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7D5DF" w14:textId="31267912" w:rsidR="00D219B7" w:rsidRDefault="0092112A"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40AD4482" wp14:editId="15DB8738">
                <wp:simplePos x="0" y="0"/>
                <wp:positionH relativeFrom="margin">
                  <wp:posOffset>-44450</wp:posOffset>
                </wp:positionH>
                <wp:positionV relativeFrom="page">
                  <wp:posOffset>1949450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4B01CD4D" w14:textId="5C891F47" w:rsidR="008343DF" w:rsidRPr="00F84505" w:rsidRDefault="008343DF" w:rsidP="0092112A">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D4482" id="_x0000_t202" coordsize="21600,21600" o:spt="202" path="m,l,21600r21600,l21600,xe">
                <v:stroke joinstyle="miter"/>
                <v:path gradientshapeok="t" o:connecttype="rect"/>
              </v:shapetype>
              <v:shape id="Text Box 2" o:spid="_x0000_s1026" type="#_x0000_t202" style="position:absolute;margin-left:-3.5pt;margin-top:153.5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" filled="f" stroked="f">
                <v:textbox inset="1mm">
                  <w:txbxContent>
                    <w:p w14:paraId="4B01CD4D" w14:textId="5C891F47" w:rsidR="008343DF" w:rsidRPr="00F84505" w:rsidRDefault="008343DF" w:rsidP="0092112A">
                      <w:pPr>
                        <w:rPr>
                          <w:rFonts w:ascii="Arial" w:hAnsi="Arial" w:cs="Arial"/>
                          <w:i/>
                          <w:sz w:val="14"/>
                          <w:szCs w:val="14"/>
                        </w:rPr>
                      </w:pPr>
                    </w:p>
                  </w:txbxContent>
                </v:textbox>
                <w10:wrap type="through" anchorx="margin" anchory="page"/>
              </v:shape>
            </w:pict>
          </mc:Fallback>
        </mc:AlternateContent>
      </w:r>
      <w:r>
        <w:rPr>
          <w:noProof/>
        </w:rPr>
        <w:drawing>
          <wp:inline distT="0" distB="0" distL="0" distR="0" wp14:anchorId="384BFBD3" wp14:editId="56089CA0">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4EDE092C" w14:textId="05C351D1" w:rsidR="00D219B7" w:rsidRDefault="00D219B7" w:rsidP="002C7620">
      <w:pPr>
        <w:pStyle w:val="Covertitle"/>
      </w:pPr>
    </w:p>
    <w:p w14:paraId="02B8792B" w14:textId="4880803F" w:rsidR="00BA4F54" w:rsidRDefault="00BA4F54" w:rsidP="002C7620">
      <w:pPr>
        <w:pStyle w:val="Covertitle"/>
      </w:pPr>
    </w:p>
    <w:p w14:paraId="7A0D13E0" w14:textId="77777777" w:rsidR="00BA4F54" w:rsidRDefault="00BA4F54" w:rsidP="002C7620">
      <w:pPr>
        <w:pStyle w:val="Covertitle"/>
      </w:pPr>
    </w:p>
    <w:p w14:paraId="62C06D7D" w14:textId="77777777" w:rsidR="000D7C5A" w:rsidRPr="007905D0" w:rsidRDefault="0FBEC851" w:rsidP="002C7620">
      <w:pPr>
        <w:pStyle w:val="Covertitle"/>
      </w:pPr>
      <w:r>
        <w:t>Invitation to Tender</w:t>
      </w:r>
    </w:p>
    <w:p w14:paraId="1559B677" w14:textId="06B0E00C" w:rsidR="0FBEC851" w:rsidRDefault="087D6D59" w:rsidP="0FBEC851">
      <w:pPr>
        <w:pStyle w:val="Cover-sub-title"/>
        <w:spacing w:after="240"/>
      </w:pPr>
      <w:r w:rsidRPr="087D6D59">
        <w:rPr>
          <w:rFonts w:eastAsia="Arial" w:cs="Arial"/>
          <w:b/>
          <w:bCs/>
          <w:sz w:val="52"/>
          <w:szCs w:val="52"/>
        </w:rPr>
        <w:t xml:space="preserve">Finance &amp; HR </w:t>
      </w:r>
      <w:r w:rsidR="00586817">
        <w:rPr>
          <w:rFonts w:eastAsia="Arial" w:cs="Arial"/>
          <w:b/>
          <w:bCs/>
          <w:sz w:val="52"/>
          <w:szCs w:val="52"/>
        </w:rPr>
        <w:t>Outsourced</w:t>
      </w:r>
      <w:r w:rsidR="00586817" w:rsidRPr="087D6D59">
        <w:rPr>
          <w:rFonts w:eastAsia="Arial" w:cs="Arial"/>
          <w:b/>
          <w:bCs/>
          <w:sz w:val="52"/>
          <w:szCs w:val="52"/>
        </w:rPr>
        <w:t xml:space="preserve"> </w:t>
      </w:r>
      <w:r w:rsidRPr="087D6D59">
        <w:rPr>
          <w:rFonts w:eastAsia="Arial" w:cs="Arial"/>
          <w:b/>
          <w:bCs/>
          <w:sz w:val="52"/>
          <w:szCs w:val="52"/>
        </w:rPr>
        <w:t>Service</w:t>
      </w:r>
      <w:r w:rsidR="009A5961">
        <w:rPr>
          <w:rFonts w:eastAsia="Arial" w:cs="Arial"/>
          <w:b/>
          <w:bCs/>
          <w:sz w:val="52"/>
          <w:szCs w:val="52"/>
        </w:rPr>
        <w:t>s</w:t>
      </w:r>
      <w:r w:rsidRPr="087D6D59">
        <w:rPr>
          <w:rFonts w:eastAsia="Arial" w:cs="Arial"/>
          <w:b/>
          <w:bCs/>
          <w:sz w:val="52"/>
          <w:szCs w:val="52"/>
        </w:rPr>
        <w:t xml:space="preserve"> </w:t>
      </w:r>
    </w:p>
    <w:p w14:paraId="1521BD8F" w14:textId="4CC6E9DE" w:rsidR="00E6609E" w:rsidRDefault="00D219B7" w:rsidP="00D219B7">
      <w:pPr>
        <w:pStyle w:val="Cover-sub-title"/>
        <w:spacing w:after="240"/>
      </w:pPr>
      <w:r>
        <w:br w:type="page"/>
      </w:r>
    </w:p>
    <w:bookmarkStart w:id="0" w:name="_Toc535230005" w:displacedByCustomXml="next"/>
    <w:sdt>
      <w:sdtPr>
        <w:rPr>
          <w:rFonts w:ascii="Times New Roman" w:hAnsi="Times New Roman"/>
          <w:b w:val="0"/>
          <w:sz w:val="20"/>
          <w:lang w:eastAsia="en-GB"/>
        </w:rPr>
        <w:id w:val="-979458799"/>
        <w:docPartObj>
          <w:docPartGallery w:val="Table of Contents"/>
          <w:docPartUnique/>
        </w:docPartObj>
      </w:sdtPr>
      <w:sdtEndPr>
        <w:rPr>
          <w:bCs/>
          <w:noProof/>
        </w:rPr>
      </w:sdtEndPr>
      <w:sdtContent>
        <w:p w14:paraId="724F111D" w14:textId="63DA3FD3" w:rsidR="00B81261" w:rsidRDefault="00B81261" w:rsidP="009A5961">
          <w:pPr>
            <w:pStyle w:val="Heading1"/>
          </w:pPr>
          <w:r>
            <w:t>Contents</w:t>
          </w:r>
          <w:bookmarkEnd w:id="0"/>
          <w:r w:rsidR="009A5961">
            <w:tab/>
          </w:r>
        </w:p>
        <w:p w14:paraId="0EF94366" w14:textId="72BBD46A" w:rsidR="005B555B" w:rsidRDefault="00B81261">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535230005" w:history="1">
            <w:r w:rsidR="005B555B" w:rsidRPr="00BF61E7">
              <w:rPr>
                <w:rStyle w:val="Hyperlink"/>
                <w:noProof/>
              </w:rPr>
              <w:t>Contents</w:t>
            </w:r>
            <w:r w:rsidR="005B555B">
              <w:rPr>
                <w:noProof/>
                <w:webHidden/>
              </w:rPr>
              <w:tab/>
            </w:r>
            <w:r w:rsidR="005B555B">
              <w:rPr>
                <w:noProof/>
                <w:webHidden/>
              </w:rPr>
              <w:fldChar w:fldCharType="begin"/>
            </w:r>
            <w:r w:rsidR="005B555B">
              <w:rPr>
                <w:noProof/>
                <w:webHidden/>
              </w:rPr>
              <w:instrText xml:space="preserve"> PAGEREF _Toc535230005 \h </w:instrText>
            </w:r>
            <w:r w:rsidR="005B555B">
              <w:rPr>
                <w:noProof/>
                <w:webHidden/>
              </w:rPr>
            </w:r>
            <w:r w:rsidR="005B555B">
              <w:rPr>
                <w:noProof/>
                <w:webHidden/>
              </w:rPr>
              <w:fldChar w:fldCharType="separate"/>
            </w:r>
            <w:r w:rsidR="005B555B">
              <w:rPr>
                <w:noProof/>
                <w:webHidden/>
              </w:rPr>
              <w:t>2</w:t>
            </w:r>
            <w:r w:rsidR="005B555B">
              <w:rPr>
                <w:noProof/>
                <w:webHidden/>
              </w:rPr>
              <w:fldChar w:fldCharType="end"/>
            </w:r>
          </w:hyperlink>
        </w:p>
        <w:p w14:paraId="0B9B49B8" w14:textId="5E802387" w:rsidR="005B555B" w:rsidRDefault="006F162F">
          <w:pPr>
            <w:pStyle w:val="TOC2"/>
            <w:rPr>
              <w:rFonts w:asciiTheme="minorHAnsi" w:eastAsiaTheme="minorEastAsia" w:hAnsiTheme="minorHAnsi" w:cstheme="minorBidi"/>
              <w:noProof/>
              <w:snapToGrid/>
            </w:rPr>
          </w:pPr>
          <w:hyperlink w:anchor="_Toc535230006" w:history="1">
            <w:r w:rsidR="005B555B" w:rsidRPr="00BF61E7">
              <w:rPr>
                <w:rStyle w:val="Hyperlink"/>
                <w:noProof/>
              </w:rPr>
              <w:t>1.</w:t>
            </w:r>
            <w:r w:rsidR="005B555B">
              <w:rPr>
                <w:rFonts w:asciiTheme="minorHAnsi" w:eastAsiaTheme="minorEastAsia" w:hAnsiTheme="minorHAnsi" w:cstheme="minorBidi"/>
                <w:noProof/>
                <w:snapToGrid/>
              </w:rPr>
              <w:tab/>
            </w:r>
            <w:r w:rsidR="005B555B" w:rsidRPr="00BF61E7">
              <w:rPr>
                <w:rStyle w:val="Hyperlink"/>
                <w:noProof/>
              </w:rPr>
              <w:t>Introduction</w:t>
            </w:r>
            <w:r w:rsidR="005B555B">
              <w:rPr>
                <w:noProof/>
                <w:webHidden/>
              </w:rPr>
              <w:tab/>
            </w:r>
            <w:r w:rsidR="005B555B">
              <w:rPr>
                <w:noProof/>
                <w:webHidden/>
              </w:rPr>
              <w:fldChar w:fldCharType="begin"/>
            </w:r>
            <w:r w:rsidR="005B555B">
              <w:rPr>
                <w:noProof/>
                <w:webHidden/>
              </w:rPr>
              <w:instrText xml:space="preserve"> PAGEREF _Toc535230006 \h </w:instrText>
            </w:r>
            <w:r w:rsidR="005B555B">
              <w:rPr>
                <w:noProof/>
                <w:webHidden/>
              </w:rPr>
            </w:r>
            <w:r w:rsidR="005B555B">
              <w:rPr>
                <w:noProof/>
                <w:webHidden/>
              </w:rPr>
              <w:fldChar w:fldCharType="separate"/>
            </w:r>
            <w:r w:rsidR="005B555B">
              <w:rPr>
                <w:noProof/>
                <w:webHidden/>
              </w:rPr>
              <w:t>3</w:t>
            </w:r>
            <w:r w:rsidR="005B555B">
              <w:rPr>
                <w:noProof/>
                <w:webHidden/>
              </w:rPr>
              <w:fldChar w:fldCharType="end"/>
            </w:r>
          </w:hyperlink>
        </w:p>
        <w:p w14:paraId="5F67CB05" w14:textId="31977941" w:rsidR="005B555B" w:rsidRDefault="006F162F">
          <w:pPr>
            <w:pStyle w:val="TOC3"/>
            <w:rPr>
              <w:rFonts w:asciiTheme="minorHAnsi" w:eastAsiaTheme="minorEastAsia" w:hAnsiTheme="minorHAnsi" w:cstheme="minorBidi"/>
              <w:noProof/>
            </w:rPr>
          </w:pPr>
          <w:hyperlink w:anchor="_Toc535230007" w:history="1">
            <w:r w:rsidR="005B555B" w:rsidRPr="00BF61E7">
              <w:rPr>
                <w:rStyle w:val="Hyperlink"/>
                <w:noProof/>
              </w:rPr>
              <w:t>Instructions to firms submitting a Tender</w:t>
            </w:r>
            <w:r w:rsidR="005B555B">
              <w:rPr>
                <w:noProof/>
                <w:webHidden/>
              </w:rPr>
              <w:tab/>
            </w:r>
            <w:r w:rsidR="005B555B">
              <w:rPr>
                <w:noProof/>
                <w:webHidden/>
              </w:rPr>
              <w:fldChar w:fldCharType="begin"/>
            </w:r>
            <w:r w:rsidR="005B555B">
              <w:rPr>
                <w:noProof/>
                <w:webHidden/>
              </w:rPr>
              <w:instrText xml:space="preserve"> PAGEREF _Toc535230007 \h </w:instrText>
            </w:r>
            <w:r w:rsidR="005B555B">
              <w:rPr>
                <w:noProof/>
                <w:webHidden/>
              </w:rPr>
            </w:r>
            <w:r w:rsidR="005B555B">
              <w:rPr>
                <w:noProof/>
                <w:webHidden/>
              </w:rPr>
              <w:fldChar w:fldCharType="separate"/>
            </w:r>
            <w:r w:rsidR="005B555B">
              <w:rPr>
                <w:noProof/>
                <w:webHidden/>
              </w:rPr>
              <w:t>3</w:t>
            </w:r>
            <w:r w:rsidR="005B555B">
              <w:rPr>
                <w:noProof/>
                <w:webHidden/>
              </w:rPr>
              <w:fldChar w:fldCharType="end"/>
            </w:r>
          </w:hyperlink>
        </w:p>
        <w:p w14:paraId="2BE45AFB" w14:textId="502D8CBA" w:rsidR="005B555B" w:rsidRDefault="006F162F">
          <w:pPr>
            <w:pStyle w:val="TOC3"/>
            <w:rPr>
              <w:rFonts w:asciiTheme="minorHAnsi" w:eastAsiaTheme="minorEastAsia" w:hAnsiTheme="minorHAnsi" w:cstheme="minorBidi"/>
              <w:noProof/>
            </w:rPr>
          </w:pPr>
          <w:hyperlink w:anchor="_Toc535230008" w:history="1">
            <w:r w:rsidR="005B555B" w:rsidRPr="00BF61E7">
              <w:rPr>
                <w:rStyle w:val="Hyperlink"/>
                <w:noProof/>
              </w:rPr>
              <w:t>The contract opportunity</w:t>
            </w:r>
            <w:r w:rsidR="005B555B">
              <w:rPr>
                <w:noProof/>
                <w:webHidden/>
              </w:rPr>
              <w:tab/>
            </w:r>
            <w:r w:rsidR="005B555B">
              <w:rPr>
                <w:noProof/>
                <w:webHidden/>
              </w:rPr>
              <w:fldChar w:fldCharType="begin"/>
            </w:r>
            <w:r w:rsidR="005B555B">
              <w:rPr>
                <w:noProof/>
                <w:webHidden/>
              </w:rPr>
              <w:instrText xml:space="preserve"> PAGEREF _Toc535230008 \h </w:instrText>
            </w:r>
            <w:r w:rsidR="005B555B">
              <w:rPr>
                <w:noProof/>
                <w:webHidden/>
              </w:rPr>
            </w:r>
            <w:r w:rsidR="005B555B">
              <w:rPr>
                <w:noProof/>
                <w:webHidden/>
              </w:rPr>
              <w:fldChar w:fldCharType="separate"/>
            </w:r>
            <w:r w:rsidR="005B555B">
              <w:rPr>
                <w:noProof/>
                <w:webHidden/>
              </w:rPr>
              <w:t>3</w:t>
            </w:r>
            <w:r w:rsidR="005B555B">
              <w:rPr>
                <w:noProof/>
                <w:webHidden/>
              </w:rPr>
              <w:fldChar w:fldCharType="end"/>
            </w:r>
          </w:hyperlink>
        </w:p>
        <w:p w14:paraId="728312B1" w14:textId="1132B598" w:rsidR="005B555B" w:rsidRDefault="006F162F">
          <w:pPr>
            <w:pStyle w:val="TOC3"/>
            <w:rPr>
              <w:rFonts w:asciiTheme="minorHAnsi" w:eastAsiaTheme="minorEastAsia" w:hAnsiTheme="minorHAnsi" w:cstheme="minorBidi"/>
              <w:noProof/>
            </w:rPr>
          </w:pPr>
          <w:hyperlink w:anchor="_Toc535230009" w:history="1">
            <w:r w:rsidR="005B555B" w:rsidRPr="00BF61E7">
              <w:rPr>
                <w:rStyle w:val="Hyperlink"/>
                <w:noProof/>
              </w:rPr>
              <w:t>Timetable</w:t>
            </w:r>
            <w:r w:rsidR="005B555B">
              <w:rPr>
                <w:noProof/>
                <w:webHidden/>
              </w:rPr>
              <w:tab/>
            </w:r>
            <w:r w:rsidR="005B555B">
              <w:rPr>
                <w:noProof/>
                <w:webHidden/>
              </w:rPr>
              <w:fldChar w:fldCharType="begin"/>
            </w:r>
            <w:r w:rsidR="005B555B">
              <w:rPr>
                <w:noProof/>
                <w:webHidden/>
              </w:rPr>
              <w:instrText xml:space="preserve"> PAGEREF _Toc535230009 \h </w:instrText>
            </w:r>
            <w:r w:rsidR="005B555B">
              <w:rPr>
                <w:noProof/>
                <w:webHidden/>
              </w:rPr>
            </w:r>
            <w:r w:rsidR="005B555B">
              <w:rPr>
                <w:noProof/>
                <w:webHidden/>
              </w:rPr>
              <w:fldChar w:fldCharType="separate"/>
            </w:r>
            <w:r w:rsidR="005B555B">
              <w:rPr>
                <w:noProof/>
                <w:webHidden/>
              </w:rPr>
              <w:t>3</w:t>
            </w:r>
            <w:r w:rsidR="005B555B">
              <w:rPr>
                <w:noProof/>
                <w:webHidden/>
              </w:rPr>
              <w:fldChar w:fldCharType="end"/>
            </w:r>
          </w:hyperlink>
        </w:p>
        <w:p w14:paraId="29710364" w14:textId="51808D96" w:rsidR="005B555B" w:rsidRDefault="006F162F">
          <w:pPr>
            <w:pStyle w:val="TOC3"/>
            <w:rPr>
              <w:rFonts w:asciiTheme="minorHAnsi" w:eastAsiaTheme="minorEastAsia" w:hAnsiTheme="minorHAnsi" w:cstheme="minorBidi"/>
              <w:noProof/>
            </w:rPr>
          </w:pPr>
          <w:hyperlink w:anchor="_Toc535230010" w:history="1">
            <w:r w:rsidR="005B555B" w:rsidRPr="00BF61E7">
              <w:rPr>
                <w:rStyle w:val="Hyperlink"/>
                <w:noProof/>
              </w:rPr>
              <w:t>Content and amendments</w:t>
            </w:r>
            <w:r w:rsidR="005B555B">
              <w:rPr>
                <w:noProof/>
                <w:webHidden/>
              </w:rPr>
              <w:tab/>
            </w:r>
            <w:r w:rsidR="005B555B">
              <w:rPr>
                <w:noProof/>
                <w:webHidden/>
              </w:rPr>
              <w:fldChar w:fldCharType="begin"/>
            </w:r>
            <w:r w:rsidR="005B555B">
              <w:rPr>
                <w:noProof/>
                <w:webHidden/>
              </w:rPr>
              <w:instrText xml:space="preserve"> PAGEREF _Toc535230010 \h </w:instrText>
            </w:r>
            <w:r w:rsidR="005B555B">
              <w:rPr>
                <w:noProof/>
                <w:webHidden/>
              </w:rPr>
            </w:r>
            <w:r w:rsidR="005B555B">
              <w:rPr>
                <w:noProof/>
                <w:webHidden/>
              </w:rPr>
              <w:fldChar w:fldCharType="separate"/>
            </w:r>
            <w:r w:rsidR="005B555B">
              <w:rPr>
                <w:noProof/>
                <w:webHidden/>
              </w:rPr>
              <w:t>4</w:t>
            </w:r>
            <w:r w:rsidR="005B555B">
              <w:rPr>
                <w:noProof/>
                <w:webHidden/>
              </w:rPr>
              <w:fldChar w:fldCharType="end"/>
            </w:r>
          </w:hyperlink>
        </w:p>
        <w:p w14:paraId="6F9BED2A" w14:textId="68ADB875" w:rsidR="005B555B" w:rsidRDefault="006F162F">
          <w:pPr>
            <w:pStyle w:val="TOC3"/>
            <w:rPr>
              <w:rFonts w:asciiTheme="minorHAnsi" w:eastAsiaTheme="minorEastAsia" w:hAnsiTheme="minorHAnsi" w:cstheme="minorBidi"/>
              <w:noProof/>
            </w:rPr>
          </w:pPr>
          <w:hyperlink w:anchor="_Toc535230011" w:history="1">
            <w:r w:rsidR="005B555B" w:rsidRPr="00BF61E7">
              <w:rPr>
                <w:rStyle w:val="Hyperlink"/>
                <w:noProof/>
              </w:rPr>
              <w:t>Questions about this ITT</w:t>
            </w:r>
            <w:r w:rsidR="005B555B">
              <w:rPr>
                <w:noProof/>
                <w:webHidden/>
              </w:rPr>
              <w:tab/>
            </w:r>
            <w:r w:rsidR="005B555B">
              <w:rPr>
                <w:noProof/>
                <w:webHidden/>
              </w:rPr>
              <w:fldChar w:fldCharType="begin"/>
            </w:r>
            <w:r w:rsidR="005B555B">
              <w:rPr>
                <w:noProof/>
                <w:webHidden/>
              </w:rPr>
              <w:instrText xml:space="preserve"> PAGEREF _Toc535230011 \h </w:instrText>
            </w:r>
            <w:r w:rsidR="005B555B">
              <w:rPr>
                <w:noProof/>
                <w:webHidden/>
              </w:rPr>
            </w:r>
            <w:r w:rsidR="005B555B">
              <w:rPr>
                <w:noProof/>
                <w:webHidden/>
              </w:rPr>
              <w:fldChar w:fldCharType="separate"/>
            </w:r>
            <w:r w:rsidR="005B555B">
              <w:rPr>
                <w:noProof/>
                <w:webHidden/>
              </w:rPr>
              <w:t>4</w:t>
            </w:r>
            <w:r w:rsidR="005B555B">
              <w:rPr>
                <w:noProof/>
                <w:webHidden/>
              </w:rPr>
              <w:fldChar w:fldCharType="end"/>
            </w:r>
          </w:hyperlink>
        </w:p>
        <w:p w14:paraId="4BE65C4B" w14:textId="68387A61" w:rsidR="005B555B" w:rsidRDefault="006F162F">
          <w:pPr>
            <w:pStyle w:val="TOC3"/>
            <w:rPr>
              <w:rFonts w:asciiTheme="minorHAnsi" w:eastAsiaTheme="minorEastAsia" w:hAnsiTheme="minorHAnsi" w:cstheme="minorBidi"/>
              <w:noProof/>
            </w:rPr>
          </w:pPr>
          <w:hyperlink w:anchor="_Toc535230012" w:history="1">
            <w:r w:rsidR="005B555B" w:rsidRPr="00BF61E7">
              <w:rPr>
                <w:rStyle w:val="Hyperlink"/>
                <w:noProof/>
              </w:rPr>
              <w:t>Instructions for return of Tenders</w:t>
            </w:r>
            <w:r w:rsidR="005B555B">
              <w:rPr>
                <w:noProof/>
                <w:webHidden/>
              </w:rPr>
              <w:tab/>
            </w:r>
            <w:r w:rsidR="005B555B">
              <w:rPr>
                <w:noProof/>
                <w:webHidden/>
              </w:rPr>
              <w:fldChar w:fldCharType="begin"/>
            </w:r>
            <w:r w:rsidR="005B555B">
              <w:rPr>
                <w:noProof/>
                <w:webHidden/>
              </w:rPr>
              <w:instrText xml:space="preserve"> PAGEREF _Toc535230012 \h </w:instrText>
            </w:r>
            <w:r w:rsidR="005B555B">
              <w:rPr>
                <w:noProof/>
                <w:webHidden/>
              </w:rPr>
            </w:r>
            <w:r w:rsidR="005B555B">
              <w:rPr>
                <w:noProof/>
                <w:webHidden/>
              </w:rPr>
              <w:fldChar w:fldCharType="separate"/>
            </w:r>
            <w:r w:rsidR="005B555B">
              <w:rPr>
                <w:noProof/>
                <w:webHidden/>
              </w:rPr>
              <w:t>4</w:t>
            </w:r>
            <w:r w:rsidR="005B555B">
              <w:rPr>
                <w:noProof/>
                <w:webHidden/>
              </w:rPr>
              <w:fldChar w:fldCharType="end"/>
            </w:r>
          </w:hyperlink>
        </w:p>
        <w:p w14:paraId="5F6F82C9" w14:textId="7EA49734" w:rsidR="005B555B" w:rsidRDefault="006F162F">
          <w:pPr>
            <w:pStyle w:val="TOC3"/>
            <w:rPr>
              <w:rFonts w:asciiTheme="minorHAnsi" w:eastAsiaTheme="minorEastAsia" w:hAnsiTheme="minorHAnsi" w:cstheme="minorBidi"/>
              <w:noProof/>
            </w:rPr>
          </w:pPr>
          <w:hyperlink w:anchor="_Toc535230013" w:history="1">
            <w:r w:rsidR="005B555B" w:rsidRPr="00BF61E7">
              <w:rPr>
                <w:rStyle w:val="Hyperlink"/>
                <w:noProof/>
              </w:rPr>
              <w:t>Transparency</w:t>
            </w:r>
            <w:r w:rsidR="005B555B">
              <w:rPr>
                <w:noProof/>
                <w:webHidden/>
              </w:rPr>
              <w:tab/>
            </w:r>
            <w:r w:rsidR="005B555B">
              <w:rPr>
                <w:noProof/>
                <w:webHidden/>
              </w:rPr>
              <w:fldChar w:fldCharType="begin"/>
            </w:r>
            <w:r w:rsidR="005B555B">
              <w:rPr>
                <w:noProof/>
                <w:webHidden/>
              </w:rPr>
              <w:instrText xml:space="preserve"> PAGEREF _Toc535230013 \h </w:instrText>
            </w:r>
            <w:r w:rsidR="005B555B">
              <w:rPr>
                <w:noProof/>
                <w:webHidden/>
              </w:rPr>
            </w:r>
            <w:r w:rsidR="005B555B">
              <w:rPr>
                <w:noProof/>
                <w:webHidden/>
              </w:rPr>
              <w:fldChar w:fldCharType="separate"/>
            </w:r>
            <w:r w:rsidR="005B555B">
              <w:rPr>
                <w:noProof/>
                <w:webHidden/>
              </w:rPr>
              <w:t>4</w:t>
            </w:r>
            <w:r w:rsidR="005B555B">
              <w:rPr>
                <w:noProof/>
                <w:webHidden/>
              </w:rPr>
              <w:fldChar w:fldCharType="end"/>
            </w:r>
          </w:hyperlink>
        </w:p>
        <w:p w14:paraId="53F9352E" w14:textId="02E40524" w:rsidR="005B555B" w:rsidRDefault="006F162F">
          <w:pPr>
            <w:pStyle w:val="TOC3"/>
            <w:rPr>
              <w:rFonts w:asciiTheme="minorHAnsi" w:eastAsiaTheme="minorEastAsia" w:hAnsiTheme="minorHAnsi" w:cstheme="minorBidi"/>
              <w:noProof/>
            </w:rPr>
          </w:pPr>
          <w:hyperlink w:anchor="_Toc535230014" w:history="1">
            <w:r w:rsidR="005B555B" w:rsidRPr="00BF61E7">
              <w:rPr>
                <w:rStyle w:val="Hyperlink"/>
                <w:noProof/>
              </w:rPr>
              <w:t>Canvassing and bidders conduct</w:t>
            </w:r>
            <w:r w:rsidR="005B555B">
              <w:rPr>
                <w:noProof/>
                <w:webHidden/>
              </w:rPr>
              <w:tab/>
            </w:r>
            <w:r w:rsidR="005B555B">
              <w:rPr>
                <w:noProof/>
                <w:webHidden/>
              </w:rPr>
              <w:fldChar w:fldCharType="begin"/>
            </w:r>
            <w:r w:rsidR="005B555B">
              <w:rPr>
                <w:noProof/>
                <w:webHidden/>
              </w:rPr>
              <w:instrText xml:space="preserve"> PAGEREF _Toc535230014 \h </w:instrText>
            </w:r>
            <w:r w:rsidR="005B555B">
              <w:rPr>
                <w:noProof/>
                <w:webHidden/>
              </w:rPr>
            </w:r>
            <w:r w:rsidR="005B555B">
              <w:rPr>
                <w:noProof/>
                <w:webHidden/>
              </w:rPr>
              <w:fldChar w:fldCharType="separate"/>
            </w:r>
            <w:r w:rsidR="005B555B">
              <w:rPr>
                <w:noProof/>
                <w:webHidden/>
              </w:rPr>
              <w:t>5</w:t>
            </w:r>
            <w:r w:rsidR="005B555B">
              <w:rPr>
                <w:noProof/>
                <w:webHidden/>
              </w:rPr>
              <w:fldChar w:fldCharType="end"/>
            </w:r>
          </w:hyperlink>
        </w:p>
        <w:p w14:paraId="1A7A0F96" w14:textId="4C63143F" w:rsidR="005B555B" w:rsidRDefault="006F162F">
          <w:pPr>
            <w:pStyle w:val="TOC3"/>
            <w:rPr>
              <w:rFonts w:asciiTheme="minorHAnsi" w:eastAsiaTheme="minorEastAsia" w:hAnsiTheme="minorHAnsi" w:cstheme="minorBidi"/>
              <w:noProof/>
            </w:rPr>
          </w:pPr>
          <w:hyperlink w:anchor="_Toc535230015" w:history="1">
            <w:r w:rsidR="005B555B" w:rsidRPr="00BF61E7">
              <w:rPr>
                <w:rStyle w:val="Hyperlink"/>
                <w:noProof/>
              </w:rPr>
              <w:t>Conflicts of interest</w:t>
            </w:r>
            <w:r w:rsidR="005B555B">
              <w:rPr>
                <w:noProof/>
                <w:webHidden/>
              </w:rPr>
              <w:tab/>
            </w:r>
            <w:r w:rsidR="005B555B">
              <w:rPr>
                <w:noProof/>
                <w:webHidden/>
              </w:rPr>
              <w:fldChar w:fldCharType="begin"/>
            </w:r>
            <w:r w:rsidR="005B555B">
              <w:rPr>
                <w:noProof/>
                <w:webHidden/>
              </w:rPr>
              <w:instrText xml:space="preserve"> PAGEREF _Toc535230015 \h </w:instrText>
            </w:r>
            <w:r w:rsidR="005B555B">
              <w:rPr>
                <w:noProof/>
                <w:webHidden/>
              </w:rPr>
            </w:r>
            <w:r w:rsidR="005B555B">
              <w:rPr>
                <w:noProof/>
                <w:webHidden/>
              </w:rPr>
              <w:fldChar w:fldCharType="separate"/>
            </w:r>
            <w:r w:rsidR="005B555B">
              <w:rPr>
                <w:noProof/>
                <w:webHidden/>
              </w:rPr>
              <w:t>5</w:t>
            </w:r>
            <w:r w:rsidR="005B555B">
              <w:rPr>
                <w:noProof/>
                <w:webHidden/>
              </w:rPr>
              <w:fldChar w:fldCharType="end"/>
            </w:r>
          </w:hyperlink>
        </w:p>
        <w:p w14:paraId="57B4BA38" w14:textId="5FE192C3" w:rsidR="005B555B" w:rsidRDefault="006F162F">
          <w:pPr>
            <w:pStyle w:val="TOC3"/>
            <w:rPr>
              <w:rFonts w:asciiTheme="minorHAnsi" w:eastAsiaTheme="minorEastAsia" w:hAnsiTheme="minorHAnsi" w:cstheme="minorBidi"/>
              <w:noProof/>
            </w:rPr>
          </w:pPr>
          <w:hyperlink w:anchor="_Toc535230016" w:history="1">
            <w:r w:rsidR="005B555B" w:rsidRPr="00BF61E7">
              <w:rPr>
                <w:rStyle w:val="Hyperlink"/>
                <w:noProof/>
              </w:rPr>
              <w:t>Acceptance of Tenders</w:t>
            </w:r>
            <w:r w:rsidR="005B555B">
              <w:rPr>
                <w:noProof/>
                <w:webHidden/>
              </w:rPr>
              <w:tab/>
            </w:r>
            <w:r w:rsidR="005B555B">
              <w:rPr>
                <w:noProof/>
                <w:webHidden/>
              </w:rPr>
              <w:fldChar w:fldCharType="begin"/>
            </w:r>
            <w:r w:rsidR="005B555B">
              <w:rPr>
                <w:noProof/>
                <w:webHidden/>
              </w:rPr>
              <w:instrText xml:space="preserve"> PAGEREF _Toc535230016 \h </w:instrText>
            </w:r>
            <w:r w:rsidR="005B555B">
              <w:rPr>
                <w:noProof/>
                <w:webHidden/>
              </w:rPr>
            </w:r>
            <w:r w:rsidR="005B555B">
              <w:rPr>
                <w:noProof/>
                <w:webHidden/>
              </w:rPr>
              <w:fldChar w:fldCharType="separate"/>
            </w:r>
            <w:r w:rsidR="005B555B">
              <w:rPr>
                <w:noProof/>
                <w:webHidden/>
              </w:rPr>
              <w:t>6</w:t>
            </w:r>
            <w:r w:rsidR="005B555B">
              <w:rPr>
                <w:noProof/>
                <w:webHidden/>
              </w:rPr>
              <w:fldChar w:fldCharType="end"/>
            </w:r>
          </w:hyperlink>
        </w:p>
        <w:p w14:paraId="4B58D02F" w14:textId="07735345" w:rsidR="005B555B" w:rsidRDefault="006F162F">
          <w:pPr>
            <w:pStyle w:val="TOC3"/>
            <w:rPr>
              <w:rFonts w:asciiTheme="minorHAnsi" w:eastAsiaTheme="minorEastAsia" w:hAnsiTheme="minorHAnsi" w:cstheme="minorBidi"/>
              <w:noProof/>
            </w:rPr>
          </w:pPr>
          <w:hyperlink w:anchor="_Toc535230017" w:history="1">
            <w:r w:rsidR="005B555B" w:rsidRPr="00BF61E7">
              <w:rPr>
                <w:rStyle w:val="Hyperlink"/>
                <w:noProof/>
              </w:rPr>
              <w:t>Bid costs</w:t>
            </w:r>
            <w:r w:rsidR="005B555B">
              <w:rPr>
                <w:noProof/>
                <w:webHidden/>
              </w:rPr>
              <w:tab/>
            </w:r>
            <w:r w:rsidR="005B555B">
              <w:rPr>
                <w:noProof/>
                <w:webHidden/>
              </w:rPr>
              <w:fldChar w:fldCharType="begin"/>
            </w:r>
            <w:r w:rsidR="005B555B">
              <w:rPr>
                <w:noProof/>
                <w:webHidden/>
              </w:rPr>
              <w:instrText xml:space="preserve"> PAGEREF _Toc535230017 \h </w:instrText>
            </w:r>
            <w:r w:rsidR="005B555B">
              <w:rPr>
                <w:noProof/>
                <w:webHidden/>
              </w:rPr>
            </w:r>
            <w:r w:rsidR="005B555B">
              <w:rPr>
                <w:noProof/>
                <w:webHidden/>
              </w:rPr>
              <w:fldChar w:fldCharType="separate"/>
            </w:r>
            <w:r w:rsidR="005B555B">
              <w:rPr>
                <w:noProof/>
                <w:webHidden/>
              </w:rPr>
              <w:t>6</w:t>
            </w:r>
            <w:r w:rsidR="005B555B">
              <w:rPr>
                <w:noProof/>
                <w:webHidden/>
              </w:rPr>
              <w:fldChar w:fldCharType="end"/>
            </w:r>
          </w:hyperlink>
        </w:p>
        <w:p w14:paraId="29376CBF" w14:textId="12AB6649" w:rsidR="005B555B" w:rsidRDefault="006F162F">
          <w:pPr>
            <w:pStyle w:val="TOC3"/>
            <w:rPr>
              <w:rFonts w:asciiTheme="minorHAnsi" w:eastAsiaTheme="minorEastAsia" w:hAnsiTheme="minorHAnsi" w:cstheme="minorBidi"/>
              <w:noProof/>
            </w:rPr>
          </w:pPr>
          <w:hyperlink w:anchor="_Toc535230018" w:history="1">
            <w:r w:rsidR="005B555B" w:rsidRPr="00BF61E7">
              <w:rPr>
                <w:rStyle w:val="Hyperlink"/>
                <w:noProof/>
              </w:rPr>
              <w:t>Sub-contractors and consortia</w:t>
            </w:r>
            <w:r w:rsidR="005B555B">
              <w:rPr>
                <w:noProof/>
                <w:webHidden/>
              </w:rPr>
              <w:tab/>
            </w:r>
            <w:r w:rsidR="005B555B">
              <w:rPr>
                <w:noProof/>
                <w:webHidden/>
              </w:rPr>
              <w:fldChar w:fldCharType="begin"/>
            </w:r>
            <w:r w:rsidR="005B555B">
              <w:rPr>
                <w:noProof/>
                <w:webHidden/>
              </w:rPr>
              <w:instrText xml:space="preserve"> PAGEREF _Toc535230018 \h </w:instrText>
            </w:r>
            <w:r w:rsidR="005B555B">
              <w:rPr>
                <w:noProof/>
                <w:webHidden/>
              </w:rPr>
            </w:r>
            <w:r w:rsidR="005B555B">
              <w:rPr>
                <w:noProof/>
                <w:webHidden/>
              </w:rPr>
              <w:fldChar w:fldCharType="separate"/>
            </w:r>
            <w:r w:rsidR="005B555B">
              <w:rPr>
                <w:noProof/>
                <w:webHidden/>
              </w:rPr>
              <w:t>6</w:t>
            </w:r>
            <w:r w:rsidR="005B555B">
              <w:rPr>
                <w:noProof/>
                <w:webHidden/>
              </w:rPr>
              <w:fldChar w:fldCharType="end"/>
            </w:r>
          </w:hyperlink>
        </w:p>
        <w:p w14:paraId="4E53B4C7" w14:textId="44F8CBF1" w:rsidR="005B555B" w:rsidRDefault="006F162F">
          <w:pPr>
            <w:pStyle w:val="TOC2"/>
            <w:rPr>
              <w:rFonts w:asciiTheme="minorHAnsi" w:eastAsiaTheme="minorEastAsia" w:hAnsiTheme="minorHAnsi" w:cstheme="minorBidi"/>
              <w:noProof/>
              <w:snapToGrid/>
            </w:rPr>
          </w:pPr>
          <w:hyperlink w:anchor="_Toc535230019" w:history="1">
            <w:r w:rsidR="005B555B" w:rsidRPr="00BF61E7">
              <w:rPr>
                <w:rStyle w:val="Hyperlink"/>
                <w:noProof/>
              </w:rPr>
              <w:t>2.</w:t>
            </w:r>
            <w:r w:rsidR="005B555B">
              <w:rPr>
                <w:rFonts w:asciiTheme="minorHAnsi" w:eastAsiaTheme="minorEastAsia" w:hAnsiTheme="minorHAnsi" w:cstheme="minorBidi"/>
                <w:noProof/>
                <w:snapToGrid/>
              </w:rPr>
              <w:tab/>
            </w:r>
            <w:r w:rsidR="005B555B" w:rsidRPr="00BF61E7">
              <w:rPr>
                <w:rStyle w:val="Hyperlink"/>
                <w:noProof/>
              </w:rPr>
              <w:t>The Brief</w:t>
            </w:r>
            <w:r w:rsidR="005B555B">
              <w:rPr>
                <w:noProof/>
                <w:webHidden/>
              </w:rPr>
              <w:tab/>
            </w:r>
            <w:r w:rsidR="005B555B">
              <w:rPr>
                <w:noProof/>
                <w:webHidden/>
              </w:rPr>
              <w:fldChar w:fldCharType="begin"/>
            </w:r>
            <w:r w:rsidR="005B555B">
              <w:rPr>
                <w:noProof/>
                <w:webHidden/>
              </w:rPr>
              <w:instrText xml:space="preserve"> PAGEREF _Toc535230019 \h </w:instrText>
            </w:r>
            <w:r w:rsidR="005B555B">
              <w:rPr>
                <w:noProof/>
                <w:webHidden/>
              </w:rPr>
            </w:r>
            <w:r w:rsidR="005B555B">
              <w:rPr>
                <w:noProof/>
                <w:webHidden/>
              </w:rPr>
              <w:fldChar w:fldCharType="separate"/>
            </w:r>
            <w:r w:rsidR="005B555B">
              <w:rPr>
                <w:noProof/>
                <w:webHidden/>
              </w:rPr>
              <w:t>6</w:t>
            </w:r>
            <w:r w:rsidR="005B555B">
              <w:rPr>
                <w:noProof/>
                <w:webHidden/>
              </w:rPr>
              <w:fldChar w:fldCharType="end"/>
            </w:r>
          </w:hyperlink>
        </w:p>
        <w:p w14:paraId="7C4B0484" w14:textId="70FDA3B0" w:rsidR="005B555B" w:rsidRDefault="006F162F">
          <w:pPr>
            <w:pStyle w:val="TOC2"/>
            <w:rPr>
              <w:rFonts w:asciiTheme="minorHAnsi" w:eastAsiaTheme="minorEastAsia" w:hAnsiTheme="minorHAnsi" w:cstheme="minorBidi"/>
              <w:noProof/>
              <w:snapToGrid/>
            </w:rPr>
          </w:pPr>
          <w:hyperlink w:anchor="_Toc535230020" w:history="1">
            <w:r w:rsidR="005B555B" w:rsidRPr="00BF61E7">
              <w:rPr>
                <w:rStyle w:val="Hyperlink"/>
                <w:noProof/>
              </w:rPr>
              <w:t>3.</w:t>
            </w:r>
            <w:r w:rsidR="005B555B">
              <w:rPr>
                <w:rFonts w:asciiTheme="minorHAnsi" w:eastAsiaTheme="minorEastAsia" w:hAnsiTheme="minorHAnsi" w:cstheme="minorBidi"/>
                <w:noProof/>
                <w:snapToGrid/>
              </w:rPr>
              <w:tab/>
            </w:r>
            <w:r w:rsidR="005B555B" w:rsidRPr="00BF61E7">
              <w:rPr>
                <w:rStyle w:val="Hyperlink"/>
                <w:noProof/>
              </w:rPr>
              <w:t>Contractor’s Tender</w:t>
            </w:r>
            <w:r w:rsidR="005B555B">
              <w:rPr>
                <w:noProof/>
                <w:webHidden/>
              </w:rPr>
              <w:tab/>
            </w:r>
            <w:r w:rsidR="005B555B">
              <w:rPr>
                <w:noProof/>
                <w:webHidden/>
              </w:rPr>
              <w:fldChar w:fldCharType="begin"/>
            </w:r>
            <w:r w:rsidR="005B555B">
              <w:rPr>
                <w:noProof/>
                <w:webHidden/>
              </w:rPr>
              <w:instrText xml:space="preserve"> PAGEREF _Toc535230020 \h </w:instrText>
            </w:r>
            <w:r w:rsidR="005B555B">
              <w:rPr>
                <w:noProof/>
                <w:webHidden/>
              </w:rPr>
            </w:r>
            <w:r w:rsidR="005B555B">
              <w:rPr>
                <w:noProof/>
                <w:webHidden/>
              </w:rPr>
              <w:fldChar w:fldCharType="separate"/>
            </w:r>
            <w:r w:rsidR="005B555B">
              <w:rPr>
                <w:noProof/>
                <w:webHidden/>
              </w:rPr>
              <w:t>6</w:t>
            </w:r>
            <w:r w:rsidR="005B555B">
              <w:rPr>
                <w:noProof/>
                <w:webHidden/>
              </w:rPr>
              <w:fldChar w:fldCharType="end"/>
            </w:r>
          </w:hyperlink>
        </w:p>
        <w:p w14:paraId="64F92E11" w14:textId="6BEB295F" w:rsidR="005B555B" w:rsidRDefault="006F162F">
          <w:pPr>
            <w:pStyle w:val="TOC3"/>
            <w:rPr>
              <w:rFonts w:asciiTheme="minorHAnsi" w:eastAsiaTheme="minorEastAsia" w:hAnsiTheme="minorHAnsi" w:cstheme="minorBidi"/>
              <w:noProof/>
            </w:rPr>
          </w:pPr>
          <w:hyperlink w:anchor="_Toc535230021" w:history="1">
            <w:r w:rsidR="005B555B" w:rsidRPr="00BF61E7">
              <w:rPr>
                <w:rStyle w:val="Hyperlink"/>
                <w:noProof/>
              </w:rPr>
              <w:t>Form of Tender</w:t>
            </w:r>
            <w:r w:rsidR="005B555B">
              <w:rPr>
                <w:noProof/>
                <w:webHidden/>
              </w:rPr>
              <w:tab/>
            </w:r>
            <w:r w:rsidR="005B555B">
              <w:rPr>
                <w:noProof/>
                <w:webHidden/>
              </w:rPr>
              <w:fldChar w:fldCharType="begin"/>
            </w:r>
            <w:r w:rsidR="005B555B">
              <w:rPr>
                <w:noProof/>
                <w:webHidden/>
              </w:rPr>
              <w:instrText xml:space="preserve"> PAGEREF _Toc535230021 \h </w:instrText>
            </w:r>
            <w:r w:rsidR="005B555B">
              <w:rPr>
                <w:noProof/>
                <w:webHidden/>
              </w:rPr>
            </w:r>
            <w:r w:rsidR="005B555B">
              <w:rPr>
                <w:noProof/>
                <w:webHidden/>
              </w:rPr>
              <w:fldChar w:fldCharType="separate"/>
            </w:r>
            <w:r w:rsidR="005B555B">
              <w:rPr>
                <w:noProof/>
                <w:webHidden/>
              </w:rPr>
              <w:t>7</w:t>
            </w:r>
            <w:r w:rsidR="005B555B">
              <w:rPr>
                <w:noProof/>
                <w:webHidden/>
              </w:rPr>
              <w:fldChar w:fldCharType="end"/>
            </w:r>
          </w:hyperlink>
        </w:p>
        <w:p w14:paraId="46693497" w14:textId="562CA1BC" w:rsidR="005B555B" w:rsidRDefault="006F162F">
          <w:pPr>
            <w:pStyle w:val="TOC3"/>
            <w:rPr>
              <w:rFonts w:asciiTheme="minorHAnsi" w:eastAsiaTheme="minorEastAsia" w:hAnsiTheme="minorHAnsi" w:cstheme="minorBidi"/>
              <w:noProof/>
            </w:rPr>
          </w:pPr>
          <w:hyperlink w:anchor="_Toc535230022" w:history="1">
            <w:r w:rsidR="005B555B" w:rsidRPr="00BF61E7">
              <w:rPr>
                <w:rStyle w:val="Hyperlink"/>
                <w:noProof/>
              </w:rPr>
              <w:t>Response to Tender Questions</w:t>
            </w:r>
            <w:r w:rsidR="005B555B">
              <w:rPr>
                <w:noProof/>
                <w:webHidden/>
              </w:rPr>
              <w:tab/>
            </w:r>
            <w:r w:rsidR="005B555B">
              <w:rPr>
                <w:noProof/>
                <w:webHidden/>
              </w:rPr>
              <w:fldChar w:fldCharType="begin"/>
            </w:r>
            <w:r w:rsidR="005B555B">
              <w:rPr>
                <w:noProof/>
                <w:webHidden/>
              </w:rPr>
              <w:instrText xml:space="preserve"> PAGEREF _Toc535230022 \h </w:instrText>
            </w:r>
            <w:r w:rsidR="005B555B">
              <w:rPr>
                <w:noProof/>
                <w:webHidden/>
              </w:rPr>
            </w:r>
            <w:r w:rsidR="005B555B">
              <w:rPr>
                <w:noProof/>
                <w:webHidden/>
              </w:rPr>
              <w:fldChar w:fldCharType="separate"/>
            </w:r>
            <w:r w:rsidR="005B555B">
              <w:rPr>
                <w:noProof/>
                <w:webHidden/>
              </w:rPr>
              <w:t>7</w:t>
            </w:r>
            <w:r w:rsidR="005B555B">
              <w:rPr>
                <w:noProof/>
                <w:webHidden/>
              </w:rPr>
              <w:fldChar w:fldCharType="end"/>
            </w:r>
          </w:hyperlink>
        </w:p>
        <w:p w14:paraId="4D136CB5" w14:textId="29423B2E" w:rsidR="005B555B" w:rsidRDefault="006F162F">
          <w:pPr>
            <w:pStyle w:val="TOC3"/>
            <w:rPr>
              <w:rFonts w:asciiTheme="minorHAnsi" w:eastAsiaTheme="minorEastAsia" w:hAnsiTheme="minorHAnsi" w:cstheme="minorBidi"/>
              <w:noProof/>
            </w:rPr>
          </w:pPr>
          <w:hyperlink w:anchor="_Toc535230023" w:history="1">
            <w:r w:rsidR="005B555B" w:rsidRPr="00BF61E7">
              <w:rPr>
                <w:rStyle w:val="Hyperlink"/>
                <w:noProof/>
              </w:rPr>
              <w:t>Pricing Schedule</w:t>
            </w:r>
            <w:r w:rsidR="005B555B">
              <w:rPr>
                <w:noProof/>
                <w:webHidden/>
              </w:rPr>
              <w:tab/>
            </w:r>
            <w:r w:rsidR="005B555B">
              <w:rPr>
                <w:noProof/>
                <w:webHidden/>
              </w:rPr>
              <w:fldChar w:fldCharType="begin"/>
            </w:r>
            <w:r w:rsidR="005B555B">
              <w:rPr>
                <w:noProof/>
                <w:webHidden/>
              </w:rPr>
              <w:instrText xml:space="preserve"> PAGEREF _Toc535230023 \h </w:instrText>
            </w:r>
            <w:r w:rsidR="005B555B">
              <w:rPr>
                <w:noProof/>
                <w:webHidden/>
              </w:rPr>
            </w:r>
            <w:r w:rsidR="005B555B">
              <w:rPr>
                <w:noProof/>
                <w:webHidden/>
              </w:rPr>
              <w:fldChar w:fldCharType="separate"/>
            </w:r>
            <w:r w:rsidR="005B555B">
              <w:rPr>
                <w:noProof/>
                <w:webHidden/>
              </w:rPr>
              <w:t>7</w:t>
            </w:r>
            <w:r w:rsidR="005B555B">
              <w:rPr>
                <w:noProof/>
                <w:webHidden/>
              </w:rPr>
              <w:fldChar w:fldCharType="end"/>
            </w:r>
          </w:hyperlink>
        </w:p>
        <w:p w14:paraId="7D3E2C26" w14:textId="31F84946" w:rsidR="005B555B" w:rsidRDefault="006F162F">
          <w:pPr>
            <w:pStyle w:val="TOC3"/>
            <w:rPr>
              <w:rFonts w:asciiTheme="minorHAnsi" w:eastAsiaTheme="minorEastAsia" w:hAnsiTheme="minorHAnsi" w:cstheme="minorBidi"/>
              <w:noProof/>
            </w:rPr>
          </w:pPr>
          <w:hyperlink w:anchor="_Toc535230024" w:history="1">
            <w:r w:rsidR="005B555B" w:rsidRPr="00BF61E7">
              <w:rPr>
                <w:rStyle w:val="Hyperlink"/>
                <w:noProof/>
              </w:rPr>
              <w:t>Validity of proposals</w:t>
            </w:r>
            <w:r w:rsidR="005B555B">
              <w:rPr>
                <w:noProof/>
                <w:webHidden/>
              </w:rPr>
              <w:tab/>
            </w:r>
            <w:r w:rsidR="005B555B">
              <w:rPr>
                <w:noProof/>
                <w:webHidden/>
              </w:rPr>
              <w:fldChar w:fldCharType="begin"/>
            </w:r>
            <w:r w:rsidR="005B555B">
              <w:rPr>
                <w:noProof/>
                <w:webHidden/>
              </w:rPr>
              <w:instrText xml:space="preserve"> PAGEREF _Toc535230024 \h </w:instrText>
            </w:r>
            <w:r w:rsidR="005B555B">
              <w:rPr>
                <w:noProof/>
                <w:webHidden/>
              </w:rPr>
            </w:r>
            <w:r w:rsidR="005B555B">
              <w:rPr>
                <w:noProof/>
                <w:webHidden/>
              </w:rPr>
              <w:fldChar w:fldCharType="separate"/>
            </w:r>
            <w:r w:rsidR="005B555B">
              <w:rPr>
                <w:noProof/>
                <w:webHidden/>
              </w:rPr>
              <w:t>8</w:t>
            </w:r>
            <w:r w:rsidR="005B555B">
              <w:rPr>
                <w:noProof/>
                <w:webHidden/>
              </w:rPr>
              <w:fldChar w:fldCharType="end"/>
            </w:r>
          </w:hyperlink>
        </w:p>
        <w:p w14:paraId="5530AA2F" w14:textId="2576B23C" w:rsidR="005B555B" w:rsidRDefault="006F162F">
          <w:pPr>
            <w:pStyle w:val="TOC2"/>
            <w:rPr>
              <w:rFonts w:asciiTheme="minorHAnsi" w:eastAsiaTheme="minorEastAsia" w:hAnsiTheme="minorHAnsi" w:cstheme="minorBidi"/>
              <w:noProof/>
              <w:snapToGrid/>
            </w:rPr>
          </w:pPr>
          <w:hyperlink w:anchor="_Toc535230025" w:history="1">
            <w:r w:rsidR="005B555B" w:rsidRPr="00BF61E7">
              <w:rPr>
                <w:rStyle w:val="Hyperlink"/>
                <w:noProof/>
              </w:rPr>
              <w:t>4.</w:t>
            </w:r>
            <w:r w:rsidR="005B555B">
              <w:rPr>
                <w:rFonts w:asciiTheme="minorHAnsi" w:eastAsiaTheme="minorEastAsia" w:hAnsiTheme="minorHAnsi" w:cstheme="minorBidi"/>
                <w:noProof/>
                <w:snapToGrid/>
              </w:rPr>
              <w:tab/>
            </w:r>
            <w:r w:rsidR="005B555B" w:rsidRPr="00BF61E7">
              <w:rPr>
                <w:rStyle w:val="Hyperlink"/>
                <w:noProof/>
              </w:rPr>
              <w:t>Evaluation</w:t>
            </w:r>
            <w:r w:rsidR="005B555B">
              <w:rPr>
                <w:noProof/>
                <w:webHidden/>
              </w:rPr>
              <w:tab/>
            </w:r>
            <w:r w:rsidR="005B555B">
              <w:rPr>
                <w:noProof/>
                <w:webHidden/>
              </w:rPr>
              <w:fldChar w:fldCharType="begin"/>
            </w:r>
            <w:r w:rsidR="005B555B">
              <w:rPr>
                <w:noProof/>
                <w:webHidden/>
              </w:rPr>
              <w:instrText xml:space="preserve"> PAGEREF _Toc535230025 \h </w:instrText>
            </w:r>
            <w:r w:rsidR="005B555B">
              <w:rPr>
                <w:noProof/>
                <w:webHidden/>
              </w:rPr>
            </w:r>
            <w:r w:rsidR="005B555B">
              <w:rPr>
                <w:noProof/>
                <w:webHidden/>
              </w:rPr>
              <w:fldChar w:fldCharType="separate"/>
            </w:r>
            <w:r w:rsidR="005B555B">
              <w:rPr>
                <w:noProof/>
                <w:webHidden/>
              </w:rPr>
              <w:t>8</w:t>
            </w:r>
            <w:r w:rsidR="005B555B">
              <w:rPr>
                <w:noProof/>
                <w:webHidden/>
              </w:rPr>
              <w:fldChar w:fldCharType="end"/>
            </w:r>
          </w:hyperlink>
        </w:p>
        <w:p w14:paraId="46FDBAFE" w14:textId="06D62639" w:rsidR="005B555B" w:rsidRDefault="006F162F">
          <w:pPr>
            <w:pStyle w:val="TOC3"/>
            <w:rPr>
              <w:rFonts w:asciiTheme="minorHAnsi" w:eastAsiaTheme="minorEastAsia" w:hAnsiTheme="minorHAnsi" w:cstheme="minorBidi"/>
              <w:noProof/>
            </w:rPr>
          </w:pPr>
          <w:hyperlink w:anchor="_Toc535230026" w:history="1">
            <w:r w:rsidR="005B555B" w:rsidRPr="00BF61E7">
              <w:rPr>
                <w:rStyle w:val="Hyperlink"/>
                <w:noProof/>
              </w:rPr>
              <w:t>Ranking and provisional award of contract</w:t>
            </w:r>
            <w:r w:rsidR="005B555B">
              <w:rPr>
                <w:noProof/>
                <w:webHidden/>
              </w:rPr>
              <w:tab/>
            </w:r>
            <w:r w:rsidR="005B555B">
              <w:rPr>
                <w:noProof/>
                <w:webHidden/>
              </w:rPr>
              <w:fldChar w:fldCharType="begin"/>
            </w:r>
            <w:r w:rsidR="005B555B">
              <w:rPr>
                <w:noProof/>
                <w:webHidden/>
              </w:rPr>
              <w:instrText xml:space="preserve"> PAGEREF _Toc535230026 \h </w:instrText>
            </w:r>
            <w:r w:rsidR="005B555B">
              <w:rPr>
                <w:noProof/>
                <w:webHidden/>
              </w:rPr>
            </w:r>
            <w:r w:rsidR="005B555B">
              <w:rPr>
                <w:noProof/>
                <w:webHidden/>
              </w:rPr>
              <w:fldChar w:fldCharType="separate"/>
            </w:r>
            <w:r w:rsidR="005B555B">
              <w:rPr>
                <w:noProof/>
                <w:webHidden/>
              </w:rPr>
              <w:t>10</w:t>
            </w:r>
            <w:r w:rsidR="005B555B">
              <w:rPr>
                <w:noProof/>
                <w:webHidden/>
              </w:rPr>
              <w:fldChar w:fldCharType="end"/>
            </w:r>
          </w:hyperlink>
        </w:p>
        <w:p w14:paraId="0EFB8E06" w14:textId="7F889F3B" w:rsidR="005B555B" w:rsidRDefault="006F162F">
          <w:pPr>
            <w:pStyle w:val="TOC2"/>
            <w:rPr>
              <w:rFonts w:asciiTheme="minorHAnsi" w:eastAsiaTheme="minorEastAsia" w:hAnsiTheme="minorHAnsi" w:cstheme="minorBidi"/>
              <w:noProof/>
              <w:snapToGrid/>
            </w:rPr>
          </w:pPr>
          <w:hyperlink w:anchor="_Toc535230027" w:history="1">
            <w:r w:rsidR="005B555B" w:rsidRPr="00BF61E7">
              <w:rPr>
                <w:rStyle w:val="Hyperlink"/>
                <w:noProof/>
              </w:rPr>
              <w:t>5.</w:t>
            </w:r>
            <w:r w:rsidR="005B555B">
              <w:rPr>
                <w:rFonts w:asciiTheme="minorHAnsi" w:eastAsiaTheme="minorEastAsia" w:hAnsiTheme="minorHAnsi" w:cstheme="minorBidi"/>
                <w:noProof/>
                <w:snapToGrid/>
              </w:rPr>
              <w:tab/>
            </w:r>
            <w:r w:rsidR="005B555B" w:rsidRPr="00BF61E7">
              <w:rPr>
                <w:rStyle w:val="Hyperlink"/>
                <w:noProof/>
              </w:rPr>
              <w:t>Evidence of insurance</w:t>
            </w:r>
            <w:r w:rsidR="005B555B">
              <w:rPr>
                <w:noProof/>
                <w:webHidden/>
              </w:rPr>
              <w:tab/>
            </w:r>
            <w:r w:rsidR="005B555B">
              <w:rPr>
                <w:noProof/>
                <w:webHidden/>
              </w:rPr>
              <w:fldChar w:fldCharType="begin"/>
            </w:r>
            <w:r w:rsidR="005B555B">
              <w:rPr>
                <w:noProof/>
                <w:webHidden/>
              </w:rPr>
              <w:instrText xml:space="preserve"> PAGEREF _Toc535230027 \h </w:instrText>
            </w:r>
            <w:r w:rsidR="005B555B">
              <w:rPr>
                <w:noProof/>
                <w:webHidden/>
              </w:rPr>
            </w:r>
            <w:r w:rsidR="005B555B">
              <w:rPr>
                <w:noProof/>
                <w:webHidden/>
              </w:rPr>
              <w:fldChar w:fldCharType="separate"/>
            </w:r>
            <w:r w:rsidR="005B555B">
              <w:rPr>
                <w:noProof/>
                <w:webHidden/>
              </w:rPr>
              <w:t>10</w:t>
            </w:r>
            <w:r w:rsidR="005B555B">
              <w:rPr>
                <w:noProof/>
                <w:webHidden/>
              </w:rPr>
              <w:fldChar w:fldCharType="end"/>
            </w:r>
          </w:hyperlink>
        </w:p>
        <w:p w14:paraId="6384374C" w14:textId="36595195" w:rsidR="005B555B" w:rsidRDefault="006F162F">
          <w:pPr>
            <w:pStyle w:val="TOC2"/>
            <w:rPr>
              <w:rFonts w:asciiTheme="minorHAnsi" w:eastAsiaTheme="minorEastAsia" w:hAnsiTheme="minorHAnsi" w:cstheme="minorBidi"/>
              <w:noProof/>
              <w:snapToGrid/>
            </w:rPr>
          </w:pPr>
          <w:hyperlink w:anchor="_Toc535230028" w:history="1">
            <w:r w:rsidR="005B555B" w:rsidRPr="00BF61E7">
              <w:rPr>
                <w:rStyle w:val="Hyperlink"/>
                <w:noProof/>
              </w:rPr>
              <w:t>6.</w:t>
            </w:r>
            <w:r w:rsidR="005B555B">
              <w:rPr>
                <w:rFonts w:asciiTheme="minorHAnsi" w:eastAsiaTheme="minorEastAsia" w:hAnsiTheme="minorHAnsi" w:cstheme="minorBidi"/>
                <w:noProof/>
                <w:snapToGrid/>
              </w:rPr>
              <w:tab/>
            </w:r>
            <w:r w:rsidR="005B555B" w:rsidRPr="00BF61E7">
              <w:rPr>
                <w:rStyle w:val="Hyperlink"/>
                <w:noProof/>
              </w:rPr>
              <w:t>Terms and Conditions</w:t>
            </w:r>
            <w:r w:rsidR="005B555B">
              <w:rPr>
                <w:noProof/>
                <w:webHidden/>
              </w:rPr>
              <w:tab/>
            </w:r>
            <w:r w:rsidR="005B555B">
              <w:rPr>
                <w:noProof/>
                <w:webHidden/>
              </w:rPr>
              <w:fldChar w:fldCharType="begin"/>
            </w:r>
            <w:r w:rsidR="005B555B">
              <w:rPr>
                <w:noProof/>
                <w:webHidden/>
              </w:rPr>
              <w:instrText xml:space="preserve"> PAGEREF _Toc535230028 \h </w:instrText>
            </w:r>
            <w:r w:rsidR="005B555B">
              <w:rPr>
                <w:noProof/>
                <w:webHidden/>
              </w:rPr>
            </w:r>
            <w:r w:rsidR="005B555B">
              <w:rPr>
                <w:noProof/>
                <w:webHidden/>
              </w:rPr>
              <w:fldChar w:fldCharType="separate"/>
            </w:r>
            <w:r w:rsidR="005B555B">
              <w:rPr>
                <w:noProof/>
                <w:webHidden/>
              </w:rPr>
              <w:t>11</w:t>
            </w:r>
            <w:r w:rsidR="005B555B">
              <w:rPr>
                <w:noProof/>
                <w:webHidden/>
              </w:rPr>
              <w:fldChar w:fldCharType="end"/>
            </w:r>
          </w:hyperlink>
        </w:p>
        <w:p w14:paraId="624A4483" w14:textId="7F5B009E" w:rsidR="005B555B" w:rsidRDefault="006F162F">
          <w:pPr>
            <w:pStyle w:val="TOC2"/>
            <w:rPr>
              <w:rFonts w:asciiTheme="minorHAnsi" w:eastAsiaTheme="minorEastAsia" w:hAnsiTheme="minorHAnsi" w:cstheme="minorBidi"/>
              <w:noProof/>
              <w:snapToGrid/>
            </w:rPr>
          </w:pPr>
          <w:hyperlink w:anchor="_Toc535230029" w:history="1">
            <w:r w:rsidR="005B555B" w:rsidRPr="00BF61E7">
              <w:rPr>
                <w:rStyle w:val="Hyperlink"/>
                <w:noProof/>
              </w:rPr>
              <w:t>7.</w:t>
            </w:r>
            <w:r w:rsidR="005B555B">
              <w:rPr>
                <w:rFonts w:asciiTheme="minorHAnsi" w:eastAsiaTheme="minorEastAsia" w:hAnsiTheme="minorHAnsi" w:cstheme="minorBidi"/>
                <w:noProof/>
                <w:snapToGrid/>
              </w:rPr>
              <w:tab/>
            </w:r>
            <w:r w:rsidR="005B555B" w:rsidRPr="00BF61E7">
              <w:rPr>
                <w:rStyle w:val="Hyperlink"/>
                <w:noProof/>
              </w:rPr>
              <w:t>Statement of Conduct</w:t>
            </w:r>
            <w:r w:rsidR="005B555B">
              <w:rPr>
                <w:noProof/>
                <w:webHidden/>
              </w:rPr>
              <w:tab/>
            </w:r>
            <w:r w:rsidR="005B555B">
              <w:rPr>
                <w:noProof/>
                <w:webHidden/>
              </w:rPr>
              <w:fldChar w:fldCharType="begin"/>
            </w:r>
            <w:r w:rsidR="005B555B">
              <w:rPr>
                <w:noProof/>
                <w:webHidden/>
              </w:rPr>
              <w:instrText xml:space="preserve"> PAGEREF _Toc535230029 \h </w:instrText>
            </w:r>
            <w:r w:rsidR="005B555B">
              <w:rPr>
                <w:noProof/>
                <w:webHidden/>
              </w:rPr>
            </w:r>
            <w:r w:rsidR="005B555B">
              <w:rPr>
                <w:noProof/>
                <w:webHidden/>
              </w:rPr>
              <w:fldChar w:fldCharType="separate"/>
            </w:r>
            <w:r w:rsidR="005B555B">
              <w:rPr>
                <w:noProof/>
                <w:webHidden/>
              </w:rPr>
              <w:t>11</w:t>
            </w:r>
            <w:r w:rsidR="005B555B">
              <w:rPr>
                <w:noProof/>
                <w:webHidden/>
              </w:rPr>
              <w:fldChar w:fldCharType="end"/>
            </w:r>
          </w:hyperlink>
        </w:p>
        <w:p w14:paraId="563330A0" w14:textId="6493179B" w:rsidR="005B555B" w:rsidRDefault="006F162F">
          <w:pPr>
            <w:pStyle w:val="TOC2"/>
            <w:rPr>
              <w:rFonts w:asciiTheme="minorHAnsi" w:eastAsiaTheme="minorEastAsia" w:hAnsiTheme="minorHAnsi" w:cstheme="minorBidi"/>
              <w:noProof/>
              <w:snapToGrid/>
            </w:rPr>
          </w:pPr>
          <w:hyperlink w:anchor="_Toc535230030" w:history="1">
            <w:r w:rsidR="005B555B" w:rsidRPr="00BF61E7">
              <w:rPr>
                <w:rStyle w:val="Hyperlink"/>
                <w:noProof/>
              </w:rPr>
              <w:t>8.</w:t>
            </w:r>
            <w:r w:rsidR="005B555B">
              <w:rPr>
                <w:rFonts w:asciiTheme="minorHAnsi" w:eastAsiaTheme="minorEastAsia" w:hAnsiTheme="minorHAnsi" w:cstheme="minorBidi"/>
                <w:noProof/>
                <w:snapToGrid/>
              </w:rPr>
              <w:tab/>
            </w:r>
            <w:r w:rsidR="005B555B" w:rsidRPr="00BF61E7">
              <w:rPr>
                <w:rStyle w:val="Hyperlink"/>
                <w:noProof/>
              </w:rPr>
              <w:t>Documents provided with this ITT</w:t>
            </w:r>
            <w:r w:rsidR="005B555B">
              <w:rPr>
                <w:noProof/>
                <w:webHidden/>
              </w:rPr>
              <w:tab/>
            </w:r>
            <w:r w:rsidR="005B555B">
              <w:rPr>
                <w:noProof/>
                <w:webHidden/>
              </w:rPr>
              <w:fldChar w:fldCharType="begin"/>
            </w:r>
            <w:r w:rsidR="005B555B">
              <w:rPr>
                <w:noProof/>
                <w:webHidden/>
              </w:rPr>
              <w:instrText xml:space="preserve"> PAGEREF _Toc535230030 \h </w:instrText>
            </w:r>
            <w:r w:rsidR="005B555B">
              <w:rPr>
                <w:noProof/>
                <w:webHidden/>
              </w:rPr>
            </w:r>
            <w:r w:rsidR="005B555B">
              <w:rPr>
                <w:noProof/>
                <w:webHidden/>
              </w:rPr>
              <w:fldChar w:fldCharType="separate"/>
            </w:r>
            <w:r w:rsidR="005B555B">
              <w:rPr>
                <w:noProof/>
                <w:webHidden/>
              </w:rPr>
              <w:t>11</w:t>
            </w:r>
            <w:r w:rsidR="005B555B">
              <w:rPr>
                <w:noProof/>
                <w:webHidden/>
              </w:rPr>
              <w:fldChar w:fldCharType="end"/>
            </w:r>
          </w:hyperlink>
        </w:p>
        <w:p w14:paraId="5E507900" w14:textId="65AD98B8" w:rsidR="00B81261" w:rsidRDefault="00B81261">
          <w:r>
            <w:rPr>
              <w:b/>
              <w:bCs/>
              <w:noProof/>
            </w:rPr>
            <w:fldChar w:fldCharType="end"/>
          </w:r>
        </w:p>
      </w:sdtContent>
    </w:sdt>
    <w:p w14:paraId="0C01F72B" w14:textId="77777777" w:rsidR="00B31861" w:rsidRDefault="00B31861">
      <w:pPr>
        <w:rPr>
          <w:rFonts w:ascii="Arial" w:hAnsi="Arial"/>
          <w:sz w:val="22"/>
          <w:lang w:eastAsia="en-US"/>
        </w:rPr>
      </w:pPr>
      <w:r>
        <w:rPr>
          <w:lang w:eastAsia="en-US"/>
        </w:rPr>
        <w:br w:type="page"/>
      </w:r>
    </w:p>
    <w:p w14:paraId="3B7CABCE" w14:textId="7AEBAB31" w:rsidR="00C014B7" w:rsidRPr="008D169B" w:rsidRDefault="00C014B7" w:rsidP="00817AC8">
      <w:pPr>
        <w:pStyle w:val="Heading2"/>
        <w:tabs>
          <w:tab w:val="clear" w:pos="850"/>
          <w:tab w:val="num" w:pos="567"/>
        </w:tabs>
        <w:ind w:hanging="850"/>
        <w:rPr>
          <w:rFonts w:eastAsia="Arial" w:cs="Arial"/>
        </w:rPr>
      </w:pPr>
      <w:bookmarkStart w:id="1" w:name="_Toc535230006"/>
      <w:r w:rsidRPr="008D169B">
        <w:lastRenderedPageBreak/>
        <w:t>Introduction</w:t>
      </w:r>
      <w:bookmarkEnd w:id="1"/>
    </w:p>
    <w:p w14:paraId="4A79E3A5" w14:textId="3FF12506" w:rsidR="008D169B" w:rsidRPr="00502614" w:rsidRDefault="087D6D59" w:rsidP="002B2AE5">
      <w:pPr>
        <w:pStyle w:val="Textnumbered"/>
      </w:pPr>
      <w:r w:rsidRPr="005D19A3">
        <w:t>The Single Source Regulations Office (</w:t>
      </w:r>
      <w:r w:rsidRPr="00722E31">
        <w:t>SSRO</w:t>
      </w:r>
      <w:r w:rsidRPr="00502614">
        <w:t xml:space="preserve">) is inviting </w:t>
      </w:r>
      <w:r w:rsidR="3E8EA822" w:rsidRPr="00502614">
        <w:t>T</w:t>
      </w:r>
      <w:r w:rsidRPr="00502614">
        <w:t>enders for the procurement of a</w:t>
      </w:r>
      <w:r w:rsidR="00810736" w:rsidRPr="00502614">
        <w:t>n outsourced</w:t>
      </w:r>
      <w:r w:rsidRPr="00502614">
        <w:t xml:space="preserve"> </w:t>
      </w:r>
      <w:bookmarkStart w:id="2" w:name="_Hlk532470543"/>
      <w:r w:rsidRPr="00502614">
        <w:t>Finance &amp; HR Support Service</w:t>
      </w:r>
      <w:bookmarkEnd w:id="2"/>
      <w:r w:rsidRPr="00502614">
        <w:t xml:space="preserve">, under which it will enter into contract with the successful bidder to provide the Service as described in </w:t>
      </w:r>
      <w:r w:rsidR="00CF70ED" w:rsidRPr="00502614">
        <w:t xml:space="preserve">the </w:t>
      </w:r>
      <w:r w:rsidR="00522480" w:rsidRPr="00722E31">
        <w:t xml:space="preserve">Brief </w:t>
      </w:r>
      <w:r w:rsidR="00DC0D02" w:rsidRPr="000476A3">
        <w:rPr>
          <w:b/>
        </w:rPr>
        <w:t>(</w:t>
      </w:r>
      <w:r w:rsidR="0092188A" w:rsidRPr="000476A3">
        <w:rPr>
          <w:b/>
        </w:rPr>
        <w:t xml:space="preserve">Appendix </w:t>
      </w:r>
      <w:r w:rsidR="00DA1C22" w:rsidRPr="000476A3">
        <w:rPr>
          <w:b/>
        </w:rPr>
        <w:t>1</w:t>
      </w:r>
      <w:r w:rsidRPr="000476A3" w:rsidDel="005143FA">
        <w:rPr>
          <w:b/>
        </w:rPr>
        <w:t>)</w:t>
      </w:r>
      <w:r w:rsidRPr="00502614">
        <w:t xml:space="preserve">. </w:t>
      </w:r>
    </w:p>
    <w:p w14:paraId="6C8D62DE" w14:textId="1526183F" w:rsidR="00A34D36" w:rsidRPr="006A7CD1" w:rsidRDefault="00C014B7" w:rsidP="002B2AE5">
      <w:pPr>
        <w:pStyle w:val="Textnumbered"/>
      </w:pPr>
      <w:r w:rsidRPr="00502614">
        <w:t xml:space="preserve">This document contains the information and instructions that you will need to submit a response. </w:t>
      </w:r>
      <w:r w:rsidR="2AB78457" w:rsidRPr="00502614">
        <w:t>The SSRO will evaluate Tenders fairly against the evaluation criteria</w:t>
      </w:r>
      <w:r w:rsidR="00BB09FD">
        <w:t>, in accordance with the</w:t>
      </w:r>
      <w:r w:rsidR="2AB78457" w:rsidRPr="00502614" w:rsidDel="00BB09FD">
        <w:t xml:space="preserve"> </w:t>
      </w:r>
      <w:r w:rsidR="2AB78457" w:rsidRPr="00502614">
        <w:t>methodology set out in this I</w:t>
      </w:r>
      <w:r w:rsidR="005143FA">
        <w:t xml:space="preserve">nvitation </w:t>
      </w:r>
      <w:proofErr w:type="gramStart"/>
      <w:r w:rsidR="2AB78457" w:rsidRPr="00502614">
        <w:t>T</w:t>
      </w:r>
      <w:r w:rsidR="005143FA">
        <w:t>o</w:t>
      </w:r>
      <w:proofErr w:type="gramEnd"/>
      <w:r w:rsidR="005143FA">
        <w:t xml:space="preserve"> </w:t>
      </w:r>
      <w:r w:rsidR="2AB78457" w:rsidRPr="00502614">
        <w:t>T</w:t>
      </w:r>
      <w:r w:rsidR="005143FA">
        <w:t>ender (ITT)</w:t>
      </w:r>
      <w:r w:rsidR="2AB78457" w:rsidRPr="00502614">
        <w:t xml:space="preserve">.  </w:t>
      </w:r>
    </w:p>
    <w:p w14:paraId="4273DE26" w14:textId="33CD4140" w:rsidR="00B31861" w:rsidRDefault="00B31861" w:rsidP="008B43DE">
      <w:pPr>
        <w:pStyle w:val="Heading3"/>
        <w:rPr>
          <w:rFonts w:eastAsia="Arial" w:cs="Arial"/>
        </w:rPr>
      </w:pPr>
      <w:bookmarkStart w:id="3" w:name="_Toc535230007"/>
      <w:r>
        <w:t>Instructions to firms submitting a Tender</w:t>
      </w:r>
      <w:bookmarkEnd w:id="3"/>
    </w:p>
    <w:p w14:paraId="043309AA" w14:textId="6AC6FFD9" w:rsidR="2AB78457" w:rsidRDefault="087D6D59" w:rsidP="002B2AE5">
      <w:pPr>
        <w:pStyle w:val="Textnumbered"/>
      </w:pPr>
      <w:r>
        <w:t xml:space="preserve">Please read the instructions on the </w:t>
      </w:r>
      <w:r w:rsidR="3E8EA822">
        <w:t>T</w:t>
      </w:r>
      <w:r>
        <w:t xml:space="preserve">endering procedures carefully. Tenders must be submitted strictly in accordance with the instructions contained within this ITT. Failure to comply with the instructions or to return non-compliant </w:t>
      </w:r>
      <w:r w:rsidR="3E8EA822">
        <w:t>T</w:t>
      </w:r>
      <w:r>
        <w:t>enders may invalidate your Tender. It is important, therefore, that you provide all the information required in the format and order specified in this ITT.</w:t>
      </w:r>
    </w:p>
    <w:p w14:paraId="26581CE4" w14:textId="3C6BC7B3" w:rsidR="2AB78457" w:rsidRDefault="2AB78457" w:rsidP="2AB78457">
      <w:pPr>
        <w:pStyle w:val="Heading3"/>
      </w:pPr>
      <w:bookmarkStart w:id="4" w:name="_Toc535230008"/>
      <w:r>
        <w:t xml:space="preserve">The </w:t>
      </w:r>
      <w:r w:rsidR="00914733">
        <w:t>contract opportunity</w:t>
      </w:r>
      <w:bookmarkEnd w:id="4"/>
      <w:r w:rsidR="00914733">
        <w:t xml:space="preserve"> </w:t>
      </w:r>
    </w:p>
    <w:p w14:paraId="6A907652" w14:textId="40B002C3" w:rsidR="005E1DAF" w:rsidRPr="00502614" w:rsidRDefault="5F8C7806" w:rsidP="002B2AE5">
      <w:pPr>
        <w:pStyle w:val="Textnumbered"/>
        <w:rPr>
          <w:rFonts w:eastAsia="Arial"/>
        </w:rPr>
      </w:pPr>
      <w:r w:rsidRPr="5F8C7806">
        <w:rPr>
          <w:rFonts w:eastAsia="Arial"/>
        </w:rPr>
        <w:t xml:space="preserve">The SSRO is seeking to appoint a suitably qualified and experienced provider to deliver, run and manage </w:t>
      </w:r>
      <w:r w:rsidR="00BB09FD">
        <w:rPr>
          <w:rFonts w:eastAsia="Arial"/>
        </w:rPr>
        <w:t>its</w:t>
      </w:r>
      <w:r w:rsidRPr="5F8C7806" w:rsidDel="00557935">
        <w:rPr>
          <w:rFonts w:eastAsia="Arial"/>
        </w:rPr>
        <w:t xml:space="preserve"> </w:t>
      </w:r>
      <w:r w:rsidRPr="5F8C7806">
        <w:rPr>
          <w:rFonts w:eastAsia="Arial"/>
        </w:rPr>
        <w:t>Finance &amp; HR Service</w:t>
      </w:r>
      <w:r w:rsidR="00783897">
        <w:rPr>
          <w:rFonts w:eastAsia="Arial"/>
        </w:rPr>
        <w:t>s</w:t>
      </w:r>
      <w:r w:rsidRPr="5F8C7806">
        <w:rPr>
          <w:rFonts w:eastAsia="Arial"/>
        </w:rPr>
        <w:t>. The scope of the procurement includes</w:t>
      </w:r>
      <w:r w:rsidR="00881C98">
        <w:rPr>
          <w:rFonts w:eastAsia="Arial"/>
        </w:rPr>
        <w:t>:</w:t>
      </w:r>
      <w:r w:rsidRPr="5F8C7806">
        <w:rPr>
          <w:rFonts w:eastAsia="Arial"/>
        </w:rPr>
        <w:t xml:space="preserve"> Financial Accounting, Management Accounting, </w:t>
      </w:r>
      <w:r w:rsidR="00EE5749">
        <w:rPr>
          <w:rFonts w:eastAsia="Arial"/>
        </w:rPr>
        <w:t>Resource Accounts production, P</w:t>
      </w:r>
      <w:r w:rsidR="00EE5749" w:rsidRPr="009F61F0">
        <w:rPr>
          <w:rFonts w:eastAsia="Arial"/>
        </w:rPr>
        <w:t>ayments</w:t>
      </w:r>
      <w:r w:rsidRPr="5F8C7806">
        <w:rPr>
          <w:rFonts w:eastAsia="Arial"/>
        </w:rPr>
        <w:t>, Payroll and Core H</w:t>
      </w:r>
      <w:r w:rsidR="00975803">
        <w:rPr>
          <w:rFonts w:eastAsia="Arial"/>
        </w:rPr>
        <w:t xml:space="preserve">uman </w:t>
      </w:r>
      <w:r w:rsidRPr="5F8C7806">
        <w:rPr>
          <w:rFonts w:eastAsia="Arial"/>
        </w:rPr>
        <w:t>R</w:t>
      </w:r>
      <w:r w:rsidR="00975803">
        <w:rPr>
          <w:rFonts w:eastAsia="Arial"/>
        </w:rPr>
        <w:t>esource</w:t>
      </w:r>
      <w:r w:rsidRPr="5F8C7806">
        <w:rPr>
          <w:rFonts w:eastAsia="Arial"/>
        </w:rPr>
        <w:t xml:space="preserve"> </w:t>
      </w:r>
      <w:r w:rsidR="007F2C4F">
        <w:rPr>
          <w:rFonts w:eastAsia="Arial"/>
        </w:rPr>
        <w:t>(HR)</w:t>
      </w:r>
      <w:r w:rsidRPr="5F8C7806">
        <w:rPr>
          <w:rFonts w:eastAsia="Arial"/>
        </w:rPr>
        <w:t xml:space="preserve"> Functions</w:t>
      </w:r>
      <w:r w:rsidR="00881C98">
        <w:rPr>
          <w:rFonts w:eastAsia="Arial"/>
        </w:rPr>
        <w:t>,</w:t>
      </w:r>
      <w:r w:rsidRPr="5F8C7806">
        <w:rPr>
          <w:rFonts w:eastAsia="Arial"/>
        </w:rPr>
        <w:t xml:space="preserve"> all as described in this ITT and </w:t>
      </w:r>
      <w:r w:rsidR="00557935">
        <w:rPr>
          <w:rFonts w:eastAsia="Arial"/>
        </w:rPr>
        <w:t xml:space="preserve">particularised </w:t>
      </w:r>
      <w:r w:rsidR="006C3688">
        <w:rPr>
          <w:rFonts w:eastAsia="Arial"/>
        </w:rPr>
        <w:t xml:space="preserve">in </w:t>
      </w:r>
      <w:r w:rsidR="004E64B1" w:rsidRPr="00296874">
        <w:rPr>
          <w:rFonts w:eastAsia="Arial"/>
        </w:rPr>
        <w:t xml:space="preserve">the </w:t>
      </w:r>
      <w:r w:rsidR="0092188A" w:rsidRPr="000476A3">
        <w:rPr>
          <w:rFonts w:eastAsia="Arial"/>
        </w:rPr>
        <w:t>Brief</w:t>
      </w:r>
      <w:r w:rsidR="00D77EEF" w:rsidRPr="009F5DCE">
        <w:rPr>
          <w:rFonts w:eastAsia="Arial"/>
          <w:b/>
        </w:rPr>
        <w:t xml:space="preserve"> </w:t>
      </w:r>
      <w:r w:rsidR="00CC5EFF">
        <w:rPr>
          <w:rFonts w:eastAsia="Arial"/>
          <w:b/>
        </w:rPr>
        <w:t>(</w:t>
      </w:r>
      <w:r w:rsidR="00D77EEF" w:rsidRPr="009F5DCE">
        <w:rPr>
          <w:rFonts w:eastAsia="Arial"/>
          <w:b/>
        </w:rPr>
        <w:t xml:space="preserve">Appendix </w:t>
      </w:r>
      <w:r w:rsidR="00DA1C22" w:rsidRPr="009F5DCE">
        <w:rPr>
          <w:rFonts w:eastAsia="Arial"/>
          <w:b/>
        </w:rPr>
        <w:t>1</w:t>
      </w:r>
      <w:r w:rsidR="00CC5EFF">
        <w:rPr>
          <w:rFonts w:eastAsia="Arial"/>
          <w:b/>
        </w:rPr>
        <w:t>)</w:t>
      </w:r>
      <w:r w:rsidR="00881C98">
        <w:rPr>
          <w:rFonts w:eastAsia="Arial"/>
        </w:rPr>
        <w:t>.</w:t>
      </w:r>
    </w:p>
    <w:p w14:paraId="53876E63" w14:textId="2BED3851" w:rsidR="00391909" w:rsidRDefault="087D6D59" w:rsidP="002B2AE5">
      <w:pPr>
        <w:pStyle w:val="Textnumbered"/>
        <w:rPr>
          <w:rFonts w:eastAsia="Arial"/>
        </w:rPr>
      </w:pPr>
      <w:r w:rsidRPr="087D6D59">
        <w:rPr>
          <w:rFonts w:eastAsia="Arial"/>
        </w:rPr>
        <w:t xml:space="preserve">The successful </w:t>
      </w:r>
      <w:r w:rsidR="6C92345A" w:rsidRPr="087D6D59">
        <w:rPr>
          <w:rFonts w:eastAsia="Arial"/>
        </w:rPr>
        <w:t>T</w:t>
      </w:r>
      <w:r w:rsidRPr="087D6D59">
        <w:rPr>
          <w:rFonts w:eastAsia="Arial"/>
        </w:rPr>
        <w:t>ender will demonstrate a full understanding of the requirement</w:t>
      </w:r>
      <w:r w:rsidR="00685A69">
        <w:rPr>
          <w:rFonts w:eastAsia="Arial"/>
        </w:rPr>
        <w:t>s</w:t>
      </w:r>
      <w:r w:rsidRPr="087D6D59">
        <w:rPr>
          <w:rFonts w:eastAsia="Arial"/>
        </w:rPr>
        <w:t xml:space="preserve"> and</w:t>
      </w:r>
      <w:r w:rsidR="00C87F0B">
        <w:rPr>
          <w:rFonts w:eastAsia="Arial"/>
        </w:rPr>
        <w:t xml:space="preserve"> will have</w:t>
      </w:r>
      <w:r w:rsidRPr="087D6D59">
        <w:rPr>
          <w:rFonts w:eastAsia="Arial"/>
        </w:rPr>
        <w:t xml:space="preserve"> the ability</w:t>
      </w:r>
      <w:r w:rsidR="00C87F0B">
        <w:rPr>
          <w:rFonts w:eastAsia="Arial"/>
        </w:rPr>
        <w:t xml:space="preserve"> and commitment</w:t>
      </w:r>
      <w:r w:rsidRPr="087D6D59">
        <w:rPr>
          <w:rFonts w:eastAsia="Arial"/>
        </w:rPr>
        <w:t xml:space="preserve"> to provide a comprehensive outsourced service to the SSRO.  </w:t>
      </w:r>
    </w:p>
    <w:p w14:paraId="11BEC2AB" w14:textId="6204F15F" w:rsidR="00391909" w:rsidRPr="00391909" w:rsidRDefault="00391909" w:rsidP="002B2AE5">
      <w:pPr>
        <w:pStyle w:val="Textnumbered"/>
        <w:rPr>
          <w:rFonts w:eastAsia="Arial"/>
        </w:rPr>
      </w:pPr>
      <w:r w:rsidRPr="00411D16">
        <w:rPr>
          <w:rFonts w:eastAsia="Arial"/>
        </w:rPr>
        <w:t xml:space="preserve">Please note that the contract </w:t>
      </w:r>
      <w:r w:rsidR="007E1686" w:rsidRPr="00411D16">
        <w:rPr>
          <w:rFonts w:eastAsia="Arial"/>
        </w:rPr>
        <w:t>duration is</w:t>
      </w:r>
      <w:r w:rsidR="007E1686" w:rsidRPr="00411D16" w:rsidDel="00881C98">
        <w:rPr>
          <w:rFonts w:eastAsia="Arial"/>
        </w:rPr>
        <w:t xml:space="preserve"> </w:t>
      </w:r>
      <w:r w:rsidRPr="00411D16">
        <w:rPr>
          <w:rFonts w:eastAsia="Arial"/>
          <w:b/>
        </w:rPr>
        <w:t>36 months</w:t>
      </w:r>
      <w:r w:rsidRPr="00411D16">
        <w:rPr>
          <w:rFonts w:eastAsia="Arial"/>
        </w:rPr>
        <w:t xml:space="preserve"> and </w:t>
      </w:r>
      <w:r w:rsidR="00844098" w:rsidRPr="00411D16">
        <w:rPr>
          <w:rFonts w:eastAsia="Arial"/>
        </w:rPr>
        <w:t xml:space="preserve">that </w:t>
      </w:r>
      <w:r w:rsidRPr="00411D16">
        <w:rPr>
          <w:rFonts w:eastAsia="Arial"/>
        </w:rPr>
        <w:t>the SSRO has set an affordability threshold for the three</w:t>
      </w:r>
      <w:r w:rsidR="00361E88" w:rsidRPr="00411D16">
        <w:rPr>
          <w:rFonts w:eastAsia="Arial"/>
        </w:rPr>
        <w:t>-</w:t>
      </w:r>
      <w:r w:rsidRPr="00411D16">
        <w:rPr>
          <w:rFonts w:eastAsia="Arial"/>
        </w:rPr>
        <w:t>year run costs</w:t>
      </w:r>
      <w:r w:rsidR="004934BB" w:rsidRPr="00411D16">
        <w:rPr>
          <w:rFonts w:eastAsia="Arial"/>
        </w:rPr>
        <w:t xml:space="preserve"> </w:t>
      </w:r>
      <w:r w:rsidR="00E871A9" w:rsidRPr="00411D16">
        <w:rPr>
          <w:rFonts w:eastAsia="Arial"/>
        </w:rPr>
        <w:t>(</w:t>
      </w:r>
      <w:r w:rsidR="00CD161D" w:rsidRPr="00411D16">
        <w:rPr>
          <w:rFonts w:eastAsia="Arial"/>
        </w:rPr>
        <w:t xml:space="preserve">including </w:t>
      </w:r>
      <w:r w:rsidR="003874B6" w:rsidRPr="00411D16">
        <w:rPr>
          <w:rFonts w:eastAsia="Arial"/>
        </w:rPr>
        <w:t>implementation cost</w:t>
      </w:r>
      <w:r w:rsidR="008A037B" w:rsidRPr="00411D16">
        <w:rPr>
          <w:rFonts w:eastAsia="Arial"/>
        </w:rPr>
        <w:t>s</w:t>
      </w:r>
      <w:r w:rsidR="00E871A9" w:rsidRPr="00411D16">
        <w:rPr>
          <w:rFonts w:eastAsia="Arial"/>
        </w:rPr>
        <w:t>)</w:t>
      </w:r>
      <w:r w:rsidR="003874B6" w:rsidRPr="00411D16">
        <w:rPr>
          <w:rFonts w:eastAsia="Arial"/>
        </w:rPr>
        <w:t xml:space="preserve"> </w:t>
      </w:r>
      <w:r w:rsidRPr="00411D16">
        <w:rPr>
          <w:rFonts w:eastAsia="Arial"/>
        </w:rPr>
        <w:t xml:space="preserve">at </w:t>
      </w:r>
      <w:r w:rsidR="009E05C8" w:rsidRPr="00411D16">
        <w:rPr>
          <w:rFonts w:eastAsia="Arial"/>
          <w:b/>
        </w:rPr>
        <w:t xml:space="preserve">a maximum </w:t>
      </w:r>
      <w:r w:rsidR="009E05C8" w:rsidRPr="002F719E">
        <w:rPr>
          <w:rFonts w:eastAsia="Arial"/>
          <w:b/>
        </w:rPr>
        <w:t xml:space="preserve">of </w:t>
      </w:r>
      <w:r w:rsidR="00BC2EDE" w:rsidRPr="002F719E">
        <w:rPr>
          <w:rFonts w:eastAsia="Arial"/>
          <w:b/>
        </w:rPr>
        <w:t>£</w:t>
      </w:r>
      <w:r w:rsidR="006B382C" w:rsidRPr="002F719E">
        <w:rPr>
          <w:rFonts w:eastAsia="Arial"/>
          <w:b/>
        </w:rPr>
        <w:t>1</w:t>
      </w:r>
      <w:r w:rsidR="004934BB" w:rsidRPr="002F719E">
        <w:rPr>
          <w:rFonts w:eastAsia="Arial"/>
          <w:b/>
        </w:rPr>
        <w:t>7</w:t>
      </w:r>
      <w:r w:rsidR="00A97074" w:rsidRPr="002F719E">
        <w:rPr>
          <w:rFonts w:eastAsia="Arial"/>
          <w:b/>
        </w:rPr>
        <w:t>5</w:t>
      </w:r>
      <w:r w:rsidR="006B382C" w:rsidRPr="002F719E">
        <w:rPr>
          <w:rFonts w:eastAsia="Arial"/>
          <w:b/>
        </w:rPr>
        <w:t>,000</w:t>
      </w:r>
      <w:r w:rsidR="005D5912" w:rsidRPr="002F719E">
        <w:rPr>
          <w:rFonts w:eastAsia="Arial"/>
          <w:b/>
        </w:rPr>
        <w:t>.00</w:t>
      </w:r>
      <w:r w:rsidR="00BC2EDE" w:rsidRPr="002F719E">
        <w:rPr>
          <w:rFonts w:eastAsia="Arial"/>
          <w:b/>
          <w:bCs/>
        </w:rPr>
        <w:t xml:space="preserve"> </w:t>
      </w:r>
      <w:r w:rsidRPr="00411D16">
        <w:rPr>
          <w:rFonts w:eastAsia="Arial"/>
        </w:rPr>
        <w:t xml:space="preserve">excluding VAT. Any </w:t>
      </w:r>
      <w:r w:rsidR="00C6451A" w:rsidRPr="00411D16">
        <w:rPr>
          <w:rFonts w:eastAsia="Arial"/>
        </w:rPr>
        <w:t xml:space="preserve">total </w:t>
      </w:r>
      <w:r w:rsidR="00156B6C" w:rsidRPr="00411D16">
        <w:rPr>
          <w:rFonts w:eastAsia="Arial"/>
        </w:rPr>
        <w:t>price</w:t>
      </w:r>
      <w:r w:rsidR="00C6451A" w:rsidRPr="00411D16">
        <w:rPr>
          <w:rFonts w:eastAsia="Arial"/>
        </w:rPr>
        <w:t>/whole life cost</w:t>
      </w:r>
      <w:r w:rsidR="00156B6C" w:rsidRPr="00411D16">
        <w:rPr>
          <w:rFonts w:eastAsia="Arial"/>
        </w:rPr>
        <w:t xml:space="preserve"> quoted</w:t>
      </w:r>
      <w:r w:rsidR="00C6451A" w:rsidRPr="00411D16">
        <w:rPr>
          <w:rFonts w:eastAsia="Arial"/>
        </w:rPr>
        <w:t xml:space="preserve"> </w:t>
      </w:r>
      <w:r w:rsidRPr="00411D16">
        <w:rPr>
          <w:rFonts w:eastAsia="Arial"/>
        </w:rPr>
        <w:t xml:space="preserve">that </w:t>
      </w:r>
      <w:r w:rsidR="00881C98">
        <w:rPr>
          <w:rFonts w:eastAsia="Arial"/>
        </w:rPr>
        <w:t>exceeds</w:t>
      </w:r>
      <w:r w:rsidRPr="00411D16">
        <w:rPr>
          <w:rFonts w:eastAsia="Arial"/>
        </w:rPr>
        <w:t xml:space="preserve"> the SSRO’s affordability threshold will be rejected and the Bidder will be disqualified from further participation in the procurement process.  </w:t>
      </w:r>
    </w:p>
    <w:p w14:paraId="4544D79F" w14:textId="2CEF435B" w:rsidR="0082606E" w:rsidRDefault="0082606E" w:rsidP="0082606E">
      <w:pPr>
        <w:pStyle w:val="Heading3"/>
      </w:pPr>
      <w:bookmarkStart w:id="5" w:name="_Toc535230009"/>
      <w:r>
        <w:t>Timetable</w:t>
      </w:r>
      <w:bookmarkEnd w:id="5"/>
    </w:p>
    <w:p w14:paraId="20E9BEFB" w14:textId="75AF6FDC" w:rsidR="087D6D59" w:rsidRPr="00502614" w:rsidRDefault="087D6D59" w:rsidP="002B2AE5">
      <w:pPr>
        <w:pStyle w:val="Textnumbered"/>
      </w:pPr>
      <w:r w:rsidRPr="00502614">
        <w:t xml:space="preserve">The indicative timetable for the procurement exercise is given in the table below. However, the SSRO reserves the right to vary, amend or cancel the process at any stage prior to entering into any contract with a </w:t>
      </w:r>
      <w:r w:rsidR="00DC7A3F">
        <w:t xml:space="preserve">successful </w:t>
      </w:r>
      <w:r w:rsidRPr="00502614">
        <w:t xml:space="preserve">Bidder. Where amendments are significant, the SSRO may at its discretion extend the deadline for receipt of </w:t>
      </w:r>
      <w:r w:rsidR="6C92345A" w:rsidRPr="00502614">
        <w:t>T</w:t>
      </w:r>
      <w:r w:rsidRPr="00502614">
        <w:t>enders.</w:t>
      </w:r>
    </w:p>
    <w:tbl>
      <w:tblPr>
        <w:tblStyle w:val="TableGrid"/>
        <w:tblW w:w="4620" w:type="pct"/>
        <w:tblInd w:w="562" w:type="dxa"/>
        <w:tblLook w:val="04A0" w:firstRow="1" w:lastRow="0" w:firstColumn="1" w:lastColumn="0" w:noHBand="0" w:noVBand="1"/>
      </w:tblPr>
      <w:tblGrid>
        <w:gridCol w:w="5272"/>
        <w:gridCol w:w="3627"/>
      </w:tblGrid>
      <w:tr w:rsidR="007A030A" w:rsidRPr="00C15C04" w14:paraId="25920125" w14:textId="77777777" w:rsidTr="00893CB3">
        <w:trPr>
          <w:tblHeader/>
        </w:trPr>
        <w:tc>
          <w:tcPr>
            <w:tcW w:w="2962" w:type="pct"/>
            <w:shd w:val="clear" w:color="auto" w:fill="046A38"/>
            <w:vAlign w:val="center"/>
          </w:tcPr>
          <w:p w14:paraId="3B4CA172" w14:textId="7C0ED47B" w:rsidR="007A030A" w:rsidRPr="00893CB3" w:rsidRDefault="00321BCE" w:rsidP="005C08D9">
            <w:pPr>
              <w:pStyle w:val="Textnumbered"/>
              <w:numPr>
                <w:ilvl w:val="2"/>
                <w:numId w:val="0"/>
              </w:numPr>
              <w:spacing w:before="60" w:after="60"/>
              <w:rPr>
                <w:b/>
                <w:color w:val="FFFFFF" w:themeColor="background1"/>
              </w:rPr>
            </w:pPr>
            <w:r w:rsidRPr="00893CB3">
              <w:rPr>
                <w:b/>
                <w:color w:val="FFFFFF" w:themeColor="background1"/>
              </w:rPr>
              <w:t xml:space="preserve">Stage </w:t>
            </w:r>
          </w:p>
        </w:tc>
        <w:tc>
          <w:tcPr>
            <w:tcW w:w="2038" w:type="pct"/>
            <w:shd w:val="clear" w:color="auto" w:fill="046A38"/>
            <w:vAlign w:val="center"/>
          </w:tcPr>
          <w:p w14:paraId="05DA5F98" w14:textId="2548F90A" w:rsidR="007A030A" w:rsidRPr="00893CB3" w:rsidRDefault="00321BCE" w:rsidP="00A1356D">
            <w:pPr>
              <w:pStyle w:val="Textnumbered"/>
              <w:numPr>
                <w:ilvl w:val="2"/>
                <w:numId w:val="0"/>
              </w:numPr>
              <w:spacing w:before="60" w:after="60"/>
              <w:jc w:val="right"/>
              <w:rPr>
                <w:b/>
                <w:color w:val="FFFFFF" w:themeColor="background1"/>
              </w:rPr>
            </w:pPr>
            <w:r w:rsidRPr="00893CB3">
              <w:rPr>
                <w:b/>
                <w:color w:val="FFFFFF" w:themeColor="background1"/>
              </w:rPr>
              <w:t xml:space="preserve">Target </w:t>
            </w:r>
            <w:r w:rsidR="00D657DB">
              <w:rPr>
                <w:b/>
                <w:color w:val="FFFFFF" w:themeColor="background1"/>
              </w:rPr>
              <w:t>d</w:t>
            </w:r>
            <w:r w:rsidR="00D657DB" w:rsidRPr="00893CB3">
              <w:rPr>
                <w:b/>
                <w:color w:val="FFFFFF" w:themeColor="background1"/>
              </w:rPr>
              <w:t>ate</w:t>
            </w:r>
          </w:p>
        </w:tc>
      </w:tr>
      <w:tr w:rsidR="007A030A" w14:paraId="29A6A97B" w14:textId="77777777" w:rsidTr="00FD6E18">
        <w:tc>
          <w:tcPr>
            <w:tcW w:w="2962" w:type="pct"/>
            <w:vAlign w:val="center"/>
          </w:tcPr>
          <w:p w14:paraId="6D42A162" w14:textId="77777777" w:rsidR="007A030A" w:rsidRDefault="007A030A" w:rsidP="002517C8">
            <w:pPr>
              <w:pStyle w:val="Textnumbered"/>
              <w:numPr>
                <w:ilvl w:val="0"/>
                <w:numId w:val="0"/>
              </w:numPr>
              <w:spacing w:before="60" w:after="60"/>
            </w:pPr>
            <w:bookmarkStart w:id="6" w:name="_GoBack"/>
            <w:r>
              <w:t>Tender documents issued</w:t>
            </w:r>
          </w:p>
        </w:tc>
        <w:tc>
          <w:tcPr>
            <w:tcW w:w="2038" w:type="pct"/>
            <w:vAlign w:val="center"/>
          </w:tcPr>
          <w:p w14:paraId="30362E9A" w14:textId="4CE0D8EF" w:rsidR="007A030A" w:rsidRPr="008E2B1A" w:rsidRDefault="00BD53D8" w:rsidP="00A1356D">
            <w:pPr>
              <w:pStyle w:val="Textnumbered"/>
              <w:numPr>
                <w:ilvl w:val="2"/>
                <w:numId w:val="0"/>
              </w:numPr>
              <w:spacing w:before="60" w:after="60"/>
              <w:jc w:val="right"/>
            </w:pPr>
            <w:r w:rsidRPr="008E2B1A">
              <w:t>14</w:t>
            </w:r>
            <w:r w:rsidR="0FBEC851" w:rsidRPr="008E2B1A">
              <w:t xml:space="preserve"> January 2019</w:t>
            </w:r>
          </w:p>
        </w:tc>
      </w:tr>
      <w:bookmarkEnd w:id="6"/>
      <w:tr w:rsidR="007A030A" w14:paraId="3BB64603" w14:textId="77777777" w:rsidTr="00FD6E18">
        <w:tc>
          <w:tcPr>
            <w:tcW w:w="2962" w:type="pct"/>
            <w:vAlign w:val="center"/>
          </w:tcPr>
          <w:p w14:paraId="79C09DDC" w14:textId="77777777" w:rsidR="007A030A" w:rsidRDefault="007A030A" w:rsidP="002517C8">
            <w:pPr>
              <w:pStyle w:val="Textnumbered"/>
              <w:numPr>
                <w:ilvl w:val="0"/>
                <w:numId w:val="0"/>
              </w:numPr>
              <w:spacing w:before="60" w:after="60"/>
            </w:pPr>
            <w:r>
              <w:t>Deadline for receipt of clarification questions</w:t>
            </w:r>
          </w:p>
        </w:tc>
        <w:tc>
          <w:tcPr>
            <w:tcW w:w="2038" w:type="pct"/>
            <w:vAlign w:val="center"/>
          </w:tcPr>
          <w:p w14:paraId="6D74FA61" w14:textId="2C3F055B" w:rsidR="007A030A" w:rsidRPr="008E2B1A" w:rsidRDefault="007D726E" w:rsidP="00A1356D">
            <w:pPr>
              <w:pStyle w:val="Textnumbered"/>
              <w:numPr>
                <w:ilvl w:val="2"/>
                <w:numId w:val="0"/>
              </w:numPr>
              <w:spacing w:before="60" w:after="60"/>
              <w:jc w:val="right"/>
            </w:pPr>
            <w:r w:rsidRPr="008E2B1A">
              <w:t>21</w:t>
            </w:r>
            <w:r w:rsidR="0FBEC851" w:rsidRPr="008E2B1A">
              <w:t xml:space="preserve"> January 2019 (5pm)</w:t>
            </w:r>
          </w:p>
        </w:tc>
      </w:tr>
      <w:tr w:rsidR="007A030A" w14:paraId="61551CB4" w14:textId="77777777" w:rsidTr="00FD6E18">
        <w:tc>
          <w:tcPr>
            <w:tcW w:w="2962" w:type="pct"/>
            <w:vAlign w:val="center"/>
          </w:tcPr>
          <w:p w14:paraId="5AA8B4C9" w14:textId="77777777" w:rsidR="007A030A" w:rsidRDefault="007A030A" w:rsidP="002517C8">
            <w:pPr>
              <w:pStyle w:val="Textnumbered"/>
              <w:numPr>
                <w:ilvl w:val="0"/>
                <w:numId w:val="0"/>
              </w:numPr>
              <w:spacing w:before="60" w:after="60"/>
            </w:pPr>
            <w:r>
              <w:t>SSRO response to supplier questions</w:t>
            </w:r>
          </w:p>
        </w:tc>
        <w:tc>
          <w:tcPr>
            <w:tcW w:w="2038" w:type="pct"/>
            <w:vAlign w:val="center"/>
          </w:tcPr>
          <w:p w14:paraId="152C58BE" w14:textId="5C6E9B42" w:rsidR="007A030A" w:rsidRPr="008E2B1A" w:rsidRDefault="0FBEC851" w:rsidP="00A1356D">
            <w:pPr>
              <w:pStyle w:val="Textnumbered"/>
              <w:numPr>
                <w:ilvl w:val="2"/>
                <w:numId w:val="0"/>
              </w:numPr>
              <w:spacing w:before="60" w:after="60"/>
              <w:jc w:val="right"/>
            </w:pPr>
            <w:r w:rsidRPr="008E2B1A">
              <w:t>2</w:t>
            </w:r>
            <w:r w:rsidR="007D726E" w:rsidRPr="008E2B1A">
              <w:t>8</w:t>
            </w:r>
            <w:r w:rsidRPr="008E2B1A">
              <w:t xml:space="preserve"> January 2019</w:t>
            </w:r>
          </w:p>
        </w:tc>
      </w:tr>
      <w:tr w:rsidR="007A030A" w14:paraId="7FDA5D02" w14:textId="77777777" w:rsidTr="00FD6E18">
        <w:tc>
          <w:tcPr>
            <w:tcW w:w="2962" w:type="pct"/>
            <w:vAlign w:val="center"/>
          </w:tcPr>
          <w:p w14:paraId="193B21A0" w14:textId="77777777" w:rsidR="007A030A" w:rsidRDefault="007A030A" w:rsidP="002517C8">
            <w:pPr>
              <w:pStyle w:val="Textnumbered"/>
              <w:numPr>
                <w:ilvl w:val="0"/>
                <w:numId w:val="0"/>
              </w:numPr>
              <w:spacing w:before="60" w:after="60"/>
            </w:pPr>
            <w:r>
              <w:t>Tender return deadline</w:t>
            </w:r>
          </w:p>
        </w:tc>
        <w:tc>
          <w:tcPr>
            <w:tcW w:w="2038" w:type="pct"/>
            <w:vAlign w:val="center"/>
          </w:tcPr>
          <w:p w14:paraId="0C85B0C0" w14:textId="18ADDB83" w:rsidR="007A030A" w:rsidRPr="008E2B1A" w:rsidRDefault="00BD53D8" w:rsidP="00A1356D">
            <w:pPr>
              <w:pStyle w:val="Textnumbered"/>
              <w:numPr>
                <w:ilvl w:val="2"/>
                <w:numId w:val="0"/>
              </w:numPr>
              <w:spacing w:before="60" w:after="60"/>
              <w:jc w:val="right"/>
            </w:pPr>
            <w:r w:rsidRPr="008E2B1A">
              <w:t>1</w:t>
            </w:r>
            <w:r w:rsidR="003826CD" w:rsidRPr="008E2B1A">
              <w:t>3</w:t>
            </w:r>
            <w:r w:rsidR="0FBEC851" w:rsidRPr="008E2B1A">
              <w:t xml:space="preserve"> February 2019 (5pm)</w:t>
            </w:r>
          </w:p>
        </w:tc>
      </w:tr>
      <w:tr w:rsidR="002A3EA8" w14:paraId="72891499" w14:textId="77777777" w:rsidTr="00FD6E18">
        <w:tc>
          <w:tcPr>
            <w:tcW w:w="2962" w:type="pct"/>
            <w:vAlign w:val="center"/>
          </w:tcPr>
          <w:p w14:paraId="78E7284A" w14:textId="794C489B" w:rsidR="00FE52AD" w:rsidRDefault="00F367AB" w:rsidP="00A1356D">
            <w:pPr>
              <w:pStyle w:val="Textnumbered"/>
              <w:numPr>
                <w:ilvl w:val="0"/>
                <w:numId w:val="0"/>
              </w:numPr>
              <w:spacing w:before="60" w:after="60"/>
            </w:pPr>
            <w:r>
              <w:t>System demonstration</w:t>
            </w:r>
          </w:p>
        </w:tc>
        <w:tc>
          <w:tcPr>
            <w:tcW w:w="2038" w:type="pct"/>
            <w:vAlign w:val="center"/>
          </w:tcPr>
          <w:p w14:paraId="5701939F" w14:textId="070BB593" w:rsidR="00FE52AD" w:rsidRPr="008E2B1A" w:rsidRDefault="002A3EA8" w:rsidP="00A1356D">
            <w:pPr>
              <w:pStyle w:val="Textnumbered"/>
              <w:numPr>
                <w:ilvl w:val="2"/>
                <w:numId w:val="0"/>
              </w:numPr>
              <w:spacing w:before="60" w:after="60"/>
              <w:jc w:val="right"/>
            </w:pPr>
            <w:r>
              <w:t>19 February 2019</w:t>
            </w:r>
          </w:p>
        </w:tc>
      </w:tr>
      <w:tr w:rsidR="007A030A" w14:paraId="5BE63E41" w14:textId="77777777" w:rsidTr="00FD6E18">
        <w:tc>
          <w:tcPr>
            <w:tcW w:w="2962" w:type="pct"/>
            <w:vAlign w:val="center"/>
          </w:tcPr>
          <w:p w14:paraId="68CA2D6B" w14:textId="77777777" w:rsidR="007A030A" w:rsidRDefault="007A030A" w:rsidP="002517C8">
            <w:pPr>
              <w:pStyle w:val="Textnumbered"/>
              <w:numPr>
                <w:ilvl w:val="0"/>
                <w:numId w:val="0"/>
              </w:numPr>
              <w:spacing w:before="60" w:after="60"/>
            </w:pPr>
            <w:r>
              <w:t>Notification of decision</w:t>
            </w:r>
          </w:p>
        </w:tc>
        <w:tc>
          <w:tcPr>
            <w:tcW w:w="2038" w:type="pct"/>
            <w:vAlign w:val="center"/>
          </w:tcPr>
          <w:p w14:paraId="2F3D40A8" w14:textId="18DECD0E" w:rsidR="007A030A" w:rsidRPr="008E2B1A" w:rsidRDefault="003826CD" w:rsidP="00A1356D">
            <w:pPr>
              <w:pStyle w:val="Textnumbered"/>
              <w:numPr>
                <w:ilvl w:val="2"/>
                <w:numId w:val="0"/>
              </w:numPr>
              <w:spacing w:before="60" w:after="60"/>
              <w:jc w:val="right"/>
            </w:pPr>
            <w:r w:rsidRPr="008E2B1A">
              <w:t>01 April</w:t>
            </w:r>
            <w:r w:rsidR="0FBEC851" w:rsidRPr="008E2B1A">
              <w:t xml:space="preserve"> 2019</w:t>
            </w:r>
          </w:p>
        </w:tc>
      </w:tr>
      <w:tr w:rsidR="007A030A" w14:paraId="05BE5CC4" w14:textId="77777777" w:rsidTr="00FD6E18">
        <w:tc>
          <w:tcPr>
            <w:tcW w:w="2962" w:type="pct"/>
            <w:vAlign w:val="center"/>
          </w:tcPr>
          <w:p w14:paraId="6228208A" w14:textId="0618681A" w:rsidR="007A030A" w:rsidRDefault="007A030A" w:rsidP="002517C8">
            <w:pPr>
              <w:pStyle w:val="Textnumbered"/>
              <w:numPr>
                <w:ilvl w:val="0"/>
                <w:numId w:val="0"/>
              </w:numPr>
              <w:spacing w:before="60" w:after="60"/>
            </w:pPr>
            <w:r>
              <w:t>C</w:t>
            </w:r>
            <w:r w:rsidR="009464E2">
              <w:t>ontract c</w:t>
            </w:r>
            <w:r>
              <w:t>ommencement</w:t>
            </w:r>
            <w:r w:rsidR="009464E2">
              <w:t xml:space="preserve"> date </w:t>
            </w:r>
          </w:p>
        </w:tc>
        <w:tc>
          <w:tcPr>
            <w:tcW w:w="2038" w:type="pct"/>
            <w:vAlign w:val="center"/>
          </w:tcPr>
          <w:p w14:paraId="387543FF" w14:textId="0C91CE93" w:rsidR="007A030A" w:rsidRPr="008E2B1A" w:rsidRDefault="0FBEC851" w:rsidP="00A1356D">
            <w:pPr>
              <w:pStyle w:val="Textnumbered"/>
              <w:numPr>
                <w:ilvl w:val="2"/>
                <w:numId w:val="0"/>
              </w:numPr>
              <w:spacing w:before="60" w:after="60"/>
              <w:jc w:val="right"/>
            </w:pPr>
            <w:r w:rsidRPr="008E2B1A">
              <w:t xml:space="preserve">01 </w:t>
            </w:r>
            <w:r w:rsidR="007142AD" w:rsidRPr="008E2B1A">
              <w:t>August</w:t>
            </w:r>
            <w:r w:rsidRPr="008E2B1A">
              <w:t xml:space="preserve"> 2019 </w:t>
            </w:r>
          </w:p>
        </w:tc>
      </w:tr>
    </w:tbl>
    <w:p w14:paraId="29991C36" w14:textId="7A7B6E5B" w:rsidR="009B26F9" w:rsidRDefault="00DA4875" w:rsidP="009B26F9">
      <w:pPr>
        <w:pStyle w:val="Heading3"/>
      </w:pPr>
      <w:bookmarkStart w:id="7" w:name="_Toc535230010"/>
      <w:r>
        <w:lastRenderedPageBreak/>
        <w:t xml:space="preserve">Content and </w:t>
      </w:r>
      <w:r w:rsidR="00D657DB">
        <w:t>amendments</w:t>
      </w:r>
      <w:bookmarkEnd w:id="7"/>
    </w:p>
    <w:p w14:paraId="007593D3" w14:textId="686BBF07" w:rsidR="00DA4875" w:rsidRPr="00C014B7" w:rsidRDefault="087D6D59" w:rsidP="002B2AE5">
      <w:pPr>
        <w:pStyle w:val="Textnumbered"/>
      </w:pPr>
      <w:r w:rsidRPr="00502614">
        <w:t>The information contained in this ITT and the supporting documents and in any related written or oral communication is believed to be correct at the time of issue but the SSRO will not</w:t>
      </w:r>
      <w:r>
        <w:t xml:space="preserve"> accept any liability for its accuracy, adequacy or completeness and no warranty is given in that regard. This exclusion does not extend to any fraudulent misrepresentation made by or on behalf of the SSRO.</w:t>
      </w:r>
    </w:p>
    <w:p w14:paraId="04A73914" w14:textId="77777777" w:rsidR="0050511E" w:rsidRDefault="0050511E" w:rsidP="0050511E">
      <w:pPr>
        <w:pStyle w:val="Heading3"/>
      </w:pPr>
      <w:bookmarkStart w:id="8" w:name="_Toc535230011"/>
      <w:r>
        <w:t>Questions about this ITT</w:t>
      </w:r>
      <w:bookmarkEnd w:id="8"/>
    </w:p>
    <w:p w14:paraId="003A66C7" w14:textId="28DFF07C" w:rsidR="00FB2AE6" w:rsidRPr="00502614" w:rsidRDefault="087D6D59" w:rsidP="002B2AE5">
      <w:pPr>
        <w:pStyle w:val="Textnumbered"/>
      </w:pPr>
      <w:r w:rsidRPr="00502614">
        <w:t xml:space="preserve">It is the responsibility of </w:t>
      </w:r>
      <w:r w:rsidR="6C92345A" w:rsidRPr="00502614">
        <w:t>T</w:t>
      </w:r>
      <w:r w:rsidRPr="00502614">
        <w:t>enderers to obtain at their own expense all additional information necessary for the preparation of their response to this ITT. No claims of insufficient knowledge will be entertained.</w:t>
      </w:r>
    </w:p>
    <w:p w14:paraId="3541951D" w14:textId="0FA78682" w:rsidR="0050511E" w:rsidRPr="00502614" w:rsidRDefault="002609BC" w:rsidP="002B2AE5">
      <w:pPr>
        <w:pStyle w:val="Textnumbered"/>
      </w:pPr>
      <w:r w:rsidRPr="006A7CD1">
        <w:t>You may submit</w:t>
      </w:r>
      <w:r w:rsidR="0050511E" w:rsidRPr="00BF21CF">
        <w:t xml:space="preserve"> any </w:t>
      </w:r>
      <w:r w:rsidR="006554FC" w:rsidRPr="00BF21CF">
        <w:t xml:space="preserve">clarification </w:t>
      </w:r>
      <w:r w:rsidR="0050511E" w:rsidRPr="00BF21CF">
        <w:t>que</w:t>
      </w:r>
      <w:r w:rsidR="00415178" w:rsidRPr="00BF21CF">
        <w:t>stions</w:t>
      </w:r>
      <w:r w:rsidR="0050511E" w:rsidRPr="00A95EC9">
        <w:t xml:space="preserve"> you have relating to this ITT by no later than </w:t>
      </w:r>
      <w:r w:rsidR="002517C8" w:rsidRPr="00A95EC9">
        <w:t xml:space="preserve">the date and time specified </w:t>
      </w:r>
      <w:r w:rsidR="005B3605">
        <w:t>in the</w:t>
      </w:r>
      <w:r w:rsidR="006B14ED" w:rsidRPr="00502614">
        <w:t xml:space="preserve"> </w:t>
      </w:r>
      <w:r w:rsidR="002517C8" w:rsidRPr="00502614">
        <w:t>timetable above</w:t>
      </w:r>
      <w:r w:rsidR="0050511E" w:rsidRPr="00502614">
        <w:t>.</w:t>
      </w:r>
    </w:p>
    <w:p w14:paraId="7669CB59" w14:textId="54C836AB" w:rsidR="0082606E" w:rsidRPr="00502614" w:rsidRDefault="087D6D59" w:rsidP="002B2AE5">
      <w:pPr>
        <w:pStyle w:val="Textnumbered"/>
      </w:pPr>
      <w:r w:rsidRPr="00502614">
        <w:t xml:space="preserve">Please </w:t>
      </w:r>
      <w:r w:rsidRPr="00722E31">
        <w:t>only</w:t>
      </w:r>
      <w:r w:rsidRPr="00502614">
        <w:t xml:space="preserve"> submit such queries by email to the SSRO at</w:t>
      </w:r>
      <w:r w:rsidRPr="00722E31">
        <w:rPr>
          <w:b/>
        </w:rPr>
        <w:t xml:space="preserve">: </w:t>
      </w:r>
      <w:hyperlink r:id="rId12">
        <w:r w:rsidRPr="002B2AE5">
          <w:rPr>
            <w:rStyle w:val="Hyperlink"/>
            <w:color w:val="0070C0"/>
            <w:u w:val="single"/>
          </w:rPr>
          <w:t>tenders@ssro.gov.uk</w:t>
        </w:r>
      </w:hyperlink>
    </w:p>
    <w:p w14:paraId="4434B9A4" w14:textId="645F1658" w:rsidR="0082606E" w:rsidRPr="00502614" w:rsidRDefault="087D6D59" w:rsidP="002B2AE5">
      <w:pPr>
        <w:pStyle w:val="Textnumbered"/>
      </w:pPr>
      <w:r w:rsidRPr="00502614">
        <w:t>Any clarification questions should clearly reference the appropriate paragraph in the documentation and, to the extent possible, multiple questions should be aggregated rather than sent individually.</w:t>
      </w:r>
    </w:p>
    <w:p w14:paraId="65730B95" w14:textId="1EDE78F1" w:rsidR="00996631" w:rsidRPr="00A95EC9" w:rsidRDefault="087D6D59" w:rsidP="002B2AE5">
      <w:pPr>
        <w:pStyle w:val="Textnumbered"/>
      </w:pPr>
      <w:r w:rsidRPr="006A7CD1">
        <w:t xml:space="preserve">The SSRO will respond to reasonable requests for clarification of this ITT and supporting documents, provided they are received before the deadline. </w:t>
      </w:r>
      <w:r w:rsidRPr="00BF21CF">
        <w:t>No queries received after the deadline will be ans</w:t>
      </w:r>
      <w:r w:rsidRPr="00A95EC9">
        <w:t>wered.</w:t>
      </w:r>
    </w:p>
    <w:p w14:paraId="32E54C19" w14:textId="607BE2C6" w:rsidR="004217AF" w:rsidRPr="00A95EC9" w:rsidRDefault="00996631" w:rsidP="002B2AE5">
      <w:pPr>
        <w:pStyle w:val="Textnumbered"/>
      </w:pPr>
      <w:r w:rsidRPr="00A95EC9">
        <w:t xml:space="preserve">Clarifications provided by the SSRO </w:t>
      </w:r>
      <w:r w:rsidR="002609BC" w:rsidRPr="00A95EC9">
        <w:t xml:space="preserve">will be circulated to all </w:t>
      </w:r>
      <w:r w:rsidR="247BE1E9" w:rsidRPr="00A95EC9">
        <w:t>T</w:t>
      </w:r>
      <w:r w:rsidR="002609BC" w:rsidRPr="00A95EC9">
        <w:t xml:space="preserve">enderers on or before </w:t>
      </w:r>
      <w:r w:rsidR="004A6D1A" w:rsidRPr="00A95EC9">
        <w:t xml:space="preserve">the date specified in </w:t>
      </w:r>
      <w:r w:rsidR="00C01A50">
        <w:t xml:space="preserve">the table in </w:t>
      </w:r>
      <w:r w:rsidR="004A6D1A" w:rsidRPr="00A95EC9">
        <w:t xml:space="preserve">paragraph </w:t>
      </w:r>
      <w:r w:rsidR="00422FEC">
        <w:t>1.7</w:t>
      </w:r>
      <w:r w:rsidR="004A6D1A" w:rsidRPr="00502614">
        <w:t xml:space="preserve"> </w:t>
      </w:r>
      <w:r w:rsidR="00274E3D" w:rsidRPr="00502614">
        <w:t xml:space="preserve">and the timetable </w:t>
      </w:r>
      <w:r w:rsidR="004A6D1A" w:rsidRPr="00502614">
        <w:t>above</w:t>
      </w:r>
      <w:r w:rsidR="002609BC" w:rsidRPr="00502614">
        <w:t xml:space="preserve">. All questions and their answers will be </w:t>
      </w:r>
      <w:r w:rsidR="00102708" w:rsidRPr="006A7CD1">
        <w:t xml:space="preserve">published and </w:t>
      </w:r>
      <w:r w:rsidR="002609BC" w:rsidRPr="00BF21CF">
        <w:t xml:space="preserve">circulated to all bidders without revealing the identity of the individual bidder that put </w:t>
      </w:r>
      <w:r w:rsidRPr="00A95EC9">
        <w:t>forward a question.</w:t>
      </w:r>
    </w:p>
    <w:p w14:paraId="70788E53" w14:textId="556A1719" w:rsidR="087D6D59" w:rsidRPr="00502614" w:rsidRDefault="004217AF" w:rsidP="002B2AE5">
      <w:pPr>
        <w:pStyle w:val="Textnumbered"/>
      </w:pPr>
      <w:r w:rsidRPr="00A95EC9">
        <w:t>A</w:t>
      </w:r>
      <w:r w:rsidR="087D6D59" w:rsidRPr="00A95EC9">
        <w:t xml:space="preserve">ny </w:t>
      </w:r>
      <w:r w:rsidR="247BE1E9" w:rsidRPr="00A95EC9">
        <w:t>T</w:t>
      </w:r>
      <w:r w:rsidR="087D6D59" w:rsidRPr="00502614">
        <w:t xml:space="preserve">ender clarifications issued </w:t>
      </w:r>
      <w:r w:rsidR="00782D69" w:rsidRPr="00502614">
        <w:t>because</w:t>
      </w:r>
      <w:r w:rsidR="087D6D59" w:rsidRPr="00502614">
        <w:t xml:space="preserve"> of this </w:t>
      </w:r>
      <w:r w:rsidR="247BE1E9" w:rsidRPr="00502614">
        <w:t>T</w:t>
      </w:r>
      <w:r w:rsidR="087D6D59" w:rsidRPr="00502614">
        <w:t xml:space="preserve">ender, will form </w:t>
      </w:r>
      <w:r w:rsidR="00102E08" w:rsidRPr="00502614">
        <w:t xml:space="preserve">part of </w:t>
      </w:r>
      <w:r w:rsidR="087D6D59" w:rsidRPr="00502614">
        <w:t xml:space="preserve">the contractual agreement </w:t>
      </w:r>
      <w:r w:rsidR="00C86D4F">
        <w:t>between the SSRO and the</w:t>
      </w:r>
      <w:r w:rsidR="00387310">
        <w:t xml:space="preserve"> successful Bidder</w:t>
      </w:r>
      <w:r w:rsidR="00C86D4F">
        <w:t xml:space="preserve">. </w:t>
      </w:r>
    </w:p>
    <w:p w14:paraId="33E395C4" w14:textId="5F9327F2" w:rsidR="00D06CB4" w:rsidRDefault="00D06CB4" w:rsidP="00D06CB4">
      <w:pPr>
        <w:pStyle w:val="Heading3"/>
      </w:pPr>
      <w:bookmarkStart w:id="9" w:name="_Toc535230012"/>
      <w:r>
        <w:t xml:space="preserve">Instructions for return of </w:t>
      </w:r>
      <w:r w:rsidR="247BE1E9">
        <w:t>T</w:t>
      </w:r>
      <w:r>
        <w:t>enders</w:t>
      </w:r>
      <w:bookmarkEnd w:id="9"/>
    </w:p>
    <w:p w14:paraId="5FE447A4" w14:textId="088383FB" w:rsidR="00606D0C" w:rsidRPr="00502614" w:rsidRDefault="087D6D59" w:rsidP="002B2AE5">
      <w:pPr>
        <w:pStyle w:val="Textnumbered"/>
      </w:pPr>
      <w:r w:rsidRPr="00502614">
        <w:t xml:space="preserve">Please </w:t>
      </w:r>
      <w:r w:rsidRPr="00722E31">
        <w:t>only</w:t>
      </w:r>
      <w:r w:rsidRPr="00502614">
        <w:t xml:space="preserve"> return your Tender by email to the SSRO at: </w:t>
      </w:r>
      <w:hyperlink r:id="rId13">
        <w:r w:rsidRPr="002B2AE5">
          <w:rPr>
            <w:rStyle w:val="Hyperlink"/>
            <w:color w:val="0070C0"/>
            <w:u w:val="single"/>
          </w:rPr>
          <w:t>tenders@ssro.gov.uk</w:t>
        </w:r>
      </w:hyperlink>
      <w:r w:rsidRPr="00502614">
        <w:t>.</w:t>
      </w:r>
    </w:p>
    <w:p w14:paraId="335655B9" w14:textId="5CA84FCA" w:rsidR="00FD69E7" w:rsidRPr="006A7CD1" w:rsidRDefault="087D6D59" w:rsidP="002B2AE5">
      <w:pPr>
        <w:pStyle w:val="Textnumbered"/>
      </w:pPr>
      <w:r w:rsidRPr="00502614">
        <w:t>The title of your email must be “Finance &amp; HR Support Service</w:t>
      </w:r>
      <w:r w:rsidR="00824664">
        <w:t>s</w:t>
      </w:r>
      <w:r w:rsidRPr="00502614">
        <w:t>”. The documents required to be submitted with your proposal should be provided as attachments to your email.</w:t>
      </w:r>
    </w:p>
    <w:p w14:paraId="40DB97EB" w14:textId="49E2CE4B" w:rsidR="006A137F" w:rsidRPr="00502614" w:rsidRDefault="006A137F" w:rsidP="002B2AE5">
      <w:pPr>
        <w:pStyle w:val="Textnumbered"/>
      </w:pPr>
      <w:r w:rsidRPr="00BF21CF">
        <w:t xml:space="preserve">Your </w:t>
      </w:r>
      <w:r w:rsidR="00CB7283" w:rsidRPr="00BF21CF">
        <w:t xml:space="preserve">Tender </w:t>
      </w:r>
      <w:r w:rsidRPr="00BF21CF">
        <w:t xml:space="preserve">must be returned by </w:t>
      </w:r>
      <w:r w:rsidR="002C4585" w:rsidRPr="00BF21CF">
        <w:t>th</w:t>
      </w:r>
      <w:r w:rsidR="00387310">
        <w:t>e</w:t>
      </w:r>
      <w:r w:rsidR="002C4585" w:rsidRPr="00A95EC9">
        <w:t xml:space="preserve"> date and time </w:t>
      </w:r>
      <w:r w:rsidR="002C4585" w:rsidRPr="00502614">
        <w:t>specified in the timetable above</w:t>
      </w:r>
      <w:r w:rsidRPr="00502614">
        <w:t xml:space="preserve">. Any </w:t>
      </w:r>
      <w:r w:rsidR="00D53B50" w:rsidRPr="00502614">
        <w:t>T</w:t>
      </w:r>
      <w:r w:rsidRPr="00502614">
        <w:t xml:space="preserve">ender received after this date and time will not be </w:t>
      </w:r>
      <w:r w:rsidRPr="006A7CD1">
        <w:t xml:space="preserve">considered. </w:t>
      </w:r>
      <w:r w:rsidR="00CB7283" w:rsidRPr="00BF21CF">
        <w:t xml:space="preserve">Tenders </w:t>
      </w:r>
      <w:r w:rsidRPr="00BF21CF">
        <w:t xml:space="preserve">received </w:t>
      </w:r>
      <w:r w:rsidRPr="00502614">
        <w:t xml:space="preserve">will be retained unopened until </w:t>
      </w:r>
      <w:r w:rsidR="009B26F9" w:rsidRPr="00502614">
        <w:t>after the deadline for submission</w:t>
      </w:r>
      <w:r w:rsidR="00AB7AA8" w:rsidRPr="00502614">
        <w:t xml:space="preserve"> has lapsed. </w:t>
      </w:r>
    </w:p>
    <w:p w14:paraId="55141FC0" w14:textId="1D10F3D5" w:rsidR="006A137F" w:rsidRPr="00502614" w:rsidRDefault="087D6D59" w:rsidP="002B2AE5">
      <w:pPr>
        <w:pStyle w:val="Textnumbered"/>
      </w:pPr>
      <w:r w:rsidRPr="00502614">
        <w:t xml:space="preserve">It is your responsibility to ensure that your Tender is </w:t>
      </w:r>
      <w:r w:rsidR="00B97FA9">
        <w:t>received</w:t>
      </w:r>
      <w:r w:rsidR="00B97FA9" w:rsidRPr="00502614">
        <w:t xml:space="preserve"> </w:t>
      </w:r>
      <w:r w:rsidRPr="00502614">
        <w:t xml:space="preserve">no later than the </w:t>
      </w:r>
      <w:r w:rsidR="00CF3CE9" w:rsidRPr="00502614">
        <w:t xml:space="preserve">stipulated date and </w:t>
      </w:r>
      <w:r w:rsidRPr="00502614">
        <w:t xml:space="preserve">time. The SSRO accepts no liability whatsoever for Tenders that are not </w:t>
      </w:r>
      <w:r w:rsidR="00CF3CE9" w:rsidRPr="00502614">
        <w:t xml:space="preserve">received, </w:t>
      </w:r>
      <w:r w:rsidR="00DB54E5" w:rsidRPr="00502614">
        <w:t xml:space="preserve">including for reasons of </w:t>
      </w:r>
      <w:r w:rsidRPr="00502614">
        <w:t>internet connectivity issues, transmission delays or errors.</w:t>
      </w:r>
    </w:p>
    <w:p w14:paraId="5DC6863D" w14:textId="4009D837" w:rsidR="006A137F" w:rsidRPr="00502614" w:rsidRDefault="087D6D59" w:rsidP="002B2AE5">
      <w:pPr>
        <w:pStyle w:val="Textnumbered"/>
      </w:pPr>
      <w:r w:rsidRPr="00502614">
        <w:t>Bidders are advised to retain for themselves details of their submission. The SSRO reserves the right to make a charge to subsequently provide a copy of a submitted Tender.</w:t>
      </w:r>
    </w:p>
    <w:p w14:paraId="57ED817A" w14:textId="125461E9" w:rsidR="006A137F" w:rsidRDefault="005C15B3" w:rsidP="001F3EF8">
      <w:pPr>
        <w:pStyle w:val="Heading3"/>
      </w:pPr>
      <w:bookmarkStart w:id="10" w:name="_Toc535230013"/>
      <w:bookmarkStart w:id="11" w:name="_Hlk532471917"/>
      <w:r>
        <w:t>Transparency</w:t>
      </w:r>
      <w:bookmarkEnd w:id="10"/>
    </w:p>
    <w:bookmarkEnd w:id="11"/>
    <w:p w14:paraId="7B52128B" w14:textId="5888584A" w:rsidR="001F3EF8" w:rsidRPr="00502614" w:rsidRDefault="087D6D59" w:rsidP="002B2AE5">
      <w:pPr>
        <w:pStyle w:val="Textnumbered"/>
      </w:pPr>
      <w:r w:rsidRPr="00502614">
        <w:t xml:space="preserve">The Freedom of Information Act 2000 (“FOIA”) and the Environmental Information Regulations 2004 (“EIR”) apply to the SSRO. You should be aware of the SSRO’s obligations and responsibilities under FOIA or EIR to disclose, on written request, recorded information held by the SSRO. Information provided by you in connection with this procurement exercise, </w:t>
      </w:r>
      <w:r w:rsidRPr="00502614">
        <w:lastRenderedPageBreak/>
        <w:t>or with any contract that may be awarded as a result of this exercise, may therefore have to be disclosed by the SSRO, unless the SSRO decides that one of the statutory exemptions under the FOIA or the exceptions in the EIR applies.</w:t>
      </w:r>
    </w:p>
    <w:p w14:paraId="464A1DF7" w14:textId="01AFEC2C" w:rsidR="001F3EF8" w:rsidRPr="00BF21CF" w:rsidRDefault="087D6D59" w:rsidP="002B2AE5">
      <w:pPr>
        <w:pStyle w:val="Textnumbered"/>
      </w:pPr>
      <w:r w:rsidRPr="00502614">
        <w:t>If you wish to designate information supplied as part of this response as confidential, or if you believe that its disclosure would be prejudicial to any person’s commercial interests, you must provide clear and specific detail as to the precise information involved. Such designation alone may not preven</w:t>
      </w:r>
      <w:r w:rsidRPr="006A7CD1">
        <w:t>t disclosure if in the SSRO’s reasonable opinion publication is required by applicable legislation or policy or where disclosure is required by the Information Commissioner or the First-tier Tribunal (Information Rights).</w:t>
      </w:r>
    </w:p>
    <w:p w14:paraId="04728B33" w14:textId="609ECF8B" w:rsidR="001F3EF8" w:rsidRPr="00502614" w:rsidRDefault="087D6D59" w:rsidP="002B2AE5">
      <w:pPr>
        <w:pStyle w:val="Textnumbered"/>
      </w:pPr>
      <w:r w:rsidRPr="00A95EC9">
        <w:t xml:space="preserve">Additionally, for reasons of transparency, the SSRO may publish its </w:t>
      </w:r>
      <w:r w:rsidR="247BE1E9" w:rsidRPr="00A95EC9">
        <w:t>T</w:t>
      </w:r>
      <w:r w:rsidRPr="00A95EC9">
        <w:t xml:space="preserve">ender documents (including ITTs such as this) on a publicly searchable website. The same applies to any contract </w:t>
      </w:r>
      <w:proofErr w:type="gramStart"/>
      <w:r w:rsidRPr="00A95EC9">
        <w:t>entered into</w:t>
      </w:r>
      <w:proofErr w:type="gramEnd"/>
      <w:r w:rsidRPr="00A95EC9">
        <w:t xml:space="preserve"> by </w:t>
      </w:r>
      <w:r w:rsidR="006E528A" w:rsidRPr="00A95EC9">
        <w:t xml:space="preserve">the </w:t>
      </w:r>
      <w:r w:rsidRPr="00502614">
        <w:t xml:space="preserve">SSRO once the procurement is complete. By submitting a Tender, you agree that your participation in this procurement and any resultant contract may be made public. Where </w:t>
      </w:r>
      <w:r w:rsidR="247BE1E9" w:rsidRPr="00502614">
        <w:t>T</w:t>
      </w:r>
      <w:r w:rsidRPr="00502614">
        <w:t>ender documents issued by the SSRO or contracts with its suppliers are disclosed, the SSRO will redact them as it thinks necessary and in doing so will have regard to the exemptions in the FOIA or EIR.</w:t>
      </w:r>
    </w:p>
    <w:p w14:paraId="7C16B565" w14:textId="03AD4668" w:rsidR="001F3EF8" w:rsidRDefault="087D6D59" w:rsidP="001F3EF8">
      <w:pPr>
        <w:pStyle w:val="Heading3"/>
      </w:pPr>
      <w:bookmarkStart w:id="12" w:name="_Toc535230014"/>
      <w:bookmarkStart w:id="13" w:name="_Hlk532471980"/>
      <w:r>
        <w:t xml:space="preserve">Canvassing and </w:t>
      </w:r>
      <w:r w:rsidR="004E32F9">
        <w:t>bidders conduct</w:t>
      </w:r>
      <w:bookmarkEnd w:id="12"/>
    </w:p>
    <w:bookmarkEnd w:id="13"/>
    <w:p w14:paraId="38C14C24" w14:textId="608AE370" w:rsidR="00547D57" w:rsidRPr="00502614" w:rsidRDefault="087D6D59" w:rsidP="002B2AE5">
      <w:pPr>
        <w:pStyle w:val="Textnumbered"/>
      </w:pPr>
      <w:r w:rsidRPr="00502614">
        <w:t xml:space="preserve">Offering an inducement of any kind in relation to obtaining this or any other contract with </w:t>
      </w:r>
      <w:r w:rsidR="004F1C3E" w:rsidRPr="00502614">
        <w:t xml:space="preserve">the </w:t>
      </w:r>
      <w:r w:rsidRPr="00502614">
        <w:t xml:space="preserve">SSRO will disqualify your </w:t>
      </w:r>
      <w:r w:rsidR="247BE1E9" w:rsidRPr="00502614">
        <w:t>T</w:t>
      </w:r>
      <w:r w:rsidRPr="00502614">
        <w:t>ender from being considered and may constitute a criminal offence.</w:t>
      </w:r>
    </w:p>
    <w:p w14:paraId="020C3DA9" w14:textId="4DDA1842" w:rsidR="002C4585" w:rsidRPr="00502614" w:rsidRDefault="087D6D59" w:rsidP="006D71C1">
      <w:pPr>
        <w:pStyle w:val="Textnumbered"/>
      </w:pPr>
      <w:r w:rsidRPr="00502614">
        <w:t>Bidders will be disqualified if they:</w:t>
      </w:r>
    </w:p>
    <w:p w14:paraId="41866A3D" w14:textId="0B135FD4" w:rsidR="002C4585" w:rsidRPr="00502614" w:rsidRDefault="087D6D59" w:rsidP="002B2AE5">
      <w:pPr>
        <w:pStyle w:val="Textnumbered"/>
        <w:numPr>
          <w:ilvl w:val="3"/>
          <w:numId w:val="52"/>
        </w:numPr>
        <w:tabs>
          <w:tab w:val="clear" w:pos="873"/>
          <w:tab w:val="num" w:pos="993"/>
        </w:tabs>
        <w:ind w:left="993" w:hanging="426"/>
      </w:pPr>
      <w:r w:rsidRPr="00502614">
        <w:t xml:space="preserve">tell anyone else what </w:t>
      </w:r>
      <w:r w:rsidR="004F1C3E" w:rsidRPr="006A7CD1">
        <w:t>their</w:t>
      </w:r>
      <w:r w:rsidRPr="00BF21CF">
        <w:t xml:space="preserve"> </w:t>
      </w:r>
      <w:r w:rsidR="247BE1E9" w:rsidRPr="00BF21CF">
        <w:t>T</w:t>
      </w:r>
      <w:r w:rsidRPr="00BF21CF">
        <w:t xml:space="preserve">ender price is or will be, before the </w:t>
      </w:r>
      <w:r w:rsidR="00D112F6" w:rsidRPr="00BF21CF">
        <w:t>deadline</w:t>
      </w:r>
      <w:r w:rsidRPr="00502614">
        <w:t xml:space="preserve"> for delivery of </w:t>
      </w:r>
      <w:r w:rsidR="07C0BDC3" w:rsidRPr="00502614">
        <w:t>T</w:t>
      </w:r>
      <w:r w:rsidRPr="00502614">
        <w:t>enders;</w:t>
      </w:r>
    </w:p>
    <w:p w14:paraId="33E9529A" w14:textId="014FF5F3" w:rsidR="002C4585" w:rsidRPr="00502614" w:rsidRDefault="087D6D59" w:rsidP="002B2AE5">
      <w:pPr>
        <w:pStyle w:val="Textnumbered"/>
        <w:numPr>
          <w:ilvl w:val="3"/>
          <w:numId w:val="52"/>
        </w:numPr>
        <w:tabs>
          <w:tab w:val="clear" w:pos="873"/>
          <w:tab w:val="num" w:pos="993"/>
        </w:tabs>
        <w:ind w:left="993" w:hanging="426"/>
      </w:pPr>
      <w:r w:rsidRPr="00502614">
        <w:t xml:space="preserve">try to obtain any information about anyone else's </w:t>
      </w:r>
      <w:r w:rsidR="07C0BDC3" w:rsidRPr="00502614">
        <w:t>T</w:t>
      </w:r>
      <w:r w:rsidRPr="00502614">
        <w:t xml:space="preserve">ender or proposed </w:t>
      </w:r>
      <w:r w:rsidR="07C0BDC3" w:rsidRPr="00502614">
        <w:t>T</w:t>
      </w:r>
      <w:r w:rsidRPr="00502614">
        <w:t xml:space="preserve">ender before the </w:t>
      </w:r>
      <w:r w:rsidR="00D112F6" w:rsidRPr="00502614">
        <w:t>deadline</w:t>
      </w:r>
      <w:r w:rsidRPr="00502614">
        <w:t xml:space="preserve"> for delivery of </w:t>
      </w:r>
      <w:r w:rsidR="07C0BDC3" w:rsidRPr="00502614">
        <w:t>T</w:t>
      </w:r>
      <w:r w:rsidRPr="00502614">
        <w:t>enders; or</w:t>
      </w:r>
    </w:p>
    <w:p w14:paraId="32BC659C" w14:textId="22F46CE6" w:rsidR="00547D57" w:rsidRPr="00502614" w:rsidRDefault="087D6D59" w:rsidP="002B2AE5">
      <w:pPr>
        <w:pStyle w:val="Textnumbered"/>
        <w:numPr>
          <w:ilvl w:val="3"/>
          <w:numId w:val="52"/>
        </w:numPr>
        <w:tabs>
          <w:tab w:val="clear" w:pos="873"/>
          <w:tab w:val="num" w:pos="993"/>
        </w:tabs>
        <w:ind w:left="993" w:hanging="426"/>
      </w:pPr>
      <w:r w:rsidRPr="00502614">
        <w:t xml:space="preserve">make any arrangements with another organisation about </w:t>
      </w:r>
      <w:proofErr w:type="gramStart"/>
      <w:r w:rsidRPr="00502614">
        <w:t>whether or not</w:t>
      </w:r>
      <w:proofErr w:type="gramEnd"/>
      <w:r w:rsidRPr="00502614">
        <w:t xml:space="preserve"> they should </w:t>
      </w:r>
      <w:r w:rsidR="07C0BDC3" w:rsidRPr="00502614">
        <w:t>T</w:t>
      </w:r>
      <w:r w:rsidRPr="00502614">
        <w:t xml:space="preserve">ender, or about their or your </w:t>
      </w:r>
      <w:r w:rsidR="07C0BDC3" w:rsidRPr="00502614">
        <w:t>T</w:t>
      </w:r>
      <w:r w:rsidRPr="00502614">
        <w:t>ender price.</w:t>
      </w:r>
    </w:p>
    <w:p w14:paraId="147A64E6" w14:textId="49DB1C5B" w:rsidR="00547D57" w:rsidRPr="006A7CD1" w:rsidRDefault="087D6D59" w:rsidP="002B2AE5">
      <w:pPr>
        <w:pStyle w:val="Textnumbered"/>
      </w:pPr>
      <w:r w:rsidRPr="00502614">
        <w:t>Should it be determined that any bidder has been communicating with any other bidder in respect to this Tender, the SSRO may, acting reasonably, disqualify both bidders.</w:t>
      </w:r>
    </w:p>
    <w:p w14:paraId="797BC29E" w14:textId="3A44FC4C" w:rsidR="00C37125" w:rsidRPr="00A95EC9" w:rsidRDefault="087D6D59" w:rsidP="002B2AE5">
      <w:pPr>
        <w:pStyle w:val="Textnumbered"/>
      </w:pPr>
      <w:r w:rsidRPr="00A95EC9">
        <w:t>The SSRO will investigate Tenders where the price appears to be abnormally low. If the bidder cannot provide substantial reasons for the low prices</w:t>
      </w:r>
      <w:r w:rsidR="0052156E">
        <w:t xml:space="preserve"> (</w:t>
      </w:r>
      <w:r w:rsidR="00CF427D">
        <w:t>which may include</w:t>
      </w:r>
      <w:r w:rsidR="00980811">
        <w:t xml:space="preserve"> justify</w:t>
      </w:r>
      <w:r w:rsidR="00CF427D">
        <w:t>ing</w:t>
      </w:r>
      <w:r w:rsidR="00980811">
        <w:t xml:space="preserve"> </w:t>
      </w:r>
      <w:r w:rsidR="007316CB">
        <w:t xml:space="preserve">the </w:t>
      </w:r>
      <w:r w:rsidR="00980811">
        <w:t>sustainability</w:t>
      </w:r>
      <w:r w:rsidR="007316CB">
        <w:t xml:space="preserve"> of the bid over the life of the contract</w:t>
      </w:r>
      <w:r w:rsidR="00980811">
        <w:t>)</w:t>
      </w:r>
      <w:r w:rsidRPr="00A95EC9">
        <w:t>, then the SSRO may disqualify the bidder.</w:t>
      </w:r>
    </w:p>
    <w:p w14:paraId="17142876" w14:textId="038FB778" w:rsidR="00945AB7" w:rsidRPr="00502614" w:rsidRDefault="087D6D59" w:rsidP="002B2AE5">
      <w:pPr>
        <w:pStyle w:val="Textnumbered"/>
      </w:pPr>
      <w:r w:rsidRPr="00A95EC9">
        <w:t xml:space="preserve">You should not withdraw a Tender after </w:t>
      </w:r>
      <w:r w:rsidR="00B4085F" w:rsidRPr="00A95EC9">
        <w:t>the submission deadline</w:t>
      </w:r>
      <w:r w:rsidRPr="00502614">
        <w:t xml:space="preserve">. If you do so, and the SSRO is not satisfied with the reasons for withdrawal, then the SSRO may refuse to accept future </w:t>
      </w:r>
      <w:r w:rsidR="07C0BDC3" w:rsidRPr="00502614">
        <w:t>T</w:t>
      </w:r>
      <w:r w:rsidRPr="00502614">
        <w:t>enders from you.</w:t>
      </w:r>
    </w:p>
    <w:p w14:paraId="41A6ED88" w14:textId="5C37BDE1" w:rsidR="00547D57" w:rsidRPr="00502614" w:rsidRDefault="087D6D59" w:rsidP="002B2AE5">
      <w:pPr>
        <w:pStyle w:val="Textnumbered"/>
      </w:pPr>
      <w:r w:rsidRPr="00502614">
        <w:t>If the SSRO disqualifies a bidder from this procurement, it will also consider whether to exclude the bidder from subsequent procurement exercises.</w:t>
      </w:r>
      <w:r w:rsidR="00080EB3" w:rsidRPr="00502614">
        <w:t xml:space="preserve"> </w:t>
      </w:r>
    </w:p>
    <w:p w14:paraId="6D596123" w14:textId="5B254B42" w:rsidR="00985361" w:rsidRDefault="00985361" w:rsidP="00985361">
      <w:pPr>
        <w:pStyle w:val="Heading3"/>
      </w:pPr>
      <w:bookmarkStart w:id="14" w:name="_Toc535230015"/>
      <w:r>
        <w:t>Conflicts of interest</w:t>
      </w:r>
      <w:bookmarkEnd w:id="14"/>
    </w:p>
    <w:p w14:paraId="40C4FF70" w14:textId="00B52EEE" w:rsidR="00985361" w:rsidRPr="00502614" w:rsidRDefault="087D6D59" w:rsidP="002B2AE5">
      <w:pPr>
        <w:pStyle w:val="Textnumbered"/>
      </w:pPr>
      <w:r w:rsidRPr="00502614">
        <w:t>The SSRO is</w:t>
      </w:r>
      <w:r w:rsidR="00E66326">
        <w:t xml:space="preserve"> keen</w:t>
      </w:r>
      <w:r w:rsidRPr="00502614">
        <w:t xml:space="preserve"> to avoid any actual and/or potential conflicts of interest. Therefore, </w:t>
      </w:r>
      <w:r w:rsidR="00EF06F4" w:rsidRPr="00502614">
        <w:t xml:space="preserve">the </w:t>
      </w:r>
      <w:r w:rsidRPr="00502614">
        <w:t>SSRO requires that bidders notify it immediately should there be any risk of a conflict of interest. Any bidder failing to notify a conflict that is later identified will be disqualified.</w:t>
      </w:r>
    </w:p>
    <w:p w14:paraId="3C57D5F4" w14:textId="76CF9D36" w:rsidR="00C37125" w:rsidRDefault="00945AB7" w:rsidP="00945AB7">
      <w:pPr>
        <w:pStyle w:val="Heading3"/>
      </w:pPr>
      <w:bookmarkStart w:id="15" w:name="_Toc535230016"/>
      <w:r>
        <w:lastRenderedPageBreak/>
        <w:t xml:space="preserve">Acceptance of </w:t>
      </w:r>
      <w:r w:rsidR="07C0BDC3">
        <w:t>T</w:t>
      </w:r>
      <w:r w:rsidR="006454D9">
        <w:t>enders</w:t>
      </w:r>
      <w:bookmarkEnd w:id="15"/>
    </w:p>
    <w:p w14:paraId="63944DFF" w14:textId="61F8FA7F" w:rsidR="00945AB7" w:rsidRDefault="087D6D59" w:rsidP="002B2AE5">
      <w:pPr>
        <w:pStyle w:val="Textnumbered"/>
      </w:pPr>
      <w:r>
        <w:t xml:space="preserve">The SSRO reserves the right to discontinue this procurement at any time or not to select a supplier, without liability, and does not bind itself to accept any </w:t>
      </w:r>
      <w:r w:rsidR="0803C96A">
        <w:t>T</w:t>
      </w:r>
      <w:r>
        <w:t>ender.</w:t>
      </w:r>
    </w:p>
    <w:p w14:paraId="5A8E0E0A" w14:textId="480EEBCD" w:rsidR="00DE1C88" w:rsidRDefault="087D6D59" w:rsidP="002B2AE5">
      <w:pPr>
        <w:pStyle w:val="Textnumbered"/>
      </w:pPr>
      <w:r>
        <w:t xml:space="preserve">Bidders are advised that in the event of their Tender being successful, the </w:t>
      </w:r>
      <w:r w:rsidR="008B088C">
        <w:t xml:space="preserve">contract </w:t>
      </w:r>
      <w:r>
        <w:t>between the SSRO and the Contractor will only come into existence once it has been duly executed in writing by both parties.</w:t>
      </w:r>
    </w:p>
    <w:p w14:paraId="16BD7312" w14:textId="1F6D5483" w:rsidR="00DE1C88" w:rsidRDefault="087D6D59" w:rsidP="002B2AE5">
      <w:pPr>
        <w:pStyle w:val="Textnumbered"/>
      </w:pPr>
      <w:r>
        <w:t>No other purported method of acceptance (e.g. telephone call) or any action by the bidder (e.g. commencement of any work) shall be binding upon the SSRO or have any contractual effect.</w:t>
      </w:r>
    </w:p>
    <w:p w14:paraId="66DED5B1" w14:textId="7F78FCD9" w:rsidR="00547D57" w:rsidRDefault="087D6D59" w:rsidP="002B2AE5">
      <w:pPr>
        <w:pStyle w:val="Textnumbered"/>
      </w:pPr>
      <w:r>
        <w:t>Nothing contained in this ITT shall constitute an agreement. Receipt by the bidder of this ITT does not imply the existence of a contract or commitment by or with the SSRO for any purpose and bidders should note that the ITT may not result in the award of any business.</w:t>
      </w:r>
    </w:p>
    <w:p w14:paraId="461743D0" w14:textId="32200949" w:rsidR="00923CA1" w:rsidRDefault="087D6D59" w:rsidP="087D6D59">
      <w:pPr>
        <w:pStyle w:val="Heading3"/>
        <w:jc w:val="both"/>
      </w:pPr>
      <w:bookmarkStart w:id="16" w:name="_Toc535230017"/>
      <w:r>
        <w:t>Bid costs</w:t>
      </w:r>
      <w:bookmarkEnd w:id="16"/>
    </w:p>
    <w:p w14:paraId="7D24DF28" w14:textId="136E5BBD" w:rsidR="00923CA1" w:rsidRPr="00502614" w:rsidRDefault="087D6D59" w:rsidP="002B2AE5">
      <w:pPr>
        <w:pStyle w:val="Textnumbered"/>
      </w:pPr>
      <w:r w:rsidRPr="00502614">
        <w:t xml:space="preserve">Tenders are to be prepared and submitted at the cost of the bidder. The SSRO will not be liable for any costs incurred by the bidder in the preparation and submission of a </w:t>
      </w:r>
      <w:r w:rsidR="0803C96A" w:rsidRPr="00502614">
        <w:t>T</w:t>
      </w:r>
      <w:r w:rsidRPr="00502614">
        <w:t>ender. For the avoidance of doubt, bid costs include fees incurred by the Bidder directly or indirectly as a result of preparation and submission of this Tender.</w:t>
      </w:r>
    </w:p>
    <w:p w14:paraId="3A91C5B5" w14:textId="0573CE92" w:rsidR="00923CA1" w:rsidRDefault="00957096" w:rsidP="00DA4875">
      <w:pPr>
        <w:pStyle w:val="Heading3"/>
      </w:pPr>
      <w:bookmarkStart w:id="17" w:name="_Toc535230018"/>
      <w:r>
        <w:t>Sub-contract</w:t>
      </w:r>
      <w:r w:rsidR="00CC6358">
        <w:t>ors</w:t>
      </w:r>
      <w:r>
        <w:t xml:space="preserve"> and c</w:t>
      </w:r>
      <w:r w:rsidR="00DA4875">
        <w:t>onsortia</w:t>
      </w:r>
      <w:bookmarkEnd w:id="17"/>
    </w:p>
    <w:p w14:paraId="6448BF17" w14:textId="47170280" w:rsidR="00957096" w:rsidRPr="00502614" w:rsidRDefault="087D6D59" w:rsidP="002B2AE5">
      <w:pPr>
        <w:pStyle w:val="Textnumbered"/>
      </w:pPr>
      <w:r w:rsidRPr="00502614">
        <w:t xml:space="preserve">If you are bidding for this contract in association with another </w:t>
      </w:r>
      <w:r w:rsidR="006911AE" w:rsidRPr="00502614">
        <w:t>supplier,</w:t>
      </w:r>
      <w:r w:rsidRPr="00502614">
        <w:t xml:space="preserve"> you must explain the structure of your bid. If you do not do so, then your bid may be disqualified.</w:t>
      </w:r>
    </w:p>
    <w:p w14:paraId="627A629B" w14:textId="0DB1A15E" w:rsidR="00CC6358" w:rsidRPr="00722E31" w:rsidRDefault="087D6D59" w:rsidP="002B2AE5">
      <w:pPr>
        <w:pStyle w:val="Textnumbered"/>
      </w:pPr>
      <w:r w:rsidRPr="00502614">
        <w:t xml:space="preserve">Bidders must indicate whether they are reliant on any third parties for any aspects of fulfilling the </w:t>
      </w:r>
      <w:r w:rsidR="0088324F">
        <w:t>service</w:t>
      </w:r>
      <w:r w:rsidRPr="00502614">
        <w:t xml:space="preserve"> as specified, or if this is a </w:t>
      </w:r>
      <w:r w:rsidR="006911AE" w:rsidRPr="00502614">
        <w:t>consortium</w:t>
      </w:r>
      <w:r w:rsidRPr="006A7CD1">
        <w:t xml:space="preserve"> bid. In such cases you should provide full details of sub</w:t>
      </w:r>
      <w:r w:rsidR="008B088C">
        <w:t>-</w:t>
      </w:r>
      <w:r w:rsidRPr="006A7CD1">
        <w:t>contractors</w:t>
      </w:r>
      <w:r w:rsidRPr="00BF21CF">
        <w:t xml:space="preserve">, the nature of the relationship and the intended balance of work to be completed, and copies of </w:t>
      </w:r>
      <w:r w:rsidR="001E23E5" w:rsidRPr="00502614">
        <w:t xml:space="preserve">and </w:t>
      </w:r>
      <w:r w:rsidR="008B088C">
        <w:t>q</w:t>
      </w:r>
      <w:r w:rsidR="008B088C" w:rsidRPr="00502614">
        <w:t xml:space="preserve">uality </w:t>
      </w:r>
      <w:r w:rsidR="008B088C">
        <w:t>a</w:t>
      </w:r>
      <w:r w:rsidR="008B088C" w:rsidRPr="00502614">
        <w:t xml:space="preserve">ssurance </w:t>
      </w:r>
      <w:r w:rsidRPr="00502614">
        <w:t>arrangements operating with sub</w:t>
      </w:r>
      <w:r w:rsidR="008B088C">
        <w:t>-</w:t>
      </w:r>
      <w:r w:rsidRPr="00502614">
        <w:t>contractors.</w:t>
      </w:r>
      <w:r w:rsidR="009C21B2">
        <w:t xml:space="preserve"> </w:t>
      </w:r>
      <w:r w:rsidR="009C21B2" w:rsidRPr="00A95EC9">
        <w:t>Failure to provide this information</w:t>
      </w:r>
      <w:r w:rsidR="00161F76">
        <w:t>, where a consortia or sub-contracting arrangement is proposed,</w:t>
      </w:r>
      <w:r w:rsidR="009C21B2" w:rsidRPr="00A95EC9">
        <w:t xml:space="preserve"> may lead to the bid being disqualified</w:t>
      </w:r>
      <w:r w:rsidR="008B088C">
        <w:t>.</w:t>
      </w:r>
    </w:p>
    <w:p w14:paraId="6B167757" w14:textId="72884EB7" w:rsidR="00DA4875" w:rsidRPr="00A95EC9" w:rsidRDefault="087D6D59" w:rsidP="002B2AE5">
      <w:pPr>
        <w:pStyle w:val="Textnumbered"/>
      </w:pPr>
      <w:r w:rsidRPr="00A95EC9">
        <w:t>Bidders and Contractors must not, without the prior consent of the SSRO, appoint sub-contractors or add consortia partners who have not been declared as part of the initial submission. The SSRO may refuse consent for any reason, acting reasonably. This is to ensure that services are delivered in a timely, good quality and cost-effective fashion.</w:t>
      </w:r>
    </w:p>
    <w:p w14:paraId="57ED343F" w14:textId="7240ABD4" w:rsidR="00DA4875" w:rsidRPr="00A95EC9" w:rsidRDefault="087D6D59" w:rsidP="002B2AE5">
      <w:pPr>
        <w:pStyle w:val="Textnumbered"/>
      </w:pPr>
      <w:r w:rsidRPr="00A95EC9">
        <w:t xml:space="preserve">The SSRO may request a copy of the consortia legal arrangements or the form of contract to be </w:t>
      </w:r>
      <w:proofErr w:type="gramStart"/>
      <w:r w:rsidRPr="00A95EC9">
        <w:t>entered into</w:t>
      </w:r>
      <w:proofErr w:type="gramEnd"/>
      <w:r w:rsidRPr="00A95EC9">
        <w:t xml:space="preserve"> between the Contractor and any proposed sub-contractor. Failure to provide this information may lead to the bid being disqualified or the SSRO withholding its consent to sub-contractors.</w:t>
      </w:r>
    </w:p>
    <w:p w14:paraId="0DE82CDE" w14:textId="786272B3" w:rsidR="00C014B7" w:rsidRDefault="087D6D59" w:rsidP="002B2AE5">
      <w:pPr>
        <w:pStyle w:val="Heading2"/>
        <w:tabs>
          <w:tab w:val="clear" w:pos="850"/>
          <w:tab w:val="num" w:pos="567"/>
        </w:tabs>
        <w:ind w:hanging="850"/>
      </w:pPr>
      <w:bookmarkStart w:id="18" w:name="_Ref520192400"/>
      <w:bookmarkStart w:id="19" w:name="_Toc535230019"/>
      <w:r>
        <w:t>The Brief</w:t>
      </w:r>
      <w:bookmarkEnd w:id="18"/>
      <w:bookmarkEnd w:id="19"/>
    </w:p>
    <w:p w14:paraId="41F93F61" w14:textId="70743FE7" w:rsidR="00C014B7" w:rsidRDefault="087D6D59" w:rsidP="002B2AE5">
      <w:pPr>
        <w:pStyle w:val="Textnumbered"/>
      </w:pPr>
      <w:r w:rsidRPr="087D6D59">
        <w:rPr>
          <w:lang w:eastAsia="en-US"/>
        </w:rPr>
        <w:t xml:space="preserve">The </w:t>
      </w:r>
      <w:r w:rsidRPr="087D6D59">
        <w:t>Brief is provided as a separate attachment</w:t>
      </w:r>
      <w:r w:rsidR="002F1182">
        <w:t xml:space="preserve"> </w:t>
      </w:r>
      <w:r w:rsidRPr="087D6D59">
        <w:t>to this ITT</w:t>
      </w:r>
      <w:r w:rsidR="004D50EF">
        <w:t xml:space="preserve"> </w:t>
      </w:r>
      <w:r w:rsidR="002F1182" w:rsidRPr="002B2AE5">
        <w:t xml:space="preserve">(Appendix </w:t>
      </w:r>
      <w:r w:rsidR="00DA1C22" w:rsidRPr="002B2AE5">
        <w:t>1</w:t>
      </w:r>
      <w:r w:rsidR="004D50EF" w:rsidRPr="002B2AE5">
        <w:t>).</w:t>
      </w:r>
      <w:r w:rsidRPr="002B2AE5">
        <w:t xml:space="preserve"> </w:t>
      </w:r>
      <w:r w:rsidRPr="087D6D59">
        <w:t>It will comprise one of the Schedules to the Contract.</w:t>
      </w:r>
    </w:p>
    <w:p w14:paraId="11CBAFD6" w14:textId="7E07CBB3" w:rsidR="00E956D9" w:rsidRDefault="087D6D59" w:rsidP="002B2AE5">
      <w:pPr>
        <w:pStyle w:val="Textnumbered"/>
        <w:rPr>
          <w:lang w:eastAsia="en-US"/>
        </w:rPr>
      </w:pPr>
      <w:r w:rsidRPr="087D6D59">
        <w:t>Bidd</w:t>
      </w:r>
      <w:r w:rsidRPr="087D6D59">
        <w:rPr>
          <w:lang w:eastAsia="en-US"/>
        </w:rPr>
        <w:t xml:space="preserve">ers must address the requirements of the Brief in their Tenders, by providing responses to the Tender Questions. </w:t>
      </w:r>
    </w:p>
    <w:p w14:paraId="57D2E8F3" w14:textId="32A95BD7" w:rsidR="00C014B7" w:rsidRDefault="087D6D59" w:rsidP="002B2AE5">
      <w:pPr>
        <w:pStyle w:val="Heading2"/>
        <w:tabs>
          <w:tab w:val="clear" w:pos="850"/>
          <w:tab w:val="num" w:pos="567"/>
        </w:tabs>
        <w:ind w:hanging="850"/>
      </w:pPr>
      <w:bookmarkStart w:id="20" w:name="_Ref433360912"/>
      <w:bookmarkStart w:id="21" w:name="_Toc535230020"/>
      <w:r>
        <w:t>Contractor’s Tender</w:t>
      </w:r>
      <w:bookmarkEnd w:id="20"/>
      <w:bookmarkEnd w:id="21"/>
    </w:p>
    <w:p w14:paraId="49547305" w14:textId="34D26F1E" w:rsidR="002C4585" w:rsidRPr="00502614" w:rsidRDefault="087D6D59" w:rsidP="002B2AE5">
      <w:pPr>
        <w:pStyle w:val="Textnumbered"/>
        <w:jc w:val="both"/>
      </w:pPr>
      <w:bookmarkStart w:id="22" w:name="_Ref432759102"/>
      <w:r w:rsidRPr="00502614">
        <w:t xml:space="preserve">A submitted </w:t>
      </w:r>
      <w:r w:rsidR="49AC33A7" w:rsidRPr="00502614">
        <w:t>T</w:t>
      </w:r>
      <w:r w:rsidRPr="00502614">
        <w:t>ender (“</w:t>
      </w:r>
      <w:r w:rsidRPr="00722E31">
        <w:t>the Tender</w:t>
      </w:r>
      <w:r w:rsidRPr="00502614">
        <w:t>” or “</w:t>
      </w:r>
      <w:r w:rsidRPr="00722E31">
        <w:t>the Contractor’s Tender</w:t>
      </w:r>
      <w:r w:rsidRPr="00502614">
        <w:t>”) must include the following:</w:t>
      </w:r>
      <w:bookmarkEnd w:id="22"/>
    </w:p>
    <w:p w14:paraId="79102572" w14:textId="4CC684EE" w:rsidR="002C4585" w:rsidRPr="00502614" w:rsidRDefault="087D6D59" w:rsidP="002B2AE5">
      <w:pPr>
        <w:pStyle w:val="Textnumbered"/>
        <w:numPr>
          <w:ilvl w:val="3"/>
          <w:numId w:val="52"/>
        </w:numPr>
        <w:tabs>
          <w:tab w:val="clear" w:pos="873"/>
          <w:tab w:val="num" w:pos="993"/>
        </w:tabs>
        <w:ind w:left="993" w:hanging="426"/>
      </w:pPr>
      <w:r w:rsidRPr="00502614">
        <w:lastRenderedPageBreak/>
        <w:t>Form of Tender;</w:t>
      </w:r>
    </w:p>
    <w:p w14:paraId="015F3EDD" w14:textId="7B326B11" w:rsidR="002C4585" w:rsidRPr="00502614" w:rsidRDefault="087D6D59" w:rsidP="002B2AE5">
      <w:pPr>
        <w:pStyle w:val="Textnumbered"/>
        <w:numPr>
          <w:ilvl w:val="3"/>
          <w:numId w:val="52"/>
        </w:numPr>
        <w:tabs>
          <w:tab w:val="clear" w:pos="873"/>
          <w:tab w:val="num" w:pos="993"/>
        </w:tabs>
        <w:ind w:left="993" w:hanging="426"/>
      </w:pPr>
      <w:r w:rsidRPr="00502614">
        <w:t>Response to Tender Questions;</w:t>
      </w:r>
    </w:p>
    <w:p w14:paraId="757B1533" w14:textId="77777777" w:rsidR="002C4585" w:rsidRPr="00BF21CF" w:rsidRDefault="087D6D59" w:rsidP="002B2AE5">
      <w:pPr>
        <w:pStyle w:val="Textnumbered"/>
        <w:numPr>
          <w:ilvl w:val="3"/>
          <w:numId w:val="52"/>
        </w:numPr>
        <w:tabs>
          <w:tab w:val="clear" w:pos="873"/>
          <w:tab w:val="num" w:pos="993"/>
        </w:tabs>
        <w:ind w:left="993" w:hanging="426"/>
      </w:pPr>
      <w:r w:rsidRPr="006A7CD1">
        <w:t>Pricing Schedule;</w:t>
      </w:r>
    </w:p>
    <w:p w14:paraId="262F2900" w14:textId="77777777" w:rsidR="002C4585" w:rsidRPr="00BF21CF" w:rsidRDefault="087D6D59" w:rsidP="002B2AE5">
      <w:pPr>
        <w:pStyle w:val="Textnumbered"/>
        <w:numPr>
          <w:ilvl w:val="3"/>
          <w:numId w:val="52"/>
        </w:numPr>
        <w:tabs>
          <w:tab w:val="clear" w:pos="873"/>
          <w:tab w:val="num" w:pos="993"/>
        </w:tabs>
        <w:ind w:left="993" w:hanging="426"/>
      </w:pPr>
      <w:r w:rsidRPr="00BF21CF">
        <w:t>Evidence of Insurance;</w:t>
      </w:r>
    </w:p>
    <w:p w14:paraId="4795EF8B" w14:textId="3955D871" w:rsidR="0020276D" w:rsidRDefault="087D6D59" w:rsidP="002B2AE5">
      <w:pPr>
        <w:pStyle w:val="Textnumbered"/>
        <w:numPr>
          <w:ilvl w:val="3"/>
          <w:numId w:val="52"/>
        </w:numPr>
        <w:tabs>
          <w:tab w:val="clear" w:pos="873"/>
          <w:tab w:val="num" w:pos="993"/>
        </w:tabs>
        <w:ind w:left="993" w:hanging="426"/>
      </w:pPr>
      <w:r w:rsidRPr="00BF21CF">
        <w:t>Equalities Policy</w:t>
      </w:r>
      <w:r w:rsidRPr="00502614">
        <w:t>;</w:t>
      </w:r>
    </w:p>
    <w:p w14:paraId="2D5D2D1C" w14:textId="293D14B6" w:rsidR="001C689A" w:rsidRPr="00502614" w:rsidRDefault="00434601" w:rsidP="002B2AE5">
      <w:pPr>
        <w:pStyle w:val="Textnumbered"/>
        <w:numPr>
          <w:ilvl w:val="3"/>
          <w:numId w:val="52"/>
        </w:numPr>
        <w:tabs>
          <w:tab w:val="clear" w:pos="873"/>
          <w:tab w:val="num" w:pos="993"/>
        </w:tabs>
        <w:ind w:left="993" w:hanging="426"/>
      </w:pPr>
      <w:r>
        <w:t>Consortia/sub-contracting proposals (where relevant);</w:t>
      </w:r>
      <w:r w:rsidR="008B088C">
        <w:t xml:space="preserve"> and</w:t>
      </w:r>
    </w:p>
    <w:p w14:paraId="554DD87F" w14:textId="07147DDC" w:rsidR="00C4632D" w:rsidRPr="00502614" w:rsidRDefault="087D6D59" w:rsidP="002B2AE5">
      <w:pPr>
        <w:pStyle w:val="Textnumbered"/>
        <w:numPr>
          <w:ilvl w:val="3"/>
          <w:numId w:val="52"/>
        </w:numPr>
        <w:tabs>
          <w:tab w:val="clear" w:pos="873"/>
          <w:tab w:val="num" w:pos="993"/>
        </w:tabs>
        <w:ind w:left="993" w:hanging="426"/>
      </w:pPr>
      <w:r w:rsidRPr="00502614">
        <w:t>Statement of Conduct.</w:t>
      </w:r>
    </w:p>
    <w:p w14:paraId="7964CD83" w14:textId="0CEA1BFC" w:rsidR="004528F9" w:rsidRPr="00502614" w:rsidRDefault="006454D9" w:rsidP="002B2AE5">
      <w:pPr>
        <w:pStyle w:val="Textnumbered"/>
      </w:pPr>
      <w:r w:rsidRPr="006A7CD1">
        <w:t xml:space="preserve">Tenders </w:t>
      </w:r>
      <w:r w:rsidR="004528F9" w:rsidRPr="00BF21CF">
        <w:t xml:space="preserve">which omit any of the documents in </w:t>
      </w:r>
      <w:r w:rsidR="004528F9" w:rsidRPr="00502614">
        <w:fldChar w:fldCharType="begin"/>
      </w:r>
      <w:r w:rsidR="004528F9" w:rsidRPr="007E12BD">
        <w:instrText xml:space="preserve"> REF _Ref432759102 \r \h </w:instrText>
      </w:r>
      <w:r w:rsidR="007E12BD">
        <w:instrText xml:space="preserve"> \* MERGEFORMAT </w:instrText>
      </w:r>
      <w:r w:rsidR="004528F9" w:rsidRPr="00502614">
        <w:fldChar w:fldCharType="separate"/>
      </w:r>
      <w:r w:rsidR="00634A78" w:rsidRPr="00502614">
        <w:t>3.1</w:t>
      </w:r>
      <w:r w:rsidR="004528F9" w:rsidRPr="00502614">
        <w:fldChar w:fldCharType="end"/>
      </w:r>
      <w:r w:rsidR="004528F9" w:rsidRPr="00502614">
        <w:t xml:space="preserve">, or which include documents that are not properly completed may </w:t>
      </w:r>
      <w:r w:rsidR="00D06B8C" w:rsidRPr="00502614">
        <w:t>be rejected</w:t>
      </w:r>
      <w:r w:rsidR="004528F9" w:rsidRPr="00502614">
        <w:t>.</w:t>
      </w:r>
      <w:r w:rsidR="007E12BD" w:rsidRPr="00502614">
        <w:t xml:space="preserve"> </w:t>
      </w:r>
    </w:p>
    <w:p w14:paraId="7B487614" w14:textId="4193C193" w:rsidR="00C4632D" w:rsidRPr="00B973DC" w:rsidRDefault="0060470B" w:rsidP="002B2AE5">
      <w:pPr>
        <w:pStyle w:val="Textnumbered"/>
      </w:pPr>
      <w:bookmarkStart w:id="23" w:name="_Hlk533086029"/>
      <w:r w:rsidRPr="00502614">
        <w:t>N</w:t>
      </w:r>
      <w:r w:rsidR="087D6D59" w:rsidRPr="00502614">
        <w:t xml:space="preserve">o </w:t>
      </w:r>
      <w:r w:rsidR="00D60C56" w:rsidRPr="00502614">
        <w:t>qualifi</w:t>
      </w:r>
      <w:r w:rsidRPr="00502614">
        <w:t>cations</w:t>
      </w:r>
      <w:r w:rsidR="008C5F57" w:rsidRPr="00502614">
        <w:t>, caveats</w:t>
      </w:r>
      <w:r w:rsidR="00D60C56" w:rsidRPr="00502614">
        <w:t xml:space="preserve"> or</w:t>
      </w:r>
      <w:r w:rsidR="00D249C2" w:rsidRPr="00502614">
        <w:t xml:space="preserve"> </w:t>
      </w:r>
      <w:r w:rsidR="087D6D59" w:rsidRPr="006A7CD1">
        <w:t>unauthorised alternation</w:t>
      </w:r>
      <w:r w:rsidR="008C5F57" w:rsidRPr="00BF21CF">
        <w:t xml:space="preserve">s </w:t>
      </w:r>
      <w:r w:rsidR="001206BA" w:rsidRPr="00BF21CF">
        <w:t xml:space="preserve">are to </w:t>
      </w:r>
      <w:r w:rsidR="008C5F57" w:rsidRPr="00BF21CF">
        <w:t>be</w:t>
      </w:r>
      <w:r w:rsidR="087D6D59" w:rsidRPr="00BF21CF">
        <w:t xml:space="preserve"> made to the ITT documentation</w:t>
      </w:r>
      <w:r w:rsidR="008C5F57" w:rsidRPr="007E12BD">
        <w:t xml:space="preserve"> (including the </w:t>
      </w:r>
      <w:r w:rsidR="00371985" w:rsidRPr="007E12BD">
        <w:t>Contract Terms)</w:t>
      </w:r>
      <w:r w:rsidR="087D6D59" w:rsidRPr="007E12BD">
        <w:t xml:space="preserve">. Tenders containing </w:t>
      </w:r>
      <w:r w:rsidR="005F6F85" w:rsidRPr="007E12BD">
        <w:t xml:space="preserve">such qualifications, caveats </w:t>
      </w:r>
      <w:r w:rsidR="087D6D59" w:rsidRPr="007E12BD">
        <w:t>or qualifications, may be rejected at the SSRO’s sole discretion.</w:t>
      </w:r>
    </w:p>
    <w:p w14:paraId="4C5ED682" w14:textId="3F8EE7E6" w:rsidR="00C4632D" w:rsidRPr="007E12BD" w:rsidRDefault="087D6D59" w:rsidP="002B2AE5">
      <w:pPr>
        <w:pStyle w:val="Textnumbered"/>
      </w:pPr>
      <w:bookmarkStart w:id="24" w:name="_Ref516152923"/>
      <w:bookmarkEnd w:id="23"/>
      <w:r w:rsidRPr="007E12BD">
        <w:t xml:space="preserve">Any additional pre-existing material which may expand upon your Tender may be included as appendices with cross-references to this material in the main body of your Tender, but only where expressly permitted by the Tender Questions. </w:t>
      </w:r>
      <w:bookmarkEnd w:id="24"/>
    </w:p>
    <w:p w14:paraId="26BA3DCA" w14:textId="51E122E8" w:rsidR="00D07D87" w:rsidRDefault="00D07D87" w:rsidP="00D07D87">
      <w:pPr>
        <w:pStyle w:val="Heading3"/>
      </w:pPr>
      <w:bookmarkStart w:id="25" w:name="_Toc535230021"/>
      <w:r>
        <w:t>Form of Tender</w:t>
      </w:r>
      <w:bookmarkEnd w:id="25"/>
    </w:p>
    <w:p w14:paraId="6D77A6F4" w14:textId="190A2361" w:rsidR="004528F9" w:rsidRPr="00502614" w:rsidRDefault="5C76AA86" w:rsidP="006D71C1">
      <w:pPr>
        <w:pStyle w:val="Textnumbered"/>
      </w:pPr>
      <w:r>
        <w:t>Bidders must provide a completed Form of Tender</w:t>
      </w:r>
      <w:r w:rsidR="00872B7F">
        <w:t>,</w:t>
      </w:r>
      <w:r>
        <w:t xml:space="preserve"> which is provided as a separate </w:t>
      </w:r>
      <w:r w:rsidRPr="00502614">
        <w:t>attachment to this ITT</w:t>
      </w:r>
      <w:r w:rsidR="001666FE">
        <w:t xml:space="preserve"> </w:t>
      </w:r>
      <w:r w:rsidR="001666FE" w:rsidRPr="000C74E9">
        <w:rPr>
          <w:b/>
        </w:rPr>
        <w:t xml:space="preserve">(Appendix </w:t>
      </w:r>
      <w:r w:rsidR="00296443" w:rsidRPr="000C74E9">
        <w:rPr>
          <w:b/>
        </w:rPr>
        <w:t>6)</w:t>
      </w:r>
      <w:r w:rsidR="00A76541" w:rsidRPr="000C74E9">
        <w:rPr>
          <w:b/>
        </w:rPr>
        <w:t>.</w:t>
      </w:r>
    </w:p>
    <w:p w14:paraId="450504C8" w14:textId="6A72B0BB" w:rsidR="00D07D87" w:rsidRDefault="00D07D87" w:rsidP="00D07D87">
      <w:pPr>
        <w:pStyle w:val="Heading3"/>
      </w:pPr>
      <w:bookmarkStart w:id="26" w:name="_Toc535230022"/>
      <w:r>
        <w:t xml:space="preserve">Response to </w:t>
      </w:r>
      <w:r w:rsidR="005C52A5">
        <w:t>T</w:t>
      </w:r>
      <w:r w:rsidR="007525AE">
        <w:t xml:space="preserve">ender </w:t>
      </w:r>
      <w:r>
        <w:t>Questions</w:t>
      </w:r>
      <w:bookmarkEnd w:id="26"/>
    </w:p>
    <w:p w14:paraId="59376699" w14:textId="015D22BC" w:rsidR="00F241F0" w:rsidRDefault="5C76AA86" w:rsidP="002B2AE5">
      <w:pPr>
        <w:pStyle w:val="Textnumbered"/>
      </w:pPr>
      <w:r w:rsidRPr="00502614">
        <w:t>Bidders must complete the Response to Tender Questions which is provided as a separate attachment to this ITT</w:t>
      </w:r>
      <w:r w:rsidR="0088626A" w:rsidRPr="00502614">
        <w:t xml:space="preserve"> </w:t>
      </w:r>
      <w:r w:rsidR="0088626A" w:rsidRPr="000E711F">
        <w:rPr>
          <w:b/>
        </w:rPr>
        <w:t xml:space="preserve">(Appendix </w:t>
      </w:r>
      <w:r w:rsidR="00DA1C22" w:rsidRPr="009F5DCE">
        <w:rPr>
          <w:b/>
        </w:rPr>
        <w:t>2</w:t>
      </w:r>
      <w:r w:rsidR="0088626A" w:rsidRPr="009F5DCE">
        <w:rPr>
          <w:b/>
        </w:rPr>
        <w:t>)</w:t>
      </w:r>
      <w:r w:rsidRPr="009F5DCE">
        <w:rPr>
          <w:b/>
        </w:rPr>
        <w:t xml:space="preserve">. </w:t>
      </w:r>
      <w:r w:rsidRPr="00502614">
        <w:t>Bidders must respond in full to each of the questions set out in the Response to Tender Questions document</w:t>
      </w:r>
      <w:r w:rsidR="006F43F7">
        <w:t>.</w:t>
      </w:r>
    </w:p>
    <w:p w14:paraId="2D04EFB1" w14:textId="0E21D86F" w:rsidR="00D07D87" w:rsidRDefault="5C76AA86" w:rsidP="002B2AE5">
      <w:pPr>
        <w:pStyle w:val="Textnumbered"/>
      </w:pPr>
      <w:r w:rsidRPr="00502614">
        <w:t xml:space="preserve">If a question is </w:t>
      </w:r>
      <w:proofErr w:type="gramStart"/>
      <w:r w:rsidR="002B2AE5">
        <w:t>similar to</w:t>
      </w:r>
      <w:proofErr w:type="gramEnd"/>
      <w:r w:rsidRPr="00502614">
        <w:t xml:space="preserve"> a question included elsewhere in the Response to Tender Questions document, you should repeat your response where relevant and expand upon it </w:t>
      </w:r>
      <w:r w:rsidR="001102F9">
        <w:t>as</w:t>
      </w:r>
      <w:r w:rsidRPr="00502614">
        <w:t xml:space="preserve"> necessary. Bidders should not, however, exceed the indicated word limits as the SSRO will not evaluate the excess material unless expressly stated that it will do so in the Response to Tender Questions document. </w:t>
      </w:r>
    </w:p>
    <w:p w14:paraId="6FCA6DD2" w14:textId="4D394AE7" w:rsidR="003C5497" w:rsidRPr="00722E31" w:rsidRDefault="003C5497" w:rsidP="002B2AE5">
      <w:pPr>
        <w:pStyle w:val="Textnumbered"/>
      </w:pPr>
      <w:r>
        <w:t xml:space="preserve">The SSRO has set Key Performance Indicators, which include minimum performance requirements and service credit mechanisms, and which are attached as </w:t>
      </w:r>
      <w:r w:rsidR="002D1F4D" w:rsidRPr="002D1F4D">
        <w:rPr>
          <w:b/>
        </w:rPr>
        <w:t>(</w:t>
      </w:r>
      <w:r w:rsidRPr="002D1F4D">
        <w:rPr>
          <w:b/>
        </w:rPr>
        <w:t>Appendix 4</w:t>
      </w:r>
      <w:r w:rsidR="002D1F4D" w:rsidRPr="002D1F4D">
        <w:rPr>
          <w:b/>
        </w:rPr>
        <w:t>)</w:t>
      </w:r>
      <w:r>
        <w:rPr>
          <w:b/>
        </w:rPr>
        <w:t>.</w:t>
      </w:r>
      <w:r>
        <w:t xml:space="preserve"> Bidders should take account of these and the provisions set out therein when submitting their bid. Appendix 4 shall form part of the contract awarded to the successful bidder.  </w:t>
      </w:r>
    </w:p>
    <w:p w14:paraId="154D6CAD" w14:textId="559F986F" w:rsidR="00D07D87" w:rsidRDefault="00D07D87" w:rsidP="00D07D87">
      <w:pPr>
        <w:pStyle w:val="Heading3"/>
      </w:pPr>
      <w:bookmarkStart w:id="27" w:name="_Toc535230023"/>
      <w:r>
        <w:t>Pricing Schedule</w:t>
      </w:r>
      <w:bookmarkEnd w:id="27"/>
    </w:p>
    <w:p w14:paraId="66A7C70B" w14:textId="36E63BBE" w:rsidR="00D07D87" w:rsidRPr="00502614" w:rsidRDefault="087D6D59" w:rsidP="002B2AE5">
      <w:pPr>
        <w:pStyle w:val="Textnumbered"/>
      </w:pPr>
      <w:r w:rsidRPr="00502614">
        <w:t>Bidders must complete a Pricing Schedule which is provided as a separate attachment to this ITT</w:t>
      </w:r>
      <w:r w:rsidR="00343B80" w:rsidRPr="00502614">
        <w:t xml:space="preserve"> </w:t>
      </w:r>
      <w:r w:rsidR="00343B80" w:rsidRPr="00502614">
        <w:rPr>
          <w:b/>
        </w:rPr>
        <w:t xml:space="preserve">(Appendix </w:t>
      </w:r>
      <w:r w:rsidR="00A03FA8" w:rsidRPr="00502614">
        <w:rPr>
          <w:b/>
        </w:rPr>
        <w:t>3</w:t>
      </w:r>
      <w:r w:rsidR="00343B80" w:rsidRPr="00502614">
        <w:rPr>
          <w:b/>
        </w:rPr>
        <w:t>)</w:t>
      </w:r>
      <w:r w:rsidRPr="00722E31">
        <w:rPr>
          <w:b/>
        </w:rPr>
        <w:t>.</w:t>
      </w:r>
    </w:p>
    <w:p w14:paraId="40922F0D" w14:textId="6F8A72CD" w:rsidR="00D07D87" w:rsidRPr="00502614" w:rsidRDefault="087D6D59" w:rsidP="002B2AE5">
      <w:pPr>
        <w:pStyle w:val="Textnumbered"/>
      </w:pPr>
      <w:r w:rsidRPr="00502614">
        <w:t xml:space="preserve">Bidders must quote on the basis that </w:t>
      </w:r>
      <w:r w:rsidR="00391BAC" w:rsidRPr="00502614">
        <w:t>the</w:t>
      </w:r>
      <w:r w:rsidRPr="00502614">
        <w:t xml:space="preserve"> prices set out in the Pricing Schedule shall remain fixed for the period of the </w:t>
      </w:r>
      <w:r w:rsidR="00D91AAB" w:rsidRPr="00502614">
        <w:t>Contract</w:t>
      </w:r>
      <w:r w:rsidRPr="00502614">
        <w:t>. Bidders are strongly advised to check all figures and</w:t>
      </w:r>
      <w:r w:rsidR="002B2AE5">
        <w:t xml:space="preserve"> </w:t>
      </w:r>
      <w:r w:rsidRPr="00502614">
        <w:t>calculations before submitting their Tenders. The SSRO will not allow Bidders to amend their pricing schedules after submission. If the Tender is accepted</w:t>
      </w:r>
      <w:r w:rsidR="008F25C0">
        <w:t>,</w:t>
      </w:r>
      <w:r w:rsidRPr="00502614">
        <w:t xml:space="preserve"> the Bidder will not be entitled to claim and the SSRO will not allow any increase in the price.</w:t>
      </w:r>
    </w:p>
    <w:p w14:paraId="4323E7E1" w14:textId="10DECD40" w:rsidR="00D07D87" w:rsidRPr="00502614" w:rsidRDefault="087D6D59" w:rsidP="002B2AE5">
      <w:pPr>
        <w:pStyle w:val="Textnumbered"/>
      </w:pPr>
      <w:r w:rsidRPr="00502614">
        <w:lastRenderedPageBreak/>
        <w:t xml:space="preserve">The Tender must be based on prices which </w:t>
      </w:r>
      <w:r w:rsidRPr="00722E31">
        <w:t>exclude</w:t>
      </w:r>
      <w:r w:rsidRPr="00502614">
        <w:t xml:space="preserve"> Value Added Tax</w:t>
      </w:r>
      <w:r w:rsidR="00646C7A">
        <w:t xml:space="preserve"> (VAT)</w:t>
      </w:r>
      <w:r w:rsidRPr="00502614">
        <w:t>. This tax, if applicable, will be paid by the SSRO as an addition at the appropriate rate on the invoices when submitted.</w:t>
      </w:r>
    </w:p>
    <w:p w14:paraId="76044ECC" w14:textId="2D631590" w:rsidR="00D07D87" w:rsidRDefault="087D6D59" w:rsidP="00D07D87">
      <w:pPr>
        <w:pStyle w:val="Heading3"/>
      </w:pPr>
      <w:bookmarkStart w:id="28" w:name="_Toc535230024"/>
      <w:r>
        <w:t xml:space="preserve">Validity of </w:t>
      </w:r>
      <w:r w:rsidR="00A503E6">
        <w:t>proposals</w:t>
      </w:r>
      <w:bookmarkEnd w:id="28"/>
    </w:p>
    <w:p w14:paraId="1E4FDFEC" w14:textId="36155D9A" w:rsidR="00D07D87" w:rsidRPr="00502614" w:rsidRDefault="087D6D59" w:rsidP="002B2AE5">
      <w:pPr>
        <w:pStyle w:val="Textnumbered"/>
      </w:pPr>
      <w:r w:rsidRPr="00502614">
        <w:t xml:space="preserve">The Form of Tender requires that bids remain </w:t>
      </w:r>
      <w:r w:rsidR="00F56711" w:rsidRPr="00502614">
        <w:t>valid</w:t>
      </w:r>
      <w:r w:rsidRPr="00502614">
        <w:t xml:space="preserve"> for acceptance </w:t>
      </w:r>
      <w:r w:rsidRPr="00722E31">
        <w:t xml:space="preserve">for </w:t>
      </w:r>
      <w:r w:rsidRPr="00502614">
        <w:rPr>
          <w:b/>
        </w:rPr>
        <w:t>90 days</w:t>
      </w:r>
      <w:r w:rsidRPr="00502614">
        <w:t xml:space="preserve"> from the closing date for receipt of tenders. If this statement is excluded or qualified or you state that your Tender is valid for a shorter period, then it may be rejected by the SSRO as failing to meet the ITT conditions.</w:t>
      </w:r>
    </w:p>
    <w:p w14:paraId="0B0EBA76" w14:textId="11C847F2" w:rsidR="00C014B7" w:rsidRDefault="087D6D59" w:rsidP="00722E31">
      <w:pPr>
        <w:pStyle w:val="Heading2"/>
        <w:tabs>
          <w:tab w:val="clear" w:pos="850"/>
          <w:tab w:val="num" w:pos="567"/>
        </w:tabs>
        <w:ind w:hanging="850"/>
      </w:pPr>
      <w:bookmarkStart w:id="29" w:name="_Toc535230025"/>
      <w:r>
        <w:t>Evaluation</w:t>
      </w:r>
      <w:bookmarkEnd w:id="29"/>
    </w:p>
    <w:p w14:paraId="36C39DBD" w14:textId="74F83924" w:rsidR="001C5164" w:rsidRPr="00BD10A0" w:rsidRDefault="001C5164" w:rsidP="002B2AE5">
      <w:pPr>
        <w:pStyle w:val="Textnumbered"/>
      </w:pPr>
      <w:r w:rsidRPr="00502614">
        <w:t xml:space="preserve">Prior to evaluating Tenders, </w:t>
      </w:r>
      <w:r w:rsidR="003974E9">
        <w:t>t</w:t>
      </w:r>
      <w:r w:rsidRPr="00502614">
        <w:t xml:space="preserve">he SSRO will carry out an initial review of each Tender to </w:t>
      </w:r>
      <w:r w:rsidRPr="00BD10A0">
        <w:t>confirm completeness and compliance with the requirements of this ITT and may reject a Tender which is incomplete and/or non-compliant.</w:t>
      </w:r>
    </w:p>
    <w:p w14:paraId="03E75320" w14:textId="4E127FF4" w:rsidR="000D4AF1" w:rsidRPr="00722E31" w:rsidRDefault="007D076E" w:rsidP="002B2AE5">
      <w:pPr>
        <w:pStyle w:val="Textnumbered"/>
      </w:pPr>
      <w:r w:rsidRPr="00722E31">
        <w:t xml:space="preserve">Key individuals </w:t>
      </w:r>
      <w:r w:rsidR="00C02051" w:rsidRPr="00722E31">
        <w:t xml:space="preserve">with the appropriate experience and expertise in their respective fields have been selected to undertake the evaluation and moderation of the Tender submission and will collectively </w:t>
      </w:r>
      <w:r w:rsidR="000D4AF1" w:rsidRPr="00722E31">
        <w:t>be referred to as the “Evaluation Team”.</w:t>
      </w:r>
    </w:p>
    <w:p w14:paraId="513ADE2E" w14:textId="53991E5C" w:rsidR="007A3ED6" w:rsidRPr="00502614" w:rsidRDefault="087D6D59" w:rsidP="002B2AE5">
      <w:pPr>
        <w:pStyle w:val="Textnumbered"/>
      </w:pPr>
      <w:r w:rsidRPr="00502614">
        <w:t xml:space="preserve">The </w:t>
      </w:r>
      <w:r w:rsidR="00DC538F" w:rsidRPr="00502614">
        <w:t xml:space="preserve">Evaluation </w:t>
      </w:r>
      <w:r w:rsidR="00A25C56" w:rsidRPr="00502614">
        <w:t>Team</w:t>
      </w:r>
      <w:r w:rsidR="00DC538F" w:rsidRPr="00502614">
        <w:t xml:space="preserve"> will only </w:t>
      </w:r>
      <w:r w:rsidR="00302A49" w:rsidRPr="00502614">
        <w:t>consider</w:t>
      </w:r>
      <w:r w:rsidR="00DC538F" w:rsidRPr="00502614">
        <w:t xml:space="preserve"> the information provided by Bidders in their Tender submission </w:t>
      </w:r>
      <w:r w:rsidR="00CF0271" w:rsidRPr="00502614">
        <w:t xml:space="preserve">and, if appropriate, responses provided to the SSRO </w:t>
      </w:r>
      <w:r w:rsidR="006D3C0A" w:rsidRPr="00502614">
        <w:t>during</w:t>
      </w:r>
      <w:r w:rsidR="007D2BD4" w:rsidRPr="00502614">
        <w:t xml:space="preserve"> any subsequent clarification process carried out as part </w:t>
      </w:r>
      <w:r w:rsidR="00930066" w:rsidRPr="00502614">
        <w:t xml:space="preserve">of a completeness and compliance check following receipt of </w:t>
      </w:r>
      <w:r w:rsidR="4E92DF55" w:rsidRPr="00502614">
        <w:t>T</w:t>
      </w:r>
      <w:r w:rsidR="00930066" w:rsidRPr="00502614">
        <w:t xml:space="preserve">ender submission(s). </w:t>
      </w:r>
    </w:p>
    <w:p w14:paraId="6812AAA8" w14:textId="27C4661E" w:rsidR="00C6165F" w:rsidRPr="00722E31" w:rsidRDefault="00EA7B4F" w:rsidP="002B2AE5">
      <w:pPr>
        <w:pStyle w:val="Textnumbered"/>
      </w:pPr>
      <w:r w:rsidRPr="00722E31">
        <w:t xml:space="preserve">Bidders are advised that final quality and price scores will be rounded to the nearest </w:t>
      </w:r>
      <w:r w:rsidR="00197C39" w:rsidRPr="00722E31">
        <w:t>two (2) decimal places. For example: a score of 2</w:t>
      </w:r>
      <w:r w:rsidR="0029165E" w:rsidRPr="00722E31">
        <w:t>5.3268 will become 25.</w:t>
      </w:r>
      <w:r w:rsidR="004C1E87" w:rsidRPr="00722E31">
        <w:t>33 whereas a score of 25.323</w:t>
      </w:r>
      <w:r w:rsidR="00C6165F" w:rsidRPr="00722E31">
        <w:t>6 will become 25.32.</w:t>
      </w:r>
    </w:p>
    <w:p w14:paraId="72D110B1" w14:textId="47CD1B39" w:rsidR="00E62AA5" w:rsidRPr="00502614" w:rsidRDefault="00BD4A51" w:rsidP="002B2AE5">
      <w:pPr>
        <w:pStyle w:val="Textnumbered"/>
      </w:pPr>
      <w:r w:rsidRPr="00502614">
        <w:t xml:space="preserve">The </w:t>
      </w:r>
      <w:r w:rsidR="000F7191">
        <w:t>c</w:t>
      </w:r>
      <w:r w:rsidR="000F7191" w:rsidRPr="00502614">
        <w:t xml:space="preserve">ontract </w:t>
      </w:r>
      <w:r w:rsidR="087D6D59" w:rsidRPr="00502614">
        <w:t xml:space="preserve">will be </w:t>
      </w:r>
      <w:r w:rsidR="00860653" w:rsidRPr="00502614">
        <w:t xml:space="preserve">awarded </w:t>
      </w:r>
      <w:r w:rsidR="00384948" w:rsidRPr="00502614">
        <w:t xml:space="preserve">to the </w:t>
      </w:r>
      <w:r w:rsidR="00432CDD" w:rsidRPr="00502614">
        <w:t>highest-ranking</w:t>
      </w:r>
      <w:r w:rsidR="00384948" w:rsidRPr="00502614">
        <w:t xml:space="preserve"> Bidder </w:t>
      </w:r>
      <w:r w:rsidR="0056066D" w:rsidRPr="00502614">
        <w:t xml:space="preserve">based </w:t>
      </w:r>
      <w:r w:rsidR="00384948" w:rsidRPr="00502614">
        <w:t xml:space="preserve">on the </w:t>
      </w:r>
      <w:r w:rsidR="001060EC">
        <w:t>M</w:t>
      </w:r>
      <w:r w:rsidR="087D6D59" w:rsidRPr="00502614">
        <w:t xml:space="preserve">ost </w:t>
      </w:r>
      <w:r w:rsidR="00384948" w:rsidRPr="006A7CD1">
        <w:t>E</w:t>
      </w:r>
      <w:r w:rsidR="087D6D59" w:rsidRPr="00BF21CF">
        <w:t xml:space="preserve">conomically </w:t>
      </w:r>
      <w:r w:rsidR="00384948" w:rsidRPr="00BF21CF">
        <w:t>A</w:t>
      </w:r>
      <w:r w:rsidR="087D6D59" w:rsidRPr="00BD10A0">
        <w:t xml:space="preserve">dvantageous </w:t>
      </w:r>
      <w:r w:rsidR="00384948" w:rsidRPr="00BD10A0">
        <w:t>T</w:t>
      </w:r>
      <w:r w:rsidR="087D6D59" w:rsidRPr="00BD10A0">
        <w:t xml:space="preserve">ender (MEAT). Tenders may be rejected, however, if any answer or key element of a </w:t>
      </w:r>
      <w:r w:rsidR="4E92DF55" w:rsidRPr="00BD10A0">
        <w:t>T</w:t>
      </w:r>
      <w:r w:rsidR="087D6D59" w:rsidRPr="00BD10A0">
        <w:t xml:space="preserve">ender is fundamentally unacceptable to the SSRO, regardless of its other merits. </w:t>
      </w:r>
      <w:r w:rsidR="00494E63" w:rsidRPr="00BD10A0">
        <w:t>Award criteria is set</w:t>
      </w:r>
      <w:r w:rsidR="087D6D59" w:rsidRPr="00722E31">
        <w:t xml:space="preserve"> </w:t>
      </w:r>
      <w:proofErr w:type="gramStart"/>
      <w:r w:rsidR="087D6D59" w:rsidRPr="00722E31">
        <w:t>on the basis of</w:t>
      </w:r>
      <w:proofErr w:type="gramEnd"/>
      <w:r w:rsidR="087D6D59" w:rsidRPr="00722E31">
        <w:t xml:space="preserve"> </w:t>
      </w:r>
      <w:r w:rsidR="002A07B3" w:rsidRPr="00722E31">
        <w:t>P</w:t>
      </w:r>
      <w:r w:rsidR="087D6D59" w:rsidRPr="00722E31">
        <w:t xml:space="preserve">rice (40%) and </w:t>
      </w:r>
      <w:r w:rsidR="002A07B3" w:rsidRPr="00722E31">
        <w:t>Q</w:t>
      </w:r>
      <w:r w:rsidR="087D6D59" w:rsidRPr="00722E31">
        <w:t>uality</w:t>
      </w:r>
      <w:r w:rsidR="0091189F" w:rsidRPr="00722E31">
        <w:t>/Technical</w:t>
      </w:r>
      <w:r w:rsidR="087D6D59" w:rsidRPr="00722E31">
        <w:t xml:space="preserve"> (60</w:t>
      </w:r>
      <w:r w:rsidR="087D6D59" w:rsidRPr="00502614">
        <w:t xml:space="preserve">%). </w:t>
      </w:r>
    </w:p>
    <w:p w14:paraId="139E4ED6" w14:textId="6C8F6E7E" w:rsidR="00B905E8" w:rsidRDefault="087D6D59" w:rsidP="002B2AE5">
      <w:pPr>
        <w:pStyle w:val="Textnumbered"/>
      </w:pPr>
      <w:r w:rsidRPr="00502614">
        <w:t xml:space="preserve">In the event of two or more </w:t>
      </w:r>
      <w:r w:rsidR="00105E9F" w:rsidRPr="00502614">
        <w:t>bids</w:t>
      </w:r>
      <w:r w:rsidRPr="00502614">
        <w:t xml:space="preserve"> being awarded the same </w:t>
      </w:r>
      <w:r w:rsidR="00E62AA5" w:rsidRPr="00502614">
        <w:t xml:space="preserve">Final Overall </w:t>
      </w:r>
      <w:r w:rsidR="006C0BB3" w:rsidRPr="00502614">
        <w:t>S</w:t>
      </w:r>
      <w:r w:rsidRPr="006A7CD1">
        <w:t>core, the SSRO shall choose the quote with the lowest price.</w:t>
      </w:r>
    </w:p>
    <w:p w14:paraId="558ECFF5" w14:textId="25A66862" w:rsidR="00232248" w:rsidRPr="000E08F4" w:rsidRDefault="00232248" w:rsidP="000E08F4">
      <w:pPr>
        <w:pStyle w:val="Textnumbered"/>
        <w:numPr>
          <w:ilvl w:val="0"/>
          <w:numId w:val="0"/>
        </w:numPr>
        <w:jc w:val="both"/>
        <w:rPr>
          <w:b/>
        </w:rPr>
      </w:pPr>
      <w:r>
        <w:rPr>
          <w:b/>
        </w:rPr>
        <w:t>Demonstration</w:t>
      </w:r>
    </w:p>
    <w:p w14:paraId="5CFCEE7B" w14:textId="2EDBEC9C" w:rsidR="00EE3E4C" w:rsidRPr="00BF21CF" w:rsidRDefault="00F618FB" w:rsidP="002B2AE5">
      <w:pPr>
        <w:pStyle w:val="Textnumbered"/>
      </w:pPr>
      <w:r>
        <w:t>The SSRO expects bidders to provide a demonstration of their proposed solution</w:t>
      </w:r>
      <w:r w:rsidR="002E49E6">
        <w:t xml:space="preserve"> </w:t>
      </w:r>
      <w:r w:rsidR="00232248">
        <w:t>at the SSRO’s offices</w:t>
      </w:r>
      <w:r w:rsidR="00653BE9">
        <w:t>. T</w:t>
      </w:r>
      <w:r w:rsidR="002E49E6">
        <w:t>he proposed date for the demonstration is provided in the timetable at paragraph 1.7</w:t>
      </w:r>
      <w:r w:rsidR="00653BE9">
        <w:t xml:space="preserve"> and bidders are expected to ensure that </w:t>
      </w:r>
      <w:r w:rsidR="004D500F">
        <w:t>appropriate employees are available</w:t>
      </w:r>
      <w:r w:rsidR="00246125">
        <w:t xml:space="preserve"> </w:t>
      </w:r>
      <w:r w:rsidR="00DC58A9">
        <w:t xml:space="preserve">to deliver the demonstration </w:t>
      </w:r>
      <w:r w:rsidR="00246125">
        <w:t xml:space="preserve">on that date. </w:t>
      </w:r>
      <w:r w:rsidR="0038644B">
        <w:t>Bidders</w:t>
      </w:r>
      <w:r w:rsidR="007D4347">
        <w:t xml:space="preserve"> will be notified in advance of the </w:t>
      </w:r>
      <w:r w:rsidR="00D93BB6">
        <w:t>arrangements for the day</w:t>
      </w:r>
      <w:r w:rsidR="00CE00B4">
        <w:t xml:space="preserve">. </w:t>
      </w:r>
      <w:r w:rsidR="0027600A">
        <w:t xml:space="preserve">The demonstration </w:t>
      </w:r>
      <w:r w:rsidR="00D6653C">
        <w:t xml:space="preserve">is not separately scored but </w:t>
      </w:r>
      <w:r w:rsidR="005D31D0">
        <w:t>may</w:t>
      </w:r>
      <w:r w:rsidR="002B6D65">
        <w:t xml:space="preserve"> be used to </w:t>
      </w:r>
      <w:r w:rsidR="00135A3E">
        <w:t xml:space="preserve">aid </w:t>
      </w:r>
      <w:r w:rsidR="003A4F0B">
        <w:t xml:space="preserve">the Evaluation Team’s </w:t>
      </w:r>
      <w:r w:rsidR="00135A3E">
        <w:t>understanding o</w:t>
      </w:r>
      <w:r w:rsidR="003A4F0B">
        <w:t xml:space="preserve">f elements of </w:t>
      </w:r>
      <w:r w:rsidR="005D31D0">
        <w:t xml:space="preserve">the </w:t>
      </w:r>
      <w:r w:rsidR="003A4F0B">
        <w:t>bidder’s response</w:t>
      </w:r>
      <w:r w:rsidR="005D31D0">
        <w:t xml:space="preserve">. </w:t>
      </w:r>
      <w:r w:rsidR="0091334E" w:rsidDel="005D31D0">
        <w:t xml:space="preserve"> </w:t>
      </w:r>
      <w:r w:rsidDel="002E49E6">
        <w:t xml:space="preserve"> </w:t>
      </w:r>
    </w:p>
    <w:p w14:paraId="02063FCF" w14:textId="1EF30533" w:rsidR="00D31B5C" w:rsidRPr="00722E31" w:rsidRDefault="087D6D59" w:rsidP="00722E31">
      <w:pPr>
        <w:pStyle w:val="Textnumbered"/>
        <w:numPr>
          <w:ilvl w:val="0"/>
          <w:numId w:val="0"/>
        </w:numPr>
        <w:ind w:left="567" w:hanging="567"/>
        <w:rPr>
          <w:b/>
        </w:rPr>
      </w:pPr>
      <w:r w:rsidRPr="00722E31">
        <w:rPr>
          <w:b/>
        </w:rPr>
        <w:t>Quality</w:t>
      </w:r>
      <w:r w:rsidR="0091189F" w:rsidRPr="00722E31">
        <w:rPr>
          <w:b/>
        </w:rPr>
        <w:t>/Technical</w:t>
      </w:r>
    </w:p>
    <w:p w14:paraId="6DDF0B34" w14:textId="77777777" w:rsidR="00D45158" w:rsidRDefault="00FA70E6" w:rsidP="00722E31">
      <w:pPr>
        <w:pStyle w:val="Textnumbered"/>
      </w:pPr>
      <w:r w:rsidRPr="00502614">
        <w:t>Bidders are required to complete the Response to Tender Questions document</w:t>
      </w:r>
      <w:r w:rsidR="002C57F7" w:rsidRPr="00502614">
        <w:t xml:space="preserve"> as the answers provided will be used to evaluate Quality</w:t>
      </w:r>
      <w:r w:rsidR="00C20E05" w:rsidRPr="00502614">
        <w:t>/Technical</w:t>
      </w:r>
      <w:r w:rsidR="009C23F5" w:rsidRPr="00502614">
        <w:t>.</w:t>
      </w:r>
      <w:r w:rsidR="0032398B" w:rsidRPr="00502614">
        <w:t xml:space="preserve"> The Quality</w:t>
      </w:r>
      <w:r w:rsidR="00C20E05" w:rsidRPr="00502614">
        <w:t>/Technical</w:t>
      </w:r>
      <w:r w:rsidR="0032398B" w:rsidRPr="00502614">
        <w:t xml:space="preserve"> criteria have an overall weighting of 60%. </w:t>
      </w:r>
    </w:p>
    <w:p w14:paraId="28E57029" w14:textId="77777777" w:rsidR="00D45158" w:rsidRDefault="00D45158">
      <w:pPr>
        <w:rPr>
          <w:rFonts w:ascii="Arial" w:hAnsi="Arial"/>
          <w:sz w:val="22"/>
        </w:rPr>
      </w:pPr>
      <w:r>
        <w:br w:type="page"/>
      </w:r>
    </w:p>
    <w:p w14:paraId="381B5B18" w14:textId="20BDB56A" w:rsidR="0051100A" w:rsidRPr="00864229" w:rsidRDefault="0032398B" w:rsidP="00722E31">
      <w:pPr>
        <w:pStyle w:val="Textnumbered"/>
      </w:pPr>
      <w:r w:rsidRPr="00502614">
        <w:lastRenderedPageBreak/>
        <w:t xml:space="preserve">The relevant </w:t>
      </w:r>
      <w:r w:rsidR="00593E87" w:rsidRPr="006A7CD1">
        <w:t>individual</w:t>
      </w:r>
      <w:r w:rsidR="00B151DF" w:rsidRPr="00BF21CF">
        <w:t xml:space="preserve"> </w:t>
      </w:r>
      <w:r w:rsidRPr="00BF21CF">
        <w:t>weightin</w:t>
      </w:r>
      <w:r w:rsidR="00AA1EA1" w:rsidRPr="00864229">
        <w:t>gs</w:t>
      </w:r>
      <w:r w:rsidR="00B151DF" w:rsidRPr="00864229">
        <w:t xml:space="preserve"> </w:t>
      </w:r>
      <w:r w:rsidR="00DE1A3F" w:rsidRPr="00864229">
        <w:t>assigned to each</w:t>
      </w:r>
      <w:r w:rsidR="00B151DF" w:rsidRPr="00864229">
        <w:t xml:space="preserve"> </w:t>
      </w:r>
      <w:r w:rsidR="002E0266">
        <w:t>Quality/Technical S</w:t>
      </w:r>
      <w:r w:rsidR="00824FD9">
        <w:t>ection</w:t>
      </w:r>
      <w:r w:rsidR="00EC7E9F" w:rsidRPr="00864229">
        <w:t xml:space="preserve"> is</w:t>
      </w:r>
      <w:r w:rsidR="00AA1EA1" w:rsidRPr="00864229">
        <w:t xml:space="preserve"> </w:t>
      </w:r>
      <w:r w:rsidR="00EC7E9F" w:rsidRPr="00864229">
        <w:t>set out</w:t>
      </w:r>
      <w:r w:rsidR="00AA1EA1" w:rsidRPr="00864229">
        <w:t xml:space="preserve"> in the table below:</w:t>
      </w:r>
    </w:p>
    <w:tbl>
      <w:tblPr>
        <w:tblStyle w:val="TableGrid"/>
        <w:tblW w:w="8931" w:type="dxa"/>
        <w:tblInd w:w="562" w:type="dxa"/>
        <w:tblLook w:val="04A0" w:firstRow="1" w:lastRow="0" w:firstColumn="1" w:lastColumn="0" w:noHBand="0" w:noVBand="1"/>
      </w:tblPr>
      <w:tblGrid>
        <w:gridCol w:w="6576"/>
        <w:gridCol w:w="2355"/>
      </w:tblGrid>
      <w:tr w:rsidR="00812C78" w14:paraId="27379D2B" w14:textId="2C73DEAB" w:rsidTr="002B2AE5">
        <w:trPr>
          <w:trHeight w:val="377"/>
          <w:tblHeader/>
        </w:trPr>
        <w:tc>
          <w:tcPr>
            <w:tcW w:w="6576" w:type="dxa"/>
            <w:tcBorders>
              <w:top w:val="single" w:sz="4" w:space="0" w:color="auto"/>
              <w:left w:val="single" w:sz="4" w:space="0" w:color="auto"/>
              <w:bottom w:val="single" w:sz="4" w:space="0" w:color="auto"/>
              <w:right w:val="single" w:sz="4" w:space="0" w:color="auto"/>
            </w:tcBorders>
            <w:shd w:val="clear" w:color="auto" w:fill="046A38"/>
            <w:hideMark/>
          </w:tcPr>
          <w:p w14:paraId="09758555" w14:textId="3D312081" w:rsidR="00CF286C" w:rsidRPr="00893CB3" w:rsidRDefault="00CF286C" w:rsidP="00893CB3">
            <w:pPr>
              <w:pStyle w:val="Textnumbered"/>
              <w:numPr>
                <w:ilvl w:val="0"/>
                <w:numId w:val="0"/>
              </w:numPr>
              <w:tabs>
                <w:tab w:val="left" w:pos="720"/>
              </w:tabs>
              <w:spacing w:before="60" w:after="60"/>
              <w:rPr>
                <w:b/>
                <w:color w:val="FFFFFF" w:themeColor="background1"/>
              </w:rPr>
            </w:pPr>
            <w:bookmarkStart w:id="30" w:name="_Hlk534641148"/>
            <w:r w:rsidRPr="00893CB3">
              <w:rPr>
                <w:b/>
                <w:color w:val="FFFFFF" w:themeColor="background1"/>
              </w:rPr>
              <w:t>Quality/Technical Section</w:t>
            </w:r>
          </w:p>
        </w:tc>
        <w:tc>
          <w:tcPr>
            <w:tcW w:w="2355" w:type="dxa"/>
            <w:tcBorders>
              <w:top w:val="single" w:sz="4" w:space="0" w:color="auto"/>
              <w:left w:val="single" w:sz="4" w:space="0" w:color="auto"/>
              <w:bottom w:val="single" w:sz="4" w:space="0" w:color="auto"/>
              <w:right w:val="single" w:sz="4" w:space="0" w:color="auto"/>
            </w:tcBorders>
            <w:shd w:val="clear" w:color="auto" w:fill="046A38"/>
          </w:tcPr>
          <w:p w14:paraId="686589DA" w14:textId="6F13A849" w:rsidR="00CF286C" w:rsidRPr="00893CB3" w:rsidRDefault="00CF286C" w:rsidP="00893CB3">
            <w:pPr>
              <w:pStyle w:val="Textnumbered"/>
              <w:numPr>
                <w:ilvl w:val="0"/>
                <w:numId w:val="0"/>
              </w:numPr>
              <w:tabs>
                <w:tab w:val="left" w:pos="720"/>
              </w:tabs>
              <w:spacing w:before="60" w:after="60"/>
              <w:jc w:val="right"/>
              <w:rPr>
                <w:b/>
                <w:color w:val="FFFFFF" w:themeColor="background1"/>
              </w:rPr>
            </w:pPr>
            <w:r w:rsidRPr="00893CB3">
              <w:rPr>
                <w:b/>
                <w:color w:val="FFFFFF" w:themeColor="background1"/>
              </w:rPr>
              <w:t>Weighting%*</w:t>
            </w:r>
          </w:p>
        </w:tc>
      </w:tr>
      <w:tr w:rsidR="00812C78" w14:paraId="3ED1F48D" w14:textId="0227D415" w:rsidTr="002B2AE5">
        <w:trPr>
          <w:trHeight w:val="377"/>
        </w:trPr>
        <w:tc>
          <w:tcPr>
            <w:tcW w:w="6576" w:type="dxa"/>
            <w:tcBorders>
              <w:top w:val="single" w:sz="4" w:space="0" w:color="auto"/>
              <w:left w:val="single" w:sz="4" w:space="0" w:color="auto"/>
              <w:bottom w:val="single" w:sz="4" w:space="0" w:color="auto"/>
              <w:right w:val="single" w:sz="4" w:space="0" w:color="auto"/>
            </w:tcBorders>
          </w:tcPr>
          <w:p w14:paraId="1B955104" w14:textId="31A8AC4C" w:rsidR="00CF286C" w:rsidRPr="00D45158" w:rsidRDefault="00CF286C" w:rsidP="00753687">
            <w:pPr>
              <w:pStyle w:val="Textnumbered"/>
              <w:numPr>
                <w:ilvl w:val="6"/>
                <w:numId w:val="11"/>
              </w:numPr>
              <w:spacing w:before="60" w:after="60"/>
              <w:ind w:left="385" w:hanging="283"/>
            </w:pPr>
            <w:r w:rsidRPr="00D45158">
              <w:t xml:space="preserve">Finance Service </w:t>
            </w:r>
          </w:p>
        </w:tc>
        <w:tc>
          <w:tcPr>
            <w:tcW w:w="2355" w:type="dxa"/>
            <w:tcBorders>
              <w:top w:val="single" w:sz="4" w:space="0" w:color="auto"/>
              <w:left w:val="single" w:sz="4" w:space="0" w:color="auto"/>
              <w:bottom w:val="single" w:sz="4" w:space="0" w:color="auto"/>
              <w:right w:val="single" w:sz="4" w:space="0" w:color="auto"/>
            </w:tcBorders>
          </w:tcPr>
          <w:p w14:paraId="60EF0051" w14:textId="47998F64" w:rsidR="00CF286C" w:rsidRPr="00D45158" w:rsidRDefault="00CF286C" w:rsidP="00893CB3">
            <w:pPr>
              <w:pStyle w:val="Textnumbered"/>
              <w:numPr>
                <w:ilvl w:val="2"/>
                <w:numId w:val="0"/>
              </w:numPr>
              <w:tabs>
                <w:tab w:val="left" w:pos="720"/>
              </w:tabs>
              <w:spacing w:before="60" w:after="60"/>
              <w:jc w:val="right"/>
            </w:pPr>
            <w:r w:rsidRPr="00D45158">
              <w:t>15%</w:t>
            </w:r>
          </w:p>
        </w:tc>
      </w:tr>
      <w:tr w:rsidR="00812C78" w14:paraId="6C75C88C" w14:textId="10C1EB12" w:rsidTr="002B2AE5">
        <w:trPr>
          <w:trHeight w:val="364"/>
        </w:trPr>
        <w:tc>
          <w:tcPr>
            <w:tcW w:w="6576" w:type="dxa"/>
            <w:tcBorders>
              <w:top w:val="single" w:sz="4" w:space="0" w:color="auto"/>
              <w:left w:val="single" w:sz="4" w:space="0" w:color="auto"/>
              <w:bottom w:val="single" w:sz="4" w:space="0" w:color="auto"/>
              <w:right w:val="single" w:sz="4" w:space="0" w:color="auto"/>
            </w:tcBorders>
          </w:tcPr>
          <w:p w14:paraId="179FA895" w14:textId="0F9407DB" w:rsidR="00CF286C" w:rsidRPr="00D45158" w:rsidRDefault="00CF286C" w:rsidP="00753687">
            <w:pPr>
              <w:pStyle w:val="Textnumbered"/>
              <w:numPr>
                <w:ilvl w:val="6"/>
                <w:numId w:val="11"/>
              </w:numPr>
              <w:spacing w:before="60" w:after="60"/>
              <w:ind w:left="385" w:hanging="283"/>
            </w:pPr>
            <w:r w:rsidRPr="00D45158">
              <w:t xml:space="preserve">Payroll Service  </w:t>
            </w:r>
          </w:p>
        </w:tc>
        <w:tc>
          <w:tcPr>
            <w:tcW w:w="2355" w:type="dxa"/>
            <w:tcBorders>
              <w:top w:val="single" w:sz="4" w:space="0" w:color="auto"/>
              <w:left w:val="single" w:sz="4" w:space="0" w:color="auto"/>
              <w:bottom w:val="single" w:sz="4" w:space="0" w:color="auto"/>
              <w:right w:val="single" w:sz="4" w:space="0" w:color="auto"/>
            </w:tcBorders>
          </w:tcPr>
          <w:p w14:paraId="49DC2725" w14:textId="586062B6" w:rsidR="00CF286C" w:rsidRPr="00D45158" w:rsidRDefault="00CF286C" w:rsidP="00893CB3">
            <w:pPr>
              <w:pStyle w:val="Textnumbered"/>
              <w:numPr>
                <w:ilvl w:val="2"/>
                <w:numId w:val="0"/>
              </w:numPr>
              <w:tabs>
                <w:tab w:val="left" w:pos="720"/>
              </w:tabs>
              <w:spacing w:before="60" w:after="60"/>
              <w:jc w:val="right"/>
            </w:pPr>
            <w:r w:rsidRPr="00D45158">
              <w:t>15%</w:t>
            </w:r>
          </w:p>
        </w:tc>
      </w:tr>
      <w:tr w:rsidR="00812C78" w14:paraId="0C9007E2" w14:textId="4C254998" w:rsidTr="002B2AE5">
        <w:trPr>
          <w:trHeight w:val="377"/>
        </w:trPr>
        <w:tc>
          <w:tcPr>
            <w:tcW w:w="6576" w:type="dxa"/>
            <w:tcBorders>
              <w:top w:val="single" w:sz="4" w:space="0" w:color="auto"/>
              <w:left w:val="single" w:sz="4" w:space="0" w:color="auto"/>
              <w:bottom w:val="single" w:sz="4" w:space="0" w:color="auto"/>
              <w:right w:val="single" w:sz="4" w:space="0" w:color="auto"/>
            </w:tcBorders>
          </w:tcPr>
          <w:p w14:paraId="7D9BA0A9" w14:textId="3A0B1F51" w:rsidR="00CF286C" w:rsidRPr="00D45158" w:rsidRDefault="00CF286C" w:rsidP="00753687">
            <w:pPr>
              <w:pStyle w:val="Textnumbered"/>
              <w:numPr>
                <w:ilvl w:val="6"/>
                <w:numId w:val="11"/>
              </w:numPr>
              <w:spacing w:before="60" w:after="60"/>
              <w:ind w:left="385" w:hanging="283"/>
            </w:pPr>
            <w:r w:rsidRPr="00D45158">
              <w:t xml:space="preserve">HR Service </w:t>
            </w:r>
          </w:p>
        </w:tc>
        <w:tc>
          <w:tcPr>
            <w:tcW w:w="2355" w:type="dxa"/>
            <w:tcBorders>
              <w:top w:val="single" w:sz="4" w:space="0" w:color="auto"/>
              <w:left w:val="single" w:sz="4" w:space="0" w:color="auto"/>
              <w:bottom w:val="single" w:sz="4" w:space="0" w:color="auto"/>
              <w:right w:val="single" w:sz="4" w:space="0" w:color="auto"/>
            </w:tcBorders>
          </w:tcPr>
          <w:p w14:paraId="70652626" w14:textId="113ACE98" w:rsidR="00CF286C" w:rsidRPr="00D45158" w:rsidRDefault="00CF286C" w:rsidP="00893CB3">
            <w:pPr>
              <w:pStyle w:val="Textnumbered"/>
              <w:numPr>
                <w:ilvl w:val="0"/>
                <w:numId w:val="0"/>
              </w:numPr>
              <w:tabs>
                <w:tab w:val="left" w:pos="720"/>
              </w:tabs>
              <w:spacing w:before="60" w:after="60"/>
              <w:jc w:val="right"/>
            </w:pPr>
            <w:r w:rsidRPr="00D45158">
              <w:t>10%</w:t>
            </w:r>
          </w:p>
        </w:tc>
      </w:tr>
      <w:tr w:rsidR="00812C78" w14:paraId="54367562" w14:textId="4C17CDE4" w:rsidTr="002B2AE5">
        <w:trPr>
          <w:trHeight w:val="364"/>
        </w:trPr>
        <w:tc>
          <w:tcPr>
            <w:tcW w:w="6576" w:type="dxa"/>
            <w:tcBorders>
              <w:top w:val="single" w:sz="4" w:space="0" w:color="auto"/>
              <w:left w:val="single" w:sz="4" w:space="0" w:color="auto"/>
              <w:bottom w:val="single" w:sz="4" w:space="0" w:color="auto"/>
              <w:right w:val="single" w:sz="4" w:space="0" w:color="auto"/>
            </w:tcBorders>
          </w:tcPr>
          <w:p w14:paraId="0C8B2E30" w14:textId="36917F67" w:rsidR="00CF286C" w:rsidRPr="00D45158" w:rsidRDefault="00CF286C" w:rsidP="00753687">
            <w:pPr>
              <w:pStyle w:val="Textnumbered"/>
              <w:numPr>
                <w:ilvl w:val="6"/>
                <w:numId w:val="11"/>
              </w:numPr>
              <w:spacing w:before="60" w:after="60"/>
              <w:ind w:left="385" w:hanging="283"/>
            </w:pPr>
            <w:r w:rsidRPr="00D45158">
              <w:t xml:space="preserve">Information and Security  </w:t>
            </w:r>
          </w:p>
        </w:tc>
        <w:tc>
          <w:tcPr>
            <w:tcW w:w="2355" w:type="dxa"/>
            <w:tcBorders>
              <w:top w:val="single" w:sz="4" w:space="0" w:color="auto"/>
              <w:left w:val="single" w:sz="4" w:space="0" w:color="auto"/>
              <w:bottom w:val="single" w:sz="4" w:space="0" w:color="auto"/>
              <w:right w:val="single" w:sz="4" w:space="0" w:color="auto"/>
            </w:tcBorders>
          </w:tcPr>
          <w:p w14:paraId="78F1479C" w14:textId="5A31824F" w:rsidR="00CF286C" w:rsidRPr="00D45158" w:rsidRDefault="00CF286C" w:rsidP="00893CB3">
            <w:pPr>
              <w:pStyle w:val="Textnumbered"/>
              <w:numPr>
                <w:ilvl w:val="0"/>
                <w:numId w:val="0"/>
              </w:numPr>
              <w:tabs>
                <w:tab w:val="left" w:pos="720"/>
              </w:tabs>
              <w:spacing w:before="60" w:after="60"/>
              <w:jc w:val="right"/>
            </w:pPr>
            <w:r w:rsidRPr="00D45158">
              <w:t>10%</w:t>
            </w:r>
          </w:p>
        </w:tc>
      </w:tr>
      <w:tr w:rsidR="00812C78" w14:paraId="180DEAD9" w14:textId="7B1E52F9" w:rsidTr="002B2AE5">
        <w:trPr>
          <w:trHeight w:val="364"/>
        </w:trPr>
        <w:tc>
          <w:tcPr>
            <w:tcW w:w="6576" w:type="dxa"/>
            <w:tcBorders>
              <w:top w:val="single" w:sz="4" w:space="0" w:color="auto"/>
              <w:left w:val="single" w:sz="4" w:space="0" w:color="auto"/>
              <w:bottom w:val="single" w:sz="4" w:space="0" w:color="auto"/>
              <w:right w:val="single" w:sz="4" w:space="0" w:color="auto"/>
            </w:tcBorders>
          </w:tcPr>
          <w:p w14:paraId="6EDF733F" w14:textId="685D72CD" w:rsidR="00CF286C" w:rsidRPr="00D45158" w:rsidRDefault="00CF286C" w:rsidP="00753687">
            <w:pPr>
              <w:pStyle w:val="Textnumbered"/>
              <w:numPr>
                <w:ilvl w:val="6"/>
                <w:numId w:val="11"/>
              </w:numPr>
              <w:spacing w:before="60" w:after="60"/>
              <w:ind w:left="385" w:hanging="283"/>
            </w:pPr>
            <w:r w:rsidRPr="00D45158">
              <w:t>General requirement</w:t>
            </w:r>
          </w:p>
        </w:tc>
        <w:tc>
          <w:tcPr>
            <w:tcW w:w="2355" w:type="dxa"/>
            <w:tcBorders>
              <w:top w:val="single" w:sz="4" w:space="0" w:color="auto"/>
              <w:left w:val="single" w:sz="4" w:space="0" w:color="auto"/>
              <w:bottom w:val="single" w:sz="4" w:space="0" w:color="auto"/>
              <w:right w:val="single" w:sz="4" w:space="0" w:color="auto"/>
            </w:tcBorders>
          </w:tcPr>
          <w:p w14:paraId="77399775" w14:textId="7C1349A1" w:rsidR="00CF286C" w:rsidRPr="00D45158" w:rsidRDefault="00CF286C" w:rsidP="00893CB3">
            <w:pPr>
              <w:pStyle w:val="Textnumbered"/>
              <w:numPr>
                <w:ilvl w:val="0"/>
                <w:numId w:val="0"/>
              </w:numPr>
              <w:tabs>
                <w:tab w:val="left" w:pos="720"/>
              </w:tabs>
              <w:spacing w:before="60" w:after="60"/>
              <w:jc w:val="right"/>
            </w:pPr>
            <w:r w:rsidRPr="00D45158">
              <w:t>10%</w:t>
            </w:r>
          </w:p>
        </w:tc>
      </w:tr>
      <w:bookmarkEnd w:id="30"/>
      <w:tr w:rsidR="00812C78" w14:paraId="59C71B73" w14:textId="78FF12BA" w:rsidTr="002B2AE5">
        <w:trPr>
          <w:trHeight w:val="364"/>
        </w:trPr>
        <w:tc>
          <w:tcPr>
            <w:tcW w:w="6576" w:type="dxa"/>
            <w:tcBorders>
              <w:top w:val="single" w:sz="4" w:space="0" w:color="auto"/>
              <w:left w:val="single" w:sz="4" w:space="0" w:color="auto"/>
              <w:bottom w:val="single" w:sz="4" w:space="0" w:color="auto"/>
              <w:right w:val="single" w:sz="4" w:space="0" w:color="auto"/>
            </w:tcBorders>
          </w:tcPr>
          <w:p w14:paraId="48D4A2B8" w14:textId="3D998351" w:rsidR="00CF286C" w:rsidRPr="002B2AE5" w:rsidRDefault="0073166A" w:rsidP="002B2AE5">
            <w:pPr>
              <w:pStyle w:val="Textnumbered"/>
              <w:numPr>
                <w:ilvl w:val="0"/>
                <w:numId w:val="0"/>
              </w:numPr>
              <w:spacing w:before="60" w:after="60"/>
              <w:ind w:left="319" w:hanging="284"/>
              <w:rPr>
                <w:b/>
              </w:rPr>
            </w:pPr>
            <w:r w:rsidRPr="002B2AE5">
              <w:rPr>
                <w:b/>
              </w:rPr>
              <w:t xml:space="preserve"> </w:t>
            </w:r>
            <w:r w:rsidR="00A0236D" w:rsidRPr="002B2AE5">
              <w:rPr>
                <w:b/>
              </w:rPr>
              <w:t>Total</w:t>
            </w:r>
          </w:p>
        </w:tc>
        <w:tc>
          <w:tcPr>
            <w:tcW w:w="2355" w:type="dxa"/>
            <w:tcBorders>
              <w:top w:val="single" w:sz="4" w:space="0" w:color="auto"/>
              <w:left w:val="single" w:sz="4" w:space="0" w:color="auto"/>
              <w:bottom w:val="single" w:sz="4" w:space="0" w:color="auto"/>
              <w:right w:val="single" w:sz="4" w:space="0" w:color="auto"/>
            </w:tcBorders>
          </w:tcPr>
          <w:p w14:paraId="54674DC9" w14:textId="0B401530" w:rsidR="00CF286C" w:rsidRPr="002B2AE5" w:rsidRDefault="00CF286C" w:rsidP="00893CB3">
            <w:pPr>
              <w:pStyle w:val="Textnumbered"/>
              <w:numPr>
                <w:ilvl w:val="0"/>
                <w:numId w:val="0"/>
              </w:numPr>
              <w:tabs>
                <w:tab w:val="left" w:pos="720"/>
              </w:tabs>
              <w:spacing w:before="60" w:after="60"/>
              <w:jc w:val="right"/>
              <w:rPr>
                <w:b/>
              </w:rPr>
            </w:pPr>
            <w:r w:rsidRPr="002B2AE5">
              <w:rPr>
                <w:b/>
              </w:rPr>
              <w:t>60%</w:t>
            </w:r>
          </w:p>
        </w:tc>
      </w:tr>
    </w:tbl>
    <w:p w14:paraId="7167D7A2" w14:textId="6DD996CF" w:rsidR="00D8625F" w:rsidRDefault="00CD6225" w:rsidP="002B2AE5">
      <w:pPr>
        <w:pStyle w:val="Textnumbered"/>
        <w:numPr>
          <w:ilvl w:val="0"/>
          <w:numId w:val="0"/>
        </w:numPr>
        <w:spacing w:after="0"/>
        <w:ind w:left="709"/>
        <w:jc w:val="both"/>
        <w:rPr>
          <w:sz w:val="16"/>
          <w:szCs w:val="16"/>
        </w:rPr>
      </w:pPr>
      <w:r w:rsidRPr="00BA52E7">
        <w:rPr>
          <w:sz w:val="16"/>
          <w:szCs w:val="16"/>
        </w:rPr>
        <w:t>*</w:t>
      </w:r>
      <w:r w:rsidR="00D8625F">
        <w:rPr>
          <w:sz w:val="16"/>
          <w:szCs w:val="16"/>
        </w:rPr>
        <w:t>S</w:t>
      </w:r>
      <w:r w:rsidR="004D3D9C" w:rsidRPr="00BA52E7">
        <w:rPr>
          <w:sz w:val="16"/>
          <w:szCs w:val="16"/>
        </w:rPr>
        <w:t xml:space="preserve">ub-weightings have been assigned </w:t>
      </w:r>
      <w:r w:rsidR="0036278A">
        <w:rPr>
          <w:sz w:val="16"/>
          <w:szCs w:val="16"/>
        </w:rPr>
        <w:t>to</w:t>
      </w:r>
      <w:r w:rsidR="0036278A" w:rsidRPr="00BA52E7">
        <w:rPr>
          <w:sz w:val="16"/>
          <w:szCs w:val="16"/>
        </w:rPr>
        <w:t xml:space="preserve"> </w:t>
      </w:r>
      <w:r w:rsidR="004D3D9C" w:rsidRPr="00BA52E7">
        <w:rPr>
          <w:sz w:val="16"/>
          <w:szCs w:val="16"/>
        </w:rPr>
        <w:t>each question</w:t>
      </w:r>
      <w:r w:rsidR="00CF286C">
        <w:rPr>
          <w:sz w:val="16"/>
          <w:szCs w:val="16"/>
        </w:rPr>
        <w:t xml:space="preserve"> under each section</w:t>
      </w:r>
      <w:r w:rsidR="00764B8A">
        <w:rPr>
          <w:sz w:val="16"/>
          <w:szCs w:val="16"/>
        </w:rPr>
        <w:t>, and are set out</w:t>
      </w:r>
      <w:r w:rsidR="004D3D9C" w:rsidRPr="00BA52E7">
        <w:rPr>
          <w:sz w:val="16"/>
          <w:szCs w:val="16"/>
        </w:rPr>
        <w:t xml:space="preserve"> in the </w:t>
      </w:r>
      <w:r w:rsidRPr="00BA52E7">
        <w:rPr>
          <w:sz w:val="16"/>
          <w:szCs w:val="16"/>
        </w:rPr>
        <w:t>Response to Tender</w:t>
      </w:r>
      <w:r w:rsidR="00D8625F">
        <w:rPr>
          <w:sz w:val="16"/>
          <w:szCs w:val="16"/>
        </w:rPr>
        <w:t xml:space="preserve"> Questions (Appendix 2)</w:t>
      </w:r>
    </w:p>
    <w:p w14:paraId="210BCEDF" w14:textId="5D0BFCBA" w:rsidR="00D8625F" w:rsidRDefault="00D8625F" w:rsidP="00D0442D">
      <w:pPr>
        <w:pStyle w:val="Textnumbered"/>
        <w:numPr>
          <w:ilvl w:val="0"/>
          <w:numId w:val="0"/>
        </w:numPr>
        <w:spacing w:after="0"/>
        <w:ind w:left="720"/>
        <w:jc w:val="both"/>
        <w:rPr>
          <w:sz w:val="16"/>
          <w:szCs w:val="16"/>
        </w:rPr>
      </w:pPr>
    </w:p>
    <w:p w14:paraId="2FEB62DC" w14:textId="77777777" w:rsidR="002F5795" w:rsidRPr="00D8625F" w:rsidRDefault="002F5795" w:rsidP="00BA52E7">
      <w:pPr>
        <w:pStyle w:val="Textnumbered"/>
        <w:numPr>
          <w:ilvl w:val="0"/>
          <w:numId w:val="0"/>
        </w:numPr>
        <w:spacing w:after="0"/>
        <w:ind w:left="720"/>
        <w:jc w:val="both"/>
        <w:rPr>
          <w:sz w:val="16"/>
          <w:szCs w:val="16"/>
        </w:rPr>
      </w:pPr>
    </w:p>
    <w:p w14:paraId="318829ED" w14:textId="6437D19D" w:rsidR="00197470" w:rsidRPr="006A7CD1" w:rsidRDefault="087D6D59" w:rsidP="002B2AE5">
      <w:pPr>
        <w:pStyle w:val="Textnumbered"/>
      </w:pPr>
      <w:r w:rsidRPr="00502614">
        <w:t>The Quality</w:t>
      </w:r>
      <w:r w:rsidR="00C05CB7" w:rsidRPr="00502614">
        <w:t>/Technical</w:t>
      </w:r>
      <w:r w:rsidR="001605E3">
        <w:t xml:space="preserve"> sections </w:t>
      </w:r>
      <w:r w:rsidRPr="00502614">
        <w:t xml:space="preserve">will be assessed </w:t>
      </w:r>
      <w:r w:rsidR="008164EC">
        <w:t xml:space="preserve">based on </w:t>
      </w:r>
      <w:r w:rsidR="005A7322">
        <w:t>responses to each o</w:t>
      </w:r>
      <w:r w:rsidR="005D339E">
        <w:t>f</w:t>
      </w:r>
      <w:r w:rsidR="005A7322">
        <w:t xml:space="preserve"> the </w:t>
      </w:r>
      <w:r w:rsidR="4E92DF55">
        <w:t>T</w:t>
      </w:r>
      <w:r w:rsidR="005A7322">
        <w:t>ender questions</w:t>
      </w:r>
      <w:r w:rsidR="005D339E">
        <w:t xml:space="preserve">. Each question </w:t>
      </w:r>
      <w:r w:rsidR="00BA52E7">
        <w:t xml:space="preserve">has been assigned a sub-weighting </w:t>
      </w:r>
      <w:r w:rsidR="00A55F16">
        <w:t>from the overall</w:t>
      </w:r>
      <w:r w:rsidR="00CB6799">
        <w:t xml:space="preserve"> </w:t>
      </w:r>
      <w:r w:rsidR="00D66C9F">
        <w:t xml:space="preserve">section </w:t>
      </w:r>
      <w:r w:rsidR="00CB6799">
        <w:t>weighting and</w:t>
      </w:r>
      <w:r w:rsidR="005D339E">
        <w:t xml:space="preserve"> </w:t>
      </w:r>
      <w:r w:rsidR="00D66C9F">
        <w:t xml:space="preserve">each </w:t>
      </w:r>
      <w:r w:rsidR="005D339E">
        <w:t>will be</w:t>
      </w:r>
      <w:r w:rsidR="00AB7D94" w:rsidRPr="00502614">
        <w:t xml:space="preserve"> awarded </w:t>
      </w:r>
      <w:r w:rsidR="009941A3" w:rsidRPr="00502614">
        <w:t xml:space="preserve">a score of between 0 and 5 </w:t>
      </w:r>
      <w:r w:rsidR="00D66C9F">
        <w:t>based on the assessment</w:t>
      </w:r>
      <w:r w:rsidR="009941A3" w:rsidRPr="00502614">
        <w:t xml:space="preserve"> table </w:t>
      </w:r>
      <w:r w:rsidR="00A33F9D">
        <w:t xml:space="preserve">at paragraph </w:t>
      </w:r>
      <w:r w:rsidR="005D339E">
        <w:t>4.1</w:t>
      </w:r>
      <w:r w:rsidR="001605E3">
        <w:t>2</w:t>
      </w:r>
      <w:r w:rsidR="005D339E">
        <w:t xml:space="preserve"> </w:t>
      </w:r>
      <w:r w:rsidR="00F53546">
        <w:t>below</w:t>
      </w:r>
      <w:r w:rsidR="00A33F9D">
        <w:t xml:space="preserve">. Scores for each question will then </w:t>
      </w:r>
      <w:r w:rsidR="008F31D8">
        <w:t xml:space="preserve">be </w:t>
      </w:r>
      <w:r w:rsidR="00E764C1">
        <w:t xml:space="preserve">weighted </w:t>
      </w:r>
      <w:r w:rsidR="001112AB">
        <w:t>to calculate the total Quality/Technical score.</w:t>
      </w:r>
      <w:r w:rsidRPr="00502614">
        <w:t xml:space="preserve"> </w:t>
      </w:r>
    </w:p>
    <w:p w14:paraId="63B9CA8E" w14:textId="38727A6F" w:rsidR="00DF5562" w:rsidRPr="00502614" w:rsidRDefault="00B52D07" w:rsidP="002B2AE5">
      <w:pPr>
        <w:pStyle w:val="Textnumbered"/>
      </w:pPr>
      <w:r w:rsidRPr="00BF21CF">
        <w:t xml:space="preserve">Tenderers can gain scores of 5 by providing innovative submissions that exceed </w:t>
      </w:r>
      <w:r w:rsidR="00197470" w:rsidRPr="00BF21CF">
        <w:t>the SSRO’s</w:t>
      </w:r>
      <w:r w:rsidRPr="00864229">
        <w:t xml:space="preserve"> core expectations as expressed in the Specification. </w:t>
      </w:r>
      <w:r w:rsidR="00197470" w:rsidRPr="00864229">
        <w:t>The SSRO</w:t>
      </w:r>
      <w:r w:rsidR="003F06CE" w:rsidRPr="00864229">
        <w:t xml:space="preserve">, also </w:t>
      </w:r>
      <w:r w:rsidRPr="00864229">
        <w:t xml:space="preserve">encourages Tenderers to present innovative pricing and methods of service delivery that will add value to the </w:t>
      </w:r>
      <w:r w:rsidR="00F443A0">
        <w:t>s</w:t>
      </w:r>
      <w:r w:rsidR="00F443A0" w:rsidRPr="00864229">
        <w:t>ervices</w:t>
      </w:r>
      <w:r w:rsidR="00697CE2">
        <w:t>.</w:t>
      </w:r>
    </w:p>
    <w:p w14:paraId="05FAE999" w14:textId="6098DF42" w:rsidR="00275458" w:rsidRPr="00502614" w:rsidRDefault="087D6D59" w:rsidP="002B2AE5">
      <w:pPr>
        <w:pStyle w:val="Textnumbered"/>
      </w:pPr>
      <w:r w:rsidRPr="00502614">
        <w:t>The assignment of a score to each question will be based on the following assessments:</w:t>
      </w:r>
    </w:p>
    <w:tbl>
      <w:tblPr>
        <w:tblStyle w:val="TableGrid"/>
        <w:tblW w:w="0" w:type="auto"/>
        <w:tblInd w:w="562" w:type="dxa"/>
        <w:tblLook w:val="04A0" w:firstRow="1" w:lastRow="0" w:firstColumn="1" w:lastColumn="0" w:noHBand="0" w:noVBand="1"/>
      </w:tblPr>
      <w:tblGrid>
        <w:gridCol w:w="7368"/>
        <w:gridCol w:w="1699"/>
      </w:tblGrid>
      <w:tr w:rsidR="00F93AE3" w14:paraId="0466BDA5" w14:textId="77777777" w:rsidTr="002B2AE5">
        <w:trPr>
          <w:tblHeader/>
        </w:trPr>
        <w:tc>
          <w:tcPr>
            <w:tcW w:w="7368" w:type="dxa"/>
            <w:tcBorders>
              <w:top w:val="single" w:sz="4" w:space="0" w:color="auto"/>
              <w:left w:val="single" w:sz="4" w:space="0" w:color="auto"/>
              <w:bottom w:val="single" w:sz="4" w:space="0" w:color="auto"/>
              <w:right w:val="single" w:sz="4" w:space="0" w:color="auto"/>
            </w:tcBorders>
            <w:shd w:val="clear" w:color="auto" w:fill="046A38"/>
            <w:hideMark/>
          </w:tcPr>
          <w:p w14:paraId="76CB0C18" w14:textId="0682702A" w:rsidR="00F93AE3" w:rsidRPr="00683131" w:rsidRDefault="00F93AE3" w:rsidP="00F93AE3">
            <w:pPr>
              <w:pStyle w:val="Textnumbered"/>
              <w:numPr>
                <w:ilvl w:val="0"/>
                <w:numId w:val="0"/>
              </w:numPr>
              <w:tabs>
                <w:tab w:val="left" w:pos="720"/>
              </w:tabs>
              <w:spacing w:before="60" w:after="60"/>
              <w:jc w:val="center"/>
              <w:rPr>
                <w:b/>
                <w:color w:val="FFFFFF" w:themeColor="background1"/>
              </w:rPr>
            </w:pPr>
            <w:r w:rsidRPr="00683131">
              <w:rPr>
                <w:b/>
                <w:color w:val="FFFFFF" w:themeColor="background1"/>
              </w:rPr>
              <w:t>Assessment</w:t>
            </w:r>
          </w:p>
        </w:tc>
        <w:tc>
          <w:tcPr>
            <w:tcW w:w="1699" w:type="dxa"/>
            <w:tcBorders>
              <w:top w:val="single" w:sz="4" w:space="0" w:color="auto"/>
              <w:left w:val="single" w:sz="4" w:space="0" w:color="auto"/>
              <w:bottom w:val="single" w:sz="4" w:space="0" w:color="auto"/>
              <w:right w:val="single" w:sz="4" w:space="0" w:color="auto"/>
            </w:tcBorders>
            <w:shd w:val="clear" w:color="auto" w:fill="046A38"/>
            <w:hideMark/>
          </w:tcPr>
          <w:p w14:paraId="669BDC7E" w14:textId="77777777" w:rsidR="00F93AE3" w:rsidRPr="00683131" w:rsidRDefault="00F93AE3" w:rsidP="00B451C5">
            <w:pPr>
              <w:pStyle w:val="Textnumbered"/>
              <w:numPr>
                <w:ilvl w:val="0"/>
                <w:numId w:val="0"/>
              </w:numPr>
              <w:tabs>
                <w:tab w:val="left" w:pos="720"/>
              </w:tabs>
              <w:spacing w:before="60" w:after="60"/>
              <w:jc w:val="center"/>
              <w:rPr>
                <w:b/>
                <w:color w:val="FFFFFF" w:themeColor="background1"/>
              </w:rPr>
            </w:pPr>
            <w:r w:rsidRPr="00683131">
              <w:rPr>
                <w:b/>
                <w:color w:val="FFFFFF" w:themeColor="background1"/>
              </w:rPr>
              <w:t>Score</w:t>
            </w:r>
          </w:p>
        </w:tc>
      </w:tr>
      <w:tr w:rsidR="00F93AE3" w14:paraId="6B2C455A" w14:textId="77777777" w:rsidTr="002B2AE5">
        <w:tc>
          <w:tcPr>
            <w:tcW w:w="7368" w:type="dxa"/>
            <w:tcBorders>
              <w:top w:val="single" w:sz="4" w:space="0" w:color="auto"/>
              <w:left w:val="single" w:sz="4" w:space="0" w:color="auto"/>
              <w:bottom w:val="single" w:sz="4" w:space="0" w:color="auto"/>
              <w:right w:val="single" w:sz="4" w:space="0" w:color="auto"/>
            </w:tcBorders>
          </w:tcPr>
          <w:p w14:paraId="74861DAF" w14:textId="4EFB40D2" w:rsidR="00F93AE3" w:rsidRPr="006D4F45" w:rsidRDefault="00A71EAB" w:rsidP="7A521A30">
            <w:pPr>
              <w:pStyle w:val="Textnumbered"/>
              <w:numPr>
                <w:ilvl w:val="2"/>
                <w:numId w:val="0"/>
              </w:numPr>
              <w:tabs>
                <w:tab w:val="left" w:pos="720"/>
              </w:tabs>
              <w:spacing w:before="60" w:after="60"/>
              <w:rPr>
                <w:lang w:val="en-US"/>
              </w:rPr>
            </w:pPr>
            <w:r w:rsidRPr="006D4F45">
              <w:t>Completely fails to meet required standard or does not provide a proposal</w:t>
            </w:r>
          </w:p>
        </w:tc>
        <w:tc>
          <w:tcPr>
            <w:tcW w:w="1699" w:type="dxa"/>
            <w:tcBorders>
              <w:top w:val="single" w:sz="4" w:space="0" w:color="auto"/>
              <w:left w:val="single" w:sz="4" w:space="0" w:color="auto"/>
              <w:bottom w:val="single" w:sz="4" w:space="0" w:color="auto"/>
              <w:right w:val="single" w:sz="4" w:space="0" w:color="auto"/>
            </w:tcBorders>
          </w:tcPr>
          <w:p w14:paraId="582DABFF" w14:textId="135007A8" w:rsidR="00F93AE3" w:rsidRPr="006D4F45" w:rsidRDefault="002263EB" w:rsidP="00B451C5">
            <w:pPr>
              <w:pStyle w:val="Textnumbered"/>
              <w:numPr>
                <w:ilvl w:val="0"/>
                <w:numId w:val="0"/>
              </w:numPr>
              <w:tabs>
                <w:tab w:val="left" w:pos="720"/>
              </w:tabs>
              <w:spacing w:before="60" w:after="60"/>
              <w:jc w:val="center"/>
            </w:pPr>
            <w:r w:rsidRPr="006D4F45">
              <w:t>0</w:t>
            </w:r>
          </w:p>
        </w:tc>
      </w:tr>
      <w:tr w:rsidR="00F93AE3" w14:paraId="0FC0B3EF" w14:textId="77777777" w:rsidTr="002B2AE5">
        <w:tc>
          <w:tcPr>
            <w:tcW w:w="7368" w:type="dxa"/>
            <w:tcBorders>
              <w:top w:val="single" w:sz="4" w:space="0" w:color="auto"/>
              <w:left w:val="single" w:sz="4" w:space="0" w:color="auto"/>
              <w:bottom w:val="single" w:sz="4" w:space="0" w:color="auto"/>
              <w:right w:val="single" w:sz="4" w:space="0" w:color="auto"/>
            </w:tcBorders>
          </w:tcPr>
          <w:p w14:paraId="1C6D873B" w14:textId="4FFC6C3D" w:rsidR="00F93AE3" w:rsidRPr="006D4F45" w:rsidRDefault="005F6480" w:rsidP="00BB620E">
            <w:pPr>
              <w:pStyle w:val="Textnumbered"/>
              <w:numPr>
                <w:ilvl w:val="0"/>
                <w:numId w:val="0"/>
              </w:numPr>
              <w:tabs>
                <w:tab w:val="left" w:pos="720"/>
              </w:tabs>
              <w:spacing w:before="60" w:after="60"/>
            </w:pPr>
            <w:r w:rsidRPr="006D4F45">
              <w:t>Proposal significantly fails to meet the standards required, contains significant shortcomings and/or is inconsistent with other proposals</w:t>
            </w:r>
          </w:p>
        </w:tc>
        <w:tc>
          <w:tcPr>
            <w:tcW w:w="1699" w:type="dxa"/>
            <w:tcBorders>
              <w:top w:val="single" w:sz="4" w:space="0" w:color="auto"/>
              <w:left w:val="single" w:sz="4" w:space="0" w:color="auto"/>
              <w:bottom w:val="single" w:sz="4" w:space="0" w:color="auto"/>
              <w:right w:val="single" w:sz="4" w:space="0" w:color="auto"/>
            </w:tcBorders>
          </w:tcPr>
          <w:p w14:paraId="30E9ADE3" w14:textId="004270D5" w:rsidR="00F93AE3" w:rsidRPr="006D4F45" w:rsidRDefault="002263EB" w:rsidP="00B451C5">
            <w:pPr>
              <w:pStyle w:val="Textnumbered"/>
              <w:numPr>
                <w:ilvl w:val="0"/>
                <w:numId w:val="0"/>
              </w:numPr>
              <w:tabs>
                <w:tab w:val="left" w:pos="720"/>
              </w:tabs>
              <w:spacing w:before="60" w:after="60"/>
              <w:jc w:val="center"/>
            </w:pPr>
            <w:r w:rsidRPr="006D4F45">
              <w:t>1</w:t>
            </w:r>
          </w:p>
        </w:tc>
      </w:tr>
      <w:tr w:rsidR="00F93AE3" w14:paraId="5D05A6FF" w14:textId="77777777" w:rsidTr="002B2AE5">
        <w:tc>
          <w:tcPr>
            <w:tcW w:w="7368" w:type="dxa"/>
            <w:tcBorders>
              <w:top w:val="single" w:sz="4" w:space="0" w:color="auto"/>
              <w:left w:val="single" w:sz="4" w:space="0" w:color="auto"/>
              <w:bottom w:val="single" w:sz="4" w:space="0" w:color="auto"/>
              <w:right w:val="single" w:sz="4" w:space="0" w:color="auto"/>
            </w:tcBorders>
          </w:tcPr>
          <w:p w14:paraId="6EC3A2D3" w14:textId="1B76B770" w:rsidR="00F93AE3" w:rsidRPr="006D4F45" w:rsidRDefault="00065165" w:rsidP="00B451C5">
            <w:pPr>
              <w:pStyle w:val="Textnumbered"/>
              <w:numPr>
                <w:ilvl w:val="0"/>
                <w:numId w:val="0"/>
              </w:numPr>
              <w:tabs>
                <w:tab w:val="left" w:pos="720"/>
              </w:tabs>
              <w:spacing w:before="60" w:after="60"/>
            </w:pPr>
            <w:r w:rsidRPr="006D4F45">
              <w:t xml:space="preserve">Proposal falls short of achieving expected standard in </w:t>
            </w:r>
            <w:proofErr w:type="gramStart"/>
            <w:r w:rsidRPr="006D4F45">
              <w:t>a number of</w:t>
            </w:r>
            <w:proofErr w:type="gramEnd"/>
            <w:r w:rsidRPr="006D4F45">
              <w:t xml:space="preserve"> identifiable respects</w:t>
            </w:r>
          </w:p>
        </w:tc>
        <w:tc>
          <w:tcPr>
            <w:tcW w:w="1699" w:type="dxa"/>
            <w:tcBorders>
              <w:top w:val="single" w:sz="4" w:space="0" w:color="auto"/>
              <w:left w:val="single" w:sz="4" w:space="0" w:color="auto"/>
              <w:bottom w:val="single" w:sz="4" w:space="0" w:color="auto"/>
              <w:right w:val="single" w:sz="4" w:space="0" w:color="auto"/>
            </w:tcBorders>
          </w:tcPr>
          <w:p w14:paraId="624A7209" w14:textId="0FEF42B8" w:rsidR="00F93AE3" w:rsidRPr="006D4F45" w:rsidRDefault="002263EB" w:rsidP="00B451C5">
            <w:pPr>
              <w:pStyle w:val="Textnumbered"/>
              <w:numPr>
                <w:ilvl w:val="0"/>
                <w:numId w:val="0"/>
              </w:numPr>
              <w:tabs>
                <w:tab w:val="left" w:pos="720"/>
              </w:tabs>
              <w:spacing w:before="60" w:after="60"/>
              <w:jc w:val="center"/>
            </w:pPr>
            <w:r w:rsidRPr="006D4F45">
              <w:t>2</w:t>
            </w:r>
          </w:p>
        </w:tc>
      </w:tr>
      <w:tr w:rsidR="00F93AE3" w14:paraId="0B7487EA" w14:textId="77777777" w:rsidTr="002B2AE5">
        <w:tc>
          <w:tcPr>
            <w:tcW w:w="7368" w:type="dxa"/>
            <w:tcBorders>
              <w:top w:val="single" w:sz="4" w:space="0" w:color="auto"/>
              <w:left w:val="single" w:sz="4" w:space="0" w:color="auto"/>
              <w:bottom w:val="single" w:sz="4" w:space="0" w:color="auto"/>
              <w:right w:val="single" w:sz="4" w:space="0" w:color="auto"/>
            </w:tcBorders>
          </w:tcPr>
          <w:p w14:paraId="3CE47BC6" w14:textId="04037CCC" w:rsidR="00F93AE3" w:rsidRPr="006D4F45" w:rsidRDefault="00F36AD7" w:rsidP="005832EB">
            <w:pPr>
              <w:pStyle w:val="Textnumbered"/>
              <w:numPr>
                <w:ilvl w:val="0"/>
                <w:numId w:val="0"/>
              </w:numPr>
              <w:tabs>
                <w:tab w:val="left" w:pos="720"/>
              </w:tabs>
              <w:spacing w:before="60" w:after="60"/>
              <w:jc w:val="both"/>
            </w:pPr>
            <w:r w:rsidRPr="006D4F45">
              <w:t>Proposal meets the required standard in most material respects, but is lacking or inconsistent in others</w:t>
            </w:r>
          </w:p>
        </w:tc>
        <w:tc>
          <w:tcPr>
            <w:tcW w:w="1699" w:type="dxa"/>
            <w:tcBorders>
              <w:top w:val="single" w:sz="4" w:space="0" w:color="auto"/>
              <w:left w:val="single" w:sz="4" w:space="0" w:color="auto"/>
              <w:bottom w:val="single" w:sz="4" w:space="0" w:color="auto"/>
              <w:right w:val="single" w:sz="4" w:space="0" w:color="auto"/>
            </w:tcBorders>
          </w:tcPr>
          <w:p w14:paraId="246D2D6E" w14:textId="68DF4E2E" w:rsidR="00F93AE3" w:rsidRPr="006D4F45" w:rsidRDefault="002263EB" w:rsidP="00B451C5">
            <w:pPr>
              <w:pStyle w:val="Textnumbered"/>
              <w:numPr>
                <w:ilvl w:val="0"/>
                <w:numId w:val="0"/>
              </w:numPr>
              <w:tabs>
                <w:tab w:val="left" w:pos="720"/>
              </w:tabs>
              <w:spacing w:before="60" w:after="60"/>
              <w:jc w:val="center"/>
            </w:pPr>
            <w:r w:rsidRPr="006D4F45">
              <w:t>3</w:t>
            </w:r>
          </w:p>
        </w:tc>
      </w:tr>
      <w:tr w:rsidR="00F93AE3" w14:paraId="3745345E" w14:textId="77777777" w:rsidTr="002B2AE5">
        <w:tc>
          <w:tcPr>
            <w:tcW w:w="7368" w:type="dxa"/>
            <w:tcBorders>
              <w:top w:val="single" w:sz="4" w:space="0" w:color="auto"/>
              <w:left w:val="single" w:sz="4" w:space="0" w:color="auto"/>
              <w:bottom w:val="single" w:sz="4" w:space="0" w:color="auto"/>
              <w:right w:val="single" w:sz="4" w:space="0" w:color="auto"/>
            </w:tcBorders>
          </w:tcPr>
          <w:p w14:paraId="108EE345" w14:textId="2BDE2933" w:rsidR="00F93AE3" w:rsidRPr="006D4F45" w:rsidRDefault="00671EA3" w:rsidP="007A7CFF">
            <w:pPr>
              <w:pStyle w:val="Textnumbered"/>
              <w:numPr>
                <w:ilvl w:val="0"/>
                <w:numId w:val="0"/>
              </w:numPr>
              <w:tabs>
                <w:tab w:val="left" w:pos="720"/>
              </w:tabs>
              <w:spacing w:before="60" w:after="60"/>
              <w:jc w:val="both"/>
            </w:pPr>
            <w:r w:rsidRPr="006D4F45">
              <w:t>Proposal meets the required standard in all material respects</w:t>
            </w:r>
          </w:p>
        </w:tc>
        <w:tc>
          <w:tcPr>
            <w:tcW w:w="1699" w:type="dxa"/>
            <w:tcBorders>
              <w:top w:val="single" w:sz="4" w:space="0" w:color="auto"/>
              <w:left w:val="single" w:sz="4" w:space="0" w:color="auto"/>
              <w:bottom w:val="single" w:sz="4" w:space="0" w:color="auto"/>
              <w:right w:val="single" w:sz="4" w:space="0" w:color="auto"/>
            </w:tcBorders>
          </w:tcPr>
          <w:p w14:paraId="54B17793" w14:textId="59C731E7" w:rsidR="00F93AE3" w:rsidRPr="006D4F45" w:rsidRDefault="002263EB" w:rsidP="00B451C5">
            <w:pPr>
              <w:pStyle w:val="Textnumbered"/>
              <w:numPr>
                <w:ilvl w:val="0"/>
                <w:numId w:val="0"/>
              </w:numPr>
              <w:tabs>
                <w:tab w:val="left" w:pos="720"/>
              </w:tabs>
              <w:spacing w:before="60" w:after="60"/>
              <w:jc w:val="center"/>
            </w:pPr>
            <w:r w:rsidRPr="006D4F45">
              <w:t>4</w:t>
            </w:r>
          </w:p>
        </w:tc>
      </w:tr>
      <w:tr w:rsidR="00F93AE3" w14:paraId="3DAE1A2D" w14:textId="77777777" w:rsidTr="002B2AE5">
        <w:tc>
          <w:tcPr>
            <w:tcW w:w="7368" w:type="dxa"/>
            <w:tcBorders>
              <w:top w:val="single" w:sz="4" w:space="0" w:color="auto"/>
              <w:left w:val="single" w:sz="4" w:space="0" w:color="auto"/>
              <w:bottom w:val="single" w:sz="4" w:space="0" w:color="auto"/>
              <w:right w:val="single" w:sz="4" w:space="0" w:color="auto"/>
            </w:tcBorders>
          </w:tcPr>
          <w:p w14:paraId="74F6DE8D" w14:textId="62E83127" w:rsidR="00F93AE3" w:rsidRPr="006D4F45" w:rsidRDefault="00624E1E" w:rsidP="7A521A30">
            <w:pPr>
              <w:pStyle w:val="Textnumbered"/>
              <w:numPr>
                <w:ilvl w:val="2"/>
                <w:numId w:val="0"/>
              </w:numPr>
              <w:tabs>
                <w:tab w:val="left" w:pos="720"/>
              </w:tabs>
              <w:spacing w:before="60" w:after="60"/>
              <w:jc w:val="both"/>
            </w:pPr>
            <w:r w:rsidRPr="00671F19">
              <w:t xml:space="preserve">Proposal </w:t>
            </w:r>
            <w:r w:rsidR="00310C21" w:rsidRPr="00671F19">
              <w:t xml:space="preserve">exceeds </w:t>
            </w:r>
            <w:r w:rsidRPr="00671F19">
              <w:t xml:space="preserve">the required standard in all material respects </w:t>
            </w:r>
          </w:p>
        </w:tc>
        <w:tc>
          <w:tcPr>
            <w:tcW w:w="1699" w:type="dxa"/>
            <w:tcBorders>
              <w:top w:val="single" w:sz="4" w:space="0" w:color="auto"/>
              <w:left w:val="single" w:sz="4" w:space="0" w:color="auto"/>
              <w:bottom w:val="single" w:sz="4" w:space="0" w:color="auto"/>
              <w:right w:val="single" w:sz="4" w:space="0" w:color="auto"/>
            </w:tcBorders>
          </w:tcPr>
          <w:p w14:paraId="3DC4B059" w14:textId="49D24C40" w:rsidR="00F93AE3" w:rsidRPr="006D4F45" w:rsidRDefault="002263EB" w:rsidP="00B451C5">
            <w:pPr>
              <w:pStyle w:val="Textnumbered"/>
              <w:numPr>
                <w:ilvl w:val="0"/>
                <w:numId w:val="0"/>
              </w:numPr>
              <w:tabs>
                <w:tab w:val="left" w:pos="720"/>
              </w:tabs>
              <w:spacing w:before="60" w:after="60"/>
              <w:jc w:val="center"/>
            </w:pPr>
            <w:r w:rsidRPr="006D4F45">
              <w:t>5</w:t>
            </w:r>
          </w:p>
        </w:tc>
      </w:tr>
    </w:tbl>
    <w:p w14:paraId="65BE8AE7" w14:textId="77777777" w:rsidR="00F160DB" w:rsidRDefault="00F160DB" w:rsidP="004F77F0">
      <w:pPr>
        <w:pStyle w:val="Textnumbered"/>
        <w:numPr>
          <w:ilvl w:val="0"/>
          <w:numId w:val="0"/>
        </w:numPr>
        <w:spacing w:after="0"/>
      </w:pPr>
    </w:p>
    <w:p w14:paraId="7CDBA3C2" w14:textId="46C0A6BD" w:rsidR="006405CF" w:rsidRPr="00722E31" w:rsidRDefault="087D6D59" w:rsidP="00722E31">
      <w:pPr>
        <w:pStyle w:val="Textnumbered"/>
        <w:numPr>
          <w:ilvl w:val="0"/>
          <w:numId w:val="0"/>
        </w:numPr>
        <w:ind w:left="567" w:hanging="567"/>
        <w:rPr>
          <w:b/>
        </w:rPr>
      </w:pPr>
      <w:r w:rsidRPr="00722E31">
        <w:rPr>
          <w:b/>
        </w:rPr>
        <w:t>Price</w:t>
      </w:r>
    </w:p>
    <w:p w14:paraId="76C44E74" w14:textId="3DEA7117" w:rsidR="002F10C0" w:rsidRPr="00BF21CF" w:rsidRDefault="00FD2DF5" w:rsidP="002B2AE5">
      <w:pPr>
        <w:pStyle w:val="Textnumbered"/>
      </w:pPr>
      <w:r w:rsidRPr="00502614">
        <w:t xml:space="preserve">Bidders are required to complete the </w:t>
      </w:r>
      <w:r w:rsidR="0033696A" w:rsidRPr="00502614">
        <w:t>table</w:t>
      </w:r>
      <w:r w:rsidR="00352018">
        <w:t>s</w:t>
      </w:r>
      <w:r w:rsidR="0033696A" w:rsidRPr="00502614">
        <w:t xml:space="preserve"> in the Pricing </w:t>
      </w:r>
      <w:r w:rsidR="00575801" w:rsidRPr="00502614">
        <w:t>Schedule</w:t>
      </w:r>
      <w:r w:rsidR="00EA56E7" w:rsidRPr="00502614">
        <w:t xml:space="preserve"> </w:t>
      </w:r>
      <w:r w:rsidR="00EA56E7" w:rsidRPr="00722E31">
        <w:rPr>
          <w:b/>
        </w:rPr>
        <w:t>(Appendix 3)</w:t>
      </w:r>
      <w:r w:rsidR="00575801" w:rsidRPr="00722E31">
        <w:rPr>
          <w:b/>
        </w:rPr>
        <w:t>,</w:t>
      </w:r>
      <w:r w:rsidR="00575801" w:rsidRPr="00502614">
        <w:t xml:space="preserve"> </w:t>
      </w:r>
      <w:r w:rsidR="00352018">
        <w:t>and the total whole life cost (at Column E</w:t>
      </w:r>
      <w:r w:rsidR="00487BAA">
        <w:t xml:space="preserve"> of Table 1</w:t>
      </w:r>
      <w:r w:rsidR="00352018">
        <w:t xml:space="preserve">) </w:t>
      </w:r>
      <w:r w:rsidR="00575801" w:rsidRPr="00502614">
        <w:t xml:space="preserve">which will be </w:t>
      </w:r>
      <w:r w:rsidR="00487BAA">
        <w:t>used to evaluate</w:t>
      </w:r>
      <w:r w:rsidR="00575801" w:rsidRPr="00502614">
        <w:t xml:space="preserve"> Price.</w:t>
      </w:r>
      <w:r w:rsidRPr="00502614">
        <w:t xml:space="preserve"> The </w:t>
      </w:r>
      <w:r w:rsidR="00575801" w:rsidRPr="00502614">
        <w:t>Price</w:t>
      </w:r>
      <w:r w:rsidRPr="00502614">
        <w:t xml:space="preserve"> criteri</w:t>
      </w:r>
      <w:r w:rsidR="00575801" w:rsidRPr="00502614">
        <w:t>a</w:t>
      </w:r>
      <w:r w:rsidRPr="00502614">
        <w:t xml:space="preserve"> ha</w:t>
      </w:r>
      <w:r w:rsidR="00575801" w:rsidRPr="00502614">
        <w:t>s</w:t>
      </w:r>
      <w:r w:rsidRPr="006A7CD1">
        <w:t xml:space="preserve"> an overall weighting of </w:t>
      </w:r>
      <w:r w:rsidR="00575801" w:rsidRPr="00BF21CF">
        <w:t>4</w:t>
      </w:r>
      <w:r w:rsidRPr="00BF21CF">
        <w:t>0%.</w:t>
      </w:r>
    </w:p>
    <w:p w14:paraId="59EEC109" w14:textId="77777777" w:rsidR="00182AB1" w:rsidRDefault="00182AB1">
      <w:pPr>
        <w:rPr>
          <w:rFonts w:ascii="Arial" w:hAnsi="Arial"/>
          <w:sz w:val="22"/>
        </w:rPr>
      </w:pPr>
      <w:r>
        <w:br w:type="page"/>
      </w:r>
    </w:p>
    <w:p w14:paraId="5C2B421C" w14:textId="537F6912" w:rsidR="007C2A1B" w:rsidRPr="006A7CD1" w:rsidRDefault="00956BE9" w:rsidP="002B2AE5">
      <w:pPr>
        <w:pStyle w:val="Textnumbered"/>
      </w:pPr>
      <w:r w:rsidRPr="00502614">
        <w:lastRenderedPageBreak/>
        <w:t xml:space="preserve">Evaluation will be </w:t>
      </w:r>
      <w:r w:rsidR="005C5E5F" w:rsidRPr="00502614">
        <w:t xml:space="preserve">scored proportionately to the price submitted by the Bidder submitting the lowest whole life </w:t>
      </w:r>
      <w:r w:rsidR="00487BAA">
        <w:t>cost</w:t>
      </w:r>
      <w:r w:rsidR="005C5E5F" w:rsidRPr="00502614">
        <w:t>. The lowest</w:t>
      </w:r>
      <w:r w:rsidR="00DC03D9" w:rsidRPr="00502614">
        <w:t>-priced</w:t>
      </w:r>
      <w:r w:rsidR="001321CF">
        <w:t xml:space="preserve"> t</w:t>
      </w:r>
      <w:r w:rsidR="005C5E5F" w:rsidRPr="00502614">
        <w:t xml:space="preserve">ender submitted will score full marks based upon the </w:t>
      </w:r>
      <w:r w:rsidR="00CC79C0" w:rsidRPr="00502614">
        <w:t>4</w:t>
      </w:r>
      <w:r w:rsidR="005C5E5F" w:rsidRPr="00502614">
        <w:t>0% criteria weighting. The other Bids will be scored proportionately according to the following calculation:</w:t>
      </w:r>
    </w:p>
    <w:p w14:paraId="494567C5" w14:textId="3AF13BE3" w:rsidR="00D04B73" w:rsidRPr="007A6FAE" w:rsidRDefault="00861646" w:rsidP="00C66F46">
      <w:pPr>
        <w:pStyle w:val="Textnumbered"/>
        <w:numPr>
          <w:ilvl w:val="0"/>
          <w:numId w:val="0"/>
        </w:numPr>
        <w:ind w:left="720"/>
        <w:jc w:val="both"/>
      </w:pPr>
      <w:r w:rsidRPr="00BF21CF">
        <w:t>(Lowest Tender figure</w:t>
      </w:r>
      <w:r w:rsidR="0066735C" w:rsidRPr="00BF21CF">
        <w:t xml:space="preserve"> </w:t>
      </w:r>
      <w:r w:rsidRPr="00BF21CF">
        <w:t>/</w:t>
      </w:r>
      <w:r w:rsidR="0066735C" w:rsidRPr="007A6FAE">
        <w:t xml:space="preserve"> </w:t>
      </w:r>
      <w:r w:rsidR="003A459F" w:rsidRPr="007A6FAE">
        <w:t>price of bid being scored</w:t>
      </w:r>
      <w:r w:rsidRPr="007A6FAE">
        <w:t xml:space="preserve">) x </w:t>
      </w:r>
      <w:r w:rsidR="00807B16" w:rsidRPr="007A6FAE">
        <w:t>4</w:t>
      </w:r>
      <w:r w:rsidRPr="007A6FAE">
        <w:t>0% (the weighted percentage) x 100</w:t>
      </w:r>
    </w:p>
    <w:p w14:paraId="6841BA30" w14:textId="53934702" w:rsidR="0008408E" w:rsidRPr="0033635D" w:rsidRDefault="0008408E" w:rsidP="002B2AE5">
      <w:pPr>
        <w:pStyle w:val="Textnumbered"/>
        <w:numPr>
          <w:ilvl w:val="2"/>
          <w:numId w:val="0"/>
        </w:numPr>
        <w:ind w:left="720"/>
      </w:pPr>
      <w:r w:rsidRPr="002B2AE5">
        <w:rPr>
          <w:b/>
        </w:rPr>
        <w:t>Example:</w:t>
      </w:r>
      <w:r w:rsidRPr="0033635D">
        <w:t xml:space="preserve"> Bidder A submits a total </w:t>
      </w:r>
      <w:r w:rsidR="4E92DF55" w:rsidRPr="0033635D">
        <w:t>T</w:t>
      </w:r>
      <w:r w:rsidRPr="0033635D">
        <w:t xml:space="preserve">ender </w:t>
      </w:r>
      <w:r w:rsidR="001E44B9" w:rsidRPr="0033635D">
        <w:t xml:space="preserve">price </w:t>
      </w:r>
      <w:r w:rsidRPr="0033635D">
        <w:t>of £175</w:t>
      </w:r>
      <w:r w:rsidR="001E44B9" w:rsidRPr="0033635D">
        <w:t>,</w:t>
      </w:r>
      <w:r w:rsidRPr="0033635D">
        <w:t>000.00</w:t>
      </w:r>
      <w:r w:rsidR="001E44B9" w:rsidRPr="0033635D">
        <w:t>. T</w:t>
      </w:r>
      <w:r w:rsidRPr="0033635D">
        <w:t xml:space="preserve">he lowest sustainable </w:t>
      </w:r>
      <w:r w:rsidR="252C7EED" w:rsidRPr="0033635D">
        <w:t>T</w:t>
      </w:r>
      <w:r w:rsidRPr="0033635D">
        <w:t xml:space="preserve">ender </w:t>
      </w:r>
      <w:r w:rsidR="001E44B9" w:rsidRPr="0033635D">
        <w:t>price</w:t>
      </w:r>
      <w:r w:rsidRPr="0033635D">
        <w:t xml:space="preserve"> received was £120,000.00. The price score will be calculated as follows:</w:t>
      </w:r>
    </w:p>
    <w:p w14:paraId="72B3D73D" w14:textId="0C5A5C38" w:rsidR="00931FFE" w:rsidRPr="00180DC0" w:rsidRDefault="00DD0A00">
      <w:pPr>
        <w:widowControl w:val="0"/>
        <w:tabs>
          <w:tab w:val="left" w:pos="426"/>
          <w:tab w:val="left" w:pos="1843"/>
          <w:tab w:val="left" w:pos="3119"/>
          <w:tab w:val="left" w:pos="4253"/>
        </w:tabs>
        <w:adjustRightInd w:val="0"/>
        <w:spacing w:line="360" w:lineRule="auto"/>
        <w:ind w:left="1412"/>
        <w:jc w:val="both"/>
        <w:textAlignment w:val="baseline"/>
        <w:rPr>
          <w:rFonts w:ascii="Arial" w:hAnsi="Arial" w:cs="Arial"/>
          <w:sz w:val="22"/>
          <w:szCs w:val="22"/>
        </w:rPr>
      </w:pPr>
      <w:r w:rsidRPr="00180DC0">
        <w:rPr>
          <w:rFonts w:ascii="Arial" w:hAnsi="Arial" w:cs="Arial"/>
          <w:sz w:val="22"/>
          <w:szCs w:val="22"/>
        </w:rPr>
        <w:t>120,000/175,000 = 0.69</w:t>
      </w:r>
    </w:p>
    <w:p w14:paraId="01908D7D" w14:textId="1A8DCAD8" w:rsidR="00DD0A00" w:rsidRPr="00180DC0" w:rsidRDefault="00DD0A00">
      <w:pPr>
        <w:widowControl w:val="0"/>
        <w:tabs>
          <w:tab w:val="left" w:pos="426"/>
          <w:tab w:val="left" w:pos="1843"/>
          <w:tab w:val="left" w:pos="3119"/>
          <w:tab w:val="left" w:pos="4253"/>
        </w:tabs>
        <w:adjustRightInd w:val="0"/>
        <w:spacing w:line="360" w:lineRule="auto"/>
        <w:ind w:left="1412"/>
        <w:jc w:val="both"/>
        <w:textAlignment w:val="baseline"/>
        <w:rPr>
          <w:rFonts w:ascii="Arial" w:hAnsi="Arial" w:cs="Arial"/>
          <w:sz w:val="22"/>
          <w:szCs w:val="22"/>
        </w:rPr>
      </w:pPr>
      <w:r w:rsidRPr="00180DC0">
        <w:rPr>
          <w:rFonts w:ascii="Arial" w:hAnsi="Arial" w:cs="Arial"/>
          <w:sz w:val="22"/>
          <w:szCs w:val="22"/>
        </w:rPr>
        <w:t>0.69 x 40% = 0.28</w:t>
      </w:r>
    </w:p>
    <w:p w14:paraId="4CAB83D4" w14:textId="6E1A572D" w:rsidR="00B478B5" w:rsidRPr="0033635D" w:rsidRDefault="00B478B5" w:rsidP="00722E31">
      <w:pPr>
        <w:widowControl w:val="0"/>
        <w:tabs>
          <w:tab w:val="left" w:pos="426"/>
          <w:tab w:val="left" w:pos="1843"/>
          <w:tab w:val="left" w:pos="3119"/>
          <w:tab w:val="left" w:pos="4253"/>
        </w:tabs>
        <w:adjustRightInd w:val="0"/>
        <w:spacing w:line="360" w:lineRule="auto"/>
        <w:ind w:left="1412"/>
        <w:jc w:val="both"/>
        <w:textAlignment w:val="baseline"/>
        <w:rPr>
          <w:rFonts w:ascii="Arial" w:hAnsi="Arial" w:cs="Arial"/>
          <w:sz w:val="22"/>
          <w:szCs w:val="22"/>
        </w:rPr>
      </w:pPr>
      <w:r w:rsidRPr="00180DC0">
        <w:rPr>
          <w:rFonts w:ascii="Arial" w:hAnsi="Arial" w:cs="Arial"/>
          <w:sz w:val="22"/>
          <w:szCs w:val="22"/>
        </w:rPr>
        <w:t xml:space="preserve">0.28 x 100 = 28.00 </w:t>
      </w:r>
      <w:r w:rsidR="00217CA3" w:rsidRPr="00180DC0">
        <w:rPr>
          <w:rFonts w:ascii="Arial" w:hAnsi="Arial" w:cs="Arial"/>
          <w:sz w:val="22"/>
          <w:szCs w:val="22"/>
        </w:rPr>
        <w:t>(</w:t>
      </w:r>
      <w:r w:rsidRPr="00180DC0">
        <w:rPr>
          <w:rFonts w:ascii="Arial" w:hAnsi="Arial" w:cs="Arial"/>
          <w:sz w:val="22"/>
          <w:szCs w:val="22"/>
        </w:rPr>
        <w:t>Price Assessment Percentage Marks</w:t>
      </w:r>
      <w:r w:rsidR="00217CA3" w:rsidRPr="00180DC0">
        <w:rPr>
          <w:rFonts w:ascii="Arial" w:hAnsi="Arial" w:cs="Arial"/>
          <w:sz w:val="22"/>
          <w:szCs w:val="22"/>
        </w:rPr>
        <w:t>)</w:t>
      </w:r>
    </w:p>
    <w:p w14:paraId="5085CDFA" w14:textId="48F54AB7" w:rsidR="00201122" w:rsidRDefault="00EA56E7" w:rsidP="002B2AE5">
      <w:pPr>
        <w:widowControl w:val="0"/>
        <w:tabs>
          <w:tab w:val="left" w:pos="426"/>
          <w:tab w:val="left" w:pos="1843"/>
          <w:tab w:val="left" w:pos="3119"/>
          <w:tab w:val="left" w:pos="4253"/>
        </w:tabs>
        <w:adjustRightInd w:val="0"/>
        <w:ind w:left="720"/>
        <w:textAlignment w:val="baseline"/>
        <w:rPr>
          <w:rFonts w:ascii="Arial" w:hAnsi="Arial" w:cs="Arial"/>
          <w:sz w:val="16"/>
          <w:szCs w:val="16"/>
        </w:rPr>
      </w:pPr>
      <w:r>
        <w:rPr>
          <w:rFonts w:ascii="Arial" w:hAnsi="Arial" w:cs="Arial"/>
          <w:sz w:val="16"/>
          <w:szCs w:val="16"/>
        </w:rPr>
        <w:t>*</w:t>
      </w:r>
      <w:r w:rsidR="00BF1723" w:rsidRPr="0033635D">
        <w:rPr>
          <w:rFonts w:ascii="Arial" w:hAnsi="Arial" w:cs="Arial"/>
          <w:sz w:val="16"/>
          <w:szCs w:val="16"/>
        </w:rPr>
        <w:t xml:space="preserve">Please note that the amounts shown are </w:t>
      </w:r>
      <w:r w:rsidR="00BF1723" w:rsidRPr="0033635D">
        <w:rPr>
          <w:rFonts w:ascii="Arial" w:hAnsi="Arial" w:cs="Arial"/>
          <w:b/>
          <w:sz w:val="16"/>
          <w:szCs w:val="16"/>
        </w:rPr>
        <w:t>NOT</w:t>
      </w:r>
      <w:r w:rsidR="00BF1723" w:rsidRPr="0033635D">
        <w:rPr>
          <w:rFonts w:ascii="Arial" w:hAnsi="Arial" w:cs="Arial"/>
          <w:sz w:val="16"/>
          <w:szCs w:val="16"/>
        </w:rPr>
        <w:t xml:space="preserve"> to be used as guidance. These have been referenced solely for the purpose of assisting </w:t>
      </w:r>
      <w:r w:rsidR="000636C2">
        <w:rPr>
          <w:rFonts w:ascii="Arial" w:hAnsi="Arial" w:cs="Arial"/>
          <w:sz w:val="16"/>
          <w:szCs w:val="16"/>
        </w:rPr>
        <w:t>b</w:t>
      </w:r>
      <w:r w:rsidR="00BF1723" w:rsidRPr="0033635D">
        <w:rPr>
          <w:rFonts w:ascii="Arial" w:hAnsi="Arial" w:cs="Arial"/>
          <w:sz w:val="16"/>
          <w:szCs w:val="16"/>
        </w:rPr>
        <w:t>idders to understand how price will be evaluated.</w:t>
      </w:r>
    </w:p>
    <w:p w14:paraId="22091571" w14:textId="77777777" w:rsidR="00E30A3C" w:rsidRPr="00E30A3C" w:rsidRDefault="00E30A3C" w:rsidP="00E30A3C">
      <w:pPr>
        <w:widowControl w:val="0"/>
        <w:tabs>
          <w:tab w:val="left" w:pos="426"/>
          <w:tab w:val="left" w:pos="1843"/>
          <w:tab w:val="left" w:pos="3119"/>
          <w:tab w:val="left" w:pos="4253"/>
        </w:tabs>
        <w:adjustRightInd w:val="0"/>
        <w:spacing w:line="360" w:lineRule="auto"/>
        <w:jc w:val="both"/>
        <w:textAlignment w:val="baseline"/>
        <w:rPr>
          <w:rFonts w:ascii="Arial" w:hAnsi="Arial" w:cs="Arial"/>
          <w:sz w:val="16"/>
          <w:szCs w:val="16"/>
        </w:rPr>
      </w:pPr>
    </w:p>
    <w:p w14:paraId="383BD0EE" w14:textId="20DFE920" w:rsidR="00201122" w:rsidRDefault="00844AE1" w:rsidP="00201122">
      <w:pPr>
        <w:pStyle w:val="Heading3"/>
      </w:pPr>
      <w:bookmarkStart w:id="31" w:name="_Toc535230026"/>
      <w:r>
        <w:t xml:space="preserve">Ranking and provisional </w:t>
      </w:r>
      <w:r w:rsidRPr="00631219">
        <w:t>award of contract</w:t>
      </w:r>
      <w:bookmarkEnd w:id="31"/>
    </w:p>
    <w:p w14:paraId="66220C06" w14:textId="135AD95D" w:rsidR="00A64080" w:rsidRPr="006560F3" w:rsidRDefault="00187231" w:rsidP="002B2AE5">
      <w:pPr>
        <w:pStyle w:val="Textnumbered"/>
      </w:pPr>
      <w:r>
        <w:t xml:space="preserve">Weighted </w:t>
      </w:r>
      <w:r w:rsidR="087D6D59" w:rsidRPr="00502614">
        <w:t>Quality and Price scores will be added together to give a total weighted score. The total weighted scores of each bidder will be used to rank</w:t>
      </w:r>
      <w:r w:rsidR="006C2C1B" w:rsidRPr="00502614">
        <w:t xml:space="preserve"> in the order of highest to lowest score</w:t>
      </w:r>
      <w:r w:rsidR="087D6D59" w:rsidRPr="00502614">
        <w:t xml:space="preserve">. </w:t>
      </w:r>
      <w:r w:rsidR="00AB1F9E" w:rsidRPr="00502614">
        <w:t>The</w:t>
      </w:r>
      <w:r w:rsidR="087D6D59" w:rsidRPr="00502614">
        <w:t xml:space="preserve"> bidder with the highest score will be recommended </w:t>
      </w:r>
      <w:r w:rsidR="00631219" w:rsidRPr="00502614">
        <w:t>as the successful Bidder</w:t>
      </w:r>
      <w:r w:rsidR="087D6D59" w:rsidRPr="006A7CD1">
        <w:t xml:space="preserve">. Should there be a tie in scores between the bidders ranked </w:t>
      </w:r>
      <w:r w:rsidR="00631219" w:rsidRPr="00BF21CF">
        <w:t>one</w:t>
      </w:r>
      <w:r w:rsidR="087D6D59" w:rsidRPr="00BF21CF">
        <w:t xml:space="preserve"> and t</w:t>
      </w:r>
      <w:r w:rsidR="00631219" w:rsidRPr="00BF21CF">
        <w:t>wo</w:t>
      </w:r>
      <w:r w:rsidR="087D6D59" w:rsidRPr="006560F3">
        <w:t xml:space="preserve">, the bidder with the lowest </w:t>
      </w:r>
      <w:r w:rsidR="00494E98" w:rsidRPr="006560F3">
        <w:t xml:space="preserve">total </w:t>
      </w:r>
      <w:r w:rsidR="252C7EED" w:rsidRPr="006560F3">
        <w:t>T</w:t>
      </w:r>
      <w:r w:rsidR="00494E98" w:rsidRPr="006560F3">
        <w:t>endered price</w:t>
      </w:r>
      <w:r w:rsidR="087D6D59" w:rsidRPr="006560F3">
        <w:t xml:space="preserve"> will be recommended for </w:t>
      </w:r>
      <w:r w:rsidR="00631219" w:rsidRPr="006560F3">
        <w:t>the contract award</w:t>
      </w:r>
      <w:r w:rsidR="087D6D59" w:rsidRPr="006560F3">
        <w:t xml:space="preserve">. </w:t>
      </w:r>
    </w:p>
    <w:p w14:paraId="5140196B" w14:textId="4EC38AED" w:rsidR="00704FB5" w:rsidRDefault="001321CF" w:rsidP="002B2AE5">
      <w:pPr>
        <w:pStyle w:val="Textnumbered"/>
      </w:pPr>
      <w:r>
        <w:t>If in</w:t>
      </w:r>
      <w:r w:rsidR="087D6D59" w:rsidRPr="006560F3">
        <w:t xml:space="preserve"> the reasonable opinion of the </w:t>
      </w:r>
      <w:r w:rsidR="00494E98" w:rsidRPr="006560F3">
        <w:t>Evaluation Team</w:t>
      </w:r>
      <w:r>
        <w:t xml:space="preserve"> a bid</w:t>
      </w:r>
      <w:r w:rsidR="087D6D59" w:rsidRPr="006560F3">
        <w:t xml:space="preserve"> is fundamentally unacceptable</w:t>
      </w:r>
      <w:r w:rsidR="00704FB5">
        <w:t xml:space="preserve"> either:</w:t>
      </w:r>
    </w:p>
    <w:p w14:paraId="7249E46D" w14:textId="541805DF" w:rsidR="00DD14E6" w:rsidRDefault="087D6D59" w:rsidP="00704FB5">
      <w:pPr>
        <w:pStyle w:val="Textnumbered"/>
        <w:numPr>
          <w:ilvl w:val="4"/>
          <w:numId w:val="11"/>
        </w:numPr>
        <w:jc w:val="both"/>
      </w:pPr>
      <w:r w:rsidRPr="006560F3">
        <w:t xml:space="preserve">on any key </w:t>
      </w:r>
      <w:r w:rsidR="00DD14E6">
        <w:t>aspect or response</w:t>
      </w:r>
      <w:r w:rsidR="00AD3646">
        <w:t>;</w:t>
      </w:r>
      <w:r w:rsidRPr="006560F3">
        <w:t xml:space="preserve"> </w:t>
      </w:r>
      <w:r w:rsidR="006F66B8">
        <w:t xml:space="preserve">or </w:t>
      </w:r>
    </w:p>
    <w:p w14:paraId="35EBC215" w14:textId="2FD6F513" w:rsidR="00DD14E6" w:rsidRDefault="006F66B8" w:rsidP="00704FB5">
      <w:pPr>
        <w:pStyle w:val="Textnumbered"/>
        <w:numPr>
          <w:ilvl w:val="4"/>
          <w:numId w:val="11"/>
        </w:numPr>
        <w:jc w:val="both"/>
      </w:pPr>
      <w:r>
        <w:t xml:space="preserve">which overall fails to </w:t>
      </w:r>
      <w:r w:rsidR="003F3830">
        <w:t xml:space="preserve">demonstrate </w:t>
      </w:r>
      <w:r w:rsidR="00C23AE7">
        <w:t xml:space="preserve">that the bid represents </w:t>
      </w:r>
      <w:r w:rsidR="0026329A">
        <w:t xml:space="preserve">value for money or </w:t>
      </w:r>
      <w:r w:rsidR="0074577E">
        <w:t>is the Most Economically Advantageous Tender</w:t>
      </w:r>
      <w:r w:rsidR="00AD3646">
        <w:t>;</w:t>
      </w:r>
    </w:p>
    <w:p w14:paraId="2B6CC6F6" w14:textId="274AF93E" w:rsidR="00201122" w:rsidRPr="006560F3" w:rsidRDefault="00C44104" w:rsidP="002B2AE5">
      <w:pPr>
        <w:pStyle w:val="Textnumbered"/>
        <w:numPr>
          <w:ilvl w:val="0"/>
          <w:numId w:val="0"/>
        </w:numPr>
        <w:ind w:left="567"/>
      </w:pPr>
      <w:r>
        <w:t xml:space="preserve">then the SSRO </w:t>
      </w:r>
      <w:r w:rsidR="087D6D59" w:rsidRPr="006560F3">
        <w:t xml:space="preserve">may </w:t>
      </w:r>
      <w:r>
        <w:t xml:space="preserve">in its discretion </w:t>
      </w:r>
      <w:r w:rsidR="008C4AFA">
        <w:t>reject the bid</w:t>
      </w:r>
      <w:r w:rsidR="004E221B">
        <w:t xml:space="preserve">, </w:t>
      </w:r>
      <w:r w:rsidR="008C4AFA">
        <w:t>notwithstanding the bid’s overall score</w:t>
      </w:r>
      <w:r w:rsidR="004E221B">
        <w:t xml:space="preserve"> or ranking.</w:t>
      </w:r>
    </w:p>
    <w:p w14:paraId="4B7CDBCA" w14:textId="30A9D601" w:rsidR="00C014B7" w:rsidRPr="0033635D" w:rsidRDefault="087D6D59" w:rsidP="00791888">
      <w:pPr>
        <w:pStyle w:val="Heading2"/>
        <w:tabs>
          <w:tab w:val="clear" w:pos="850"/>
          <w:tab w:val="num" w:pos="567"/>
        </w:tabs>
        <w:ind w:hanging="850"/>
      </w:pPr>
      <w:bookmarkStart w:id="32" w:name="_Toc535230027"/>
      <w:r w:rsidRPr="0033635D">
        <w:t>Evidence of insurance</w:t>
      </w:r>
      <w:bookmarkEnd w:id="32"/>
    </w:p>
    <w:p w14:paraId="345F4F49" w14:textId="2DBBD944" w:rsidR="002C4585" w:rsidRPr="00502614" w:rsidRDefault="087D6D59" w:rsidP="00722E31">
      <w:pPr>
        <w:pStyle w:val="Textnumbered"/>
      </w:pPr>
      <w:r w:rsidRPr="00502614">
        <w:t>Please enclose documentary evidence to show that you have the following types and amounts of insurance cover</w:t>
      </w:r>
      <w:r w:rsidR="00AD3646">
        <w:t>:</w:t>
      </w:r>
    </w:p>
    <w:p w14:paraId="58DEF80E" w14:textId="77777777" w:rsidR="002C4585" w:rsidRPr="00502614" w:rsidRDefault="087D6D59" w:rsidP="002B2AE5">
      <w:pPr>
        <w:pStyle w:val="Textnumbered"/>
        <w:numPr>
          <w:ilvl w:val="3"/>
          <w:numId w:val="52"/>
        </w:numPr>
        <w:tabs>
          <w:tab w:val="clear" w:pos="873"/>
          <w:tab w:val="num" w:pos="993"/>
        </w:tabs>
        <w:ind w:left="993" w:hanging="426"/>
      </w:pPr>
      <w:r w:rsidRPr="00502614">
        <w:t xml:space="preserve">Public Liability Insurance to a minimum value of </w:t>
      </w:r>
      <w:r w:rsidRPr="00722E31">
        <w:t xml:space="preserve">five million pounds </w:t>
      </w:r>
      <w:r w:rsidRPr="00502614">
        <w:t xml:space="preserve">for </w:t>
      </w:r>
      <w:proofErr w:type="gramStart"/>
      <w:r w:rsidRPr="00502614">
        <w:t>each and every</w:t>
      </w:r>
      <w:proofErr w:type="gramEnd"/>
      <w:r w:rsidRPr="00502614">
        <w:t xml:space="preserve"> claim or series of claims arising out of one event;</w:t>
      </w:r>
    </w:p>
    <w:p w14:paraId="7A765779" w14:textId="7D005DA6" w:rsidR="002C4585" w:rsidRPr="00502614" w:rsidRDefault="087D6D59" w:rsidP="002B2AE5">
      <w:pPr>
        <w:pStyle w:val="Textnumbered"/>
        <w:numPr>
          <w:ilvl w:val="3"/>
          <w:numId w:val="52"/>
        </w:numPr>
        <w:tabs>
          <w:tab w:val="clear" w:pos="873"/>
          <w:tab w:val="num" w:pos="993"/>
        </w:tabs>
        <w:ind w:left="993" w:hanging="426"/>
      </w:pPr>
      <w:r w:rsidRPr="00502614">
        <w:t xml:space="preserve">Employer’s Liability Insurance to a minimum value of </w:t>
      </w:r>
      <w:r w:rsidR="0015138A" w:rsidRPr="00722E31">
        <w:t>five</w:t>
      </w:r>
      <w:r w:rsidRPr="00722E31">
        <w:t xml:space="preserve"> million pounds</w:t>
      </w:r>
      <w:r w:rsidRPr="00502614">
        <w:t xml:space="preserve"> for </w:t>
      </w:r>
      <w:proofErr w:type="gramStart"/>
      <w:r w:rsidRPr="00502614">
        <w:t>each and every</w:t>
      </w:r>
      <w:proofErr w:type="gramEnd"/>
      <w:r w:rsidRPr="00502614">
        <w:t xml:space="preserve"> claim or series of claims arising out of one event; and</w:t>
      </w:r>
    </w:p>
    <w:p w14:paraId="19F5F6A5" w14:textId="68B1D5AF" w:rsidR="003979FC" w:rsidRPr="00502614" w:rsidRDefault="087D6D59" w:rsidP="002B2AE5">
      <w:pPr>
        <w:pStyle w:val="Textnumbered"/>
        <w:numPr>
          <w:ilvl w:val="3"/>
          <w:numId w:val="52"/>
        </w:numPr>
        <w:tabs>
          <w:tab w:val="clear" w:pos="873"/>
          <w:tab w:val="num" w:pos="993"/>
        </w:tabs>
        <w:ind w:left="993" w:hanging="426"/>
      </w:pPr>
      <w:r w:rsidRPr="00502614">
        <w:t xml:space="preserve">Professional Indemnity Insurance to a minimum value of </w:t>
      </w:r>
      <w:r w:rsidR="00856885" w:rsidRPr="00722E31">
        <w:t xml:space="preserve">five </w:t>
      </w:r>
      <w:r w:rsidR="0053775A">
        <w:t>million pounds</w:t>
      </w:r>
      <w:r w:rsidR="007F4644" w:rsidRPr="00722E31">
        <w:t xml:space="preserve"> </w:t>
      </w:r>
      <w:r w:rsidRPr="00502614">
        <w:t xml:space="preserve">for </w:t>
      </w:r>
      <w:proofErr w:type="gramStart"/>
      <w:r w:rsidRPr="00502614">
        <w:t>each and every</w:t>
      </w:r>
      <w:proofErr w:type="gramEnd"/>
      <w:r w:rsidRPr="00502614">
        <w:t xml:space="preserve"> claim or series of claims arising out of one event.</w:t>
      </w:r>
    </w:p>
    <w:p w14:paraId="729C9DF7" w14:textId="02488895" w:rsidR="003979FC" w:rsidRDefault="087D6D59" w:rsidP="00722E31">
      <w:pPr>
        <w:pStyle w:val="Textnumbered"/>
      </w:pPr>
      <w:r w:rsidRPr="00502614">
        <w:t>The evidence should include a copy of the relevant policy together with proof of payment of the current year’s premium.</w:t>
      </w:r>
    </w:p>
    <w:p w14:paraId="33AC736D" w14:textId="114D5F26" w:rsidR="004E221B" w:rsidRPr="00502614" w:rsidRDefault="004E221B" w:rsidP="00722E31">
      <w:pPr>
        <w:pStyle w:val="Textnumbered"/>
      </w:pPr>
      <w:r>
        <w:t>Failure to demonstrate</w:t>
      </w:r>
      <w:r w:rsidR="00881B29">
        <w:t xml:space="preserve"> </w:t>
      </w:r>
      <w:r>
        <w:t xml:space="preserve">the </w:t>
      </w:r>
      <w:r w:rsidR="0047528D">
        <w:t>required insurance cover and levels referred to at paragraph 5.1 shall result in the bid being rejected.</w:t>
      </w:r>
    </w:p>
    <w:p w14:paraId="3D64589B" w14:textId="44FAFC9F" w:rsidR="00C014B7" w:rsidRDefault="087D6D59" w:rsidP="00722E31">
      <w:pPr>
        <w:pStyle w:val="Heading2"/>
        <w:tabs>
          <w:tab w:val="clear" w:pos="850"/>
          <w:tab w:val="num" w:pos="709"/>
        </w:tabs>
        <w:ind w:left="567" w:hanging="709"/>
      </w:pPr>
      <w:bookmarkStart w:id="33" w:name="_Toc535230028"/>
      <w:r>
        <w:lastRenderedPageBreak/>
        <w:t>Terms and Conditions</w:t>
      </w:r>
      <w:bookmarkEnd w:id="33"/>
    </w:p>
    <w:p w14:paraId="467CD999" w14:textId="6EE03A94" w:rsidR="00985361" w:rsidRPr="00502614" w:rsidRDefault="087D6D59" w:rsidP="00722E31">
      <w:pPr>
        <w:pStyle w:val="Textnumbered"/>
      </w:pPr>
      <w:r w:rsidRPr="00502614">
        <w:t>The information in these instructions to Tenderers is given in good faith for the guidance of the Tenderer</w:t>
      </w:r>
      <w:r w:rsidR="00881B29">
        <w:t>. I</w:t>
      </w:r>
      <w:r w:rsidRPr="00502614">
        <w:t xml:space="preserve">n the event of a conflict </w:t>
      </w:r>
      <w:r w:rsidR="00881B29">
        <w:t xml:space="preserve">between any of the documents, </w:t>
      </w:r>
      <w:r w:rsidRPr="00502614">
        <w:t>the Contract shall take precedence.</w:t>
      </w:r>
    </w:p>
    <w:p w14:paraId="41FFF4DE" w14:textId="1A8AD701" w:rsidR="00C014B7" w:rsidRPr="00502614" w:rsidRDefault="087D6D59" w:rsidP="00722E31">
      <w:pPr>
        <w:pStyle w:val="Textnumbered"/>
      </w:pPr>
      <w:r w:rsidRPr="00502614">
        <w:t>The Contract will be awarded on the Terms and Conditions provided with this invitation. Please do not submit your own standard terms with your Tender.</w:t>
      </w:r>
    </w:p>
    <w:p w14:paraId="2C1DFC67" w14:textId="5497E7A6" w:rsidR="002C4585" w:rsidRPr="006A7CD1" w:rsidRDefault="087D6D59" w:rsidP="00722E31">
      <w:pPr>
        <w:pStyle w:val="Textnumbered"/>
      </w:pPr>
      <w:r w:rsidRPr="006A7CD1">
        <w:t>The Contract will comprise:</w:t>
      </w:r>
    </w:p>
    <w:p w14:paraId="3E57EA8E" w14:textId="7E3970F2" w:rsidR="002C4585" w:rsidRPr="00BF21CF" w:rsidRDefault="087D6D59" w:rsidP="002B2AE5">
      <w:pPr>
        <w:pStyle w:val="Textnumbered"/>
        <w:numPr>
          <w:ilvl w:val="3"/>
          <w:numId w:val="52"/>
        </w:numPr>
        <w:tabs>
          <w:tab w:val="clear" w:pos="873"/>
          <w:tab w:val="num" w:pos="993"/>
        </w:tabs>
        <w:ind w:left="993" w:hanging="426"/>
      </w:pPr>
      <w:r w:rsidRPr="00BF21CF">
        <w:t>the SSRO’s Terms and Conditions;</w:t>
      </w:r>
    </w:p>
    <w:p w14:paraId="2A8800C0" w14:textId="5D76C6D6" w:rsidR="002C4585" w:rsidRPr="008D1379" w:rsidRDefault="087D6D59" w:rsidP="002B2AE5">
      <w:pPr>
        <w:pStyle w:val="Textnumbered"/>
        <w:numPr>
          <w:ilvl w:val="3"/>
          <w:numId w:val="52"/>
        </w:numPr>
        <w:tabs>
          <w:tab w:val="clear" w:pos="873"/>
          <w:tab w:val="num" w:pos="993"/>
        </w:tabs>
        <w:ind w:left="993" w:hanging="426"/>
      </w:pPr>
      <w:r w:rsidRPr="008D1379">
        <w:t xml:space="preserve">the Contractor’s </w:t>
      </w:r>
      <w:r w:rsidR="003764E6" w:rsidRPr="008D1379">
        <w:t>Tender</w:t>
      </w:r>
      <w:r w:rsidR="00E2372A" w:rsidRPr="008D1379">
        <w:t xml:space="preserve"> (including pricing schedule</w:t>
      </w:r>
      <w:r w:rsidR="00CF3197">
        <w:t xml:space="preserve"> and, where relevant, any clarifications</w:t>
      </w:r>
      <w:r w:rsidR="00E2372A" w:rsidRPr="008D1379">
        <w:t>)</w:t>
      </w:r>
      <w:r w:rsidRPr="008D1379">
        <w:t xml:space="preserve">; </w:t>
      </w:r>
    </w:p>
    <w:p w14:paraId="2D2A62DE" w14:textId="77777777" w:rsidR="003772CF" w:rsidRDefault="087D6D59" w:rsidP="002B2AE5">
      <w:pPr>
        <w:pStyle w:val="Textnumbered"/>
        <w:numPr>
          <w:ilvl w:val="3"/>
          <w:numId w:val="52"/>
        </w:numPr>
        <w:tabs>
          <w:tab w:val="clear" w:pos="873"/>
          <w:tab w:val="num" w:pos="993"/>
        </w:tabs>
        <w:ind w:left="993" w:hanging="426"/>
      </w:pPr>
      <w:r w:rsidRPr="008D1379">
        <w:t>the Brief</w:t>
      </w:r>
      <w:r w:rsidR="00D40CE7">
        <w:t xml:space="preserve"> (including, where relevant, any clarifications)</w:t>
      </w:r>
      <w:r w:rsidRPr="008D1379">
        <w:t xml:space="preserve">; </w:t>
      </w:r>
    </w:p>
    <w:p w14:paraId="6C18812B" w14:textId="5B66F7E9" w:rsidR="002C4585" w:rsidRPr="008D1379" w:rsidRDefault="003772CF" w:rsidP="002B2AE5">
      <w:pPr>
        <w:pStyle w:val="Textnumbered"/>
        <w:numPr>
          <w:ilvl w:val="3"/>
          <w:numId w:val="52"/>
        </w:numPr>
        <w:tabs>
          <w:tab w:val="clear" w:pos="873"/>
          <w:tab w:val="num" w:pos="993"/>
        </w:tabs>
        <w:ind w:left="993" w:hanging="426"/>
      </w:pPr>
      <w:r>
        <w:t>the Key Performance Indicators</w:t>
      </w:r>
      <w:r w:rsidR="00AD3646">
        <w:t>;</w:t>
      </w:r>
      <w:r w:rsidR="00A2650E">
        <w:t xml:space="preserve"> </w:t>
      </w:r>
      <w:r w:rsidR="087D6D59" w:rsidRPr="008D1379">
        <w:t>and</w:t>
      </w:r>
    </w:p>
    <w:p w14:paraId="1E9223DD" w14:textId="5115F8F6" w:rsidR="005062D0" w:rsidRPr="008D1379" w:rsidRDefault="087D6D59" w:rsidP="002B2AE5">
      <w:pPr>
        <w:pStyle w:val="Textnumbered"/>
        <w:numPr>
          <w:ilvl w:val="3"/>
          <w:numId w:val="52"/>
        </w:numPr>
        <w:tabs>
          <w:tab w:val="clear" w:pos="873"/>
          <w:tab w:val="num" w:pos="993"/>
        </w:tabs>
        <w:ind w:left="993" w:hanging="426"/>
      </w:pPr>
      <w:r w:rsidRPr="008D1379">
        <w:t>any other agreed Schedules</w:t>
      </w:r>
      <w:r w:rsidR="00AD3646">
        <w:t>.</w:t>
      </w:r>
      <w:r w:rsidR="006C2C1B" w:rsidRPr="008D1379">
        <w:t xml:space="preserve"> </w:t>
      </w:r>
    </w:p>
    <w:p w14:paraId="4A0EDDC8" w14:textId="34E3BD6F" w:rsidR="00C014B7" w:rsidRPr="00C014B7" w:rsidRDefault="087D6D59" w:rsidP="00722E31">
      <w:pPr>
        <w:pStyle w:val="Heading2"/>
        <w:tabs>
          <w:tab w:val="clear" w:pos="850"/>
          <w:tab w:val="num" w:pos="567"/>
        </w:tabs>
        <w:ind w:hanging="850"/>
      </w:pPr>
      <w:bookmarkStart w:id="34" w:name="_Toc535230029"/>
      <w:r>
        <w:t>Statement of Conduct</w:t>
      </w:r>
      <w:bookmarkEnd w:id="34"/>
    </w:p>
    <w:p w14:paraId="6A57C5D9" w14:textId="10876249" w:rsidR="00323FB2" w:rsidRPr="00502614" w:rsidRDefault="087D6D59" w:rsidP="00722E31">
      <w:pPr>
        <w:pStyle w:val="Textnumbered"/>
      </w:pPr>
      <w:r w:rsidRPr="00502614">
        <w:t>Bidders must provide a completed Statement of Conduct which is provided as a separate attachment to this ITT</w:t>
      </w:r>
      <w:r w:rsidR="00D308EA">
        <w:t xml:space="preserve"> </w:t>
      </w:r>
      <w:r w:rsidR="00D308EA" w:rsidRPr="00D308EA">
        <w:rPr>
          <w:b/>
        </w:rPr>
        <w:t>(Appendix 7)</w:t>
      </w:r>
      <w:r w:rsidRPr="00D308EA">
        <w:rPr>
          <w:b/>
        </w:rPr>
        <w:t>.</w:t>
      </w:r>
    </w:p>
    <w:p w14:paraId="444DF2D1" w14:textId="0505A7A8" w:rsidR="004D6713" w:rsidRDefault="087D6D59" w:rsidP="00722E31">
      <w:pPr>
        <w:pStyle w:val="Heading2"/>
        <w:tabs>
          <w:tab w:val="clear" w:pos="850"/>
          <w:tab w:val="num" w:pos="709"/>
        </w:tabs>
        <w:ind w:left="567"/>
      </w:pPr>
      <w:bookmarkStart w:id="35" w:name="_Toc535230030"/>
      <w:r>
        <w:t>Documents provided with this ITT</w:t>
      </w:r>
      <w:bookmarkEnd w:id="35"/>
    </w:p>
    <w:p w14:paraId="6918FCE8" w14:textId="010C2559" w:rsidR="00974C3B" w:rsidRPr="00502614" w:rsidRDefault="087D6D59" w:rsidP="00722E31">
      <w:pPr>
        <w:pStyle w:val="Textnumbered"/>
      </w:pPr>
      <w:r w:rsidRPr="00502614">
        <w:t>The ITT documentation pack comprises</w:t>
      </w:r>
      <w:r w:rsidR="00EB7827">
        <w:t xml:space="preserve"> of the following appendices</w:t>
      </w:r>
      <w:r w:rsidRPr="00502614">
        <w:t xml:space="preserve">: </w:t>
      </w:r>
    </w:p>
    <w:p w14:paraId="0242BCA0" w14:textId="4A016FDE" w:rsidR="0087715F" w:rsidRPr="00502614" w:rsidRDefault="007873DF" w:rsidP="002B2AE5">
      <w:pPr>
        <w:pStyle w:val="Textnumbered"/>
        <w:numPr>
          <w:ilvl w:val="3"/>
          <w:numId w:val="52"/>
        </w:numPr>
        <w:tabs>
          <w:tab w:val="clear" w:pos="873"/>
          <w:tab w:val="num" w:pos="993"/>
        </w:tabs>
        <w:ind w:left="993" w:hanging="426"/>
      </w:pPr>
      <w:r>
        <w:t xml:space="preserve">Appendix 1: </w:t>
      </w:r>
      <w:r w:rsidR="087D6D59" w:rsidRPr="00502614">
        <w:t xml:space="preserve">Brief </w:t>
      </w:r>
      <w:r w:rsidR="00966F50" w:rsidRPr="00502614">
        <w:t>(Specification)</w:t>
      </w:r>
    </w:p>
    <w:p w14:paraId="129E35E8" w14:textId="342D7BC1" w:rsidR="004D6713" w:rsidRPr="00BF21CF" w:rsidRDefault="007873DF" w:rsidP="002B2AE5">
      <w:pPr>
        <w:pStyle w:val="Textnumbered"/>
        <w:numPr>
          <w:ilvl w:val="3"/>
          <w:numId w:val="52"/>
        </w:numPr>
        <w:tabs>
          <w:tab w:val="clear" w:pos="873"/>
          <w:tab w:val="num" w:pos="993"/>
        </w:tabs>
        <w:ind w:left="993" w:hanging="426"/>
      </w:pPr>
      <w:r>
        <w:t xml:space="preserve">Appendix 2: </w:t>
      </w:r>
      <w:r w:rsidR="087D6D59" w:rsidRPr="006A7CD1">
        <w:t>Response to Tender Questions</w:t>
      </w:r>
      <w:r w:rsidR="00657187">
        <w:t xml:space="preserve"> </w:t>
      </w:r>
    </w:p>
    <w:p w14:paraId="568114CC" w14:textId="4FF173D4" w:rsidR="004D6713" w:rsidRPr="00D01BCC" w:rsidRDefault="007873DF" w:rsidP="002B2AE5">
      <w:pPr>
        <w:pStyle w:val="Textnumbered"/>
        <w:numPr>
          <w:ilvl w:val="3"/>
          <w:numId w:val="52"/>
        </w:numPr>
        <w:tabs>
          <w:tab w:val="clear" w:pos="873"/>
          <w:tab w:val="num" w:pos="993"/>
        </w:tabs>
        <w:ind w:left="993" w:hanging="426"/>
      </w:pPr>
      <w:r>
        <w:t xml:space="preserve">Appendix 3: </w:t>
      </w:r>
      <w:r w:rsidR="087D6D59" w:rsidRPr="00D01BCC">
        <w:t>Pricing Schedule</w:t>
      </w:r>
    </w:p>
    <w:p w14:paraId="67AE327D" w14:textId="5FD91E0D" w:rsidR="00EB7827" w:rsidRDefault="007873DF" w:rsidP="002B2AE5">
      <w:pPr>
        <w:pStyle w:val="Textnumbered"/>
        <w:numPr>
          <w:ilvl w:val="3"/>
          <w:numId w:val="52"/>
        </w:numPr>
        <w:tabs>
          <w:tab w:val="clear" w:pos="873"/>
          <w:tab w:val="num" w:pos="993"/>
        </w:tabs>
        <w:ind w:left="993" w:hanging="426"/>
      </w:pPr>
      <w:r>
        <w:t xml:space="preserve">Appendix 4: </w:t>
      </w:r>
      <w:r w:rsidR="00657187">
        <w:t xml:space="preserve">KPI’s </w:t>
      </w:r>
      <w:r w:rsidR="00F844B1">
        <w:t xml:space="preserve">- </w:t>
      </w:r>
      <w:r w:rsidR="00657187">
        <w:t xml:space="preserve">Service </w:t>
      </w:r>
      <w:r w:rsidR="00A746C2">
        <w:t>S</w:t>
      </w:r>
      <w:r w:rsidR="001F49CB">
        <w:t>tandards</w:t>
      </w:r>
      <w:r w:rsidRPr="007873DF">
        <w:t xml:space="preserve"> </w:t>
      </w:r>
    </w:p>
    <w:p w14:paraId="5999E6F9" w14:textId="07C6F549" w:rsidR="007873DF" w:rsidRPr="00502614" w:rsidRDefault="00EB7827" w:rsidP="002B2AE5">
      <w:pPr>
        <w:pStyle w:val="Textnumbered"/>
        <w:numPr>
          <w:ilvl w:val="3"/>
          <w:numId w:val="52"/>
        </w:numPr>
        <w:tabs>
          <w:tab w:val="clear" w:pos="873"/>
          <w:tab w:val="num" w:pos="993"/>
        </w:tabs>
        <w:ind w:left="993" w:hanging="426"/>
      </w:pPr>
      <w:r>
        <w:t xml:space="preserve">Appendix 5: </w:t>
      </w:r>
      <w:r w:rsidR="007873DF" w:rsidRPr="00502614">
        <w:t>Terms and Conditions</w:t>
      </w:r>
    </w:p>
    <w:p w14:paraId="003EB9A6" w14:textId="67C28CF9" w:rsidR="007873DF" w:rsidRDefault="00EB7827" w:rsidP="002B2AE5">
      <w:pPr>
        <w:pStyle w:val="Textnumbered"/>
        <w:numPr>
          <w:ilvl w:val="3"/>
          <w:numId w:val="52"/>
        </w:numPr>
        <w:tabs>
          <w:tab w:val="clear" w:pos="873"/>
          <w:tab w:val="num" w:pos="993"/>
        </w:tabs>
        <w:ind w:left="993" w:hanging="426"/>
      </w:pPr>
      <w:r>
        <w:t xml:space="preserve">Appendix 6: </w:t>
      </w:r>
      <w:r w:rsidR="007873DF" w:rsidRPr="00502614">
        <w:t>Form of Tender</w:t>
      </w:r>
    </w:p>
    <w:p w14:paraId="0164CAF5" w14:textId="423232F3" w:rsidR="007873DF" w:rsidRPr="005F60D9" w:rsidRDefault="00EB7827" w:rsidP="002B2AE5">
      <w:pPr>
        <w:pStyle w:val="ListParagraph"/>
        <w:numPr>
          <w:ilvl w:val="3"/>
          <w:numId w:val="52"/>
        </w:numPr>
        <w:tabs>
          <w:tab w:val="clear" w:pos="873"/>
          <w:tab w:val="num" w:pos="993"/>
        </w:tabs>
        <w:ind w:left="993" w:hanging="426"/>
        <w:rPr>
          <w:sz w:val="22"/>
          <w:szCs w:val="22"/>
        </w:rPr>
      </w:pPr>
      <w:r w:rsidRPr="00722E31">
        <w:rPr>
          <w:sz w:val="22"/>
          <w:szCs w:val="22"/>
        </w:rPr>
        <w:t xml:space="preserve">Appendix 7: </w:t>
      </w:r>
      <w:r w:rsidR="007873DF" w:rsidRPr="005F60D9">
        <w:rPr>
          <w:sz w:val="22"/>
          <w:szCs w:val="22"/>
        </w:rPr>
        <w:t>Statement of Conduct</w:t>
      </w:r>
    </w:p>
    <w:p w14:paraId="075F6533" w14:textId="1AD97C0E" w:rsidR="00EC407B" w:rsidRPr="00D01BCC" w:rsidRDefault="00EC407B" w:rsidP="00722E31">
      <w:pPr>
        <w:pStyle w:val="Textnumbered"/>
        <w:numPr>
          <w:ilvl w:val="0"/>
          <w:numId w:val="0"/>
        </w:numPr>
        <w:ind w:left="873"/>
      </w:pPr>
    </w:p>
    <w:sectPr w:rsidR="00EC407B" w:rsidRPr="00D01BCC" w:rsidSect="004E75D9">
      <w:headerReference w:type="even" r:id="rId14"/>
      <w:headerReference w:type="default" r:id="rId15"/>
      <w:footerReference w:type="even" r:id="rId16"/>
      <w:footerReference w:type="default" r:id="rId17"/>
      <w:footerReference w:type="first" r:id="rId18"/>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0F5DE" w14:textId="77777777" w:rsidR="00495FB9" w:rsidRDefault="00495FB9">
      <w:r>
        <w:separator/>
      </w:r>
    </w:p>
  </w:endnote>
  <w:endnote w:type="continuationSeparator" w:id="0">
    <w:p w14:paraId="38459405" w14:textId="77777777" w:rsidR="00495FB9" w:rsidRDefault="00495FB9">
      <w:r>
        <w:continuationSeparator/>
      </w:r>
    </w:p>
  </w:endnote>
  <w:endnote w:type="continuationNotice" w:id="1">
    <w:p w14:paraId="6AD77D0A" w14:textId="77777777" w:rsidR="00495FB9" w:rsidRDefault="00495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735888"/>
      <w:docPartObj>
        <w:docPartGallery w:val="Page Numbers (Bottom of Page)"/>
        <w:docPartUnique/>
      </w:docPartObj>
    </w:sdtPr>
    <w:sdtEndPr/>
    <w:sdtContent>
      <w:sdt>
        <w:sdtPr>
          <w:id w:val="-1423258811"/>
          <w:docPartObj>
            <w:docPartGallery w:val="Page Numbers (Top of Page)"/>
            <w:docPartUnique/>
          </w:docPartObj>
        </w:sdtPr>
        <w:sdtEndPr/>
        <w:sdtContent>
          <w:p w14:paraId="3BA53D13" w14:textId="77777777" w:rsidR="0007145E" w:rsidRPr="00545ABA" w:rsidRDefault="0007145E"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BE83DBE" w14:textId="67EF7606" w:rsidR="008343DF" w:rsidRDefault="008343DF" w:rsidP="00071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153142"/>
      <w:docPartObj>
        <w:docPartGallery w:val="Page Numbers (Bottom of Page)"/>
        <w:docPartUnique/>
      </w:docPartObj>
    </w:sdtPr>
    <w:sdtEndPr/>
    <w:sdtContent>
      <w:sdt>
        <w:sdtPr>
          <w:id w:val="-544443968"/>
          <w:docPartObj>
            <w:docPartGallery w:val="Page Numbers (Top of Page)"/>
            <w:docPartUnique/>
          </w:docPartObj>
        </w:sdtPr>
        <w:sdtEndPr/>
        <w:sdtContent>
          <w:p w14:paraId="0D1F5333" w14:textId="77777777" w:rsidR="0007145E" w:rsidRPr="00545ABA" w:rsidRDefault="0007145E"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1A7BD8F4" w14:textId="3D577A3F" w:rsidR="008343DF" w:rsidRDefault="008343DF" w:rsidP="00980553">
    <w:pPr>
      <w:pStyle w:val="Footer"/>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666723FC" w14:textId="77777777" w:rsidR="0007145E" w:rsidRPr="00545ABA" w:rsidRDefault="0007145E"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1195629" w14:textId="2FC4F484" w:rsidR="008343DF" w:rsidRDefault="008343DF" w:rsidP="00C23EF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2914E" w14:textId="77777777" w:rsidR="00495FB9" w:rsidRDefault="00495FB9">
      <w:r>
        <w:separator/>
      </w:r>
    </w:p>
  </w:footnote>
  <w:footnote w:type="continuationSeparator" w:id="0">
    <w:p w14:paraId="201D34FB" w14:textId="77777777" w:rsidR="00495FB9" w:rsidRDefault="00495FB9">
      <w:r>
        <w:continuationSeparator/>
      </w:r>
    </w:p>
  </w:footnote>
  <w:footnote w:type="continuationNotice" w:id="1">
    <w:p w14:paraId="081D57DF" w14:textId="77777777" w:rsidR="00495FB9" w:rsidRDefault="00495F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2192" w14:textId="1C930B94" w:rsidR="008343DF" w:rsidRPr="00980553" w:rsidRDefault="00C0793F" w:rsidP="00980553">
    <w:pPr>
      <w:pStyle w:val="Header"/>
    </w:pPr>
    <w:r>
      <w:t xml:space="preserve">Finance &amp; HR </w:t>
    </w:r>
    <w:r w:rsidR="00586817">
      <w:t xml:space="preserve">Outsourced </w:t>
    </w:r>
    <w:r>
      <w:t>Service</w:t>
    </w:r>
    <w:r w:rsidR="00276B73">
      <w:t>s</w:t>
    </w:r>
    <w:r w:rsidR="008343DF">
      <w:t>: Invitation to Tender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D5B0" w14:textId="502FE0D7" w:rsidR="008343DF" w:rsidRPr="004F331E" w:rsidRDefault="00C0793F" w:rsidP="00980553">
    <w:pPr>
      <w:pStyle w:val="Header"/>
      <w:jc w:val="right"/>
      <w:rPr>
        <w:b w:val="0"/>
      </w:rPr>
    </w:pPr>
    <w:r>
      <w:t xml:space="preserve">Finance &amp; HR </w:t>
    </w:r>
    <w:r w:rsidR="00586817">
      <w:t xml:space="preserve">Outsourced </w:t>
    </w:r>
    <w:r>
      <w:t>Service</w:t>
    </w:r>
    <w:r w:rsidR="00276B73">
      <w:t>s</w:t>
    </w:r>
    <w:r w:rsidR="008343DF">
      <w:t>: Invitation to Tender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B9A"/>
    <w:multiLevelType w:val="multilevel"/>
    <w:tmpl w:val="B4E07FEA"/>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4E77BB"/>
    <w:multiLevelType w:val="hybridMultilevel"/>
    <w:tmpl w:val="248E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30AA7"/>
    <w:multiLevelType w:val="multilevel"/>
    <w:tmpl w:val="A412D688"/>
    <w:lvl w:ilvl="0">
      <w:start w:val="2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59D797F"/>
    <w:multiLevelType w:val="hybridMultilevel"/>
    <w:tmpl w:val="A3C8D1CC"/>
    <w:lvl w:ilvl="0" w:tplc="0DCA4DE0">
      <w:start w:val="1"/>
      <w:numFmt w:val="decimal"/>
      <w:lvlText w:val=""/>
      <w:lvlJc w:val="left"/>
      <w:pPr>
        <w:ind w:left="720" w:hanging="360"/>
      </w:pPr>
    </w:lvl>
    <w:lvl w:ilvl="1" w:tplc="00484894">
      <w:start w:val="1"/>
      <w:numFmt w:val="lowerLetter"/>
      <w:lvlText w:val="%2."/>
      <w:lvlJc w:val="left"/>
      <w:pPr>
        <w:ind w:left="1440" w:hanging="360"/>
      </w:pPr>
    </w:lvl>
    <w:lvl w:ilvl="2" w:tplc="BE484E60">
      <w:start w:val="1"/>
      <w:numFmt w:val="lowerRoman"/>
      <w:lvlText w:val="%3."/>
      <w:lvlJc w:val="right"/>
      <w:pPr>
        <w:ind w:left="2160" w:hanging="180"/>
      </w:pPr>
    </w:lvl>
    <w:lvl w:ilvl="3" w:tplc="2E3032E0">
      <w:start w:val="1"/>
      <w:numFmt w:val="decimal"/>
      <w:lvlText w:val="%4."/>
      <w:lvlJc w:val="left"/>
      <w:pPr>
        <w:ind w:left="2880" w:hanging="360"/>
      </w:pPr>
    </w:lvl>
    <w:lvl w:ilvl="4" w:tplc="16482BA6">
      <w:start w:val="1"/>
      <w:numFmt w:val="lowerLetter"/>
      <w:lvlText w:val="%5."/>
      <w:lvlJc w:val="left"/>
      <w:pPr>
        <w:ind w:left="3600" w:hanging="360"/>
      </w:pPr>
    </w:lvl>
    <w:lvl w:ilvl="5" w:tplc="DFD0A7DE">
      <w:start w:val="1"/>
      <w:numFmt w:val="lowerRoman"/>
      <w:lvlText w:val="%6."/>
      <w:lvlJc w:val="right"/>
      <w:pPr>
        <w:ind w:left="4320" w:hanging="180"/>
      </w:pPr>
    </w:lvl>
    <w:lvl w:ilvl="6" w:tplc="8770757C">
      <w:start w:val="1"/>
      <w:numFmt w:val="decimal"/>
      <w:lvlText w:val="%7."/>
      <w:lvlJc w:val="left"/>
      <w:pPr>
        <w:ind w:left="5040" w:hanging="360"/>
      </w:pPr>
    </w:lvl>
    <w:lvl w:ilvl="7" w:tplc="8CF2C414">
      <w:start w:val="1"/>
      <w:numFmt w:val="lowerLetter"/>
      <w:lvlText w:val="%8."/>
      <w:lvlJc w:val="left"/>
      <w:pPr>
        <w:ind w:left="5760" w:hanging="360"/>
      </w:pPr>
    </w:lvl>
    <w:lvl w:ilvl="8" w:tplc="B4AEF7D8">
      <w:start w:val="1"/>
      <w:numFmt w:val="lowerRoman"/>
      <w:lvlText w:val="%9."/>
      <w:lvlJc w:val="right"/>
      <w:pPr>
        <w:ind w:left="6480" w:hanging="180"/>
      </w:pPr>
    </w:lvl>
  </w:abstractNum>
  <w:abstractNum w:abstractNumId="4" w15:restartNumberingAfterBreak="0">
    <w:nsid w:val="0A4C3F3A"/>
    <w:multiLevelType w:val="hybridMultilevel"/>
    <w:tmpl w:val="B2C25FC2"/>
    <w:lvl w:ilvl="0" w:tplc="DEC24074">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042AED"/>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150C31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1E66AB"/>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8"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9" w15:restartNumberingAfterBreak="0">
    <w:nsid w:val="1E1C4230"/>
    <w:multiLevelType w:val="multilevel"/>
    <w:tmpl w:val="B81A484A"/>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1" w15:restartNumberingAfterBreak="0">
    <w:nsid w:val="20447BAB"/>
    <w:multiLevelType w:val="hybridMultilevel"/>
    <w:tmpl w:val="539E688E"/>
    <w:lvl w:ilvl="0" w:tplc="7076ECA6">
      <w:start w:val="1"/>
      <w:numFmt w:val="decimal"/>
      <w:lvlText w:val=""/>
      <w:lvlJc w:val="left"/>
      <w:pPr>
        <w:ind w:left="720" w:hanging="360"/>
      </w:pPr>
    </w:lvl>
    <w:lvl w:ilvl="1" w:tplc="2DC89802">
      <w:start w:val="1"/>
      <w:numFmt w:val="lowerLetter"/>
      <w:lvlText w:val="%2."/>
      <w:lvlJc w:val="left"/>
      <w:pPr>
        <w:ind w:left="1440" w:hanging="360"/>
      </w:pPr>
    </w:lvl>
    <w:lvl w:ilvl="2" w:tplc="11A423EA">
      <w:start w:val="1"/>
      <w:numFmt w:val="lowerRoman"/>
      <w:lvlText w:val="%3."/>
      <w:lvlJc w:val="right"/>
      <w:pPr>
        <w:ind w:left="2160" w:hanging="180"/>
      </w:pPr>
    </w:lvl>
    <w:lvl w:ilvl="3" w:tplc="47C6088A">
      <w:start w:val="1"/>
      <w:numFmt w:val="decimal"/>
      <w:lvlText w:val="%4."/>
      <w:lvlJc w:val="left"/>
      <w:pPr>
        <w:ind w:left="2880" w:hanging="360"/>
      </w:pPr>
    </w:lvl>
    <w:lvl w:ilvl="4" w:tplc="F41456AC">
      <w:start w:val="1"/>
      <w:numFmt w:val="lowerLetter"/>
      <w:lvlText w:val="%5."/>
      <w:lvlJc w:val="left"/>
      <w:pPr>
        <w:ind w:left="3600" w:hanging="360"/>
      </w:pPr>
    </w:lvl>
    <w:lvl w:ilvl="5" w:tplc="54E43422">
      <w:start w:val="1"/>
      <w:numFmt w:val="lowerRoman"/>
      <w:lvlText w:val="%6."/>
      <w:lvlJc w:val="right"/>
      <w:pPr>
        <w:ind w:left="4320" w:hanging="180"/>
      </w:pPr>
    </w:lvl>
    <w:lvl w:ilvl="6" w:tplc="8B0CC300">
      <w:start w:val="1"/>
      <w:numFmt w:val="decimal"/>
      <w:lvlText w:val="%7."/>
      <w:lvlJc w:val="left"/>
      <w:pPr>
        <w:ind w:left="5040" w:hanging="360"/>
      </w:pPr>
    </w:lvl>
    <w:lvl w:ilvl="7" w:tplc="4E6E4C9C">
      <w:start w:val="1"/>
      <w:numFmt w:val="lowerLetter"/>
      <w:lvlText w:val="%8."/>
      <w:lvlJc w:val="left"/>
      <w:pPr>
        <w:ind w:left="5760" w:hanging="360"/>
      </w:pPr>
    </w:lvl>
    <w:lvl w:ilvl="8" w:tplc="5CD0003C">
      <w:start w:val="1"/>
      <w:numFmt w:val="lowerRoman"/>
      <w:lvlText w:val="%9."/>
      <w:lvlJc w:val="right"/>
      <w:pPr>
        <w:ind w:left="6480" w:hanging="180"/>
      </w:pPr>
    </w:lvl>
  </w:abstractNum>
  <w:abstractNum w:abstractNumId="12" w15:restartNumberingAfterBreak="0">
    <w:nsid w:val="25333E13"/>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3"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4" w15:restartNumberingAfterBreak="0">
    <w:nsid w:val="279E0383"/>
    <w:multiLevelType w:val="multilevel"/>
    <w:tmpl w:val="D9EA6D20"/>
    <w:lvl w:ilvl="0">
      <w:start w:val="1"/>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5" w15:restartNumberingAfterBreak="0">
    <w:nsid w:val="28F46221"/>
    <w:multiLevelType w:val="multilevel"/>
    <w:tmpl w:val="A6187CC0"/>
    <w:lvl w:ilvl="0">
      <w:start w:val="2"/>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6" w15:restartNumberingAfterBreak="0">
    <w:nsid w:val="2A454175"/>
    <w:multiLevelType w:val="hybridMultilevel"/>
    <w:tmpl w:val="E9E48A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D681D0D"/>
    <w:multiLevelType w:val="hybridMultilevel"/>
    <w:tmpl w:val="758E65F2"/>
    <w:lvl w:ilvl="0" w:tplc="5E1E266C">
      <w:start w:val="1"/>
      <w:numFmt w:val="decimal"/>
      <w:lvlText w:val="%1."/>
      <w:lvlJc w:val="left"/>
      <w:pPr>
        <w:ind w:left="720" w:hanging="360"/>
      </w:pPr>
    </w:lvl>
    <w:lvl w:ilvl="1" w:tplc="71265200">
      <w:start w:val="1"/>
      <w:numFmt w:val="lowerLetter"/>
      <w:lvlText w:val="%2."/>
      <w:lvlJc w:val="left"/>
      <w:pPr>
        <w:ind w:left="1440" w:hanging="360"/>
      </w:pPr>
    </w:lvl>
    <w:lvl w:ilvl="2" w:tplc="3EE8B922">
      <w:start w:val="1"/>
      <w:numFmt w:val="lowerRoman"/>
      <w:lvlText w:val="%3."/>
      <w:lvlJc w:val="right"/>
      <w:pPr>
        <w:ind w:left="2160" w:hanging="180"/>
      </w:pPr>
    </w:lvl>
    <w:lvl w:ilvl="3" w:tplc="DE586738">
      <w:start w:val="1"/>
      <w:numFmt w:val="decimal"/>
      <w:lvlText w:val="%4."/>
      <w:lvlJc w:val="left"/>
      <w:pPr>
        <w:ind w:left="2880" w:hanging="360"/>
      </w:pPr>
    </w:lvl>
    <w:lvl w:ilvl="4" w:tplc="621A1C74">
      <w:start w:val="1"/>
      <w:numFmt w:val="lowerLetter"/>
      <w:lvlText w:val="%5."/>
      <w:lvlJc w:val="left"/>
      <w:pPr>
        <w:ind w:left="3600" w:hanging="360"/>
      </w:pPr>
    </w:lvl>
    <w:lvl w:ilvl="5" w:tplc="EA18235E">
      <w:start w:val="1"/>
      <w:numFmt w:val="lowerRoman"/>
      <w:lvlText w:val="%6."/>
      <w:lvlJc w:val="right"/>
      <w:pPr>
        <w:ind w:left="4320" w:hanging="180"/>
      </w:pPr>
    </w:lvl>
    <w:lvl w:ilvl="6" w:tplc="2E1A03FA">
      <w:start w:val="1"/>
      <w:numFmt w:val="decimal"/>
      <w:lvlText w:val="%7."/>
      <w:lvlJc w:val="left"/>
      <w:pPr>
        <w:ind w:left="5040" w:hanging="360"/>
      </w:pPr>
    </w:lvl>
    <w:lvl w:ilvl="7" w:tplc="E226626A">
      <w:start w:val="1"/>
      <w:numFmt w:val="lowerLetter"/>
      <w:lvlText w:val="%8."/>
      <w:lvlJc w:val="left"/>
      <w:pPr>
        <w:ind w:left="5760" w:hanging="360"/>
      </w:pPr>
    </w:lvl>
    <w:lvl w:ilvl="8" w:tplc="1790526E">
      <w:start w:val="1"/>
      <w:numFmt w:val="lowerRoman"/>
      <w:lvlText w:val="%9."/>
      <w:lvlJc w:val="right"/>
      <w:pPr>
        <w:ind w:left="6480" w:hanging="180"/>
      </w:pPr>
    </w:lvl>
  </w:abstractNum>
  <w:abstractNum w:abstractNumId="18" w15:restartNumberingAfterBreak="0">
    <w:nsid w:val="2EE656D9"/>
    <w:multiLevelType w:val="multilevel"/>
    <w:tmpl w:val="047415BC"/>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3D1107A"/>
    <w:multiLevelType w:val="hybridMultilevel"/>
    <w:tmpl w:val="81F2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2C5708"/>
    <w:multiLevelType w:val="multilevel"/>
    <w:tmpl w:val="4E18716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A726EA9"/>
    <w:multiLevelType w:val="hybridMultilevel"/>
    <w:tmpl w:val="FFFFFFFF"/>
    <w:lvl w:ilvl="0" w:tplc="25D82AD6">
      <w:start w:val="1"/>
      <w:numFmt w:val="decimal"/>
      <w:lvlText w:val=""/>
      <w:lvlJc w:val="left"/>
      <w:pPr>
        <w:ind w:left="720" w:hanging="360"/>
      </w:pPr>
    </w:lvl>
    <w:lvl w:ilvl="1" w:tplc="CD8AD762">
      <w:start w:val="1"/>
      <w:numFmt w:val="lowerLetter"/>
      <w:lvlText w:val="%2."/>
      <w:lvlJc w:val="left"/>
      <w:pPr>
        <w:ind w:left="1440" w:hanging="360"/>
      </w:pPr>
    </w:lvl>
    <w:lvl w:ilvl="2" w:tplc="5FE086B4">
      <w:start w:val="1"/>
      <w:numFmt w:val="lowerRoman"/>
      <w:lvlText w:val="%3."/>
      <w:lvlJc w:val="right"/>
      <w:pPr>
        <w:ind w:left="2160" w:hanging="180"/>
      </w:pPr>
    </w:lvl>
    <w:lvl w:ilvl="3" w:tplc="2EA86CAE">
      <w:start w:val="1"/>
      <w:numFmt w:val="decimal"/>
      <w:lvlText w:val="%4."/>
      <w:lvlJc w:val="left"/>
      <w:pPr>
        <w:ind w:left="2880" w:hanging="360"/>
      </w:pPr>
    </w:lvl>
    <w:lvl w:ilvl="4" w:tplc="D17E467C">
      <w:start w:val="1"/>
      <w:numFmt w:val="lowerLetter"/>
      <w:lvlText w:val="%5."/>
      <w:lvlJc w:val="left"/>
      <w:pPr>
        <w:ind w:left="3600" w:hanging="360"/>
      </w:pPr>
    </w:lvl>
    <w:lvl w:ilvl="5" w:tplc="5296AB12">
      <w:start w:val="1"/>
      <w:numFmt w:val="lowerRoman"/>
      <w:lvlText w:val="%6."/>
      <w:lvlJc w:val="right"/>
      <w:pPr>
        <w:ind w:left="4320" w:hanging="180"/>
      </w:pPr>
    </w:lvl>
    <w:lvl w:ilvl="6" w:tplc="45844274">
      <w:start w:val="1"/>
      <w:numFmt w:val="decimal"/>
      <w:lvlText w:val="%7."/>
      <w:lvlJc w:val="left"/>
      <w:pPr>
        <w:ind w:left="5040" w:hanging="360"/>
      </w:pPr>
    </w:lvl>
    <w:lvl w:ilvl="7" w:tplc="B4A83B64">
      <w:start w:val="1"/>
      <w:numFmt w:val="lowerLetter"/>
      <w:lvlText w:val="%8."/>
      <w:lvlJc w:val="left"/>
      <w:pPr>
        <w:ind w:left="5760" w:hanging="360"/>
      </w:pPr>
    </w:lvl>
    <w:lvl w:ilvl="8" w:tplc="D076FCA2">
      <w:start w:val="1"/>
      <w:numFmt w:val="lowerRoman"/>
      <w:lvlText w:val="%9."/>
      <w:lvlJc w:val="right"/>
      <w:pPr>
        <w:ind w:left="6480" w:hanging="180"/>
      </w:pPr>
    </w:lvl>
  </w:abstractNum>
  <w:abstractNum w:abstractNumId="22" w15:restartNumberingAfterBreak="0">
    <w:nsid w:val="3AF87B75"/>
    <w:multiLevelType w:val="hybridMultilevel"/>
    <w:tmpl w:val="C3703AFE"/>
    <w:lvl w:ilvl="0" w:tplc="336AE0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C41578D"/>
    <w:multiLevelType w:val="hybridMultilevel"/>
    <w:tmpl w:val="189C57C2"/>
    <w:lvl w:ilvl="0" w:tplc="20D2721A">
      <w:start w:val="1"/>
      <w:numFmt w:val="decimal"/>
      <w:lvlText w:val=""/>
      <w:lvlJc w:val="left"/>
      <w:pPr>
        <w:ind w:left="720" w:hanging="360"/>
      </w:pPr>
    </w:lvl>
    <w:lvl w:ilvl="1" w:tplc="D0E4523A">
      <w:start w:val="1"/>
      <w:numFmt w:val="lowerLetter"/>
      <w:lvlText w:val="%2."/>
      <w:lvlJc w:val="left"/>
      <w:pPr>
        <w:ind w:left="1440" w:hanging="360"/>
      </w:pPr>
    </w:lvl>
    <w:lvl w:ilvl="2" w:tplc="F82653F2">
      <w:start w:val="1"/>
      <w:numFmt w:val="lowerRoman"/>
      <w:lvlText w:val="%3."/>
      <w:lvlJc w:val="right"/>
      <w:pPr>
        <w:ind w:left="2160" w:hanging="180"/>
      </w:pPr>
    </w:lvl>
    <w:lvl w:ilvl="3" w:tplc="DEC24074">
      <w:start w:val="1"/>
      <w:numFmt w:val="decimal"/>
      <w:lvlText w:val="%4."/>
      <w:lvlJc w:val="left"/>
      <w:pPr>
        <w:ind w:left="2880" w:hanging="360"/>
      </w:pPr>
    </w:lvl>
    <w:lvl w:ilvl="4" w:tplc="103EA100">
      <w:start w:val="1"/>
      <w:numFmt w:val="lowerLetter"/>
      <w:lvlText w:val="%5."/>
      <w:lvlJc w:val="left"/>
      <w:pPr>
        <w:ind w:left="3600" w:hanging="360"/>
      </w:pPr>
    </w:lvl>
    <w:lvl w:ilvl="5" w:tplc="F5DCB126">
      <w:start w:val="1"/>
      <w:numFmt w:val="lowerRoman"/>
      <w:lvlText w:val="%6."/>
      <w:lvlJc w:val="right"/>
      <w:pPr>
        <w:ind w:left="4320" w:hanging="180"/>
      </w:pPr>
    </w:lvl>
    <w:lvl w:ilvl="6" w:tplc="72B40668">
      <w:start w:val="1"/>
      <w:numFmt w:val="decimal"/>
      <w:lvlText w:val="%7."/>
      <w:lvlJc w:val="left"/>
      <w:pPr>
        <w:ind w:left="5040" w:hanging="360"/>
      </w:pPr>
    </w:lvl>
    <w:lvl w:ilvl="7" w:tplc="FCEEE4E4">
      <w:start w:val="1"/>
      <w:numFmt w:val="lowerLetter"/>
      <w:lvlText w:val="%8."/>
      <w:lvlJc w:val="left"/>
      <w:pPr>
        <w:ind w:left="5760" w:hanging="360"/>
      </w:pPr>
    </w:lvl>
    <w:lvl w:ilvl="8" w:tplc="830269BE">
      <w:start w:val="1"/>
      <w:numFmt w:val="lowerRoman"/>
      <w:lvlText w:val="%9."/>
      <w:lvlJc w:val="right"/>
      <w:pPr>
        <w:ind w:left="6480" w:hanging="180"/>
      </w:pPr>
    </w:lvl>
  </w:abstractNum>
  <w:abstractNum w:abstractNumId="24" w15:restartNumberingAfterBreak="0">
    <w:nsid w:val="430D019C"/>
    <w:multiLevelType w:val="hybridMultilevel"/>
    <w:tmpl w:val="FFFFFFFF"/>
    <w:lvl w:ilvl="0" w:tplc="F0CEB92A">
      <w:start w:val="1"/>
      <w:numFmt w:val="decimal"/>
      <w:lvlText w:val=""/>
      <w:lvlJc w:val="left"/>
      <w:pPr>
        <w:ind w:left="720" w:hanging="360"/>
      </w:pPr>
    </w:lvl>
    <w:lvl w:ilvl="1" w:tplc="FD683F26">
      <w:start w:val="1"/>
      <w:numFmt w:val="lowerLetter"/>
      <w:lvlText w:val="%2."/>
      <w:lvlJc w:val="left"/>
      <w:pPr>
        <w:ind w:left="1440" w:hanging="360"/>
      </w:pPr>
    </w:lvl>
    <w:lvl w:ilvl="2" w:tplc="F52C5EB0">
      <w:start w:val="1"/>
      <w:numFmt w:val="lowerRoman"/>
      <w:lvlText w:val="%3."/>
      <w:lvlJc w:val="right"/>
      <w:pPr>
        <w:ind w:left="2160" w:hanging="180"/>
      </w:pPr>
    </w:lvl>
    <w:lvl w:ilvl="3" w:tplc="F566EDB6">
      <w:start w:val="1"/>
      <w:numFmt w:val="decimal"/>
      <w:lvlText w:val="%4."/>
      <w:lvlJc w:val="left"/>
      <w:pPr>
        <w:ind w:left="2880" w:hanging="360"/>
      </w:pPr>
    </w:lvl>
    <w:lvl w:ilvl="4" w:tplc="FFE6D38C">
      <w:start w:val="1"/>
      <w:numFmt w:val="lowerLetter"/>
      <w:lvlText w:val="%5."/>
      <w:lvlJc w:val="left"/>
      <w:pPr>
        <w:ind w:left="3600" w:hanging="360"/>
      </w:pPr>
    </w:lvl>
    <w:lvl w:ilvl="5" w:tplc="3438B514">
      <w:start w:val="1"/>
      <w:numFmt w:val="lowerRoman"/>
      <w:lvlText w:val="%6."/>
      <w:lvlJc w:val="right"/>
      <w:pPr>
        <w:ind w:left="4320" w:hanging="180"/>
      </w:pPr>
    </w:lvl>
    <w:lvl w:ilvl="6" w:tplc="4B264912">
      <w:start w:val="1"/>
      <w:numFmt w:val="decimal"/>
      <w:lvlText w:val="%7."/>
      <w:lvlJc w:val="left"/>
      <w:pPr>
        <w:ind w:left="5040" w:hanging="360"/>
      </w:pPr>
    </w:lvl>
    <w:lvl w:ilvl="7" w:tplc="C17E9A72">
      <w:start w:val="1"/>
      <w:numFmt w:val="lowerLetter"/>
      <w:lvlText w:val="%8."/>
      <w:lvlJc w:val="left"/>
      <w:pPr>
        <w:ind w:left="5760" w:hanging="360"/>
      </w:pPr>
    </w:lvl>
    <w:lvl w:ilvl="8" w:tplc="74C4F8F6">
      <w:start w:val="1"/>
      <w:numFmt w:val="lowerRoman"/>
      <w:lvlText w:val="%9."/>
      <w:lvlJc w:val="right"/>
      <w:pPr>
        <w:ind w:left="6480" w:hanging="180"/>
      </w:pPr>
    </w:lvl>
  </w:abstractNum>
  <w:abstractNum w:abstractNumId="25" w15:restartNumberingAfterBreak="0">
    <w:nsid w:val="43747B5A"/>
    <w:multiLevelType w:val="hybridMultilevel"/>
    <w:tmpl w:val="FFFFFFFF"/>
    <w:lvl w:ilvl="0" w:tplc="17BC0270">
      <w:start w:val="1"/>
      <w:numFmt w:val="decimal"/>
      <w:lvlText w:val=""/>
      <w:lvlJc w:val="left"/>
      <w:pPr>
        <w:ind w:left="720" w:hanging="360"/>
      </w:pPr>
    </w:lvl>
    <w:lvl w:ilvl="1" w:tplc="EE586532">
      <w:start w:val="1"/>
      <w:numFmt w:val="lowerLetter"/>
      <w:lvlText w:val="%2."/>
      <w:lvlJc w:val="left"/>
      <w:pPr>
        <w:ind w:left="1440" w:hanging="360"/>
      </w:pPr>
    </w:lvl>
    <w:lvl w:ilvl="2" w:tplc="883018A2">
      <w:start w:val="1"/>
      <w:numFmt w:val="lowerRoman"/>
      <w:lvlText w:val="%3."/>
      <w:lvlJc w:val="right"/>
      <w:pPr>
        <w:ind w:left="2160" w:hanging="180"/>
      </w:pPr>
    </w:lvl>
    <w:lvl w:ilvl="3" w:tplc="6FFC72D4">
      <w:start w:val="1"/>
      <w:numFmt w:val="decimal"/>
      <w:lvlText w:val="%4."/>
      <w:lvlJc w:val="left"/>
      <w:pPr>
        <w:ind w:left="2880" w:hanging="360"/>
      </w:pPr>
    </w:lvl>
    <w:lvl w:ilvl="4" w:tplc="A8E0446C">
      <w:start w:val="1"/>
      <w:numFmt w:val="lowerLetter"/>
      <w:lvlText w:val="%5."/>
      <w:lvlJc w:val="left"/>
      <w:pPr>
        <w:ind w:left="3600" w:hanging="360"/>
      </w:pPr>
    </w:lvl>
    <w:lvl w:ilvl="5" w:tplc="6046CA9E">
      <w:start w:val="1"/>
      <w:numFmt w:val="lowerRoman"/>
      <w:lvlText w:val="%6."/>
      <w:lvlJc w:val="right"/>
      <w:pPr>
        <w:ind w:left="4320" w:hanging="180"/>
      </w:pPr>
    </w:lvl>
    <w:lvl w:ilvl="6" w:tplc="BF2EB7EE">
      <w:start w:val="1"/>
      <w:numFmt w:val="decimal"/>
      <w:lvlText w:val="%7."/>
      <w:lvlJc w:val="left"/>
      <w:pPr>
        <w:ind w:left="5040" w:hanging="360"/>
      </w:pPr>
    </w:lvl>
    <w:lvl w:ilvl="7" w:tplc="A2C85224">
      <w:start w:val="1"/>
      <w:numFmt w:val="lowerLetter"/>
      <w:lvlText w:val="%8."/>
      <w:lvlJc w:val="left"/>
      <w:pPr>
        <w:ind w:left="5760" w:hanging="360"/>
      </w:pPr>
    </w:lvl>
    <w:lvl w:ilvl="8" w:tplc="8E82837A">
      <w:start w:val="1"/>
      <w:numFmt w:val="lowerRoman"/>
      <w:lvlText w:val="%9."/>
      <w:lvlJc w:val="right"/>
      <w:pPr>
        <w:ind w:left="6480" w:hanging="180"/>
      </w:pPr>
    </w:lvl>
  </w:abstractNum>
  <w:abstractNum w:abstractNumId="26" w15:restartNumberingAfterBreak="0">
    <w:nsid w:val="45F8041B"/>
    <w:multiLevelType w:val="multilevel"/>
    <w:tmpl w:val="782A441A"/>
    <w:lvl w:ilvl="0">
      <w:start w:val="2"/>
      <w:numFmt w:val="decimal"/>
      <w:lvlText w:val="%1"/>
      <w:lvlJc w:val="left"/>
      <w:pPr>
        <w:ind w:left="600" w:hanging="600"/>
      </w:pPr>
      <w:rPr>
        <w:rFonts w:hint="default"/>
      </w:rPr>
    </w:lvl>
    <w:lvl w:ilvl="1">
      <w:start w:val="30"/>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7" w15:restartNumberingAfterBreak="0">
    <w:nsid w:val="4DD707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E14637"/>
    <w:multiLevelType w:val="multilevel"/>
    <w:tmpl w:val="E5520E74"/>
    <w:lvl w:ilvl="0">
      <w:start w:val="4"/>
      <w:numFmt w:val="decimal"/>
      <w:lvlText w:val="%1"/>
      <w:lvlJc w:val="left"/>
      <w:pPr>
        <w:ind w:left="480" w:hanging="480"/>
      </w:pPr>
      <w:rPr>
        <w:rFonts w:hint="default"/>
      </w:rPr>
    </w:lvl>
    <w:lvl w:ilvl="1">
      <w:start w:val="1"/>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9" w15:restartNumberingAfterBreak="0">
    <w:nsid w:val="53FF13CA"/>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0" w15:restartNumberingAfterBreak="0">
    <w:nsid w:val="560554DF"/>
    <w:multiLevelType w:val="multilevel"/>
    <w:tmpl w:val="7C261B4C"/>
    <w:lvl w:ilvl="0">
      <w:start w:val="1"/>
      <w:numFmt w:val="decimal"/>
      <w:pStyle w:val="Textnumbered"/>
      <w:suff w:val="nothing"/>
      <w:lvlText w:val=""/>
      <w:lvlJc w:val="left"/>
      <w:pPr>
        <w:ind w:left="0" w:firstLine="0"/>
      </w:pPr>
    </w:lvl>
    <w:lvl w:ilvl="1">
      <w:start w:val="1"/>
      <w:numFmt w:val="decimal"/>
      <w:lvlRestart w:val="0"/>
      <w:pStyle w:val="Heading2"/>
      <w:lvlText w:val="%2."/>
      <w:lvlJc w:val="left"/>
      <w:pPr>
        <w:tabs>
          <w:tab w:val="num" w:pos="850"/>
        </w:tabs>
        <w:ind w:left="850" w:hanging="567"/>
      </w:pPr>
      <w:rPr>
        <w:rFonts w:ascii="Arial" w:eastAsia="Times New Roman" w:hAnsi="Arial" w:cs="Times New Roman"/>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1" w15:restartNumberingAfterBreak="0">
    <w:nsid w:val="5A5C32D5"/>
    <w:multiLevelType w:val="multilevel"/>
    <w:tmpl w:val="9F8E8B98"/>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B3C4B6F"/>
    <w:multiLevelType w:val="hybridMultilevel"/>
    <w:tmpl w:val="2CBEEE50"/>
    <w:lvl w:ilvl="0" w:tplc="1A8496A8">
      <w:start w:val="1"/>
      <w:numFmt w:val="decimal"/>
      <w:lvlText w:val=""/>
      <w:lvlJc w:val="left"/>
      <w:pPr>
        <w:ind w:left="720" w:hanging="360"/>
      </w:pPr>
    </w:lvl>
    <w:lvl w:ilvl="1" w:tplc="267CB896">
      <w:start w:val="1"/>
      <w:numFmt w:val="lowerLetter"/>
      <w:lvlText w:val="%2."/>
      <w:lvlJc w:val="left"/>
      <w:pPr>
        <w:ind w:left="1440" w:hanging="360"/>
      </w:pPr>
    </w:lvl>
    <w:lvl w:ilvl="2" w:tplc="F1B4105A">
      <w:start w:val="1"/>
      <w:numFmt w:val="lowerRoman"/>
      <w:lvlText w:val="%3."/>
      <w:lvlJc w:val="right"/>
      <w:pPr>
        <w:ind w:left="2160" w:hanging="180"/>
      </w:pPr>
    </w:lvl>
    <w:lvl w:ilvl="3" w:tplc="D424E804">
      <w:start w:val="1"/>
      <w:numFmt w:val="decimal"/>
      <w:lvlText w:val="%4."/>
      <w:lvlJc w:val="left"/>
      <w:pPr>
        <w:ind w:left="2880" w:hanging="360"/>
      </w:pPr>
    </w:lvl>
    <w:lvl w:ilvl="4" w:tplc="83CEED04">
      <w:start w:val="1"/>
      <w:numFmt w:val="lowerLetter"/>
      <w:lvlText w:val="%5."/>
      <w:lvlJc w:val="left"/>
      <w:pPr>
        <w:ind w:left="3600" w:hanging="360"/>
      </w:pPr>
    </w:lvl>
    <w:lvl w:ilvl="5" w:tplc="35E2A83A">
      <w:start w:val="1"/>
      <w:numFmt w:val="lowerRoman"/>
      <w:lvlText w:val="%6."/>
      <w:lvlJc w:val="right"/>
      <w:pPr>
        <w:ind w:left="4320" w:hanging="180"/>
      </w:pPr>
    </w:lvl>
    <w:lvl w:ilvl="6" w:tplc="4CA6F434">
      <w:start w:val="1"/>
      <w:numFmt w:val="decimal"/>
      <w:lvlText w:val="%7."/>
      <w:lvlJc w:val="left"/>
      <w:pPr>
        <w:ind w:left="5040" w:hanging="360"/>
      </w:pPr>
    </w:lvl>
    <w:lvl w:ilvl="7" w:tplc="293AF6CA">
      <w:start w:val="1"/>
      <w:numFmt w:val="lowerLetter"/>
      <w:lvlText w:val="%8."/>
      <w:lvlJc w:val="left"/>
      <w:pPr>
        <w:ind w:left="5760" w:hanging="360"/>
      </w:pPr>
    </w:lvl>
    <w:lvl w:ilvl="8" w:tplc="3FB2132E">
      <w:start w:val="1"/>
      <w:numFmt w:val="lowerRoman"/>
      <w:lvlText w:val="%9."/>
      <w:lvlJc w:val="right"/>
      <w:pPr>
        <w:ind w:left="6480" w:hanging="180"/>
      </w:pPr>
    </w:lvl>
  </w:abstractNum>
  <w:abstractNum w:abstractNumId="33" w15:restartNumberingAfterBreak="0">
    <w:nsid w:val="5FDA6E13"/>
    <w:multiLevelType w:val="multilevel"/>
    <w:tmpl w:val="5C500788"/>
    <w:lvl w:ilvl="0">
      <w:start w:val="2"/>
      <w:numFmt w:val="decimal"/>
      <w:lvlText w:val="%1"/>
      <w:lvlJc w:val="left"/>
      <w:pPr>
        <w:ind w:left="600" w:hanging="600"/>
      </w:pPr>
      <w:rPr>
        <w:rFonts w:hint="default"/>
      </w:rPr>
    </w:lvl>
    <w:lvl w:ilvl="1">
      <w:start w:val="3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7A747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8128CD"/>
    <w:multiLevelType w:val="hybridMultilevel"/>
    <w:tmpl w:val="F126E7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8DF50AF"/>
    <w:multiLevelType w:val="hybridMultilevel"/>
    <w:tmpl w:val="0FB6140C"/>
    <w:lvl w:ilvl="0" w:tplc="6F52F776">
      <w:start w:val="1"/>
      <w:numFmt w:val="decimal"/>
      <w:lvlText w:val="%1."/>
      <w:lvlJc w:val="left"/>
      <w:pPr>
        <w:ind w:left="720" w:hanging="360"/>
      </w:pPr>
    </w:lvl>
    <w:lvl w:ilvl="1" w:tplc="F32C739A">
      <w:start w:val="1"/>
      <w:numFmt w:val="lowerLetter"/>
      <w:lvlText w:val="%2."/>
      <w:lvlJc w:val="left"/>
      <w:pPr>
        <w:ind w:left="1440" w:hanging="360"/>
      </w:pPr>
    </w:lvl>
    <w:lvl w:ilvl="2" w:tplc="41E69172">
      <w:start w:val="1"/>
      <w:numFmt w:val="lowerRoman"/>
      <w:lvlText w:val="%3."/>
      <w:lvlJc w:val="right"/>
      <w:pPr>
        <w:ind w:left="2160" w:hanging="180"/>
      </w:pPr>
    </w:lvl>
    <w:lvl w:ilvl="3" w:tplc="61BE1C3C">
      <w:start w:val="1"/>
      <w:numFmt w:val="decimal"/>
      <w:lvlText w:val="%4."/>
      <w:lvlJc w:val="left"/>
      <w:pPr>
        <w:ind w:left="2880" w:hanging="360"/>
      </w:pPr>
    </w:lvl>
    <w:lvl w:ilvl="4" w:tplc="A114F2FC">
      <w:start w:val="1"/>
      <w:numFmt w:val="lowerLetter"/>
      <w:lvlText w:val="%5."/>
      <w:lvlJc w:val="left"/>
      <w:pPr>
        <w:ind w:left="3600" w:hanging="360"/>
      </w:pPr>
    </w:lvl>
    <w:lvl w:ilvl="5" w:tplc="648CDBB6">
      <w:start w:val="1"/>
      <w:numFmt w:val="lowerRoman"/>
      <w:lvlText w:val="%6."/>
      <w:lvlJc w:val="right"/>
      <w:pPr>
        <w:ind w:left="4320" w:hanging="180"/>
      </w:pPr>
    </w:lvl>
    <w:lvl w:ilvl="6" w:tplc="8EC6C104">
      <w:start w:val="1"/>
      <w:numFmt w:val="decimal"/>
      <w:lvlText w:val="%7."/>
      <w:lvlJc w:val="left"/>
      <w:pPr>
        <w:ind w:left="5040" w:hanging="360"/>
      </w:pPr>
    </w:lvl>
    <w:lvl w:ilvl="7" w:tplc="511E5036">
      <w:start w:val="1"/>
      <w:numFmt w:val="lowerLetter"/>
      <w:lvlText w:val="%8."/>
      <w:lvlJc w:val="left"/>
      <w:pPr>
        <w:ind w:left="5760" w:hanging="360"/>
      </w:pPr>
    </w:lvl>
    <w:lvl w:ilvl="8" w:tplc="92625C50">
      <w:start w:val="1"/>
      <w:numFmt w:val="lowerRoman"/>
      <w:lvlText w:val="%9."/>
      <w:lvlJc w:val="right"/>
      <w:pPr>
        <w:ind w:left="6480" w:hanging="180"/>
      </w:pPr>
    </w:lvl>
  </w:abstractNum>
  <w:abstractNum w:abstractNumId="37" w15:restartNumberingAfterBreak="0">
    <w:nsid w:val="792D00F4"/>
    <w:multiLevelType w:val="multilevel"/>
    <w:tmpl w:val="8A8EE33C"/>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FED0C5A"/>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11"/>
  </w:num>
  <w:num w:numId="2">
    <w:abstractNumId w:val="23"/>
  </w:num>
  <w:num w:numId="3">
    <w:abstractNumId w:val="3"/>
  </w:num>
  <w:num w:numId="4">
    <w:abstractNumId w:val="32"/>
  </w:num>
  <w:num w:numId="5">
    <w:abstractNumId w:val="24"/>
  </w:num>
  <w:num w:numId="6">
    <w:abstractNumId w:val="25"/>
  </w:num>
  <w:num w:numId="7">
    <w:abstractNumId w:val="21"/>
  </w:num>
  <w:num w:numId="8">
    <w:abstractNumId w:val="17"/>
  </w:num>
  <w:num w:numId="9">
    <w:abstractNumId w:val="8"/>
  </w:num>
  <w:num w:numId="10">
    <w:abstractNumId w:val="10"/>
  </w:num>
  <w:num w:numId="11">
    <w:abstractNumId w:val="30"/>
  </w:num>
  <w:num w:numId="12">
    <w:abstractNumId w:val="37"/>
  </w:num>
  <w:num w:numId="13">
    <w:abstractNumId w:val="15"/>
  </w:num>
  <w:num w:numId="14">
    <w:abstractNumId w:val="27"/>
  </w:num>
  <w:num w:numId="15">
    <w:abstractNumId w:val="2"/>
  </w:num>
  <w:num w:numId="16">
    <w:abstractNumId w:val="34"/>
  </w:num>
  <w:num w:numId="17">
    <w:abstractNumId w:val="14"/>
  </w:num>
  <w:num w:numId="18">
    <w:abstractNumId w:val="0"/>
  </w:num>
  <w:num w:numId="19">
    <w:abstractNumId w:val="6"/>
  </w:num>
  <w:num w:numId="20">
    <w:abstractNumId w:val="33"/>
  </w:num>
  <w:num w:numId="21">
    <w:abstractNumId w:val="28"/>
  </w:num>
  <w:num w:numId="22">
    <w:abstractNumId w:val="9"/>
  </w:num>
  <w:num w:numId="23">
    <w:abstractNumId w:val="20"/>
  </w:num>
  <w:num w:numId="24">
    <w:abstractNumId w:val="31"/>
  </w:num>
  <w:num w:numId="25">
    <w:abstractNumId w:val="26"/>
  </w:num>
  <w:num w:numId="26">
    <w:abstractNumId w:val="18"/>
  </w:num>
  <w:num w:numId="27">
    <w:abstractNumId w:val="30"/>
  </w:num>
  <w:num w:numId="28">
    <w:abstractNumId w:val="1"/>
  </w:num>
  <w:num w:numId="29">
    <w:abstractNumId w:val="30"/>
  </w:num>
  <w:num w:numId="30">
    <w:abstractNumId w:val="30"/>
  </w:num>
  <w:num w:numId="31">
    <w:abstractNumId w:val="30"/>
  </w:num>
  <w:num w:numId="32">
    <w:abstractNumId w:val="30"/>
  </w:num>
  <w:num w:numId="33">
    <w:abstractNumId w:val="30"/>
  </w:num>
  <w:num w:numId="34">
    <w:abstractNumId w:val="36"/>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30"/>
  </w:num>
  <w:num w:numId="38">
    <w:abstractNumId w:val="30"/>
  </w:num>
  <w:num w:numId="39">
    <w:abstractNumId w:val="30"/>
  </w:num>
  <w:num w:numId="40">
    <w:abstractNumId w:val="30"/>
  </w:num>
  <w:num w:numId="41">
    <w:abstractNumId w:val="30"/>
  </w:num>
  <w:num w:numId="42">
    <w:abstractNumId w:val="30"/>
  </w:num>
  <w:num w:numId="43">
    <w:abstractNumId w:val="22"/>
  </w:num>
  <w:num w:numId="44">
    <w:abstractNumId w:val="13"/>
  </w:num>
  <w:num w:numId="45">
    <w:abstractNumId w:val="4"/>
  </w:num>
  <w:num w:numId="46">
    <w:abstractNumId w:val="16"/>
  </w:num>
  <w:num w:numId="47">
    <w:abstractNumId w:val="35"/>
  </w:num>
  <w:num w:numId="48">
    <w:abstractNumId w:val="38"/>
  </w:num>
  <w:num w:numId="49">
    <w:abstractNumId w:val="29"/>
  </w:num>
  <w:num w:numId="50">
    <w:abstractNumId w:val="12"/>
  </w:num>
  <w:num w:numId="51">
    <w:abstractNumId w:val="7"/>
  </w:num>
  <w:num w:numId="52">
    <w:abstractNumId w:val="5"/>
  </w:num>
  <w:num w:numId="53">
    <w:abstractNumId w:val="19"/>
  </w:num>
  <w:num w:numId="54">
    <w:abstractNumId w:val="30"/>
  </w:num>
  <w:num w:numId="55">
    <w:abstractNumId w:val="30"/>
  </w:num>
  <w:num w:numId="56">
    <w:abstractNumId w:val="30"/>
  </w:num>
  <w:num w:numId="57">
    <w:abstractNumId w:val="30"/>
  </w:num>
  <w:num w:numId="58">
    <w:abstractNumId w:val="30"/>
  </w:num>
  <w:num w:numId="59">
    <w:abstractNumId w:val="30"/>
  </w:num>
  <w:num w:numId="60">
    <w:abstractNumId w:val="30"/>
  </w:num>
  <w:num w:numId="61">
    <w:abstractNumId w:val="30"/>
  </w:num>
  <w:num w:numId="62">
    <w:abstractNumId w:val="30"/>
  </w:num>
  <w:num w:numId="63">
    <w:abstractNumId w:val="30"/>
  </w:num>
  <w:num w:numId="64">
    <w:abstractNumId w:val="30"/>
  </w:num>
  <w:num w:numId="65">
    <w:abstractNumId w:val="30"/>
  </w:num>
  <w:num w:numId="66">
    <w:abstractNumId w:val="30"/>
  </w:num>
  <w:num w:numId="67">
    <w:abstractNumId w:val="30"/>
  </w:num>
  <w:num w:numId="68">
    <w:abstractNumId w:val="30"/>
  </w:num>
  <w:num w:numId="69">
    <w:abstractNumId w:val="30"/>
  </w:num>
  <w:num w:numId="70">
    <w:abstractNumId w:val="30"/>
  </w:num>
  <w:num w:numId="71">
    <w:abstractNumId w:val="30"/>
  </w:num>
  <w:num w:numId="72">
    <w:abstractNumId w:val="30"/>
  </w:num>
  <w:num w:numId="73">
    <w:abstractNumId w:val="30"/>
  </w:num>
  <w:num w:numId="74">
    <w:abstractNumId w:val="30"/>
  </w:num>
  <w:num w:numId="75">
    <w:abstractNumId w:val="30"/>
  </w:num>
  <w:num w:numId="76">
    <w:abstractNumId w:val="30"/>
  </w:num>
  <w:num w:numId="77">
    <w:abstractNumId w:val="30"/>
  </w:num>
  <w:num w:numId="78">
    <w:abstractNumId w:val="30"/>
  </w:num>
  <w:num w:numId="79">
    <w:abstractNumId w:val="30"/>
  </w:num>
  <w:num w:numId="80">
    <w:abstractNumId w:val="30"/>
  </w:num>
  <w:num w:numId="81">
    <w:abstractNumId w:val="30"/>
  </w:num>
  <w:num w:numId="82">
    <w:abstractNumId w:val="30"/>
  </w:num>
  <w:num w:numId="83">
    <w:abstractNumId w:val="30"/>
  </w:num>
  <w:num w:numId="84">
    <w:abstractNumId w:val="30"/>
  </w:num>
  <w:num w:numId="85">
    <w:abstractNumId w:val="30"/>
  </w:num>
  <w:num w:numId="86">
    <w:abstractNumId w:val="30"/>
  </w:num>
  <w:num w:numId="87">
    <w:abstractNumId w:val="30"/>
  </w:num>
  <w:num w:numId="88">
    <w:abstractNumId w:val="30"/>
  </w:num>
  <w:num w:numId="89">
    <w:abstractNumId w:val="30"/>
  </w:num>
  <w:num w:numId="90">
    <w:abstractNumId w:val="30"/>
  </w:num>
  <w:num w:numId="91">
    <w:abstractNumId w:val="30"/>
  </w:num>
  <w:num w:numId="92">
    <w:abstractNumId w:val="30"/>
  </w:num>
  <w:num w:numId="93">
    <w:abstractNumId w:val="30"/>
  </w:num>
  <w:num w:numId="94">
    <w:abstractNumId w:val="30"/>
  </w:num>
  <w:num w:numId="95">
    <w:abstractNumId w:val="30"/>
  </w:num>
  <w:num w:numId="96">
    <w:abstractNumId w:val="30"/>
  </w:num>
  <w:num w:numId="97">
    <w:abstractNumId w:val="30"/>
  </w:num>
  <w:num w:numId="98">
    <w:abstractNumId w:val="3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4577">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61"/>
    <w:rsid w:val="0000095D"/>
    <w:rsid w:val="00000D78"/>
    <w:rsid w:val="0000243A"/>
    <w:rsid w:val="0000262D"/>
    <w:rsid w:val="00002787"/>
    <w:rsid w:val="000029EC"/>
    <w:rsid w:val="000034A8"/>
    <w:rsid w:val="00003AB0"/>
    <w:rsid w:val="00004EA6"/>
    <w:rsid w:val="000055A4"/>
    <w:rsid w:val="00005ED9"/>
    <w:rsid w:val="00005FCC"/>
    <w:rsid w:val="0000685C"/>
    <w:rsid w:val="00006E4F"/>
    <w:rsid w:val="000127A5"/>
    <w:rsid w:val="0001432A"/>
    <w:rsid w:val="000146B2"/>
    <w:rsid w:val="00016BB1"/>
    <w:rsid w:val="00016EFF"/>
    <w:rsid w:val="000171E5"/>
    <w:rsid w:val="0001720A"/>
    <w:rsid w:val="0001762C"/>
    <w:rsid w:val="00017733"/>
    <w:rsid w:val="00017AB6"/>
    <w:rsid w:val="00017DC9"/>
    <w:rsid w:val="0002073B"/>
    <w:rsid w:val="00021BD6"/>
    <w:rsid w:val="00023678"/>
    <w:rsid w:val="00023AFC"/>
    <w:rsid w:val="00024C58"/>
    <w:rsid w:val="00025D53"/>
    <w:rsid w:val="00027665"/>
    <w:rsid w:val="000277BF"/>
    <w:rsid w:val="00027BC1"/>
    <w:rsid w:val="00027CBE"/>
    <w:rsid w:val="00027E1D"/>
    <w:rsid w:val="000305EA"/>
    <w:rsid w:val="00030D2A"/>
    <w:rsid w:val="00031121"/>
    <w:rsid w:val="0003165F"/>
    <w:rsid w:val="00031D33"/>
    <w:rsid w:val="00031EB6"/>
    <w:rsid w:val="00032A6A"/>
    <w:rsid w:val="00033017"/>
    <w:rsid w:val="00033C54"/>
    <w:rsid w:val="00033C60"/>
    <w:rsid w:val="00033C8E"/>
    <w:rsid w:val="000352D3"/>
    <w:rsid w:val="000355FD"/>
    <w:rsid w:val="00035862"/>
    <w:rsid w:val="00036CF9"/>
    <w:rsid w:val="00036EBD"/>
    <w:rsid w:val="00037582"/>
    <w:rsid w:val="00040082"/>
    <w:rsid w:val="00040306"/>
    <w:rsid w:val="00041200"/>
    <w:rsid w:val="0004161C"/>
    <w:rsid w:val="00042827"/>
    <w:rsid w:val="00046556"/>
    <w:rsid w:val="00046FFD"/>
    <w:rsid w:val="000476A3"/>
    <w:rsid w:val="00053E9B"/>
    <w:rsid w:val="000541F9"/>
    <w:rsid w:val="00056126"/>
    <w:rsid w:val="0005660A"/>
    <w:rsid w:val="00057847"/>
    <w:rsid w:val="00061EAE"/>
    <w:rsid w:val="00062264"/>
    <w:rsid w:val="00062718"/>
    <w:rsid w:val="00062A13"/>
    <w:rsid w:val="000631C6"/>
    <w:rsid w:val="000636C2"/>
    <w:rsid w:val="00063B9F"/>
    <w:rsid w:val="0006500C"/>
    <w:rsid w:val="00065165"/>
    <w:rsid w:val="00065607"/>
    <w:rsid w:val="0006721F"/>
    <w:rsid w:val="00067429"/>
    <w:rsid w:val="00067890"/>
    <w:rsid w:val="00070121"/>
    <w:rsid w:val="00070ABC"/>
    <w:rsid w:val="0007145E"/>
    <w:rsid w:val="0007174A"/>
    <w:rsid w:val="00071834"/>
    <w:rsid w:val="0007193D"/>
    <w:rsid w:val="00071FA7"/>
    <w:rsid w:val="00072078"/>
    <w:rsid w:val="00072195"/>
    <w:rsid w:val="00072DB0"/>
    <w:rsid w:val="00072E87"/>
    <w:rsid w:val="00073907"/>
    <w:rsid w:val="00074DB9"/>
    <w:rsid w:val="0007524C"/>
    <w:rsid w:val="000753CB"/>
    <w:rsid w:val="00075401"/>
    <w:rsid w:val="00075BA1"/>
    <w:rsid w:val="00075EC0"/>
    <w:rsid w:val="00077440"/>
    <w:rsid w:val="00077BCF"/>
    <w:rsid w:val="00077DB9"/>
    <w:rsid w:val="000802BC"/>
    <w:rsid w:val="00080EB3"/>
    <w:rsid w:val="00080F0C"/>
    <w:rsid w:val="00081111"/>
    <w:rsid w:val="00081134"/>
    <w:rsid w:val="00081152"/>
    <w:rsid w:val="0008116B"/>
    <w:rsid w:val="00081CB0"/>
    <w:rsid w:val="0008232A"/>
    <w:rsid w:val="000824C3"/>
    <w:rsid w:val="0008355E"/>
    <w:rsid w:val="0008362C"/>
    <w:rsid w:val="00083FEE"/>
    <w:rsid w:val="0008408E"/>
    <w:rsid w:val="00084F11"/>
    <w:rsid w:val="00085164"/>
    <w:rsid w:val="000855D4"/>
    <w:rsid w:val="00085FCD"/>
    <w:rsid w:val="000864E0"/>
    <w:rsid w:val="00086A8F"/>
    <w:rsid w:val="00086F26"/>
    <w:rsid w:val="00087516"/>
    <w:rsid w:val="00087FF7"/>
    <w:rsid w:val="00090799"/>
    <w:rsid w:val="00091739"/>
    <w:rsid w:val="00091986"/>
    <w:rsid w:val="000934A0"/>
    <w:rsid w:val="000935C0"/>
    <w:rsid w:val="00093DCE"/>
    <w:rsid w:val="000948CB"/>
    <w:rsid w:val="00095BC2"/>
    <w:rsid w:val="00095D21"/>
    <w:rsid w:val="00096187"/>
    <w:rsid w:val="00096A16"/>
    <w:rsid w:val="00096E22"/>
    <w:rsid w:val="0009712E"/>
    <w:rsid w:val="000975AB"/>
    <w:rsid w:val="000A00E4"/>
    <w:rsid w:val="000A036D"/>
    <w:rsid w:val="000A0F94"/>
    <w:rsid w:val="000A1FB1"/>
    <w:rsid w:val="000A264D"/>
    <w:rsid w:val="000A376B"/>
    <w:rsid w:val="000A43BF"/>
    <w:rsid w:val="000A45DC"/>
    <w:rsid w:val="000A4A80"/>
    <w:rsid w:val="000A4EAE"/>
    <w:rsid w:val="000A577D"/>
    <w:rsid w:val="000A5B44"/>
    <w:rsid w:val="000A5E39"/>
    <w:rsid w:val="000A6025"/>
    <w:rsid w:val="000A6989"/>
    <w:rsid w:val="000A74D4"/>
    <w:rsid w:val="000A76CC"/>
    <w:rsid w:val="000B0369"/>
    <w:rsid w:val="000B0427"/>
    <w:rsid w:val="000B0736"/>
    <w:rsid w:val="000B090B"/>
    <w:rsid w:val="000B0B54"/>
    <w:rsid w:val="000B0CE4"/>
    <w:rsid w:val="000B269F"/>
    <w:rsid w:val="000B320E"/>
    <w:rsid w:val="000B3661"/>
    <w:rsid w:val="000B40D6"/>
    <w:rsid w:val="000B41A5"/>
    <w:rsid w:val="000B429D"/>
    <w:rsid w:val="000B45A9"/>
    <w:rsid w:val="000B57CB"/>
    <w:rsid w:val="000B59CA"/>
    <w:rsid w:val="000B7F88"/>
    <w:rsid w:val="000C0877"/>
    <w:rsid w:val="000C0A49"/>
    <w:rsid w:val="000C0DE0"/>
    <w:rsid w:val="000C2C57"/>
    <w:rsid w:val="000C34D7"/>
    <w:rsid w:val="000C35B4"/>
    <w:rsid w:val="000C3769"/>
    <w:rsid w:val="000C40B6"/>
    <w:rsid w:val="000C4808"/>
    <w:rsid w:val="000C5952"/>
    <w:rsid w:val="000C5980"/>
    <w:rsid w:val="000C5E07"/>
    <w:rsid w:val="000C62D6"/>
    <w:rsid w:val="000C6497"/>
    <w:rsid w:val="000C66DA"/>
    <w:rsid w:val="000C74E9"/>
    <w:rsid w:val="000C757A"/>
    <w:rsid w:val="000D0687"/>
    <w:rsid w:val="000D0F33"/>
    <w:rsid w:val="000D174C"/>
    <w:rsid w:val="000D1897"/>
    <w:rsid w:val="000D2509"/>
    <w:rsid w:val="000D2C86"/>
    <w:rsid w:val="000D34DD"/>
    <w:rsid w:val="000D4AF1"/>
    <w:rsid w:val="000D4F1D"/>
    <w:rsid w:val="000D4F6D"/>
    <w:rsid w:val="000D5F32"/>
    <w:rsid w:val="000D5FEB"/>
    <w:rsid w:val="000D63AE"/>
    <w:rsid w:val="000D6657"/>
    <w:rsid w:val="000D77EB"/>
    <w:rsid w:val="000D7C5A"/>
    <w:rsid w:val="000E005D"/>
    <w:rsid w:val="000E05D5"/>
    <w:rsid w:val="000E08F4"/>
    <w:rsid w:val="000E0A2D"/>
    <w:rsid w:val="000E0EF0"/>
    <w:rsid w:val="000E15E3"/>
    <w:rsid w:val="000E1900"/>
    <w:rsid w:val="000E1B75"/>
    <w:rsid w:val="000E1EE8"/>
    <w:rsid w:val="000E2309"/>
    <w:rsid w:val="000E2861"/>
    <w:rsid w:val="000E2E75"/>
    <w:rsid w:val="000E37F2"/>
    <w:rsid w:val="000E3B64"/>
    <w:rsid w:val="000E4126"/>
    <w:rsid w:val="000E47F6"/>
    <w:rsid w:val="000E4A66"/>
    <w:rsid w:val="000E60F9"/>
    <w:rsid w:val="000E711F"/>
    <w:rsid w:val="000E7300"/>
    <w:rsid w:val="000F070F"/>
    <w:rsid w:val="000F0FF1"/>
    <w:rsid w:val="000F12FB"/>
    <w:rsid w:val="000F13A7"/>
    <w:rsid w:val="000F1D02"/>
    <w:rsid w:val="000F3390"/>
    <w:rsid w:val="000F3516"/>
    <w:rsid w:val="000F3EBA"/>
    <w:rsid w:val="000F3FA0"/>
    <w:rsid w:val="000F462A"/>
    <w:rsid w:val="000F4C87"/>
    <w:rsid w:val="000F5B6F"/>
    <w:rsid w:val="000F7191"/>
    <w:rsid w:val="000F746A"/>
    <w:rsid w:val="000F782A"/>
    <w:rsid w:val="000F7894"/>
    <w:rsid w:val="00100D1B"/>
    <w:rsid w:val="0010125D"/>
    <w:rsid w:val="00101BD3"/>
    <w:rsid w:val="00101FA0"/>
    <w:rsid w:val="00102708"/>
    <w:rsid w:val="00102E08"/>
    <w:rsid w:val="00104A57"/>
    <w:rsid w:val="00104C38"/>
    <w:rsid w:val="00105D77"/>
    <w:rsid w:val="00105E9F"/>
    <w:rsid w:val="0010607D"/>
    <w:rsid w:val="001060EC"/>
    <w:rsid w:val="0010624A"/>
    <w:rsid w:val="00106969"/>
    <w:rsid w:val="00106BAB"/>
    <w:rsid w:val="001071A9"/>
    <w:rsid w:val="001076FA"/>
    <w:rsid w:val="00107960"/>
    <w:rsid w:val="001102F9"/>
    <w:rsid w:val="0011114F"/>
    <w:rsid w:val="001112AB"/>
    <w:rsid w:val="001115FE"/>
    <w:rsid w:val="0011173B"/>
    <w:rsid w:val="0011255F"/>
    <w:rsid w:val="00113677"/>
    <w:rsid w:val="00114A34"/>
    <w:rsid w:val="00114E73"/>
    <w:rsid w:val="001158EB"/>
    <w:rsid w:val="00116817"/>
    <w:rsid w:val="001171E8"/>
    <w:rsid w:val="00117BDF"/>
    <w:rsid w:val="00117EB0"/>
    <w:rsid w:val="001206BA"/>
    <w:rsid w:val="00120F25"/>
    <w:rsid w:val="0012129B"/>
    <w:rsid w:val="001213B7"/>
    <w:rsid w:val="0012152D"/>
    <w:rsid w:val="001222BE"/>
    <w:rsid w:val="00122B64"/>
    <w:rsid w:val="00122E23"/>
    <w:rsid w:val="00123309"/>
    <w:rsid w:val="00123E61"/>
    <w:rsid w:val="001240EE"/>
    <w:rsid w:val="00124E42"/>
    <w:rsid w:val="00125DA1"/>
    <w:rsid w:val="0012626E"/>
    <w:rsid w:val="00127364"/>
    <w:rsid w:val="00127451"/>
    <w:rsid w:val="001278F6"/>
    <w:rsid w:val="001300FA"/>
    <w:rsid w:val="001309E7"/>
    <w:rsid w:val="00130A57"/>
    <w:rsid w:val="0013118B"/>
    <w:rsid w:val="00131479"/>
    <w:rsid w:val="001315B1"/>
    <w:rsid w:val="001316FD"/>
    <w:rsid w:val="00131701"/>
    <w:rsid w:val="001321CF"/>
    <w:rsid w:val="0013261C"/>
    <w:rsid w:val="00133460"/>
    <w:rsid w:val="00135A3E"/>
    <w:rsid w:val="00136268"/>
    <w:rsid w:val="00140149"/>
    <w:rsid w:val="001408F9"/>
    <w:rsid w:val="00141349"/>
    <w:rsid w:val="00141F35"/>
    <w:rsid w:val="00142363"/>
    <w:rsid w:val="00142EA0"/>
    <w:rsid w:val="001440D6"/>
    <w:rsid w:val="00144157"/>
    <w:rsid w:val="00144C5A"/>
    <w:rsid w:val="00144FB1"/>
    <w:rsid w:val="00146A08"/>
    <w:rsid w:val="00146CF3"/>
    <w:rsid w:val="001478A7"/>
    <w:rsid w:val="001507FE"/>
    <w:rsid w:val="00150B68"/>
    <w:rsid w:val="0015138A"/>
    <w:rsid w:val="00151758"/>
    <w:rsid w:val="00151B52"/>
    <w:rsid w:val="0015248C"/>
    <w:rsid w:val="001524F7"/>
    <w:rsid w:val="001525C0"/>
    <w:rsid w:val="001526C1"/>
    <w:rsid w:val="00153C69"/>
    <w:rsid w:val="0015497B"/>
    <w:rsid w:val="00154AFE"/>
    <w:rsid w:val="00154CB6"/>
    <w:rsid w:val="001553BA"/>
    <w:rsid w:val="001563BB"/>
    <w:rsid w:val="001568AD"/>
    <w:rsid w:val="00156B6C"/>
    <w:rsid w:val="001573B8"/>
    <w:rsid w:val="00157557"/>
    <w:rsid w:val="001602A2"/>
    <w:rsid w:val="001605E3"/>
    <w:rsid w:val="00160E1F"/>
    <w:rsid w:val="00160FC9"/>
    <w:rsid w:val="0016101A"/>
    <w:rsid w:val="00161BF8"/>
    <w:rsid w:val="00161C5A"/>
    <w:rsid w:val="00161F76"/>
    <w:rsid w:val="00162457"/>
    <w:rsid w:val="001627E8"/>
    <w:rsid w:val="001628A4"/>
    <w:rsid w:val="0016331A"/>
    <w:rsid w:val="00163580"/>
    <w:rsid w:val="0016474D"/>
    <w:rsid w:val="00165137"/>
    <w:rsid w:val="0016626B"/>
    <w:rsid w:val="001666FE"/>
    <w:rsid w:val="00167AD0"/>
    <w:rsid w:val="00167DA9"/>
    <w:rsid w:val="00170AF2"/>
    <w:rsid w:val="00170D0E"/>
    <w:rsid w:val="00170DA9"/>
    <w:rsid w:val="001725CD"/>
    <w:rsid w:val="00172C90"/>
    <w:rsid w:val="001747B8"/>
    <w:rsid w:val="00174DD0"/>
    <w:rsid w:val="001759BF"/>
    <w:rsid w:val="00175BE6"/>
    <w:rsid w:val="00175D6D"/>
    <w:rsid w:val="00175E2F"/>
    <w:rsid w:val="00175FD8"/>
    <w:rsid w:val="0017600E"/>
    <w:rsid w:val="001761A9"/>
    <w:rsid w:val="00177984"/>
    <w:rsid w:val="0018011F"/>
    <w:rsid w:val="001806EB"/>
    <w:rsid w:val="00180DC0"/>
    <w:rsid w:val="001818C8"/>
    <w:rsid w:val="001819C6"/>
    <w:rsid w:val="00182AB1"/>
    <w:rsid w:val="00183375"/>
    <w:rsid w:val="001838F0"/>
    <w:rsid w:val="001855E9"/>
    <w:rsid w:val="0018685E"/>
    <w:rsid w:val="00186DDC"/>
    <w:rsid w:val="00187231"/>
    <w:rsid w:val="001876A4"/>
    <w:rsid w:val="00190219"/>
    <w:rsid w:val="00190E6E"/>
    <w:rsid w:val="00192E26"/>
    <w:rsid w:val="0019541B"/>
    <w:rsid w:val="00196147"/>
    <w:rsid w:val="001970CC"/>
    <w:rsid w:val="00197470"/>
    <w:rsid w:val="001975A7"/>
    <w:rsid w:val="00197C39"/>
    <w:rsid w:val="001A04CF"/>
    <w:rsid w:val="001A0D09"/>
    <w:rsid w:val="001A143C"/>
    <w:rsid w:val="001A16C9"/>
    <w:rsid w:val="001A2304"/>
    <w:rsid w:val="001A2657"/>
    <w:rsid w:val="001A2ECD"/>
    <w:rsid w:val="001A3545"/>
    <w:rsid w:val="001A3958"/>
    <w:rsid w:val="001A41DE"/>
    <w:rsid w:val="001A5EC5"/>
    <w:rsid w:val="001A73DA"/>
    <w:rsid w:val="001A7469"/>
    <w:rsid w:val="001A78E1"/>
    <w:rsid w:val="001B0C24"/>
    <w:rsid w:val="001B1004"/>
    <w:rsid w:val="001B33DF"/>
    <w:rsid w:val="001B36C9"/>
    <w:rsid w:val="001B3B38"/>
    <w:rsid w:val="001B3E53"/>
    <w:rsid w:val="001B4E34"/>
    <w:rsid w:val="001B5B3F"/>
    <w:rsid w:val="001B61B0"/>
    <w:rsid w:val="001B7073"/>
    <w:rsid w:val="001B76F1"/>
    <w:rsid w:val="001C05F2"/>
    <w:rsid w:val="001C0675"/>
    <w:rsid w:val="001C16E0"/>
    <w:rsid w:val="001C285C"/>
    <w:rsid w:val="001C31B4"/>
    <w:rsid w:val="001C3BAD"/>
    <w:rsid w:val="001C4702"/>
    <w:rsid w:val="001C49D3"/>
    <w:rsid w:val="001C4C5B"/>
    <w:rsid w:val="001C5164"/>
    <w:rsid w:val="001C5966"/>
    <w:rsid w:val="001C689A"/>
    <w:rsid w:val="001C7172"/>
    <w:rsid w:val="001C7337"/>
    <w:rsid w:val="001C75FF"/>
    <w:rsid w:val="001D0469"/>
    <w:rsid w:val="001D0FED"/>
    <w:rsid w:val="001D2AA9"/>
    <w:rsid w:val="001D63B7"/>
    <w:rsid w:val="001D6517"/>
    <w:rsid w:val="001D6A65"/>
    <w:rsid w:val="001D7974"/>
    <w:rsid w:val="001E1340"/>
    <w:rsid w:val="001E1B95"/>
    <w:rsid w:val="001E234D"/>
    <w:rsid w:val="001E23E5"/>
    <w:rsid w:val="001E2C09"/>
    <w:rsid w:val="001E2CB4"/>
    <w:rsid w:val="001E39B0"/>
    <w:rsid w:val="001E44B9"/>
    <w:rsid w:val="001E46CC"/>
    <w:rsid w:val="001E64D1"/>
    <w:rsid w:val="001E68B5"/>
    <w:rsid w:val="001E72E9"/>
    <w:rsid w:val="001E7660"/>
    <w:rsid w:val="001F0747"/>
    <w:rsid w:val="001F0CB1"/>
    <w:rsid w:val="001F1692"/>
    <w:rsid w:val="001F2448"/>
    <w:rsid w:val="001F26EA"/>
    <w:rsid w:val="001F31AA"/>
    <w:rsid w:val="001F31FD"/>
    <w:rsid w:val="001F3E20"/>
    <w:rsid w:val="001F3EF8"/>
    <w:rsid w:val="001F49CB"/>
    <w:rsid w:val="001F5D26"/>
    <w:rsid w:val="001F71C5"/>
    <w:rsid w:val="001F76D0"/>
    <w:rsid w:val="001F76D7"/>
    <w:rsid w:val="00201122"/>
    <w:rsid w:val="00201535"/>
    <w:rsid w:val="00201C5E"/>
    <w:rsid w:val="0020276D"/>
    <w:rsid w:val="00202990"/>
    <w:rsid w:val="00207210"/>
    <w:rsid w:val="0020748D"/>
    <w:rsid w:val="00210909"/>
    <w:rsid w:val="00210B74"/>
    <w:rsid w:val="00211B45"/>
    <w:rsid w:val="002125C8"/>
    <w:rsid w:val="002131CA"/>
    <w:rsid w:val="002133A6"/>
    <w:rsid w:val="002137D4"/>
    <w:rsid w:val="0021429B"/>
    <w:rsid w:val="00214534"/>
    <w:rsid w:val="002179F7"/>
    <w:rsid w:val="00217CA3"/>
    <w:rsid w:val="00220363"/>
    <w:rsid w:val="00220521"/>
    <w:rsid w:val="0022099E"/>
    <w:rsid w:val="00220BDC"/>
    <w:rsid w:val="002211A3"/>
    <w:rsid w:val="002214EA"/>
    <w:rsid w:val="00221859"/>
    <w:rsid w:val="00222D99"/>
    <w:rsid w:val="00223FE0"/>
    <w:rsid w:val="00225AD4"/>
    <w:rsid w:val="002263EB"/>
    <w:rsid w:val="002278A6"/>
    <w:rsid w:val="00227BD6"/>
    <w:rsid w:val="00230632"/>
    <w:rsid w:val="00231717"/>
    <w:rsid w:val="002319BB"/>
    <w:rsid w:val="00232248"/>
    <w:rsid w:val="002326EC"/>
    <w:rsid w:val="002327C7"/>
    <w:rsid w:val="00233066"/>
    <w:rsid w:val="0023311B"/>
    <w:rsid w:val="00233194"/>
    <w:rsid w:val="00233C44"/>
    <w:rsid w:val="00233D37"/>
    <w:rsid w:val="00234314"/>
    <w:rsid w:val="0023510E"/>
    <w:rsid w:val="002362AE"/>
    <w:rsid w:val="00236850"/>
    <w:rsid w:val="0023782E"/>
    <w:rsid w:val="00237D67"/>
    <w:rsid w:val="00240242"/>
    <w:rsid w:val="00240D80"/>
    <w:rsid w:val="0024133A"/>
    <w:rsid w:val="0024231C"/>
    <w:rsid w:val="00242739"/>
    <w:rsid w:val="002428DD"/>
    <w:rsid w:val="00243345"/>
    <w:rsid w:val="002438E8"/>
    <w:rsid w:val="00243C7E"/>
    <w:rsid w:val="00244F32"/>
    <w:rsid w:val="00245E0F"/>
    <w:rsid w:val="00246125"/>
    <w:rsid w:val="0024747A"/>
    <w:rsid w:val="0024748F"/>
    <w:rsid w:val="0024768A"/>
    <w:rsid w:val="00247AA2"/>
    <w:rsid w:val="002504B2"/>
    <w:rsid w:val="002517C8"/>
    <w:rsid w:val="0025254B"/>
    <w:rsid w:val="00253028"/>
    <w:rsid w:val="00254364"/>
    <w:rsid w:val="00254CED"/>
    <w:rsid w:val="002558C7"/>
    <w:rsid w:val="002566DF"/>
    <w:rsid w:val="0025681C"/>
    <w:rsid w:val="0026035B"/>
    <w:rsid w:val="00260373"/>
    <w:rsid w:val="00260725"/>
    <w:rsid w:val="002609BC"/>
    <w:rsid w:val="00260EF6"/>
    <w:rsid w:val="002611D3"/>
    <w:rsid w:val="0026134F"/>
    <w:rsid w:val="00262CAB"/>
    <w:rsid w:val="0026329A"/>
    <w:rsid w:val="00263B27"/>
    <w:rsid w:val="00263E04"/>
    <w:rsid w:val="0026450F"/>
    <w:rsid w:val="0026458C"/>
    <w:rsid w:val="00264A1A"/>
    <w:rsid w:val="002651E7"/>
    <w:rsid w:val="0026672A"/>
    <w:rsid w:val="002667F2"/>
    <w:rsid w:val="00266EE1"/>
    <w:rsid w:val="002671EF"/>
    <w:rsid w:val="00270568"/>
    <w:rsid w:val="002711BF"/>
    <w:rsid w:val="00273965"/>
    <w:rsid w:val="0027415A"/>
    <w:rsid w:val="00274E3D"/>
    <w:rsid w:val="00275458"/>
    <w:rsid w:val="002759D4"/>
    <w:rsid w:val="00275A7E"/>
    <w:rsid w:val="0027600A"/>
    <w:rsid w:val="002760C4"/>
    <w:rsid w:val="00276899"/>
    <w:rsid w:val="00276B73"/>
    <w:rsid w:val="0027719D"/>
    <w:rsid w:val="00280295"/>
    <w:rsid w:val="0028070A"/>
    <w:rsid w:val="0028207C"/>
    <w:rsid w:val="002823A0"/>
    <w:rsid w:val="002852B7"/>
    <w:rsid w:val="002869CD"/>
    <w:rsid w:val="00286B18"/>
    <w:rsid w:val="00290CE1"/>
    <w:rsid w:val="00291335"/>
    <w:rsid w:val="00291457"/>
    <w:rsid w:val="002915B0"/>
    <w:rsid w:val="0029165E"/>
    <w:rsid w:val="00292295"/>
    <w:rsid w:val="0029245F"/>
    <w:rsid w:val="00292E12"/>
    <w:rsid w:val="002935C3"/>
    <w:rsid w:val="00293780"/>
    <w:rsid w:val="00293914"/>
    <w:rsid w:val="00295408"/>
    <w:rsid w:val="002954B3"/>
    <w:rsid w:val="00295970"/>
    <w:rsid w:val="002959AE"/>
    <w:rsid w:val="00295E3B"/>
    <w:rsid w:val="0029642A"/>
    <w:rsid w:val="00296443"/>
    <w:rsid w:val="00296874"/>
    <w:rsid w:val="002973E0"/>
    <w:rsid w:val="00297634"/>
    <w:rsid w:val="0029787F"/>
    <w:rsid w:val="00297B7B"/>
    <w:rsid w:val="00297FBD"/>
    <w:rsid w:val="002A07B3"/>
    <w:rsid w:val="002A0EEA"/>
    <w:rsid w:val="002A12F5"/>
    <w:rsid w:val="002A15E1"/>
    <w:rsid w:val="002A1F3A"/>
    <w:rsid w:val="002A20A1"/>
    <w:rsid w:val="002A251A"/>
    <w:rsid w:val="002A399C"/>
    <w:rsid w:val="002A3EA8"/>
    <w:rsid w:val="002A469A"/>
    <w:rsid w:val="002A4C19"/>
    <w:rsid w:val="002A63B4"/>
    <w:rsid w:val="002A63BC"/>
    <w:rsid w:val="002A67E7"/>
    <w:rsid w:val="002A6D04"/>
    <w:rsid w:val="002A7754"/>
    <w:rsid w:val="002A7BDC"/>
    <w:rsid w:val="002B0DE4"/>
    <w:rsid w:val="002B11B4"/>
    <w:rsid w:val="002B2AE5"/>
    <w:rsid w:val="002B2BFB"/>
    <w:rsid w:val="002B327B"/>
    <w:rsid w:val="002B50AF"/>
    <w:rsid w:val="002B5595"/>
    <w:rsid w:val="002B5B28"/>
    <w:rsid w:val="002B6996"/>
    <w:rsid w:val="002B6D65"/>
    <w:rsid w:val="002B7D93"/>
    <w:rsid w:val="002C0278"/>
    <w:rsid w:val="002C0806"/>
    <w:rsid w:val="002C144E"/>
    <w:rsid w:val="002C196B"/>
    <w:rsid w:val="002C21D2"/>
    <w:rsid w:val="002C232D"/>
    <w:rsid w:val="002C32D1"/>
    <w:rsid w:val="002C3D1C"/>
    <w:rsid w:val="002C3E75"/>
    <w:rsid w:val="002C42E0"/>
    <w:rsid w:val="002C4585"/>
    <w:rsid w:val="002C5546"/>
    <w:rsid w:val="002C57F7"/>
    <w:rsid w:val="002C5C53"/>
    <w:rsid w:val="002C6132"/>
    <w:rsid w:val="002C6180"/>
    <w:rsid w:val="002C63A0"/>
    <w:rsid w:val="002C66C1"/>
    <w:rsid w:val="002C6D18"/>
    <w:rsid w:val="002C7409"/>
    <w:rsid w:val="002C75FF"/>
    <w:rsid w:val="002C7620"/>
    <w:rsid w:val="002C7C6D"/>
    <w:rsid w:val="002C7D3B"/>
    <w:rsid w:val="002D0046"/>
    <w:rsid w:val="002D0625"/>
    <w:rsid w:val="002D1CEA"/>
    <w:rsid w:val="002D1F4D"/>
    <w:rsid w:val="002D3BFD"/>
    <w:rsid w:val="002D3F2B"/>
    <w:rsid w:val="002D41CD"/>
    <w:rsid w:val="002D42E6"/>
    <w:rsid w:val="002D5C1F"/>
    <w:rsid w:val="002D5FA1"/>
    <w:rsid w:val="002D6699"/>
    <w:rsid w:val="002D6D24"/>
    <w:rsid w:val="002E0266"/>
    <w:rsid w:val="002E04D4"/>
    <w:rsid w:val="002E06DE"/>
    <w:rsid w:val="002E0773"/>
    <w:rsid w:val="002E11B8"/>
    <w:rsid w:val="002E120D"/>
    <w:rsid w:val="002E143A"/>
    <w:rsid w:val="002E1DE9"/>
    <w:rsid w:val="002E2679"/>
    <w:rsid w:val="002E284F"/>
    <w:rsid w:val="002E398A"/>
    <w:rsid w:val="002E3E3E"/>
    <w:rsid w:val="002E49E6"/>
    <w:rsid w:val="002E64F9"/>
    <w:rsid w:val="002E7816"/>
    <w:rsid w:val="002E7D5D"/>
    <w:rsid w:val="002F06D6"/>
    <w:rsid w:val="002F10C0"/>
    <w:rsid w:val="002F1182"/>
    <w:rsid w:val="002F203A"/>
    <w:rsid w:val="002F37B9"/>
    <w:rsid w:val="002F5795"/>
    <w:rsid w:val="002F5AB1"/>
    <w:rsid w:val="002F719E"/>
    <w:rsid w:val="002F77B5"/>
    <w:rsid w:val="00301998"/>
    <w:rsid w:val="00301E04"/>
    <w:rsid w:val="00302A49"/>
    <w:rsid w:val="003036D8"/>
    <w:rsid w:val="003036FB"/>
    <w:rsid w:val="00304144"/>
    <w:rsid w:val="00304541"/>
    <w:rsid w:val="00304DBE"/>
    <w:rsid w:val="003065EB"/>
    <w:rsid w:val="003107A6"/>
    <w:rsid w:val="00310C21"/>
    <w:rsid w:val="00311221"/>
    <w:rsid w:val="003118B0"/>
    <w:rsid w:val="0031196C"/>
    <w:rsid w:val="00312825"/>
    <w:rsid w:val="0031338A"/>
    <w:rsid w:val="00313472"/>
    <w:rsid w:val="003137CB"/>
    <w:rsid w:val="00313801"/>
    <w:rsid w:val="00313D2E"/>
    <w:rsid w:val="0031410E"/>
    <w:rsid w:val="00314A02"/>
    <w:rsid w:val="00315C1D"/>
    <w:rsid w:val="0031606A"/>
    <w:rsid w:val="003173DC"/>
    <w:rsid w:val="00317C26"/>
    <w:rsid w:val="00317D66"/>
    <w:rsid w:val="00320B21"/>
    <w:rsid w:val="00321BCE"/>
    <w:rsid w:val="00321D49"/>
    <w:rsid w:val="00322653"/>
    <w:rsid w:val="003230BD"/>
    <w:rsid w:val="0032398B"/>
    <w:rsid w:val="00323E7B"/>
    <w:rsid w:val="00323FB2"/>
    <w:rsid w:val="00324EB2"/>
    <w:rsid w:val="00325629"/>
    <w:rsid w:val="00325667"/>
    <w:rsid w:val="003266B2"/>
    <w:rsid w:val="00326ADA"/>
    <w:rsid w:val="00327891"/>
    <w:rsid w:val="00330797"/>
    <w:rsid w:val="00330E67"/>
    <w:rsid w:val="00331270"/>
    <w:rsid w:val="00332055"/>
    <w:rsid w:val="00332245"/>
    <w:rsid w:val="0033245F"/>
    <w:rsid w:val="00333BF8"/>
    <w:rsid w:val="0033413B"/>
    <w:rsid w:val="003343DA"/>
    <w:rsid w:val="00334AFB"/>
    <w:rsid w:val="00334DF6"/>
    <w:rsid w:val="0033543E"/>
    <w:rsid w:val="00335B10"/>
    <w:rsid w:val="0033635D"/>
    <w:rsid w:val="0033696A"/>
    <w:rsid w:val="00336A54"/>
    <w:rsid w:val="00337071"/>
    <w:rsid w:val="003373AE"/>
    <w:rsid w:val="003377A0"/>
    <w:rsid w:val="0034077A"/>
    <w:rsid w:val="0034123F"/>
    <w:rsid w:val="0034182F"/>
    <w:rsid w:val="00341C16"/>
    <w:rsid w:val="003421BD"/>
    <w:rsid w:val="00342216"/>
    <w:rsid w:val="003425B1"/>
    <w:rsid w:val="00342FB5"/>
    <w:rsid w:val="0034323C"/>
    <w:rsid w:val="003435C5"/>
    <w:rsid w:val="00343B80"/>
    <w:rsid w:val="00344434"/>
    <w:rsid w:val="00345334"/>
    <w:rsid w:val="00346766"/>
    <w:rsid w:val="003467F9"/>
    <w:rsid w:val="00346BFF"/>
    <w:rsid w:val="00346DC2"/>
    <w:rsid w:val="003501C4"/>
    <w:rsid w:val="003502A4"/>
    <w:rsid w:val="00350E7D"/>
    <w:rsid w:val="00351502"/>
    <w:rsid w:val="00352018"/>
    <w:rsid w:val="00352968"/>
    <w:rsid w:val="00352C65"/>
    <w:rsid w:val="00353A94"/>
    <w:rsid w:val="00353EEC"/>
    <w:rsid w:val="003548EA"/>
    <w:rsid w:val="00354D75"/>
    <w:rsid w:val="00354DA6"/>
    <w:rsid w:val="00354E10"/>
    <w:rsid w:val="00355284"/>
    <w:rsid w:val="00356A5D"/>
    <w:rsid w:val="00360016"/>
    <w:rsid w:val="00360655"/>
    <w:rsid w:val="0036088C"/>
    <w:rsid w:val="00361E88"/>
    <w:rsid w:val="0036278A"/>
    <w:rsid w:val="00363518"/>
    <w:rsid w:val="00363DD0"/>
    <w:rsid w:val="0036468E"/>
    <w:rsid w:val="00364E79"/>
    <w:rsid w:val="00365541"/>
    <w:rsid w:val="00365FDE"/>
    <w:rsid w:val="003664A6"/>
    <w:rsid w:val="00366D84"/>
    <w:rsid w:val="00367216"/>
    <w:rsid w:val="00367E32"/>
    <w:rsid w:val="00371808"/>
    <w:rsid w:val="00371985"/>
    <w:rsid w:val="0037236F"/>
    <w:rsid w:val="00372C52"/>
    <w:rsid w:val="00373219"/>
    <w:rsid w:val="00373BFD"/>
    <w:rsid w:val="00373C6B"/>
    <w:rsid w:val="0037483F"/>
    <w:rsid w:val="00374862"/>
    <w:rsid w:val="00376129"/>
    <w:rsid w:val="003764E6"/>
    <w:rsid w:val="003766C6"/>
    <w:rsid w:val="003770B0"/>
    <w:rsid w:val="003772CF"/>
    <w:rsid w:val="00377E10"/>
    <w:rsid w:val="00380469"/>
    <w:rsid w:val="003808F8"/>
    <w:rsid w:val="003816A9"/>
    <w:rsid w:val="00381D45"/>
    <w:rsid w:val="00381F92"/>
    <w:rsid w:val="003826CD"/>
    <w:rsid w:val="00382D71"/>
    <w:rsid w:val="00382E25"/>
    <w:rsid w:val="00383325"/>
    <w:rsid w:val="00384948"/>
    <w:rsid w:val="00385C11"/>
    <w:rsid w:val="0038608D"/>
    <w:rsid w:val="0038644B"/>
    <w:rsid w:val="00386768"/>
    <w:rsid w:val="00387310"/>
    <w:rsid w:val="003874B6"/>
    <w:rsid w:val="00387980"/>
    <w:rsid w:val="00391909"/>
    <w:rsid w:val="00391A37"/>
    <w:rsid w:val="00391BAC"/>
    <w:rsid w:val="0039278B"/>
    <w:rsid w:val="00392B5D"/>
    <w:rsid w:val="003939DE"/>
    <w:rsid w:val="00393CCD"/>
    <w:rsid w:val="00395957"/>
    <w:rsid w:val="0039599B"/>
    <w:rsid w:val="00395C90"/>
    <w:rsid w:val="003974E9"/>
    <w:rsid w:val="003977B2"/>
    <w:rsid w:val="003979FC"/>
    <w:rsid w:val="00397DAA"/>
    <w:rsid w:val="003A1317"/>
    <w:rsid w:val="003A2180"/>
    <w:rsid w:val="003A3460"/>
    <w:rsid w:val="003A3DE5"/>
    <w:rsid w:val="003A459F"/>
    <w:rsid w:val="003A4F0B"/>
    <w:rsid w:val="003A539A"/>
    <w:rsid w:val="003A53F9"/>
    <w:rsid w:val="003A5C79"/>
    <w:rsid w:val="003A647D"/>
    <w:rsid w:val="003B0D63"/>
    <w:rsid w:val="003B14F3"/>
    <w:rsid w:val="003B1888"/>
    <w:rsid w:val="003B1A7B"/>
    <w:rsid w:val="003B2488"/>
    <w:rsid w:val="003B3087"/>
    <w:rsid w:val="003B5B6A"/>
    <w:rsid w:val="003B5C4B"/>
    <w:rsid w:val="003B60A5"/>
    <w:rsid w:val="003B7915"/>
    <w:rsid w:val="003B7C8F"/>
    <w:rsid w:val="003C0824"/>
    <w:rsid w:val="003C0B38"/>
    <w:rsid w:val="003C145C"/>
    <w:rsid w:val="003C1574"/>
    <w:rsid w:val="003C30A4"/>
    <w:rsid w:val="003C30CF"/>
    <w:rsid w:val="003C3299"/>
    <w:rsid w:val="003C3F69"/>
    <w:rsid w:val="003C40E5"/>
    <w:rsid w:val="003C51C7"/>
    <w:rsid w:val="003C5497"/>
    <w:rsid w:val="003C7261"/>
    <w:rsid w:val="003D090B"/>
    <w:rsid w:val="003D0C06"/>
    <w:rsid w:val="003D120E"/>
    <w:rsid w:val="003D1E3A"/>
    <w:rsid w:val="003D251C"/>
    <w:rsid w:val="003D264A"/>
    <w:rsid w:val="003D297C"/>
    <w:rsid w:val="003D3011"/>
    <w:rsid w:val="003D364D"/>
    <w:rsid w:val="003D3986"/>
    <w:rsid w:val="003D46B3"/>
    <w:rsid w:val="003D4ACD"/>
    <w:rsid w:val="003D4B08"/>
    <w:rsid w:val="003D50C9"/>
    <w:rsid w:val="003D51B7"/>
    <w:rsid w:val="003D54FD"/>
    <w:rsid w:val="003D55E5"/>
    <w:rsid w:val="003D6B97"/>
    <w:rsid w:val="003D7370"/>
    <w:rsid w:val="003D7EE4"/>
    <w:rsid w:val="003E0DD1"/>
    <w:rsid w:val="003E1366"/>
    <w:rsid w:val="003E142F"/>
    <w:rsid w:val="003E2201"/>
    <w:rsid w:val="003E2584"/>
    <w:rsid w:val="003E295D"/>
    <w:rsid w:val="003E2CA4"/>
    <w:rsid w:val="003E3822"/>
    <w:rsid w:val="003E3DE6"/>
    <w:rsid w:val="003E47A1"/>
    <w:rsid w:val="003E4BC4"/>
    <w:rsid w:val="003E5D7A"/>
    <w:rsid w:val="003E5E47"/>
    <w:rsid w:val="003E6D48"/>
    <w:rsid w:val="003F06CE"/>
    <w:rsid w:val="003F07BC"/>
    <w:rsid w:val="003F1A4E"/>
    <w:rsid w:val="003F25B0"/>
    <w:rsid w:val="003F2609"/>
    <w:rsid w:val="003F3830"/>
    <w:rsid w:val="003F3A71"/>
    <w:rsid w:val="003F4812"/>
    <w:rsid w:val="003F5912"/>
    <w:rsid w:val="003F60B3"/>
    <w:rsid w:val="003F6317"/>
    <w:rsid w:val="003F75F3"/>
    <w:rsid w:val="003F76E1"/>
    <w:rsid w:val="004000F0"/>
    <w:rsid w:val="00400221"/>
    <w:rsid w:val="004006A8"/>
    <w:rsid w:val="004008E9"/>
    <w:rsid w:val="00402453"/>
    <w:rsid w:val="00404456"/>
    <w:rsid w:val="00406235"/>
    <w:rsid w:val="00407BEF"/>
    <w:rsid w:val="00410000"/>
    <w:rsid w:val="004109C2"/>
    <w:rsid w:val="00411553"/>
    <w:rsid w:val="0041180F"/>
    <w:rsid w:val="00411955"/>
    <w:rsid w:val="00411D16"/>
    <w:rsid w:val="004124D0"/>
    <w:rsid w:val="004125CF"/>
    <w:rsid w:val="004126BB"/>
    <w:rsid w:val="00412840"/>
    <w:rsid w:val="004131C2"/>
    <w:rsid w:val="004133AA"/>
    <w:rsid w:val="00413C47"/>
    <w:rsid w:val="00414E38"/>
    <w:rsid w:val="00415178"/>
    <w:rsid w:val="0042036C"/>
    <w:rsid w:val="004209D9"/>
    <w:rsid w:val="0042143F"/>
    <w:rsid w:val="004217AF"/>
    <w:rsid w:val="0042195E"/>
    <w:rsid w:val="0042275E"/>
    <w:rsid w:val="00422914"/>
    <w:rsid w:val="00422D81"/>
    <w:rsid w:val="00422FEC"/>
    <w:rsid w:val="004239F0"/>
    <w:rsid w:val="00423A24"/>
    <w:rsid w:val="00424BC7"/>
    <w:rsid w:val="00425E78"/>
    <w:rsid w:val="00425EFD"/>
    <w:rsid w:val="00427B2A"/>
    <w:rsid w:val="00430334"/>
    <w:rsid w:val="00430FFB"/>
    <w:rsid w:val="004310EB"/>
    <w:rsid w:val="00431A1F"/>
    <w:rsid w:val="004320E5"/>
    <w:rsid w:val="00432CDD"/>
    <w:rsid w:val="00434005"/>
    <w:rsid w:val="00434601"/>
    <w:rsid w:val="00435627"/>
    <w:rsid w:val="00435B78"/>
    <w:rsid w:val="00436700"/>
    <w:rsid w:val="00436C08"/>
    <w:rsid w:val="00436CB0"/>
    <w:rsid w:val="0043781C"/>
    <w:rsid w:val="00437DF0"/>
    <w:rsid w:val="004401BD"/>
    <w:rsid w:val="004407F8"/>
    <w:rsid w:val="004407FF"/>
    <w:rsid w:val="00440DB4"/>
    <w:rsid w:val="004417A6"/>
    <w:rsid w:val="00442742"/>
    <w:rsid w:val="004433EA"/>
    <w:rsid w:val="00443E11"/>
    <w:rsid w:val="00443F93"/>
    <w:rsid w:val="00444F51"/>
    <w:rsid w:val="004451B9"/>
    <w:rsid w:val="0044521D"/>
    <w:rsid w:val="00445857"/>
    <w:rsid w:val="00445C12"/>
    <w:rsid w:val="00446765"/>
    <w:rsid w:val="00447F18"/>
    <w:rsid w:val="004500A3"/>
    <w:rsid w:val="0045041C"/>
    <w:rsid w:val="00450507"/>
    <w:rsid w:val="00452679"/>
    <w:rsid w:val="004528F9"/>
    <w:rsid w:val="00452A27"/>
    <w:rsid w:val="00452DCC"/>
    <w:rsid w:val="00453102"/>
    <w:rsid w:val="004535FE"/>
    <w:rsid w:val="00453671"/>
    <w:rsid w:val="004568CE"/>
    <w:rsid w:val="00456BA6"/>
    <w:rsid w:val="00456F90"/>
    <w:rsid w:val="004572B9"/>
    <w:rsid w:val="00460352"/>
    <w:rsid w:val="0046132E"/>
    <w:rsid w:val="00461F97"/>
    <w:rsid w:val="00462722"/>
    <w:rsid w:val="00463172"/>
    <w:rsid w:val="004637A4"/>
    <w:rsid w:val="00464D8E"/>
    <w:rsid w:val="00464F22"/>
    <w:rsid w:val="0046559D"/>
    <w:rsid w:val="0046746C"/>
    <w:rsid w:val="0046763B"/>
    <w:rsid w:val="00467F36"/>
    <w:rsid w:val="004703B7"/>
    <w:rsid w:val="00470F0C"/>
    <w:rsid w:val="00471DA3"/>
    <w:rsid w:val="00471E19"/>
    <w:rsid w:val="00472439"/>
    <w:rsid w:val="004742E0"/>
    <w:rsid w:val="00474439"/>
    <w:rsid w:val="004749EB"/>
    <w:rsid w:val="0047528D"/>
    <w:rsid w:val="00475B40"/>
    <w:rsid w:val="00476534"/>
    <w:rsid w:val="0047684D"/>
    <w:rsid w:val="00476E8D"/>
    <w:rsid w:val="00477183"/>
    <w:rsid w:val="00477DD3"/>
    <w:rsid w:val="0048029F"/>
    <w:rsid w:val="00482784"/>
    <w:rsid w:val="00483571"/>
    <w:rsid w:val="004835C6"/>
    <w:rsid w:val="00483F51"/>
    <w:rsid w:val="00485645"/>
    <w:rsid w:val="00485B6E"/>
    <w:rsid w:val="004865D6"/>
    <w:rsid w:val="00486CEE"/>
    <w:rsid w:val="00487BAA"/>
    <w:rsid w:val="00490981"/>
    <w:rsid w:val="00491655"/>
    <w:rsid w:val="00491FAE"/>
    <w:rsid w:val="0049272F"/>
    <w:rsid w:val="0049294A"/>
    <w:rsid w:val="00492F64"/>
    <w:rsid w:val="004934BB"/>
    <w:rsid w:val="004937E1"/>
    <w:rsid w:val="00493952"/>
    <w:rsid w:val="00493AFA"/>
    <w:rsid w:val="00493CD9"/>
    <w:rsid w:val="00494E63"/>
    <w:rsid w:val="00494E98"/>
    <w:rsid w:val="0049539C"/>
    <w:rsid w:val="00495FB9"/>
    <w:rsid w:val="0049696B"/>
    <w:rsid w:val="00496C72"/>
    <w:rsid w:val="00497A47"/>
    <w:rsid w:val="00497AA0"/>
    <w:rsid w:val="00497AC6"/>
    <w:rsid w:val="00497C62"/>
    <w:rsid w:val="00497C89"/>
    <w:rsid w:val="004A055D"/>
    <w:rsid w:val="004A084C"/>
    <w:rsid w:val="004A1111"/>
    <w:rsid w:val="004A1929"/>
    <w:rsid w:val="004A3154"/>
    <w:rsid w:val="004A4131"/>
    <w:rsid w:val="004A4933"/>
    <w:rsid w:val="004A5115"/>
    <w:rsid w:val="004A5CC0"/>
    <w:rsid w:val="004A6288"/>
    <w:rsid w:val="004A6D1A"/>
    <w:rsid w:val="004A7098"/>
    <w:rsid w:val="004A7B7A"/>
    <w:rsid w:val="004B0B02"/>
    <w:rsid w:val="004B1596"/>
    <w:rsid w:val="004B1907"/>
    <w:rsid w:val="004B3A57"/>
    <w:rsid w:val="004B4308"/>
    <w:rsid w:val="004B4430"/>
    <w:rsid w:val="004B4496"/>
    <w:rsid w:val="004B5BA0"/>
    <w:rsid w:val="004B6709"/>
    <w:rsid w:val="004B6CFE"/>
    <w:rsid w:val="004B7217"/>
    <w:rsid w:val="004B74C5"/>
    <w:rsid w:val="004B7C05"/>
    <w:rsid w:val="004C0932"/>
    <w:rsid w:val="004C0EE8"/>
    <w:rsid w:val="004C1E87"/>
    <w:rsid w:val="004C1F19"/>
    <w:rsid w:val="004C21E3"/>
    <w:rsid w:val="004C245D"/>
    <w:rsid w:val="004C299A"/>
    <w:rsid w:val="004C317C"/>
    <w:rsid w:val="004C323D"/>
    <w:rsid w:val="004C3C1F"/>
    <w:rsid w:val="004C3EB4"/>
    <w:rsid w:val="004C4440"/>
    <w:rsid w:val="004C47C4"/>
    <w:rsid w:val="004C4B21"/>
    <w:rsid w:val="004C5724"/>
    <w:rsid w:val="004C75EB"/>
    <w:rsid w:val="004C79F9"/>
    <w:rsid w:val="004D094D"/>
    <w:rsid w:val="004D0A6D"/>
    <w:rsid w:val="004D120A"/>
    <w:rsid w:val="004D30D5"/>
    <w:rsid w:val="004D38C4"/>
    <w:rsid w:val="004D3927"/>
    <w:rsid w:val="004D3D9C"/>
    <w:rsid w:val="004D3F99"/>
    <w:rsid w:val="004D4A69"/>
    <w:rsid w:val="004D4E46"/>
    <w:rsid w:val="004D500F"/>
    <w:rsid w:val="004D50EF"/>
    <w:rsid w:val="004D5455"/>
    <w:rsid w:val="004D5ABF"/>
    <w:rsid w:val="004D6713"/>
    <w:rsid w:val="004E010A"/>
    <w:rsid w:val="004E0C1A"/>
    <w:rsid w:val="004E0D6A"/>
    <w:rsid w:val="004E18A5"/>
    <w:rsid w:val="004E21FA"/>
    <w:rsid w:val="004E221B"/>
    <w:rsid w:val="004E32F9"/>
    <w:rsid w:val="004E3900"/>
    <w:rsid w:val="004E5EEA"/>
    <w:rsid w:val="004E60D4"/>
    <w:rsid w:val="004E64B1"/>
    <w:rsid w:val="004E7509"/>
    <w:rsid w:val="004E75D9"/>
    <w:rsid w:val="004E7E65"/>
    <w:rsid w:val="004E7F82"/>
    <w:rsid w:val="004F019D"/>
    <w:rsid w:val="004F08F3"/>
    <w:rsid w:val="004F0C76"/>
    <w:rsid w:val="004F1664"/>
    <w:rsid w:val="004F1C3E"/>
    <w:rsid w:val="004F20C6"/>
    <w:rsid w:val="004F217B"/>
    <w:rsid w:val="004F331E"/>
    <w:rsid w:val="004F3528"/>
    <w:rsid w:val="004F39FB"/>
    <w:rsid w:val="004F4462"/>
    <w:rsid w:val="004F4629"/>
    <w:rsid w:val="004F4B53"/>
    <w:rsid w:val="004F54F2"/>
    <w:rsid w:val="004F5955"/>
    <w:rsid w:val="004F6152"/>
    <w:rsid w:val="004F63EC"/>
    <w:rsid w:val="004F72B2"/>
    <w:rsid w:val="004F77F0"/>
    <w:rsid w:val="004F79CA"/>
    <w:rsid w:val="004F7A23"/>
    <w:rsid w:val="005009AD"/>
    <w:rsid w:val="00502131"/>
    <w:rsid w:val="00502614"/>
    <w:rsid w:val="00502E0E"/>
    <w:rsid w:val="00502E3E"/>
    <w:rsid w:val="00502E8D"/>
    <w:rsid w:val="00503F4F"/>
    <w:rsid w:val="00504A34"/>
    <w:rsid w:val="00504A5D"/>
    <w:rsid w:val="0050511E"/>
    <w:rsid w:val="0050571B"/>
    <w:rsid w:val="005062D0"/>
    <w:rsid w:val="005069F8"/>
    <w:rsid w:val="005070EA"/>
    <w:rsid w:val="005071B5"/>
    <w:rsid w:val="00507595"/>
    <w:rsid w:val="005103A1"/>
    <w:rsid w:val="00510828"/>
    <w:rsid w:val="00510C0E"/>
    <w:rsid w:val="0051100A"/>
    <w:rsid w:val="00512555"/>
    <w:rsid w:val="0051357C"/>
    <w:rsid w:val="00513BCA"/>
    <w:rsid w:val="005143FA"/>
    <w:rsid w:val="00514B84"/>
    <w:rsid w:val="00514C76"/>
    <w:rsid w:val="00514EA3"/>
    <w:rsid w:val="00517DA8"/>
    <w:rsid w:val="00517E7C"/>
    <w:rsid w:val="00520D77"/>
    <w:rsid w:val="005214D2"/>
    <w:rsid w:val="0052156E"/>
    <w:rsid w:val="005217C5"/>
    <w:rsid w:val="00521AAA"/>
    <w:rsid w:val="00522480"/>
    <w:rsid w:val="00522679"/>
    <w:rsid w:val="005238B4"/>
    <w:rsid w:val="00523AA0"/>
    <w:rsid w:val="005243A0"/>
    <w:rsid w:val="0052584F"/>
    <w:rsid w:val="00525AE1"/>
    <w:rsid w:val="00525AFE"/>
    <w:rsid w:val="005265BE"/>
    <w:rsid w:val="00527328"/>
    <w:rsid w:val="005302E9"/>
    <w:rsid w:val="00530667"/>
    <w:rsid w:val="005309C9"/>
    <w:rsid w:val="005313A3"/>
    <w:rsid w:val="005325F4"/>
    <w:rsid w:val="005340BE"/>
    <w:rsid w:val="005345E0"/>
    <w:rsid w:val="00534D4B"/>
    <w:rsid w:val="00535EC1"/>
    <w:rsid w:val="00536487"/>
    <w:rsid w:val="005370D7"/>
    <w:rsid w:val="00537539"/>
    <w:rsid w:val="0053775A"/>
    <w:rsid w:val="00537DC1"/>
    <w:rsid w:val="00540040"/>
    <w:rsid w:val="005400F6"/>
    <w:rsid w:val="00540452"/>
    <w:rsid w:val="0054188A"/>
    <w:rsid w:val="005418BC"/>
    <w:rsid w:val="00541F5B"/>
    <w:rsid w:val="00543008"/>
    <w:rsid w:val="00543426"/>
    <w:rsid w:val="005435F2"/>
    <w:rsid w:val="00544B61"/>
    <w:rsid w:val="005460BF"/>
    <w:rsid w:val="0054697A"/>
    <w:rsid w:val="00546A23"/>
    <w:rsid w:val="00547579"/>
    <w:rsid w:val="00547D57"/>
    <w:rsid w:val="0055009D"/>
    <w:rsid w:val="00550B09"/>
    <w:rsid w:val="00551635"/>
    <w:rsid w:val="00551AAA"/>
    <w:rsid w:val="00551D01"/>
    <w:rsid w:val="00551D16"/>
    <w:rsid w:val="0055206F"/>
    <w:rsid w:val="00552D5C"/>
    <w:rsid w:val="00553920"/>
    <w:rsid w:val="00554AB4"/>
    <w:rsid w:val="00554B7C"/>
    <w:rsid w:val="005550CC"/>
    <w:rsid w:val="00555486"/>
    <w:rsid w:val="005556B3"/>
    <w:rsid w:val="00557935"/>
    <w:rsid w:val="0056066D"/>
    <w:rsid w:val="00560714"/>
    <w:rsid w:val="0056071B"/>
    <w:rsid w:val="00560B39"/>
    <w:rsid w:val="005624FF"/>
    <w:rsid w:val="005625AB"/>
    <w:rsid w:val="0056296C"/>
    <w:rsid w:val="00562AA1"/>
    <w:rsid w:val="00562C20"/>
    <w:rsid w:val="005631EF"/>
    <w:rsid w:val="00563BA0"/>
    <w:rsid w:val="00563DFD"/>
    <w:rsid w:val="00564D42"/>
    <w:rsid w:val="00566C73"/>
    <w:rsid w:val="00567A29"/>
    <w:rsid w:val="00567AA3"/>
    <w:rsid w:val="00567D51"/>
    <w:rsid w:val="0057053A"/>
    <w:rsid w:val="00571199"/>
    <w:rsid w:val="00571821"/>
    <w:rsid w:val="00571BF5"/>
    <w:rsid w:val="00571E50"/>
    <w:rsid w:val="00572581"/>
    <w:rsid w:val="005733D9"/>
    <w:rsid w:val="005734DF"/>
    <w:rsid w:val="00573B58"/>
    <w:rsid w:val="00573F96"/>
    <w:rsid w:val="00574476"/>
    <w:rsid w:val="00574584"/>
    <w:rsid w:val="00574D28"/>
    <w:rsid w:val="00575013"/>
    <w:rsid w:val="005752C0"/>
    <w:rsid w:val="00575801"/>
    <w:rsid w:val="0057678A"/>
    <w:rsid w:val="005773A7"/>
    <w:rsid w:val="0058005F"/>
    <w:rsid w:val="005801F4"/>
    <w:rsid w:val="005811DE"/>
    <w:rsid w:val="0058328A"/>
    <w:rsid w:val="005832EB"/>
    <w:rsid w:val="00583314"/>
    <w:rsid w:val="00583CC8"/>
    <w:rsid w:val="00583FCB"/>
    <w:rsid w:val="00584A77"/>
    <w:rsid w:val="0058516B"/>
    <w:rsid w:val="00585316"/>
    <w:rsid w:val="00585B7E"/>
    <w:rsid w:val="00586817"/>
    <w:rsid w:val="00586E75"/>
    <w:rsid w:val="005877B7"/>
    <w:rsid w:val="00590651"/>
    <w:rsid w:val="005907B5"/>
    <w:rsid w:val="00592129"/>
    <w:rsid w:val="005927C1"/>
    <w:rsid w:val="00593204"/>
    <w:rsid w:val="00593A26"/>
    <w:rsid w:val="00593E87"/>
    <w:rsid w:val="00595368"/>
    <w:rsid w:val="005953C2"/>
    <w:rsid w:val="00595F89"/>
    <w:rsid w:val="005964DB"/>
    <w:rsid w:val="005A029C"/>
    <w:rsid w:val="005A05B3"/>
    <w:rsid w:val="005A0771"/>
    <w:rsid w:val="005A0CEC"/>
    <w:rsid w:val="005A1F8F"/>
    <w:rsid w:val="005A1FF0"/>
    <w:rsid w:val="005A2059"/>
    <w:rsid w:val="005A25B2"/>
    <w:rsid w:val="005A2CF7"/>
    <w:rsid w:val="005A30BE"/>
    <w:rsid w:val="005A34DF"/>
    <w:rsid w:val="005A3546"/>
    <w:rsid w:val="005A45DA"/>
    <w:rsid w:val="005A4616"/>
    <w:rsid w:val="005A5AFD"/>
    <w:rsid w:val="005A5D99"/>
    <w:rsid w:val="005A661C"/>
    <w:rsid w:val="005A7322"/>
    <w:rsid w:val="005A734B"/>
    <w:rsid w:val="005B0572"/>
    <w:rsid w:val="005B1506"/>
    <w:rsid w:val="005B2304"/>
    <w:rsid w:val="005B2368"/>
    <w:rsid w:val="005B24D3"/>
    <w:rsid w:val="005B304D"/>
    <w:rsid w:val="005B3605"/>
    <w:rsid w:val="005B382F"/>
    <w:rsid w:val="005B46BF"/>
    <w:rsid w:val="005B48BB"/>
    <w:rsid w:val="005B4B86"/>
    <w:rsid w:val="005B5176"/>
    <w:rsid w:val="005B555B"/>
    <w:rsid w:val="005B5676"/>
    <w:rsid w:val="005B5730"/>
    <w:rsid w:val="005B5942"/>
    <w:rsid w:val="005B59D6"/>
    <w:rsid w:val="005B6BF7"/>
    <w:rsid w:val="005B7201"/>
    <w:rsid w:val="005B7D27"/>
    <w:rsid w:val="005C0418"/>
    <w:rsid w:val="005C08D9"/>
    <w:rsid w:val="005C0AB8"/>
    <w:rsid w:val="005C1378"/>
    <w:rsid w:val="005C15B3"/>
    <w:rsid w:val="005C2F8C"/>
    <w:rsid w:val="005C3E10"/>
    <w:rsid w:val="005C45FE"/>
    <w:rsid w:val="005C52A5"/>
    <w:rsid w:val="005C55DA"/>
    <w:rsid w:val="005C5E5F"/>
    <w:rsid w:val="005C6638"/>
    <w:rsid w:val="005C6A26"/>
    <w:rsid w:val="005C726B"/>
    <w:rsid w:val="005C7418"/>
    <w:rsid w:val="005D00E2"/>
    <w:rsid w:val="005D0453"/>
    <w:rsid w:val="005D19A3"/>
    <w:rsid w:val="005D1E5E"/>
    <w:rsid w:val="005D1E5F"/>
    <w:rsid w:val="005D23D4"/>
    <w:rsid w:val="005D2779"/>
    <w:rsid w:val="005D2AC9"/>
    <w:rsid w:val="005D2B77"/>
    <w:rsid w:val="005D2E43"/>
    <w:rsid w:val="005D31C6"/>
    <w:rsid w:val="005D31D0"/>
    <w:rsid w:val="005D32B5"/>
    <w:rsid w:val="005D339E"/>
    <w:rsid w:val="005D3B67"/>
    <w:rsid w:val="005D459E"/>
    <w:rsid w:val="005D524F"/>
    <w:rsid w:val="005D5912"/>
    <w:rsid w:val="005D618F"/>
    <w:rsid w:val="005D7493"/>
    <w:rsid w:val="005D77CD"/>
    <w:rsid w:val="005E0866"/>
    <w:rsid w:val="005E0E10"/>
    <w:rsid w:val="005E11B8"/>
    <w:rsid w:val="005E1DAF"/>
    <w:rsid w:val="005E1EF8"/>
    <w:rsid w:val="005E1FFD"/>
    <w:rsid w:val="005E315E"/>
    <w:rsid w:val="005E3ED9"/>
    <w:rsid w:val="005E436E"/>
    <w:rsid w:val="005E4EE3"/>
    <w:rsid w:val="005E532D"/>
    <w:rsid w:val="005E5BF5"/>
    <w:rsid w:val="005E63AB"/>
    <w:rsid w:val="005E6E83"/>
    <w:rsid w:val="005F0126"/>
    <w:rsid w:val="005F075F"/>
    <w:rsid w:val="005F0904"/>
    <w:rsid w:val="005F1B8B"/>
    <w:rsid w:val="005F2418"/>
    <w:rsid w:val="005F2A9E"/>
    <w:rsid w:val="005F2C7C"/>
    <w:rsid w:val="005F2CF3"/>
    <w:rsid w:val="005F465A"/>
    <w:rsid w:val="005F4A19"/>
    <w:rsid w:val="005F56FD"/>
    <w:rsid w:val="005F60D9"/>
    <w:rsid w:val="005F6480"/>
    <w:rsid w:val="005F68F5"/>
    <w:rsid w:val="005F6F85"/>
    <w:rsid w:val="005F79AF"/>
    <w:rsid w:val="005F7A50"/>
    <w:rsid w:val="0060097F"/>
    <w:rsid w:val="00601DDB"/>
    <w:rsid w:val="00602A56"/>
    <w:rsid w:val="00603378"/>
    <w:rsid w:val="006046B0"/>
    <w:rsid w:val="0060470B"/>
    <w:rsid w:val="00604A67"/>
    <w:rsid w:val="00604F2E"/>
    <w:rsid w:val="006050A3"/>
    <w:rsid w:val="00605620"/>
    <w:rsid w:val="0060639C"/>
    <w:rsid w:val="0060647E"/>
    <w:rsid w:val="00606C73"/>
    <w:rsid w:val="00606D0C"/>
    <w:rsid w:val="00607EB2"/>
    <w:rsid w:val="00610043"/>
    <w:rsid w:val="006105A0"/>
    <w:rsid w:val="00610876"/>
    <w:rsid w:val="00611294"/>
    <w:rsid w:val="00611486"/>
    <w:rsid w:val="0061177E"/>
    <w:rsid w:val="00612C22"/>
    <w:rsid w:val="00612E98"/>
    <w:rsid w:val="00612FB0"/>
    <w:rsid w:val="006136F0"/>
    <w:rsid w:val="00613CA8"/>
    <w:rsid w:val="00613FB1"/>
    <w:rsid w:val="00613FBA"/>
    <w:rsid w:val="006144D2"/>
    <w:rsid w:val="006161F0"/>
    <w:rsid w:val="00616FFC"/>
    <w:rsid w:val="006203BD"/>
    <w:rsid w:val="006203C5"/>
    <w:rsid w:val="00621868"/>
    <w:rsid w:val="00621B94"/>
    <w:rsid w:val="00622448"/>
    <w:rsid w:val="00622C71"/>
    <w:rsid w:val="00623876"/>
    <w:rsid w:val="00624A91"/>
    <w:rsid w:val="00624E1E"/>
    <w:rsid w:val="0062528A"/>
    <w:rsid w:val="00626054"/>
    <w:rsid w:val="00627E22"/>
    <w:rsid w:val="00630E00"/>
    <w:rsid w:val="00631219"/>
    <w:rsid w:val="00633D44"/>
    <w:rsid w:val="00633ED4"/>
    <w:rsid w:val="006349D9"/>
    <w:rsid w:val="00634A78"/>
    <w:rsid w:val="00635FCC"/>
    <w:rsid w:val="006361EF"/>
    <w:rsid w:val="00636214"/>
    <w:rsid w:val="0063728E"/>
    <w:rsid w:val="0064056C"/>
    <w:rsid w:val="006405CF"/>
    <w:rsid w:val="006408D2"/>
    <w:rsid w:val="006417F5"/>
    <w:rsid w:val="00641F0B"/>
    <w:rsid w:val="006420BA"/>
    <w:rsid w:val="00643EBB"/>
    <w:rsid w:val="00644AA8"/>
    <w:rsid w:val="00644B16"/>
    <w:rsid w:val="006454D9"/>
    <w:rsid w:val="00645FFC"/>
    <w:rsid w:val="00646196"/>
    <w:rsid w:val="00646C7A"/>
    <w:rsid w:val="00646D4A"/>
    <w:rsid w:val="006472BD"/>
    <w:rsid w:val="006473CD"/>
    <w:rsid w:val="006476FB"/>
    <w:rsid w:val="00647974"/>
    <w:rsid w:val="00647E09"/>
    <w:rsid w:val="006507C4"/>
    <w:rsid w:val="00650B35"/>
    <w:rsid w:val="00650E47"/>
    <w:rsid w:val="00651A57"/>
    <w:rsid w:val="00651C98"/>
    <w:rsid w:val="00653BE9"/>
    <w:rsid w:val="00654189"/>
    <w:rsid w:val="00654412"/>
    <w:rsid w:val="00655039"/>
    <w:rsid w:val="00655197"/>
    <w:rsid w:val="00655381"/>
    <w:rsid w:val="00655449"/>
    <w:rsid w:val="006554B5"/>
    <w:rsid w:val="006554FC"/>
    <w:rsid w:val="00655B5C"/>
    <w:rsid w:val="00655E4C"/>
    <w:rsid w:val="006560F3"/>
    <w:rsid w:val="00657187"/>
    <w:rsid w:val="00660C35"/>
    <w:rsid w:val="00661D76"/>
    <w:rsid w:val="00662066"/>
    <w:rsid w:val="006628DA"/>
    <w:rsid w:val="00662BF4"/>
    <w:rsid w:val="00662E46"/>
    <w:rsid w:val="006632D5"/>
    <w:rsid w:val="00665628"/>
    <w:rsid w:val="006668E1"/>
    <w:rsid w:val="00666DA4"/>
    <w:rsid w:val="0066735C"/>
    <w:rsid w:val="00670483"/>
    <w:rsid w:val="00671EA3"/>
    <w:rsid w:val="00671F19"/>
    <w:rsid w:val="0067264A"/>
    <w:rsid w:val="00673703"/>
    <w:rsid w:val="0067671D"/>
    <w:rsid w:val="00677A48"/>
    <w:rsid w:val="00681189"/>
    <w:rsid w:val="00682049"/>
    <w:rsid w:val="006820F2"/>
    <w:rsid w:val="00683088"/>
    <w:rsid w:val="00683131"/>
    <w:rsid w:val="0068383D"/>
    <w:rsid w:val="00683D3C"/>
    <w:rsid w:val="00683DA9"/>
    <w:rsid w:val="00683DB1"/>
    <w:rsid w:val="006840EC"/>
    <w:rsid w:val="00684892"/>
    <w:rsid w:val="00684A88"/>
    <w:rsid w:val="00685503"/>
    <w:rsid w:val="00685976"/>
    <w:rsid w:val="00685A69"/>
    <w:rsid w:val="00685B4E"/>
    <w:rsid w:val="00685D0F"/>
    <w:rsid w:val="0068748C"/>
    <w:rsid w:val="006911AE"/>
    <w:rsid w:val="00692042"/>
    <w:rsid w:val="00694615"/>
    <w:rsid w:val="0069689F"/>
    <w:rsid w:val="00696A37"/>
    <w:rsid w:val="00697784"/>
    <w:rsid w:val="00697CE2"/>
    <w:rsid w:val="00697F85"/>
    <w:rsid w:val="006A03D6"/>
    <w:rsid w:val="006A0DD8"/>
    <w:rsid w:val="006A137F"/>
    <w:rsid w:val="006A14BE"/>
    <w:rsid w:val="006A167B"/>
    <w:rsid w:val="006A1920"/>
    <w:rsid w:val="006A1A5E"/>
    <w:rsid w:val="006A1CA4"/>
    <w:rsid w:val="006A1CF2"/>
    <w:rsid w:val="006A25B0"/>
    <w:rsid w:val="006A2685"/>
    <w:rsid w:val="006A3233"/>
    <w:rsid w:val="006A4177"/>
    <w:rsid w:val="006A49F6"/>
    <w:rsid w:val="006A5560"/>
    <w:rsid w:val="006A59F0"/>
    <w:rsid w:val="006A6560"/>
    <w:rsid w:val="006A7158"/>
    <w:rsid w:val="006A718D"/>
    <w:rsid w:val="006A7CD1"/>
    <w:rsid w:val="006B0602"/>
    <w:rsid w:val="006B140A"/>
    <w:rsid w:val="006B14ED"/>
    <w:rsid w:val="006B2062"/>
    <w:rsid w:val="006B3267"/>
    <w:rsid w:val="006B382C"/>
    <w:rsid w:val="006B3FA0"/>
    <w:rsid w:val="006B433F"/>
    <w:rsid w:val="006B459B"/>
    <w:rsid w:val="006B4C85"/>
    <w:rsid w:val="006B534B"/>
    <w:rsid w:val="006B5432"/>
    <w:rsid w:val="006B65E6"/>
    <w:rsid w:val="006B6F6C"/>
    <w:rsid w:val="006B78CE"/>
    <w:rsid w:val="006B7D9B"/>
    <w:rsid w:val="006B7FE6"/>
    <w:rsid w:val="006C0448"/>
    <w:rsid w:val="006C07E9"/>
    <w:rsid w:val="006C0BB3"/>
    <w:rsid w:val="006C0BDC"/>
    <w:rsid w:val="006C0C71"/>
    <w:rsid w:val="006C0E53"/>
    <w:rsid w:val="006C0FD7"/>
    <w:rsid w:val="006C1CAE"/>
    <w:rsid w:val="006C1E74"/>
    <w:rsid w:val="006C2C1B"/>
    <w:rsid w:val="006C365B"/>
    <w:rsid w:val="006C3688"/>
    <w:rsid w:val="006C37F1"/>
    <w:rsid w:val="006C3A28"/>
    <w:rsid w:val="006C42F3"/>
    <w:rsid w:val="006C44E4"/>
    <w:rsid w:val="006C51D0"/>
    <w:rsid w:val="006C6165"/>
    <w:rsid w:val="006C63BB"/>
    <w:rsid w:val="006C6A31"/>
    <w:rsid w:val="006D046D"/>
    <w:rsid w:val="006D05A6"/>
    <w:rsid w:val="006D18A7"/>
    <w:rsid w:val="006D219F"/>
    <w:rsid w:val="006D2C59"/>
    <w:rsid w:val="006D3299"/>
    <w:rsid w:val="006D3C0A"/>
    <w:rsid w:val="006D3FEF"/>
    <w:rsid w:val="006D4F45"/>
    <w:rsid w:val="006D5305"/>
    <w:rsid w:val="006D6F35"/>
    <w:rsid w:val="006D6F89"/>
    <w:rsid w:val="006D71C1"/>
    <w:rsid w:val="006D72A5"/>
    <w:rsid w:val="006D7E26"/>
    <w:rsid w:val="006E1253"/>
    <w:rsid w:val="006E1C8E"/>
    <w:rsid w:val="006E2964"/>
    <w:rsid w:val="006E3058"/>
    <w:rsid w:val="006E4890"/>
    <w:rsid w:val="006E4B6A"/>
    <w:rsid w:val="006E528A"/>
    <w:rsid w:val="006E584D"/>
    <w:rsid w:val="006E5A45"/>
    <w:rsid w:val="006E7F26"/>
    <w:rsid w:val="006F0465"/>
    <w:rsid w:val="006F1157"/>
    <w:rsid w:val="006F162F"/>
    <w:rsid w:val="006F27F5"/>
    <w:rsid w:val="006F3430"/>
    <w:rsid w:val="006F3891"/>
    <w:rsid w:val="006F42D8"/>
    <w:rsid w:val="006F43F7"/>
    <w:rsid w:val="006F4D97"/>
    <w:rsid w:val="006F5048"/>
    <w:rsid w:val="006F5F1E"/>
    <w:rsid w:val="006F6323"/>
    <w:rsid w:val="006F66B8"/>
    <w:rsid w:val="006F6853"/>
    <w:rsid w:val="00700233"/>
    <w:rsid w:val="00700789"/>
    <w:rsid w:val="00700D50"/>
    <w:rsid w:val="007012F0"/>
    <w:rsid w:val="00701365"/>
    <w:rsid w:val="007023B0"/>
    <w:rsid w:val="00702F7A"/>
    <w:rsid w:val="007031A3"/>
    <w:rsid w:val="007037A6"/>
    <w:rsid w:val="0070445B"/>
    <w:rsid w:val="00704831"/>
    <w:rsid w:val="00704FB5"/>
    <w:rsid w:val="007055A6"/>
    <w:rsid w:val="00706014"/>
    <w:rsid w:val="007065F8"/>
    <w:rsid w:val="00706C10"/>
    <w:rsid w:val="00706F9C"/>
    <w:rsid w:val="0070710B"/>
    <w:rsid w:val="00707485"/>
    <w:rsid w:val="007076B5"/>
    <w:rsid w:val="00711741"/>
    <w:rsid w:val="00711C65"/>
    <w:rsid w:val="007122C3"/>
    <w:rsid w:val="00713370"/>
    <w:rsid w:val="00713954"/>
    <w:rsid w:val="007142AD"/>
    <w:rsid w:val="0071492C"/>
    <w:rsid w:val="00716A10"/>
    <w:rsid w:val="00717382"/>
    <w:rsid w:val="00717485"/>
    <w:rsid w:val="0072050C"/>
    <w:rsid w:val="0072084B"/>
    <w:rsid w:val="00720B3D"/>
    <w:rsid w:val="007213DA"/>
    <w:rsid w:val="007219FB"/>
    <w:rsid w:val="00722D19"/>
    <w:rsid w:val="00722DB3"/>
    <w:rsid w:val="00722E31"/>
    <w:rsid w:val="00723767"/>
    <w:rsid w:val="0072427F"/>
    <w:rsid w:val="00724AAD"/>
    <w:rsid w:val="007251C1"/>
    <w:rsid w:val="00726008"/>
    <w:rsid w:val="007261B5"/>
    <w:rsid w:val="007267B5"/>
    <w:rsid w:val="007279EE"/>
    <w:rsid w:val="007279FF"/>
    <w:rsid w:val="00727D6A"/>
    <w:rsid w:val="00730665"/>
    <w:rsid w:val="00730913"/>
    <w:rsid w:val="00730975"/>
    <w:rsid w:val="0073166A"/>
    <w:rsid w:val="007316CB"/>
    <w:rsid w:val="0073261E"/>
    <w:rsid w:val="00732991"/>
    <w:rsid w:val="00732D92"/>
    <w:rsid w:val="00733064"/>
    <w:rsid w:val="007333F5"/>
    <w:rsid w:val="00733D35"/>
    <w:rsid w:val="00735FBD"/>
    <w:rsid w:val="00736A0B"/>
    <w:rsid w:val="00736AD8"/>
    <w:rsid w:val="00736C1A"/>
    <w:rsid w:val="007370F1"/>
    <w:rsid w:val="007377A0"/>
    <w:rsid w:val="00741CD1"/>
    <w:rsid w:val="00743097"/>
    <w:rsid w:val="00743594"/>
    <w:rsid w:val="0074368C"/>
    <w:rsid w:val="0074577E"/>
    <w:rsid w:val="007458F4"/>
    <w:rsid w:val="00745A21"/>
    <w:rsid w:val="00745B20"/>
    <w:rsid w:val="00745CF5"/>
    <w:rsid w:val="00746276"/>
    <w:rsid w:val="007477F8"/>
    <w:rsid w:val="007478DF"/>
    <w:rsid w:val="00747D3F"/>
    <w:rsid w:val="007501F7"/>
    <w:rsid w:val="0075081C"/>
    <w:rsid w:val="0075185B"/>
    <w:rsid w:val="00751A99"/>
    <w:rsid w:val="00751BAE"/>
    <w:rsid w:val="007525AE"/>
    <w:rsid w:val="00752E04"/>
    <w:rsid w:val="00753687"/>
    <w:rsid w:val="00754113"/>
    <w:rsid w:val="00754499"/>
    <w:rsid w:val="00754AA8"/>
    <w:rsid w:val="00754CBF"/>
    <w:rsid w:val="007555F3"/>
    <w:rsid w:val="00757BF6"/>
    <w:rsid w:val="00757EEF"/>
    <w:rsid w:val="00760042"/>
    <w:rsid w:val="007603C8"/>
    <w:rsid w:val="00760557"/>
    <w:rsid w:val="00761916"/>
    <w:rsid w:val="00761E03"/>
    <w:rsid w:val="007627D4"/>
    <w:rsid w:val="00762964"/>
    <w:rsid w:val="00762BC5"/>
    <w:rsid w:val="00763B0A"/>
    <w:rsid w:val="00764202"/>
    <w:rsid w:val="00764B8A"/>
    <w:rsid w:val="00765F0A"/>
    <w:rsid w:val="00765F52"/>
    <w:rsid w:val="007663EA"/>
    <w:rsid w:val="007664C2"/>
    <w:rsid w:val="00766980"/>
    <w:rsid w:val="0076741E"/>
    <w:rsid w:val="00767AD8"/>
    <w:rsid w:val="00770D6C"/>
    <w:rsid w:val="0077139F"/>
    <w:rsid w:val="007713E2"/>
    <w:rsid w:val="00771759"/>
    <w:rsid w:val="00771EF5"/>
    <w:rsid w:val="00771F0A"/>
    <w:rsid w:val="0077269B"/>
    <w:rsid w:val="007728B6"/>
    <w:rsid w:val="0077299F"/>
    <w:rsid w:val="007737E9"/>
    <w:rsid w:val="007746F4"/>
    <w:rsid w:val="0077597D"/>
    <w:rsid w:val="0077708C"/>
    <w:rsid w:val="00777AEB"/>
    <w:rsid w:val="007800C2"/>
    <w:rsid w:val="007801DE"/>
    <w:rsid w:val="00780926"/>
    <w:rsid w:val="00780969"/>
    <w:rsid w:val="007821FC"/>
    <w:rsid w:val="00782307"/>
    <w:rsid w:val="00782D69"/>
    <w:rsid w:val="0078307C"/>
    <w:rsid w:val="00783733"/>
    <w:rsid w:val="00783897"/>
    <w:rsid w:val="0078398D"/>
    <w:rsid w:val="00783CB5"/>
    <w:rsid w:val="00783F0C"/>
    <w:rsid w:val="0078509A"/>
    <w:rsid w:val="00785178"/>
    <w:rsid w:val="00786A7A"/>
    <w:rsid w:val="007873DF"/>
    <w:rsid w:val="00787C7D"/>
    <w:rsid w:val="007905D0"/>
    <w:rsid w:val="007907BC"/>
    <w:rsid w:val="00790F85"/>
    <w:rsid w:val="00791164"/>
    <w:rsid w:val="00791888"/>
    <w:rsid w:val="00791C83"/>
    <w:rsid w:val="00791DC3"/>
    <w:rsid w:val="0079209C"/>
    <w:rsid w:val="007933AC"/>
    <w:rsid w:val="007937F5"/>
    <w:rsid w:val="0079384F"/>
    <w:rsid w:val="00793F87"/>
    <w:rsid w:val="007942CA"/>
    <w:rsid w:val="0079498F"/>
    <w:rsid w:val="00794B26"/>
    <w:rsid w:val="00796C7B"/>
    <w:rsid w:val="00796F51"/>
    <w:rsid w:val="007976F8"/>
    <w:rsid w:val="00797B3C"/>
    <w:rsid w:val="00797D07"/>
    <w:rsid w:val="007A0272"/>
    <w:rsid w:val="007A030A"/>
    <w:rsid w:val="007A05C4"/>
    <w:rsid w:val="007A0685"/>
    <w:rsid w:val="007A139B"/>
    <w:rsid w:val="007A1841"/>
    <w:rsid w:val="007A1902"/>
    <w:rsid w:val="007A214E"/>
    <w:rsid w:val="007A2720"/>
    <w:rsid w:val="007A28B4"/>
    <w:rsid w:val="007A296D"/>
    <w:rsid w:val="007A3ED6"/>
    <w:rsid w:val="007A46D4"/>
    <w:rsid w:val="007A4737"/>
    <w:rsid w:val="007A4BA0"/>
    <w:rsid w:val="007A4C2B"/>
    <w:rsid w:val="007A5783"/>
    <w:rsid w:val="007A5BF2"/>
    <w:rsid w:val="007A60EE"/>
    <w:rsid w:val="007A6FAE"/>
    <w:rsid w:val="007A7CFF"/>
    <w:rsid w:val="007B0712"/>
    <w:rsid w:val="007B0AED"/>
    <w:rsid w:val="007B0C7F"/>
    <w:rsid w:val="007B1BF4"/>
    <w:rsid w:val="007B400D"/>
    <w:rsid w:val="007B4983"/>
    <w:rsid w:val="007B5271"/>
    <w:rsid w:val="007B696E"/>
    <w:rsid w:val="007B725A"/>
    <w:rsid w:val="007B756F"/>
    <w:rsid w:val="007B7AB5"/>
    <w:rsid w:val="007B7F98"/>
    <w:rsid w:val="007C0B79"/>
    <w:rsid w:val="007C0D39"/>
    <w:rsid w:val="007C14A6"/>
    <w:rsid w:val="007C1B15"/>
    <w:rsid w:val="007C2824"/>
    <w:rsid w:val="007C2A1B"/>
    <w:rsid w:val="007C2FD5"/>
    <w:rsid w:val="007C3765"/>
    <w:rsid w:val="007C3EB8"/>
    <w:rsid w:val="007C3F40"/>
    <w:rsid w:val="007C58B0"/>
    <w:rsid w:val="007C5A2B"/>
    <w:rsid w:val="007C7157"/>
    <w:rsid w:val="007C72E0"/>
    <w:rsid w:val="007C7ED9"/>
    <w:rsid w:val="007D076E"/>
    <w:rsid w:val="007D0797"/>
    <w:rsid w:val="007D112A"/>
    <w:rsid w:val="007D18AA"/>
    <w:rsid w:val="007D271D"/>
    <w:rsid w:val="007D2BD4"/>
    <w:rsid w:val="007D2EB2"/>
    <w:rsid w:val="007D3899"/>
    <w:rsid w:val="007D3B0D"/>
    <w:rsid w:val="007D4347"/>
    <w:rsid w:val="007D4860"/>
    <w:rsid w:val="007D5D51"/>
    <w:rsid w:val="007D726E"/>
    <w:rsid w:val="007D7777"/>
    <w:rsid w:val="007D7EA2"/>
    <w:rsid w:val="007E0558"/>
    <w:rsid w:val="007E0C85"/>
    <w:rsid w:val="007E12BD"/>
    <w:rsid w:val="007E1686"/>
    <w:rsid w:val="007E1FBC"/>
    <w:rsid w:val="007E20C8"/>
    <w:rsid w:val="007E30EA"/>
    <w:rsid w:val="007E346A"/>
    <w:rsid w:val="007E4D5C"/>
    <w:rsid w:val="007E54C4"/>
    <w:rsid w:val="007E58B6"/>
    <w:rsid w:val="007E5E4C"/>
    <w:rsid w:val="007E6507"/>
    <w:rsid w:val="007E7202"/>
    <w:rsid w:val="007E724E"/>
    <w:rsid w:val="007E72C2"/>
    <w:rsid w:val="007F0099"/>
    <w:rsid w:val="007F0F0D"/>
    <w:rsid w:val="007F2923"/>
    <w:rsid w:val="007F2C4F"/>
    <w:rsid w:val="007F3343"/>
    <w:rsid w:val="007F3643"/>
    <w:rsid w:val="007F4644"/>
    <w:rsid w:val="007F46FA"/>
    <w:rsid w:val="007F4CBD"/>
    <w:rsid w:val="007F55F1"/>
    <w:rsid w:val="007F5DF3"/>
    <w:rsid w:val="007F6E1E"/>
    <w:rsid w:val="007F7245"/>
    <w:rsid w:val="007F77D2"/>
    <w:rsid w:val="00800A8E"/>
    <w:rsid w:val="00800C98"/>
    <w:rsid w:val="008016A2"/>
    <w:rsid w:val="008019B6"/>
    <w:rsid w:val="008022E5"/>
    <w:rsid w:val="00802777"/>
    <w:rsid w:val="008045A7"/>
    <w:rsid w:val="008046ED"/>
    <w:rsid w:val="00806C85"/>
    <w:rsid w:val="00806C89"/>
    <w:rsid w:val="00807276"/>
    <w:rsid w:val="00807B16"/>
    <w:rsid w:val="008101D2"/>
    <w:rsid w:val="00810736"/>
    <w:rsid w:val="00810898"/>
    <w:rsid w:val="00812424"/>
    <w:rsid w:val="008126E9"/>
    <w:rsid w:val="00812C78"/>
    <w:rsid w:val="00813054"/>
    <w:rsid w:val="008133BB"/>
    <w:rsid w:val="008136F9"/>
    <w:rsid w:val="008138C3"/>
    <w:rsid w:val="00813D17"/>
    <w:rsid w:val="00814084"/>
    <w:rsid w:val="008148AB"/>
    <w:rsid w:val="00814C97"/>
    <w:rsid w:val="00814ED7"/>
    <w:rsid w:val="00815086"/>
    <w:rsid w:val="00815567"/>
    <w:rsid w:val="00815803"/>
    <w:rsid w:val="008164EC"/>
    <w:rsid w:val="0081694A"/>
    <w:rsid w:val="00817919"/>
    <w:rsid w:val="00817AC3"/>
    <w:rsid w:val="00817AC8"/>
    <w:rsid w:val="00820144"/>
    <w:rsid w:val="00822743"/>
    <w:rsid w:val="00823EE2"/>
    <w:rsid w:val="00824664"/>
    <w:rsid w:val="00824FD9"/>
    <w:rsid w:val="0082543E"/>
    <w:rsid w:val="00825CC9"/>
    <w:rsid w:val="0082606E"/>
    <w:rsid w:val="00826813"/>
    <w:rsid w:val="0082727B"/>
    <w:rsid w:val="00827294"/>
    <w:rsid w:val="008272DD"/>
    <w:rsid w:val="0082793B"/>
    <w:rsid w:val="008305CD"/>
    <w:rsid w:val="008317CF"/>
    <w:rsid w:val="008323D1"/>
    <w:rsid w:val="008326DB"/>
    <w:rsid w:val="008339C3"/>
    <w:rsid w:val="00833C91"/>
    <w:rsid w:val="008343DF"/>
    <w:rsid w:val="00834C96"/>
    <w:rsid w:val="00834DFA"/>
    <w:rsid w:val="00835A29"/>
    <w:rsid w:val="00835BDE"/>
    <w:rsid w:val="0083659F"/>
    <w:rsid w:val="00840DA9"/>
    <w:rsid w:val="0084121E"/>
    <w:rsid w:val="0084136E"/>
    <w:rsid w:val="0084151D"/>
    <w:rsid w:val="0084196E"/>
    <w:rsid w:val="00841AF7"/>
    <w:rsid w:val="008420D8"/>
    <w:rsid w:val="008425D2"/>
    <w:rsid w:val="00842BFD"/>
    <w:rsid w:val="0084361C"/>
    <w:rsid w:val="008436DA"/>
    <w:rsid w:val="008438E0"/>
    <w:rsid w:val="00844098"/>
    <w:rsid w:val="008440B3"/>
    <w:rsid w:val="00844402"/>
    <w:rsid w:val="00844495"/>
    <w:rsid w:val="00844AE1"/>
    <w:rsid w:val="00847040"/>
    <w:rsid w:val="00847275"/>
    <w:rsid w:val="00847F7E"/>
    <w:rsid w:val="00847FEC"/>
    <w:rsid w:val="00850CBE"/>
    <w:rsid w:val="008518D2"/>
    <w:rsid w:val="0085290D"/>
    <w:rsid w:val="00852AF4"/>
    <w:rsid w:val="008530FF"/>
    <w:rsid w:val="00853285"/>
    <w:rsid w:val="00853B98"/>
    <w:rsid w:val="0085474A"/>
    <w:rsid w:val="00854840"/>
    <w:rsid w:val="00854E30"/>
    <w:rsid w:val="008552F6"/>
    <w:rsid w:val="00855805"/>
    <w:rsid w:val="00856885"/>
    <w:rsid w:val="00860653"/>
    <w:rsid w:val="00860945"/>
    <w:rsid w:val="008609FB"/>
    <w:rsid w:val="00861646"/>
    <w:rsid w:val="008626DD"/>
    <w:rsid w:val="008630C6"/>
    <w:rsid w:val="00863411"/>
    <w:rsid w:val="00864229"/>
    <w:rsid w:val="00864863"/>
    <w:rsid w:val="00864AB5"/>
    <w:rsid w:val="00864E20"/>
    <w:rsid w:val="008653CA"/>
    <w:rsid w:val="00865A02"/>
    <w:rsid w:val="008679A9"/>
    <w:rsid w:val="00867B3D"/>
    <w:rsid w:val="00867BFA"/>
    <w:rsid w:val="00870236"/>
    <w:rsid w:val="00870AF9"/>
    <w:rsid w:val="00870F61"/>
    <w:rsid w:val="00872A55"/>
    <w:rsid w:val="00872B7F"/>
    <w:rsid w:val="00875F0E"/>
    <w:rsid w:val="0087625B"/>
    <w:rsid w:val="008763AF"/>
    <w:rsid w:val="0087715F"/>
    <w:rsid w:val="00877721"/>
    <w:rsid w:val="0087789D"/>
    <w:rsid w:val="00880006"/>
    <w:rsid w:val="008809EE"/>
    <w:rsid w:val="008810C0"/>
    <w:rsid w:val="00881528"/>
    <w:rsid w:val="00881A3B"/>
    <w:rsid w:val="00881B29"/>
    <w:rsid w:val="00881C98"/>
    <w:rsid w:val="00881FD2"/>
    <w:rsid w:val="0088224B"/>
    <w:rsid w:val="0088324F"/>
    <w:rsid w:val="00883323"/>
    <w:rsid w:val="0088353C"/>
    <w:rsid w:val="00883AF2"/>
    <w:rsid w:val="00883B31"/>
    <w:rsid w:val="00883D09"/>
    <w:rsid w:val="008850A4"/>
    <w:rsid w:val="00885B4B"/>
    <w:rsid w:val="0088626A"/>
    <w:rsid w:val="00887B18"/>
    <w:rsid w:val="0089139E"/>
    <w:rsid w:val="008923A8"/>
    <w:rsid w:val="00892FA9"/>
    <w:rsid w:val="00893CB3"/>
    <w:rsid w:val="0089416E"/>
    <w:rsid w:val="00894A41"/>
    <w:rsid w:val="00896CCD"/>
    <w:rsid w:val="008A037B"/>
    <w:rsid w:val="008A0F02"/>
    <w:rsid w:val="008A109B"/>
    <w:rsid w:val="008A1254"/>
    <w:rsid w:val="008A1A23"/>
    <w:rsid w:val="008A2C10"/>
    <w:rsid w:val="008A30B1"/>
    <w:rsid w:val="008A3271"/>
    <w:rsid w:val="008A38F7"/>
    <w:rsid w:val="008A3D2D"/>
    <w:rsid w:val="008A4C38"/>
    <w:rsid w:val="008A509E"/>
    <w:rsid w:val="008A543C"/>
    <w:rsid w:val="008A5DB8"/>
    <w:rsid w:val="008A6D60"/>
    <w:rsid w:val="008A6D79"/>
    <w:rsid w:val="008A6E15"/>
    <w:rsid w:val="008A6F9D"/>
    <w:rsid w:val="008A73A6"/>
    <w:rsid w:val="008B0153"/>
    <w:rsid w:val="008B017A"/>
    <w:rsid w:val="008B088C"/>
    <w:rsid w:val="008B0D13"/>
    <w:rsid w:val="008B1B46"/>
    <w:rsid w:val="008B2291"/>
    <w:rsid w:val="008B28E1"/>
    <w:rsid w:val="008B3351"/>
    <w:rsid w:val="008B33AD"/>
    <w:rsid w:val="008B43DE"/>
    <w:rsid w:val="008B477C"/>
    <w:rsid w:val="008B4863"/>
    <w:rsid w:val="008B4BBF"/>
    <w:rsid w:val="008B4BD5"/>
    <w:rsid w:val="008B5187"/>
    <w:rsid w:val="008B5460"/>
    <w:rsid w:val="008B6963"/>
    <w:rsid w:val="008B6B7D"/>
    <w:rsid w:val="008B6F77"/>
    <w:rsid w:val="008B7459"/>
    <w:rsid w:val="008B7A43"/>
    <w:rsid w:val="008C1956"/>
    <w:rsid w:val="008C2367"/>
    <w:rsid w:val="008C2384"/>
    <w:rsid w:val="008C355B"/>
    <w:rsid w:val="008C37E7"/>
    <w:rsid w:val="008C4AFA"/>
    <w:rsid w:val="008C5F57"/>
    <w:rsid w:val="008C633A"/>
    <w:rsid w:val="008C635F"/>
    <w:rsid w:val="008C6719"/>
    <w:rsid w:val="008D0791"/>
    <w:rsid w:val="008D0C37"/>
    <w:rsid w:val="008D0E2B"/>
    <w:rsid w:val="008D0F04"/>
    <w:rsid w:val="008D111E"/>
    <w:rsid w:val="008D1379"/>
    <w:rsid w:val="008D169B"/>
    <w:rsid w:val="008D1A83"/>
    <w:rsid w:val="008D2596"/>
    <w:rsid w:val="008D2EA1"/>
    <w:rsid w:val="008D361D"/>
    <w:rsid w:val="008D37C4"/>
    <w:rsid w:val="008D3989"/>
    <w:rsid w:val="008D5ED1"/>
    <w:rsid w:val="008D654D"/>
    <w:rsid w:val="008D7D34"/>
    <w:rsid w:val="008D7F34"/>
    <w:rsid w:val="008D7F60"/>
    <w:rsid w:val="008E0177"/>
    <w:rsid w:val="008E0D89"/>
    <w:rsid w:val="008E1B6B"/>
    <w:rsid w:val="008E1DA6"/>
    <w:rsid w:val="008E2343"/>
    <w:rsid w:val="008E26E3"/>
    <w:rsid w:val="008E2B1A"/>
    <w:rsid w:val="008E309A"/>
    <w:rsid w:val="008E34D0"/>
    <w:rsid w:val="008E35B4"/>
    <w:rsid w:val="008E3D0D"/>
    <w:rsid w:val="008E463B"/>
    <w:rsid w:val="008E4E0D"/>
    <w:rsid w:val="008E5597"/>
    <w:rsid w:val="008E5699"/>
    <w:rsid w:val="008E5BD8"/>
    <w:rsid w:val="008E5F12"/>
    <w:rsid w:val="008E67D8"/>
    <w:rsid w:val="008E696B"/>
    <w:rsid w:val="008E75BD"/>
    <w:rsid w:val="008F0511"/>
    <w:rsid w:val="008F1EA9"/>
    <w:rsid w:val="008F25C0"/>
    <w:rsid w:val="008F262D"/>
    <w:rsid w:val="008F27F3"/>
    <w:rsid w:val="008F31D8"/>
    <w:rsid w:val="008F3749"/>
    <w:rsid w:val="008F3D6E"/>
    <w:rsid w:val="008F4140"/>
    <w:rsid w:val="008F4F9B"/>
    <w:rsid w:val="008F5E82"/>
    <w:rsid w:val="0090006A"/>
    <w:rsid w:val="00900498"/>
    <w:rsid w:val="00900626"/>
    <w:rsid w:val="00900ADE"/>
    <w:rsid w:val="009017F8"/>
    <w:rsid w:val="00901D0A"/>
    <w:rsid w:val="009026ED"/>
    <w:rsid w:val="009034D2"/>
    <w:rsid w:val="009035E5"/>
    <w:rsid w:val="00903A6D"/>
    <w:rsid w:val="009042FC"/>
    <w:rsid w:val="009049FF"/>
    <w:rsid w:val="00904EFA"/>
    <w:rsid w:val="009052D8"/>
    <w:rsid w:val="0090554B"/>
    <w:rsid w:val="00905A3F"/>
    <w:rsid w:val="009062C2"/>
    <w:rsid w:val="009066FA"/>
    <w:rsid w:val="00907D71"/>
    <w:rsid w:val="009100E1"/>
    <w:rsid w:val="009111F2"/>
    <w:rsid w:val="0091189F"/>
    <w:rsid w:val="009130EC"/>
    <w:rsid w:val="0091334E"/>
    <w:rsid w:val="00913502"/>
    <w:rsid w:val="00913BBC"/>
    <w:rsid w:val="0091407A"/>
    <w:rsid w:val="00914161"/>
    <w:rsid w:val="00914733"/>
    <w:rsid w:val="00914AC9"/>
    <w:rsid w:val="0091542F"/>
    <w:rsid w:val="00915D44"/>
    <w:rsid w:val="00916197"/>
    <w:rsid w:val="00916C25"/>
    <w:rsid w:val="00916E7F"/>
    <w:rsid w:val="009173D1"/>
    <w:rsid w:val="009178F3"/>
    <w:rsid w:val="00920664"/>
    <w:rsid w:val="00920FCB"/>
    <w:rsid w:val="0092112A"/>
    <w:rsid w:val="0092188A"/>
    <w:rsid w:val="00921F4D"/>
    <w:rsid w:val="009224AE"/>
    <w:rsid w:val="00922F02"/>
    <w:rsid w:val="00923CA1"/>
    <w:rsid w:val="00923F7E"/>
    <w:rsid w:val="009244AA"/>
    <w:rsid w:val="00924884"/>
    <w:rsid w:val="00924EFF"/>
    <w:rsid w:val="00925E91"/>
    <w:rsid w:val="009264D1"/>
    <w:rsid w:val="00926817"/>
    <w:rsid w:val="00926DC8"/>
    <w:rsid w:val="00926F6E"/>
    <w:rsid w:val="00930066"/>
    <w:rsid w:val="00930F16"/>
    <w:rsid w:val="00931F53"/>
    <w:rsid w:val="00931FFE"/>
    <w:rsid w:val="00932CC2"/>
    <w:rsid w:val="00933001"/>
    <w:rsid w:val="00933A70"/>
    <w:rsid w:val="009341F7"/>
    <w:rsid w:val="009352AD"/>
    <w:rsid w:val="00935328"/>
    <w:rsid w:val="009356CE"/>
    <w:rsid w:val="00935DF4"/>
    <w:rsid w:val="00940720"/>
    <w:rsid w:val="00941CD9"/>
    <w:rsid w:val="00942271"/>
    <w:rsid w:val="0094245A"/>
    <w:rsid w:val="009425D4"/>
    <w:rsid w:val="00942617"/>
    <w:rsid w:val="00942B7B"/>
    <w:rsid w:val="00942BBD"/>
    <w:rsid w:val="00943738"/>
    <w:rsid w:val="00945AB7"/>
    <w:rsid w:val="00946338"/>
    <w:rsid w:val="009464E2"/>
    <w:rsid w:val="009468B9"/>
    <w:rsid w:val="00950310"/>
    <w:rsid w:val="009513D3"/>
    <w:rsid w:val="00951A07"/>
    <w:rsid w:val="0095561F"/>
    <w:rsid w:val="009558F6"/>
    <w:rsid w:val="00956BE9"/>
    <w:rsid w:val="00956E43"/>
    <w:rsid w:val="00957096"/>
    <w:rsid w:val="009606C5"/>
    <w:rsid w:val="00963691"/>
    <w:rsid w:val="00963BFF"/>
    <w:rsid w:val="00963F9C"/>
    <w:rsid w:val="00964862"/>
    <w:rsid w:val="009649AB"/>
    <w:rsid w:val="00964A20"/>
    <w:rsid w:val="00965348"/>
    <w:rsid w:val="0096577C"/>
    <w:rsid w:val="00966B14"/>
    <w:rsid w:val="00966B1A"/>
    <w:rsid w:val="00966DD0"/>
    <w:rsid w:val="00966F50"/>
    <w:rsid w:val="00967B2F"/>
    <w:rsid w:val="00967D1E"/>
    <w:rsid w:val="0097099A"/>
    <w:rsid w:val="0097110D"/>
    <w:rsid w:val="00972B08"/>
    <w:rsid w:val="0097346E"/>
    <w:rsid w:val="00974B49"/>
    <w:rsid w:val="00974C3B"/>
    <w:rsid w:val="00975803"/>
    <w:rsid w:val="0097691E"/>
    <w:rsid w:val="00976CFB"/>
    <w:rsid w:val="00976E61"/>
    <w:rsid w:val="00980553"/>
    <w:rsid w:val="00980811"/>
    <w:rsid w:val="00981247"/>
    <w:rsid w:val="0098180B"/>
    <w:rsid w:val="009826AF"/>
    <w:rsid w:val="00982893"/>
    <w:rsid w:val="00982F01"/>
    <w:rsid w:val="00984B65"/>
    <w:rsid w:val="00984E45"/>
    <w:rsid w:val="00984EA3"/>
    <w:rsid w:val="0098508F"/>
    <w:rsid w:val="00985361"/>
    <w:rsid w:val="00985B9A"/>
    <w:rsid w:val="00985F38"/>
    <w:rsid w:val="00986786"/>
    <w:rsid w:val="00986FDF"/>
    <w:rsid w:val="0098716E"/>
    <w:rsid w:val="00987B51"/>
    <w:rsid w:val="009906B6"/>
    <w:rsid w:val="00991435"/>
    <w:rsid w:val="009936C5"/>
    <w:rsid w:val="00994128"/>
    <w:rsid w:val="009941A3"/>
    <w:rsid w:val="0099450C"/>
    <w:rsid w:val="00994672"/>
    <w:rsid w:val="009960F2"/>
    <w:rsid w:val="00996631"/>
    <w:rsid w:val="0099691B"/>
    <w:rsid w:val="009969D1"/>
    <w:rsid w:val="00996B8C"/>
    <w:rsid w:val="00996BDB"/>
    <w:rsid w:val="00996C3F"/>
    <w:rsid w:val="0099731A"/>
    <w:rsid w:val="009A00AD"/>
    <w:rsid w:val="009A16D1"/>
    <w:rsid w:val="009A1D48"/>
    <w:rsid w:val="009A1E55"/>
    <w:rsid w:val="009A22EB"/>
    <w:rsid w:val="009A26F2"/>
    <w:rsid w:val="009A2897"/>
    <w:rsid w:val="009A33A9"/>
    <w:rsid w:val="009A366A"/>
    <w:rsid w:val="009A3843"/>
    <w:rsid w:val="009A4214"/>
    <w:rsid w:val="009A4E55"/>
    <w:rsid w:val="009A5961"/>
    <w:rsid w:val="009A5D99"/>
    <w:rsid w:val="009A6DF5"/>
    <w:rsid w:val="009A7231"/>
    <w:rsid w:val="009A777C"/>
    <w:rsid w:val="009B023E"/>
    <w:rsid w:val="009B02A0"/>
    <w:rsid w:val="009B066F"/>
    <w:rsid w:val="009B0766"/>
    <w:rsid w:val="009B21D3"/>
    <w:rsid w:val="009B26F9"/>
    <w:rsid w:val="009B2B18"/>
    <w:rsid w:val="009B2F22"/>
    <w:rsid w:val="009B2F34"/>
    <w:rsid w:val="009B4256"/>
    <w:rsid w:val="009B525E"/>
    <w:rsid w:val="009B5593"/>
    <w:rsid w:val="009B6B11"/>
    <w:rsid w:val="009B72C0"/>
    <w:rsid w:val="009B7807"/>
    <w:rsid w:val="009C0C39"/>
    <w:rsid w:val="009C0E8E"/>
    <w:rsid w:val="009C154A"/>
    <w:rsid w:val="009C1654"/>
    <w:rsid w:val="009C21B2"/>
    <w:rsid w:val="009C23F5"/>
    <w:rsid w:val="009C2439"/>
    <w:rsid w:val="009C2F20"/>
    <w:rsid w:val="009C318E"/>
    <w:rsid w:val="009C386D"/>
    <w:rsid w:val="009C3EC3"/>
    <w:rsid w:val="009C465E"/>
    <w:rsid w:val="009C4E76"/>
    <w:rsid w:val="009C52B1"/>
    <w:rsid w:val="009C5335"/>
    <w:rsid w:val="009C5790"/>
    <w:rsid w:val="009C5E44"/>
    <w:rsid w:val="009C6CF3"/>
    <w:rsid w:val="009C7143"/>
    <w:rsid w:val="009C7976"/>
    <w:rsid w:val="009D0777"/>
    <w:rsid w:val="009D0BBE"/>
    <w:rsid w:val="009D0CE3"/>
    <w:rsid w:val="009D1412"/>
    <w:rsid w:val="009D1B23"/>
    <w:rsid w:val="009D2317"/>
    <w:rsid w:val="009D237F"/>
    <w:rsid w:val="009D252E"/>
    <w:rsid w:val="009D3C2E"/>
    <w:rsid w:val="009D3E48"/>
    <w:rsid w:val="009D44CB"/>
    <w:rsid w:val="009D56C2"/>
    <w:rsid w:val="009D6316"/>
    <w:rsid w:val="009D7115"/>
    <w:rsid w:val="009D7433"/>
    <w:rsid w:val="009E05C8"/>
    <w:rsid w:val="009E1676"/>
    <w:rsid w:val="009E1F64"/>
    <w:rsid w:val="009E34C3"/>
    <w:rsid w:val="009E3D01"/>
    <w:rsid w:val="009E41AF"/>
    <w:rsid w:val="009E4F63"/>
    <w:rsid w:val="009E5258"/>
    <w:rsid w:val="009E5561"/>
    <w:rsid w:val="009E5782"/>
    <w:rsid w:val="009F0BBA"/>
    <w:rsid w:val="009F0BF1"/>
    <w:rsid w:val="009F25EF"/>
    <w:rsid w:val="009F2F90"/>
    <w:rsid w:val="009F34A4"/>
    <w:rsid w:val="009F404F"/>
    <w:rsid w:val="009F4052"/>
    <w:rsid w:val="009F4E66"/>
    <w:rsid w:val="009F4F05"/>
    <w:rsid w:val="009F57C4"/>
    <w:rsid w:val="009F5C02"/>
    <w:rsid w:val="009F5DCE"/>
    <w:rsid w:val="009F61F0"/>
    <w:rsid w:val="009F622A"/>
    <w:rsid w:val="009F7692"/>
    <w:rsid w:val="009F7961"/>
    <w:rsid w:val="009F7B22"/>
    <w:rsid w:val="00A015CA"/>
    <w:rsid w:val="00A01B32"/>
    <w:rsid w:val="00A0236D"/>
    <w:rsid w:val="00A03101"/>
    <w:rsid w:val="00A03233"/>
    <w:rsid w:val="00A03C0F"/>
    <w:rsid w:val="00A03FA8"/>
    <w:rsid w:val="00A04C37"/>
    <w:rsid w:val="00A05D4C"/>
    <w:rsid w:val="00A05D98"/>
    <w:rsid w:val="00A064D6"/>
    <w:rsid w:val="00A11BD9"/>
    <w:rsid w:val="00A1356D"/>
    <w:rsid w:val="00A13DE5"/>
    <w:rsid w:val="00A1445E"/>
    <w:rsid w:val="00A15897"/>
    <w:rsid w:val="00A16022"/>
    <w:rsid w:val="00A16324"/>
    <w:rsid w:val="00A21454"/>
    <w:rsid w:val="00A2223F"/>
    <w:rsid w:val="00A225A7"/>
    <w:rsid w:val="00A22906"/>
    <w:rsid w:val="00A23E63"/>
    <w:rsid w:val="00A242CD"/>
    <w:rsid w:val="00A24550"/>
    <w:rsid w:val="00A24A46"/>
    <w:rsid w:val="00A255B8"/>
    <w:rsid w:val="00A25C56"/>
    <w:rsid w:val="00A2650E"/>
    <w:rsid w:val="00A277C6"/>
    <w:rsid w:val="00A30FA8"/>
    <w:rsid w:val="00A3147C"/>
    <w:rsid w:val="00A31823"/>
    <w:rsid w:val="00A3238C"/>
    <w:rsid w:val="00A32610"/>
    <w:rsid w:val="00A32E4D"/>
    <w:rsid w:val="00A33DAE"/>
    <w:rsid w:val="00A33F0E"/>
    <w:rsid w:val="00A33F9D"/>
    <w:rsid w:val="00A34B21"/>
    <w:rsid w:val="00A34CDA"/>
    <w:rsid w:val="00A34D36"/>
    <w:rsid w:val="00A35126"/>
    <w:rsid w:val="00A35D01"/>
    <w:rsid w:val="00A37066"/>
    <w:rsid w:val="00A37AFB"/>
    <w:rsid w:val="00A37DF2"/>
    <w:rsid w:val="00A403C8"/>
    <w:rsid w:val="00A4049E"/>
    <w:rsid w:val="00A4128C"/>
    <w:rsid w:val="00A41EA9"/>
    <w:rsid w:val="00A41F72"/>
    <w:rsid w:val="00A42152"/>
    <w:rsid w:val="00A432E1"/>
    <w:rsid w:val="00A4356C"/>
    <w:rsid w:val="00A44E4F"/>
    <w:rsid w:val="00A45356"/>
    <w:rsid w:val="00A456C6"/>
    <w:rsid w:val="00A460AF"/>
    <w:rsid w:val="00A46D1E"/>
    <w:rsid w:val="00A503E6"/>
    <w:rsid w:val="00A51219"/>
    <w:rsid w:val="00A51499"/>
    <w:rsid w:val="00A51DBF"/>
    <w:rsid w:val="00A529C9"/>
    <w:rsid w:val="00A5308D"/>
    <w:rsid w:val="00A54044"/>
    <w:rsid w:val="00A54385"/>
    <w:rsid w:val="00A54394"/>
    <w:rsid w:val="00A5521E"/>
    <w:rsid w:val="00A55A0A"/>
    <w:rsid w:val="00A55F16"/>
    <w:rsid w:val="00A56CE2"/>
    <w:rsid w:val="00A56F5C"/>
    <w:rsid w:val="00A57906"/>
    <w:rsid w:val="00A6015F"/>
    <w:rsid w:val="00A61093"/>
    <w:rsid w:val="00A62044"/>
    <w:rsid w:val="00A6234A"/>
    <w:rsid w:val="00A623AC"/>
    <w:rsid w:val="00A628F6"/>
    <w:rsid w:val="00A62EE0"/>
    <w:rsid w:val="00A63710"/>
    <w:rsid w:val="00A63A82"/>
    <w:rsid w:val="00A63BAD"/>
    <w:rsid w:val="00A64080"/>
    <w:rsid w:val="00A650F5"/>
    <w:rsid w:val="00A65960"/>
    <w:rsid w:val="00A66ED7"/>
    <w:rsid w:val="00A70A70"/>
    <w:rsid w:val="00A70F40"/>
    <w:rsid w:val="00A70F4C"/>
    <w:rsid w:val="00A710E1"/>
    <w:rsid w:val="00A712D0"/>
    <w:rsid w:val="00A7143D"/>
    <w:rsid w:val="00A7146E"/>
    <w:rsid w:val="00A71CC5"/>
    <w:rsid w:val="00A71D20"/>
    <w:rsid w:val="00A71EAB"/>
    <w:rsid w:val="00A722C8"/>
    <w:rsid w:val="00A7250F"/>
    <w:rsid w:val="00A72677"/>
    <w:rsid w:val="00A73046"/>
    <w:rsid w:val="00A73809"/>
    <w:rsid w:val="00A739F5"/>
    <w:rsid w:val="00A746C2"/>
    <w:rsid w:val="00A76541"/>
    <w:rsid w:val="00A77338"/>
    <w:rsid w:val="00A777F5"/>
    <w:rsid w:val="00A779E9"/>
    <w:rsid w:val="00A80B97"/>
    <w:rsid w:val="00A80CB0"/>
    <w:rsid w:val="00A818CA"/>
    <w:rsid w:val="00A8195F"/>
    <w:rsid w:val="00A82AF1"/>
    <w:rsid w:val="00A83F2E"/>
    <w:rsid w:val="00A85B14"/>
    <w:rsid w:val="00A85E95"/>
    <w:rsid w:val="00A862E8"/>
    <w:rsid w:val="00A86662"/>
    <w:rsid w:val="00A870F3"/>
    <w:rsid w:val="00A8713E"/>
    <w:rsid w:val="00A8730F"/>
    <w:rsid w:val="00A874B5"/>
    <w:rsid w:val="00A87EDC"/>
    <w:rsid w:val="00A90036"/>
    <w:rsid w:val="00A907AF"/>
    <w:rsid w:val="00A918B2"/>
    <w:rsid w:val="00A921D0"/>
    <w:rsid w:val="00A93A64"/>
    <w:rsid w:val="00A93B02"/>
    <w:rsid w:val="00A946BA"/>
    <w:rsid w:val="00A9474F"/>
    <w:rsid w:val="00A94900"/>
    <w:rsid w:val="00A94BF7"/>
    <w:rsid w:val="00A9578C"/>
    <w:rsid w:val="00A95EC9"/>
    <w:rsid w:val="00A95FDF"/>
    <w:rsid w:val="00A96712"/>
    <w:rsid w:val="00A96EF3"/>
    <w:rsid w:val="00A97074"/>
    <w:rsid w:val="00A9731E"/>
    <w:rsid w:val="00A97638"/>
    <w:rsid w:val="00AA0454"/>
    <w:rsid w:val="00AA0DE2"/>
    <w:rsid w:val="00AA148D"/>
    <w:rsid w:val="00AA1A56"/>
    <w:rsid w:val="00AA1EA1"/>
    <w:rsid w:val="00AA3058"/>
    <w:rsid w:val="00AA322E"/>
    <w:rsid w:val="00AA3B8F"/>
    <w:rsid w:val="00AA3DCF"/>
    <w:rsid w:val="00AA52A0"/>
    <w:rsid w:val="00AA5724"/>
    <w:rsid w:val="00AA5ACE"/>
    <w:rsid w:val="00AA7D8E"/>
    <w:rsid w:val="00AB053C"/>
    <w:rsid w:val="00AB053D"/>
    <w:rsid w:val="00AB0FF5"/>
    <w:rsid w:val="00AB1A4C"/>
    <w:rsid w:val="00AB1F9E"/>
    <w:rsid w:val="00AB2774"/>
    <w:rsid w:val="00AB28C4"/>
    <w:rsid w:val="00AB29D7"/>
    <w:rsid w:val="00AB3E01"/>
    <w:rsid w:val="00AB3E39"/>
    <w:rsid w:val="00AB4AAD"/>
    <w:rsid w:val="00AB75B5"/>
    <w:rsid w:val="00AB7AA8"/>
    <w:rsid w:val="00AB7D94"/>
    <w:rsid w:val="00AC0F50"/>
    <w:rsid w:val="00AC11F5"/>
    <w:rsid w:val="00AC14D2"/>
    <w:rsid w:val="00AC1C53"/>
    <w:rsid w:val="00AC28A1"/>
    <w:rsid w:val="00AC2E68"/>
    <w:rsid w:val="00AC33BC"/>
    <w:rsid w:val="00AC3C00"/>
    <w:rsid w:val="00AC4479"/>
    <w:rsid w:val="00AC48A3"/>
    <w:rsid w:val="00AC6F0C"/>
    <w:rsid w:val="00AC71A4"/>
    <w:rsid w:val="00AC7679"/>
    <w:rsid w:val="00AC7DC4"/>
    <w:rsid w:val="00AC7E43"/>
    <w:rsid w:val="00AD0525"/>
    <w:rsid w:val="00AD0A48"/>
    <w:rsid w:val="00AD1471"/>
    <w:rsid w:val="00AD1F8F"/>
    <w:rsid w:val="00AD2EF3"/>
    <w:rsid w:val="00AD35BB"/>
    <w:rsid w:val="00AD3646"/>
    <w:rsid w:val="00AD48D4"/>
    <w:rsid w:val="00AD4EC6"/>
    <w:rsid w:val="00AD5BE8"/>
    <w:rsid w:val="00AD6FDB"/>
    <w:rsid w:val="00AE0FCD"/>
    <w:rsid w:val="00AE116C"/>
    <w:rsid w:val="00AE1740"/>
    <w:rsid w:val="00AE2934"/>
    <w:rsid w:val="00AE2C08"/>
    <w:rsid w:val="00AE2C8E"/>
    <w:rsid w:val="00AE3304"/>
    <w:rsid w:val="00AE46AE"/>
    <w:rsid w:val="00AE4ACA"/>
    <w:rsid w:val="00AE5C2F"/>
    <w:rsid w:val="00AE5E83"/>
    <w:rsid w:val="00AE656A"/>
    <w:rsid w:val="00AE6E17"/>
    <w:rsid w:val="00AE797E"/>
    <w:rsid w:val="00AE7E00"/>
    <w:rsid w:val="00AE7E9D"/>
    <w:rsid w:val="00AF130F"/>
    <w:rsid w:val="00AF15D0"/>
    <w:rsid w:val="00AF18FF"/>
    <w:rsid w:val="00AF2623"/>
    <w:rsid w:val="00AF26F0"/>
    <w:rsid w:val="00AF2B84"/>
    <w:rsid w:val="00AF39DC"/>
    <w:rsid w:val="00AF42DD"/>
    <w:rsid w:val="00AF45EC"/>
    <w:rsid w:val="00AF4B92"/>
    <w:rsid w:val="00AF6C36"/>
    <w:rsid w:val="00AF70BF"/>
    <w:rsid w:val="00B018B4"/>
    <w:rsid w:val="00B01E3C"/>
    <w:rsid w:val="00B023F4"/>
    <w:rsid w:val="00B0283C"/>
    <w:rsid w:val="00B03536"/>
    <w:rsid w:val="00B041BF"/>
    <w:rsid w:val="00B04A93"/>
    <w:rsid w:val="00B0502F"/>
    <w:rsid w:val="00B052A5"/>
    <w:rsid w:val="00B0652B"/>
    <w:rsid w:val="00B07E60"/>
    <w:rsid w:val="00B111D0"/>
    <w:rsid w:val="00B1179F"/>
    <w:rsid w:val="00B11EB5"/>
    <w:rsid w:val="00B12104"/>
    <w:rsid w:val="00B1219B"/>
    <w:rsid w:val="00B13581"/>
    <w:rsid w:val="00B13F13"/>
    <w:rsid w:val="00B14492"/>
    <w:rsid w:val="00B150C0"/>
    <w:rsid w:val="00B151DF"/>
    <w:rsid w:val="00B156C1"/>
    <w:rsid w:val="00B1620F"/>
    <w:rsid w:val="00B162C3"/>
    <w:rsid w:val="00B16D57"/>
    <w:rsid w:val="00B17049"/>
    <w:rsid w:val="00B201E6"/>
    <w:rsid w:val="00B21DBC"/>
    <w:rsid w:val="00B22CF3"/>
    <w:rsid w:val="00B239D5"/>
    <w:rsid w:val="00B23DB8"/>
    <w:rsid w:val="00B24488"/>
    <w:rsid w:val="00B255AF"/>
    <w:rsid w:val="00B25957"/>
    <w:rsid w:val="00B2637F"/>
    <w:rsid w:val="00B26A87"/>
    <w:rsid w:val="00B271A3"/>
    <w:rsid w:val="00B272B9"/>
    <w:rsid w:val="00B27CDF"/>
    <w:rsid w:val="00B305B3"/>
    <w:rsid w:val="00B307E9"/>
    <w:rsid w:val="00B309EF"/>
    <w:rsid w:val="00B31029"/>
    <w:rsid w:val="00B31861"/>
    <w:rsid w:val="00B31A51"/>
    <w:rsid w:val="00B32E5A"/>
    <w:rsid w:val="00B32F0D"/>
    <w:rsid w:val="00B337DB"/>
    <w:rsid w:val="00B339BC"/>
    <w:rsid w:val="00B34BF0"/>
    <w:rsid w:val="00B34F1E"/>
    <w:rsid w:val="00B367D3"/>
    <w:rsid w:val="00B36A24"/>
    <w:rsid w:val="00B36AC8"/>
    <w:rsid w:val="00B36D9F"/>
    <w:rsid w:val="00B40093"/>
    <w:rsid w:val="00B4085F"/>
    <w:rsid w:val="00B40892"/>
    <w:rsid w:val="00B41554"/>
    <w:rsid w:val="00B417B7"/>
    <w:rsid w:val="00B42CDA"/>
    <w:rsid w:val="00B432DA"/>
    <w:rsid w:val="00B43D71"/>
    <w:rsid w:val="00B43FD2"/>
    <w:rsid w:val="00B451C5"/>
    <w:rsid w:val="00B45211"/>
    <w:rsid w:val="00B4620D"/>
    <w:rsid w:val="00B4716B"/>
    <w:rsid w:val="00B47761"/>
    <w:rsid w:val="00B478B5"/>
    <w:rsid w:val="00B47F0C"/>
    <w:rsid w:val="00B50898"/>
    <w:rsid w:val="00B510BA"/>
    <w:rsid w:val="00B51400"/>
    <w:rsid w:val="00B527D5"/>
    <w:rsid w:val="00B52B06"/>
    <w:rsid w:val="00B52D07"/>
    <w:rsid w:val="00B53587"/>
    <w:rsid w:val="00B5361E"/>
    <w:rsid w:val="00B55E83"/>
    <w:rsid w:val="00B55F7D"/>
    <w:rsid w:val="00B602F2"/>
    <w:rsid w:val="00B6046A"/>
    <w:rsid w:val="00B608BA"/>
    <w:rsid w:val="00B6173F"/>
    <w:rsid w:val="00B61B0B"/>
    <w:rsid w:val="00B62BF8"/>
    <w:rsid w:val="00B6317A"/>
    <w:rsid w:val="00B63629"/>
    <w:rsid w:val="00B642F5"/>
    <w:rsid w:val="00B645F1"/>
    <w:rsid w:val="00B651A7"/>
    <w:rsid w:val="00B66172"/>
    <w:rsid w:val="00B6770A"/>
    <w:rsid w:val="00B67E96"/>
    <w:rsid w:val="00B70C79"/>
    <w:rsid w:val="00B70D03"/>
    <w:rsid w:val="00B719FA"/>
    <w:rsid w:val="00B720AC"/>
    <w:rsid w:val="00B727A1"/>
    <w:rsid w:val="00B727F8"/>
    <w:rsid w:val="00B749E7"/>
    <w:rsid w:val="00B74B95"/>
    <w:rsid w:val="00B76227"/>
    <w:rsid w:val="00B7663B"/>
    <w:rsid w:val="00B778AD"/>
    <w:rsid w:val="00B77EE6"/>
    <w:rsid w:val="00B80E94"/>
    <w:rsid w:val="00B81261"/>
    <w:rsid w:val="00B81649"/>
    <w:rsid w:val="00B81D02"/>
    <w:rsid w:val="00B82898"/>
    <w:rsid w:val="00B82B40"/>
    <w:rsid w:val="00B83018"/>
    <w:rsid w:val="00B83082"/>
    <w:rsid w:val="00B833E1"/>
    <w:rsid w:val="00B842EF"/>
    <w:rsid w:val="00B849FA"/>
    <w:rsid w:val="00B84A82"/>
    <w:rsid w:val="00B8593A"/>
    <w:rsid w:val="00B85BEF"/>
    <w:rsid w:val="00B871F8"/>
    <w:rsid w:val="00B87A69"/>
    <w:rsid w:val="00B87C11"/>
    <w:rsid w:val="00B905E8"/>
    <w:rsid w:val="00B906B6"/>
    <w:rsid w:val="00B90FB9"/>
    <w:rsid w:val="00B9135E"/>
    <w:rsid w:val="00B91B27"/>
    <w:rsid w:val="00B92000"/>
    <w:rsid w:val="00B922C5"/>
    <w:rsid w:val="00B9264D"/>
    <w:rsid w:val="00B931C1"/>
    <w:rsid w:val="00B9331E"/>
    <w:rsid w:val="00B93F76"/>
    <w:rsid w:val="00B93FA1"/>
    <w:rsid w:val="00B94F53"/>
    <w:rsid w:val="00B966D2"/>
    <w:rsid w:val="00B96970"/>
    <w:rsid w:val="00B97083"/>
    <w:rsid w:val="00B973DC"/>
    <w:rsid w:val="00B9788E"/>
    <w:rsid w:val="00B97E6B"/>
    <w:rsid w:val="00B97EFF"/>
    <w:rsid w:val="00B97FA9"/>
    <w:rsid w:val="00BA0539"/>
    <w:rsid w:val="00BA0AED"/>
    <w:rsid w:val="00BA13C5"/>
    <w:rsid w:val="00BA22D4"/>
    <w:rsid w:val="00BA3FFB"/>
    <w:rsid w:val="00BA4DBA"/>
    <w:rsid w:val="00BA4EE5"/>
    <w:rsid w:val="00BA4EFF"/>
    <w:rsid w:val="00BA4F54"/>
    <w:rsid w:val="00BA523B"/>
    <w:rsid w:val="00BA52E7"/>
    <w:rsid w:val="00BA547E"/>
    <w:rsid w:val="00BA79A6"/>
    <w:rsid w:val="00BA7BAE"/>
    <w:rsid w:val="00BB0245"/>
    <w:rsid w:val="00BB09FD"/>
    <w:rsid w:val="00BB1891"/>
    <w:rsid w:val="00BB198A"/>
    <w:rsid w:val="00BB1F89"/>
    <w:rsid w:val="00BB3207"/>
    <w:rsid w:val="00BB3872"/>
    <w:rsid w:val="00BB3A5B"/>
    <w:rsid w:val="00BB3C54"/>
    <w:rsid w:val="00BB5FC5"/>
    <w:rsid w:val="00BB620E"/>
    <w:rsid w:val="00BB713F"/>
    <w:rsid w:val="00BB735A"/>
    <w:rsid w:val="00BB7CED"/>
    <w:rsid w:val="00BC01B9"/>
    <w:rsid w:val="00BC0636"/>
    <w:rsid w:val="00BC0D3A"/>
    <w:rsid w:val="00BC137F"/>
    <w:rsid w:val="00BC1E15"/>
    <w:rsid w:val="00BC1E26"/>
    <w:rsid w:val="00BC2EDE"/>
    <w:rsid w:val="00BC3E02"/>
    <w:rsid w:val="00BC4BC8"/>
    <w:rsid w:val="00BC51B6"/>
    <w:rsid w:val="00BC5EF4"/>
    <w:rsid w:val="00BC7D16"/>
    <w:rsid w:val="00BD05F0"/>
    <w:rsid w:val="00BD102F"/>
    <w:rsid w:val="00BD10A0"/>
    <w:rsid w:val="00BD222F"/>
    <w:rsid w:val="00BD25F4"/>
    <w:rsid w:val="00BD2F96"/>
    <w:rsid w:val="00BD30B9"/>
    <w:rsid w:val="00BD380F"/>
    <w:rsid w:val="00BD38F4"/>
    <w:rsid w:val="00BD4642"/>
    <w:rsid w:val="00BD4A51"/>
    <w:rsid w:val="00BD53D8"/>
    <w:rsid w:val="00BD59D6"/>
    <w:rsid w:val="00BD66F9"/>
    <w:rsid w:val="00BD6892"/>
    <w:rsid w:val="00BD6EA2"/>
    <w:rsid w:val="00BD7096"/>
    <w:rsid w:val="00BD7507"/>
    <w:rsid w:val="00BE01C7"/>
    <w:rsid w:val="00BE04CC"/>
    <w:rsid w:val="00BE0BC7"/>
    <w:rsid w:val="00BE1B04"/>
    <w:rsid w:val="00BE343E"/>
    <w:rsid w:val="00BE3753"/>
    <w:rsid w:val="00BE3762"/>
    <w:rsid w:val="00BE3982"/>
    <w:rsid w:val="00BE4313"/>
    <w:rsid w:val="00BE4557"/>
    <w:rsid w:val="00BE4EE8"/>
    <w:rsid w:val="00BE62CC"/>
    <w:rsid w:val="00BE732F"/>
    <w:rsid w:val="00BF004B"/>
    <w:rsid w:val="00BF00B5"/>
    <w:rsid w:val="00BF00B8"/>
    <w:rsid w:val="00BF1723"/>
    <w:rsid w:val="00BF1F20"/>
    <w:rsid w:val="00BF21A4"/>
    <w:rsid w:val="00BF21CF"/>
    <w:rsid w:val="00BF3661"/>
    <w:rsid w:val="00BF3D42"/>
    <w:rsid w:val="00BF489E"/>
    <w:rsid w:val="00BF4FA1"/>
    <w:rsid w:val="00BF64C5"/>
    <w:rsid w:val="00BF7C61"/>
    <w:rsid w:val="00C00593"/>
    <w:rsid w:val="00C00782"/>
    <w:rsid w:val="00C014B7"/>
    <w:rsid w:val="00C01A50"/>
    <w:rsid w:val="00C01F2C"/>
    <w:rsid w:val="00C02051"/>
    <w:rsid w:val="00C041EA"/>
    <w:rsid w:val="00C048D3"/>
    <w:rsid w:val="00C0557A"/>
    <w:rsid w:val="00C0568D"/>
    <w:rsid w:val="00C0588B"/>
    <w:rsid w:val="00C05C94"/>
    <w:rsid w:val="00C05CB7"/>
    <w:rsid w:val="00C061B2"/>
    <w:rsid w:val="00C06564"/>
    <w:rsid w:val="00C07178"/>
    <w:rsid w:val="00C0793F"/>
    <w:rsid w:val="00C10000"/>
    <w:rsid w:val="00C102A1"/>
    <w:rsid w:val="00C10CE5"/>
    <w:rsid w:val="00C110D3"/>
    <w:rsid w:val="00C1112E"/>
    <w:rsid w:val="00C1154B"/>
    <w:rsid w:val="00C11684"/>
    <w:rsid w:val="00C116DC"/>
    <w:rsid w:val="00C13671"/>
    <w:rsid w:val="00C13793"/>
    <w:rsid w:val="00C138B3"/>
    <w:rsid w:val="00C140C7"/>
    <w:rsid w:val="00C141E7"/>
    <w:rsid w:val="00C14612"/>
    <w:rsid w:val="00C15998"/>
    <w:rsid w:val="00C15C04"/>
    <w:rsid w:val="00C15C89"/>
    <w:rsid w:val="00C15F34"/>
    <w:rsid w:val="00C163C4"/>
    <w:rsid w:val="00C1673F"/>
    <w:rsid w:val="00C16AB6"/>
    <w:rsid w:val="00C173CF"/>
    <w:rsid w:val="00C17AB8"/>
    <w:rsid w:val="00C202C7"/>
    <w:rsid w:val="00C20E05"/>
    <w:rsid w:val="00C20EB4"/>
    <w:rsid w:val="00C213C1"/>
    <w:rsid w:val="00C21A1A"/>
    <w:rsid w:val="00C22139"/>
    <w:rsid w:val="00C23644"/>
    <w:rsid w:val="00C23AE7"/>
    <w:rsid w:val="00C23E0C"/>
    <w:rsid w:val="00C23EF9"/>
    <w:rsid w:val="00C24068"/>
    <w:rsid w:val="00C245B5"/>
    <w:rsid w:val="00C249C6"/>
    <w:rsid w:val="00C25351"/>
    <w:rsid w:val="00C261D2"/>
    <w:rsid w:val="00C27500"/>
    <w:rsid w:val="00C27EAF"/>
    <w:rsid w:val="00C30140"/>
    <w:rsid w:val="00C309ED"/>
    <w:rsid w:val="00C31277"/>
    <w:rsid w:val="00C31775"/>
    <w:rsid w:val="00C3221E"/>
    <w:rsid w:val="00C33701"/>
    <w:rsid w:val="00C33ADD"/>
    <w:rsid w:val="00C34843"/>
    <w:rsid w:val="00C353BB"/>
    <w:rsid w:val="00C358EA"/>
    <w:rsid w:val="00C35CAA"/>
    <w:rsid w:val="00C3648B"/>
    <w:rsid w:val="00C36E1D"/>
    <w:rsid w:val="00C37125"/>
    <w:rsid w:val="00C372E9"/>
    <w:rsid w:val="00C374FF"/>
    <w:rsid w:val="00C376FC"/>
    <w:rsid w:val="00C37726"/>
    <w:rsid w:val="00C4071B"/>
    <w:rsid w:val="00C40A53"/>
    <w:rsid w:val="00C40AA6"/>
    <w:rsid w:val="00C40C97"/>
    <w:rsid w:val="00C4188A"/>
    <w:rsid w:val="00C41F03"/>
    <w:rsid w:val="00C43C28"/>
    <w:rsid w:val="00C44104"/>
    <w:rsid w:val="00C442DB"/>
    <w:rsid w:val="00C449D5"/>
    <w:rsid w:val="00C449E8"/>
    <w:rsid w:val="00C44C4C"/>
    <w:rsid w:val="00C44C71"/>
    <w:rsid w:val="00C459BA"/>
    <w:rsid w:val="00C460A0"/>
    <w:rsid w:val="00C4610B"/>
    <w:rsid w:val="00C4632D"/>
    <w:rsid w:val="00C471C8"/>
    <w:rsid w:val="00C47A1F"/>
    <w:rsid w:val="00C47C97"/>
    <w:rsid w:val="00C47FA5"/>
    <w:rsid w:val="00C504B0"/>
    <w:rsid w:val="00C5083B"/>
    <w:rsid w:val="00C515A2"/>
    <w:rsid w:val="00C522D4"/>
    <w:rsid w:val="00C525D3"/>
    <w:rsid w:val="00C52D39"/>
    <w:rsid w:val="00C530AC"/>
    <w:rsid w:val="00C533E9"/>
    <w:rsid w:val="00C53911"/>
    <w:rsid w:val="00C53CB0"/>
    <w:rsid w:val="00C54633"/>
    <w:rsid w:val="00C549C2"/>
    <w:rsid w:val="00C5510E"/>
    <w:rsid w:val="00C570A7"/>
    <w:rsid w:val="00C5717D"/>
    <w:rsid w:val="00C5754D"/>
    <w:rsid w:val="00C6165F"/>
    <w:rsid w:val="00C61C9C"/>
    <w:rsid w:val="00C6290F"/>
    <w:rsid w:val="00C63E64"/>
    <w:rsid w:val="00C63FFD"/>
    <w:rsid w:val="00C643CC"/>
    <w:rsid w:val="00C6451A"/>
    <w:rsid w:val="00C6463D"/>
    <w:rsid w:val="00C65AD3"/>
    <w:rsid w:val="00C65DC9"/>
    <w:rsid w:val="00C66270"/>
    <w:rsid w:val="00C66F46"/>
    <w:rsid w:val="00C70D9E"/>
    <w:rsid w:val="00C73D8E"/>
    <w:rsid w:val="00C73F58"/>
    <w:rsid w:val="00C741B6"/>
    <w:rsid w:val="00C74A0E"/>
    <w:rsid w:val="00C74E2F"/>
    <w:rsid w:val="00C75216"/>
    <w:rsid w:val="00C75945"/>
    <w:rsid w:val="00C76595"/>
    <w:rsid w:val="00C77218"/>
    <w:rsid w:val="00C77433"/>
    <w:rsid w:val="00C77550"/>
    <w:rsid w:val="00C80516"/>
    <w:rsid w:val="00C8276A"/>
    <w:rsid w:val="00C82D2A"/>
    <w:rsid w:val="00C83B0F"/>
    <w:rsid w:val="00C8589A"/>
    <w:rsid w:val="00C86397"/>
    <w:rsid w:val="00C86D4F"/>
    <w:rsid w:val="00C87774"/>
    <w:rsid w:val="00C87B60"/>
    <w:rsid w:val="00C87F0B"/>
    <w:rsid w:val="00C90AF7"/>
    <w:rsid w:val="00C91079"/>
    <w:rsid w:val="00C91093"/>
    <w:rsid w:val="00C91898"/>
    <w:rsid w:val="00C93C38"/>
    <w:rsid w:val="00C953C9"/>
    <w:rsid w:val="00C95858"/>
    <w:rsid w:val="00CA023B"/>
    <w:rsid w:val="00CA0387"/>
    <w:rsid w:val="00CA09B2"/>
    <w:rsid w:val="00CA0E1B"/>
    <w:rsid w:val="00CA1A70"/>
    <w:rsid w:val="00CA3999"/>
    <w:rsid w:val="00CA4096"/>
    <w:rsid w:val="00CA4115"/>
    <w:rsid w:val="00CA456D"/>
    <w:rsid w:val="00CA4DD3"/>
    <w:rsid w:val="00CA5B30"/>
    <w:rsid w:val="00CA6CBA"/>
    <w:rsid w:val="00CA7170"/>
    <w:rsid w:val="00CA72D6"/>
    <w:rsid w:val="00CA77AB"/>
    <w:rsid w:val="00CA77B4"/>
    <w:rsid w:val="00CA7DFB"/>
    <w:rsid w:val="00CB0839"/>
    <w:rsid w:val="00CB08A7"/>
    <w:rsid w:val="00CB0C14"/>
    <w:rsid w:val="00CB1B4F"/>
    <w:rsid w:val="00CB24F5"/>
    <w:rsid w:val="00CB2AF2"/>
    <w:rsid w:val="00CB2B5E"/>
    <w:rsid w:val="00CB2F8C"/>
    <w:rsid w:val="00CB454C"/>
    <w:rsid w:val="00CB47BB"/>
    <w:rsid w:val="00CB4C6C"/>
    <w:rsid w:val="00CB545D"/>
    <w:rsid w:val="00CB6799"/>
    <w:rsid w:val="00CB6AC1"/>
    <w:rsid w:val="00CB6AFA"/>
    <w:rsid w:val="00CB7110"/>
    <w:rsid w:val="00CB7283"/>
    <w:rsid w:val="00CB7737"/>
    <w:rsid w:val="00CB79CB"/>
    <w:rsid w:val="00CC089A"/>
    <w:rsid w:val="00CC10AD"/>
    <w:rsid w:val="00CC14FE"/>
    <w:rsid w:val="00CC16B4"/>
    <w:rsid w:val="00CC1A07"/>
    <w:rsid w:val="00CC2351"/>
    <w:rsid w:val="00CC26A6"/>
    <w:rsid w:val="00CC28A0"/>
    <w:rsid w:val="00CC38B9"/>
    <w:rsid w:val="00CC4135"/>
    <w:rsid w:val="00CC416F"/>
    <w:rsid w:val="00CC4C0E"/>
    <w:rsid w:val="00CC52DB"/>
    <w:rsid w:val="00CC5949"/>
    <w:rsid w:val="00CC5EFF"/>
    <w:rsid w:val="00CC6358"/>
    <w:rsid w:val="00CC757E"/>
    <w:rsid w:val="00CC77F9"/>
    <w:rsid w:val="00CC79C0"/>
    <w:rsid w:val="00CD0765"/>
    <w:rsid w:val="00CD07D3"/>
    <w:rsid w:val="00CD161D"/>
    <w:rsid w:val="00CD1B69"/>
    <w:rsid w:val="00CD2E85"/>
    <w:rsid w:val="00CD30A5"/>
    <w:rsid w:val="00CD421E"/>
    <w:rsid w:val="00CD4FC2"/>
    <w:rsid w:val="00CD5717"/>
    <w:rsid w:val="00CD6225"/>
    <w:rsid w:val="00CD6652"/>
    <w:rsid w:val="00CD6A89"/>
    <w:rsid w:val="00CD7023"/>
    <w:rsid w:val="00CD756C"/>
    <w:rsid w:val="00CE00B4"/>
    <w:rsid w:val="00CE02C6"/>
    <w:rsid w:val="00CE12FC"/>
    <w:rsid w:val="00CE14D4"/>
    <w:rsid w:val="00CE25C3"/>
    <w:rsid w:val="00CE2C81"/>
    <w:rsid w:val="00CE2F23"/>
    <w:rsid w:val="00CE3D05"/>
    <w:rsid w:val="00CE458B"/>
    <w:rsid w:val="00CE49A5"/>
    <w:rsid w:val="00CE4DAF"/>
    <w:rsid w:val="00CE5D36"/>
    <w:rsid w:val="00CE5F94"/>
    <w:rsid w:val="00CE6A2C"/>
    <w:rsid w:val="00CE72D9"/>
    <w:rsid w:val="00CF0271"/>
    <w:rsid w:val="00CF0365"/>
    <w:rsid w:val="00CF0563"/>
    <w:rsid w:val="00CF08B0"/>
    <w:rsid w:val="00CF0DFC"/>
    <w:rsid w:val="00CF286C"/>
    <w:rsid w:val="00CF3197"/>
    <w:rsid w:val="00CF34C5"/>
    <w:rsid w:val="00CF3CE9"/>
    <w:rsid w:val="00CF3EBA"/>
    <w:rsid w:val="00CF4018"/>
    <w:rsid w:val="00CF427D"/>
    <w:rsid w:val="00CF47CC"/>
    <w:rsid w:val="00CF4C1E"/>
    <w:rsid w:val="00CF6725"/>
    <w:rsid w:val="00CF6E66"/>
    <w:rsid w:val="00CF706E"/>
    <w:rsid w:val="00CF70ED"/>
    <w:rsid w:val="00CF7695"/>
    <w:rsid w:val="00CF76E6"/>
    <w:rsid w:val="00CF7CD1"/>
    <w:rsid w:val="00D0056C"/>
    <w:rsid w:val="00D01505"/>
    <w:rsid w:val="00D01840"/>
    <w:rsid w:val="00D01BCC"/>
    <w:rsid w:val="00D01FB7"/>
    <w:rsid w:val="00D0217B"/>
    <w:rsid w:val="00D02A94"/>
    <w:rsid w:val="00D03A50"/>
    <w:rsid w:val="00D0418A"/>
    <w:rsid w:val="00D0442D"/>
    <w:rsid w:val="00D04B73"/>
    <w:rsid w:val="00D05371"/>
    <w:rsid w:val="00D05DE8"/>
    <w:rsid w:val="00D06258"/>
    <w:rsid w:val="00D06B8C"/>
    <w:rsid w:val="00D06CB4"/>
    <w:rsid w:val="00D077FD"/>
    <w:rsid w:val="00D07D87"/>
    <w:rsid w:val="00D10D14"/>
    <w:rsid w:val="00D112F6"/>
    <w:rsid w:val="00D11A8A"/>
    <w:rsid w:val="00D1287F"/>
    <w:rsid w:val="00D1293F"/>
    <w:rsid w:val="00D12DE5"/>
    <w:rsid w:val="00D1393C"/>
    <w:rsid w:val="00D13E40"/>
    <w:rsid w:val="00D13F92"/>
    <w:rsid w:val="00D144BD"/>
    <w:rsid w:val="00D14BE7"/>
    <w:rsid w:val="00D15CB9"/>
    <w:rsid w:val="00D170A6"/>
    <w:rsid w:val="00D172ED"/>
    <w:rsid w:val="00D17394"/>
    <w:rsid w:val="00D177DE"/>
    <w:rsid w:val="00D2152C"/>
    <w:rsid w:val="00D219B7"/>
    <w:rsid w:val="00D228BB"/>
    <w:rsid w:val="00D23875"/>
    <w:rsid w:val="00D23FED"/>
    <w:rsid w:val="00D249C2"/>
    <w:rsid w:val="00D25213"/>
    <w:rsid w:val="00D25684"/>
    <w:rsid w:val="00D26140"/>
    <w:rsid w:val="00D2761B"/>
    <w:rsid w:val="00D27918"/>
    <w:rsid w:val="00D303CE"/>
    <w:rsid w:val="00D308EA"/>
    <w:rsid w:val="00D3157A"/>
    <w:rsid w:val="00D319C0"/>
    <w:rsid w:val="00D31B5C"/>
    <w:rsid w:val="00D31CFB"/>
    <w:rsid w:val="00D3272A"/>
    <w:rsid w:val="00D3279D"/>
    <w:rsid w:val="00D32BDD"/>
    <w:rsid w:val="00D33BF7"/>
    <w:rsid w:val="00D34CC7"/>
    <w:rsid w:val="00D35861"/>
    <w:rsid w:val="00D37199"/>
    <w:rsid w:val="00D37256"/>
    <w:rsid w:val="00D3749E"/>
    <w:rsid w:val="00D37CD7"/>
    <w:rsid w:val="00D37E76"/>
    <w:rsid w:val="00D40690"/>
    <w:rsid w:val="00D40CE7"/>
    <w:rsid w:val="00D41080"/>
    <w:rsid w:val="00D42209"/>
    <w:rsid w:val="00D42606"/>
    <w:rsid w:val="00D43F04"/>
    <w:rsid w:val="00D448BD"/>
    <w:rsid w:val="00D45158"/>
    <w:rsid w:val="00D45677"/>
    <w:rsid w:val="00D46B8C"/>
    <w:rsid w:val="00D472B1"/>
    <w:rsid w:val="00D50356"/>
    <w:rsid w:val="00D51834"/>
    <w:rsid w:val="00D5185C"/>
    <w:rsid w:val="00D52602"/>
    <w:rsid w:val="00D53B50"/>
    <w:rsid w:val="00D544F8"/>
    <w:rsid w:val="00D553A9"/>
    <w:rsid w:val="00D56683"/>
    <w:rsid w:val="00D56979"/>
    <w:rsid w:val="00D56A04"/>
    <w:rsid w:val="00D607A9"/>
    <w:rsid w:val="00D60C56"/>
    <w:rsid w:val="00D60D33"/>
    <w:rsid w:val="00D628E2"/>
    <w:rsid w:val="00D62C4F"/>
    <w:rsid w:val="00D6326D"/>
    <w:rsid w:val="00D636C1"/>
    <w:rsid w:val="00D63A83"/>
    <w:rsid w:val="00D63B00"/>
    <w:rsid w:val="00D63F69"/>
    <w:rsid w:val="00D6487C"/>
    <w:rsid w:val="00D64C45"/>
    <w:rsid w:val="00D65135"/>
    <w:rsid w:val="00D656A2"/>
    <w:rsid w:val="00D657DB"/>
    <w:rsid w:val="00D6653C"/>
    <w:rsid w:val="00D6696A"/>
    <w:rsid w:val="00D66A66"/>
    <w:rsid w:val="00D66C9F"/>
    <w:rsid w:val="00D66DBD"/>
    <w:rsid w:val="00D7062F"/>
    <w:rsid w:val="00D71C9B"/>
    <w:rsid w:val="00D72A0A"/>
    <w:rsid w:val="00D72DFC"/>
    <w:rsid w:val="00D746AC"/>
    <w:rsid w:val="00D74E56"/>
    <w:rsid w:val="00D752B4"/>
    <w:rsid w:val="00D75300"/>
    <w:rsid w:val="00D758F9"/>
    <w:rsid w:val="00D75CC2"/>
    <w:rsid w:val="00D77442"/>
    <w:rsid w:val="00D774FE"/>
    <w:rsid w:val="00D77EEF"/>
    <w:rsid w:val="00D80129"/>
    <w:rsid w:val="00D804B1"/>
    <w:rsid w:val="00D81110"/>
    <w:rsid w:val="00D81E3A"/>
    <w:rsid w:val="00D8251A"/>
    <w:rsid w:val="00D8288B"/>
    <w:rsid w:val="00D838DC"/>
    <w:rsid w:val="00D84685"/>
    <w:rsid w:val="00D84F7F"/>
    <w:rsid w:val="00D851FE"/>
    <w:rsid w:val="00D8565C"/>
    <w:rsid w:val="00D85EF6"/>
    <w:rsid w:val="00D8625F"/>
    <w:rsid w:val="00D86381"/>
    <w:rsid w:val="00D87419"/>
    <w:rsid w:val="00D9010F"/>
    <w:rsid w:val="00D91AAB"/>
    <w:rsid w:val="00D91C4F"/>
    <w:rsid w:val="00D92730"/>
    <w:rsid w:val="00D92BB3"/>
    <w:rsid w:val="00D92D2B"/>
    <w:rsid w:val="00D92EDB"/>
    <w:rsid w:val="00D93BB6"/>
    <w:rsid w:val="00D947D8"/>
    <w:rsid w:val="00D94843"/>
    <w:rsid w:val="00D95D40"/>
    <w:rsid w:val="00DA0929"/>
    <w:rsid w:val="00DA0A19"/>
    <w:rsid w:val="00DA1C22"/>
    <w:rsid w:val="00DA1F7B"/>
    <w:rsid w:val="00DA27E9"/>
    <w:rsid w:val="00DA3169"/>
    <w:rsid w:val="00DA43F2"/>
    <w:rsid w:val="00DA4402"/>
    <w:rsid w:val="00DA4473"/>
    <w:rsid w:val="00DA4632"/>
    <w:rsid w:val="00DA467A"/>
    <w:rsid w:val="00DA4875"/>
    <w:rsid w:val="00DA59AF"/>
    <w:rsid w:val="00DA6674"/>
    <w:rsid w:val="00DA6C16"/>
    <w:rsid w:val="00DA7072"/>
    <w:rsid w:val="00DB0F24"/>
    <w:rsid w:val="00DB10D5"/>
    <w:rsid w:val="00DB1563"/>
    <w:rsid w:val="00DB2EEB"/>
    <w:rsid w:val="00DB421B"/>
    <w:rsid w:val="00DB499F"/>
    <w:rsid w:val="00DB54B2"/>
    <w:rsid w:val="00DB54E5"/>
    <w:rsid w:val="00DB57B3"/>
    <w:rsid w:val="00DB7E15"/>
    <w:rsid w:val="00DC03D9"/>
    <w:rsid w:val="00DC03EC"/>
    <w:rsid w:val="00DC0D02"/>
    <w:rsid w:val="00DC0EE0"/>
    <w:rsid w:val="00DC1388"/>
    <w:rsid w:val="00DC290C"/>
    <w:rsid w:val="00DC298A"/>
    <w:rsid w:val="00DC2F3D"/>
    <w:rsid w:val="00DC3003"/>
    <w:rsid w:val="00DC3D13"/>
    <w:rsid w:val="00DC3F9D"/>
    <w:rsid w:val="00DC4879"/>
    <w:rsid w:val="00DC4B49"/>
    <w:rsid w:val="00DC50CC"/>
    <w:rsid w:val="00DC538F"/>
    <w:rsid w:val="00DC58A9"/>
    <w:rsid w:val="00DC5C04"/>
    <w:rsid w:val="00DC5E7A"/>
    <w:rsid w:val="00DC60D5"/>
    <w:rsid w:val="00DC6133"/>
    <w:rsid w:val="00DC6BFE"/>
    <w:rsid w:val="00DC6C27"/>
    <w:rsid w:val="00DC7387"/>
    <w:rsid w:val="00DC7863"/>
    <w:rsid w:val="00DC7A3F"/>
    <w:rsid w:val="00DC7CF6"/>
    <w:rsid w:val="00DD01C4"/>
    <w:rsid w:val="00DD0478"/>
    <w:rsid w:val="00DD0A00"/>
    <w:rsid w:val="00DD0BBD"/>
    <w:rsid w:val="00DD11D7"/>
    <w:rsid w:val="00DD12B6"/>
    <w:rsid w:val="00DD14E6"/>
    <w:rsid w:val="00DD2798"/>
    <w:rsid w:val="00DD2BF3"/>
    <w:rsid w:val="00DD333C"/>
    <w:rsid w:val="00DD3414"/>
    <w:rsid w:val="00DD3602"/>
    <w:rsid w:val="00DD4E45"/>
    <w:rsid w:val="00DD4F2C"/>
    <w:rsid w:val="00DD5942"/>
    <w:rsid w:val="00DD5C22"/>
    <w:rsid w:val="00DD68A0"/>
    <w:rsid w:val="00DD74FC"/>
    <w:rsid w:val="00DD79E5"/>
    <w:rsid w:val="00DE031A"/>
    <w:rsid w:val="00DE146A"/>
    <w:rsid w:val="00DE157A"/>
    <w:rsid w:val="00DE1A3F"/>
    <w:rsid w:val="00DE1C88"/>
    <w:rsid w:val="00DE285A"/>
    <w:rsid w:val="00DE4005"/>
    <w:rsid w:val="00DE4891"/>
    <w:rsid w:val="00DE4BAC"/>
    <w:rsid w:val="00DE67E9"/>
    <w:rsid w:val="00DE714F"/>
    <w:rsid w:val="00DE7488"/>
    <w:rsid w:val="00DE7B6F"/>
    <w:rsid w:val="00DE7DC7"/>
    <w:rsid w:val="00DE7E5A"/>
    <w:rsid w:val="00DF0ADA"/>
    <w:rsid w:val="00DF4B4C"/>
    <w:rsid w:val="00DF53E9"/>
    <w:rsid w:val="00DF5562"/>
    <w:rsid w:val="00DF56E2"/>
    <w:rsid w:val="00DF5710"/>
    <w:rsid w:val="00DF5757"/>
    <w:rsid w:val="00DF578E"/>
    <w:rsid w:val="00DF5932"/>
    <w:rsid w:val="00DF5CA0"/>
    <w:rsid w:val="00DF79D4"/>
    <w:rsid w:val="00E01A34"/>
    <w:rsid w:val="00E01B1D"/>
    <w:rsid w:val="00E0289E"/>
    <w:rsid w:val="00E04230"/>
    <w:rsid w:val="00E04DB1"/>
    <w:rsid w:val="00E06E69"/>
    <w:rsid w:val="00E07508"/>
    <w:rsid w:val="00E07643"/>
    <w:rsid w:val="00E077A8"/>
    <w:rsid w:val="00E07C77"/>
    <w:rsid w:val="00E108B0"/>
    <w:rsid w:val="00E10E75"/>
    <w:rsid w:val="00E1252D"/>
    <w:rsid w:val="00E12AA7"/>
    <w:rsid w:val="00E13365"/>
    <w:rsid w:val="00E14E19"/>
    <w:rsid w:val="00E155B3"/>
    <w:rsid w:val="00E17726"/>
    <w:rsid w:val="00E20731"/>
    <w:rsid w:val="00E20C94"/>
    <w:rsid w:val="00E20FB7"/>
    <w:rsid w:val="00E21943"/>
    <w:rsid w:val="00E21B2A"/>
    <w:rsid w:val="00E22377"/>
    <w:rsid w:val="00E22624"/>
    <w:rsid w:val="00E22F7A"/>
    <w:rsid w:val="00E2304D"/>
    <w:rsid w:val="00E231D7"/>
    <w:rsid w:val="00E2372A"/>
    <w:rsid w:val="00E2388B"/>
    <w:rsid w:val="00E23FAB"/>
    <w:rsid w:val="00E24771"/>
    <w:rsid w:val="00E249B7"/>
    <w:rsid w:val="00E24D5B"/>
    <w:rsid w:val="00E2500F"/>
    <w:rsid w:val="00E2646E"/>
    <w:rsid w:val="00E26E7E"/>
    <w:rsid w:val="00E27F79"/>
    <w:rsid w:val="00E3084C"/>
    <w:rsid w:val="00E30A3C"/>
    <w:rsid w:val="00E31383"/>
    <w:rsid w:val="00E31C83"/>
    <w:rsid w:val="00E32223"/>
    <w:rsid w:val="00E32932"/>
    <w:rsid w:val="00E32ED5"/>
    <w:rsid w:val="00E336D6"/>
    <w:rsid w:val="00E34C69"/>
    <w:rsid w:val="00E368ED"/>
    <w:rsid w:val="00E37489"/>
    <w:rsid w:val="00E40341"/>
    <w:rsid w:val="00E41E50"/>
    <w:rsid w:val="00E42881"/>
    <w:rsid w:val="00E42BE9"/>
    <w:rsid w:val="00E43E00"/>
    <w:rsid w:val="00E4449E"/>
    <w:rsid w:val="00E45030"/>
    <w:rsid w:val="00E45248"/>
    <w:rsid w:val="00E45E5B"/>
    <w:rsid w:val="00E46656"/>
    <w:rsid w:val="00E4676B"/>
    <w:rsid w:val="00E46C7E"/>
    <w:rsid w:val="00E50A17"/>
    <w:rsid w:val="00E5141C"/>
    <w:rsid w:val="00E51552"/>
    <w:rsid w:val="00E52251"/>
    <w:rsid w:val="00E52631"/>
    <w:rsid w:val="00E53029"/>
    <w:rsid w:val="00E53421"/>
    <w:rsid w:val="00E54705"/>
    <w:rsid w:val="00E55149"/>
    <w:rsid w:val="00E5611A"/>
    <w:rsid w:val="00E5696C"/>
    <w:rsid w:val="00E56CE1"/>
    <w:rsid w:val="00E57BBB"/>
    <w:rsid w:val="00E57FF0"/>
    <w:rsid w:val="00E60172"/>
    <w:rsid w:val="00E60286"/>
    <w:rsid w:val="00E602F2"/>
    <w:rsid w:val="00E60398"/>
    <w:rsid w:val="00E6044B"/>
    <w:rsid w:val="00E6064C"/>
    <w:rsid w:val="00E610B2"/>
    <w:rsid w:val="00E61178"/>
    <w:rsid w:val="00E613B2"/>
    <w:rsid w:val="00E62329"/>
    <w:rsid w:val="00E62342"/>
    <w:rsid w:val="00E624C7"/>
    <w:rsid w:val="00E626C2"/>
    <w:rsid w:val="00E62AA5"/>
    <w:rsid w:val="00E64207"/>
    <w:rsid w:val="00E6463C"/>
    <w:rsid w:val="00E650A7"/>
    <w:rsid w:val="00E65CDB"/>
    <w:rsid w:val="00E6609E"/>
    <w:rsid w:val="00E66326"/>
    <w:rsid w:val="00E671F3"/>
    <w:rsid w:val="00E6732A"/>
    <w:rsid w:val="00E67920"/>
    <w:rsid w:val="00E70DB6"/>
    <w:rsid w:val="00E711C7"/>
    <w:rsid w:val="00E71E2C"/>
    <w:rsid w:val="00E728A1"/>
    <w:rsid w:val="00E7433E"/>
    <w:rsid w:val="00E751C1"/>
    <w:rsid w:val="00E764C1"/>
    <w:rsid w:val="00E76675"/>
    <w:rsid w:val="00E76C6E"/>
    <w:rsid w:val="00E7711F"/>
    <w:rsid w:val="00E7713B"/>
    <w:rsid w:val="00E804B0"/>
    <w:rsid w:val="00E80DEC"/>
    <w:rsid w:val="00E8139D"/>
    <w:rsid w:val="00E8236C"/>
    <w:rsid w:val="00E826B0"/>
    <w:rsid w:val="00E82A70"/>
    <w:rsid w:val="00E83B27"/>
    <w:rsid w:val="00E84509"/>
    <w:rsid w:val="00E84946"/>
    <w:rsid w:val="00E84B1B"/>
    <w:rsid w:val="00E853FC"/>
    <w:rsid w:val="00E871A9"/>
    <w:rsid w:val="00E879A1"/>
    <w:rsid w:val="00E906A6"/>
    <w:rsid w:val="00E90CAA"/>
    <w:rsid w:val="00E90DEA"/>
    <w:rsid w:val="00E91C00"/>
    <w:rsid w:val="00E939CF"/>
    <w:rsid w:val="00E944DA"/>
    <w:rsid w:val="00E94B6C"/>
    <w:rsid w:val="00E955A3"/>
    <w:rsid w:val="00E956D9"/>
    <w:rsid w:val="00E95BAA"/>
    <w:rsid w:val="00E9616E"/>
    <w:rsid w:val="00E97751"/>
    <w:rsid w:val="00EA047C"/>
    <w:rsid w:val="00EA1164"/>
    <w:rsid w:val="00EA1280"/>
    <w:rsid w:val="00EA1B4A"/>
    <w:rsid w:val="00EA1BE1"/>
    <w:rsid w:val="00EA1E35"/>
    <w:rsid w:val="00EA2143"/>
    <w:rsid w:val="00EA314D"/>
    <w:rsid w:val="00EA39C2"/>
    <w:rsid w:val="00EA3D42"/>
    <w:rsid w:val="00EA40D4"/>
    <w:rsid w:val="00EA45E1"/>
    <w:rsid w:val="00EA4901"/>
    <w:rsid w:val="00EA56E7"/>
    <w:rsid w:val="00EA58ED"/>
    <w:rsid w:val="00EA5A82"/>
    <w:rsid w:val="00EA6456"/>
    <w:rsid w:val="00EA723E"/>
    <w:rsid w:val="00EA7B4F"/>
    <w:rsid w:val="00EB01E9"/>
    <w:rsid w:val="00EB0D2C"/>
    <w:rsid w:val="00EB10CD"/>
    <w:rsid w:val="00EB2C0D"/>
    <w:rsid w:val="00EB2EC7"/>
    <w:rsid w:val="00EB3BE2"/>
    <w:rsid w:val="00EB4789"/>
    <w:rsid w:val="00EB7087"/>
    <w:rsid w:val="00EB7213"/>
    <w:rsid w:val="00EB7827"/>
    <w:rsid w:val="00EC139F"/>
    <w:rsid w:val="00EC20D6"/>
    <w:rsid w:val="00EC22DA"/>
    <w:rsid w:val="00EC22E1"/>
    <w:rsid w:val="00EC3014"/>
    <w:rsid w:val="00EC3102"/>
    <w:rsid w:val="00EC37A7"/>
    <w:rsid w:val="00EC3EAC"/>
    <w:rsid w:val="00EC407B"/>
    <w:rsid w:val="00EC43BC"/>
    <w:rsid w:val="00EC4874"/>
    <w:rsid w:val="00EC6626"/>
    <w:rsid w:val="00EC663A"/>
    <w:rsid w:val="00EC7241"/>
    <w:rsid w:val="00EC76DC"/>
    <w:rsid w:val="00EC7E9F"/>
    <w:rsid w:val="00ED07E2"/>
    <w:rsid w:val="00ED1497"/>
    <w:rsid w:val="00ED1F0A"/>
    <w:rsid w:val="00ED2A81"/>
    <w:rsid w:val="00ED318F"/>
    <w:rsid w:val="00ED4A81"/>
    <w:rsid w:val="00ED4FB2"/>
    <w:rsid w:val="00ED5202"/>
    <w:rsid w:val="00ED67DD"/>
    <w:rsid w:val="00ED7F26"/>
    <w:rsid w:val="00EE011C"/>
    <w:rsid w:val="00EE0322"/>
    <w:rsid w:val="00EE05A0"/>
    <w:rsid w:val="00EE1C92"/>
    <w:rsid w:val="00EE1DBE"/>
    <w:rsid w:val="00EE1F53"/>
    <w:rsid w:val="00EE22E1"/>
    <w:rsid w:val="00EE2C39"/>
    <w:rsid w:val="00EE34AA"/>
    <w:rsid w:val="00EE3E4C"/>
    <w:rsid w:val="00EE44EA"/>
    <w:rsid w:val="00EE4982"/>
    <w:rsid w:val="00EE562F"/>
    <w:rsid w:val="00EE5749"/>
    <w:rsid w:val="00EE5D1C"/>
    <w:rsid w:val="00EE60DF"/>
    <w:rsid w:val="00EE6F38"/>
    <w:rsid w:val="00EF06F4"/>
    <w:rsid w:val="00EF0F33"/>
    <w:rsid w:val="00EF121A"/>
    <w:rsid w:val="00EF1973"/>
    <w:rsid w:val="00EF32ED"/>
    <w:rsid w:val="00EF3A22"/>
    <w:rsid w:val="00EF3C2E"/>
    <w:rsid w:val="00EF3D45"/>
    <w:rsid w:val="00EF47B9"/>
    <w:rsid w:val="00EF5339"/>
    <w:rsid w:val="00EF53E1"/>
    <w:rsid w:val="00EF57E5"/>
    <w:rsid w:val="00EF5D74"/>
    <w:rsid w:val="00EF6193"/>
    <w:rsid w:val="00EF6624"/>
    <w:rsid w:val="00EF6EF1"/>
    <w:rsid w:val="00EF7A73"/>
    <w:rsid w:val="00F00188"/>
    <w:rsid w:val="00F00443"/>
    <w:rsid w:val="00F00574"/>
    <w:rsid w:val="00F00B7B"/>
    <w:rsid w:val="00F00C3D"/>
    <w:rsid w:val="00F00CEE"/>
    <w:rsid w:val="00F01E5D"/>
    <w:rsid w:val="00F023F8"/>
    <w:rsid w:val="00F025CE"/>
    <w:rsid w:val="00F02DDF"/>
    <w:rsid w:val="00F02EF7"/>
    <w:rsid w:val="00F0379F"/>
    <w:rsid w:val="00F038C5"/>
    <w:rsid w:val="00F053E9"/>
    <w:rsid w:val="00F05A70"/>
    <w:rsid w:val="00F0701F"/>
    <w:rsid w:val="00F07178"/>
    <w:rsid w:val="00F10368"/>
    <w:rsid w:val="00F10771"/>
    <w:rsid w:val="00F10C16"/>
    <w:rsid w:val="00F10F9A"/>
    <w:rsid w:val="00F11C60"/>
    <w:rsid w:val="00F11D8A"/>
    <w:rsid w:val="00F12117"/>
    <w:rsid w:val="00F12D06"/>
    <w:rsid w:val="00F12E7C"/>
    <w:rsid w:val="00F14289"/>
    <w:rsid w:val="00F15264"/>
    <w:rsid w:val="00F1531C"/>
    <w:rsid w:val="00F15797"/>
    <w:rsid w:val="00F159C1"/>
    <w:rsid w:val="00F160DB"/>
    <w:rsid w:val="00F17013"/>
    <w:rsid w:val="00F174C6"/>
    <w:rsid w:val="00F17851"/>
    <w:rsid w:val="00F179CC"/>
    <w:rsid w:val="00F17EBF"/>
    <w:rsid w:val="00F201A9"/>
    <w:rsid w:val="00F20476"/>
    <w:rsid w:val="00F2110B"/>
    <w:rsid w:val="00F215BF"/>
    <w:rsid w:val="00F21E74"/>
    <w:rsid w:val="00F232D5"/>
    <w:rsid w:val="00F237C8"/>
    <w:rsid w:val="00F23C36"/>
    <w:rsid w:val="00F23E6B"/>
    <w:rsid w:val="00F241F0"/>
    <w:rsid w:val="00F2450D"/>
    <w:rsid w:val="00F258A3"/>
    <w:rsid w:val="00F25FAC"/>
    <w:rsid w:val="00F260D1"/>
    <w:rsid w:val="00F2689E"/>
    <w:rsid w:val="00F306CC"/>
    <w:rsid w:val="00F30DF8"/>
    <w:rsid w:val="00F31526"/>
    <w:rsid w:val="00F31A30"/>
    <w:rsid w:val="00F32286"/>
    <w:rsid w:val="00F325E9"/>
    <w:rsid w:val="00F32B1D"/>
    <w:rsid w:val="00F32EBE"/>
    <w:rsid w:val="00F350AE"/>
    <w:rsid w:val="00F35B61"/>
    <w:rsid w:val="00F35D7C"/>
    <w:rsid w:val="00F3603B"/>
    <w:rsid w:val="00F36380"/>
    <w:rsid w:val="00F36769"/>
    <w:rsid w:val="00F367AB"/>
    <w:rsid w:val="00F36AD7"/>
    <w:rsid w:val="00F37D34"/>
    <w:rsid w:val="00F40214"/>
    <w:rsid w:val="00F410DB"/>
    <w:rsid w:val="00F41C9E"/>
    <w:rsid w:val="00F427BB"/>
    <w:rsid w:val="00F43E0D"/>
    <w:rsid w:val="00F443A0"/>
    <w:rsid w:val="00F46261"/>
    <w:rsid w:val="00F47673"/>
    <w:rsid w:val="00F47C2D"/>
    <w:rsid w:val="00F47D59"/>
    <w:rsid w:val="00F52F67"/>
    <w:rsid w:val="00F53158"/>
    <w:rsid w:val="00F53546"/>
    <w:rsid w:val="00F53E3F"/>
    <w:rsid w:val="00F54DCD"/>
    <w:rsid w:val="00F55790"/>
    <w:rsid w:val="00F56711"/>
    <w:rsid w:val="00F56FE4"/>
    <w:rsid w:val="00F57278"/>
    <w:rsid w:val="00F57882"/>
    <w:rsid w:val="00F57A7A"/>
    <w:rsid w:val="00F6130A"/>
    <w:rsid w:val="00F618FB"/>
    <w:rsid w:val="00F6208D"/>
    <w:rsid w:val="00F62967"/>
    <w:rsid w:val="00F62B2C"/>
    <w:rsid w:val="00F62BBA"/>
    <w:rsid w:val="00F64220"/>
    <w:rsid w:val="00F64609"/>
    <w:rsid w:val="00F64B28"/>
    <w:rsid w:val="00F65050"/>
    <w:rsid w:val="00F65F05"/>
    <w:rsid w:val="00F67741"/>
    <w:rsid w:val="00F71A84"/>
    <w:rsid w:val="00F72A04"/>
    <w:rsid w:val="00F7343B"/>
    <w:rsid w:val="00F740CC"/>
    <w:rsid w:val="00F74ACE"/>
    <w:rsid w:val="00F75489"/>
    <w:rsid w:val="00F75797"/>
    <w:rsid w:val="00F75A14"/>
    <w:rsid w:val="00F75CC7"/>
    <w:rsid w:val="00F76AD9"/>
    <w:rsid w:val="00F76DAA"/>
    <w:rsid w:val="00F773B6"/>
    <w:rsid w:val="00F77CE5"/>
    <w:rsid w:val="00F807B6"/>
    <w:rsid w:val="00F80C6F"/>
    <w:rsid w:val="00F8112A"/>
    <w:rsid w:val="00F812EA"/>
    <w:rsid w:val="00F8132B"/>
    <w:rsid w:val="00F8181B"/>
    <w:rsid w:val="00F82285"/>
    <w:rsid w:val="00F8262F"/>
    <w:rsid w:val="00F826E5"/>
    <w:rsid w:val="00F844B1"/>
    <w:rsid w:val="00F8473E"/>
    <w:rsid w:val="00F85110"/>
    <w:rsid w:val="00F856EB"/>
    <w:rsid w:val="00F85770"/>
    <w:rsid w:val="00F859BA"/>
    <w:rsid w:val="00F85DA9"/>
    <w:rsid w:val="00F86110"/>
    <w:rsid w:val="00F86AA9"/>
    <w:rsid w:val="00F86BB0"/>
    <w:rsid w:val="00F87872"/>
    <w:rsid w:val="00F90570"/>
    <w:rsid w:val="00F9200A"/>
    <w:rsid w:val="00F930AA"/>
    <w:rsid w:val="00F93507"/>
    <w:rsid w:val="00F93A9F"/>
    <w:rsid w:val="00F93AE3"/>
    <w:rsid w:val="00F94FF1"/>
    <w:rsid w:val="00F95522"/>
    <w:rsid w:val="00F95B10"/>
    <w:rsid w:val="00F96964"/>
    <w:rsid w:val="00F970A4"/>
    <w:rsid w:val="00F97267"/>
    <w:rsid w:val="00F9738A"/>
    <w:rsid w:val="00FA026E"/>
    <w:rsid w:val="00FA2E65"/>
    <w:rsid w:val="00FA3046"/>
    <w:rsid w:val="00FA50B6"/>
    <w:rsid w:val="00FA5D58"/>
    <w:rsid w:val="00FA643B"/>
    <w:rsid w:val="00FA6856"/>
    <w:rsid w:val="00FA6B4B"/>
    <w:rsid w:val="00FA6B7D"/>
    <w:rsid w:val="00FA70E6"/>
    <w:rsid w:val="00FA7FB9"/>
    <w:rsid w:val="00FB2A99"/>
    <w:rsid w:val="00FB2AE6"/>
    <w:rsid w:val="00FB31AD"/>
    <w:rsid w:val="00FB3806"/>
    <w:rsid w:val="00FB3B17"/>
    <w:rsid w:val="00FB3DB2"/>
    <w:rsid w:val="00FB4611"/>
    <w:rsid w:val="00FB4CF5"/>
    <w:rsid w:val="00FB4D39"/>
    <w:rsid w:val="00FB5053"/>
    <w:rsid w:val="00FB5AC8"/>
    <w:rsid w:val="00FB7889"/>
    <w:rsid w:val="00FB7FD9"/>
    <w:rsid w:val="00FC02E1"/>
    <w:rsid w:val="00FC0447"/>
    <w:rsid w:val="00FC099C"/>
    <w:rsid w:val="00FC0E02"/>
    <w:rsid w:val="00FC156D"/>
    <w:rsid w:val="00FC172C"/>
    <w:rsid w:val="00FC4879"/>
    <w:rsid w:val="00FC4FA2"/>
    <w:rsid w:val="00FC5153"/>
    <w:rsid w:val="00FC5747"/>
    <w:rsid w:val="00FC68C7"/>
    <w:rsid w:val="00FC6DB6"/>
    <w:rsid w:val="00FC6EAF"/>
    <w:rsid w:val="00FC6FCC"/>
    <w:rsid w:val="00FD0A14"/>
    <w:rsid w:val="00FD122F"/>
    <w:rsid w:val="00FD2DF5"/>
    <w:rsid w:val="00FD2EC4"/>
    <w:rsid w:val="00FD3143"/>
    <w:rsid w:val="00FD3258"/>
    <w:rsid w:val="00FD35C4"/>
    <w:rsid w:val="00FD3DB7"/>
    <w:rsid w:val="00FD43BA"/>
    <w:rsid w:val="00FD440A"/>
    <w:rsid w:val="00FD4E09"/>
    <w:rsid w:val="00FD69E7"/>
    <w:rsid w:val="00FD6E18"/>
    <w:rsid w:val="00FD7325"/>
    <w:rsid w:val="00FD7D7A"/>
    <w:rsid w:val="00FD7EDB"/>
    <w:rsid w:val="00FE0855"/>
    <w:rsid w:val="00FE0C6D"/>
    <w:rsid w:val="00FE0E0E"/>
    <w:rsid w:val="00FE2079"/>
    <w:rsid w:val="00FE2105"/>
    <w:rsid w:val="00FE4490"/>
    <w:rsid w:val="00FE5079"/>
    <w:rsid w:val="00FE52AD"/>
    <w:rsid w:val="00FE533D"/>
    <w:rsid w:val="00FE5DD5"/>
    <w:rsid w:val="00FE5FE3"/>
    <w:rsid w:val="00FE705F"/>
    <w:rsid w:val="00FE7E2F"/>
    <w:rsid w:val="00FE7E49"/>
    <w:rsid w:val="00FE7EEE"/>
    <w:rsid w:val="00FF04AE"/>
    <w:rsid w:val="00FF0EEB"/>
    <w:rsid w:val="00FF0FD7"/>
    <w:rsid w:val="00FF122F"/>
    <w:rsid w:val="00FF276F"/>
    <w:rsid w:val="00FF2BA1"/>
    <w:rsid w:val="00FF33CA"/>
    <w:rsid w:val="00FF3C92"/>
    <w:rsid w:val="00FF4407"/>
    <w:rsid w:val="00FF5369"/>
    <w:rsid w:val="00FF53F5"/>
    <w:rsid w:val="00FF5BEC"/>
    <w:rsid w:val="00FF5CFA"/>
    <w:rsid w:val="00FF5EAC"/>
    <w:rsid w:val="00FF6A08"/>
    <w:rsid w:val="0252C1DE"/>
    <w:rsid w:val="07C0BDC3"/>
    <w:rsid w:val="0803C96A"/>
    <w:rsid w:val="087D6D59"/>
    <w:rsid w:val="0FBEC851"/>
    <w:rsid w:val="14F000F6"/>
    <w:rsid w:val="20D4C0C1"/>
    <w:rsid w:val="216A26FF"/>
    <w:rsid w:val="247BE1E9"/>
    <w:rsid w:val="252C7EED"/>
    <w:rsid w:val="27793B2A"/>
    <w:rsid w:val="2AB78457"/>
    <w:rsid w:val="2B389A42"/>
    <w:rsid w:val="35F51CB8"/>
    <w:rsid w:val="386608B2"/>
    <w:rsid w:val="395B5ECF"/>
    <w:rsid w:val="3BBD74CD"/>
    <w:rsid w:val="3E8EA822"/>
    <w:rsid w:val="49AC33A7"/>
    <w:rsid w:val="4D5E16EA"/>
    <w:rsid w:val="4E92DF55"/>
    <w:rsid w:val="54D47EE9"/>
    <w:rsid w:val="5737744A"/>
    <w:rsid w:val="5C76AA86"/>
    <w:rsid w:val="5F8C7806"/>
    <w:rsid w:val="6162C6D6"/>
    <w:rsid w:val="6C92345A"/>
    <w:rsid w:val="78F30638"/>
    <w:rsid w:val="7A521A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cff,#ffc,#ddd,#eaeaea,#f8f8f8,#006d55,#fed100"/>
    </o:shapedefaults>
    <o:shapelayout v:ext="edit">
      <o:idmap v:ext="edit" data="1"/>
    </o:shapelayout>
  </w:shapeDefaults>
  <w:decimalSymbol w:val="."/>
  <w:listSeparator w:val=","/>
  <w14:docId w14:val="42B721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1723"/>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11"/>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11"/>
      </w:numPr>
      <w:spacing w:after="240"/>
    </w:pPr>
    <w:rPr>
      <w:rFonts w:ascii="Arial" w:hAnsi="Arial"/>
      <w:sz w:val="22"/>
    </w:rPr>
  </w:style>
  <w:style w:type="paragraph" w:customStyle="1" w:styleId="Bulletundernumberedtext">
    <w:name w:val="Bullet (under numbered text)"/>
    <w:rsid w:val="009425D4"/>
    <w:pPr>
      <w:numPr>
        <w:numId w:val="9"/>
      </w:numPr>
      <w:spacing w:after="240"/>
    </w:pPr>
    <w:rPr>
      <w:rFonts w:ascii="Arial" w:hAnsi="Arial"/>
      <w:sz w:val="22"/>
    </w:rPr>
  </w:style>
  <w:style w:type="paragraph" w:customStyle="1" w:styleId="Bulletundertext">
    <w:name w:val="Bullet (under text)"/>
    <w:rsid w:val="00E01B1D"/>
    <w:pPr>
      <w:numPr>
        <w:numId w:val="10"/>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TOCHeading">
    <w:name w:val="TOC Heading"/>
    <w:basedOn w:val="Heading1"/>
    <w:next w:val="Normal"/>
    <w:uiPriority w:val="39"/>
    <w:unhideWhenUsed/>
    <w:qFormat/>
    <w:rsid w:val="00B81261"/>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table" w:styleId="TableGridLight">
    <w:name w:val="Grid Table Light"/>
    <w:basedOn w:val="TableNormal"/>
    <w:uiPriority w:val="40"/>
    <w:rsid w:val="00650B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50B35"/>
    <w:pPr>
      <w:ind w:left="720"/>
      <w:contextualSpacing/>
    </w:pPr>
    <w:rPr>
      <w:rFonts w:ascii="Arial" w:hAnsi="Arial"/>
      <w:sz w:val="24"/>
      <w:szCs w:val="24"/>
    </w:rPr>
  </w:style>
  <w:style w:type="character" w:styleId="UnresolvedMention">
    <w:name w:val="Unresolved Mention"/>
    <w:basedOn w:val="DefaultParagraphFont"/>
    <w:uiPriority w:val="99"/>
    <w:semiHidden/>
    <w:unhideWhenUsed/>
    <w:rsid w:val="005C15B3"/>
    <w:rPr>
      <w:color w:val="605E5C"/>
      <w:shd w:val="clear" w:color="auto" w:fill="E1DFDD"/>
    </w:rPr>
  </w:style>
  <w:style w:type="paragraph" w:styleId="Revision">
    <w:name w:val="Revision"/>
    <w:hidden/>
    <w:uiPriority w:val="99"/>
    <w:semiHidden/>
    <w:rsid w:val="00AD1471"/>
  </w:style>
  <w:style w:type="character" w:customStyle="1" w:styleId="FooterChar">
    <w:name w:val="Footer Char"/>
    <w:basedOn w:val="DefaultParagraphFont"/>
    <w:link w:val="Footer"/>
    <w:uiPriority w:val="99"/>
    <w:rsid w:val="0007145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547064">
      <w:bodyDiv w:val="1"/>
      <w:marLeft w:val="0"/>
      <w:marRight w:val="0"/>
      <w:marTop w:val="0"/>
      <w:marBottom w:val="0"/>
      <w:divBdr>
        <w:top w:val="none" w:sz="0" w:space="0" w:color="auto"/>
        <w:left w:val="none" w:sz="0" w:space="0" w:color="auto"/>
        <w:bottom w:val="none" w:sz="0" w:space="0" w:color="auto"/>
        <w:right w:val="none" w:sz="0" w:space="0" w:color="auto"/>
      </w:divBdr>
    </w:div>
    <w:div w:id="916325538">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244218981">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23338043">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762676324">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sro.gov.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ssro.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Retention_x0020_Deletion_x0020_Date xmlns="945d2b89-3103-46b4-9dab-5c7033d829ac" xsi:nil="true"/>
    <Retention_x0020_Period xmlns="945d2b89-3103-46b4-9dab-5c7033d829ac">Custom</Retention_x0020_Period>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80fe9a7b57245311a428d521c085d1a">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adfb805babd6b467a5d5b18cf70068c6"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DB10-AFB3-401F-9BB1-2671EA6D934B}">
  <ds:schemaRefs>
    <ds:schemaRef ds:uri="http://schemas.microsoft.com/sharepoint/v3/contenttype/forms"/>
  </ds:schemaRefs>
</ds:datastoreItem>
</file>

<file path=customXml/itemProps2.xml><?xml version="1.0" encoding="utf-8"?>
<ds:datastoreItem xmlns:ds="http://schemas.openxmlformats.org/officeDocument/2006/customXml" ds:itemID="{2D7F3B08-0AFE-444F-AD94-7BBDEB259C36}">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f6c0f5a9-fb1b-46f7-8164-1a62f2efa361"/>
    <ds:schemaRef ds:uri="http://schemas.microsoft.com/sharepoint/v3"/>
    <ds:schemaRef ds:uri="http://schemas.microsoft.com/sharepoint/v4"/>
    <ds:schemaRef ds:uri="http://purl.org/dc/terms/"/>
    <ds:schemaRef ds:uri="http://schemas.openxmlformats.org/package/2006/metadata/core-properties"/>
    <ds:schemaRef ds:uri="89623ef0-c523-4593-a44a-2b12d47799e6"/>
    <ds:schemaRef ds:uri="945d2b89-3103-46b4-9dab-5c7033d829ac"/>
    <ds:schemaRef ds:uri="http://www.w3.org/XML/1998/namespace"/>
  </ds:schemaRefs>
</ds:datastoreItem>
</file>

<file path=customXml/itemProps3.xml><?xml version="1.0" encoding="utf-8"?>
<ds:datastoreItem xmlns:ds="http://schemas.openxmlformats.org/officeDocument/2006/customXml" ds:itemID="{205B409D-2CD3-423E-8E26-73B27331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90FA24-B397-4C23-8616-CA385EE7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3744</Words>
  <Characters>21343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25037</CharactersWithSpaces>
  <SharedDoc>false</SharedDoc>
  <HLinks>
    <vt:vector size="168" baseType="variant">
      <vt:variant>
        <vt:i4>7012353</vt:i4>
      </vt:variant>
      <vt:variant>
        <vt:i4>162</vt:i4>
      </vt:variant>
      <vt:variant>
        <vt:i4>0</vt:i4>
      </vt:variant>
      <vt:variant>
        <vt:i4>5</vt:i4>
      </vt:variant>
      <vt:variant>
        <vt:lpwstr>mailto:tenders@ssro.gov.uk</vt:lpwstr>
      </vt:variant>
      <vt:variant>
        <vt:lpwstr/>
      </vt:variant>
      <vt:variant>
        <vt:i4>7012353</vt:i4>
      </vt:variant>
      <vt:variant>
        <vt:i4>159</vt:i4>
      </vt:variant>
      <vt:variant>
        <vt:i4>0</vt:i4>
      </vt:variant>
      <vt:variant>
        <vt:i4>5</vt:i4>
      </vt:variant>
      <vt:variant>
        <vt:lpwstr>mailto:tenders@ssro.gov.uk</vt:lpwstr>
      </vt:variant>
      <vt:variant>
        <vt:lpwstr/>
      </vt:variant>
      <vt:variant>
        <vt:i4>1114164</vt:i4>
      </vt:variant>
      <vt:variant>
        <vt:i4>152</vt:i4>
      </vt:variant>
      <vt:variant>
        <vt:i4>0</vt:i4>
      </vt:variant>
      <vt:variant>
        <vt:i4>5</vt:i4>
      </vt:variant>
      <vt:variant>
        <vt:lpwstr/>
      </vt:variant>
      <vt:variant>
        <vt:lpwstr>_Toc534744163</vt:lpwstr>
      </vt:variant>
      <vt:variant>
        <vt:i4>1114164</vt:i4>
      </vt:variant>
      <vt:variant>
        <vt:i4>146</vt:i4>
      </vt:variant>
      <vt:variant>
        <vt:i4>0</vt:i4>
      </vt:variant>
      <vt:variant>
        <vt:i4>5</vt:i4>
      </vt:variant>
      <vt:variant>
        <vt:lpwstr/>
      </vt:variant>
      <vt:variant>
        <vt:lpwstr>_Toc534744162</vt:lpwstr>
      </vt:variant>
      <vt:variant>
        <vt:i4>1114164</vt:i4>
      </vt:variant>
      <vt:variant>
        <vt:i4>140</vt:i4>
      </vt:variant>
      <vt:variant>
        <vt:i4>0</vt:i4>
      </vt:variant>
      <vt:variant>
        <vt:i4>5</vt:i4>
      </vt:variant>
      <vt:variant>
        <vt:lpwstr/>
      </vt:variant>
      <vt:variant>
        <vt:lpwstr>_Toc534744161</vt:lpwstr>
      </vt:variant>
      <vt:variant>
        <vt:i4>1114164</vt:i4>
      </vt:variant>
      <vt:variant>
        <vt:i4>134</vt:i4>
      </vt:variant>
      <vt:variant>
        <vt:i4>0</vt:i4>
      </vt:variant>
      <vt:variant>
        <vt:i4>5</vt:i4>
      </vt:variant>
      <vt:variant>
        <vt:lpwstr/>
      </vt:variant>
      <vt:variant>
        <vt:lpwstr>_Toc534744160</vt:lpwstr>
      </vt:variant>
      <vt:variant>
        <vt:i4>1179700</vt:i4>
      </vt:variant>
      <vt:variant>
        <vt:i4>128</vt:i4>
      </vt:variant>
      <vt:variant>
        <vt:i4>0</vt:i4>
      </vt:variant>
      <vt:variant>
        <vt:i4>5</vt:i4>
      </vt:variant>
      <vt:variant>
        <vt:lpwstr/>
      </vt:variant>
      <vt:variant>
        <vt:lpwstr>_Toc534744159</vt:lpwstr>
      </vt:variant>
      <vt:variant>
        <vt:i4>1179700</vt:i4>
      </vt:variant>
      <vt:variant>
        <vt:i4>122</vt:i4>
      </vt:variant>
      <vt:variant>
        <vt:i4>0</vt:i4>
      </vt:variant>
      <vt:variant>
        <vt:i4>5</vt:i4>
      </vt:variant>
      <vt:variant>
        <vt:lpwstr/>
      </vt:variant>
      <vt:variant>
        <vt:lpwstr>_Toc534744158</vt:lpwstr>
      </vt:variant>
      <vt:variant>
        <vt:i4>1179700</vt:i4>
      </vt:variant>
      <vt:variant>
        <vt:i4>116</vt:i4>
      </vt:variant>
      <vt:variant>
        <vt:i4>0</vt:i4>
      </vt:variant>
      <vt:variant>
        <vt:i4>5</vt:i4>
      </vt:variant>
      <vt:variant>
        <vt:lpwstr/>
      </vt:variant>
      <vt:variant>
        <vt:lpwstr>_Toc534744157</vt:lpwstr>
      </vt:variant>
      <vt:variant>
        <vt:i4>1179700</vt:i4>
      </vt:variant>
      <vt:variant>
        <vt:i4>110</vt:i4>
      </vt:variant>
      <vt:variant>
        <vt:i4>0</vt:i4>
      </vt:variant>
      <vt:variant>
        <vt:i4>5</vt:i4>
      </vt:variant>
      <vt:variant>
        <vt:lpwstr/>
      </vt:variant>
      <vt:variant>
        <vt:lpwstr>_Toc534744156</vt:lpwstr>
      </vt:variant>
      <vt:variant>
        <vt:i4>1179700</vt:i4>
      </vt:variant>
      <vt:variant>
        <vt:i4>104</vt:i4>
      </vt:variant>
      <vt:variant>
        <vt:i4>0</vt:i4>
      </vt:variant>
      <vt:variant>
        <vt:i4>5</vt:i4>
      </vt:variant>
      <vt:variant>
        <vt:lpwstr/>
      </vt:variant>
      <vt:variant>
        <vt:lpwstr>_Toc534744155</vt:lpwstr>
      </vt:variant>
      <vt:variant>
        <vt:i4>1179700</vt:i4>
      </vt:variant>
      <vt:variant>
        <vt:i4>98</vt:i4>
      </vt:variant>
      <vt:variant>
        <vt:i4>0</vt:i4>
      </vt:variant>
      <vt:variant>
        <vt:i4>5</vt:i4>
      </vt:variant>
      <vt:variant>
        <vt:lpwstr/>
      </vt:variant>
      <vt:variant>
        <vt:lpwstr>_Toc534744154</vt:lpwstr>
      </vt:variant>
      <vt:variant>
        <vt:i4>1179700</vt:i4>
      </vt:variant>
      <vt:variant>
        <vt:i4>92</vt:i4>
      </vt:variant>
      <vt:variant>
        <vt:i4>0</vt:i4>
      </vt:variant>
      <vt:variant>
        <vt:i4>5</vt:i4>
      </vt:variant>
      <vt:variant>
        <vt:lpwstr/>
      </vt:variant>
      <vt:variant>
        <vt:lpwstr>_Toc534744153</vt:lpwstr>
      </vt:variant>
      <vt:variant>
        <vt:i4>1179700</vt:i4>
      </vt:variant>
      <vt:variant>
        <vt:i4>86</vt:i4>
      </vt:variant>
      <vt:variant>
        <vt:i4>0</vt:i4>
      </vt:variant>
      <vt:variant>
        <vt:i4>5</vt:i4>
      </vt:variant>
      <vt:variant>
        <vt:lpwstr/>
      </vt:variant>
      <vt:variant>
        <vt:lpwstr>_Toc534744152</vt:lpwstr>
      </vt:variant>
      <vt:variant>
        <vt:i4>1179700</vt:i4>
      </vt:variant>
      <vt:variant>
        <vt:i4>80</vt:i4>
      </vt:variant>
      <vt:variant>
        <vt:i4>0</vt:i4>
      </vt:variant>
      <vt:variant>
        <vt:i4>5</vt:i4>
      </vt:variant>
      <vt:variant>
        <vt:lpwstr/>
      </vt:variant>
      <vt:variant>
        <vt:lpwstr>_Toc534744151</vt:lpwstr>
      </vt:variant>
      <vt:variant>
        <vt:i4>1179700</vt:i4>
      </vt:variant>
      <vt:variant>
        <vt:i4>74</vt:i4>
      </vt:variant>
      <vt:variant>
        <vt:i4>0</vt:i4>
      </vt:variant>
      <vt:variant>
        <vt:i4>5</vt:i4>
      </vt:variant>
      <vt:variant>
        <vt:lpwstr/>
      </vt:variant>
      <vt:variant>
        <vt:lpwstr>_Toc534744150</vt:lpwstr>
      </vt:variant>
      <vt:variant>
        <vt:i4>1245236</vt:i4>
      </vt:variant>
      <vt:variant>
        <vt:i4>68</vt:i4>
      </vt:variant>
      <vt:variant>
        <vt:i4>0</vt:i4>
      </vt:variant>
      <vt:variant>
        <vt:i4>5</vt:i4>
      </vt:variant>
      <vt:variant>
        <vt:lpwstr/>
      </vt:variant>
      <vt:variant>
        <vt:lpwstr>_Toc534744149</vt:lpwstr>
      </vt:variant>
      <vt:variant>
        <vt:i4>1245236</vt:i4>
      </vt:variant>
      <vt:variant>
        <vt:i4>62</vt:i4>
      </vt:variant>
      <vt:variant>
        <vt:i4>0</vt:i4>
      </vt:variant>
      <vt:variant>
        <vt:i4>5</vt:i4>
      </vt:variant>
      <vt:variant>
        <vt:lpwstr/>
      </vt:variant>
      <vt:variant>
        <vt:lpwstr>_Toc534744148</vt:lpwstr>
      </vt:variant>
      <vt:variant>
        <vt:i4>1245236</vt:i4>
      </vt:variant>
      <vt:variant>
        <vt:i4>56</vt:i4>
      </vt:variant>
      <vt:variant>
        <vt:i4>0</vt:i4>
      </vt:variant>
      <vt:variant>
        <vt:i4>5</vt:i4>
      </vt:variant>
      <vt:variant>
        <vt:lpwstr/>
      </vt:variant>
      <vt:variant>
        <vt:lpwstr>_Toc534744147</vt:lpwstr>
      </vt:variant>
      <vt:variant>
        <vt:i4>1245236</vt:i4>
      </vt:variant>
      <vt:variant>
        <vt:i4>50</vt:i4>
      </vt:variant>
      <vt:variant>
        <vt:i4>0</vt:i4>
      </vt:variant>
      <vt:variant>
        <vt:i4>5</vt:i4>
      </vt:variant>
      <vt:variant>
        <vt:lpwstr/>
      </vt:variant>
      <vt:variant>
        <vt:lpwstr>_Toc534744146</vt:lpwstr>
      </vt:variant>
      <vt:variant>
        <vt:i4>1245236</vt:i4>
      </vt:variant>
      <vt:variant>
        <vt:i4>44</vt:i4>
      </vt:variant>
      <vt:variant>
        <vt:i4>0</vt:i4>
      </vt:variant>
      <vt:variant>
        <vt:i4>5</vt:i4>
      </vt:variant>
      <vt:variant>
        <vt:lpwstr/>
      </vt:variant>
      <vt:variant>
        <vt:lpwstr>_Toc534744145</vt:lpwstr>
      </vt:variant>
      <vt:variant>
        <vt:i4>1245236</vt:i4>
      </vt:variant>
      <vt:variant>
        <vt:i4>38</vt:i4>
      </vt:variant>
      <vt:variant>
        <vt:i4>0</vt:i4>
      </vt:variant>
      <vt:variant>
        <vt:i4>5</vt:i4>
      </vt:variant>
      <vt:variant>
        <vt:lpwstr/>
      </vt:variant>
      <vt:variant>
        <vt:lpwstr>_Toc534744144</vt:lpwstr>
      </vt:variant>
      <vt:variant>
        <vt:i4>1245236</vt:i4>
      </vt:variant>
      <vt:variant>
        <vt:i4>32</vt:i4>
      </vt:variant>
      <vt:variant>
        <vt:i4>0</vt:i4>
      </vt:variant>
      <vt:variant>
        <vt:i4>5</vt:i4>
      </vt:variant>
      <vt:variant>
        <vt:lpwstr/>
      </vt:variant>
      <vt:variant>
        <vt:lpwstr>_Toc534744143</vt:lpwstr>
      </vt:variant>
      <vt:variant>
        <vt:i4>1245236</vt:i4>
      </vt:variant>
      <vt:variant>
        <vt:i4>26</vt:i4>
      </vt:variant>
      <vt:variant>
        <vt:i4>0</vt:i4>
      </vt:variant>
      <vt:variant>
        <vt:i4>5</vt:i4>
      </vt:variant>
      <vt:variant>
        <vt:lpwstr/>
      </vt:variant>
      <vt:variant>
        <vt:lpwstr>_Toc534744142</vt:lpwstr>
      </vt:variant>
      <vt:variant>
        <vt:i4>1245236</vt:i4>
      </vt:variant>
      <vt:variant>
        <vt:i4>20</vt:i4>
      </vt:variant>
      <vt:variant>
        <vt:i4>0</vt:i4>
      </vt:variant>
      <vt:variant>
        <vt:i4>5</vt:i4>
      </vt:variant>
      <vt:variant>
        <vt:lpwstr/>
      </vt:variant>
      <vt:variant>
        <vt:lpwstr>_Toc534744141</vt:lpwstr>
      </vt:variant>
      <vt:variant>
        <vt:i4>1245236</vt:i4>
      </vt:variant>
      <vt:variant>
        <vt:i4>14</vt:i4>
      </vt:variant>
      <vt:variant>
        <vt:i4>0</vt:i4>
      </vt:variant>
      <vt:variant>
        <vt:i4>5</vt:i4>
      </vt:variant>
      <vt:variant>
        <vt:lpwstr/>
      </vt:variant>
      <vt:variant>
        <vt:lpwstr>_Toc534744140</vt:lpwstr>
      </vt:variant>
      <vt:variant>
        <vt:i4>1310772</vt:i4>
      </vt:variant>
      <vt:variant>
        <vt:i4>8</vt:i4>
      </vt:variant>
      <vt:variant>
        <vt:i4>0</vt:i4>
      </vt:variant>
      <vt:variant>
        <vt:i4>5</vt:i4>
      </vt:variant>
      <vt:variant>
        <vt:lpwstr/>
      </vt:variant>
      <vt:variant>
        <vt:lpwstr>_Toc534744139</vt:lpwstr>
      </vt:variant>
      <vt:variant>
        <vt:i4>1310772</vt:i4>
      </vt:variant>
      <vt:variant>
        <vt:i4>2</vt:i4>
      </vt:variant>
      <vt:variant>
        <vt:i4>0</vt:i4>
      </vt:variant>
      <vt:variant>
        <vt:i4>5</vt:i4>
      </vt:variant>
      <vt:variant>
        <vt:lpwstr/>
      </vt:variant>
      <vt:variant>
        <vt:lpwstr>_Toc534744138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2019-01-14T16:27:00Z</dcterms:created>
  <dcterms:modified xsi:type="dcterms:W3CDTF">2019-01-14T16:27:00Z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0x010100012EF87DA5912549ACD2C633F870CC41</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6;#General|039a3792-0c82-43f3-a689-1bfec2571e99</vt:lpwstr>
  </property>
  <property fmtid="{D5CDD505-2E9C-101B-9397-08002B2CF9AE}" pid="8" name="g3f6cb4c1d424f6f97cef99aa066f156">
    <vt:lpwstr>Finance|a34d354c-4712-4357-ad47-fbeb9a60ceb5</vt:lpwstr>
  </property>
  <property fmtid="{D5CDD505-2E9C-101B-9397-08002B2CF9AE}" pid="9" name="SharedWithUsers">
    <vt:lpwstr>195;#Alan Brennan;#9;#Dagmar Jeschin;#45;#Ruaidhri Magee;#32;#Tynun Doyle;#230;#Sody Ezekeil-Hart</vt:lpwstr>
  </property>
  <property fmtid="{D5CDD505-2E9C-101B-9397-08002B2CF9AE}" pid="10" name="AuthorIds_UIVersion_94720">
    <vt:lpwstr>195</vt:lpwstr>
  </property>
  <property fmtid="{D5CDD505-2E9C-101B-9397-08002B2CF9AE}" pid="11" name="AuthorIds_UIVersion_95232">
    <vt:lpwstr>195</vt:lpwstr>
  </property>
  <property fmtid="{D5CDD505-2E9C-101B-9397-08002B2CF9AE}" pid="12" name="AuthorIds_UIVersion_95744">
    <vt:lpwstr>195</vt:lpwstr>
  </property>
  <property fmtid="{D5CDD505-2E9C-101B-9397-08002B2CF9AE}" pid="13" name="AuthorIds_UIVersion_96256">
    <vt:lpwstr>21</vt:lpwstr>
  </property>
  <property fmtid="{D5CDD505-2E9C-101B-9397-08002B2CF9AE}" pid="14" name="AuthorIds_UIVersion_96768">
    <vt:lpwstr>195</vt:lpwstr>
  </property>
  <property fmtid="{D5CDD505-2E9C-101B-9397-08002B2CF9AE}" pid="15" name="AuthorIds_UIVersion_98304">
    <vt:lpwstr>195</vt:lpwstr>
  </property>
  <property fmtid="{D5CDD505-2E9C-101B-9397-08002B2CF9AE}" pid="16" name="AuthorIds_UIVersion_98816">
    <vt:lpwstr>195</vt:lpwstr>
  </property>
  <property fmtid="{D5CDD505-2E9C-101B-9397-08002B2CF9AE}" pid="17" name="AuthorIds_UIVersion_99328">
    <vt:lpwstr>21</vt:lpwstr>
  </property>
  <property fmtid="{D5CDD505-2E9C-101B-9397-08002B2CF9AE}" pid="18" name="AuthorIds_UIVersion_99840">
    <vt:lpwstr>195</vt:lpwstr>
  </property>
  <property fmtid="{D5CDD505-2E9C-101B-9397-08002B2CF9AE}" pid="19" name="AuthorIds_UIVersion_100352">
    <vt:lpwstr>195</vt:lpwstr>
  </property>
  <property fmtid="{D5CDD505-2E9C-101B-9397-08002B2CF9AE}" pid="20" name="AuthorIds_UIVersion_100864">
    <vt:lpwstr>230</vt:lpwstr>
  </property>
  <property fmtid="{D5CDD505-2E9C-101B-9397-08002B2CF9AE}" pid="21" name="AuthorIds_UIVersion_101376">
    <vt:lpwstr>230</vt:lpwstr>
  </property>
  <property fmtid="{D5CDD505-2E9C-101B-9397-08002B2CF9AE}" pid="22" name="AuthorIds_UIVersion_101888">
    <vt:lpwstr>230</vt:lpwstr>
  </property>
  <property fmtid="{D5CDD505-2E9C-101B-9397-08002B2CF9AE}" pid="23" name="AuthorIds_UIVersion_103424">
    <vt:lpwstr>230</vt:lpwstr>
  </property>
  <property fmtid="{D5CDD505-2E9C-101B-9397-08002B2CF9AE}" pid="24" name="AuthorIds_UIVersion_103936">
    <vt:lpwstr>21</vt:lpwstr>
  </property>
  <property fmtid="{D5CDD505-2E9C-101B-9397-08002B2CF9AE}" pid="25" name="AuthorIds_UIVersion_104448">
    <vt:lpwstr>195</vt:lpwstr>
  </property>
  <property fmtid="{D5CDD505-2E9C-101B-9397-08002B2CF9AE}" pid="26" name="AuthorIds_UIVersion_104960">
    <vt:lpwstr>230</vt:lpwstr>
  </property>
  <property fmtid="{D5CDD505-2E9C-101B-9397-08002B2CF9AE}" pid="27" name="AuthorIds_UIVersion_105472">
    <vt:lpwstr>230</vt:lpwstr>
  </property>
  <property fmtid="{D5CDD505-2E9C-101B-9397-08002B2CF9AE}" pid="28" name="AuthorIds_UIVersion_105984">
    <vt:lpwstr>230</vt:lpwstr>
  </property>
  <property fmtid="{D5CDD505-2E9C-101B-9397-08002B2CF9AE}" pid="29" name="AuthorIds_UIVersion_106496">
    <vt:lpwstr>21</vt:lpwstr>
  </property>
  <property fmtid="{D5CDD505-2E9C-101B-9397-08002B2CF9AE}" pid="30" name="AuthorIds_UIVersion_107008">
    <vt:lpwstr>195</vt:lpwstr>
  </property>
  <property fmtid="{D5CDD505-2E9C-101B-9397-08002B2CF9AE}" pid="31" name="AuthorIds_UIVersion_108032">
    <vt:lpwstr>230</vt:lpwstr>
  </property>
  <property fmtid="{D5CDD505-2E9C-101B-9397-08002B2CF9AE}" pid="32" name="AuthorIds_UIVersion_109056">
    <vt:lpwstr>21</vt:lpwstr>
  </property>
  <property fmtid="{D5CDD505-2E9C-101B-9397-08002B2CF9AE}" pid="33" name="AuthorIds_UIVersion_109568">
    <vt:lpwstr>21</vt:lpwstr>
  </property>
  <property fmtid="{D5CDD505-2E9C-101B-9397-08002B2CF9AE}" pid="34" name="AuthorIds_UIVersion_110080">
    <vt:lpwstr>195</vt:lpwstr>
  </property>
  <property fmtid="{D5CDD505-2E9C-101B-9397-08002B2CF9AE}" pid="35" name="AuthorIds_UIVersion_110592">
    <vt:lpwstr>195</vt:lpwstr>
  </property>
  <property fmtid="{D5CDD505-2E9C-101B-9397-08002B2CF9AE}" pid="36" name="AuthorIds_UIVersion_111104">
    <vt:lpwstr>21</vt:lpwstr>
  </property>
  <property fmtid="{D5CDD505-2E9C-101B-9397-08002B2CF9AE}" pid="37" name="AuthorIds_UIVersion_111616">
    <vt:lpwstr>21</vt:lpwstr>
  </property>
  <property fmtid="{D5CDD505-2E9C-101B-9397-08002B2CF9AE}" pid="38" name="AuthorIds_UIVersion_112640">
    <vt:lpwstr>21</vt:lpwstr>
  </property>
  <property fmtid="{D5CDD505-2E9C-101B-9397-08002B2CF9AE}" pid="39" name="AuthorIds_UIVersion_113152">
    <vt:lpwstr>21</vt:lpwstr>
  </property>
  <property fmtid="{D5CDD505-2E9C-101B-9397-08002B2CF9AE}" pid="40" name="AuthorIds_UIVersion_113664">
    <vt:lpwstr>230</vt:lpwstr>
  </property>
  <property fmtid="{D5CDD505-2E9C-101B-9397-08002B2CF9AE}" pid="41" name="AuthorIds_UIVersion_114176">
    <vt:lpwstr>21</vt:lpwstr>
  </property>
  <property fmtid="{D5CDD505-2E9C-101B-9397-08002B2CF9AE}" pid="42" name="AuthorIds_UIVersion_114688">
    <vt:lpwstr>230</vt:lpwstr>
  </property>
  <property fmtid="{D5CDD505-2E9C-101B-9397-08002B2CF9AE}" pid="43" name="AuthorIds_UIVersion_115200">
    <vt:lpwstr>230</vt:lpwstr>
  </property>
  <property fmtid="{D5CDD505-2E9C-101B-9397-08002B2CF9AE}" pid="44" name="AuthorIds_UIVersion_115712">
    <vt:lpwstr>21</vt:lpwstr>
  </property>
  <property fmtid="{D5CDD505-2E9C-101B-9397-08002B2CF9AE}" pid="45" name="AuthorIds_UIVersion_116736">
    <vt:lpwstr>21</vt:lpwstr>
  </property>
  <property fmtid="{D5CDD505-2E9C-101B-9397-08002B2CF9AE}" pid="46" name="AuthorIds_UIVersion_117760">
    <vt:lpwstr>230</vt:lpwstr>
  </property>
  <property fmtid="{D5CDD505-2E9C-101B-9397-08002B2CF9AE}" pid="47" name="AuthorIds_UIVersion_118272">
    <vt:lpwstr>21</vt:lpwstr>
  </property>
  <property fmtid="{D5CDD505-2E9C-101B-9397-08002B2CF9AE}" pid="48" name="AuthorIds_UIVersion_119296">
    <vt:lpwstr>195</vt:lpwstr>
  </property>
  <property fmtid="{D5CDD505-2E9C-101B-9397-08002B2CF9AE}" pid="49" name="AuthorIds_UIVersion_119808">
    <vt:lpwstr>195</vt:lpwstr>
  </property>
  <property fmtid="{D5CDD505-2E9C-101B-9397-08002B2CF9AE}" pid="50" name="AuthorIds_UIVersion_121856">
    <vt:lpwstr>21</vt:lpwstr>
  </property>
  <property fmtid="{D5CDD505-2E9C-101B-9397-08002B2CF9AE}" pid="51" name="AuthorIds_UIVersion_122368">
    <vt:lpwstr>230</vt:lpwstr>
  </property>
  <property fmtid="{D5CDD505-2E9C-101B-9397-08002B2CF9AE}" pid="52" name="AuthorIds_UIVersion_123392">
    <vt:lpwstr>230</vt:lpwstr>
  </property>
  <property fmtid="{D5CDD505-2E9C-101B-9397-08002B2CF9AE}" pid="53" name="AuthorIds_UIVersion_125952">
    <vt:lpwstr>36</vt:lpwstr>
  </property>
  <property fmtid="{D5CDD505-2E9C-101B-9397-08002B2CF9AE}" pid="54" name="AuthorIds_UIVersion_126976">
    <vt:lpwstr>21</vt:lpwstr>
  </property>
  <property fmtid="{D5CDD505-2E9C-101B-9397-08002B2CF9AE}" pid="55" name="MSIP_Label_5867449f-99ce-461b-a4f3-67a0ad4387eb_Enabled">
    <vt:lpwstr>True</vt:lpwstr>
  </property>
  <property fmtid="{D5CDD505-2E9C-101B-9397-08002B2CF9AE}" pid="56" name="MSIP_Label_5867449f-99ce-461b-a4f3-67a0ad4387eb_SiteId">
    <vt:lpwstr>fa810b6b-7dd2-4340-934f-96091d79eacd</vt:lpwstr>
  </property>
  <property fmtid="{D5CDD505-2E9C-101B-9397-08002B2CF9AE}" pid="57" name="MSIP_Label_5867449f-99ce-461b-a4f3-67a0ad4387eb_Owner">
    <vt:lpwstr>Sody.Ezekiel-Hart@ssro.gov.uk</vt:lpwstr>
  </property>
  <property fmtid="{D5CDD505-2E9C-101B-9397-08002B2CF9AE}" pid="58" name="MSIP_Label_5867449f-99ce-461b-a4f3-67a0ad4387eb_SetDate">
    <vt:lpwstr>2019-01-14T16:26:46.7352535Z</vt:lpwstr>
  </property>
  <property fmtid="{D5CDD505-2E9C-101B-9397-08002B2CF9AE}" pid="59" name="MSIP_Label_5867449f-99ce-461b-a4f3-67a0ad4387eb_Name">
    <vt:lpwstr>OFFICIAL-Public</vt:lpwstr>
  </property>
  <property fmtid="{D5CDD505-2E9C-101B-9397-08002B2CF9AE}" pid="60" name="MSIP_Label_5867449f-99ce-461b-a4f3-67a0ad4387eb_Application">
    <vt:lpwstr>Microsoft Azure Information Protection</vt:lpwstr>
  </property>
  <property fmtid="{D5CDD505-2E9C-101B-9397-08002B2CF9AE}" pid="61" name="MSIP_Label_5867449f-99ce-461b-a4f3-67a0ad4387eb_Extended_MSFT_Method">
    <vt:lpwstr>Automatic</vt:lpwstr>
  </property>
  <property fmtid="{D5CDD505-2E9C-101B-9397-08002B2CF9AE}" pid="62" name="Sensitivity">
    <vt:lpwstr>OFFICIAL-Public</vt:lpwstr>
  </property>
</Properties>
</file>