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8D24" w14:textId="77777777" w:rsidR="007C40BC" w:rsidRDefault="007C40BC" w:rsidP="007C40BC"/>
    <w:p w14:paraId="01C7DD48" w14:textId="77777777" w:rsidR="00E96E87" w:rsidRDefault="00E96E87" w:rsidP="00164796">
      <w:pPr>
        <w:pStyle w:val="Title"/>
        <w:rPr>
          <w:color w:val="FF0000"/>
        </w:rPr>
      </w:pPr>
    </w:p>
    <w:p w14:paraId="15BE5DD8" w14:textId="42877356" w:rsidR="007C40BC" w:rsidRPr="006C4050" w:rsidRDefault="00FC0DF2" w:rsidP="00164796">
      <w:pPr>
        <w:pStyle w:val="Title"/>
      </w:pPr>
      <w:r>
        <w:t>Measures and Indicators</w:t>
      </w:r>
      <w:r w:rsidR="00E15D32" w:rsidRPr="006C4050">
        <w:t xml:space="preserve"> to Support </w:t>
      </w:r>
      <w:r w:rsidR="009B573E">
        <w:t>the National Lottery Heritage Fund’s work on P</w:t>
      </w:r>
      <w:r w:rsidR="00E15D32" w:rsidRPr="006C4050">
        <w:t>lace</w:t>
      </w:r>
    </w:p>
    <w:p w14:paraId="4322F10C" w14:textId="77777777" w:rsidR="002A3C07" w:rsidRPr="002A3C07" w:rsidRDefault="002A3C07" w:rsidP="002A3C07"/>
    <w:p w14:paraId="2E864170" w14:textId="4D253354" w:rsidR="007C40BC" w:rsidRPr="004D2895" w:rsidRDefault="007C40BC" w:rsidP="454CDE0D">
      <w:pPr>
        <w:tabs>
          <w:tab w:val="left" w:pos="567"/>
          <w:tab w:val="left" w:pos="4111"/>
        </w:tabs>
        <w:spacing w:after="240"/>
        <w:rPr>
          <w:rStyle w:val="Strong"/>
          <w:rFonts w:asciiTheme="minorBidi" w:hAnsiTheme="minorBidi" w:cstheme="minorBidi"/>
          <w:b w:val="0"/>
          <w:sz w:val="24"/>
          <w:szCs w:val="24"/>
        </w:rPr>
      </w:pPr>
      <w:r w:rsidRPr="454CDE0D">
        <w:rPr>
          <w:rStyle w:val="Strong"/>
          <w:rFonts w:asciiTheme="minorBidi" w:hAnsiTheme="minorBidi" w:cstheme="minorBidi"/>
          <w:sz w:val="24"/>
          <w:szCs w:val="24"/>
        </w:rPr>
        <w:t>Organisation</w:t>
      </w:r>
      <w:r>
        <w:tab/>
      </w:r>
      <w:r w:rsidR="001B69F2" w:rsidRPr="454CDE0D">
        <w:rPr>
          <w:rStyle w:val="Strong"/>
          <w:rFonts w:asciiTheme="minorBidi" w:hAnsiTheme="minorBidi" w:cstheme="minorBidi"/>
          <w:b w:val="0"/>
          <w:sz w:val="24"/>
          <w:szCs w:val="24"/>
        </w:rPr>
        <w:t xml:space="preserve">The </w:t>
      </w:r>
      <w:r w:rsidR="00044A35" w:rsidRPr="454CDE0D">
        <w:rPr>
          <w:rStyle w:val="Strong"/>
          <w:rFonts w:asciiTheme="minorBidi" w:hAnsiTheme="minorBidi" w:cstheme="minorBidi"/>
          <w:b w:val="0"/>
          <w:sz w:val="24"/>
          <w:szCs w:val="24"/>
        </w:rPr>
        <w:t xml:space="preserve">National </w:t>
      </w:r>
      <w:r w:rsidRPr="454CDE0D">
        <w:rPr>
          <w:rStyle w:val="Strong"/>
          <w:rFonts w:asciiTheme="minorBidi" w:hAnsiTheme="minorBidi" w:cstheme="minorBidi"/>
          <w:b w:val="0"/>
          <w:sz w:val="24"/>
          <w:szCs w:val="24"/>
        </w:rPr>
        <w:t>Heritage</w:t>
      </w:r>
      <w:r w:rsidR="6A884456" w:rsidRPr="454CDE0D">
        <w:rPr>
          <w:rStyle w:val="Strong"/>
          <w:rFonts w:asciiTheme="minorBidi" w:hAnsiTheme="minorBidi" w:cstheme="minorBidi"/>
          <w:b w:val="0"/>
          <w:sz w:val="24"/>
          <w:szCs w:val="24"/>
        </w:rPr>
        <w:t xml:space="preserve"> Memorial</w:t>
      </w:r>
      <w:r w:rsidRPr="454CDE0D">
        <w:rPr>
          <w:rStyle w:val="Strong"/>
          <w:rFonts w:asciiTheme="minorBidi" w:hAnsiTheme="minorBidi" w:cstheme="minorBidi"/>
          <w:b w:val="0"/>
          <w:sz w:val="24"/>
          <w:szCs w:val="24"/>
        </w:rPr>
        <w:t xml:space="preserve"> Fund</w:t>
      </w:r>
    </w:p>
    <w:p w14:paraId="6F8924A0" w14:textId="77777777" w:rsidR="007C40BC" w:rsidRPr="004D2895" w:rsidRDefault="007C40BC" w:rsidP="007C40BC">
      <w:pPr>
        <w:tabs>
          <w:tab w:val="left" w:pos="567"/>
          <w:tab w:val="left" w:pos="4111"/>
        </w:tabs>
        <w:spacing w:after="240"/>
        <w:rPr>
          <w:rFonts w:asciiTheme="minorBidi" w:hAnsiTheme="minorBidi" w:cstheme="minorBidi"/>
          <w:sz w:val="24"/>
          <w:szCs w:val="24"/>
        </w:rPr>
      </w:pPr>
      <w:r w:rsidRPr="004D2895">
        <w:rPr>
          <w:rFonts w:asciiTheme="minorBidi" w:hAnsiTheme="minorBidi" w:cstheme="minorBidi"/>
          <w:b/>
          <w:sz w:val="24"/>
          <w:szCs w:val="24"/>
        </w:rPr>
        <w:t>Department</w:t>
      </w:r>
      <w:r w:rsidRPr="004D2895">
        <w:rPr>
          <w:rFonts w:asciiTheme="minorBidi" w:hAnsiTheme="minorBidi" w:cstheme="minorBidi"/>
          <w:sz w:val="24"/>
          <w:szCs w:val="24"/>
        </w:rPr>
        <w:tab/>
      </w:r>
      <w:r w:rsidR="00433738" w:rsidRPr="004D2895">
        <w:rPr>
          <w:rFonts w:asciiTheme="minorBidi" w:hAnsiTheme="minorBidi" w:cstheme="minorBidi"/>
          <w:sz w:val="24"/>
          <w:szCs w:val="24"/>
        </w:rPr>
        <w:t>Business Innovation and Insight</w:t>
      </w:r>
      <w:r w:rsidRPr="004D2895">
        <w:rPr>
          <w:rFonts w:asciiTheme="minorBidi" w:hAnsiTheme="minorBidi" w:cstheme="minorBidi"/>
          <w:sz w:val="24"/>
          <w:szCs w:val="24"/>
        </w:rPr>
        <w:t xml:space="preserve"> </w:t>
      </w:r>
    </w:p>
    <w:p w14:paraId="7B4EFE24" w14:textId="31BCE05A" w:rsidR="007C40BC" w:rsidRPr="004D2895" w:rsidRDefault="007C40BC" w:rsidP="00F54992">
      <w:pPr>
        <w:tabs>
          <w:tab w:val="left" w:pos="567"/>
          <w:tab w:val="left" w:pos="4111"/>
        </w:tabs>
        <w:spacing w:after="240"/>
        <w:ind w:left="4110" w:hanging="4110"/>
        <w:rPr>
          <w:rStyle w:val="Strong"/>
          <w:rFonts w:asciiTheme="minorBidi" w:hAnsiTheme="minorBidi" w:cstheme="minorBidi"/>
          <w:b w:val="0"/>
          <w:bCs/>
          <w:sz w:val="24"/>
          <w:szCs w:val="24"/>
        </w:rPr>
      </w:pPr>
      <w:r w:rsidRPr="004D2895">
        <w:rPr>
          <w:rStyle w:val="Strong"/>
          <w:rFonts w:asciiTheme="minorBidi" w:hAnsiTheme="minorBidi" w:cstheme="minorBidi"/>
          <w:sz w:val="24"/>
          <w:szCs w:val="24"/>
        </w:rPr>
        <w:t>Title of procurement</w:t>
      </w:r>
      <w:r w:rsidRPr="004D2895">
        <w:rPr>
          <w:rStyle w:val="Strong"/>
          <w:rFonts w:asciiTheme="minorBidi" w:hAnsiTheme="minorBidi" w:cstheme="minorBidi"/>
          <w:sz w:val="24"/>
          <w:szCs w:val="24"/>
        </w:rPr>
        <w:tab/>
      </w:r>
      <w:r w:rsidR="009B573E">
        <w:rPr>
          <w:rStyle w:val="Strong"/>
          <w:rFonts w:asciiTheme="minorBidi" w:hAnsiTheme="minorBidi" w:cstheme="minorBidi"/>
          <w:sz w:val="24"/>
          <w:szCs w:val="24"/>
        </w:rPr>
        <w:t>Measures and Indicators to Support the National Lottery Heritage Fund’s work on Place</w:t>
      </w:r>
    </w:p>
    <w:p w14:paraId="20789A33" w14:textId="426A8DB5" w:rsidR="007C40BC" w:rsidRPr="004D2895" w:rsidRDefault="007C40BC" w:rsidP="007C40BC">
      <w:pPr>
        <w:tabs>
          <w:tab w:val="left" w:pos="567"/>
          <w:tab w:val="left" w:pos="4111"/>
        </w:tabs>
        <w:spacing w:after="240"/>
        <w:ind w:left="4110" w:hanging="4110"/>
        <w:rPr>
          <w:rFonts w:asciiTheme="minorBidi" w:hAnsiTheme="minorBidi" w:cstheme="minorBidi"/>
          <w:sz w:val="24"/>
          <w:szCs w:val="24"/>
        </w:rPr>
      </w:pPr>
      <w:r w:rsidRPr="004D2895">
        <w:rPr>
          <w:rFonts w:asciiTheme="minorBidi" w:hAnsiTheme="minorBidi" w:cstheme="minorBidi"/>
          <w:b/>
          <w:sz w:val="24"/>
          <w:szCs w:val="24"/>
        </w:rPr>
        <w:t>Brief description of supply</w:t>
      </w:r>
      <w:r w:rsidRPr="004D2895">
        <w:rPr>
          <w:rFonts w:asciiTheme="minorBidi" w:hAnsiTheme="minorBidi" w:cstheme="minorBidi"/>
          <w:sz w:val="24"/>
          <w:szCs w:val="24"/>
        </w:rPr>
        <w:tab/>
      </w:r>
      <w:r w:rsidR="00EE30EE">
        <w:rPr>
          <w:rFonts w:asciiTheme="minorBidi" w:hAnsiTheme="minorBidi" w:cstheme="minorBidi"/>
          <w:sz w:val="24"/>
          <w:szCs w:val="24"/>
        </w:rPr>
        <w:t>Research</w:t>
      </w:r>
      <w:r w:rsidR="005B41FB" w:rsidRPr="004D2895">
        <w:rPr>
          <w:rFonts w:asciiTheme="minorBidi" w:hAnsiTheme="minorBidi" w:cstheme="minorBidi"/>
          <w:color w:val="FF0000"/>
          <w:sz w:val="24"/>
          <w:szCs w:val="24"/>
        </w:rPr>
        <w:t xml:space="preserve"> </w:t>
      </w:r>
    </w:p>
    <w:p w14:paraId="4DC05864" w14:textId="281FBBFA" w:rsidR="007C40BC" w:rsidRPr="004D2895" w:rsidRDefault="007C40BC" w:rsidP="007C40BC">
      <w:pPr>
        <w:tabs>
          <w:tab w:val="left" w:pos="567"/>
          <w:tab w:val="left" w:pos="4111"/>
        </w:tabs>
        <w:spacing w:after="240"/>
        <w:rPr>
          <w:rFonts w:asciiTheme="minorBidi" w:hAnsiTheme="minorBidi" w:cstheme="minorBidi"/>
          <w:sz w:val="24"/>
          <w:szCs w:val="24"/>
        </w:rPr>
      </w:pPr>
      <w:r w:rsidRPr="004D2895">
        <w:rPr>
          <w:rFonts w:asciiTheme="minorBidi" w:hAnsiTheme="minorBidi" w:cstheme="minorBidi"/>
          <w:b/>
          <w:sz w:val="24"/>
          <w:szCs w:val="24"/>
        </w:rPr>
        <w:t>Estimated value of tender</w:t>
      </w:r>
      <w:r w:rsidR="00181614">
        <w:rPr>
          <w:rFonts w:asciiTheme="minorBidi" w:hAnsiTheme="minorBidi" w:cstheme="minorBidi"/>
          <w:b/>
          <w:sz w:val="24"/>
          <w:szCs w:val="24"/>
        </w:rPr>
        <w:t xml:space="preserve">, </w:t>
      </w:r>
      <w:r w:rsidR="00EE30EE">
        <w:rPr>
          <w:rFonts w:asciiTheme="minorBidi" w:hAnsiTheme="minorBidi" w:cstheme="minorBidi"/>
          <w:b/>
          <w:sz w:val="24"/>
          <w:szCs w:val="24"/>
        </w:rPr>
        <w:tab/>
        <w:t>£20k</w:t>
      </w:r>
      <w:r w:rsidR="00181614">
        <w:rPr>
          <w:rFonts w:asciiTheme="minorBidi" w:hAnsiTheme="minorBidi" w:cstheme="minorBidi"/>
          <w:b/>
          <w:sz w:val="24"/>
          <w:szCs w:val="24"/>
        </w:rPr>
        <w:br/>
        <w:t>inclusive of VAT</w:t>
      </w:r>
      <w:r w:rsidRPr="004D2895">
        <w:rPr>
          <w:rFonts w:asciiTheme="minorBidi" w:hAnsiTheme="minorBidi" w:cstheme="minorBidi"/>
          <w:sz w:val="24"/>
          <w:szCs w:val="24"/>
        </w:rPr>
        <w:tab/>
      </w:r>
    </w:p>
    <w:p w14:paraId="670BC134" w14:textId="056AF681" w:rsidR="00617D51" w:rsidRPr="004D2895" w:rsidRDefault="007C40BC" w:rsidP="007C40BC">
      <w:pPr>
        <w:tabs>
          <w:tab w:val="left" w:pos="567"/>
          <w:tab w:val="left" w:pos="4111"/>
        </w:tabs>
        <w:spacing w:after="240"/>
        <w:rPr>
          <w:rFonts w:asciiTheme="minorBidi" w:hAnsiTheme="minorBidi" w:cstheme="minorBidi"/>
          <w:sz w:val="24"/>
          <w:szCs w:val="24"/>
        </w:rPr>
      </w:pPr>
      <w:r w:rsidRPr="004D2895">
        <w:rPr>
          <w:rFonts w:asciiTheme="minorBidi" w:hAnsiTheme="minorBidi" w:cstheme="minorBidi"/>
          <w:b/>
          <w:sz w:val="24"/>
          <w:szCs w:val="24"/>
        </w:rPr>
        <w:t>Estimated duration</w:t>
      </w:r>
      <w:r w:rsidRPr="004D2895">
        <w:rPr>
          <w:rFonts w:asciiTheme="minorBidi" w:hAnsiTheme="minorBidi" w:cstheme="minorBidi"/>
          <w:sz w:val="24"/>
          <w:szCs w:val="24"/>
        </w:rPr>
        <w:tab/>
      </w:r>
      <w:r w:rsidR="00EE30EE">
        <w:rPr>
          <w:rFonts w:asciiTheme="minorBidi" w:hAnsiTheme="minorBidi" w:cstheme="minorBidi"/>
          <w:sz w:val="24"/>
          <w:szCs w:val="24"/>
        </w:rPr>
        <w:t>2 months</w:t>
      </w:r>
    </w:p>
    <w:p w14:paraId="48FFCFAB" w14:textId="63BBC9CF" w:rsidR="007C40BC" w:rsidRPr="004D2895" w:rsidRDefault="007C40BC" w:rsidP="007C40BC">
      <w:pPr>
        <w:tabs>
          <w:tab w:val="left" w:pos="567"/>
          <w:tab w:val="left" w:pos="4111"/>
        </w:tabs>
        <w:spacing w:after="240"/>
        <w:rPr>
          <w:rFonts w:asciiTheme="minorBidi" w:hAnsiTheme="minorBidi" w:cstheme="minorBidi"/>
          <w:color w:val="FF0000"/>
          <w:sz w:val="24"/>
          <w:szCs w:val="24"/>
        </w:rPr>
      </w:pPr>
      <w:r w:rsidRPr="004D2895">
        <w:rPr>
          <w:rFonts w:asciiTheme="minorBidi" w:hAnsiTheme="minorBidi" w:cstheme="minorBidi"/>
          <w:b/>
          <w:sz w:val="24"/>
          <w:szCs w:val="24"/>
        </w:rPr>
        <w:t xml:space="preserve">Name of </w:t>
      </w:r>
      <w:r w:rsidR="00901904" w:rsidRPr="004D2895">
        <w:rPr>
          <w:rFonts w:asciiTheme="minorBidi" w:hAnsiTheme="minorBidi" w:cstheme="minorBidi"/>
          <w:b/>
          <w:sz w:val="24"/>
          <w:szCs w:val="24"/>
        </w:rPr>
        <w:t xml:space="preserve">the Fund </w:t>
      </w:r>
      <w:r w:rsidRPr="004D2895">
        <w:rPr>
          <w:rFonts w:asciiTheme="minorBidi" w:hAnsiTheme="minorBidi" w:cstheme="minorBidi"/>
          <w:b/>
          <w:sz w:val="24"/>
          <w:szCs w:val="24"/>
        </w:rPr>
        <w:t>Contact</w:t>
      </w:r>
      <w:r w:rsidRPr="004D2895">
        <w:rPr>
          <w:rFonts w:asciiTheme="minorBidi" w:hAnsiTheme="minorBidi" w:cstheme="minorBidi"/>
          <w:sz w:val="24"/>
          <w:szCs w:val="24"/>
        </w:rPr>
        <w:tab/>
      </w:r>
      <w:r w:rsidR="00EE30EE">
        <w:rPr>
          <w:rFonts w:asciiTheme="minorBidi" w:hAnsiTheme="minorBidi" w:cstheme="minorBidi"/>
          <w:sz w:val="24"/>
          <w:szCs w:val="24"/>
        </w:rPr>
        <w:t>Faruk Barabhuiya</w:t>
      </w:r>
    </w:p>
    <w:p w14:paraId="5C667C80" w14:textId="549EDEE5" w:rsidR="003043A0" w:rsidRDefault="007C40BC" w:rsidP="007C40BC">
      <w:pPr>
        <w:tabs>
          <w:tab w:val="left" w:pos="4111"/>
        </w:tabs>
        <w:spacing w:after="240"/>
        <w:ind w:left="4111" w:hanging="4111"/>
        <w:rPr>
          <w:rFonts w:asciiTheme="minorBidi" w:hAnsiTheme="minorBidi" w:cstheme="minorBidi"/>
          <w:sz w:val="24"/>
          <w:szCs w:val="24"/>
        </w:rPr>
      </w:pPr>
      <w:r w:rsidRPr="004D2895">
        <w:rPr>
          <w:rFonts w:asciiTheme="minorBidi" w:hAnsiTheme="minorBidi" w:cstheme="minorBidi"/>
          <w:b/>
          <w:sz w:val="24"/>
          <w:szCs w:val="24"/>
        </w:rPr>
        <w:t>Timetable</w:t>
      </w:r>
      <w:r w:rsidR="00697E37" w:rsidRPr="004D2895">
        <w:rPr>
          <w:rFonts w:asciiTheme="minorBidi" w:hAnsiTheme="minorBidi" w:cstheme="minorBidi"/>
          <w:sz w:val="24"/>
          <w:szCs w:val="24"/>
        </w:rPr>
        <w:tab/>
      </w:r>
      <w:r w:rsidR="00AD7E2F">
        <w:rPr>
          <w:rFonts w:asciiTheme="minorBidi" w:hAnsiTheme="minorBidi" w:cstheme="minorBidi"/>
          <w:sz w:val="24"/>
          <w:szCs w:val="24"/>
        </w:rPr>
        <w:t>Deadline for clarification questions</w:t>
      </w:r>
      <w:r w:rsidR="0019431D">
        <w:rPr>
          <w:rFonts w:asciiTheme="minorBidi" w:hAnsiTheme="minorBidi" w:cstheme="minorBidi"/>
          <w:sz w:val="24"/>
          <w:szCs w:val="24"/>
        </w:rPr>
        <w:t>:</w:t>
      </w:r>
      <w:r w:rsidR="00741D02">
        <w:rPr>
          <w:rFonts w:asciiTheme="minorBidi" w:hAnsiTheme="minorBidi" w:cstheme="minorBidi"/>
          <w:sz w:val="24"/>
          <w:szCs w:val="24"/>
        </w:rPr>
        <w:t xml:space="preserve"> </w:t>
      </w:r>
      <w:r w:rsidR="001575FA">
        <w:rPr>
          <w:rFonts w:asciiTheme="minorBidi" w:hAnsiTheme="minorBidi" w:cstheme="minorBidi"/>
          <w:sz w:val="24"/>
          <w:szCs w:val="24"/>
        </w:rPr>
        <w:t>1</w:t>
      </w:r>
      <w:r w:rsidR="007B3398">
        <w:rPr>
          <w:rFonts w:asciiTheme="minorBidi" w:hAnsiTheme="minorBidi" w:cstheme="minorBidi"/>
          <w:sz w:val="24"/>
          <w:szCs w:val="24"/>
        </w:rPr>
        <w:t>3</w:t>
      </w:r>
      <w:r w:rsidR="001575FA">
        <w:rPr>
          <w:rFonts w:asciiTheme="minorBidi" w:hAnsiTheme="minorBidi" w:cstheme="minorBidi"/>
          <w:sz w:val="24"/>
          <w:szCs w:val="24"/>
        </w:rPr>
        <w:t xml:space="preserve"> </w:t>
      </w:r>
      <w:r w:rsidR="00741D02">
        <w:rPr>
          <w:rFonts w:asciiTheme="minorBidi" w:hAnsiTheme="minorBidi" w:cstheme="minorBidi"/>
          <w:sz w:val="24"/>
          <w:szCs w:val="24"/>
        </w:rPr>
        <w:t>April 5pm</w:t>
      </w:r>
    </w:p>
    <w:p w14:paraId="18CE9C8E" w14:textId="55F74F15" w:rsidR="007C40BC" w:rsidRPr="004D2895" w:rsidRDefault="00AD7E2F" w:rsidP="007C40BC">
      <w:pPr>
        <w:tabs>
          <w:tab w:val="left" w:pos="4111"/>
        </w:tabs>
        <w:spacing w:after="240"/>
        <w:ind w:left="4111" w:hanging="4111"/>
        <w:rPr>
          <w:rFonts w:asciiTheme="minorBidi" w:hAnsiTheme="minorBidi" w:cstheme="minorBidi"/>
          <w:sz w:val="24"/>
          <w:szCs w:val="24"/>
        </w:rPr>
      </w:pPr>
      <w:r>
        <w:rPr>
          <w:rFonts w:asciiTheme="minorBidi" w:hAnsiTheme="minorBidi" w:cstheme="minorBidi"/>
          <w:sz w:val="24"/>
          <w:szCs w:val="24"/>
        </w:rPr>
        <w:tab/>
      </w:r>
      <w:r w:rsidR="00697E37" w:rsidRPr="004D2895">
        <w:rPr>
          <w:rFonts w:asciiTheme="minorBidi" w:hAnsiTheme="minorBidi" w:cstheme="minorBidi"/>
          <w:sz w:val="24"/>
          <w:szCs w:val="24"/>
        </w:rPr>
        <w:t xml:space="preserve">Response deadline: </w:t>
      </w:r>
      <w:r w:rsidR="00247961">
        <w:rPr>
          <w:rFonts w:asciiTheme="minorBidi" w:hAnsiTheme="minorBidi" w:cstheme="minorBidi"/>
          <w:sz w:val="24"/>
          <w:szCs w:val="24"/>
        </w:rPr>
        <w:t>22</w:t>
      </w:r>
      <w:r w:rsidR="00322909">
        <w:rPr>
          <w:rFonts w:asciiTheme="minorBidi" w:hAnsiTheme="minorBidi" w:cstheme="minorBidi"/>
          <w:sz w:val="24"/>
          <w:szCs w:val="24"/>
        </w:rPr>
        <w:t xml:space="preserve"> </w:t>
      </w:r>
      <w:r w:rsidR="00741D02">
        <w:rPr>
          <w:rFonts w:asciiTheme="minorBidi" w:hAnsiTheme="minorBidi" w:cstheme="minorBidi"/>
          <w:sz w:val="24"/>
          <w:szCs w:val="24"/>
        </w:rPr>
        <w:t>April 5pm</w:t>
      </w:r>
    </w:p>
    <w:p w14:paraId="4958A75C" w14:textId="63346DF3" w:rsidR="007C40BC" w:rsidRPr="004D2895" w:rsidRDefault="00AE2088" w:rsidP="007C40BC">
      <w:pPr>
        <w:tabs>
          <w:tab w:val="left" w:pos="4111"/>
        </w:tabs>
        <w:spacing w:after="240"/>
        <w:ind w:left="4111"/>
        <w:rPr>
          <w:rFonts w:asciiTheme="minorBidi" w:hAnsiTheme="minorBidi" w:cstheme="minorBidi"/>
          <w:sz w:val="24"/>
          <w:szCs w:val="24"/>
        </w:rPr>
      </w:pPr>
      <w:r w:rsidRPr="004D2895">
        <w:rPr>
          <w:rFonts w:asciiTheme="minorBidi" w:hAnsiTheme="minorBidi" w:cstheme="minorBidi"/>
          <w:sz w:val="24"/>
          <w:szCs w:val="24"/>
        </w:rPr>
        <w:t>Clarification</w:t>
      </w:r>
      <w:r w:rsidR="00BE3393" w:rsidRPr="004D2895">
        <w:rPr>
          <w:rFonts w:asciiTheme="minorBidi" w:hAnsiTheme="minorBidi" w:cstheme="minorBidi"/>
          <w:sz w:val="24"/>
          <w:szCs w:val="24"/>
        </w:rPr>
        <w:t xml:space="preserve"> &amp; Negotiation</w:t>
      </w:r>
      <w:r w:rsidRPr="004D2895">
        <w:rPr>
          <w:rFonts w:asciiTheme="minorBidi" w:hAnsiTheme="minorBidi" w:cstheme="minorBidi"/>
          <w:sz w:val="24"/>
          <w:szCs w:val="24"/>
        </w:rPr>
        <w:t xml:space="preserve"> meetings</w:t>
      </w:r>
      <w:r w:rsidR="00697E37" w:rsidRPr="004D2895">
        <w:rPr>
          <w:rFonts w:asciiTheme="minorBidi" w:hAnsiTheme="minorBidi" w:cstheme="minorBidi"/>
          <w:sz w:val="24"/>
          <w:szCs w:val="24"/>
        </w:rPr>
        <w:t xml:space="preserve">: </w:t>
      </w:r>
      <w:r w:rsidR="00EC39F2">
        <w:rPr>
          <w:rFonts w:asciiTheme="minorBidi" w:hAnsiTheme="minorBidi" w:cstheme="minorBidi"/>
          <w:sz w:val="24"/>
          <w:szCs w:val="24"/>
        </w:rPr>
        <w:t>2</w:t>
      </w:r>
      <w:r w:rsidR="00247961">
        <w:rPr>
          <w:rFonts w:asciiTheme="minorBidi" w:hAnsiTheme="minorBidi" w:cstheme="minorBidi"/>
          <w:sz w:val="24"/>
          <w:szCs w:val="24"/>
        </w:rPr>
        <w:t>9</w:t>
      </w:r>
      <w:r w:rsidR="00741D02">
        <w:rPr>
          <w:rFonts w:asciiTheme="minorBidi" w:hAnsiTheme="minorBidi" w:cstheme="minorBidi"/>
          <w:sz w:val="24"/>
          <w:szCs w:val="24"/>
        </w:rPr>
        <w:t xml:space="preserve"> April</w:t>
      </w:r>
    </w:p>
    <w:p w14:paraId="691961F7" w14:textId="04C21408" w:rsidR="007C40BC" w:rsidRPr="004D2895" w:rsidRDefault="007C40BC" w:rsidP="007C40BC">
      <w:pPr>
        <w:tabs>
          <w:tab w:val="left" w:pos="4111"/>
        </w:tabs>
        <w:spacing w:after="240"/>
        <w:ind w:left="4110"/>
        <w:rPr>
          <w:rFonts w:asciiTheme="minorBidi" w:hAnsiTheme="minorBidi" w:cstheme="minorBidi"/>
          <w:sz w:val="24"/>
          <w:szCs w:val="24"/>
        </w:rPr>
      </w:pPr>
      <w:r w:rsidRPr="004D2895">
        <w:rPr>
          <w:rFonts w:asciiTheme="minorBidi" w:hAnsiTheme="minorBidi" w:cstheme="minorBidi"/>
          <w:sz w:val="24"/>
          <w:szCs w:val="24"/>
        </w:rPr>
        <w:tab/>
        <w:t>Confirmatio</w:t>
      </w:r>
      <w:r w:rsidR="00E04BF0" w:rsidRPr="004D2895">
        <w:rPr>
          <w:rFonts w:asciiTheme="minorBidi" w:hAnsiTheme="minorBidi" w:cstheme="minorBidi"/>
          <w:sz w:val="24"/>
          <w:szCs w:val="24"/>
        </w:rPr>
        <w:t xml:space="preserve">n of contract: </w:t>
      </w:r>
      <w:r w:rsidR="000D7808">
        <w:rPr>
          <w:rFonts w:asciiTheme="minorBidi" w:hAnsiTheme="minorBidi" w:cstheme="minorBidi"/>
          <w:sz w:val="24"/>
          <w:szCs w:val="24"/>
        </w:rPr>
        <w:t>2</w:t>
      </w:r>
      <w:r w:rsidR="00247961">
        <w:rPr>
          <w:rFonts w:asciiTheme="minorBidi" w:hAnsiTheme="minorBidi" w:cstheme="minorBidi"/>
          <w:sz w:val="24"/>
          <w:szCs w:val="24"/>
        </w:rPr>
        <w:t xml:space="preserve"> May</w:t>
      </w:r>
    </w:p>
    <w:p w14:paraId="0DD03001" w14:textId="163C19AE" w:rsidR="007C40BC" w:rsidRPr="004D2895" w:rsidRDefault="007C40BC" w:rsidP="007C40BC">
      <w:pPr>
        <w:tabs>
          <w:tab w:val="left" w:pos="4111"/>
        </w:tabs>
        <w:spacing w:after="240"/>
        <w:ind w:left="4110"/>
        <w:rPr>
          <w:rFonts w:asciiTheme="minorBidi" w:hAnsiTheme="minorBidi" w:cstheme="minorBidi"/>
          <w:sz w:val="24"/>
          <w:szCs w:val="24"/>
        </w:rPr>
      </w:pPr>
      <w:r w:rsidRPr="004D2895">
        <w:rPr>
          <w:rFonts w:asciiTheme="minorBidi" w:hAnsiTheme="minorBidi" w:cstheme="minorBidi"/>
          <w:sz w:val="24"/>
          <w:szCs w:val="24"/>
        </w:rPr>
        <w:t>Completion o</w:t>
      </w:r>
      <w:r w:rsidR="00304AC1" w:rsidRPr="004D2895">
        <w:rPr>
          <w:rFonts w:asciiTheme="minorBidi" w:hAnsiTheme="minorBidi" w:cstheme="minorBidi"/>
          <w:sz w:val="24"/>
          <w:szCs w:val="24"/>
        </w:rPr>
        <w:t>f</w:t>
      </w:r>
      <w:r w:rsidRPr="004D2895">
        <w:rPr>
          <w:rFonts w:asciiTheme="minorBidi" w:hAnsiTheme="minorBidi" w:cstheme="minorBidi"/>
          <w:sz w:val="24"/>
          <w:szCs w:val="24"/>
        </w:rPr>
        <w:t xml:space="preserve"> </w:t>
      </w:r>
      <w:r w:rsidR="00741D02">
        <w:rPr>
          <w:rFonts w:asciiTheme="minorBidi" w:hAnsiTheme="minorBidi" w:cstheme="minorBidi"/>
          <w:sz w:val="24"/>
          <w:szCs w:val="24"/>
        </w:rPr>
        <w:t>contract</w:t>
      </w:r>
      <w:r w:rsidRPr="004D2895">
        <w:rPr>
          <w:rFonts w:asciiTheme="minorBidi" w:hAnsiTheme="minorBidi" w:cstheme="minorBidi"/>
          <w:sz w:val="24"/>
          <w:szCs w:val="24"/>
        </w:rPr>
        <w:t xml:space="preserve">: </w:t>
      </w:r>
      <w:r w:rsidR="00741D02">
        <w:rPr>
          <w:rFonts w:asciiTheme="minorBidi" w:hAnsiTheme="minorBidi" w:cstheme="minorBidi"/>
          <w:sz w:val="24"/>
          <w:szCs w:val="24"/>
        </w:rPr>
        <w:t xml:space="preserve">30 June </w:t>
      </w:r>
    </w:p>
    <w:p w14:paraId="06CE3FBA" w14:textId="77777777" w:rsidR="0082194B" w:rsidRPr="004D2895" w:rsidRDefault="007C40BC" w:rsidP="0082194B">
      <w:pPr>
        <w:pStyle w:val="Heading1"/>
        <w:rPr>
          <w:rFonts w:asciiTheme="minorBidi" w:hAnsiTheme="minorBidi" w:cstheme="minorBidi"/>
          <w:szCs w:val="24"/>
        </w:rPr>
      </w:pPr>
      <w:r w:rsidRPr="004D2895">
        <w:rPr>
          <w:rFonts w:asciiTheme="minorBidi" w:hAnsiTheme="minorBidi" w:cstheme="minorBidi"/>
          <w:szCs w:val="24"/>
        </w:rPr>
        <w:br w:type="page"/>
      </w:r>
      <w:r w:rsidR="0082194B" w:rsidRPr="004D2895">
        <w:rPr>
          <w:rFonts w:asciiTheme="minorBidi" w:hAnsiTheme="minorBidi" w:cstheme="minorBidi"/>
          <w:szCs w:val="24"/>
        </w:rPr>
        <w:lastRenderedPageBreak/>
        <w:t>1.</w:t>
      </w:r>
      <w:r w:rsidR="0082194B" w:rsidRPr="004D2895">
        <w:rPr>
          <w:rFonts w:asciiTheme="minorBidi" w:hAnsiTheme="minorBidi" w:cstheme="minorBidi"/>
          <w:szCs w:val="24"/>
        </w:rPr>
        <w:tab/>
        <w:t>Overview</w:t>
      </w:r>
    </w:p>
    <w:p w14:paraId="56B72142" w14:textId="1AB1E847" w:rsidR="0082194B" w:rsidRPr="00D079FD" w:rsidRDefault="002B5E1D" w:rsidP="005F3224">
      <w:pPr>
        <w:numPr>
          <w:ilvl w:val="1"/>
          <w:numId w:val="1"/>
        </w:numPr>
        <w:spacing w:after="240" w:line="276" w:lineRule="auto"/>
        <w:rPr>
          <w:rFonts w:cs="Arial"/>
          <w:sz w:val="24"/>
          <w:szCs w:val="24"/>
        </w:rPr>
      </w:pPr>
      <w:r w:rsidRPr="00D079FD">
        <w:rPr>
          <w:rFonts w:cs="Arial"/>
          <w:sz w:val="24"/>
          <w:szCs w:val="24"/>
          <w:lang w:val="en-US"/>
        </w:rPr>
        <w:t xml:space="preserve">The National Lottery Heritage Fund, formerly the Heritage Lottery Fund (HLF), is an operating name for the Trustees of the National Heritage Memorial Fund (NHMF). </w:t>
      </w:r>
      <w:r w:rsidRPr="00D079FD">
        <w:rPr>
          <w:rFonts w:cs="Arial"/>
          <w:sz w:val="24"/>
          <w:szCs w:val="24"/>
        </w:rPr>
        <w:t xml:space="preserve"> In 1994 the NHMF was given authority under the National Lottery Act to distribute money raised by the National Lottery to support projects involving the national, regional and local heritage of the United Kingdom. In January 2019 we launched our current Strategic</w:t>
      </w:r>
      <w:r w:rsidR="0091093F" w:rsidRPr="00D079FD">
        <w:rPr>
          <w:rFonts w:cs="Arial"/>
          <w:sz w:val="24"/>
          <w:szCs w:val="24"/>
        </w:rPr>
        <w:t xml:space="preserve"> Funding</w:t>
      </w:r>
      <w:r w:rsidRPr="00D079FD">
        <w:rPr>
          <w:rFonts w:cs="Arial"/>
          <w:sz w:val="24"/>
          <w:szCs w:val="24"/>
        </w:rPr>
        <w:t xml:space="preserve"> Framework: ‘Inspiring, leading and resourcing the UK’s heritage’. See The </w:t>
      </w:r>
      <w:hyperlink r:id="rId11">
        <w:r w:rsidR="00D3283C" w:rsidRPr="00D079FD">
          <w:rPr>
            <w:rStyle w:val="Hyperlink"/>
            <w:rFonts w:cs="Arial"/>
            <w:sz w:val="24"/>
            <w:szCs w:val="24"/>
          </w:rPr>
          <w:t>Funds website</w:t>
        </w:r>
      </w:hyperlink>
      <w:r w:rsidR="00D3283C" w:rsidRPr="00D079FD">
        <w:rPr>
          <w:rFonts w:cs="Arial"/>
          <w:sz w:val="24"/>
          <w:szCs w:val="24"/>
        </w:rPr>
        <w:t xml:space="preserve"> </w:t>
      </w:r>
      <w:r w:rsidR="0082194B" w:rsidRPr="00D079FD">
        <w:rPr>
          <w:rFonts w:cs="Arial"/>
          <w:sz w:val="24"/>
          <w:szCs w:val="24"/>
        </w:rPr>
        <w:t>for more details.</w:t>
      </w:r>
    </w:p>
    <w:p w14:paraId="1D976A72" w14:textId="3628AAE2" w:rsidR="0082194B" w:rsidRDefault="00901904" w:rsidP="005F3224">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The Fund</w:t>
      </w:r>
      <w:r w:rsidR="0082194B" w:rsidRPr="004D2895">
        <w:rPr>
          <w:rFonts w:asciiTheme="minorBidi" w:hAnsiTheme="minorBidi" w:cstheme="minorBidi"/>
          <w:sz w:val="24"/>
          <w:szCs w:val="24"/>
        </w:rPr>
        <w:t xml:space="preserve"> invests in the full breadth of the UK’s heritage and</w:t>
      </w:r>
      <w:r w:rsidR="00AE2088" w:rsidRPr="004D2895">
        <w:rPr>
          <w:rFonts w:asciiTheme="minorBidi" w:hAnsiTheme="minorBidi" w:cstheme="minorBidi"/>
          <w:sz w:val="24"/>
          <w:szCs w:val="24"/>
        </w:rPr>
        <w:t>,</w:t>
      </w:r>
      <w:r w:rsidR="0082194B" w:rsidRPr="004D2895">
        <w:rPr>
          <w:rFonts w:asciiTheme="minorBidi" w:hAnsiTheme="minorBidi" w:cstheme="minorBidi"/>
          <w:sz w:val="24"/>
          <w:szCs w:val="24"/>
        </w:rPr>
        <w:t xml:space="preserve"> through our funding</w:t>
      </w:r>
      <w:r w:rsidR="00AE2088" w:rsidRPr="004D2895">
        <w:rPr>
          <w:rFonts w:asciiTheme="minorBidi" w:hAnsiTheme="minorBidi" w:cstheme="minorBidi"/>
          <w:sz w:val="24"/>
          <w:szCs w:val="24"/>
        </w:rPr>
        <w:t>,</w:t>
      </w:r>
      <w:r w:rsidR="0082194B" w:rsidRPr="004D2895">
        <w:rPr>
          <w:rFonts w:asciiTheme="minorBidi" w:hAnsiTheme="minorBidi" w:cstheme="minorBidi"/>
          <w:sz w:val="24"/>
          <w:szCs w:val="24"/>
        </w:rPr>
        <w:t xml:space="preserve"> we aim to make a lasting difference for heritage and people.</w:t>
      </w:r>
      <w:r w:rsidR="00571770">
        <w:rPr>
          <w:rFonts w:asciiTheme="minorBidi" w:hAnsiTheme="minorBidi" w:cstheme="minorBidi"/>
          <w:sz w:val="24"/>
          <w:szCs w:val="24"/>
        </w:rPr>
        <w:t xml:space="preserve"> </w:t>
      </w:r>
      <w:r w:rsidR="00BF17E7">
        <w:rPr>
          <w:rFonts w:asciiTheme="minorBidi" w:hAnsiTheme="minorBidi" w:cstheme="minorBidi"/>
          <w:sz w:val="24"/>
          <w:szCs w:val="24"/>
        </w:rPr>
        <w:t>W</w:t>
      </w:r>
      <w:r w:rsidR="001B3C5B">
        <w:rPr>
          <w:rFonts w:asciiTheme="minorBidi" w:hAnsiTheme="minorBidi" w:cstheme="minorBidi"/>
          <w:sz w:val="24"/>
          <w:szCs w:val="24"/>
        </w:rPr>
        <w:t xml:space="preserve">e do not </w:t>
      </w:r>
      <w:r w:rsidR="00230B55">
        <w:rPr>
          <w:rFonts w:asciiTheme="minorBidi" w:hAnsiTheme="minorBidi" w:cstheme="minorBidi"/>
          <w:sz w:val="24"/>
          <w:szCs w:val="24"/>
        </w:rPr>
        <w:t>as an organisation value any kind of heritage</w:t>
      </w:r>
      <w:r w:rsidR="005A32B2">
        <w:rPr>
          <w:rFonts w:asciiTheme="minorBidi" w:hAnsiTheme="minorBidi" w:cstheme="minorBidi"/>
          <w:sz w:val="24"/>
          <w:szCs w:val="24"/>
        </w:rPr>
        <w:t>, tangible or intangible,</w:t>
      </w:r>
      <w:r w:rsidR="00230B55">
        <w:rPr>
          <w:rFonts w:asciiTheme="minorBidi" w:hAnsiTheme="minorBidi" w:cstheme="minorBidi"/>
          <w:sz w:val="24"/>
          <w:szCs w:val="24"/>
        </w:rPr>
        <w:t xml:space="preserve"> over another </w:t>
      </w:r>
      <w:r w:rsidR="005A32B2">
        <w:rPr>
          <w:rFonts w:asciiTheme="minorBidi" w:hAnsiTheme="minorBidi" w:cstheme="minorBidi"/>
          <w:sz w:val="24"/>
          <w:szCs w:val="24"/>
        </w:rPr>
        <w:t xml:space="preserve">and remain strategically committed to this principle. </w:t>
      </w:r>
      <w:r w:rsidR="0082194B" w:rsidRPr="004D2895">
        <w:rPr>
          <w:rFonts w:asciiTheme="minorBidi" w:hAnsiTheme="minorBidi" w:cstheme="minorBidi"/>
          <w:sz w:val="24"/>
          <w:szCs w:val="24"/>
        </w:rPr>
        <w:t>This is reflected in the outcomes for heritage, people and communities which underpin our grant-making.</w:t>
      </w:r>
    </w:p>
    <w:p w14:paraId="1133566A" w14:textId="340F11A1" w:rsidR="001E1564" w:rsidRDefault="007F172C" w:rsidP="00DF0E5A">
      <w:pPr>
        <w:numPr>
          <w:ilvl w:val="1"/>
          <w:numId w:val="1"/>
        </w:numPr>
        <w:spacing w:after="240" w:line="276" w:lineRule="auto"/>
        <w:rPr>
          <w:rFonts w:asciiTheme="minorBidi" w:hAnsiTheme="minorBidi" w:cstheme="minorBidi"/>
          <w:sz w:val="24"/>
          <w:szCs w:val="24"/>
        </w:rPr>
      </w:pPr>
      <w:r>
        <w:rPr>
          <w:rFonts w:asciiTheme="minorBidi" w:hAnsiTheme="minorBidi" w:cstheme="minorBidi"/>
          <w:sz w:val="24"/>
          <w:szCs w:val="24"/>
        </w:rPr>
        <w:t xml:space="preserve">In addition to being a </w:t>
      </w:r>
      <w:r w:rsidR="0091093F">
        <w:rPr>
          <w:rFonts w:asciiTheme="minorBidi" w:hAnsiTheme="minorBidi" w:cstheme="minorBidi"/>
          <w:sz w:val="24"/>
          <w:szCs w:val="24"/>
        </w:rPr>
        <w:t>cross cutting theme of the current Strategic Funding Framework</w:t>
      </w:r>
      <w:r w:rsidR="00737FA3">
        <w:rPr>
          <w:rFonts w:asciiTheme="minorBidi" w:hAnsiTheme="minorBidi" w:cstheme="minorBidi"/>
          <w:sz w:val="24"/>
          <w:szCs w:val="24"/>
        </w:rPr>
        <w:t xml:space="preserve">, </w:t>
      </w:r>
      <w:r w:rsidR="00B677E7">
        <w:rPr>
          <w:rFonts w:asciiTheme="minorBidi" w:hAnsiTheme="minorBidi" w:cstheme="minorBidi"/>
          <w:sz w:val="24"/>
          <w:szCs w:val="24"/>
        </w:rPr>
        <w:t>place</w:t>
      </w:r>
      <w:r w:rsidR="005A3C94">
        <w:rPr>
          <w:rStyle w:val="FootnoteReference"/>
          <w:rFonts w:asciiTheme="minorBidi" w:hAnsiTheme="minorBidi" w:cstheme="minorBidi"/>
          <w:sz w:val="24"/>
          <w:szCs w:val="24"/>
        </w:rPr>
        <w:footnoteReference w:id="2"/>
      </w:r>
      <w:r w:rsidR="00B677E7">
        <w:rPr>
          <w:rFonts w:asciiTheme="minorBidi" w:hAnsiTheme="minorBidi" w:cstheme="minorBidi"/>
          <w:sz w:val="24"/>
          <w:szCs w:val="24"/>
        </w:rPr>
        <w:t xml:space="preserve"> and the impact of heritage on place</w:t>
      </w:r>
      <w:r w:rsidR="005A3C94">
        <w:rPr>
          <w:rFonts w:asciiTheme="minorBidi" w:hAnsiTheme="minorBidi" w:cstheme="minorBidi"/>
          <w:sz w:val="24"/>
          <w:szCs w:val="24"/>
        </w:rPr>
        <w:t xml:space="preserve">s </w:t>
      </w:r>
      <w:r w:rsidR="002B57C5">
        <w:rPr>
          <w:rFonts w:asciiTheme="minorBidi" w:hAnsiTheme="minorBidi" w:cstheme="minorBidi"/>
          <w:sz w:val="24"/>
          <w:szCs w:val="24"/>
        </w:rPr>
        <w:t xml:space="preserve">has </w:t>
      </w:r>
      <w:r w:rsidR="004241AB">
        <w:rPr>
          <w:rFonts w:asciiTheme="minorBidi" w:hAnsiTheme="minorBidi" w:cstheme="minorBidi"/>
          <w:sz w:val="24"/>
          <w:szCs w:val="24"/>
        </w:rPr>
        <w:t xml:space="preserve">risen in importance since the pandemic. </w:t>
      </w:r>
      <w:r w:rsidR="003225DC">
        <w:rPr>
          <w:rFonts w:asciiTheme="minorBidi" w:hAnsiTheme="minorBidi" w:cstheme="minorBidi"/>
          <w:sz w:val="24"/>
          <w:szCs w:val="24"/>
        </w:rPr>
        <w:t xml:space="preserve">Recent research conducted for the Heritage Fund showed that </w:t>
      </w:r>
      <w:r w:rsidR="00AF3086">
        <w:rPr>
          <w:rFonts w:asciiTheme="minorBidi" w:hAnsiTheme="minorBidi" w:cstheme="minorBidi"/>
          <w:sz w:val="24"/>
          <w:szCs w:val="24"/>
        </w:rPr>
        <w:t>we can do more to encourage place-based working</w:t>
      </w:r>
      <w:r w:rsidR="00DF0E5A">
        <w:rPr>
          <w:rStyle w:val="FootnoteReference"/>
          <w:rFonts w:asciiTheme="minorBidi" w:hAnsiTheme="minorBidi" w:cstheme="minorBidi"/>
          <w:sz w:val="24"/>
          <w:szCs w:val="24"/>
        </w:rPr>
        <w:footnoteReference w:id="3"/>
      </w:r>
      <w:r w:rsidR="00DF0E5A">
        <w:rPr>
          <w:rFonts w:asciiTheme="minorBidi" w:hAnsiTheme="minorBidi" w:cstheme="minorBidi"/>
          <w:sz w:val="24"/>
          <w:szCs w:val="24"/>
        </w:rPr>
        <w:t xml:space="preserve">. </w:t>
      </w:r>
      <w:r w:rsidR="006B1B8A">
        <w:rPr>
          <w:rFonts w:asciiTheme="minorBidi" w:hAnsiTheme="minorBidi" w:cstheme="minorBidi"/>
          <w:sz w:val="24"/>
          <w:szCs w:val="24"/>
        </w:rPr>
        <w:t xml:space="preserve"> </w:t>
      </w:r>
    </w:p>
    <w:p w14:paraId="3E829B2B" w14:textId="39A1A0AB" w:rsidR="006F4BB6" w:rsidRPr="00932E29" w:rsidRDefault="002B57C5" w:rsidP="00932E29">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We </w:t>
      </w:r>
      <w:r w:rsidR="00FB7810">
        <w:rPr>
          <w:rFonts w:asciiTheme="minorBidi" w:hAnsiTheme="minorBidi" w:cstheme="minorBidi"/>
          <w:sz w:val="24"/>
          <w:szCs w:val="24"/>
        </w:rPr>
        <w:t xml:space="preserve">currently </w:t>
      </w:r>
      <w:r w:rsidRPr="00F54992">
        <w:rPr>
          <w:rFonts w:asciiTheme="minorBidi" w:hAnsiTheme="minorBidi" w:cstheme="minorBidi"/>
          <w:sz w:val="24"/>
          <w:szCs w:val="24"/>
        </w:rPr>
        <w:t>define our place approach as awareness of the needs and opportunities for cultural and natural heritage and communities across a geographic area, as well as the role played by stakeholders in that area.</w:t>
      </w:r>
      <w:r w:rsidR="00EB7280">
        <w:rPr>
          <w:rFonts w:asciiTheme="minorBidi" w:hAnsiTheme="minorBidi" w:cstheme="minorBidi"/>
          <w:sz w:val="24"/>
          <w:szCs w:val="24"/>
        </w:rPr>
        <w:t xml:space="preserve"> This approach highlights the benefit partnership working brings </w:t>
      </w:r>
      <w:r w:rsidR="00BA6774">
        <w:rPr>
          <w:rFonts w:asciiTheme="minorBidi" w:hAnsiTheme="minorBidi" w:cstheme="minorBidi"/>
          <w:sz w:val="24"/>
          <w:szCs w:val="24"/>
        </w:rPr>
        <w:t>when working across an area.</w:t>
      </w:r>
      <w:r w:rsidR="001E0B3C">
        <w:rPr>
          <w:rFonts w:asciiTheme="minorBidi" w:hAnsiTheme="minorBidi" w:cstheme="minorBidi"/>
          <w:sz w:val="24"/>
          <w:szCs w:val="24"/>
        </w:rPr>
        <w:t xml:space="preserve">  </w:t>
      </w:r>
      <w:r w:rsidR="00B230EC">
        <w:rPr>
          <w:rFonts w:asciiTheme="minorBidi" w:hAnsiTheme="minorBidi" w:cstheme="minorBidi"/>
          <w:sz w:val="24"/>
          <w:szCs w:val="24"/>
        </w:rPr>
        <w:t>We also know that p</w:t>
      </w:r>
      <w:r w:rsidR="0082770C">
        <w:rPr>
          <w:rFonts w:asciiTheme="minorBidi" w:hAnsiTheme="minorBidi" w:cstheme="minorBidi"/>
          <w:sz w:val="24"/>
          <w:szCs w:val="24"/>
        </w:rPr>
        <w:t xml:space="preserve">lace-based working can also mean </w:t>
      </w:r>
      <w:r w:rsidR="00B230EC">
        <w:rPr>
          <w:rFonts w:asciiTheme="minorBidi" w:hAnsiTheme="minorBidi" w:cstheme="minorBidi"/>
          <w:sz w:val="24"/>
          <w:szCs w:val="24"/>
        </w:rPr>
        <w:t>that we need to set different objectives across our</w:t>
      </w:r>
      <w:r w:rsidR="0082770C">
        <w:rPr>
          <w:rFonts w:asciiTheme="minorBidi" w:hAnsiTheme="minorBidi" w:cstheme="minorBidi"/>
          <w:sz w:val="24"/>
          <w:szCs w:val="24"/>
        </w:rPr>
        <w:t xml:space="preserve"> engagement and investment activities. </w:t>
      </w:r>
    </w:p>
    <w:p w14:paraId="0E0F941A" w14:textId="03B3342F" w:rsidR="00812AD5" w:rsidRPr="00F54992" w:rsidRDefault="00812AD5"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The Heritage Fund currently seeks to </w:t>
      </w:r>
      <w:r w:rsidR="00610F25" w:rsidRPr="00F54992">
        <w:rPr>
          <w:rFonts w:asciiTheme="minorBidi" w:hAnsiTheme="minorBidi" w:cstheme="minorBidi"/>
          <w:sz w:val="24"/>
          <w:szCs w:val="24"/>
        </w:rPr>
        <w:t xml:space="preserve">deliver </w:t>
      </w:r>
      <w:r w:rsidR="00D24F70">
        <w:rPr>
          <w:rFonts w:asciiTheme="minorBidi" w:hAnsiTheme="minorBidi" w:cstheme="minorBidi"/>
          <w:sz w:val="24"/>
          <w:szCs w:val="24"/>
        </w:rPr>
        <w:t>place-based outcomes</w:t>
      </w:r>
      <w:r w:rsidRPr="00F54992">
        <w:rPr>
          <w:rFonts w:asciiTheme="minorBidi" w:hAnsiTheme="minorBidi" w:cstheme="minorBidi"/>
          <w:sz w:val="24"/>
          <w:szCs w:val="24"/>
        </w:rPr>
        <w:t xml:space="preserve"> through: </w:t>
      </w:r>
    </w:p>
    <w:p w14:paraId="53AA6978" w14:textId="0AEE36D8" w:rsidR="00DB5EE7" w:rsidRPr="00F54992" w:rsidRDefault="00C506F8" w:rsidP="00F54992">
      <w:pPr>
        <w:pStyle w:val="ListParagraph"/>
        <w:numPr>
          <w:ilvl w:val="0"/>
          <w:numId w:val="9"/>
        </w:numPr>
        <w:spacing w:after="160" w:line="259" w:lineRule="auto"/>
        <w:ind w:left="709" w:hanging="567"/>
        <w:rPr>
          <w:rFonts w:cs="Arial"/>
          <w:sz w:val="24"/>
          <w:szCs w:val="24"/>
        </w:rPr>
      </w:pPr>
      <w:r w:rsidRPr="00F54992">
        <w:rPr>
          <w:rFonts w:cs="Arial"/>
          <w:sz w:val="24"/>
          <w:szCs w:val="24"/>
        </w:rPr>
        <w:t>D</w:t>
      </w:r>
      <w:r w:rsidR="00DB5EE7" w:rsidRPr="00F54992">
        <w:rPr>
          <w:rFonts w:cs="Arial"/>
          <w:sz w:val="24"/>
          <w:szCs w:val="24"/>
        </w:rPr>
        <w:t>evolv</w:t>
      </w:r>
      <w:r w:rsidRPr="00F54992">
        <w:rPr>
          <w:rFonts w:cs="Arial"/>
          <w:sz w:val="24"/>
          <w:szCs w:val="24"/>
        </w:rPr>
        <w:t>ed</w:t>
      </w:r>
      <w:r w:rsidR="00DB5EE7" w:rsidRPr="00F54992">
        <w:rPr>
          <w:rFonts w:cs="Arial"/>
          <w:sz w:val="24"/>
          <w:szCs w:val="24"/>
        </w:rPr>
        <w:t xml:space="preserve"> decision-making, which enables locally</w:t>
      </w:r>
      <w:r w:rsidR="00932E29" w:rsidRPr="00F54992">
        <w:rPr>
          <w:rFonts w:cs="Arial"/>
          <w:sz w:val="24"/>
          <w:szCs w:val="24"/>
        </w:rPr>
        <w:t>-</w:t>
      </w:r>
      <w:r w:rsidR="00DB5EE7" w:rsidRPr="00F54992">
        <w:rPr>
          <w:rFonts w:cs="Arial"/>
          <w:sz w:val="24"/>
          <w:szCs w:val="24"/>
        </w:rPr>
        <w:t>based staff, with local expertise, to assess applications and make awards </w:t>
      </w:r>
    </w:p>
    <w:p w14:paraId="06B158F4" w14:textId="3ED52107" w:rsidR="00812AD5" w:rsidRPr="00F54992" w:rsidRDefault="00ED165F" w:rsidP="00F54992">
      <w:pPr>
        <w:pStyle w:val="ListParagraph"/>
        <w:numPr>
          <w:ilvl w:val="0"/>
          <w:numId w:val="9"/>
        </w:numPr>
        <w:spacing w:after="160" w:line="259" w:lineRule="auto"/>
        <w:ind w:left="709" w:hanging="567"/>
        <w:rPr>
          <w:rFonts w:cs="Arial"/>
          <w:sz w:val="24"/>
          <w:szCs w:val="24"/>
        </w:rPr>
      </w:pPr>
      <w:r w:rsidRPr="00F54992">
        <w:rPr>
          <w:rFonts w:cs="Arial"/>
          <w:sz w:val="24"/>
          <w:szCs w:val="24"/>
        </w:rPr>
        <w:t>O</w:t>
      </w:r>
      <w:r w:rsidR="00812AD5" w:rsidRPr="00F54992">
        <w:rPr>
          <w:rFonts w:cs="Arial"/>
          <w:sz w:val="24"/>
          <w:szCs w:val="24"/>
        </w:rPr>
        <w:t>ur Strategic Funding Framework outcomes</w:t>
      </w:r>
      <w:r w:rsidRPr="00F54992">
        <w:rPr>
          <w:rFonts w:cs="Arial"/>
          <w:sz w:val="24"/>
          <w:szCs w:val="24"/>
        </w:rPr>
        <w:t xml:space="preserve"> of “</w:t>
      </w:r>
      <w:r w:rsidR="00632EC3" w:rsidRPr="00F54992">
        <w:rPr>
          <w:rFonts w:cs="Arial"/>
          <w:sz w:val="24"/>
          <w:szCs w:val="24"/>
        </w:rPr>
        <w:t xml:space="preserve">the local area will be a better place to </w:t>
      </w:r>
      <w:r w:rsidR="00EA793C" w:rsidRPr="00F54992">
        <w:rPr>
          <w:rFonts w:cs="Arial"/>
          <w:sz w:val="24"/>
          <w:szCs w:val="24"/>
        </w:rPr>
        <w:t>live in, work or visit”</w:t>
      </w:r>
      <w:r w:rsidR="00125BE4" w:rsidRPr="00F54992">
        <w:rPr>
          <w:rFonts w:cs="Arial"/>
          <w:sz w:val="24"/>
          <w:szCs w:val="24"/>
        </w:rPr>
        <w:t xml:space="preserve"> and </w:t>
      </w:r>
      <w:r w:rsidR="00DF6F94" w:rsidRPr="00F54992">
        <w:rPr>
          <w:rFonts w:cs="Arial"/>
          <w:sz w:val="24"/>
          <w:szCs w:val="24"/>
        </w:rPr>
        <w:t>“the local economy will be boosted”</w:t>
      </w:r>
      <w:r w:rsidR="00812AD5" w:rsidRPr="00F54992">
        <w:rPr>
          <w:rFonts w:cs="Arial"/>
          <w:sz w:val="24"/>
          <w:szCs w:val="24"/>
        </w:rPr>
        <w:t>;</w:t>
      </w:r>
    </w:p>
    <w:p w14:paraId="171C3320" w14:textId="740566B0" w:rsidR="00125BE4" w:rsidRPr="00F54992" w:rsidRDefault="00125BE4" w:rsidP="00F54992">
      <w:pPr>
        <w:pStyle w:val="ListParagraph"/>
        <w:numPr>
          <w:ilvl w:val="0"/>
          <w:numId w:val="9"/>
        </w:numPr>
        <w:spacing w:after="160" w:line="259" w:lineRule="auto"/>
        <w:ind w:left="709" w:hanging="567"/>
        <w:rPr>
          <w:rFonts w:cs="Arial"/>
          <w:sz w:val="24"/>
          <w:szCs w:val="24"/>
        </w:rPr>
      </w:pPr>
      <w:r w:rsidRPr="00F54992">
        <w:rPr>
          <w:rFonts w:cs="Arial"/>
          <w:sz w:val="24"/>
          <w:szCs w:val="24"/>
        </w:rPr>
        <w:t xml:space="preserve">The promotion of </w:t>
      </w:r>
      <w:r w:rsidR="00B0089A" w:rsidRPr="00F54992">
        <w:rPr>
          <w:rFonts w:cs="Arial"/>
          <w:sz w:val="24"/>
          <w:szCs w:val="24"/>
        </w:rPr>
        <w:t>area-based schemes through our good practice guidance</w:t>
      </w:r>
    </w:p>
    <w:p w14:paraId="5CAE4242" w14:textId="2CDCD0E4" w:rsidR="00812AD5" w:rsidRPr="00F54992" w:rsidRDefault="00752267" w:rsidP="00F54992">
      <w:pPr>
        <w:pStyle w:val="ListParagraph"/>
        <w:numPr>
          <w:ilvl w:val="0"/>
          <w:numId w:val="9"/>
        </w:numPr>
        <w:spacing w:after="160" w:line="259" w:lineRule="auto"/>
        <w:ind w:left="709" w:hanging="567"/>
        <w:rPr>
          <w:rFonts w:cs="Arial"/>
          <w:sz w:val="24"/>
          <w:szCs w:val="24"/>
        </w:rPr>
      </w:pPr>
      <w:r w:rsidRPr="00F54992">
        <w:rPr>
          <w:rFonts w:cs="Arial"/>
          <w:sz w:val="24"/>
          <w:szCs w:val="24"/>
        </w:rPr>
        <w:t>Targeted encouragement of applications from</w:t>
      </w:r>
      <w:r w:rsidR="00760C94" w:rsidRPr="00F54992">
        <w:rPr>
          <w:rFonts w:cs="Arial"/>
          <w:sz w:val="24"/>
          <w:szCs w:val="24"/>
        </w:rPr>
        <w:t xml:space="preserve"> </w:t>
      </w:r>
      <w:r w:rsidR="006F4F00" w:rsidRPr="00F54992">
        <w:rPr>
          <w:rFonts w:cs="Arial"/>
          <w:sz w:val="24"/>
          <w:szCs w:val="24"/>
        </w:rPr>
        <w:t xml:space="preserve">13 </w:t>
      </w:r>
      <w:r w:rsidR="00ED165F" w:rsidRPr="00F54992">
        <w:rPr>
          <w:rFonts w:cs="Arial"/>
          <w:sz w:val="24"/>
          <w:szCs w:val="24"/>
        </w:rPr>
        <w:t xml:space="preserve">prioritised </w:t>
      </w:r>
      <w:r w:rsidR="00812AD5" w:rsidRPr="00F54992">
        <w:rPr>
          <w:rFonts w:cs="Arial"/>
          <w:sz w:val="24"/>
          <w:szCs w:val="24"/>
        </w:rPr>
        <w:t>Areas of Focus;</w:t>
      </w:r>
    </w:p>
    <w:p w14:paraId="2430D1F8" w14:textId="4E3D3D16" w:rsidR="00812AD5" w:rsidRPr="00F54992" w:rsidRDefault="00812AD5" w:rsidP="00F54992">
      <w:pPr>
        <w:pStyle w:val="ListParagraph"/>
        <w:numPr>
          <w:ilvl w:val="0"/>
          <w:numId w:val="9"/>
        </w:numPr>
        <w:spacing w:after="160" w:line="259" w:lineRule="auto"/>
        <w:ind w:left="709" w:hanging="567"/>
        <w:rPr>
          <w:rFonts w:cs="Arial"/>
          <w:sz w:val="24"/>
          <w:szCs w:val="24"/>
        </w:rPr>
      </w:pPr>
      <w:r w:rsidRPr="00F54992">
        <w:rPr>
          <w:rFonts w:cs="Arial"/>
          <w:sz w:val="24"/>
          <w:szCs w:val="24"/>
        </w:rPr>
        <w:lastRenderedPageBreak/>
        <w:t>Place</w:t>
      </w:r>
      <w:r w:rsidR="00ED165F" w:rsidRPr="00F54992">
        <w:rPr>
          <w:rFonts w:cs="Arial"/>
          <w:sz w:val="24"/>
          <w:szCs w:val="24"/>
        </w:rPr>
        <w:t>-</w:t>
      </w:r>
      <w:r w:rsidRPr="00F54992">
        <w:rPr>
          <w:rFonts w:cs="Arial"/>
          <w:sz w:val="24"/>
          <w:szCs w:val="24"/>
        </w:rPr>
        <w:t xml:space="preserve">based funding partnerships </w:t>
      </w:r>
      <w:r w:rsidR="00271A1A" w:rsidRPr="00F54992">
        <w:rPr>
          <w:rFonts w:cs="Arial"/>
          <w:sz w:val="24"/>
          <w:szCs w:val="24"/>
        </w:rPr>
        <w:t xml:space="preserve">with other distributors </w:t>
      </w:r>
      <w:r w:rsidRPr="00F54992">
        <w:rPr>
          <w:rFonts w:cs="Arial"/>
          <w:sz w:val="24"/>
          <w:szCs w:val="24"/>
        </w:rPr>
        <w:t>such as the Towns Fund</w:t>
      </w:r>
      <w:r w:rsidR="00B350B6" w:rsidRPr="00F54992">
        <w:rPr>
          <w:rFonts w:cs="Arial"/>
          <w:sz w:val="24"/>
          <w:szCs w:val="24"/>
        </w:rPr>
        <w:t>,</w:t>
      </w:r>
      <w:r w:rsidRPr="00F54992">
        <w:rPr>
          <w:rFonts w:cs="Arial"/>
          <w:sz w:val="24"/>
          <w:szCs w:val="24"/>
        </w:rPr>
        <w:t xml:space="preserve"> Future Parks Accelerator</w:t>
      </w:r>
      <w:r w:rsidR="00B350B6" w:rsidRPr="00F54992">
        <w:rPr>
          <w:rFonts w:cs="Arial"/>
          <w:sz w:val="24"/>
          <w:szCs w:val="24"/>
        </w:rPr>
        <w:t>,</w:t>
      </w:r>
      <w:r w:rsidR="00D75F0C" w:rsidRPr="00F54992">
        <w:rPr>
          <w:rFonts w:cs="Arial"/>
          <w:sz w:val="24"/>
          <w:szCs w:val="24"/>
        </w:rPr>
        <w:t xml:space="preserve"> </w:t>
      </w:r>
      <w:r w:rsidR="00396F91" w:rsidRPr="00F54992">
        <w:rPr>
          <w:rFonts w:cs="Arial"/>
          <w:sz w:val="24"/>
          <w:szCs w:val="24"/>
        </w:rPr>
        <w:t>Great Places, Landscape Partnerships and Townscape Heritage</w:t>
      </w:r>
      <w:r w:rsidRPr="00F54992">
        <w:rPr>
          <w:rFonts w:cs="Arial"/>
          <w:sz w:val="24"/>
          <w:szCs w:val="24"/>
        </w:rPr>
        <w:t xml:space="preserve"> and, </w:t>
      </w:r>
    </w:p>
    <w:p w14:paraId="7FF3D176" w14:textId="4BCD6D70" w:rsidR="00812AD5" w:rsidRPr="00F54992" w:rsidRDefault="001211A9" w:rsidP="00F54992">
      <w:pPr>
        <w:pStyle w:val="ListParagraph"/>
        <w:numPr>
          <w:ilvl w:val="0"/>
          <w:numId w:val="9"/>
        </w:numPr>
        <w:spacing w:after="160" w:line="259" w:lineRule="auto"/>
        <w:ind w:left="709" w:hanging="567"/>
        <w:rPr>
          <w:rFonts w:cs="Arial"/>
          <w:sz w:val="24"/>
          <w:szCs w:val="24"/>
        </w:rPr>
      </w:pPr>
      <w:r w:rsidRPr="00F54992">
        <w:rPr>
          <w:rFonts w:cs="Arial"/>
          <w:sz w:val="24"/>
          <w:szCs w:val="24"/>
        </w:rPr>
        <w:t>Internal</w:t>
      </w:r>
      <w:r w:rsidR="0097376F" w:rsidRPr="00F54992">
        <w:rPr>
          <w:rFonts w:cs="Arial"/>
          <w:sz w:val="24"/>
          <w:szCs w:val="24"/>
        </w:rPr>
        <w:t xml:space="preserve"> tools and resources </w:t>
      </w:r>
      <w:r w:rsidR="00063263" w:rsidRPr="00F54992">
        <w:rPr>
          <w:rFonts w:cs="Arial"/>
          <w:sz w:val="24"/>
          <w:szCs w:val="24"/>
        </w:rPr>
        <w:t>which provide</w:t>
      </w:r>
      <w:r w:rsidRPr="00F54992">
        <w:rPr>
          <w:rFonts w:cs="Arial"/>
          <w:sz w:val="24"/>
          <w:szCs w:val="24"/>
        </w:rPr>
        <w:t xml:space="preserve"> staff with</w:t>
      </w:r>
      <w:r w:rsidR="00063263" w:rsidRPr="00F54992">
        <w:rPr>
          <w:rFonts w:cs="Arial"/>
          <w:sz w:val="24"/>
          <w:szCs w:val="24"/>
        </w:rPr>
        <w:t xml:space="preserve"> up-to-date </w:t>
      </w:r>
      <w:r w:rsidR="00687FAD" w:rsidRPr="00F54992">
        <w:rPr>
          <w:rFonts w:cs="Arial"/>
          <w:sz w:val="24"/>
          <w:szCs w:val="24"/>
        </w:rPr>
        <w:t xml:space="preserve">data and insight </w:t>
      </w:r>
      <w:r w:rsidRPr="00F54992">
        <w:rPr>
          <w:rFonts w:cs="Arial"/>
          <w:sz w:val="24"/>
          <w:szCs w:val="24"/>
        </w:rPr>
        <w:t>into geographical areas</w:t>
      </w:r>
      <w:r w:rsidR="00812AD5" w:rsidRPr="00F54992">
        <w:rPr>
          <w:rFonts w:cs="Arial"/>
          <w:sz w:val="24"/>
          <w:szCs w:val="24"/>
        </w:rPr>
        <w:t>.</w:t>
      </w:r>
    </w:p>
    <w:p w14:paraId="2D67503A" w14:textId="22EC4498" w:rsidR="00EB7D6B" w:rsidRPr="00F54992" w:rsidRDefault="00EB7D6B"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Recent work </w:t>
      </w:r>
      <w:r w:rsidR="009D359F" w:rsidRPr="00F54992">
        <w:rPr>
          <w:rFonts w:asciiTheme="minorBidi" w:hAnsiTheme="minorBidi" w:cstheme="minorBidi"/>
          <w:sz w:val="24"/>
          <w:szCs w:val="24"/>
        </w:rPr>
        <w:t xml:space="preserve">to </w:t>
      </w:r>
      <w:r w:rsidR="00637969" w:rsidRPr="00F54992">
        <w:rPr>
          <w:rFonts w:asciiTheme="minorBidi" w:hAnsiTheme="minorBidi" w:cstheme="minorBidi"/>
          <w:sz w:val="24"/>
          <w:szCs w:val="24"/>
        </w:rPr>
        <w:t xml:space="preserve">further </w:t>
      </w:r>
      <w:r w:rsidR="009D359F" w:rsidRPr="00F54992">
        <w:rPr>
          <w:rFonts w:asciiTheme="minorBidi" w:hAnsiTheme="minorBidi" w:cstheme="minorBidi"/>
          <w:sz w:val="24"/>
          <w:szCs w:val="24"/>
        </w:rPr>
        <w:t>improve our evidence in this</w:t>
      </w:r>
      <w:r w:rsidRPr="00F54992">
        <w:rPr>
          <w:rFonts w:asciiTheme="minorBidi" w:hAnsiTheme="minorBidi" w:cstheme="minorBidi"/>
          <w:sz w:val="24"/>
          <w:szCs w:val="24"/>
        </w:rPr>
        <w:t xml:space="preserve"> area includes:</w:t>
      </w:r>
    </w:p>
    <w:p w14:paraId="3199F024" w14:textId="538934AC" w:rsidR="00DA632A" w:rsidRPr="00F54992" w:rsidRDefault="000300B0" w:rsidP="00F54992">
      <w:pPr>
        <w:pStyle w:val="ListParagraph"/>
        <w:numPr>
          <w:ilvl w:val="0"/>
          <w:numId w:val="18"/>
        </w:numPr>
        <w:spacing w:after="160" w:line="259" w:lineRule="auto"/>
        <w:ind w:left="1080"/>
        <w:rPr>
          <w:rFonts w:cs="Arial"/>
          <w:sz w:val="24"/>
          <w:szCs w:val="24"/>
        </w:rPr>
      </w:pPr>
      <w:hyperlink r:id="rId12" w:history="1">
        <w:r w:rsidR="00EB7D6B" w:rsidRPr="001D3256">
          <w:rPr>
            <w:rStyle w:val="Hyperlink"/>
            <w:rFonts w:cs="Arial"/>
            <w:sz w:val="24"/>
            <w:szCs w:val="24"/>
          </w:rPr>
          <w:t>Heritage Index</w:t>
        </w:r>
      </w:hyperlink>
      <w:r w:rsidR="00EB7D6B" w:rsidRPr="001D3256">
        <w:rPr>
          <w:rFonts w:cs="Arial"/>
          <w:color w:val="4F81BD" w:themeColor="accent1"/>
          <w:sz w:val="24"/>
          <w:szCs w:val="24"/>
        </w:rPr>
        <w:t xml:space="preserve"> </w:t>
      </w:r>
      <w:r w:rsidR="00EB7D6B" w:rsidRPr="00F54992">
        <w:rPr>
          <w:rFonts w:cs="Arial"/>
          <w:sz w:val="24"/>
          <w:szCs w:val="24"/>
        </w:rPr>
        <w:t>developed with the RSA. The Heritage Index looks at local heritage assets and how they are used, enjoyed and shared, to reflect the state of heritage in the UK. It considers factors including listed buildings, levels of public participation and funding streams.</w:t>
      </w:r>
    </w:p>
    <w:p w14:paraId="4B51BEA7" w14:textId="77777777" w:rsidR="00EB7D6B" w:rsidRDefault="00EB7D6B" w:rsidP="00F54992">
      <w:pPr>
        <w:pStyle w:val="ListParagraph"/>
        <w:spacing w:after="160" w:line="259" w:lineRule="auto"/>
        <w:ind w:left="1080"/>
        <w:rPr>
          <w:rFonts w:cs="Arial"/>
          <w:color w:val="4F81BD" w:themeColor="accent1"/>
          <w:sz w:val="24"/>
          <w:szCs w:val="24"/>
        </w:rPr>
      </w:pPr>
    </w:p>
    <w:p w14:paraId="3319E8D7" w14:textId="2D8A0490" w:rsidR="00EB7D6B" w:rsidRPr="00EB7D6B" w:rsidRDefault="000300B0" w:rsidP="00F54992">
      <w:pPr>
        <w:pStyle w:val="ListParagraph"/>
        <w:numPr>
          <w:ilvl w:val="0"/>
          <w:numId w:val="18"/>
        </w:numPr>
        <w:spacing w:after="160" w:line="259" w:lineRule="auto"/>
        <w:ind w:left="1080"/>
        <w:rPr>
          <w:rFonts w:cs="Arial"/>
          <w:color w:val="4F81BD" w:themeColor="accent1"/>
          <w:sz w:val="24"/>
          <w:szCs w:val="24"/>
        </w:rPr>
      </w:pPr>
      <w:hyperlink r:id="rId13" w:history="1">
        <w:r w:rsidR="00EB7D6B" w:rsidRPr="00EB7D6B">
          <w:rPr>
            <w:rStyle w:val="Hyperlink"/>
            <w:rFonts w:cs="Arial"/>
            <w:sz w:val="24"/>
            <w:szCs w:val="24"/>
          </w:rPr>
          <w:t>Heritage and Place research</w:t>
        </w:r>
      </w:hyperlink>
      <w:r w:rsidR="00EB7D6B">
        <w:rPr>
          <w:rFonts w:cs="Arial"/>
          <w:color w:val="4F81BD" w:themeColor="accent1"/>
          <w:sz w:val="24"/>
          <w:szCs w:val="24"/>
        </w:rPr>
        <w:t xml:space="preserve"> </w:t>
      </w:r>
      <w:r w:rsidR="00EB7D6B" w:rsidRPr="00F54992">
        <w:rPr>
          <w:rFonts w:cs="Arial"/>
          <w:sz w:val="24"/>
          <w:szCs w:val="24"/>
        </w:rPr>
        <w:t xml:space="preserve">conducted by Wavehill in partnership with DC Research. </w:t>
      </w:r>
      <w:r w:rsidR="00851FC3" w:rsidRPr="00F54992">
        <w:rPr>
          <w:rFonts w:cs="Arial"/>
          <w:sz w:val="24"/>
          <w:szCs w:val="24"/>
        </w:rPr>
        <w:t xml:space="preserve">This research considered </w:t>
      </w:r>
      <w:r w:rsidR="002B05D6" w:rsidRPr="00F54992">
        <w:rPr>
          <w:rFonts w:cs="Arial"/>
          <w:sz w:val="24"/>
          <w:szCs w:val="24"/>
        </w:rPr>
        <w:t xml:space="preserve">how well the Heritage Fund </w:t>
      </w:r>
      <w:r w:rsidR="002A54FC" w:rsidRPr="00F54992">
        <w:rPr>
          <w:rFonts w:cs="Arial"/>
          <w:sz w:val="24"/>
          <w:szCs w:val="24"/>
        </w:rPr>
        <w:t xml:space="preserve">has </w:t>
      </w:r>
      <w:r w:rsidR="002E2998" w:rsidRPr="00F54992">
        <w:rPr>
          <w:rFonts w:cs="Arial"/>
          <w:sz w:val="24"/>
          <w:szCs w:val="24"/>
        </w:rPr>
        <w:t>delivered its strategic objective of demonstrating</w:t>
      </w:r>
      <w:r w:rsidR="00F922AE" w:rsidRPr="00F54992">
        <w:rPr>
          <w:rFonts w:cs="Arial"/>
          <w:sz w:val="24"/>
          <w:szCs w:val="24"/>
        </w:rPr>
        <w:t xml:space="preserve"> how </w:t>
      </w:r>
      <w:hyperlink r:id="rId14" w:history="1">
        <w:r w:rsidR="00F922AE" w:rsidRPr="00F54992">
          <w:rPr>
            <w:rFonts w:cs="Arial"/>
            <w:sz w:val="24"/>
            <w:szCs w:val="24"/>
          </w:rPr>
          <w:t>heritage helps people and places to thrive</w:t>
        </w:r>
      </w:hyperlink>
      <w:r w:rsidR="002E2998" w:rsidRPr="00F54992">
        <w:rPr>
          <w:rFonts w:cs="Arial"/>
          <w:sz w:val="24"/>
          <w:szCs w:val="24"/>
        </w:rPr>
        <w:t xml:space="preserve">.  </w:t>
      </w:r>
      <w:r w:rsidR="002B05D6" w:rsidRPr="00F54992">
        <w:rPr>
          <w:rFonts w:cs="Arial"/>
          <w:sz w:val="24"/>
          <w:szCs w:val="24"/>
        </w:rPr>
        <w:t xml:space="preserve"> </w:t>
      </w:r>
      <w:r w:rsidR="002E2998" w:rsidRPr="00F54992">
        <w:rPr>
          <w:rFonts w:cs="Arial"/>
          <w:sz w:val="24"/>
          <w:szCs w:val="24"/>
        </w:rPr>
        <w:t>It also offered options for</w:t>
      </w:r>
      <w:r w:rsidR="00EB7D6B" w:rsidRPr="00F54992">
        <w:rPr>
          <w:rFonts w:cs="Arial"/>
          <w:sz w:val="24"/>
          <w:szCs w:val="24"/>
        </w:rPr>
        <w:t xml:space="preserve"> improv</w:t>
      </w:r>
      <w:r w:rsidR="002E2998" w:rsidRPr="00F54992">
        <w:rPr>
          <w:rFonts w:cs="Arial"/>
          <w:sz w:val="24"/>
          <w:szCs w:val="24"/>
        </w:rPr>
        <w:t>ing</w:t>
      </w:r>
      <w:r w:rsidR="00EB7D6B" w:rsidRPr="00F54992">
        <w:rPr>
          <w:rFonts w:cs="Arial"/>
          <w:sz w:val="24"/>
          <w:szCs w:val="24"/>
        </w:rPr>
        <w:t xml:space="preserve"> the way our funding </w:t>
      </w:r>
      <w:r w:rsidR="002E2998" w:rsidRPr="00F54992">
        <w:rPr>
          <w:rFonts w:cs="Arial"/>
          <w:sz w:val="24"/>
          <w:szCs w:val="24"/>
        </w:rPr>
        <w:t xml:space="preserve">could </w:t>
      </w:r>
      <w:r w:rsidR="00EB7D6B" w:rsidRPr="00F54992">
        <w:rPr>
          <w:rFonts w:cs="Arial"/>
          <w:sz w:val="24"/>
          <w:szCs w:val="24"/>
        </w:rPr>
        <w:t>support places across the UK.</w:t>
      </w:r>
    </w:p>
    <w:p w14:paraId="00ECC9A0" w14:textId="22DDD4AB" w:rsidR="00A80D76" w:rsidRPr="00F54992" w:rsidRDefault="00812AD5"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Further information on </w:t>
      </w:r>
      <w:r w:rsidR="00492186" w:rsidRPr="00F54992">
        <w:rPr>
          <w:rFonts w:asciiTheme="minorBidi" w:hAnsiTheme="minorBidi" w:cstheme="minorBidi"/>
          <w:sz w:val="24"/>
          <w:szCs w:val="24"/>
        </w:rPr>
        <w:t xml:space="preserve">our place approach </w:t>
      </w:r>
      <w:r w:rsidRPr="00F54992">
        <w:rPr>
          <w:rFonts w:asciiTheme="minorBidi" w:hAnsiTheme="minorBidi" w:cstheme="minorBidi"/>
          <w:sz w:val="24"/>
          <w:szCs w:val="24"/>
        </w:rPr>
        <w:t xml:space="preserve">can be found on our </w:t>
      </w:r>
      <w:hyperlink r:id="rId15" w:history="1">
        <w:r w:rsidRPr="00F54992">
          <w:rPr>
            <w:rFonts w:asciiTheme="minorBidi" w:hAnsiTheme="minorBidi" w:cstheme="minorBidi"/>
            <w:sz w:val="24"/>
            <w:szCs w:val="24"/>
          </w:rPr>
          <w:t>website</w:t>
        </w:r>
      </w:hyperlink>
      <w:r w:rsidRPr="00F54992">
        <w:rPr>
          <w:rFonts w:asciiTheme="minorBidi" w:hAnsiTheme="minorBidi" w:cstheme="minorBidi"/>
          <w:sz w:val="24"/>
          <w:szCs w:val="24"/>
        </w:rPr>
        <w:t>.</w:t>
      </w:r>
      <w:r w:rsidR="00A80D76" w:rsidRPr="00F54992">
        <w:rPr>
          <w:rFonts w:asciiTheme="minorBidi" w:hAnsiTheme="minorBidi" w:cstheme="minorBidi"/>
          <w:sz w:val="24"/>
          <w:szCs w:val="24"/>
        </w:rPr>
        <w:t xml:space="preserve"> </w:t>
      </w:r>
    </w:p>
    <w:p w14:paraId="2B5BB139" w14:textId="62E9B240" w:rsidR="00812AD5" w:rsidRPr="00F54992" w:rsidRDefault="00812AD5"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We would like to develop our place-based work </w:t>
      </w:r>
      <w:r w:rsidR="00F0510B" w:rsidRPr="00F54992">
        <w:rPr>
          <w:rFonts w:asciiTheme="minorBidi" w:hAnsiTheme="minorBidi" w:cstheme="minorBidi"/>
          <w:sz w:val="24"/>
          <w:szCs w:val="24"/>
        </w:rPr>
        <w:t xml:space="preserve">further </w:t>
      </w:r>
      <w:r w:rsidRPr="00F54992">
        <w:rPr>
          <w:rFonts w:asciiTheme="minorBidi" w:hAnsiTheme="minorBidi" w:cstheme="minorBidi"/>
          <w:sz w:val="24"/>
          <w:szCs w:val="24"/>
        </w:rPr>
        <w:t xml:space="preserve">by </w:t>
      </w:r>
      <w:r w:rsidR="008228E9">
        <w:rPr>
          <w:rFonts w:asciiTheme="minorBidi" w:hAnsiTheme="minorBidi" w:cstheme="minorBidi"/>
          <w:sz w:val="24"/>
          <w:szCs w:val="24"/>
        </w:rPr>
        <w:t xml:space="preserve">developing a set of metrics </w:t>
      </w:r>
      <w:r w:rsidR="004B7DBE">
        <w:rPr>
          <w:rFonts w:asciiTheme="minorBidi" w:hAnsiTheme="minorBidi" w:cstheme="minorBidi"/>
          <w:sz w:val="24"/>
          <w:szCs w:val="24"/>
        </w:rPr>
        <w:t xml:space="preserve">for places across the UK which summarise the </w:t>
      </w:r>
      <w:r w:rsidR="00272405">
        <w:rPr>
          <w:rFonts w:asciiTheme="minorBidi" w:hAnsiTheme="minorBidi" w:cstheme="minorBidi"/>
          <w:sz w:val="24"/>
          <w:szCs w:val="24"/>
        </w:rPr>
        <w:t xml:space="preserve">relevant data about the need, opportunity and potential for investment in </w:t>
      </w:r>
      <w:r w:rsidR="003C3F4B">
        <w:rPr>
          <w:rFonts w:asciiTheme="minorBidi" w:hAnsiTheme="minorBidi" w:cstheme="minorBidi"/>
          <w:sz w:val="24"/>
          <w:szCs w:val="24"/>
        </w:rPr>
        <w:t xml:space="preserve">a local area. </w:t>
      </w:r>
    </w:p>
    <w:p w14:paraId="155F3456" w14:textId="303CDFF6" w:rsidR="00267211" w:rsidRPr="00F54992" w:rsidRDefault="003C3F4B" w:rsidP="00F54992">
      <w:pPr>
        <w:numPr>
          <w:ilvl w:val="1"/>
          <w:numId w:val="1"/>
        </w:numPr>
        <w:spacing w:after="240" w:line="276" w:lineRule="auto"/>
        <w:rPr>
          <w:rFonts w:asciiTheme="minorBidi" w:hAnsiTheme="minorBidi" w:cstheme="minorBidi"/>
          <w:sz w:val="24"/>
          <w:szCs w:val="24"/>
        </w:rPr>
      </w:pPr>
      <w:r>
        <w:rPr>
          <w:rFonts w:asciiTheme="minorBidi" w:hAnsiTheme="minorBidi" w:cstheme="minorBidi"/>
          <w:sz w:val="24"/>
          <w:szCs w:val="24"/>
        </w:rPr>
        <w:t>The outputs from the project</w:t>
      </w:r>
      <w:r w:rsidRPr="00F54992">
        <w:rPr>
          <w:rFonts w:asciiTheme="minorBidi" w:hAnsiTheme="minorBidi" w:cstheme="minorBidi"/>
          <w:sz w:val="24"/>
          <w:szCs w:val="24"/>
        </w:rPr>
        <w:t xml:space="preserve"> </w:t>
      </w:r>
      <w:r w:rsidR="00807F8D" w:rsidRPr="00F54992">
        <w:rPr>
          <w:rFonts w:asciiTheme="minorBidi" w:hAnsiTheme="minorBidi" w:cstheme="minorBidi"/>
          <w:sz w:val="24"/>
          <w:szCs w:val="24"/>
        </w:rPr>
        <w:t xml:space="preserve">will </w:t>
      </w:r>
      <w:r w:rsidR="004D6208" w:rsidRPr="00F54992">
        <w:rPr>
          <w:rFonts w:asciiTheme="minorBidi" w:hAnsiTheme="minorBidi" w:cstheme="minorBidi"/>
          <w:sz w:val="24"/>
          <w:szCs w:val="24"/>
        </w:rPr>
        <w:t xml:space="preserve">allow </w:t>
      </w:r>
      <w:r w:rsidR="00807F8D" w:rsidRPr="00F54992">
        <w:rPr>
          <w:rFonts w:asciiTheme="minorBidi" w:hAnsiTheme="minorBidi" w:cstheme="minorBidi"/>
          <w:sz w:val="24"/>
          <w:szCs w:val="24"/>
        </w:rPr>
        <w:t>our organisation</w:t>
      </w:r>
      <w:r>
        <w:rPr>
          <w:rFonts w:asciiTheme="minorBidi" w:hAnsiTheme="minorBidi" w:cstheme="minorBidi"/>
          <w:sz w:val="24"/>
          <w:szCs w:val="24"/>
        </w:rPr>
        <w:t xml:space="preserve"> t</w:t>
      </w:r>
      <w:r w:rsidR="00807F8D" w:rsidRPr="00F54992">
        <w:rPr>
          <w:rFonts w:asciiTheme="minorBidi" w:hAnsiTheme="minorBidi" w:cstheme="minorBidi"/>
          <w:sz w:val="24"/>
          <w:szCs w:val="24"/>
        </w:rPr>
        <w:t xml:space="preserve">o </w:t>
      </w:r>
      <w:r w:rsidR="004D6208" w:rsidRPr="00F54992">
        <w:rPr>
          <w:rFonts w:asciiTheme="minorBidi" w:hAnsiTheme="minorBidi" w:cstheme="minorBidi"/>
          <w:sz w:val="24"/>
          <w:szCs w:val="24"/>
        </w:rPr>
        <w:t xml:space="preserve">consider options for </w:t>
      </w:r>
      <w:r w:rsidR="00807F8D" w:rsidRPr="00F54992">
        <w:rPr>
          <w:rFonts w:asciiTheme="minorBidi" w:hAnsiTheme="minorBidi" w:cstheme="minorBidi"/>
          <w:sz w:val="24"/>
          <w:szCs w:val="24"/>
        </w:rPr>
        <w:t>how our future place-based strategy could work in practice</w:t>
      </w:r>
      <w:r w:rsidR="00911672" w:rsidRPr="00F54992">
        <w:rPr>
          <w:rFonts w:asciiTheme="minorBidi" w:hAnsiTheme="minorBidi" w:cstheme="minorBidi"/>
          <w:sz w:val="24"/>
          <w:szCs w:val="24"/>
        </w:rPr>
        <w:t xml:space="preserve"> and be evidence-based in nature</w:t>
      </w:r>
      <w:r w:rsidR="00E90418" w:rsidRPr="00F54992">
        <w:rPr>
          <w:rFonts w:asciiTheme="minorBidi" w:hAnsiTheme="minorBidi" w:cstheme="minorBidi"/>
          <w:sz w:val="24"/>
          <w:szCs w:val="24"/>
        </w:rPr>
        <w:t>. This could potentially inform</w:t>
      </w:r>
      <w:r w:rsidR="0022182B" w:rsidRPr="00F54992">
        <w:rPr>
          <w:rFonts w:asciiTheme="minorBidi" w:hAnsiTheme="minorBidi" w:cstheme="minorBidi"/>
          <w:sz w:val="24"/>
          <w:szCs w:val="24"/>
        </w:rPr>
        <w:t xml:space="preserve"> </w:t>
      </w:r>
      <w:r w:rsidR="00807F8D" w:rsidRPr="00F54992">
        <w:rPr>
          <w:rFonts w:asciiTheme="minorBidi" w:hAnsiTheme="minorBidi" w:cstheme="minorBidi"/>
          <w:sz w:val="24"/>
          <w:szCs w:val="24"/>
        </w:rPr>
        <w:t xml:space="preserve">the </w:t>
      </w:r>
      <w:r w:rsidR="00CD45C7" w:rsidRPr="00F54992">
        <w:rPr>
          <w:rFonts w:asciiTheme="minorBidi" w:hAnsiTheme="minorBidi" w:cstheme="minorBidi"/>
          <w:sz w:val="24"/>
          <w:szCs w:val="24"/>
        </w:rPr>
        <w:t xml:space="preserve">Heritage Fund’s </w:t>
      </w:r>
      <w:r w:rsidR="00807F8D" w:rsidRPr="00F54992">
        <w:rPr>
          <w:rFonts w:asciiTheme="minorBidi" w:hAnsiTheme="minorBidi" w:cstheme="minorBidi"/>
          <w:sz w:val="24"/>
          <w:szCs w:val="24"/>
        </w:rPr>
        <w:t xml:space="preserve">strategic proposition for </w:t>
      </w:r>
      <w:r w:rsidR="00CD45C7" w:rsidRPr="00F54992">
        <w:rPr>
          <w:rFonts w:asciiTheme="minorBidi" w:hAnsiTheme="minorBidi" w:cstheme="minorBidi"/>
          <w:sz w:val="24"/>
          <w:szCs w:val="24"/>
        </w:rPr>
        <w:t>20</w:t>
      </w:r>
      <w:r w:rsidR="00807F8D" w:rsidRPr="00F54992">
        <w:rPr>
          <w:rFonts w:asciiTheme="minorBidi" w:hAnsiTheme="minorBidi" w:cstheme="minorBidi"/>
          <w:sz w:val="24"/>
          <w:szCs w:val="24"/>
        </w:rPr>
        <w:t>22/23</w:t>
      </w:r>
      <w:r w:rsidR="00BB556E" w:rsidRPr="00F54992">
        <w:rPr>
          <w:rFonts w:asciiTheme="minorBidi" w:hAnsiTheme="minorBidi" w:cstheme="minorBidi"/>
          <w:sz w:val="24"/>
          <w:szCs w:val="24"/>
        </w:rPr>
        <w:t>, standalone initiatives</w:t>
      </w:r>
      <w:r w:rsidR="00807F8D" w:rsidRPr="00F54992">
        <w:rPr>
          <w:rFonts w:asciiTheme="minorBidi" w:hAnsiTheme="minorBidi" w:cstheme="minorBidi"/>
          <w:sz w:val="24"/>
          <w:szCs w:val="24"/>
        </w:rPr>
        <w:t xml:space="preserve"> </w:t>
      </w:r>
      <w:r w:rsidR="005754AC" w:rsidRPr="00F54992">
        <w:rPr>
          <w:rFonts w:asciiTheme="minorBidi" w:hAnsiTheme="minorBidi" w:cstheme="minorBidi"/>
          <w:sz w:val="24"/>
          <w:szCs w:val="24"/>
        </w:rPr>
        <w:t xml:space="preserve">or </w:t>
      </w:r>
      <w:r w:rsidR="00807F8D" w:rsidRPr="00F54992">
        <w:rPr>
          <w:rFonts w:asciiTheme="minorBidi" w:hAnsiTheme="minorBidi" w:cstheme="minorBidi"/>
          <w:sz w:val="24"/>
          <w:szCs w:val="24"/>
        </w:rPr>
        <w:t xml:space="preserve">wider interventions </w:t>
      </w:r>
      <w:r w:rsidR="00BF1E70" w:rsidRPr="00F54992">
        <w:rPr>
          <w:rFonts w:asciiTheme="minorBidi" w:hAnsiTheme="minorBidi" w:cstheme="minorBidi"/>
          <w:sz w:val="24"/>
          <w:szCs w:val="24"/>
        </w:rPr>
        <w:t xml:space="preserve">with partners </w:t>
      </w:r>
      <w:r w:rsidR="00807F8D" w:rsidRPr="00F54992">
        <w:rPr>
          <w:rFonts w:asciiTheme="minorBidi" w:hAnsiTheme="minorBidi" w:cstheme="minorBidi"/>
          <w:sz w:val="24"/>
          <w:szCs w:val="24"/>
        </w:rPr>
        <w:t>such as the National Trust</w:t>
      </w:r>
      <w:r w:rsidR="00BB556E" w:rsidRPr="00F54992">
        <w:rPr>
          <w:rFonts w:asciiTheme="minorBidi" w:hAnsiTheme="minorBidi" w:cstheme="minorBidi"/>
          <w:sz w:val="24"/>
          <w:szCs w:val="24"/>
        </w:rPr>
        <w:t xml:space="preserve"> or</w:t>
      </w:r>
      <w:r w:rsidR="0022182B" w:rsidRPr="00F54992">
        <w:rPr>
          <w:rFonts w:asciiTheme="minorBidi" w:hAnsiTheme="minorBidi" w:cstheme="minorBidi"/>
          <w:sz w:val="24"/>
          <w:szCs w:val="24"/>
        </w:rPr>
        <w:t xml:space="preserve"> National Government</w:t>
      </w:r>
      <w:r w:rsidR="00687887" w:rsidRPr="00F54992">
        <w:rPr>
          <w:rFonts w:asciiTheme="minorBidi" w:hAnsiTheme="minorBidi" w:cstheme="minorBidi"/>
          <w:sz w:val="24"/>
          <w:szCs w:val="24"/>
        </w:rPr>
        <w:t xml:space="preserve"> </w:t>
      </w:r>
      <w:r w:rsidR="0022182B" w:rsidRPr="00F54992">
        <w:rPr>
          <w:rFonts w:asciiTheme="minorBidi" w:hAnsiTheme="minorBidi" w:cstheme="minorBidi"/>
          <w:sz w:val="24"/>
          <w:szCs w:val="24"/>
        </w:rPr>
        <w:t>(</w:t>
      </w:r>
      <w:r w:rsidR="00807F8D" w:rsidRPr="00F54992">
        <w:rPr>
          <w:rFonts w:asciiTheme="minorBidi" w:hAnsiTheme="minorBidi" w:cstheme="minorBidi"/>
          <w:sz w:val="24"/>
          <w:szCs w:val="24"/>
        </w:rPr>
        <w:t>D</w:t>
      </w:r>
      <w:r w:rsidR="00C35F0B">
        <w:rPr>
          <w:rFonts w:asciiTheme="minorBidi" w:hAnsiTheme="minorBidi" w:cstheme="minorBidi"/>
          <w:sz w:val="24"/>
          <w:szCs w:val="24"/>
        </w:rPr>
        <w:t xml:space="preserve">epartment for </w:t>
      </w:r>
      <w:r w:rsidR="00807F8D" w:rsidRPr="00F54992">
        <w:rPr>
          <w:rFonts w:asciiTheme="minorBidi" w:hAnsiTheme="minorBidi" w:cstheme="minorBidi"/>
          <w:sz w:val="24"/>
          <w:szCs w:val="24"/>
        </w:rPr>
        <w:t>L</w:t>
      </w:r>
      <w:r w:rsidR="00C35F0B">
        <w:rPr>
          <w:rFonts w:asciiTheme="minorBidi" w:hAnsiTheme="minorBidi" w:cstheme="minorBidi"/>
          <w:sz w:val="24"/>
          <w:szCs w:val="24"/>
        </w:rPr>
        <w:t xml:space="preserve">evelling </w:t>
      </w:r>
      <w:r w:rsidR="00807F8D" w:rsidRPr="00F54992">
        <w:rPr>
          <w:rFonts w:asciiTheme="minorBidi" w:hAnsiTheme="minorBidi" w:cstheme="minorBidi"/>
          <w:sz w:val="24"/>
          <w:szCs w:val="24"/>
        </w:rPr>
        <w:t>U</w:t>
      </w:r>
      <w:r w:rsidR="00C35F0B">
        <w:rPr>
          <w:rFonts w:asciiTheme="minorBidi" w:hAnsiTheme="minorBidi" w:cstheme="minorBidi"/>
          <w:sz w:val="24"/>
          <w:szCs w:val="24"/>
        </w:rPr>
        <w:t xml:space="preserve">p, </w:t>
      </w:r>
      <w:r w:rsidR="00807F8D" w:rsidRPr="00F54992">
        <w:rPr>
          <w:rFonts w:asciiTheme="minorBidi" w:hAnsiTheme="minorBidi" w:cstheme="minorBidi"/>
          <w:sz w:val="24"/>
          <w:szCs w:val="24"/>
        </w:rPr>
        <w:t>H</w:t>
      </w:r>
      <w:r w:rsidR="00C35F0B">
        <w:rPr>
          <w:rFonts w:asciiTheme="minorBidi" w:hAnsiTheme="minorBidi" w:cstheme="minorBidi"/>
          <w:sz w:val="24"/>
          <w:szCs w:val="24"/>
        </w:rPr>
        <w:t xml:space="preserve">omes and </w:t>
      </w:r>
      <w:r w:rsidR="00807F8D" w:rsidRPr="00F54992">
        <w:rPr>
          <w:rFonts w:asciiTheme="minorBidi" w:hAnsiTheme="minorBidi" w:cstheme="minorBidi"/>
          <w:sz w:val="24"/>
          <w:szCs w:val="24"/>
        </w:rPr>
        <w:t>C</w:t>
      </w:r>
      <w:r w:rsidR="00C35F0B">
        <w:rPr>
          <w:rFonts w:asciiTheme="minorBidi" w:hAnsiTheme="minorBidi" w:cstheme="minorBidi"/>
          <w:sz w:val="24"/>
          <w:szCs w:val="24"/>
        </w:rPr>
        <w:t>ommunity</w:t>
      </w:r>
      <w:r w:rsidR="0022182B" w:rsidRPr="00F54992">
        <w:rPr>
          <w:rFonts w:asciiTheme="minorBidi" w:hAnsiTheme="minorBidi" w:cstheme="minorBidi"/>
          <w:sz w:val="24"/>
          <w:szCs w:val="24"/>
        </w:rPr>
        <w:t>)</w:t>
      </w:r>
      <w:r w:rsidR="00807F8D" w:rsidRPr="00F54992">
        <w:rPr>
          <w:rFonts w:asciiTheme="minorBidi" w:hAnsiTheme="minorBidi" w:cstheme="minorBidi"/>
          <w:sz w:val="24"/>
          <w:szCs w:val="24"/>
        </w:rPr>
        <w:t xml:space="preserve">. </w:t>
      </w:r>
    </w:p>
    <w:p w14:paraId="3224EF3E" w14:textId="61E18593" w:rsidR="00812AD5" w:rsidRPr="00F54992" w:rsidRDefault="00807F8D"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Should the organisation decide to adopt the </w:t>
      </w:r>
      <w:r w:rsidR="00897764">
        <w:rPr>
          <w:rFonts w:asciiTheme="minorBidi" w:hAnsiTheme="minorBidi" w:cstheme="minorBidi"/>
          <w:sz w:val="24"/>
          <w:szCs w:val="24"/>
        </w:rPr>
        <w:t>measures</w:t>
      </w:r>
      <w:r w:rsidR="00897764" w:rsidRPr="00F54992">
        <w:rPr>
          <w:rFonts w:asciiTheme="minorBidi" w:hAnsiTheme="minorBidi" w:cstheme="minorBidi"/>
          <w:sz w:val="24"/>
          <w:szCs w:val="24"/>
        </w:rPr>
        <w:t xml:space="preserve"> </w:t>
      </w:r>
      <w:r w:rsidR="00F07D4B" w:rsidRPr="00F54992">
        <w:rPr>
          <w:rFonts w:asciiTheme="minorBidi" w:hAnsiTheme="minorBidi" w:cstheme="minorBidi"/>
          <w:sz w:val="24"/>
          <w:szCs w:val="24"/>
        </w:rPr>
        <w:t xml:space="preserve">as a tool for </w:t>
      </w:r>
      <w:r w:rsidR="00077664" w:rsidRPr="00F54992">
        <w:rPr>
          <w:rFonts w:asciiTheme="minorBidi" w:hAnsiTheme="minorBidi" w:cstheme="minorBidi"/>
          <w:sz w:val="24"/>
          <w:szCs w:val="24"/>
        </w:rPr>
        <w:t>grant funding decision making</w:t>
      </w:r>
      <w:r w:rsidRPr="00F54992">
        <w:rPr>
          <w:rFonts w:asciiTheme="minorBidi" w:hAnsiTheme="minorBidi" w:cstheme="minorBidi"/>
          <w:sz w:val="24"/>
          <w:szCs w:val="24"/>
        </w:rPr>
        <w:t xml:space="preserve">, there would need to be a significant </w:t>
      </w:r>
      <w:r w:rsidR="00EA2A76" w:rsidRPr="00F54992">
        <w:rPr>
          <w:rFonts w:asciiTheme="minorBidi" w:hAnsiTheme="minorBidi" w:cstheme="minorBidi"/>
          <w:sz w:val="24"/>
          <w:szCs w:val="24"/>
        </w:rPr>
        <w:t>follow-on</w:t>
      </w:r>
      <w:r w:rsidRPr="00F54992">
        <w:rPr>
          <w:rFonts w:asciiTheme="minorBidi" w:hAnsiTheme="minorBidi" w:cstheme="minorBidi"/>
          <w:sz w:val="24"/>
          <w:szCs w:val="24"/>
        </w:rPr>
        <w:t xml:space="preserve"> stage of work to develop an analytical product with full rigour and quality assurance.</w:t>
      </w:r>
      <w:r w:rsidR="00CC0F01">
        <w:rPr>
          <w:rFonts w:asciiTheme="minorBidi" w:hAnsiTheme="minorBidi" w:cstheme="minorBidi"/>
          <w:sz w:val="24"/>
          <w:szCs w:val="24"/>
        </w:rPr>
        <w:t xml:space="preserve">  The focus for this initial piece of work is to scope the potential datasets which</w:t>
      </w:r>
      <w:r w:rsidR="005D434C">
        <w:rPr>
          <w:rFonts w:asciiTheme="minorBidi" w:hAnsiTheme="minorBidi" w:cstheme="minorBidi"/>
          <w:sz w:val="24"/>
          <w:szCs w:val="24"/>
        </w:rPr>
        <w:t xml:space="preserve"> </w:t>
      </w:r>
      <w:r w:rsidR="00CC0F01">
        <w:rPr>
          <w:rFonts w:asciiTheme="minorBidi" w:hAnsiTheme="minorBidi" w:cstheme="minorBidi"/>
          <w:sz w:val="24"/>
          <w:szCs w:val="24"/>
        </w:rPr>
        <w:t xml:space="preserve">help us understand places and their relevance to our </w:t>
      </w:r>
      <w:r w:rsidR="005D434C">
        <w:rPr>
          <w:rFonts w:asciiTheme="minorBidi" w:hAnsiTheme="minorBidi" w:cstheme="minorBidi"/>
          <w:sz w:val="24"/>
          <w:szCs w:val="24"/>
        </w:rPr>
        <w:t xml:space="preserve">strategic goals. </w:t>
      </w:r>
      <w:r w:rsidR="00812AD5" w:rsidRPr="00F54992">
        <w:rPr>
          <w:rFonts w:asciiTheme="minorBidi" w:hAnsiTheme="minorBidi" w:cstheme="minorBidi"/>
          <w:sz w:val="24"/>
          <w:szCs w:val="24"/>
        </w:rPr>
        <w:tab/>
      </w:r>
    </w:p>
    <w:p w14:paraId="656F9D78" w14:textId="27864261" w:rsidR="00812AD5" w:rsidRPr="00EB7D6B" w:rsidRDefault="00812AD5" w:rsidP="005F3224">
      <w:pPr>
        <w:pStyle w:val="ListParagraph"/>
        <w:numPr>
          <w:ilvl w:val="0"/>
          <w:numId w:val="1"/>
        </w:numPr>
        <w:rPr>
          <w:rFonts w:cs="Arial"/>
          <w:b/>
          <w:bCs/>
          <w:color w:val="4F81BD" w:themeColor="accent1"/>
          <w:sz w:val="24"/>
          <w:szCs w:val="24"/>
        </w:rPr>
      </w:pPr>
      <w:r w:rsidRPr="00F54992">
        <w:rPr>
          <w:rFonts w:cs="Arial"/>
          <w:b/>
          <w:bCs/>
          <w:sz w:val="24"/>
          <w:szCs w:val="24"/>
        </w:rPr>
        <w:t>Aims and Objectives</w:t>
      </w:r>
    </w:p>
    <w:p w14:paraId="64AD3C42" w14:textId="77777777" w:rsidR="00812AD5" w:rsidRPr="00EB7D6B" w:rsidRDefault="00812AD5" w:rsidP="00812AD5">
      <w:pPr>
        <w:rPr>
          <w:rFonts w:cs="Arial"/>
          <w:color w:val="4F81BD" w:themeColor="accent1"/>
          <w:sz w:val="24"/>
          <w:szCs w:val="24"/>
        </w:rPr>
      </w:pPr>
    </w:p>
    <w:p w14:paraId="7090BB54" w14:textId="2A033B9F" w:rsidR="00812AD5" w:rsidRPr="00244FEA" w:rsidRDefault="00812AD5" w:rsidP="00F54992">
      <w:pPr>
        <w:numPr>
          <w:ilvl w:val="1"/>
          <w:numId w:val="1"/>
        </w:numPr>
        <w:spacing w:after="240" w:line="276" w:lineRule="auto"/>
        <w:rPr>
          <w:rFonts w:cs="Arial"/>
          <w:i/>
          <w:iCs/>
          <w:sz w:val="24"/>
          <w:szCs w:val="24"/>
        </w:rPr>
      </w:pPr>
      <w:r w:rsidRPr="00F54992">
        <w:rPr>
          <w:rFonts w:asciiTheme="minorBidi" w:hAnsiTheme="minorBidi" w:cstheme="minorBidi"/>
          <w:sz w:val="24"/>
          <w:szCs w:val="24"/>
        </w:rPr>
        <w:t xml:space="preserve">The focus of this piece of work is to develop a long list of potential </w:t>
      </w:r>
      <w:r w:rsidR="005E5A6F" w:rsidRPr="00F54992">
        <w:rPr>
          <w:rFonts w:asciiTheme="minorBidi" w:hAnsiTheme="minorBidi" w:cstheme="minorBidi"/>
          <w:sz w:val="24"/>
          <w:szCs w:val="24"/>
        </w:rPr>
        <w:t xml:space="preserve">specific </w:t>
      </w:r>
      <w:r w:rsidRPr="00F54992">
        <w:rPr>
          <w:rFonts w:asciiTheme="minorBidi" w:hAnsiTheme="minorBidi" w:cstheme="minorBidi"/>
          <w:sz w:val="24"/>
          <w:szCs w:val="24"/>
        </w:rPr>
        <w:t>indicators</w:t>
      </w:r>
      <w:r w:rsidR="00570BC3" w:rsidRPr="00F54992">
        <w:rPr>
          <w:rFonts w:asciiTheme="minorBidi" w:hAnsiTheme="minorBidi" w:cstheme="minorBidi"/>
          <w:sz w:val="24"/>
          <w:szCs w:val="24"/>
        </w:rPr>
        <w:t>, followed by</w:t>
      </w:r>
      <w:r w:rsidR="00A45A7D" w:rsidRPr="00F54992">
        <w:rPr>
          <w:rFonts w:asciiTheme="minorBidi" w:hAnsiTheme="minorBidi" w:cstheme="minorBidi"/>
          <w:sz w:val="24"/>
          <w:szCs w:val="24"/>
        </w:rPr>
        <w:t xml:space="preserve"> </w:t>
      </w:r>
      <w:r w:rsidR="005A3784" w:rsidRPr="00F54992">
        <w:rPr>
          <w:rFonts w:asciiTheme="minorBidi" w:hAnsiTheme="minorBidi" w:cstheme="minorBidi"/>
          <w:sz w:val="24"/>
          <w:szCs w:val="24"/>
        </w:rPr>
        <w:t xml:space="preserve">a number of </w:t>
      </w:r>
      <w:r w:rsidR="00FC32E7" w:rsidRPr="00F54992">
        <w:rPr>
          <w:rFonts w:asciiTheme="minorBidi" w:hAnsiTheme="minorBidi" w:cstheme="minorBidi"/>
          <w:sz w:val="24"/>
          <w:szCs w:val="24"/>
        </w:rPr>
        <w:t xml:space="preserve">practical </w:t>
      </w:r>
      <w:r w:rsidR="005A3784" w:rsidRPr="00F54992">
        <w:rPr>
          <w:rFonts w:asciiTheme="minorBidi" w:hAnsiTheme="minorBidi" w:cstheme="minorBidi"/>
          <w:sz w:val="24"/>
          <w:szCs w:val="24"/>
        </w:rPr>
        <w:t>shortlist</w:t>
      </w:r>
      <w:r w:rsidR="00592042" w:rsidRPr="00F54992">
        <w:rPr>
          <w:rFonts w:asciiTheme="minorBidi" w:hAnsiTheme="minorBidi" w:cstheme="minorBidi"/>
          <w:sz w:val="24"/>
          <w:szCs w:val="24"/>
        </w:rPr>
        <w:t xml:space="preserve">s of </w:t>
      </w:r>
      <w:r w:rsidR="00F067EB" w:rsidRPr="00F54992">
        <w:rPr>
          <w:rFonts w:asciiTheme="minorBidi" w:hAnsiTheme="minorBidi" w:cstheme="minorBidi"/>
          <w:sz w:val="24"/>
          <w:szCs w:val="24"/>
        </w:rPr>
        <w:t>measures</w:t>
      </w:r>
      <w:r w:rsidR="00FC32E7" w:rsidRPr="00F54992">
        <w:rPr>
          <w:rFonts w:asciiTheme="minorBidi" w:hAnsiTheme="minorBidi" w:cstheme="minorBidi"/>
          <w:sz w:val="24"/>
          <w:szCs w:val="24"/>
        </w:rPr>
        <w:t>,</w:t>
      </w:r>
      <w:r w:rsidR="00592042" w:rsidRPr="00F54992">
        <w:rPr>
          <w:rFonts w:asciiTheme="minorBidi" w:hAnsiTheme="minorBidi" w:cstheme="minorBidi"/>
          <w:sz w:val="24"/>
          <w:szCs w:val="24"/>
        </w:rPr>
        <w:t xml:space="preserve"> </w:t>
      </w:r>
      <w:r w:rsidR="005E5A6F" w:rsidRPr="00F54992">
        <w:rPr>
          <w:rFonts w:asciiTheme="minorBidi" w:hAnsiTheme="minorBidi" w:cstheme="minorBidi"/>
          <w:sz w:val="24"/>
          <w:szCs w:val="24"/>
        </w:rPr>
        <w:t xml:space="preserve">which would allow the </w:t>
      </w:r>
      <w:r w:rsidR="00481846" w:rsidRPr="00F54992">
        <w:rPr>
          <w:rFonts w:asciiTheme="minorBidi" w:hAnsiTheme="minorBidi" w:cstheme="minorBidi"/>
          <w:sz w:val="24"/>
          <w:szCs w:val="24"/>
        </w:rPr>
        <w:t xml:space="preserve">Heritage Fund </w:t>
      </w:r>
      <w:r w:rsidRPr="00F54992">
        <w:rPr>
          <w:rFonts w:asciiTheme="minorBidi" w:hAnsiTheme="minorBidi" w:cstheme="minorBidi"/>
          <w:sz w:val="24"/>
          <w:szCs w:val="24"/>
        </w:rPr>
        <w:t xml:space="preserve">to </w:t>
      </w:r>
      <w:r w:rsidR="00F067EB" w:rsidRPr="00F54992">
        <w:rPr>
          <w:rFonts w:asciiTheme="minorBidi" w:hAnsiTheme="minorBidi" w:cstheme="minorBidi"/>
          <w:sz w:val="24"/>
          <w:szCs w:val="24"/>
        </w:rPr>
        <w:t xml:space="preserve">offer a </w:t>
      </w:r>
      <w:r w:rsidR="00BB14D6" w:rsidRPr="00F54992">
        <w:rPr>
          <w:rFonts w:asciiTheme="minorBidi" w:hAnsiTheme="minorBidi" w:cstheme="minorBidi"/>
          <w:sz w:val="24"/>
          <w:szCs w:val="24"/>
        </w:rPr>
        <w:t>summary of the relevant data for an area to decision makers and staff at all levels of the organisation.</w:t>
      </w:r>
    </w:p>
    <w:p w14:paraId="1410C7AF" w14:textId="6B83208A" w:rsidR="00812AD5" w:rsidRPr="00F54992" w:rsidRDefault="00812AD5"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lastRenderedPageBreak/>
        <w:t xml:space="preserve">The </w:t>
      </w:r>
      <w:r w:rsidR="00244FEA" w:rsidRPr="00F54992">
        <w:rPr>
          <w:rFonts w:asciiTheme="minorBidi" w:hAnsiTheme="minorBidi" w:cstheme="minorBidi"/>
          <w:sz w:val="24"/>
          <w:szCs w:val="24"/>
        </w:rPr>
        <w:t xml:space="preserve">project </w:t>
      </w:r>
      <w:r w:rsidRPr="00F54992">
        <w:rPr>
          <w:rFonts w:asciiTheme="minorBidi" w:hAnsiTheme="minorBidi" w:cstheme="minorBidi"/>
          <w:sz w:val="24"/>
          <w:szCs w:val="24"/>
        </w:rPr>
        <w:t>should be based on Fund data and publicly available datasets from other sources and tell us about the need</w:t>
      </w:r>
      <w:r w:rsidR="001A7028" w:rsidRPr="00F54992">
        <w:rPr>
          <w:rFonts w:asciiTheme="minorBidi" w:hAnsiTheme="minorBidi" w:cstheme="minorBidi"/>
          <w:sz w:val="24"/>
          <w:szCs w:val="24"/>
        </w:rPr>
        <w:t>s</w:t>
      </w:r>
      <w:r w:rsidRPr="00F54992">
        <w:rPr>
          <w:rFonts w:asciiTheme="minorBidi" w:hAnsiTheme="minorBidi" w:cstheme="minorBidi"/>
          <w:sz w:val="24"/>
          <w:szCs w:val="24"/>
        </w:rPr>
        <w:t>, opportunit</w:t>
      </w:r>
      <w:r w:rsidR="001A7028" w:rsidRPr="00F54992">
        <w:rPr>
          <w:rFonts w:asciiTheme="minorBidi" w:hAnsiTheme="minorBidi" w:cstheme="minorBidi"/>
          <w:sz w:val="24"/>
          <w:szCs w:val="24"/>
        </w:rPr>
        <w:t>ies</w:t>
      </w:r>
      <w:r w:rsidRPr="00F54992">
        <w:rPr>
          <w:rFonts w:asciiTheme="minorBidi" w:hAnsiTheme="minorBidi" w:cstheme="minorBidi"/>
          <w:sz w:val="24"/>
          <w:szCs w:val="24"/>
        </w:rPr>
        <w:t xml:space="preserve"> and potential for  investment </w:t>
      </w:r>
      <w:r w:rsidR="00733A91" w:rsidRPr="00F54992">
        <w:rPr>
          <w:rFonts w:asciiTheme="minorBidi" w:hAnsiTheme="minorBidi" w:cstheme="minorBidi"/>
          <w:sz w:val="24"/>
          <w:szCs w:val="24"/>
        </w:rPr>
        <w:t xml:space="preserve">in heritage and communities </w:t>
      </w:r>
      <w:r w:rsidRPr="00F54992">
        <w:rPr>
          <w:rFonts w:asciiTheme="minorBidi" w:hAnsiTheme="minorBidi" w:cstheme="minorBidi"/>
          <w:sz w:val="24"/>
          <w:szCs w:val="24"/>
        </w:rPr>
        <w:t>in areas across the UK.</w:t>
      </w:r>
    </w:p>
    <w:p w14:paraId="2208266D" w14:textId="7C1727C4" w:rsidR="002F3BA5" w:rsidRPr="00F54992" w:rsidRDefault="00181F80" w:rsidP="00F54992">
      <w:pPr>
        <w:numPr>
          <w:ilvl w:val="1"/>
          <w:numId w:val="1"/>
        </w:numPr>
        <w:spacing w:after="240" w:line="276" w:lineRule="auto"/>
        <w:rPr>
          <w:rFonts w:asciiTheme="minorBidi" w:hAnsiTheme="minorBidi" w:cstheme="minorBidi"/>
          <w:sz w:val="24"/>
          <w:szCs w:val="24"/>
        </w:rPr>
      </w:pPr>
      <w:r>
        <w:rPr>
          <w:rFonts w:asciiTheme="minorBidi" w:hAnsiTheme="minorBidi" w:cstheme="minorBidi"/>
          <w:sz w:val="24"/>
          <w:szCs w:val="24"/>
        </w:rPr>
        <w:t>The questions for the project to address are</w:t>
      </w:r>
      <w:r w:rsidR="002F3BA5" w:rsidRPr="00F54992">
        <w:rPr>
          <w:rFonts w:asciiTheme="minorBidi" w:hAnsiTheme="minorBidi" w:cstheme="minorBidi"/>
          <w:sz w:val="24"/>
          <w:szCs w:val="24"/>
        </w:rPr>
        <w:t>:</w:t>
      </w:r>
    </w:p>
    <w:p w14:paraId="2DB6E250" w14:textId="603224F2" w:rsidR="002F3BA5" w:rsidRPr="00F54992" w:rsidRDefault="002F3BA5" w:rsidP="005F3224">
      <w:pPr>
        <w:pStyle w:val="ListParagraph"/>
        <w:numPr>
          <w:ilvl w:val="0"/>
          <w:numId w:val="11"/>
        </w:numPr>
        <w:spacing w:after="160" w:line="259" w:lineRule="auto"/>
        <w:ind w:left="1134"/>
        <w:rPr>
          <w:rFonts w:cs="Arial"/>
          <w:sz w:val="24"/>
          <w:szCs w:val="24"/>
        </w:rPr>
      </w:pPr>
      <w:r w:rsidRPr="00F54992">
        <w:rPr>
          <w:rFonts w:cs="Arial"/>
          <w:sz w:val="24"/>
          <w:szCs w:val="24"/>
        </w:rPr>
        <w:t xml:space="preserve">Which potential metrics would enable the Heritage Fund to measure the three factors </w:t>
      </w:r>
      <w:r w:rsidR="002E75F2" w:rsidRPr="00F54992">
        <w:rPr>
          <w:rFonts w:cs="Arial"/>
          <w:sz w:val="24"/>
          <w:szCs w:val="24"/>
        </w:rPr>
        <w:t xml:space="preserve">of </w:t>
      </w:r>
      <w:r w:rsidR="00732FAD" w:rsidRPr="00F54992">
        <w:rPr>
          <w:rFonts w:cs="Arial"/>
          <w:sz w:val="24"/>
          <w:szCs w:val="24"/>
        </w:rPr>
        <w:t>need, opportunity and potential in relation to</w:t>
      </w:r>
      <w:r w:rsidR="004D2A28" w:rsidRPr="00F54992">
        <w:rPr>
          <w:rFonts w:cs="Arial"/>
          <w:sz w:val="24"/>
          <w:szCs w:val="24"/>
        </w:rPr>
        <w:t xml:space="preserve"> heritage and communities</w:t>
      </w:r>
      <w:r w:rsidRPr="00F54992">
        <w:rPr>
          <w:rFonts w:cs="Arial"/>
          <w:sz w:val="24"/>
          <w:szCs w:val="24"/>
        </w:rPr>
        <w:t>?</w:t>
      </w:r>
    </w:p>
    <w:p w14:paraId="5C14F22D" w14:textId="77777777" w:rsidR="002F3BA5" w:rsidRPr="00F54992" w:rsidRDefault="002F3BA5" w:rsidP="005F3224">
      <w:pPr>
        <w:pStyle w:val="ListParagraph"/>
        <w:numPr>
          <w:ilvl w:val="0"/>
          <w:numId w:val="11"/>
        </w:numPr>
        <w:spacing w:after="160" w:line="259" w:lineRule="auto"/>
        <w:ind w:left="1134"/>
        <w:rPr>
          <w:rFonts w:cs="Arial"/>
          <w:sz w:val="24"/>
          <w:szCs w:val="24"/>
        </w:rPr>
      </w:pPr>
      <w:r w:rsidRPr="00F54992">
        <w:rPr>
          <w:rFonts w:cs="Arial"/>
          <w:sz w:val="24"/>
          <w:szCs w:val="24"/>
        </w:rPr>
        <w:t>Which data sources and indicators are available to enable measurement of the metrics?</w:t>
      </w:r>
    </w:p>
    <w:p w14:paraId="2A9B7D65" w14:textId="257C1BA8" w:rsidR="002F3BA5" w:rsidRPr="00F54992" w:rsidRDefault="002F3BA5" w:rsidP="005F3224">
      <w:pPr>
        <w:pStyle w:val="ListParagraph"/>
        <w:numPr>
          <w:ilvl w:val="0"/>
          <w:numId w:val="11"/>
        </w:numPr>
        <w:spacing w:after="160" w:line="259" w:lineRule="auto"/>
        <w:ind w:left="1134"/>
        <w:rPr>
          <w:rFonts w:cs="Arial"/>
          <w:sz w:val="24"/>
          <w:szCs w:val="24"/>
        </w:rPr>
      </w:pPr>
      <w:r w:rsidRPr="00F54992">
        <w:rPr>
          <w:rFonts w:cs="Arial"/>
          <w:sz w:val="24"/>
          <w:szCs w:val="24"/>
        </w:rPr>
        <w:t xml:space="preserve">How many of these meet </w:t>
      </w:r>
      <w:r w:rsidR="00652A5F" w:rsidRPr="00F54992">
        <w:rPr>
          <w:rFonts w:cs="Arial"/>
          <w:sz w:val="24"/>
          <w:szCs w:val="24"/>
        </w:rPr>
        <w:t xml:space="preserve">key </w:t>
      </w:r>
      <w:r w:rsidRPr="00F54992">
        <w:rPr>
          <w:rFonts w:cs="Arial"/>
          <w:sz w:val="24"/>
          <w:szCs w:val="24"/>
        </w:rPr>
        <w:t xml:space="preserve">principles </w:t>
      </w:r>
      <w:r w:rsidR="00652A5F" w:rsidRPr="00F54992">
        <w:rPr>
          <w:rFonts w:cs="Arial"/>
          <w:sz w:val="24"/>
          <w:szCs w:val="24"/>
        </w:rPr>
        <w:t>for use by the Heritage Fund (</w:t>
      </w:r>
      <w:r w:rsidR="00607A4F">
        <w:rPr>
          <w:rFonts w:cs="Arial"/>
          <w:sz w:val="24"/>
          <w:szCs w:val="24"/>
        </w:rPr>
        <w:t>see 3.1 below</w:t>
      </w:r>
      <w:r w:rsidR="0005266D" w:rsidRPr="00F54992">
        <w:rPr>
          <w:rFonts w:cs="Arial"/>
          <w:sz w:val="24"/>
          <w:szCs w:val="24"/>
        </w:rPr>
        <w:t>)</w:t>
      </w:r>
      <w:r w:rsidR="007B05FA" w:rsidRPr="00F54992">
        <w:rPr>
          <w:rFonts w:cs="Arial"/>
          <w:sz w:val="24"/>
          <w:szCs w:val="24"/>
        </w:rPr>
        <w:t>?</w:t>
      </w:r>
      <w:r w:rsidRPr="00F54992">
        <w:rPr>
          <w:rFonts w:cs="Arial"/>
          <w:sz w:val="24"/>
          <w:szCs w:val="24"/>
        </w:rPr>
        <w:t xml:space="preserve"> </w:t>
      </w:r>
    </w:p>
    <w:p w14:paraId="2A264563" w14:textId="18DCCFA2" w:rsidR="002F3BA5" w:rsidRPr="00F54992" w:rsidRDefault="002F3BA5" w:rsidP="005F3224">
      <w:pPr>
        <w:pStyle w:val="ListParagraph"/>
        <w:numPr>
          <w:ilvl w:val="0"/>
          <w:numId w:val="11"/>
        </w:numPr>
        <w:spacing w:after="160" w:line="259" w:lineRule="auto"/>
        <w:ind w:left="1134"/>
        <w:rPr>
          <w:rFonts w:cs="Arial"/>
          <w:sz w:val="24"/>
          <w:szCs w:val="24"/>
        </w:rPr>
      </w:pPr>
      <w:r w:rsidRPr="00F54992">
        <w:rPr>
          <w:rFonts w:cs="Arial"/>
          <w:sz w:val="24"/>
          <w:szCs w:val="24"/>
        </w:rPr>
        <w:t xml:space="preserve">Can these be combined into a single overarching </w:t>
      </w:r>
      <w:r w:rsidR="00506C43" w:rsidRPr="00F54992">
        <w:rPr>
          <w:rFonts w:cs="Arial"/>
          <w:sz w:val="24"/>
          <w:szCs w:val="24"/>
        </w:rPr>
        <w:t>set of measures by local authority area</w:t>
      </w:r>
      <w:r w:rsidRPr="00F54992">
        <w:rPr>
          <w:rFonts w:cs="Arial"/>
          <w:sz w:val="24"/>
          <w:szCs w:val="24"/>
        </w:rPr>
        <w:t>?  If so, how broad is the range of possible approaches</w:t>
      </w:r>
      <w:r w:rsidR="005923F6">
        <w:rPr>
          <w:rFonts w:cs="Arial"/>
          <w:sz w:val="24"/>
          <w:szCs w:val="24"/>
        </w:rPr>
        <w:t>?</w:t>
      </w:r>
      <w:r w:rsidRPr="00F54992">
        <w:rPr>
          <w:rFonts w:cs="Arial"/>
          <w:sz w:val="24"/>
          <w:szCs w:val="24"/>
        </w:rPr>
        <w:t xml:space="preserve"> </w:t>
      </w:r>
    </w:p>
    <w:p w14:paraId="5100AD60" w14:textId="77777777" w:rsidR="002F3BA5" w:rsidRPr="007B05FA" w:rsidRDefault="002F3BA5" w:rsidP="00812AD5">
      <w:pPr>
        <w:pStyle w:val="ListParagraph"/>
        <w:rPr>
          <w:rFonts w:cs="Arial"/>
          <w:b/>
          <w:bCs/>
          <w:color w:val="4F81BD" w:themeColor="accent1"/>
          <w:szCs w:val="22"/>
        </w:rPr>
      </w:pPr>
    </w:p>
    <w:p w14:paraId="41C4ECAE" w14:textId="102EDA6F" w:rsidR="000B4E51" w:rsidRPr="00F54992" w:rsidRDefault="000B4E51" w:rsidP="005F3224">
      <w:pPr>
        <w:pStyle w:val="Heading1"/>
        <w:numPr>
          <w:ilvl w:val="0"/>
          <w:numId w:val="1"/>
        </w:numPr>
        <w:rPr>
          <w:rFonts w:asciiTheme="minorBidi" w:hAnsiTheme="minorBidi" w:cstheme="minorBidi"/>
          <w:szCs w:val="24"/>
        </w:rPr>
      </w:pPr>
      <w:r w:rsidRPr="00F54992">
        <w:rPr>
          <w:rFonts w:asciiTheme="minorBidi" w:hAnsiTheme="minorBidi" w:cstheme="minorBidi"/>
          <w:szCs w:val="24"/>
        </w:rPr>
        <w:t>Method</w:t>
      </w:r>
    </w:p>
    <w:p w14:paraId="76607612" w14:textId="45FF04D0" w:rsidR="00D565C2" w:rsidRPr="00F54992" w:rsidRDefault="00D565C2"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Although our aims and objectives are different to the Government’s Levelling Up Fund, </w:t>
      </w:r>
      <w:r w:rsidR="00607A4F">
        <w:rPr>
          <w:rFonts w:asciiTheme="minorBidi" w:hAnsiTheme="minorBidi" w:cstheme="minorBidi"/>
          <w:sz w:val="24"/>
          <w:szCs w:val="24"/>
        </w:rPr>
        <w:t xml:space="preserve">we have reviewed </w:t>
      </w:r>
      <w:r w:rsidRPr="00F54992">
        <w:rPr>
          <w:rFonts w:asciiTheme="minorBidi" w:hAnsiTheme="minorBidi" w:cstheme="minorBidi"/>
          <w:sz w:val="24"/>
          <w:szCs w:val="24"/>
        </w:rPr>
        <w:t>the principles that underpinned the analytical approach</w:t>
      </w:r>
      <w:r w:rsidR="00607A4F">
        <w:rPr>
          <w:rFonts w:asciiTheme="minorBidi" w:hAnsiTheme="minorBidi" w:cstheme="minorBidi"/>
          <w:sz w:val="24"/>
          <w:szCs w:val="24"/>
        </w:rPr>
        <w:t xml:space="preserve"> followed by D</w:t>
      </w:r>
      <w:r w:rsidR="00613006">
        <w:rPr>
          <w:rFonts w:asciiTheme="minorBidi" w:hAnsiTheme="minorBidi" w:cstheme="minorBidi"/>
          <w:sz w:val="24"/>
          <w:szCs w:val="24"/>
        </w:rPr>
        <w:t xml:space="preserve">epartment for </w:t>
      </w:r>
      <w:r w:rsidR="00607A4F">
        <w:rPr>
          <w:rFonts w:asciiTheme="minorBidi" w:hAnsiTheme="minorBidi" w:cstheme="minorBidi"/>
          <w:sz w:val="24"/>
          <w:szCs w:val="24"/>
        </w:rPr>
        <w:t>L</w:t>
      </w:r>
      <w:r w:rsidR="00613006">
        <w:rPr>
          <w:rFonts w:asciiTheme="minorBidi" w:hAnsiTheme="minorBidi" w:cstheme="minorBidi"/>
          <w:sz w:val="24"/>
          <w:szCs w:val="24"/>
        </w:rPr>
        <w:t xml:space="preserve">evelling </w:t>
      </w:r>
      <w:r w:rsidR="00607A4F">
        <w:rPr>
          <w:rFonts w:asciiTheme="minorBidi" w:hAnsiTheme="minorBidi" w:cstheme="minorBidi"/>
          <w:sz w:val="24"/>
          <w:szCs w:val="24"/>
        </w:rPr>
        <w:t>U</w:t>
      </w:r>
      <w:r w:rsidR="00613006">
        <w:rPr>
          <w:rFonts w:asciiTheme="minorBidi" w:hAnsiTheme="minorBidi" w:cstheme="minorBidi"/>
          <w:sz w:val="24"/>
          <w:szCs w:val="24"/>
        </w:rPr>
        <w:t xml:space="preserve">p, </w:t>
      </w:r>
      <w:r w:rsidR="00755987">
        <w:rPr>
          <w:rFonts w:asciiTheme="minorBidi" w:hAnsiTheme="minorBidi" w:cstheme="minorBidi"/>
          <w:sz w:val="24"/>
          <w:szCs w:val="24"/>
        </w:rPr>
        <w:t>H</w:t>
      </w:r>
      <w:r w:rsidR="00613006">
        <w:rPr>
          <w:rFonts w:asciiTheme="minorBidi" w:hAnsiTheme="minorBidi" w:cstheme="minorBidi"/>
          <w:sz w:val="24"/>
          <w:szCs w:val="24"/>
        </w:rPr>
        <w:t xml:space="preserve">ousing and </w:t>
      </w:r>
      <w:r w:rsidR="00755987">
        <w:rPr>
          <w:rFonts w:asciiTheme="minorBidi" w:hAnsiTheme="minorBidi" w:cstheme="minorBidi"/>
          <w:sz w:val="24"/>
          <w:szCs w:val="24"/>
        </w:rPr>
        <w:t>C</w:t>
      </w:r>
      <w:r w:rsidR="00613006">
        <w:rPr>
          <w:rFonts w:asciiTheme="minorBidi" w:hAnsiTheme="minorBidi" w:cstheme="minorBidi"/>
          <w:sz w:val="24"/>
          <w:szCs w:val="24"/>
        </w:rPr>
        <w:t>ommunities</w:t>
      </w:r>
      <w:r w:rsidRPr="00F54992">
        <w:rPr>
          <w:rFonts w:asciiTheme="minorBidi" w:hAnsiTheme="minorBidi" w:cstheme="minorBidi"/>
          <w:sz w:val="24"/>
          <w:szCs w:val="24"/>
        </w:rPr>
        <w:t xml:space="preserve"> </w:t>
      </w:r>
      <w:r w:rsidR="00607A4F">
        <w:rPr>
          <w:rFonts w:asciiTheme="minorBidi" w:hAnsiTheme="minorBidi" w:cstheme="minorBidi"/>
          <w:sz w:val="24"/>
          <w:szCs w:val="24"/>
        </w:rPr>
        <w:t>and agreed within the Heritage Fund that they should also</w:t>
      </w:r>
      <w:r w:rsidRPr="00F54992">
        <w:rPr>
          <w:rFonts w:asciiTheme="minorBidi" w:hAnsiTheme="minorBidi" w:cstheme="minorBidi"/>
          <w:sz w:val="24"/>
          <w:szCs w:val="24"/>
        </w:rPr>
        <w:t xml:space="preserve"> guide this project</w:t>
      </w:r>
      <w:r w:rsidRPr="00947C5F">
        <w:rPr>
          <w:rFonts w:asciiTheme="minorBidi" w:hAnsiTheme="minorBidi" w:cstheme="minorBidi"/>
          <w:vertAlign w:val="superscript"/>
        </w:rPr>
        <w:footnoteReference w:id="4"/>
      </w:r>
      <w:r w:rsidRPr="00F54992">
        <w:rPr>
          <w:rFonts w:asciiTheme="minorBidi" w:hAnsiTheme="minorBidi" w:cstheme="minorBidi"/>
          <w:sz w:val="24"/>
          <w:szCs w:val="24"/>
        </w:rPr>
        <w:t>.  Namely:</w:t>
      </w:r>
    </w:p>
    <w:p w14:paraId="6D9E965C" w14:textId="636870B5" w:rsidR="00D565C2" w:rsidRPr="00F54992" w:rsidRDefault="00D565C2" w:rsidP="005F3224">
      <w:pPr>
        <w:pStyle w:val="ListParagraph"/>
        <w:numPr>
          <w:ilvl w:val="0"/>
          <w:numId w:val="12"/>
        </w:numPr>
        <w:spacing w:after="160" w:line="259" w:lineRule="auto"/>
        <w:ind w:left="993"/>
        <w:rPr>
          <w:rFonts w:cs="Arial"/>
          <w:sz w:val="24"/>
          <w:szCs w:val="24"/>
        </w:rPr>
      </w:pPr>
      <w:r w:rsidRPr="00F54992">
        <w:rPr>
          <w:rFonts w:cs="Arial"/>
          <w:sz w:val="24"/>
          <w:szCs w:val="24"/>
        </w:rPr>
        <w:t xml:space="preserve">Any metrics used should be chosen in support of </w:t>
      </w:r>
      <w:r w:rsidR="007478BE" w:rsidRPr="00F54992">
        <w:rPr>
          <w:rFonts w:cs="Arial"/>
          <w:sz w:val="24"/>
          <w:szCs w:val="24"/>
        </w:rPr>
        <w:t>the Heritage Fund’s strategic goals</w:t>
      </w:r>
      <w:r w:rsidR="002C4EA3" w:rsidRPr="00F54992">
        <w:rPr>
          <w:rFonts w:cs="Arial"/>
          <w:sz w:val="24"/>
          <w:szCs w:val="24"/>
        </w:rPr>
        <w:t>, as outlined in the Strategic Funding Framework</w:t>
      </w:r>
      <w:r w:rsidRPr="00F54992">
        <w:rPr>
          <w:rFonts w:cs="Arial"/>
          <w:sz w:val="24"/>
          <w:szCs w:val="24"/>
        </w:rPr>
        <w:t>.</w:t>
      </w:r>
    </w:p>
    <w:p w14:paraId="77FB3125" w14:textId="38B8C518" w:rsidR="00D565C2" w:rsidRPr="00F54992" w:rsidRDefault="00D565C2" w:rsidP="005F3224">
      <w:pPr>
        <w:pStyle w:val="ListParagraph"/>
        <w:numPr>
          <w:ilvl w:val="0"/>
          <w:numId w:val="12"/>
        </w:numPr>
        <w:spacing w:after="160" w:line="259" w:lineRule="auto"/>
        <w:ind w:left="993"/>
        <w:rPr>
          <w:rFonts w:cs="Arial"/>
          <w:sz w:val="24"/>
          <w:szCs w:val="24"/>
        </w:rPr>
      </w:pPr>
      <w:r w:rsidRPr="00F54992">
        <w:rPr>
          <w:rFonts w:cs="Arial"/>
          <w:sz w:val="24"/>
          <w:szCs w:val="24"/>
        </w:rPr>
        <w:t xml:space="preserve">That any data used should be publicly available, ensuring that if the method is used for </w:t>
      </w:r>
      <w:r w:rsidR="002C4EA3" w:rsidRPr="00F54992">
        <w:rPr>
          <w:rFonts w:cs="Arial"/>
          <w:sz w:val="24"/>
          <w:szCs w:val="24"/>
        </w:rPr>
        <w:t>decision making</w:t>
      </w:r>
      <w:r w:rsidRPr="00F54992">
        <w:rPr>
          <w:rFonts w:cs="Arial"/>
          <w:sz w:val="24"/>
          <w:szCs w:val="24"/>
        </w:rPr>
        <w:t xml:space="preserve"> in future that the approach is transparent. </w:t>
      </w:r>
    </w:p>
    <w:p w14:paraId="7A993DAB" w14:textId="4B60BB17" w:rsidR="00D565C2" w:rsidRPr="00F54992" w:rsidRDefault="00D565C2" w:rsidP="005F3224">
      <w:pPr>
        <w:pStyle w:val="ListParagraph"/>
        <w:numPr>
          <w:ilvl w:val="0"/>
          <w:numId w:val="12"/>
        </w:numPr>
        <w:spacing w:after="160" w:line="259" w:lineRule="auto"/>
        <w:ind w:left="993"/>
        <w:rPr>
          <w:rFonts w:cs="Arial"/>
          <w:sz w:val="24"/>
          <w:szCs w:val="24"/>
        </w:rPr>
      </w:pPr>
      <w:r w:rsidRPr="00F54992">
        <w:rPr>
          <w:rFonts w:cs="Arial"/>
          <w:sz w:val="24"/>
          <w:szCs w:val="24"/>
        </w:rPr>
        <w:t xml:space="preserve">That any comparison of need between places in different nations should be made using a consistent set of </w:t>
      </w:r>
      <w:r w:rsidRPr="00F54992">
        <w:rPr>
          <w:rFonts w:cs="Arial"/>
          <w:i/>
          <w:iCs/>
          <w:sz w:val="24"/>
          <w:szCs w:val="24"/>
        </w:rPr>
        <w:t>UK</w:t>
      </w:r>
      <w:r w:rsidRPr="00F54992">
        <w:rPr>
          <w:rFonts w:cs="Arial"/>
          <w:sz w:val="24"/>
          <w:szCs w:val="24"/>
        </w:rPr>
        <w:t>-wide metrics only</w:t>
      </w:r>
      <w:r w:rsidR="002C4EA3" w:rsidRPr="00F54992">
        <w:rPr>
          <w:rFonts w:cs="Arial"/>
          <w:sz w:val="24"/>
          <w:szCs w:val="24"/>
        </w:rPr>
        <w:t xml:space="preserve">, </w:t>
      </w:r>
      <w:r w:rsidRPr="00F54992">
        <w:rPr>
          <w:rFonts w:cs="Arial"/>
          <w:sz w:val="24"/>
          <w:szCs w:val="24"/>
        </w:rPr>
        <w:t>or, if UK-wide metrics are not readily available, country measures which are considered to be broadly comparable.</w:t>
      </w:r>
    </w:p>
    <w:p w14:paraId="63DFB23E" w14:textId="77777777" w:rsidR="00D565C2" w:rsidRPr="00F54992" w:rsidRDefault="00D565C2" w:rsidP="005F3224">
      <w:pPr>
        <w:pStyle w:val="ListParagraph"/>
        <w:numPr>
          <w:ilvl w:val="0"/>
          <w:numId w:val="12"/>
        </w:numPr>
        <w:spacing w:after="160" w:line="259" w:lineRule="auto"/>
        <w:ind w:left="993"/>
        <w:rPr>
          <w:rFonts w:cs="Arial"/>
          <w:sz w:val="24"/>
          <w:szCs w:val="24"/>
        </w:rPr>
      </w:pPr>
      <w:r w:rsidRPr="00F54992">
        <w:rPr>
          <w:rFonts w:cs="Arial"/>
          <w:sz w:val="24"/>
          <w:szCs w:val="24"/>
        </w:rPr>
        <w:t>That, in line with the Heritage Fund’s delivery geographies, the method should cover the following institutions:</w:t>
      </w:r>
    </w:p>
    <w:p w14:paraId="17C5EEBC" w14:textId="77777777" w:rsidR="00D565C2" w:rsidRPr="00F54992" w:rsidRDefault="00D565C2" w:rsidP="005F3224">
      <w:pPr>
        <w:pStyle w:val="ListParagraph"/>
        <w:numPr>
          <w:ilvl w:val="2"/>
          <w:numId w:val="12"/>
        </w:numPr>
        <w:spacing w:after="160" w:line="259" w:lineRule="auto"/>
        <w:rPr>
          <w:rFonts w:cs="Arial"/>
          <w:sz w:val="24"/>
          <w:szCs w:val="24"/>
        </w:rPr>
      </w:pPr>
      <w:r w:rsidRPr="00F54992">
        <w:rPr>
          <w:rFonts w:cs="Arial"/>
          <w:sz w:val="24"/>
          <w:szCs w:val="24"/>
        </w:rPr>
        <w:t>District councils, metropolitan and London boroughs and unitary authorities in England;</w:t>
      </w:r>
    </w:p>
    <w:p w14:paraId="1F645F97" w14:textId="77777777" w:rsidR="00D565C2" w:rsidRPr="00F54992" w:rsidRDefault="00D565C2" w:rsidP="005F3224">
      <w:pPr>
        <w:pStyle w:val="ListParagraph"/>
        <w:numPr>
          <w:ilvl w:val="2"/>
          <w:numId w:val="12"/>
        </w:numPr>
        <w:spacing w:after="160" w:line="259" w:lineRule="auto"/>
        <w:rPr>
          <w:rFonts w:cs="Arial"/>
          <w:sz w:val="24"/>
          <w:szCs w:val="24"/>
        </w:rPr>
      </w:pPr>
      <w:r w:rsidRPr="00F54992">
        <w:rPr>
          <w:rFonts w:cs="Arial"/>
          <w:sz w:val="24"/>
          <w:szCs w:val="24"/>
        </w:rPr>
        <w:t>Unitary authorities in Scotland and Wales;</w:t>
      </w:r>
    </w:p>
    <w:p w14:paraId="68B3EDA8" w14:textId="77777777" w:rsidR="00D565C2" w:rsidRPr="00F54992" w:rsidRDefault="00D565C2" w:rsidP="005F3224">
      <w:pPr>
        <w:pStyle w:val="ListParagraph"/>
        <w:numPr>
          <w:ilvl w:val="2"/>
          <w:numId w:val="12"/>
        </w:numPr>
        <w:spacing w:after="160" w:line="259" w:lineRule="auto"/>
        <w:rPr>
          <w:rFonts w:cs="Arial"/>
          <w:sz w:val="24"/>
          <w:szCs w:val="24"/>
        </w:rPr>
      </w:pPr>
      <w:r w:rsidRPr="00F54992">
        <w:rPr>
          <w:rFonts w:cs="Arial"/>
          <w:sz w:val="24"/>
          <w:szCs w:val="24"/>
        </w:rPr>
        <w:t>Local councils in Northern Ireland</w:t>
      </w:r>
    </w:p>
    <w:p w14:paraId="5FFAFF45" w14:textId="33D7138C" w:rsidR="00D565C2" w:rsidRDefault="00D565C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We would welcome suggestions for amendments and additions</w:t>
      </w:r>
      <w:r w:rsidR="00771EB8">
        <w:rPr>
          <w:rFonts w:asciiTheme="minorBidi" w:hAnsiTheme="minorBidi" w:cstheme="minorBidi"/>
          <w:sz w:val="24"/>
          <w:szCs w:val="24"/>
        </w:rPr>
        <w:t xml:space="preserve"> to these</w:t>
      </w:r>
      <w:r w:rsidR="00807F8D" w:rsidRPr="00F54992">
        <w:rPr>
          <w:rFonts w:asciiTheme="minorBidi" w:hAnsiTheme="minorBidi" w:cstheme="minorBidi"/>
          <w:sz w:val="24"/>
          <w:szCs w:val="24"/>
        </w:rPr>
        <w:t>,</w:t>
      </w:r>
      <w:r w:rsidRPr="00F54992">
        <w:rPr>
          <w:rFonts w:asciiTheme="minorBidi" w:hAnsiTheme="minorBidi" w:cstheme="minorBidi"/>
          <w:sz w:val="24"/>
          <w:szCs w:val="24"/>
        </w:rPr>
        <w:t xml:space="preserve"> based</w:t>
      </w:r>
      <w:r w:rsidR="00807F8D" w:rsidRPr="00F54992">
        <w:rPr>
          <w:rFonts w:asciiTheme="minorBidi" w:hAnsiTheme="minorBidi" w:cstheme="minorBidi"/>
          <w:sz w:val="24"/>
          <w:szCs w:val="24"/>
        </w:rPr>
        <w:t xml:space="preserve"> on </w:t>
      </w:r>
      <w:r w:rsidR="00771EB8">
        <w:rPr>
          <w:rFonts w:asciiTheme="minorBidi" w:hAnsiTheme="minorBidi" w:cstheme="minorBidi"/>
          <w:sz w:val="24"/>
          <w:szCs w:val="24"/>
        </w:rPr>
        <w:t>suppliers’ own</w:t>
      </w:r>
      <w:r w:rsidRPr="00F54992">
        <w:rPr>
          <w:rFonts w:asciiTheme="minorBidi" w:hAnsiTheme="minorBidi" w:cstheme="minorBidi"/>
          <w:sz w:val="24"/>
          <w:szCs w:val="24"/>
        </w:rPr>
        <w:t xml:space="preserve"> expertise and research.</w:t>
      </w:r>
    </w:p>
    <w:p w14:paraId="41D6A4A3" w14:textId="69D1ECEC" w:rsidR="00807F8D" w:rsidRPr="00F54992" w:rsidRDefault="00807F8D" w:rsidP="00F54992">
      <w:pPr>
        <w:pStyle w:val="Heading1"/>
        <w:numPr>
          <w:ilvl w:val="0"/>
          <w:numId w:val="1"/>
        </w:numPr>
        <w:rPr>
          <w:rFonts w:asciiTheme="minorBidi" w:hAnsiTheme="minorBidi" w:cstheme="minorBidi"/>
          <w:b w:val="0"/>
          <w:bCs w:val="0"/>
          <w:szCs w:val="22"/>
        </w:rPr>
      </w:pPr>
      <w:r w:rsidRPr="00F54992">
        <w:rPr>
          <w:rFonts w:asciiTheme="minorBidi" w:hAnsiTheme="minorBidi" w:cstheme="minorBidi"/>
          <w:sz w:val="22"/>
          <w:szCs w:val="22"/>
        </w:rPr>
        <w:lastRenderedPageBreak/>
        <w:t>Process</w:t>
      </w:r>
    </w:p>
    <w:p w14:paraId="23DB61A8" w14:textId="77777777" w:rsidR="00807F8D" w:rsidRPr="00807F8D" w:rsidRDefault="00807F8D" w:rsidP="007D3AC7">
      <w:pPr>
        <w:rPr>
          <w:b/>
          <w:bCs/>
          <w:color w:val="4F81BD" w:themeColor="accent1"/>
        </w:rPr>
      </w:pPr>
    </w:p>
    <w:p w14:paraId="5552103C" w14:textId="0701DEF3" w:rsidR="00D565C2" w:rsidRPr="00EB7D6B" w:rsidRDefault="00D565C2" w:rsidP="00F54992">
      <w:pPr>
        <w:numPr>
          <w:ilvl w:val="1"/>
          <w:numId w:val="1"/>
        </w:numPr>
        <w:spacing w:after="240" w:line="276" w:lineRule="auto"/>
        <w:rPr>
          <w:color w:val="4F81BD" w:themeColor="accent1"/>
          <w:sz w:val="24"/>
          <w:szCs w:val="24"/>
        </w:rPr>
      </w:pPr>
      <w:r w:rsidRPr="00F54992">
        <w:rPr>
          <w:rFonts w:asciiTheme="minorBidi" w:hAnsiTheme="minorBidi" w:cstheme="minorBidi"/>
          <w:sz w:val="24"/>
          <w:szCs w:val="24"/>
        </w:rPr>
        <w:t xml:space="preserve">We anticipate </w:t>
      </w:r>
      <w:r w:rsidR="00EB7D6B" w:rsidRPr="00F54992">
        <w:rPr>
          <w:rFonts w:asciiTheme="minorBidi" w:hAnsiTheme="minorBidi" w:cstheme="minorBidi"/>
          <w:sz w:val="24"/>
          <w:szCs w:val="24"/>
        </w:rPr>
        <w:t>three</w:t>
      </w:r>
      <w:r w:rsidRPr="00F54992">
        <w:rPr>
          <w:rFonts w:asciiTheme="minorBidi" w:hAnsiTheme="minorBidi" w:cstheme="minorBidi"/>
          <w:sz w:val="24"/>
          <w:szCs w:val="24"/>
        </w:rPr>
        <w:t xml:space="preserve"> stages</w:t>
      </w:r>
      <w:r w:rsidR="00807F8D" w:rsidRPr="00F54992">
        <w:rPr>
          <w:rFonts w:asciiTheme="minorBidi" w:hAnsiTheme="minorBidi" w:cstheme="minorBidi"/>
          <w:sz w:val="24"/>
          <w:szCs w:val="24"/>
        </w:rPr>
        <w:t xml:space="preserve"> to this piece of work:</w:t>
      </w:r>
    </w:p>
    <w:p w14:paraId="3EF0EF4E" w14:textId="3C196737" w:rsidR="00D565C2" w:rsidRPr="00EB7D6B" w:rsidRDefault="00D565C2" w:rsidP="007D3AC7">
      <w:pPr>
        <w:rPr>
          <w:color w:val="4F81BD" w:themeColor="accent1"/>
          <w:sz w:val="24"/>
          <w:szCs w:val="24"/>
        </w:rPr>
      </w:pPr>
    </w:p>
    <w:p w14:paraId="5EA54D95" w14:textId="6FB632B8" w:rsidR="00EB7D6B" w:rsidRPr="00F54992" w:rsidRDefault="00EB7D6B" w:rsidP="007B05FA">
      <w:pPr>
        <w:pStyle w:val="ListParagraph"/>
        <w:ind w:left="0"/>
        <w:rPr>
          <w:sz w:val="24"/>
          <w:szCs w:val="24"/>
          <w:u w:val="single"/>
        </w:rPr>
      </w:pPr>
      <w:r w:rsidRPr="00F54992">
        <w:rPr>
          <w:sz w:val="24"/>
          <w:szCs w:val="24"/>
          <w:u w:val="single"/>
        </w:rPr>
        <w:t xml:space="preserve">Stage 1: Sharing of </w:t>
      </w:r>
      <w:r w:rsidR="00A5621F" w:rsidRPr="00F54992">
        <w:rPr>
          <w:sz w:val="24"/>
          <w:szCs w:val="24"/>
          <w:u w:val="single"/>
        </w:rPr>
        <w:t xml:space="preserve">organisational strategic </w:t>
      </w:r>
      <w:r w:rsidRPr="00F54992">
        <w:rPr>
          <w:sz w:val="24"/>
          <w:szCs w:val="24"/>
          <w:u w:val="single"/>
        </w:rPr>
        <w:t>factors and principles for the index</w:t>
      </w:r>
    </w:p>
    <w:p w14:paraId="4C7E6F59" w14:textId="430AC3B8" w:rsidR="00EB7D6B" w:rsidRPr="00F54992" w:rsidRDefault="00EB7D6B" w:rsidP="007B05FA">
      <w:pPr>
        <w:pStyle w:val="ListParagraph"/>
        <w:ind w:left="0"/>
        <w:rPr>
          <w:sz w:val="24"/>
          <w:szCs w:val="24"/>
        </w:rPr>
      </w:pPr>
    </w:p>
    <w:p w14:paraId="0F03354D" w14:textId="0F0FD38D" w:rsidR="00EB7D6B" w:rsidRPr="00F54992" w:rsidRDefault="00EB7D6B" w:rsidP="007B05FA">
      <w:pPr>
        <w:pStyle w:val="ListParagraph"/>
        <w:ind w:left="0"/>
        <w:rPr>
          <w:sz w:val="24"/>
          <w:szCs w:val="24"/>
        </w:rPr>
      </w:pPr>
      <w:r w:rsidRPr="00F54992">
        <w:rPr>
          <w:sz w:val="24"/>
          <w:szCs w:val="24"/>
        </w:rPr>
        <w:t>This will be done as part of the kick off meeting for the project.</w:t>
      </w:r>
      <w:r w:rsidR="00CA5C19" w:rsidRPr="00F54992">
        <w:rPr>
          <w:sz w:val="24"/>
          <w:szCs w:val="24"/>
        </w:rPr>
        <w:t xml:space="preserve"> It is currently being consulted on internally</w:t>
      </w:r>
      <w:r w:rsidR="00771EB8">
        <w:rPr>
          <w:sz w:val="24"/>
          <w:szCs w:val="24"/>
        </w:rPr>
        <w:t xml:space="preserve"> and the content of this ITT reflects the current factors and principles for the project</w:t>
      </w:r>
      <w:r w:rsidR="00CA5C19" w:rsidRPr="00F54992">
        <w:rPr>
          <w:sz w:val="24"/>
          <w:szCs w:val="24"/>
        </w:rPr>
        <w:t>.</w:t>
      </w:r>
    </w:p>
    <w:p w14:paraId="0CBB9A02" w14:textId="77777777" w:rsidR="00EB7D6B" w:rsidRPr="00F54992" w:rsidRDefault="00EB7D6B" w:rsidP="007B05FA">
      <w:pPr>
        <w:pStyle w:val="ListParagraph"/>
        <w:ind w:left="0"/>
        <w:rPr>
          <w:sz w:val="24"/>
          <w:szCs w:val="24"/>
        </w:rPr>
      </w:pPr>
    </w:p>
    <w:p w14:paraId="359987B1" w14:textId="47429097" w:rsidR="00D565C2" w:rsidRPr="00F54992" w:rsidRDefault="00D565C2" w:rsidP="007B05FA">
      <w:pPr>
        <w:pStyle w:val="ListParagraph"/>
        <w:ind w:left="0"/>
        <w:rPr>
          <w:sz w:val="24"/>
          <w:szCs w:val="24"/>
          <w:u w:val="single"/>
        </w:rPr>
      </w:pPr>
      <w:r w:rsidRPr="00F54992">
        <w:rPr>
          <w:sz w:val="24"/>
          <w:szCs w:val="24"/>
          <w:u w:val="single"/>
        </w:rPr>
        <w:t xml:space="preserve">Stage </w:t>
      </w:r>
      <w:r w:rsidR="00EB7D6B" w:rsidRPr="00F54992">
        <w:rPr>
          <w:sz w:val="24"/>
          <w:szCs w:val="24"/>
          <w:u w:val="single"/>
        </w:rPr>
        <w:t>2</w:t>
      </w:r>
      <w:r w:rsidRPr="00F54992">
        <w:rPr>
          <w:sz w:val="24"/>
          <w:szCs w:val="24"/>
          <w:u w:val="single"/>
        </w:rPr>
        <w:t>: Horizon scan of suitable measures</w:t>
      </w:r>
    </w:p>
    <w:p w14:paraId="7A13D5CF" w14:textId="77777777" w:rsidR="00D565C2" w:rsidRPr="00F54992" w:rsidRDefault="00D565C2" w:rsidP="007B05FA">
      <w:pPr>
        <w:pStyle w:val="ListParagraph"/>
        <w:ind w:left="0"/>
        <w:rPr>
          <w:b/>
          <w:bCs/>
          <w:sz w:val="24"/>
          <w:szCs w:val="24"/>
        </w:rPr>
      </w:pPr>
    </w:p>
    <w:p w14:paraId="23952A04" w14:textId="239537FB" w:rsidR="00D565C2" w:rsidRPr="00F54992" w:rsidRDefault="00D565C2" w:rsidP="007B05FA">
      <w:pPr>
        <w:pStyle w:val="ListParagraph"/>
        <w:ind w:left="0"/>
        <w:rPr>
          <w:sz w:val="24"/>
          <w:szCs w:val="24"/>
        </w:rPr>
      </w:pPr>
      <w:r w:rsidRPr="00F54992">
        <w:rPr>
          <w:sz w:val="24"/>
          <w:szCs w:val="24"/>
        </w:rPr>
        <w:t xml:space="preserve">Undertake a </w:t>
      </w:r>
      <w:r w:rsidR="00807F8D" w:rsidRPr="00F54992">
        <w:rPr>
          <w:sz w:val="24"/>
          <w:szCs w:val="24"/>
        </w:rPr>
        <w:t>s</w:t>
      </w:r>
      <w:r w:rsidRPr="00F54992">
        <w:rPr>
          <w:sz w:val="24"/>
          <w:szCs w:val="24"/>
        </w:rPr>
        <w:t>can of the publicly available indicators and metrics relevant to each factor listed in the previous section. Scanning open data to identify areas of need, for example, might involve looking at the different types of measures of ‘heritage at risk’ and how these can be aggregated at a local authority level.</w:t>
      </w:r>
    </w:p>
    <w:p w14:paraId="29F9669A" w14:textId="77777777" w:rsidR="00D565C2" w:rsidRPr="00F54992" w:rsidRDefault="00D565C2" w:rsidP="007B05FA">
      <w:pPr>
        <w:pStyle w:val="ListParagraph"/>
        <w:ind w:left="0"/>
        <w:rPr>
          <w:sz w:val="24"/>
          <w:szCs w:val="24"/>
        </w:rPr>
      </w:pPr>
    </w:p>
    <w:p w14:paraId="05EADF32" w14:textId="16B18CAC" w:rsidR="00D565C2" w:rsidRPr="00F54992" w:rsidRDefault="00D565C2" w:rsidP="007B05FA">
      <w:pPr>
        <w:pStyle w:val="ListParagraph"/>
        <w:ind w:left="0"/>
        <w:rPr>
          <w:sz w:val="24"/>
          <w:szCs w:val="24"/>
        </w:rPr>
      </w:pPr>
      <w:r w:rsidRPr="00F54992">
        <w:rPr>
          <w:sz w:val="24"/>
          <w:szCs w:val="24"/>
        </w:rPr>
        <w:t>The output</w:t>
      </w:r>
      <w:r w:rsidR="00807F8D" w:rsidRPr="00F54992">
        <w:rPr>
          <w:sz w:val="24"/>
          <w:szCs w:val="24"/>
        </w:rPr>
        <w:t>s</w:t>
      </w:r>
      <w:r w:rsidRPr="00F54992">
        <w:rPr>
          <w:sz w:val="24"/>
          <w:szCs w:val="24"/>
        </w:rPr>
        <w:t xml:space="preserve"> from this stage would be:</w:t>
      </w:r>
    </w:p>
    <w:p w14:paraId="372B643F" w14:textId="77777777" w:rsidR="00807F8D" w:rsidRPr="00F54992" w:rsidRDefault="00807F8D" w:rsidP="007B05FA">
      <w:pPr>
        <w:pStyle w:val="ListParagraph"/>
        <w:ind w:left="0"/>
        <w:rPr>
          <w:sz w:val="24"/>
          <w:szCs w:val="24"/>
        </w:rPr>
      </w:pPr>
    </w:p>
    <w:p w14:paraId="02E46B89" w14:textId="0B684790" w:rsidR="00D565C2" w:rsidRPr="00F54992" w:rsidRDefault="00807F8D" w:rsidP="007B05FA">
      <w:pPr>
        <w:pStyle w:val="ListParagraph"/>
        <w:numPr>
          <w:ilvl w:val="1"/>
          <w:numId w:val="13"/>
        </w:numPr>
        <w:ind w:left="426"/>
        <w:rPr>
          <w:sz w:val="24"/>
          <w:szCs w:val="24"/>
        </w:rPr>
      </w:pPr>
      <w:r w:rsidRPr="00F54992">
        <w:rPr>
          <w:sz w:val="24"/>
          <w:szCs w:val="24"/>
        </w:rPr>
        <w:t>A</w:t>
      </w:r>
      <w:r w:rsidR="00D565C2" w:rsidRPr="00F54992">
        <w:rPr>
          <w:sz w:val="24"/>
          <w:szCs w:val="24"/>
        </w:rPr>
        <w:t xml:space="preserve"> long list of potential indicators against each factor, the data source and extent to which the project principles are met in that case.</w:t>
      </w:r>
    </w:p>
    <w:p w14:paraId="7921816C" w14:textId="1482CD01" w:rsidR="00D565C2" w:rsidRPr="00F54992" w:rsidRDefault="00D565C2" w:rsidP="007B05FA">
      <w:pPr>
        <w:pStyle w:val="ListParagraph"/>
        <w:numPr>
          <w:ilvl w:val="1"/>
          <w:numId w:val="13"/>
        </w:numPr>
        <w:ind w:left="426"/>
        <w:rPr>
          <w:sz w:val="24"/>
          <w:szCs w:val="24"/>
        </w:rPr>
      </w:pPr>
      <w:r w:rsidRPr="00F54992">
        <w:rPr>
          <w:sz w:val="24"/>
          <w:szCs w:val="24"/>
        </w:rPr>
        <w:t>Facilitated discussion with relevant Fund staff about the extent of coverage of open data against the Fund’s aims and</w:t>
      </w:r>
      <w:r w:rsidR="00A26525" w:rsidRPr="00F54992">
        <w:rPr>
          <w:sz w:val="24"/>
          <w:szCs w:val="24"/>
        </w:rPr>
        <w:t xml:space="preserve"> outcomes</w:t>
      </w:r>
      <w:r w:rsidR="00B32EBB">
        <w:rPr>
          <w:sz w:val="24"/>
          <w:szCs w:val="24"/>
        </w:rPr>
        <w:t xml:space="preserve"> </w:t>
      </w:r>
      <w:r w:rsidR="00DF3DAB">
        <w:rPr>
          <w:sz w:val="24"/>
          <w:szCs w:val="24"/>
        </w:rPr>
        <w:t>in order to develop a short</w:t>
      </w:r>
      <w:r w:rsidR="004E14A0">
        <w:rPr>
          <w:sz w:val="24"/>
          <w:szCs w:val="24"/>
        </w:rPr>
        <w:t>-list.</w:t>
      </w:r>
    </w:p>
    <w:p w14:paraId="2B14C247" w14:textId="65FE5850" w:rsidR="00D565C2" w:rsidRPr="00EB7D6B" w:rsidRDefault="00D565C2" w:rsidP="007B05FA">
      <w:pPr>
        <w:pStyle w:val="ListParagraph"/>
        <w:ind w:left="0"/>
        <w:rPr>
          <w:sz w:val="24"/>
          <w:szCs w:val="24"/>
        </w:rPr>
      </w:pPr>
    </w:p>
    <w:p w14:paraId="698EE77A" w14:textId="0BAD5315" w:rsidR="00D565C2" w:rsidRPr="00F54992" w:rsidRDefault="00D565C2" w:rsidP="007B05FA">
      <w:pPr>
        <w:pStyle w:val="ListParagraph"/>
        <w:ind w:left="0"/>
        <w:rPr>
          <w:sz w:val="24"/>
          <w:szCs w:val="24"/>
          <w:u w:val="single"/>
        </w:rPr>
      </w:pPr>
      <w:r w:rsidRPr="00F54992">
        <w:rPr>
          <w:sz w:val="24"/>
          <w:szCs w:val="24"/>
          <w:u w:val="single"/>
        </w:rPr>
        <w:t xml:space="preserve">Stage </w:t>
      </w:r>
      <w:r w:rsidR="00EB7D6B" w:rsidRPr="00F54992">
        <w:rPr>
          <w:sz w:val="24"/>
          <w:szCs w:val="24"/>
          <w:u w:val="single"/>
        </w:rPr>
        <w:t>3</w:t>
      </w:r>
      <w:r w:rsidRPr="00F54992">
        <w:rPr>
          <w:sz w:val="24"/>
          <w:szCs w:val="24"/>
          <w:u w:val="single"/>
        </w:rPr>
        <w:t xml:space="preserve">: Shortlist measures and design potential </w:t>
      </w:r>
      <w:r w:rsidR="006164C0">
        <w:rPr>
          <w:sz w:val="24"/>
          <w:szCs w:val="24"/>
          <w:u w:val="single"/>
        </w:rPr>
        <w:t>methods</w:t>
      </w:r>
    </w:p>
    <w:p w14:paraId="6967A685" w14:textId="486C32DA" w:rsidR="00D565C2" w:rsidRPr="00F54992" w:rsidRDefault="00D565C2" w:rsidP="007B05FA">
      <w:pPr>
        <w:pStyle w:val="ListParagraph"/>
        <w:ind w:left="0"/>
        <w:rPr>
          <w:b/>
          <w:bCs/>
          <w:sz w:val="24"/>
          <w:szCs w:val="24"/>
        </w:rPr>
      </w:pPr>
    </w:p>
    <w:p w14:paraId="58E7118A" w14:textId="2E0BAA47" w:rsidR="00807F8D" w:rsidRPr="00F54992" w:rsidRDefault="0023688F" w:rsidP="007B05FA">
      <w:pPr>
        <w:pStyle w:val="ListParagraph"/>
        <w:ind w:left="0"/>
        <w:rPr>
          <w:sz w:val="24"/>
          <w:szCs w:val="24"/>
        </w:rPr>
      </w:pPr>
      <w:r>
        <w:rPr>
          <w:sz w:val="24"/>
          <w:szCs w:val="24"/>
        </w:rPr>
        <w:t>Using the agreed short-list, t</w:t>
      </w:r>
      <w:r w:rsidR="00807F8D" w:rsidRPr="00F54992">
        <w:rPr>
          <w:sz w:val="24"/>
          <w:szCs w:val="24"/>
        </w:rPr>
        <w:t xml:space="preserve">he appointed supplier will then need to propose </w:t>
      </w:r>
      <w:r w:rsidR="009A5336">
        <w:rPr>
          <w:sz w:val="24"/>
          <w:szCs w:val="24"/>
        </w:rPr>
        <w:t>various</w:t>
      </w:r>
      <w:r w:rsidR="00807F8D" w:rsidRPr="00F54992">
        <w:rPr>
          <w:sz w:val="24"/>
          <w:szCs w:val="24"/>
        </w:rPr>
        <w:t xml:space="preserve"> method</w:t>
      </w:r>
      <w:r w:rsidR="00B61B5A" w:rsidRPr="00F54992">
        <w:rPr>
          <w:sz w:val="24"/>
          <w:szCs w:val="24"/>
        </w:rPr>
        <w:t>s</w:t>
      </w:r>
      <w:r w:rsidR="00807F8D" w:rsidRPr="00F54992">
        <w:rPr>
          <w:sz w:val="24"/>
          <w:szCs w:val="24"/>
        </w:rPr>
        <w:t xml:space="preserve"> </w:t>
      </w:r>
      <w:r w:rsidR="00B61B5A" w:rsidRPr="00F54992">
        <w:rPr>
          <w:sz w:val="24"/>
          <w:szCs w:val="24"/>
        </w:rPr>
        <w:t xml:space="preserve">for how these measures could be consolidated across </w:t>
      </w:r>
      <w:r w:rsidR="00807F8D" w:rsidRPr="00F54992">
        <w:rPr>
          <w:sz w:val="24"/>
          <w:szCs w:val="24"/>
        </w:rPr>
        <w:t xml:space="preserve">the UK with the shortlisted data. </w:t>
      </w:r>
    </w:p>
    <w:p w14:paraId="19628742" w14:textId="77777777" w:rsidR="00807F8D" w:rsidRPr="00F54992" w:rsidRDefault="00807F8D" w:rsidP="007B05FA">
      <w:pPr>
        <w:pStyle w:val="ListParagraph"/>
        <w:ind w:left="0"/>
        <w:rPr>
          <w:sz w:val="24"/>
          <w:szCs w:val="24"/>
        </w:rPr>
      </w:pPr>
    </w:p>
    <w:p w14:paraId="3398CA8D" w14:textId="2DFB1445" w:rsidR="00807F8D" w:rsidRPr="00F54992" w:rsidRDefault="00807F8D" w:rsidP="007B05FA">
      <w:pPr>
        <w:pStyle w:val="ListParagraph"/>
        <w:ind w:left="0"/>
        <w:rPr>
          <w:sz w:val="24"/>
          <w:szCs w:val="24"/>
        </w:rPr>
      </w:pPr>
      <w:r w:rsidRPr="00F54992">
        <w:rPr>
          <w:sz w:val="24"/>
          <w:szCs w:val="24"/>
        </w:rPr>
        <w:t xml:space="preserve">The supplier will not be expected to run </w:t>
      </w:r>
      <w:r w:rsidR="0016448D" w:rsidRPr="00F54992">
        <w:rPr>
          <w:sz w:val="24"/>
          <w:szCs w:val="24"/>
        </w:rPr>
        <w:t>detailed analysis of areas</w:t>
      </w:r>
      <w:r w:rsidRPr="00F54992">
        <w:rPr>
          <w:sz w:val="24"/>
          <w:szCs w:val="24"/>
        </w:rPr>
        <w:t xml:space="preserve"> at this stage, except for some indicative analysis that might give an early view of the </w:t>
      </w:r>
      <w:r w:rsidR="0016448D" w:rsidRPr="00F54992">
        <w:rPr>
          <w:sz w:val="24"/>
          <w:szCs w:val="24"/>
        </w:rPr>
        <w:t xml:space="preserve">likely </w:t>
      </w:r>
      <w:r w:rsidRPr="00F54992">
        <w:rPr>
          <w:sz w:val="24"/>
          <w:szCs w:val="24"/>
        </w:rPr>
        <w:t xml:space="preserve">differences </w:t>
      </w:r>
      <w:r w:rsidR="0016448D" w:rsidRPr="00F54992">
        <w:rPr>
          <w:sz w:val="24"/>
          <w:szCs w:val="24"/>
        </w:rPr>
        <w:t>between approaches that consolidate data sources</w:t>
      </w:r>
      <w:r w:rsidRPr="00F54992">
        <w:rPr>
          <w:sz w:val="24"/>
          <w:szCs w:val="24"/>
        </w:rPr>
        <w:t xml:space="preserve">.  </w:t>
      </w:r>
    </w:p>
    <w:p w14:paraId="317C310C" w14:textId="77777777" w:rsidR="00807F8D" w:rsidRPr="00F54992" w:rsidRDefault="00807F8D" w:rsidP="007B05FA">
      <w:pPr>
        <w:pStyle w:val="ListParagraph"/>
        <w:ind w:left="0"/>
        <w:rPr>
          <w:sz w:val="24"/>
          <w:szCs w:val="24"/>
        </w:rPr>
      </w:pPr>
    </w:p>
    <w:p w14:paraId="74691285" w14:textId="03FA3357" w:rsidR="00807F8D" w:rsidRPr="00F54992" w:rsidRDefault="000C388A" w:rsidP="007B05FA">
      <w:pPr>
        <w:pStyle w:val="ListParagraph"/>
        <w:ind w:left="0"/>
        <w:rPr>
          <w:sz w:val="24"/>
          <w:szCs w:val="24"/>
        </w:rPr>
      </w:pPr>
      <w:r>
        <w:rPr>
          <w:sz w:val="24"/>
          <w:szCs w:val="24"/>
        </w:rPr>
        <w:t>Relevant Fund staff</w:t>
      </w:r>
      <w:r w:rsidR="00807F8D" w:rsidRPr="00F54992">
        <w:rPr>
          <w:sz w:val="24"/>
          <w:szCs w:val="24"/>
        </w:rPr>
        <w:t xml:space="preserve"> would need to review the potential methods at this stage and give advice on the work prior to the final stages of the analysis.</w:t>
      </w:r>
    </w:p>
    <w:p w14:paraId="32A36C5F" w14:textId="4281452A" w:rsidR="00686DAB" w:rsidRPr="00F54992" w:rsidRDefault="00686DAB" w:rsidP="007B05FA">
      <w:pPr>
        <w:pStyle w:val="ListParagraph"/>
        <w:ind w:left="0"/>
        <w:rPr>
          <w:sz w:val="24"/>
          <w:szCs w:val="24"/>
        </w:rPr>
      </w:pPr>
    </w:p>
    <w:p w14:paraId="74472F20" w14:textId="3F0353D4" w:rsidR="00686DAB" w:rsidRPr="00F54992" w:rsidRDefault="00686DAB" w:rsidP="007B05FA">
      <w:pPr>
        <w:pStyle w:val="ListParagraph"/>
        <w:ind w:left="0"/>
        <w:rPr>
          <w:sz w:val="24"/>
          <w:szCs w:val="24"/>
        </w:rPr>
      </w:pPr>
      <w:r w:rsidRPr="00F54992">
        <w:rPr>
          <w:sz w:val="24"/>
          <w:szCs w:val="24"/>
        </w:rPr>
        <w:t>The outputs for this stage would be:</w:t>
      </w:r>
    </w:p>
    <w:p w14:paraId="7DB3C674" w14:textId="74D14A32" w:rsidR="00686DAB" w:rsidRPr="00F54992" w:rsidRDefault="00686DAB" w:rsidP="007B05FA">
      <w:pPr>
        <w:pStyle w:val="ListParagraph"/>
        <w:ind w:left="0"/>
        <w:rPr>
          <w:sz w:val="24"/>
          <w:szCs w:val="24"/>
        </w:rPr>
      </w:pPr>
    </w:p>
    <w:p w14:paraId="35872EDA" w14:textId="42FF8F5D" w:rsidR="00686DAB" w:rsidRPr="00F54992" w:rsidRDefault="00686DAB" w:rsidP="007B05FA">
      <w:pPr>
        <w:pStyle w:val="ListParagraph"/>
        <w:numPr>
          <w:ilvl w:val="0"/>
          <w:numId w:val="10"/>
        </w:numPr>
        <w:ind w:left="426"/>
        <w:rPr>
          <w:sz w:val="24"/>
          <w:szCs w:val="24"/>
        </w:rPr>
      </w:pPr>
      <w:r w:rsidRPr="00F54992">
        <w:rPr>
          <w:sz w:val="24"/>
          <w:szCs w:val="24"/>
        </w:rPr>
        <w:t xml:space="preserve">Proposal for possible methods that could be used to </w:t>
      </w:r>
      <w:r w:rsidR="0016448D" w:rsidRPr="00F54992">
        <w:rPr>
          <w:sz w:val="24"/>
          <w:szCs w:val="24"/>
        </w:rPr>
        <w:t>consolidate data</w:t>
      </w:r>
      <w:r w:rsidRPr="00F54992">
        <w:rPr>
          <w:sz w:val="24"/>
          <w:szCs w:val="24"/>
        </w:rPr>
        <w:t xml:space="preserve"> across the UK with the shortlisted indicators.</w:t>
      </w:r>
    </w:p>
    <w:p w14:paraId="32C32A66" w14:textId="1C3D5C92" w:rsidR="00686DAB" w:rsidRPr="00F54992" w:rsidRDefault="00686DAB" w:rsidP="007B05FA">
      <w:pPr>
        <w:pStyle w:val="ListParagraph"/>
        <w:numPr>
          <w:ilvl w:val="0"/>
          <w:numId w:val="10"/>
        </w:numPr>
        <w:ind w:left="426"/>
        <w:rPr>
          <w:sz w:val="24"/>
          <w:szCs w:val="24"/>
        </w:rPr>
      </w:pPr>
      <w:r w:rsidRPr="00F54992">
        <w:rPr>
          <w:sz w:val="24"/>
          <w:szCs w:val="24"/>
        </w:rPr>
        <w:t xml:space="preserve">Indicative analysis to show the </w:t>
      </w:r>
      <w:r w:rsidR="00421ED3">
        <w:rPr>
          <w:sz w:val="24"/>
          <w:szCs w:val="24"/>
        </w:rPr>
        <w:t xml:space="preserve">possible </w:t>
      </w:r>
      <w:r w:rsidRPr="00F54992">
        <w:rPr>
          <w:sz w:val="24"/>
          <w:szCs w:val="24"/>
        </w:rPr>
        <w:t>differences in outcomes between potential method options.</w:t>
      </w:r>
    </w:p>
    <w:p w14:paraId="01551223" w14:textId="67F86063" w:rsidR="00686DAB" w:rsidRDefault="00686DAB" w:rsidP="007B05FA">
      <w:pPr>
        <w:pStyle w:val="ListParagraph"/>
        <w:numPr>
          <w:ilvl w:val="0"/>
          <w:numId w:val="10"/>
        </w:numPr>
        <w:ind w:left="426"/>
        <w:rPr>
          <w:sz w:val="24"/>
          <w:szCs w:val="24"/>
        </w:rPr>
      </w:pPr>
      <w:r w:rsidRPr="00F54992">
        <w:rPr>
          <w:sz w:val="24"/>
          <w:szCs w:val="24"/>
        </w:rPr>
        <w:t>Facilitated discussion to review potential methods to provide input</w:t>
      </w:r>
      <w:r w:rsidR="0002091F">
        <w:rPr>
          <w:sz w:val="24"/>
          <w:szCs w:val="24"/>
        </w:rPr>
        <w:t xml:space="preserve"> for any amendments.</w:t>
      </w:r>
    </w:p>
    <w:p w14:paraId="00022520" w14:textId="1E79B8FC" w:rsidR="00203694" w:rsidRDefault="00203694" w:rsidP="00203694">
      <w:pPr>
        <w:rPr>
          <w:sz w:val="24"/>
          <w:szCs w:val="24"/>
        </w:rPr>
      </w:pPr>
    </w:p>
    <w:p w14:paraId="3EBA4FD9" w14:textId="20680ADB" w:rsidR="00203694" w:rsidRDefault="00203694" w:rsidP="00203694">
      <w:pPr>
        <w:rPr>
          <w:sz w:val="24"/>
          <w:szCs w:val="24"/>
          <w:u w:val="single"/>
        </w:rPr>
      </w:pPr>
    </w:p>
    <w:p w14:paraId="52752456" w14:textId="77777777" w:rsidR="0002091F" w:rsidRPr="00F54992" w:rsidRDefault="0002091F" w:rsidP="00203694">
      <w:pPr>
        <w:rPr>
          <w:sz w:val="24"/>
          <w:szCs w:val="24"/>
          <w:u w:val="single"/>
        </w:rPr>
      </w:pPr>
    </w:p>
    <w:p w14:paraId="63D421AD" w14:textId="30FBFCFC" w:rsidR="00203694" w:rsidRDefault="0002091F" w:rsidP="00203694">
      <w:pPr>
        <w:rPr>
          <w:sz w:val="24"/>
          <w:szCs w:val="24"/>
          <w:u w:val="single"/>
        </w:rPr>
      </w:pPr>
      <w:r w:rsidRPr="00F54992">
        <w:rPr>
          <w:sz w:val="24"/>
          <w:szCs w:val="24"/>
          <w:u w:val="single"/>
        </w:rPr>
        <w:lastRenderedPageBreak/>
        <w:t>Stage 4: Amendments following June board meeting</w:t>
      </w:r>
    </w:p>
    <w:p w14:paraId="4E2524E4" w14:textId="7187EA93" w:rsidR="0002091F" w:rsidRDefault="0002091F" w:rsidP="00203694">
      <w:pPr>
        <w:rPr>
          <w:sz w:val="24"/>
          <w:szCs w:val="24"/>
          <w:u w:val="single"/>
        </w:rPr>
      </w:pPr>
    </w:p>
    <w:p w14:paraId="063EF6E0" w14:textId="6A23C5D1" w:rsidR="0002091F" w:rsidRPr="0002091F" w:rsidRDefault="0002091F" w:rsidP="00203694">
      <w:pPr>
        <w:rPr>
          <w:sz w:val="24"/>
          <w:szCs w:val="24"/>
        </w:rPr>
      </w:pPr>
      <w:r w:rsidRPr="00F54992">
        <w:rPr>
          <w:sz w:val="24"/>
          <w:szCs w:val="24"/>
        </w:rPr>
        <w:t>Following</w:t>
      </w:r>
      <w:r>
        <w:rPr>
          <w:sz w:val="24"/>
          <w:szCs w:val="24"/>
        </w:rPr>
        <w:t xml:space="preserve"> consideration by the board of trustees at their June meeting there may be the need for further amendments</w:t>
      </w:r>
      <w:r w:rsidR="00421ED3">
        <w:rPr>
          <w:sz w:val="24"/>
          <w:szCs w:val="24"/>
        </w:rPr>
        <w:t xml:space="preserve"> before the outputs from this </w:t>
      </w:r>
      <w:r w:rsidR="004D0DC7">
        <w:rPr>
          <w:sz w:val="24"/>
          <w:szCs w:val="24"/>
        </w:rPr>
        <w:t>project are finalised</w:t>
      </w:r>
      <w:r>
        <w:rPr>
          <w:sz w:val="24"/>
          <w:szCs w:val="24"/>
        </w:rPr>
        <w:t>.</w:t>
      </w:r>
    </w:p>
    <w:p w14:paraId="60BE7E4E" w14:textId="77777777" w:rsidR="0002091F" w:rsidRPr="00F54992" w:rsidRDefault="0002091F" w:rsidP="00F54992">
      <w:pPr>
        <w:rPr>
          <w:sz w:val="24"/>
          <w:szCs w:val="24"/>
        </w:rPr>
      </w:pPr>
    </w:p>
    <w:p w14:paraId="51463762" w14:textId="7E2439A9" w:rsidR="00D565C2" w:rsidRPr="0016448D" w:rsidRDefault="00D565C2" w:rsidP="00D565C2">
      <w:pPr>
        <w:rPr>
          <w:sz w:val="24"/>
          <w:szCs w:val="24"/>
        </w:rPr>
      </w:pPr>
    </w:p>
    <w:p w14:paraId="2D94E763" w14:textId="17CE65CB" w:rsidR="00C2582F" w:rsidRPr="00F54992" w:rsidRDefault="00E603AF" w:rsidP="00E603AF">
      <w:pPr>
        <w:pStyle w:val="ListParagraph"/>
        <w:numPr>
          <w:ilvl w:val="0"/>
          <w:numId w:val="14"/>
        </w:numPr>
        <w:rPr>
          <w:b/>
          <w:bCs/>
          <w:sz w:val="24"/>
          <w:szCs w:val="24"/>
        </w:rPr>
      </w:pPr>
      <w:r w:rsidRPr="00F54992">
        <w:rPr>
          <w:b/>
          <w:bCs/>
          <w:sz w:val="24"/>
          <w:szCs w:val="24"/>
        </w:rPr>
        <w:t>Internal responsibilities and liaison</w:t>
      </w:r>
    </w:p>
    <w:p w14:paraId="5BEFE33E" w14:textId="0CC48A21" w:rsidR="00EE1486" w:rsidRPr="00F54992" w:rsidRDefault="00EE1486" w:rsidP="00EE1486">
      <w:pPr>
        <w:ind w:left="360"/>
        <w:rPr>
          <w:b/>
          <w:bCs/>
          <w:sz w:val="24"/>
          <w:szCs w:val="24"/>
        </w:rPr>
      </w:pPr>
    </w:p>
    <w:p w14:paraId="6AF3D83F" w14:textId="7D58863A" w:rsidR="00EE1486" w:rsidRPr="00F54992" w:rsidRDefault="00EE1486" w:rsidP="00F54992">
      <w:pPr>
        <w:numPr>
          <w:ilvl w:val="1"/>
          <w:numId w:val="1"/>
        </w:numPr>
        <w:spacing w:after="240" w:line="276" w:lineRule="auto"/>
        <w:rPr>
          <w:rFonts w:asciiTheme="minorBidi" w:hAnsiTheme="minorBidi" w:cstheme="minorBidi"/>
        </w:rPr>
      </w:pPr>
      <w:r w:rsidRPr="00F54992">
        <w:rPr>
          <w:rFonts w:asciiTheme="minorBidi" w:hAnsiTheme="minorBidi" w:cstheme="minorBidi"/>
          <w:sz w:val="24"/>
          <w:szCs w:val="24"/>
        </w:rPr>
        <w:t>Your main contact for the project will be Insight Manager Faruk Barabhuiya who will introduce the supplier’s team to the relevant stakeholders; facilitate access to The Fund’s teams and support with any arising issues. Other key people include:</w:t>
      </w:r>
    </w:p>
    <w:p w14:paraId="26987D3E" w14:textId="58F15B36" w:rsidR="00EE1486" w:rsidRPr="00F54992" w:rsidRDefault="00EE1486" w:rsidP="00EE1486">
      <w:pPr>
        <w:pStyle w:val="ListParagraph"/>
        <w:numPr>
          <w:ilvl w:val="0"/>
          <w:numId w:val="15"/>
        </w:numPr>
        <w:rPr>
          <w:sz w:val="24"/>
          <w:szCs w:val="24"/>
        </w:rPr>
      </w:pPr>
      <w:r w:rsidRPr="00F54992">
        <w:rPr>
          <w:sz w:val="24"/>
          <w:szCs w:val="24"/>
        </w:rPr>
        <w:t>Lucy Emerson – Policy Manager overseeing place-based work at the Fund</w:t>
      </w:r>
    </w:p>
    <w:p w14:paraId="0E399BF4" w14:textId="10B30740" w:rsidR="00EE1486" w:rsidRPr="00F54992" w:rsidRDefault="00EE1486" w:rsidP="00EE1486">
      <w:pPr>
        <w:pStyle w:val="ListParagraph"/>
        <w:numPr>
          <w:ilvl w:val="0"/>
          <w:numId w:val="15"/>
        </w:numPr>
        <w:rPr>
          <w:sz w:val="24"/>
          <w:szCs w:val="24"/>
        </w:rPr>
      </w:pPr>
      <w:r w:rsidRPr="00F54992">
        <w:rPr>
          <w:sz w:val="24"/>
          <w:szCs w:val="24"/>
        </w:rPr>
        <w:t>Tom Walters – Head of Research</w:t>
      </w:r>
      <w:r w:rsidR="000829E4" w:rsidRPr="00F54992">
        <w:rPr>
          <w:sz w:val="24"/>
          <w:szCs w:val="24"/>
        </w:rPr>
        <w:t>, Data &amp; Insight</w:t>
      </w:r>
    </w:p>
    <w:p w14:paraId="44BC84E9" w14:textId="45951A7F" w:rsidR="00EE1486" w:rsidRPr="00F54992" w:rsidRDefault="00EE1486" w:rsidP="00EE1486">
      <w:pPr>
        <w:pStyle w:val="ListParagraph"/>
        <w:numPr>
          <w:ilvl w:val="0"/>
          <w:numId w:val="15"/>
        </w:numPr>
        <w:rPr>
          <w:sz w:val="24"/>
          <w:szCs w:val="24"/>
        </w:rPr>
      </w:pPr>
      <w:r w:rsidRPr="00F54992">
        <w:rPr>
          <w:sz w:val="24"/>
          <w:szCs w:val="24"/>
        </w:rPr>
        <w:t>Amanda Feather– Head of Built Heritage</w:t>
      </w:r>
      <w:r w:rsidR="0058626E">
        <w:rPr>
          <w:sz w:val="24"/>
          <w:szCs w:val="24"/>
        </w:rPr>
        <w:t xml:space="preserve"> </w:t>
      </w:r>
      <w:r w:rsidR="0058626E" w:rsidRPr="0058626E">
        <w:rPr>
          <w:sz w:val="24"/>
          <w:szCs w:val="24"/>
        </w:rPr>
        <w:t>and Regeneration Policy UK</w:t>
      </w:r>
    </w:p>
    <w:p w14:paraId="4631EDEE" w14:textId="2C62117A" w:rsidR="004D0DC7" w:rsidRPr="004D0DC7" w:rsidRDefault="000829E4" w:rsidP="00E21CAE">
      <w:pPr>
        <w:pStyle w:val="ListParagraph"/>
        <w:numPr>
          <w:ilvl w:val="0"/>
          <w:numId w:val="15"/>
        </w:numPr>
        <w:rPr>
          <w:sz w:val="24"/>
          <w:szCs w:val="24"/>
        </w:rPr>
      </w:pPr>
      <w:r w:rsidRPr="004D0DC7">
        <w:rPr>
          <w:sz w:val="24"/>
          <w:szCs w:val="24"/>
        </w:rPr>
        <w:t>Heads of Engagement</w:t>
      </w:r>
      <w:r w:rsidR="004D0DC7">
        <w:rPr>
          <w:sz w:val="24"/>
          <w:szCs w:val="24"/>
        </w:rPr>
        <w:t>, a</w:t>
      </w:r>
      <w:r w:rsidR="004D0DC7" w:rsidRPr="004D0DC7">
        <w:rPr>
          <w:sz w:val="24"/>
          <w:szCs w:val="24"/>
        </w:rPr>
        <w:t>rea Directors and Heads of Investment who are involved in our place working group</w:t>
      </w:r>
      <w:r w:rsidR="0056048D">
        <w:rPr>
          <w:sz w:val="24"/>
          <w:szCs w:val="24"/>
        </w:rPr>
        <w:t xml:space="preserve">. </w:t>
      </w:r>
    </w:p>
    <w:p w14:paraId="7514B45C" w14:textId="6B48ADD3" w:rsidR="00EE1486" w:rsidRPr="00F54992" w:rsidRDefault="00EE1486" w:rsidP="00EE1486">
      <w:pPr>
        <w:ind w:left="360"/>
        <w:rPr>
          <w:sz w:val="24"/>
          <w:szCs w:val="24"/>
        </w:rPr>
      </w:pPr>
    </w:p>
    <w:p w14:paraId="5E4176F4" w14:textId="4653F665" w:rsidR="00EE1486" w:rsidRDefault="00EE1486">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A project steering group will be established through which key discussion and decisions will be made. This will be made of key people from various teams and departments</w:t>
      </w:r>
      <w:r w:rsidR="000829E4" w:rsidRPr="00F54992">
        <w:rPr>
          <w:rFonts w:asciiTheme="minorBidi" w:hAnsiTheme="minorBidi" w:cstheme="minorBidi"/>
          <w:sz w:val="24"/>
          <w:szCs w:val="24"/>
        </w:rPr>
        <w:t>.</w:t>
      </w:r>
    </w:p>
    <w:p w14:paraId="1E205849" w14:textId="77777777" w:rsidR="0002091F" w:rsidRDefault="0002091F" w:rsidP="00F54992">
      <w:pPr>
        <w:spacing w:after="240" w:line="276" w:lineRule="auto"/>
        <w:ind w:left="720"/>
        <w:rPr>
          <w:rFonts w:asciiTheme="minorBidi" w:hAnsiTheme="minorBidi" w:cstheme="minorBidi"/>
          <w:sz w:val="24"/>
          <w:szCs w:val="24"/>
        </w:rPr>
      </w:pPr>
    </w:p>
    <w:p w14:paraId="3BEC7571" w14:textId="53D149C3" w:rsidR="0002091F" w:rsidRPr="00F54992" w:rsidRDefault="0002091F" w:rsidP="00F54992">
      <w:pPr>
        <w:numPr>
          <w:ilvl w:val="0"/>
          <w:numId w:val="1"/>
        </w:numPr>
        <w:spacing w:after="240" w:line="276" w:lineRule="auto"/>
        <w:rPr>
          <w:rFonts w:asciiTheme="minorBidi" w:hAnsiTheme="minorBidi" w:cstheme="minorBidi"/>
          <w:b/>
          <w:bCs/>
          <w:sz w:val="24"/>
          <w:szCs w:val="24"/>
        </w:rPr>
      </w:pPr>
      <w:r w:rsidRPr="00F54992">
        <w:rPr>
          <w:rFonts w:asciiTheme="minorBidi" w:hAnsiTheme="minorBidi" w:cstheme="minorBidi"/>
          <w:b/>
          <w:bCs/>
          <w:sz w:val="24"/>
          <w:szCs w:val="24"/>
        </w:rPr>
        <w:t>Outputs</w:t>
      </w:r>
    </w:p>
    <w:p w14:paraId="5A8B908F" w14:textId="6BEB6394" w:rsidR="00441942" w:rsidRDefault="00441942" w:rsidP="00F54992">
      <w:pPr>
        <w:pStyle w:val="ListParagraph"/>
        <w:rPr>
          <w:sz w:val="24"/>
        </w:rPr>
      </w:pPr>
      <w:r w:rsidRPr="004D2895">
        <w:rPr>
          <w:sz w:val="24"/>
        </w:rPr>
        <w:t>The following outputs will be required:</w:t>
      </w:r>
    </w:p>
    <w:p w14:paraId="40580E0A" w14:textId="77777777" w:rsidR="0002091F" w:rsidRDefault="0002091F" w:rsidP="00F54992">
      <w:pPr>
        <w:rPr>
          <w:rFonts w:asciiTheme="minorBidi" w:hAnsiTheme="minorBidi" w:cstheme="minorBidi"/>
          <w:sz w:val="24"/>
          <w:szCs w:val="24"/>
        </w:rPr>
      </w:pPr>
    </w:p>
    <w:p w14:paraId="30907926" w14:textId="3EA5D329" w:rsidR="00DB1F8D" w:rsidRPr="00F54992" w:rsidRDefault="00DB1F8D" w:rsidP="00F54992">
      <w:pPr>
        <w:pStyle w:val="ListParagraph"/>
        <w:numPr>
          <w:ilvl w:val="0"/>
          <w:numId w:val="20"/>
        </w:numPr>
        <w:ind w:left="993"/>
        <w:rPr>
          <w:sz w:val="24"/>
          <w:szCs w:val="24"/>
        </w:rPr>
      </w:pPr>
      <w:r w:rsidRPr="00F54992">
        <w:rPr>
          <w:sz w:val="24"/>
          <w:szCs w:val="24"/>
        </w:rPr>
        <w:t>Project Initiation Document</w:t>
      </w:r>
    </w:p>
    <w:p w14:paraId="0165CBB6" w14:textId="1E9817CE" w:rsidR="00170277" w:rsidRPr="00F54992" w:rsidRDefault="00170277" w:rsidP="00F54992">
      <w:pPr>
        <w:pStyle w:val="ListParagraph"/>
        <w:numPr>
          <w:ilvl w:val="0"/>
          <w:numId w:val="20"/>
        </w:numPr>
        <w:ind w:left="993"/>
        <w:rPr>
          <w:sz w:val="24"/>
          <w:szCs w:val="24"/>
        </w:rPr>
      </w:pPr>
      <w:r w:rsidRPr="00F54992">
        <w:rPr>
          <w:sz w:val="24"/>
          <w:szCs w:val="24"/>
        </w:rPr>
        <w:t>A long list of potential indicators against each factor, the data source and extent to which the project principles are met in that case.</w:t>
      </w:r>
    </w:p>
    <w:p w14:paraId="3944C721" w14:textId="60F76DDB" w:rsidR="00170277" w:rsidRPr="00F54992" w:rsidRDefault="0016448D" w:rsidP="00F54992">
      <w:pPr>
        <w:pStyle w:val="ListParagraph"/>
        <w:numPr>
          <w:ilvl w:val="0"/>
          <w:numId w:val="20"/>
        </w:numPr>
        <w:ind w:left="993"/>
        <w:rPr>
          <w:sz w:val="24"/>
          <w:szCs w:val="24"/>
        </w:rPr>
      </w:pPr>
      <w:r w:rsidRPr="00F54992">
        <w:rPr>
          <w:sz w:val="24"/>
          <w:szCs w:val="24"/>
        </w:rPr>
        <w:t>Write up of a facilitated</w:t>
      </w:r>
      <w:r w:rsidR="00170277" w:rsidRPr="00F54992">
        <w:rPr>
          <w:sz w:val="24"/>
          <w:szCs w:val="24"/>
        </w:rPr>
        <w:t xml:space="preserve"> discussion with relevant Fund staff about the extent of coverage of open data against the Fund’s aims and objectives.</w:t>
      </w:r>
    </w:p>
    <w:p w14:paraId="237DDB02" w14:textId="5E316E46" w:rsidR="00170277" w:rsidRPr="00F54992" w:rsidRDefault="00170277" w:rsidP="00F54992">
      <w:pPr>
        <w:pStyle w:val="ListParagraph"/>
        <w:numPr>
          <w:ilvl w:val="0"/>
          <w:numId w:val="20"/>
        </w:numPr>
        <w:ind w:left="993"/>
        <w:rPr>
          <w:sz w:val="24"/>
          <w:szCs w:val="24"/>
        </w:rPr>
      </w:pPr>
      <w:r w:rsidRPr="00F54992">
        <w:rPr>
          <w:sz w:val="24"/>
          <w:szCs w:val="24"/>
        </w:rPr>
        <w:t xml:space="preserve">Proposal for possible methods that could be used to </w:t>
      </w:r>
      <w:r w:rsidR="0016448D" w:rsidRPr="00F54992">
        <w:rPr>
          <w:sz w:val="24"/>
          <w:szCs w:val="24"/>
        </w:rPr>
        <w:t xml:space="preserve">consolidate data about </w:t>
      </w:r>
      <w:r w:rsidRPr="00F54992">
        <w:rPr>
          <w:sz w:val="24"/>
          <w:szCs w:val="24"/>
        </w:rPr>
        <w:t>areas across the UK with the shortlisted indicators.</w:t>
      </w:r>
    </w:p>
    <w:p w14:paraId="2E478E74" w14:textId="29605A28" w:rsidR="00170277" w:rsidRPr="00F54992" w:rsidRDefault="00170277" w:rsidP="00F54992">
      <w:pPr>
        <w:pStyle w:val="ListParagraph"/>
        <w:numPr>
          <w:ilvl w:val="0"/>
          <w:numId w:val="20"/>
        </w:numPr>
        <w:ind w:left="993"/>
        <w:rPr>
          <w:sz w:val="24"/>
          <w:szCs w:val="24"/>
        </w:rPr>
      </w:pPr>
      <w:r w:rsidRPr="00F54992">
        <w:rPr>
          <w:sz w:val="24"/>
          <w:szCs w:val="24"/>
        </w:rPr>
        <w:t>Indicative analysis to show the differences in outcomes between potential method options.</w:t>
      </w:r>
    </w:p>
    <w:p w14:paraId="5FE647DE" w14:textId="77777777" w:rsidR="0002091F" w:rsidRPr="00EB7D6B" w:rsidRDefault="0002091F" w:rsidP="00F54992">
      <w:pPr>
        <w:pStyle w:val="ListParagraph"/>
        <w:rPr>
          <w:color w:val="4F81BD" w:themeColor="accent1"/>
          <w:sz w:val="24"/>
          <w:szCs w:val="24"/>
        </w:rPr>
      </w:pPr>
    </w:p>
    <w:p w14:paraId="4E617523" w14:textId="3BB91A47" w:rsidR="00441942" w:rsidRPr="0002091F" w:rsidRDefault="00DF1B4E" w:rsidP="00F54992">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All report</w:t>
      </w:r>
      <w:r w:rsidRPr="0002091F">
        <w:rPr>
          <w:rFonts w:asciiTheme="minorBidi" w:hAnsiTheme="minorBidi" w:cstheme="minorBidi"/>
          <w:sz w:val="24"/>
          <w:szCs w:val="24"/>
        </w:rPr>
        <w:t>s must</w:t>
      </w:r>
      <w:r w:rsidR="0082194B" w:rsidRPr="0002091F">
        <w:rPr>
          <w:rFonts w:asciiTheme="minorBidi" w:hAnsiTheme="minorBidi" w:cstheme="minorBidi"/>
          <w:sz w:val="24"/>
          <w:szCs w:val="24"/>
        </w:rPr>
        <w:t xml:space="preserve"> adhere to</w:t>
      </w:r>
      <w:r w:rsidR="04251CBC" w:rsidRPr="0002091F">
        <w:rPr>
          <w:rFonts w:asciiTheme="minorBidi" w:hAnsiTheme="minorBidi" w:cstheme="minorBidi"/>
          <w:sz w:val="24"/>
          <w:szCs w:val="24"/>
        </w:rPr>
        <w:t xml:space="preserve"> Th</w:t>
      </w:r>
      <w:r w:rsidR="00901904" w:rsidRPr="0002091F">
        <w:rPr>
          <w:rFonts w:asciiTheme="minorBidi" w:hAnsiTheme="minorBidi" w:cstheme="minorBidi"/>
          <w:sz w:val="24"/>
          <w:szCs w:val="24"/>
        </w:rPr>
        <w:t>e Fund’</w:t>
      </w:r>
      <w:r w:rsidR="0082194B" w:rsidRPr="0002091F">
        <w:rPr>
          <w:rFonts w:asciiTheme="minorBidi" w:hAnsiTheme="minorBidi" w:cstheme="minorBidi"/>
          <w:sz w:val="24"/>
          <w:szCs w:val="24"/>
        </w:rPr>
        <w:t>s accessibility and formatting guidance (appended).</w:t>
      </w:r>
      <w:r w:rsidR="00F433FE" w:rsidRPr="0002091F">
        <w:rPr>
          <w:rFonts w:asciiTheme="minorBidi" w:hAnsiTheme="minorBidi" w:cstheme="minorBidi"/>
          <w:sz w:val="24"/>
          <w:szCs w:val="24"/>
        </w:rPr>
        <w:t xml:space="preserve">  We also expect reports to follow </w:t>
      </w:r>
      <w:r w:rsidR="00F801CA" w:rsidRPr="0002091F">
        <w:rPr>
          <w:rFonts w:asciiTheme="minorBidi" w:hAnsiTheme="minorBidi" w:cstheme="minorBidi"/>
          <w:sz w:val="24"/>
          <w:szCs w:val="24"/>
        </w:rPr>
        <w:t xml:space="preserve">a </w:t>
      </w:r>
      <w:r w:rsidR="00F433FE" w:rsidRPr="0002091F">
        <w:rPr>
          <w:rFonts w:asciiTheme="minorBidi" w:hAnsiTheme="minorBidi" w:cstheme="minorBidi"/>
          <w:sz w:val="24"/>
          <w:szCs w:val="24"/>
        </w:rPr>
        <w:t xml:space="preserve">layout </w:t>
      </w:r>
      <w:r w:rsidR="00F801CA" w:rsidRPr="0002091F">
        <w:rPr>
          <w:rFonts w:asciiTheme="minorBidi" w:hAnsiTheme="minorBidi" w:cstheme="minorBidi"/>
          <w:sz w:val="24"/>
          <w:szCs w:val="24"/>
        </w:rPr>
        <w:t xml:space="preserve">agreed with </w:t>
      </w:r>
      <w:r w:rsidR="001D432E" w:rsidRPr="0002091F">
        <w:rPr>
          <w:rFonts w:asciiTheme="minorBidi" w:hAnsiTheme="minorBidi" w:cstheme="minorBidi"/>
          <w:sz w:val="24"/>
          <w:szCs w:val="24"/>
        </w:rPr>
        <w:t>T</w:t>
      </w:r>
      <w:r w:rsidR="00F801CA" w:rsidRPr="0002091F">
        <w:rPr>
          <w:rFonts w:asciiTheme="minorBidi" w:hAnsiTheme="minorBidi" w:cstheme="minorBidi"/>
          <w:sz w:val="24"/>
          <w:szCs w:val="24"/>
        </w:rPr>
        <w:t>he Fund</w:t>
      </w:r>
      <w:r w:rsidR="00F433FE" w:rsidRPr="0002091F">
        <w:rPr>
          <w:rFonts w:asciiTheme="minorBidi" w:hAnsiTheme="minorBidi" w:cstheme="minorBidi"/>
          <w:sz w:val="24"/>
          <w:szCs w:val="24"/>
        </w:rPr>
        <w:t xml:space="preserve"> in </w:t>
      </w:r>
      <w:r w:rsidR="00F801CA" w:rsidRPr="0002091F">
        <w:rPr>
          <w:rFonts w:asciiTheme="minorBidi" w:hAnsiTheme="minorBidi" w:cstheme="minorBidi"/>
          <w:sz w:val="24"/>
          <w:szCs w:val="24"/>
        </w:rPr>
        <w:t>advance of submission of any reports</w:t>
      </w:r>
      <w:r w:rsidR="00F433FE" w:rsidRPr="0002091F">
        <w:rPr>
          <w:rFonts w:asciiTheme="minorBidi" w:hAnsiTheme="minorBidi" w:cstheme="minorBidi"/>
          <w:sz w:val="24"/>
          <w:szCs w:val="24"/>
        </w:rPr>
        <w:t>.</w:t>
      </w:r>
    </w:p>
    <w:p w14:paraId="56A6556E" w14:textId="1F5231D9" w:rsidR="00ED4F75" w:rsidRPr="0002091F" w:rsidRDefault="00ED4F75" w:rsidP="00F54992">
      <w:pPr>
        <w:numPr>
          <w:ilvl w:val="1"/>
          <w:numId w:val="1"/>
        </w:numPr>
        <w:spacing w:after="240" w:line="276" w:lineRule="auto"/>
        <w:rPr>
          <w:rFonts w:asciiTheme="minorBidi" w:hAnsiTheme="minorBidi" w:cstheme="minorBidi"/>
          <w:sz w:val="24"/>
          <w:szCs w:val="24"/>
        </w:rPr>
      </w:pPr>
      <w:r w:rsidRPr="0002091F">
        <w:rPr>
          <w:rFonts w:asciiTheme="minorBidi" w:hAnsiTheme="minorBidi" w:cstheme="minorBidi"/>
          <w:sz w:val="24"/>
          <w:szCs w:val="24"/>
        </w:rPr>
        <w:t>We expect all our evaluations and research projects to generate evidence about the inclusivity of our funding and our performance in addressing inequality.  Bidders must be committed to this principle and ensure evidence gathering addresses this requirement.</w:t>
      </w:r>
    </w:p>
    <w:p w14:paraId="0BD7A6E5" w14:textId="4D3D51EB" w:rsidR="00441942" w:rsidRPr="004D2895" w:rsidRDefault="0082194B" w:rsidP="00F54992">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lastRenderedPageBreak/>
        <w:t xml:space="preserve">The </w:t>
      </w:r>
      <w:r w:rsidR="00847015" w:rsidRPr="004D2895">
        <w:rPr>
          <w:rFonts w:asciiTheme="minorBidi" w:hAnsiTheme="minorBidi" w:cstheme="minorBidi"/>
          <w:sz w:val="24"/>
          <w:szCs w:val="24"/>
        </w:rPr>
        <w:t xml:space="preserve">initial findings </w:t>
      </w:r>
      <w:r w:rsidRPr="004D2895">
        <w:rPr>
          <w:rFonts w:asciiTheme="minorBidi" w:hAnsiTheme="minorBidi" w:cstheme="minorBidi"/>
          <w:sz w:val="24"/>
          <w:szCs w:val="24"/>
        </w:rPr>
        <w:t>will be confidential to</w:t>
      </w:r>
      <w:r w:rsidR="00901904" w:rsidRPr="004D2895">
        <w:rPr>
          <w:rFonts w:asciiTheme="minorBidi" w:hAnsiTheme="minorBidi" w:cstheme="minorBidi"/>
          <w:sz w:val="24"/>
          <w:szCs w:val="24"/>
        </w:rPr>
        <w:t xml:space="preserve"> </w:t>
      </w:r>
      <w:r w:rsidR="2C1330EE" w:rsidRPr="004D2895">
        <w:rPr>
          <w:rFonts w:asciiTheme="minorBidi" w:hAnsiTheme="minorBidi" w:cstheme="minorBidi"/>
          <w:sz w:val="24"/>
          <w:szCs w:val="24"/>
        </w:rPr>
        <w:t>T</w:t>
      </w:r>
      <w:r w:rsidR="00901904" w:rsidRPr="004D2895">
        <w:rPr>
          <w:rFonts w:asciiTheme="minorBidi" w:hAnsiTheme="minorBidi" w:cstheme="minorBidi"/>
          <w:sz w:val="24"/>
          <w:szCs w:val="24"/>
        </w:rPr>
        <w:t>he Fund</w:t>
      </w:r>
      <w:r w:rsidRPr="004D2895">
        <w:rPr>
          <w:rFonts w:asciiTheme="minorBidi" w:hAnsiTheme="minorBidi" w:cstheme="minorBidi"/>
          <w:sz w:val="24"/>
          <w:szCs w:val="24"/>
        </w:rPr>
        <w:t xml:space="preserve">. </w:t>
      </w:r>
      <w:r w:rsidR="00901904" w:rsidRPr="004D2895">
        <w:rPr>
          <w:rFonts w:asciiTheme="minorBidi" w:hAnsiTheme="minorBidi" w:cstheme="minorBidi"/>
          <w:sz w:val="24"/>
          <w:szCs w:val="24"/>
        </w:rPr>
        <w:t xml:space="preserve">The Fund </w:t>
      </w:r>
      <w:r w:rsidRPr="004D2895">
        <w:rPr>
          <w:rFonts w:asciiTheme="minorBidi" w:hAnsiTheme="minorBidi" w:cstheme="minorBidi"/>
          <w:sz w:val="24"/>
          <w:szCs w:val="24"/>
        </w:rPr>
        <w:t>may prepare or commission summary reports and other materials for subsequent wider distribution, based on the results.</w:t>
      </w:r>
    </w:p>
    <w:p w14:paraId="6B2A573C" w14:textId="471D8104" w:rsidR="00441942" w:rsidRPr="004D2895" w:rsidRDefault="00441942" w:rsidP="00F54992">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 xml:space="preserve">All reports to include appendices as agreed between </w:t>
      </w:r>
      <w:r w:rsidR="3B9A4D1F" w:rsidRPr="004D2895">
        <w:rPr>
          <w:rFonts w:asciiTheme="minorBidi" w:hAnsiTheme="minorBidi" w:cstheme="minorBidi"/>
          <w:sz w:val="24"/>
          <w:szCs w:val="24"/>
        </w:rPr>
        <w:t>T</w:t>
      </w:r>
      <w:r w:rsidR="00901904" w:rsidRPr="004D2895">
        <w:rPr>
          <w:rFonts w:asciiTheme="minorBidi" w:hAnsiTheme="minorBidi" w:cstheme="minorBidi"/>
          <w:sz w:val="24"/>
          <w:szCs w:val="24"/>
        </w:rPr>
        <w:t xml:space="preserve">he Fund </w:t>
      </w:r>
      <w:r w:rsidRPr="004D2895">
        <w:rPr>
          <w:rFonts w:asciiTheme="minorBidi" w:hAnsiTheme="minorBidi" w:cstheme="minorBidi"/>
          <w:sz w:val="24"/>
          <w:szCs w:val="24"/>
        </w:rPr>
        <w:t>and the contractor. The contents and structure of the report to be agreed in advance of writing. All reports to be supplied in electronic format</w:t>
      </w:r>
      <w:r w:rsidR="007C42CF" w:rsidRPr="004D2895">
        <w:rPr>
          <w:rFonts w:asciiTheme="minorBidi" w:hAnsiTheme="minorBidi" w:cstheme="minorBidi"/>
          <w:sz w:val="24"/>
          <w:szCs w:val="24"/>
        </w:rPr>
        <w:t xml:space="preserve"> and hard copy if requested</w:t>
      </w:r>
      <w:r w:rsidRPr="004D2895">
        <w:rPr>
          <w:rFonts w:asciiTheme="minorBidi" w:hAnsiTheme="minorBidi" w:cstheme="minorBidi"/>
          <w:sz w:val="24"/>
          <w:szCs w:val="24"/>
        </w:rPr>
        <w:t>.</w:t>
      </w:r>
    </w:p>
    <w:p w14:paraId="526193E7" w14:textId="7037FD44" w:rsidR="0082194B" w:rsidRPr="00F54992" w:rsidRDefault="68DBDE26" w:rsidP="00F54992">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The successful bidder must comply with all of the requirements of UK and European Data Protection Laws and shall ensure appropriate research consents from interviews or any data collection.</w:t>
      </w:r>
    </w:p>
    <w:p w14:paraId="0473EF8B" w14:textId="77777777" w:rsidR="00DA4225" w:rsidRPr="004D2895" w:rsidRDefault="00DA4225" w:rsidP="00F54992">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14:paraId="6EB96D2D" w14:textId="77777777" w:rsidR="00DA4225" w:rsidRPr="004D2895" w:rsidRDefault="00DA4225" w:rsidP="00F54992">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We expect all projects we fund to adhere to the Social Research Association (SRA) ethical guidelines.  If your proposal raises particular ethical issues, you must indicate what they are and what your strategy for addressing them is.</w:t>
      </w:r>
    </w:p>
    <w:p w14:paraId="78CE6480" w14:textId="7CE80871" w:rsidR="00AE63CB" w:rsidRDefault="00AE63CB" w:rsidP="00EE1486"/>
    <w:p w14:paraId="6C98D288" w14:textId="39EFB793" w:rsidR="00BA66C2" w:rsidRPr="00F54992" w:rsidRDefault="00BA66C2" w:rsidP="00F54992">
      <w:pPr>
        <w:pStyle w:val="ListParagraph"/>
        <w:numPr>
          <w:ilvl w:val="0"/>
          <w:numId w:val="24"/>
        </w:numPr>
        <w:ind w:hanging="720"/>
        <w:rPr>
          <w:b/>
          <w:bCs/>
          <w:sz w:val="24"/>
          <w:szCs w:val="22"/>
        </w:rPr>
      </w:pPr>
      <w:r w:rsidRPr="00F54992">
        <w:rPr>
          <w:b/>
          <w:bCs/>
          <w:sz w:val="24"/>
          <w:szCs w:val="22"/>
        </w:rPr>
        <w:t>Timetable for Delivery</w:t>
      </w:r>
    </w:p>
    <w:p w14:paraId="3C625858" w14:textId="505F6245" w:rsidR="00BA66C2" w:rsidRDefault="00BA66C2" w:rsidP="00BA66C2">
      <w:pPr>
        <w:rPr>
          <w:b/>
          <w:bCs/>
        </w:rPr>
      </w:pPr>
    </w:p>
    <w:p w14:paraId="7649C07D" w14:textId="77777777" w:rsidR="00BA66C2" w:rsidRPr="00BA66C2" w:rsidRDefault="00BA66C2" w:rsidP="00BA66C2">
      <w:pPr>
        <w:rPr>
          <w:b/>
          <w:bCs/>
        </w:rPr>
      </w:pPr>
    </w:p>
    <w:tbl>
      <w:tblPr>
        <w:tblW w:w="6845" w:type="dxa"/>
        <w:tblInd w:w="416" w:type="dxa"/>
        <w:tblCellMar>
          <w:top w:w="15" w:type="dxa"/>
          <w:left w:w="15" w:type="dxa"/>
          <w:bottom w:w="15" w:type="dxa"/>
          <w:right w:w="15" w:type="dxa"/>
        </w:tblCellMar>
        <w:tblLook w:val="04A0" w:firstRow="1" w:lastRow="0" w:firstColumn="1" w:lastColumn="0" w:noHBand="0" w:noVBand="1"/>
      </w:tblPr>
      <w:tblGrid>
        <w:gridCol w:w="4795"/>
        <w:gridCol w:w="2050"/>
      </w:tblGrid>
      <w:tr w:rsidR="00BA66C2" w:rsidRPr="00BA66C2" w14:paraId="550F824E" w14:textId="77777777" w:rsidTr="00F54992">
        <w:trPr>
          <w:trHeight w:val="286"/>
        </w:trPr>
        <w:tc>
          <w:tcPr>
            <w:tcW w:w="0" w:type="auto"/>
            <w:tcBorders>
              <w:top w:val="single" w:sz="8" w:space="0" w:color="000000"/>
              <w:left w:val="single" w:sz="8"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0B48B077" w14:textId="77777777" w:rsidR="00BA66C2" w:rsidRPr="00BA66C2" w:rsidRDefault="00BA66C2" w:rsidP="00BA66C2">
            <w:pPr>
              <w:rPr>
                <w:rFonts w:cs="Arial"/>
                <w:sz w:val="24"/>
                <w:szCs w:val="24"/>
                <w:lang w:eastAsia="en-GB"/>
              </w:rPr>
            </w:pPr>
            <w:r w:rsidRPr="00BA66C2">
              <w:rPr>
                <w:rFonts w:cs="Arial"/>
                <w:b/>
                <w:bCs/>
                <w:color w:val="000000"/>
                <w:sz w:val="24"/>
                <w:szCs w:val="24"/>
                <w:lang w:eastAsia="en-GB"/>
              </w:rPr>
              <w:t>Activity</w:t>
            </w:r>
          </w:p>
        </w:tc>
        <w:tc>
          <w:tcPr>
            <w:tcW w:w="2050" w:type="dxa"/>
            <w:tcBorders>
              <w:top w:val="single" w:sz="8" w:space="0" w:color="000000"/>
              <w:left w:val="single" w:sz="4" w:space="0" w:color="000000"/>
              <w:bottom w:val="single" w:sz="4" w:space="0" w:color="000000"/>
              <w:right w:val="single" w:sz="8" w:space="0" w:color="000000"/>
            </w:tcBorders>
            <w:shd w:val="clear" w:color="auto" w:fill="E7E6E6"/>
            <w:tcMar>
              <w:top w:w="0" w:type="dxa"/>
              <w:left w:w="108" w:type="dxa"/>
              <w:bottom w:w="0" w:type="dxa"/>
              <w:right w:w="108" w:type="dxa"/>
            </w:tcMar>
            <w:hideMark/>
          </w:tcPr>
          <w:p w14:paraId="7EA6837E" w14:textId="77777777" w:rsidR="00BA66C2" w:rsidRPr="00BA66C2" w:rsidRDefault="00BA66C2" w:rsidP="00BA66C2">
            <w:pPr>
              <w:rPr>
                <w:rFonts w:cs="Arial"/>
                <w:sz w:val="24"/>
                <w:szCs w:val="24"/>
                <w:lang w:eastAsia="en-GB"/>
              </w:rPr>
            </w:pPr>
            <w:r w:rsidRPr="00BA66C2">
              <w:rPr>
                <w:rFonts w:cs="Arial"/>
                <w:b/>
                <w:bCs/>
                <w:color w:val="000000"/>
                <w:sz w:val="24"/>
                <w:szCs w:val="24"/>
                <w:lang w:eastAsia="en-GB"/>
              </w:rPr>
              <w:t>Timeline</w:t>
            </w:r>
          </w:p>
        </w:tc>
      </w:tr>
      <w:tr w:rsidR="00BA66C2" w:rsidRPr="00BA66C2" w14:paraId="05C72312" w14:textId="77777777" w:rsidTr="00F54992">
        <w:trPr>
          <w:trHeight w:val="27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cPr>
          <w:p w14:paraId="50D047C8" w14:textId="19F2BEEB" w:rsidR="00BA66C2" w:rsidRPr="00BA66C2" w:rsidRDefault="00BA66C2" w:rsidP="00BA66C2">
            <w:pPr>
              <w:rPr>
                <w:rFonts w:cs="Arial"/>
                <w:color w:val="000000"/>
                <w:sz w:val="24"/>
                <w:szCs w:val="24"/>
                <w:lang w:eastAsia="en-GB"/>
              </w:rPr>
            </w:pPr>
            <w:r>
              <w:rPr>
                <w:rFonts w:cs="Arial"/>
                <w:color w:val="000000"/>
                <w:sz w:val="24"/>
                <w:szCs w:val="24"/>
                <w:lang w:eastAsia="en-GB"/>
              </w:rPr>
              <w:t>Deadline for clarification questions</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15E9D58" w14:textId="6DB0982D" w:rsidR="00BA66C2" w:rsidRPr="00BA66C2" w:rsidRDefault="0056048D" w:rsidP="00BA66C2">
            <w:pPr>
              <w:rPr>
                <w:rFonts w:cs="Arial"/>
                <w:sz w:val="24"/>
                <w:szCs w:val="24"/>
                <w:lang w:eastAsia="en-GB"/>
              </w:rPr>
            </w:pPr>
            <w:r>
              <w:rPr>
                <w:rFonts w:cs="Arial"/>
                <w:sz w:val="24"/>
                <w:szCs w:val="24"/>
                <w:lang w:eastAsia="en-GB"/>
              </w:rPr>
              <w:t>1</w:t>
            </w:r>
            <w:r w:rsidR="00930D83">
              <w:rPr>
                <w:rFonts w:cs="Arial"/>
                <w:sz w:val="24"/>
                <w:szCs w:val="24"/>
                <w:lang w:eastAsia="en-GB"/>
              </w:rPr>
              <w:t>3</w:t>
            </w:r>
            <w:r w:rsidR="00392686">
              <w:rPr>
                <w:rFonts w:cs="Arial"/>
                <w:sz w:val="24"/>
                <w:szCs w:val="24"/>
                <w:lang w:eastAsia="en-GB"/>
              </w:rPr>
              <w:t xml:space="preserve"> April 5pm</w:t>
            </w:r>
          </w:p>
        </w:tc>
      </w:tr>
      <w:tr w:rsidR="00BA66C2" w:rsidRPr="00BA66C2" w14:paraId="15CC1EAD" w14:textId="77777777" w:rsidTr="00F54992">
        <w:trPr>
          <w:trHeight w:val="27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4F06C06E" w14:textId="77777777" w:rsidR="00BA66C2" w:rsidRPr="00BA66C2" w:rsidRDefault="00BA66C2" w:rsidP="00BA66C2">
            <w:pPr>
              <w:rPr>
                <w:rFonts w:cs="Arial"/>
                <w:sz w:val="24"/>
                <w:szCs w:val="24"/>
                <w:lang w:eastAsia="en-GB"/>
              </w:rPr>
            </w:pPr>
            <w:r w:rsidRPr="00BA66C2">
              <w:rPr>
                <w:rFonts w:cs="Arial"/>
                <w:color w:val="000000"/>
                <w:sz w:val="24"/>
                <w:szCs w:val="24"/>
                <w:lang w:eastAsia="en-GB"/>
              </w:rPr>
              <w:t>Deadline for bids</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1110A7C" w14:textId="04606429" w:rsidR="00BA66C2" w:rsidRPr="00BA66C2" w:rsidRDefault="00837DE0" w:rsidP="00BA66C2">
            <w:pPr>
              <w:rPr>
                <w:rFonts w:cs="Arial"/>
                <w:sz w:val="24"/>
                <w:szCs w:val="24"/>
                <w:lang w:eastAsia="en-GB"/>
              </w:rPr>
            </w:pPr>
            <w:r>
              <w:rPr>
                <w:rFonts w:cs="Arial"/>
                <w:sz w:val="24"/>
                <w:szCs w:val="24"/>
                <w:lang w:eastAsia="en-GB"/>
              </w:rPr>
              <w:t>22</w:t>
            </w:r>
            <w:r w:rsidR="00392686">
              <w:rPr>
                <w:rFonts w:cs="Arial"/>
                <w:sz w:val="24"/>
                <w:szCs w:val="24"/>
                <w:lang w:eastAsia="en-GB"/>
              </w:rPr>
              <w:t xml:space="preserve"> April 5pm</w:t>
            </w:r>
          </w:p>
        </w:tc>
      </w:tr>
      <w:tr w:rsidR="00BA66C2" w:rsidRPr="00BA66C2" w14:paraId="1E4D8D58" w14:textId="77777777" w:rsidTr="00F54992">
        <w:trPr>
          <w:trHeight w:val="27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52C18E57" w14:textId="77777777" w:rsidR="00BA66C2" w:rsidRPr="00BA66C2" w:rsidRDefault="00BA66C2" w:rsidP="00BA66C2">
            <w:pPr>
              <w:rPr>
                <w:rFonts w:cs="Arial"/>
                <w:sz w:val="24"/>
                <w:szCs w:val="24"/>
                <w:lang w:eastAsia="en-GB"/>
              </w:rPr>
            </w:pPr>
            <w:r w:rsidRPr="00BA66C2">
              <w:rPr>
                <w:rFonts w:cs="Arial"/>
                <w:color w:val="000000"/>
                <w:sz w:val="24"/>
                <w:szCs w:val="24"/>
                <w:lang w:eastAsia="en-GB"/>
              </w:rPr>
              <w:t>Interviews</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67E81FC" w14:textId="72C26777" w:rsidR="00BA66C2" w:rsidRPr="00BA66C2" w:rsidRDefault="0056048D" w:rsidP="00BA66C2">
            <w:pPr>
              <w:rPr>
                <w:rFonts w:cs="Arial"/>
                <w:sz w:val="24"/>
                <w:szCs w:val="24"/>
                <w:lang w:eastAsia="en-GB"/>
              </w:rPr>
            </w:pPr>
            <w:r>
              <w:rPr>
                <w:rFonts w:cs="Arial"/>
                <w:sz w:val="24"/>
                <w:szCs w:val="24"/>
                <w:lang w:eastAsia="en-GB"/>
              </w:rPr>
              <w:t>2</w:t>
            </w:r>
            <w:r w:rsidR="00837DE0">
              <w:rPr>
                <w:rFonts w:cs="Arial"/>
                <w:sz w:val="24"/>
                <w:szCs w:val="24"/>
                <w:lang w:eastAsia="en-GB"/>
              </w:rPr>
              <w:t>9</w:t>
            </w:r>
            <w:r w:rsidR="00392686">
              <w:rPr>
                <w:rFonts w:cs="Arial"/>
                <w:sz w:val="24"/>
                <w:szCs w:val="24"/>
                <w:lang w:eastAsia="en-GB"/>
              </w:rPr>
              <w:t xml:space="preserve"> April </w:t>
            </w:r>
          </w:p>
        </w:tc>
      </w:tr>
      <w:tr w:rsidR="00BA66C2" w:rsidRPr="00BA66C2" w14:paraId="3B523AD6" w14:textId="77777777" w:rsidTr="00F54992">
        <w:trPr>
          <w:trHeight w:val="27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203438EB" w14:textId="77777777" w:rsidR="00BA66C2" w:rsidRPr="00BA66C2" w:rsidRDefault="00BA66C2" w:rsidP="00BA66C2">
            <w:pPr>
              <w:rPr>
                <w:rFonts w:cs="Arial"/>
                <w:sz w:val="24"/>
                <w:szCs w:val="24"/>
                <w:lang w:eastAsia="en-GB"/>
              </w:rPr>
            </w:pPr>
            <w:r w:rsidRPr="00BA66C2">
              <w:rPr>
                <w:rFonts w:cs="Arial"/>
                <w:color w:val="000000"/>
                <w:sz w:val="24"/>
                <w:szCs w:val="24"/>
                <w:lang w:eastAsia="en-GB"/>
              </w:rPr>
              <w:t>Inform successful bidder</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E7861F2" w14:textId="4D9A6FA3" w:rsidR="00BA66C2" w:rsidRPr="00BA66C2" w:rsidRDefault="00392686" w:rsidP="00BA66C2">
            <w:pPr>
              <w:rPr>
                <w:rFonts w:cs="Arial"/>
                <w:sz w:val="24"/>
                <w:szCs w:val="24"/>
                <w:lang w:eastAsia="en-GB"/>
              </w:rPr>
            </w:pPr>
            <w:r>
              <w:rPr>
                <w:rFonts w:cs="Arial"/>
                <w:sz w:val="24"/>
                <w:szCs w:val="24"/>
                <w:lang w:eastAsia="en-GB"/>
              </w:rPr>
              <w:t xml:space="preserve">2 </w:t>
            </w:r>
            <w:r w:rsidR="00837DE0">
              <w:rPr>
                <w:rFonts w:cs="Arial"/>
                <w:sz w:val="24"/>
                <w:szCs w:val="24"/>
                <w:lang w:eastAsia="en-GB"/>
              </w:rPr>
              <w:t>May</w:t>
            </w:r>
          </w:p>
        </w:tc>
      </w:tr>
      <w:tr w:rsidR="00BA66C2" w:rsidRPr="00BA66C2" w14:paraId="31C552FE" w14:textId="77777777" w:rsidTr="00F54992">
        <w:trPr>
          <w:trHeight w:val="34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5CA7E6E0" w14:textId="77777777" w:rsidR="00BA66C2" w:rsidRPr="00BA66C2" w:rsidRDefault="00BA66C2" w:rsidP="00BA66C2">
            <w:pPr>
              <w:rPr>
                <w:rFonts w:cs="Arial"/>
                <w:sz w:val="24"/>
                <w:szCs w:val="24"/>
                <w:lang w:eastAsia="en-GB"/>
              </w:rPr>
            </w:pPr>
            <w:r w:rsidRPr="00BA66C2">
              <w:rPr>
                <w:rFonts w:cs="Arial"/>
                <w:color w:val="000000"/>
                <w:sz w:val="24"/>
                <w:szCs w:val="24"/>
                <w:lang w:eastAsia="en-GB"/>
              </w:rPr>
              <w:t>Set up meeting</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05115FD" w14:textId="007588DA" w:rsidR="00BA66C2" w:rsidRPr="00BA66C2" w:rsidRDefault="00392686" w:rsidP="00BA66C2">
            <w:pPr>
              <w:rPr>
                <w:rFonts w:cs="Arial"/>
                <w:sz w:val="24"/>
                <w:szCs w:val="24"/>
                <w:lang w:eastAsia="en-GB"/>
              </w:rPr>
            </w:pPr>
            <w:r>
              <w:rPr>
                <w:rFonts w:cs="Arial"/>
                <w:sz w:val="24"/>
                <w:szCs w:val="24"/>
                <w:lang w:eastAsia="en-GB"/>
              </w:rPr>
              <w:t xml:space="preserve">Week of 2 </w:t>
            </w:r>
            <w:r w:rsidR="00881D12">
              <w:rPr>
                <w:rFonts w:cs="Arial"/>
                <w:sz w:val="24"/>
                <w:szCs w:val="24"/>
                <w:lang w:eastAsia="en-GB"/>
              </w:rPr>
              <w:t>May</w:t>
            </w:r>
          </w:p>
        </w:tc>
      </w:tr>
      <w:tr w:rsidR="00BA66C2" w:rsidRPr="00BA66C2" w14:paraId="0257F34C" w14:textId="77777777" w:rsidTr="00F54992">
        <w:trPr>
          <w:trHeight w:val="27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7A0DAA12" w14:textId="02474E3F" w:rsidR="00BA66C2" w:rsidRPr="00BA66C2" w:rsidRDefault="00BA66C2" w:rsidP="00BA66C2">
            <w:pPr>
              <w:rPr>
                <w:rFonts w:cs="Arial"/>
                <w:sz w:val="24"/>
                <w:szCs w:val="24"/>
                <w:lang w:eastAsia="en-GB"/>
              </w:rPr>
            </w:pPr>
            <w:r>
              <w:rPr>
                <w:rFonts w:cs="Arial"/>
                <w:color w:val="000000"/>
                <w:sz w:val="24"/>
                <w:szCs w:val="24"/>
                <w:lang w:eastAsia="en-GB"/>
              </w:rPr>
              <w:t xml:space="preserve">Stage </w:t>
            </w:r>
            <w:r w:rsidR="00485EBD">
              <w:rPr>
                <w:rFonts w:cs="Arial"/>
                <w:color w:val="000000"/>
                <w:sz w:val="24"/>
                <w:szCs w:val="24"/>
                <w:lang w:eastAsia="en-GB"/>
              </w:rPr>
              <w:t>2</w:t>
            </w:r>
            <w:r>
              <w:rPr>
                <w:rFonts w:cs="Arial"/>
                <w:color w:val="000000"/>
                <w:sz w:val="24"/>
                <w:szCs w:val="24"/>
                <w:lang w:eastAsia="en-GB"/>
              </w:rPr>
              <w:t xml:space="preserve"> outputs</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9425F89" w14:textId="6CE93809" w:rsidR="00BA66C2" w:rsidRPr="00BA66C2" w:rsidRDefault="00485EBD" w:rsidP="00BA66C2">
            <w:pPr>
              <w:rPr>
                <w:rFonts w:cs="Arial"/>
                <w:sz w:val="24"/>
                <w:szCs w:val="24"/>
                <w:lang w:eastAsia="en-GB"/>
              </w:rPr>
            </w:pPr>
            <w:r>
              <w:rPr>
                <w:rFonts w:cs="Arial"/>
                <w:sz w:val="24"/>
                <w:szCs w:val="24"/>
                <w:lang w:eastAsia="en-GB"/>
              </w:rPr>
              <w:t>To be discussed</w:t>
            </w:r>
          </w:p>
        </w:tc>
      </w:tr>
      <w:tr w:rsidR="00BA66C2" w:rsidRPr="00BA66C2" w14:paraId="3DC67B47" w14:textId="77777777" w:rsidTr="00FF2F14">
        <w:trPr>
          <w:trHeight w:val="27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031D6D13" w14:textId="049188E7" w:rsidR="00BA66C2" w:rsidRPr="00BA66C2" w:rsidRDefault="00BA66C2" w:rsidP="00BA66C2">
            <w:pPr>
              <w:rPr>
                <w:rFonts w:cs="Arial"/>
                <w:sz w:val="24"/>
                <w:szCs w:val="24"/>
                <w:lang w:eastAsia="en-GB"/>
              </w:rPr>
            </w:pPr>
            <w:r>
              <w:rPr>
                <w:rFonts w:cs="Arial"/>
                <w:color w:val="000000"/>
                <w:sz w:val="24"/>
                <w:szCs w:val="24"/>
                <w:lang w:eastAsia="en-GB"/>
              </w:rPr>
              <w:t xml:space="preserve">Stage </w:t>
            </w:r>
            <w:r w:rsidR="00485EBD">
              <w:rPr>
                <w:rFonts w:cs="Arial"/>
                <w:color w:val="000000"/>
                <w:sz w:val="24"/>
                <w:szCs w:val="24"/>
                <w:lang w:eastAsia="en-GB"/>
              </w:rPr>
              <w:t>3</w:t>
            </w:r>
            <w:r>
              <w:rPr>
                <w:rFonts w:cs="Arial"/>
                <w:color w:val="000000"/>
                <w:sz w:val="24"/>
                <w:szCs w:val="24"/>
                <w:lang w:eastAsia="en-GB"/>
              </w:rPr>
              <w:t xml:space="preserve"> outputs</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AEE29CE" w14:textId="7BB58065" w:rsidR="00BA66C2" w:rsidRPr="00BA66C2" w:rsidRDefault="00881D12" w:rsidP="00BA66C2">
            <w:pPr>
              <w:rPr>
                <w:rFonts w:cs="Arial"/>
                <w:sz w:val="24"/>
                <w:szCs w:val="24"/>
                <w:lang w:eastAsia="en-GB"/>
              </w:rPr>
            </w:pPr>
            <w:r>
              <w:rPr>
                <w:rFonts w:cs="Arial"/>
                <w:sz w:val="24"/>
                <w:szCs w:val="24"/>
                <w:lang w:eastAsia="en-GB"/>
              </w:rPr>
              <w:t>3 June</w:t>
            </w:r>
          </w:p>
        </w:tc>
      </w:tr>
      <w:tr w:rsidR="00FF2F14" w:rsidRPr="00BA66C2" w14:paraId="6ADA2DCB" w14:textId="77777777" w:rsidTr="00F54992">
        <w:trPr>
          <w:trHeight w:val="271"/>
        </w:trPr>
        <w:tc>
          <w:tcPr>
            <w:tcW w:w="0" w:type="auto"/>
            <w:tcBorders>
              <w:top w:val="single" w:sz="4" w:space="0" w:color="000000"/>
              <w:left w:val="single" w:sz="8" w:space="0" w:color="000000"/>
              <w:bottom w:val="single" w:sz="8" w:space="0" w:color="000000"/>
              <w:right w:val="single" w:sz="4" w:space="0" w:color="000000"/>
            </w:tcBorders>
            <w:tcMar>
              <w:top w:w="0" w:type="dxa"/>
              <w:left w:w="108" w:type="dxa"/>
              <w:bottom w:w="0" w:type="dxa"/>
              <w:right w:w="108" w:type="dxa"/>
            </w:tcMar>
          </w:tcPr>
          <w:p w14:paraId="7FFC7BF0" w14:textId="654E645E" w:rsidR="00FF2F14" w:rsidRDefault="00FF2F14" w:rsidP="00BA66C2">
            <w:pPr>
              <w:rPr>
                <w:rFonts w:cs="Arial"/>
                <w:color w:val="000000"/>
                <w:sz w:val="24"/>
                <w:szCs w:val="24"/>
                <w:lang w:eastAsia="en-GB"/>
              </w:rPr>
            </w:pPr>
            <w:r>
              <w:rPr>
                <w:rFonts w:cs="Arial"/>
                <w:color w:val="000000"/>
                <w:sz w:val="24"/>
                <w:szCs w:val="24"/>
                <w:lang w:eastAsia="en-GB"/>
              </w:rPr>
              <w:t>Stage 3 output amendments</w:t>
            </w:r>
          </w:p>
        </w:tc>
        <w:tc>
          <w:tcPr>
            <w:tcW w:w="2050"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142BAEB6" w14:textId="14B6A739" w:rsidR="00FF2F14" w:rsidRDefault="00FF2F14" w:rsidP="00BA66C2">
            <w:pPr>
              <w:rPr>
                <w:rFonts w:cs="Arial"/>
                <w:sz w:val="24"/>
                <w:szCs w:val="24"/>
                <w:lang w:eastAsia="en-GB"/>
              </w:rPr>
            </w:pPr>
            <w:r>
              <w:rPr>
                <w:rFonts w:cs="Arial"/>
                <w:sz w:val="24"/>
                <w:szCs w:val="24"/>
                <w:lang w:eastAsia="en-GB"/>
              </w:rPr>
              <w:t>30 June</w:t>
            </w:r>
            <w:r w:rsidR="007A76B7">
              <w:rPr>
                <w:rFonts w:cs="Arial"/>
                <w:sz w:val="24"/>
                <w:szCs w:val="24"/>
                <w:lang w:eastAsia="en-GB"/>
              </w:rPr>
              <w:t xml:space="preserve"> </w:t>
            </w:r>
          </w:p>
        </w:tc>
      </w:tr>
    </w:tbl>
    <w:p w14:paraId="4C628EB8" w14:textId="7C0A1603" w:rsidR="00BA66C2" w:rsidRDefault="00BA66C2" w:rsidP="00EE1486"/>
    <w:p w14:paraId="29FB63E2" w14:textId="77777777" w:rsidR="00BA66C2" w:rsidRPr="00AE63CB" w:rsidRDefault="00BA66C2" w:rsidP="00EE1486"/>
    <w:p w14:paraId="5A9E54B4" w14:textId="2C5C0CDB" w:rsidR="0082194B" w:rsidRPr="004D2895" w:rsidRDefault="00C26086" w:rsidP="00F54992">
      <w:pPr>
        <w:pStyle w:val="Heading1"/>
        <w:numPr>
          <w:ilvl w:val="0"/>
          <w:numId w:val="24"/>
        </w:numPr>
        <w:rPr>
          <w:rFonts w:asciiTheme="minorBidi" w:hAnsiTheme="minorBidi" w:cstheme="minorBidi"/>
          <w:szCs w:val="24"/>
        </w:rPr>
      </w:pPr>
      <w:r w:rsidRPr="004D2895">
        <w:rPr>
          <w:rFonts w:asciiTheme="minorBidi" w:hAnsiTheme="minorBidi" w:cstheme="minorBidi"/>
          <w:szCs w:val="24"/>
        </w:rPr>
        <w:t>Contract</w:t>
      </w:r>
      <w:r w:rsidR="0082194B" w:rsidRPr="004D2895">
        <w:rPr>
          <w:rFonts w:asciiTheme="minorBidi" w:hAnsiTheme="minorBidi" w:cstheme="minorBidi"/>
          <w:szCs w:val="24"/>
        </w:rPr>
        <w:t xml:space="preserve"> management</w:t>
      </w:r>
    </w:p>
    <w:p w14:paraId="072452E3" w14:textId="3B954AC5" w:rsidR="00DB2497" w:rsidRPr="0056048D" w:rsidRDefault="00E4627B" w:rsidP="00341BD2">
      <w:pPr>
        <w:spacing w:before="240" w:after="200" w:line="276" w:lineRule="auto"/>
        <w:ind w:left="426"/>
        <w:contextualSpacing/>
        <w:rPr>
          <w:rFonts w:asciiTheme="minorBidi" w:hAnsiTheme="minorBidi" w:cstheme="minorBidi"/>
          <w:sz w:val="24"/>
          <w:szCs w:val="24"/>
        </w:rPr>
      </w:pPr>
      <w:r w:rsidRPr="0056048D">
        <w:rPr>
          <w:rFonts w:asciiTheme="minorBidi" w:hAnsiTheme="minorBidi" w:cstheme="minorBidi"/>
          <w:sz w:val="24"/>
          <w:szCs w:val="24"/>
        </w:rPr>
        <w:t xml:space="preserve">We expect the research to begin </w:t>
      </w:r>
      <w:r w:rsidR="001B3B99" w:rsidRPr="0056048D">
        <w:rPr>
          <w:rFonts w:asciiTheme="minorBidi" w:hAnsiTheme="minorBidi" w:cstheme="minorBidi"/>
          <w:sz w:val="24"/>
          <w:szCs w:val="24"/>
        </w:rPr>
        <w:t xml:space="preserve">2 </w:t>
      </w:r>
      <w:r w:rsidR="00881D12">
        <w:rPr>
          <w:rFonts w:asciiTheme="minorBidi" w:hAnsiTheme="minorBidi" w:cstheme="minorBidi"/>
          <w:sz w:val="24"/>
          <w:szCs w:val="24"/>
        </w:rPr>
        <w:t>May</w:t>
      </w:r>
      <w:r w:rsidR="001B3B99" w:rsidRPr="0056048D">
        <w:rPr>
          <w:rFonts w:asciiTheme="minorBidi" w:hAnsiTheme="minorBidi" w:cstheme="minorBidi"/>
          <w:sz w:val="24"/>
          <w:szCs w:val="24"/>
        </w:rPr>
        <w:t xml:space="preserve"> 2022 </w:t>
      </w:r>
      <w:r w:rsidRPr="0056048D">
        <w:rPr>
          <w:rFonts w:asciiTheme="minorBidi" w:hAnsiTheme="minorBidi" w:cstheme="minorBidi"/>
          <w:sz w:val="24"/>
          <w:szCs w:val="24"/>
        </w:rPr>
        <w:t>and be completed by</w:t>
      </w:r>
      <w:r w:rsidR="00C2582F" w:rsidRPr="0056048D">
        <w:rPr>
          <w:rFonts w:asciiTheme="minorBidi" w:hAnsiTheme="minorBidi" w:cstheme="minorBidi"/>
          <w:sz w:val="24"/>
          <w:szCs w:val="24"/>
        </w:rPr>
        <w:t xml:space="preserve"> </w:t>
      </w:r>
      <w:r w:rsidR="00C64ADF" w:rsidRPr="0056048D">
        <w:rPr>
          <w:rFonts w:asciiTheme="minorBidi" w:hAnsiTheme="minorBidi" w:cstheme="minorBidi"/>
          <w:sz w:val="24"/>
          <w:szCs w:val="24"/>
        </w:rPr>
        <w:t>30 June</w:t>
      </w:r>
      <w:r w:rsidR="00C2582F" w:rsidRPr="0056048D">
        <w:rPr>
          <w:rFonts w:asciiTheme="minorBidi" w:hAnsiTheme="minorBidi" w:cstheme="minorBidi"/>
          <w:sz w:val="24"/>
          <w:szCs w:val="24"/>
        </w:rPr>
        <w:t xml:space="preserve"> 2022</w:t>
      </w:r>
      <w:r w:rsidRPr="0056048D">
        <w:rPr>
          <w:rFonts w:asciiTheme="minorBidi" w:hAnsiTheme="minorBidi" w:cstheme="minorBidi"/>
          <w:sz w:val="24"/>
          <w:szCs w:val="24"/>
        </w:rPr>
        <w:t xml:space="preserve">. </w:t>
      </w:r>
    </w:p>
    <w:p w14:paraId="178C8B9C" w14:textId="77777777" w:rsidR="00C26086" w:rsidRPr="0056048D" w:rsidRDefault="00C26086" w:rsidP="00341BD2">
      <w:pPr>
        <w:spacing w:before="240" w:after="200" w:line="276" w:lineRule="auto"/>
        <w:ind w:left="426"/>
        <w:contextualSpacing/>
        <w:rPr>
          <w:rFonts w:asciiTheme="minorBidi" w:hAnsiTheme="minorBidi" w:cstheme="minorBidi"/>
          <w:sz w:val="24"/>
          <w:szCs w:val="24"/>
        </w:rPr>
      </w:pPr>
    </w:p>
    <w:p w14:paraId="05D49B8B" w14:textId="0332775A" w:rsidR="0082194B" w:rsidRPr="0056048D" w:rsidRDefault="0082194B" w:rsidP="00341BD2">
      <w:pPr>
        <w:spacing w:before="240" w:after="200" w:line="276" w:lineRule="auto"/>
        <w:ind w:left="426"/>
        <w:contextualSpacing/>
        <w:rPr>
          <w:rFonts w:asciiTheme="minorBidi" w:hAnsiTheme="minorBidi" w:cstheme="minorBidi"/>
          <w:sz w:val="24"/>
          <w:szCs w:val="24"/>
        </w:rPr>
      </w:pPr>
      <w:r w:rsidRPr="0056048D">
        <w:rPr>
          <w:rFonts w:asciiTheme="minorBidi" w:hAnsiTheme="minorBidi" w:cstheme="minorBidi"/>
          <w:sz w:val="24"/>
          <w:szCs w:val="24"/>
        </w:rPr>
        <w:t xml:space="preserve">The anticipated budget is </w:t>
      </w:r>
      <w:r w:rsidR="00C2582F" w:rsidRPr="0056048D">
        <w:rPr>
          <w:rFonts w:asciiTheme="minorBidi" w:hAnsiTheme="minorBidi" w:cstheme="minorBidi"/>
          <w:sz w:val="24"/>
          <w:szCs w:val="24"/>
        </w:rPr>
        <w:t>£20,000</w:t>
      </w:r>
      <w:r w:rsidR="00E4627B" w:rsidRPr="0056048D">
        <w:rPr>
          <w:rFonts w:asciiTheme="minorBidi" w:hAnsiTheme="minorBidi" w:cstheme="minorBidi"/>
          <w:sz w:val="24"/>
          <w:szCs w:val="24"/>
        </w:rPr>
        <w:t xml:space="preserve"> </w:t>
      </w:r>
      <w:r w:rsidRPr="0056048D">
        <w:rPr>
          <w:rFonts w:asciiTheme="minorBidi" w:hAnsiTheme="minorBidi" w:cstheme="minorBidi"/>
          <w:sz w:val="24"/>
          <w:szCs w:val="24"/>
        </w:rPr>
        <w:t xml:space="preserve">to include all expenses and VAT. The contract will be let by </w:t>
      </w:r>
      <w:r w:rsidR="000E3176" w:rsidRPr="0056048D">
        <w:rPr>
          <w:rFonts w:asciiTheme="minorBidi" w:hAnsiTheme="minorBidi" w:cstheme="minorBidi"/>
          <w:sz w:val="24"/>
          <w:szCs w:val="24"/>
        </w:rPr>
        <w:t>the trustees of</w:t>
      </w:r>
      <w:r w:rsidRPr="0056048D">
        <w:rPr>
          <w:rFonts w:asciiTheme="minorBidi" w:hAnsiTheme="minorBidi" w:cstheme="minorBidi"/>
          <w:sz w:val="24"/>
          <w:szCs w:val="24"/>
        </w:rPr>
        <w:t xml:space="preserve"> </w:t>
      </w:r>
      <w:r w:rsidR="00D304E6" w:rsidRPr="0056048D">
        <w:rPr>
          <w:rFonts w:asciiTheme="minorBidi" w:hAnsiTheme="minorBidi" w:cstheme="minorBidi"/>
          <w:sz w:val="24"/>
          <w:szCs w:val="24"/>
        </w:rPr>
        <w:t>T</w:t>
      </w:r>
      <w:r w:rsidRPr="0056048D">
        <w:rPr>
          <w:rFonts w:asciiTheme="minorBidi" w:hAnsiTheme="minorBidi" w:cstheme="minorBidi"/>
          <w:sz w:val="24"/>
          <w:szCs w:val="24"/>
        </w:rPr>
        <w:t>he National Heritage Memorial Fund.</w:t>
      </w:r>
    </w:p>
    <w:p w14:paraId="421975BC" w14:textId="77777777" w:rsidR="00C2582F" w:rsidRPr="004D2895" w:rsidRDefault="00C2582F" w:rsidP="00341BD2">
      <w:pPr>
        <w:spacing w:before="240" w:after="200" w:line="276" w:lineRule="auto"/>
        <w:ind w:left="426"/>
        <w:contextualSpacing/>
        <w:rPr>
          <w:rFonts w:asciiTheme="minorBidi" w:hAnsiTheme="minorBidi" w:cstheme="minorBidi"/>
          <w:sz w:val="24"/>
          <w:szCs w:val="24"/>
        </w:rPr>
      </w:pPr>
    </w:p>
    <w:p w14:paraId="20877777" w14:textId="739E058A" w:rsidR="00E4627B" w:rsidRPr="004D2895" w:rsidRDefault="0082194B" w:rsidP="00341BD2">
      <w:pPr>
        <w:spacing w:before="240" w:after="240" w:line="276" w:lineRule="auto"/>
        <w:ind w:left="426"/>
        <w:rPr>
          <w:rFonts w:asciiTheme="minorBidi" w:hAnsiTheme="minorBidi" w:cstheme="minorBidi"/>
          <w:sz w:val="24"/>
          <w:szCs w:val="24"/>
        </w:rPr>
      </w:pPr>
      <w:r w:rsidRPr="004D2895">
        <w:rPr>
          <w:rFonts w:asciiTheme="minorBidi" w:hAnsiTheme="minorBidi" w:cstheme="minorBidi"/>
          <w:sz w:val="24"/>
          <w:szCs w:val="24"/>
        </w:rPr>
        <w:t>The payment schedule will be</w:t>
      </w:r>
      <w:r w:rsidR="00341BD2">
        <w:rPr>
          <w:rFonts w:asciiTheme="minorBidi" w:hAnsiTheme="minorBidi" w:cstheme="minorBidi"/>
          <w:sz w:val="24"/>
          <w:szCs w:val="24"/>
        </w:rPr>
        <w:t>:</w:t>
      </w:r>
    </w:p>
    <w:p w14:paraId="07FEE20E" w14:textId="5595617A" w:rsidR="00E4627B" w:rsidRPr="00F54992" w:rsidRDefault="00C2582F" w:rsidP="00341BD2">
      <w:pPr>
        <w:pStyle w:val="ListParagraph"/>
        <w:numPr>
          <w:ilvl w:val="0"/>
          <w:numId w:val="17"/>
        </w:numPr>
        <w:spacing w:after="240" w:line="276" w:lineRule="auto"/>
        <w:rPr>
          <w:rFonts w:asciiTheme="minorBidi" w:hAnsiTheme="minorBidi" w:cstheme="minorBidi"/>
          <w:iCs/>
          <w:sz w:val="24"/>
          <w:szCs w:val="24"/>
        </w:rPr>
      </w:pPr>
      <w:r w:rsidRPr="00F54992">
        <w:rPr>
          <w:rFonts w:asciiTheme="minorBidi" w:hAnsiTheme="minorBidi" w:cstheme="minorBidi"/>
          <w:iCs/>
          <w:sz w:val="24"/>
          <w:szCs w:val="24"/>
        </w:rPr>
        <w:t>50% upon signing of the contract</w:t>
      </w:r>
    </w:p>
    <w:p w14:paraId="5EC978A2" w14:textId="731754F7" w:rsidR="00C2582F" w:rsidRPr="00C64ADF" w:rsidRDefault="00C2582F" w:rsidP="00341BD2">
      <w:pPr>
        <w:pStyle w:val="ListParagraph"/>
        <w:numPr>
          <w:ilvl w:val="0"/>
          <w:numId w:val="17"/>
        </w:numPr>
        <w:spacing w:after="240" w:line="276" w:lineRule="auto"/>
        <w:rPr>
          <w:rFonts w:asciiTheme="minorBidi" w:hAnsiTheme="minorBidi" w:cstheme="minorBidi"/>
          <w:iCs/>
          <w:sz w:val="24"/>
          <w:szCs w:val="24"/>
        </w:rPr>
      </w:pPr>
      <w:r w:rsidRPr="00F54992">
        <w:rPr>
          <w:rFonts w:asciiTheme="minorBidi" w:hAnsiTheme="minorBidi" w:cstheme="minorBidi"/>
          <w:iCs/>
          <w:sz w:val="24"/>
          <w:szCs w:val="24"/>
        </w:rPr>
        <w:t>50% on successful completion of the work</w:t>
      </w:r>
    </w:p>
    <w:p w14:paraId="5832F40C" w14:textId="09114C72" w:rsidR="00CF253B" w:rsidRPr="004D2895" w:rsidRDefault="0082194B" w:rsidP="00341BD2">
      <w:pPr>
        <w:spacing w:after="240" w:line="276" w:lineRule="auto"/>
        <w:ind w:left="426"/>
        <w:rPr>
          <w:rFonts w:asciiTheme="minorBidi" w:hAnsiTheme="minorBidi" w:cstheme="minorBidi"/>
          <w:sz w:val="24"/>
          <w:szCs w:val="24"/>
        </w:rPr>
      </w:pPr>
      <w:r w:rsidRPr="004D2895">
        <w:rPr>
          <w:rFonts w:asciiTheme="minorBidi" w:hAnsiTheme="minorBidi" w:cstheme="minorBidi"/>
          <w:sz w:val="24"/>
          <w:szCs w:val="24"/>
        </w:rPr>
        <w:t xml:space="preserve">The contract will be based on </w:t>
      </w:r>
      <w:r w:rsidR="0A8BB320" w:rsidRPr="004D2895">
        <w:rPr>
          <w:rFonts w:asciiTheme="minorBidi" w:hAnsiTheme="minorBidi" w:cstheme="minorBidi"/>
          <w:sz w:val="24"/>
          <w:szCs w:val="24"/>
        </w:rPr>
        <w:t>T</w:t>
      </w:r>
      <w:r w:rsidRPr="004D2895">
        <w:rPr>
          <w:rFonts w:asciiTheme="minorBidi" w:hAnsiTheme="minorBidi" w:cstheme="minorBidi"/>
          <w:sz w:val="24"/>
          <w:szCs w:val="24"/>
        </w:rPr>
        <w:t xml:space="preserve">he </w:t>
      </w:r>
      <w:r w:rsidR="00901904" w:rsidRPr="004D2895">
        <w:rPr>
          <w:rFonts w:asciiTheme="minorBidi" w:hAnsiTheme="minorBidi" w:cstheme="minorBidi"/>
          <w:sz w:val="24"/>
          <w:szCs w:val="24"/>
        </w:rPr>
        <w:t xml:space="preserve">Fund’s </w:t>
      </w:r>
      <w:r w:rsidR="00CF253B" w:rsidRPr="004D2895">
        <w:rPr>
          <w:rFonts w:asciiTheme="minorBidi" w:hAnsiTheme="minorBidi" w:cstheme="minorBidi"/>
          <w:sz w:val="24"/>
          <w:szCs w:val="24"/>
        </w:rPr>
        <w:t>standard terms and conditions</w:t>
      </w:r>
      <w:r w:rsidR="00C26086" w:rsidRPr="004D2895">
        <w:rPr>
          <w:rFonts w:asciiTheme="minorBidi" w:hAnsiTheme="minorBidi" w:cstheme="minorBidi"/>
          <w:sz w:val="24"/>
          <w:szCs w:val="24"/>
        </w:rPr>
        <w:t>.</w:t>
      </w:r>
    </w:p>
    <w:p w14:paraId="35C95CB5" w14:textId="7AFAF2DD" w:rsidR="0082194B" w:rsidRPr="0056048D" w:rsidRDefault="0082194B" w:rsidP="00341BD2">
      <w:pPr>
        <w:spacing w:after="200" w:line="276" w:lineRule="auto"/>
        <w:ind w:left="426"/>
        <w:contextualSpacing/>
        <w:rPr>
          <w:rFonts w:asciiTheme="minorBidi" w:hAnsiTheme="minorBidi" w:cstheme="minorBidi"/>
          <w:sz w:val="24"/>
          <w:szCs w:val="24"/>
        </w:rPr>
      </w:pPr>
      <w:r w:rsidRPr="0056048D">
        <w:rPr>
          <w:rFonts w:asciiTheme="minorBidi" w:hAnsiTheme="minorBidi" w:cstheme="minorBidi"/>
          <w:sz w:val="24"/>
          <w:szCs w:val="24"/>
        </w:rPr>
        <w:t xml:space="preserve">The research will be managed on a </w:t>
      </w:r>
      <w:r w:rsidR="00881D12" w:rsidRPr="0056048D">
        <w:rPr>
          <w:rFonts w:asciiTheme="minorBidi" w:hAnsiTheme="minorBidi" w:cstheme="minorBidi"/>
          <w:sz w:val="24"/>
          <w:szCs w:val="24"/>
        </w:rPr>
        <w:t>day-to-day</w:t>
      </w:r>
      <w:r w:rsidRPr="0056048D">
        <w:rPr>
          <w:rFonts w:asciiTheme="minorBidi" w:hAnsiTheme="minorBidi" w:cstheme="minorBidi"/>
          <w:sz w:val="24"/>
          <w:szCs w:val="24"/>
        </w:rPr>
        <w:t xml:space="preserve"> basis for </w:t>
      </w:r>
      <w:r w:rsidR="7268867D" w:rsidRPr="0056048D">
        <w:rPr>
          <w:rFonts w:asciiTheme="minorBidi" w:hAnsiTheme="minorBidi" w:cstheme="minorBidi"/>
          <w:sz w:val="24"/>
          <w:szCs w:val="24"/>
        </w:rPr>
        <w:t>T</w:t>
      </w:r>
      <w:r w:rsidR="00901904" w:rsidRPr="0056048D">
        <w:rPr>
          <w:rFonts w:asciiTheme="minorBidi" w:hAnsiTheme="minorBidi" w:cstheme="minorBidi"/>
          <w:sz w:val="24"/>
          <w:szCs w:val="24"/>
        </w:rPr>
        <w:t xml:space="preserve">he Fund </w:t>
      </w:r>
      <w:r w:rsidRPr="0056048D">
        <w:rPr>
          <w:rFonts w:asciiTheme="minorBidi" w:hAnsiTheme="minorBidi" w:cstheme="minorBidi"/>
          <w:sz w:val="24"/>
          <w:szCs w:val="24"/>
        </w:rPr>
        <w:t>by</w:t>
      </w:r>
      <w:r w:rsidR="00E4627B" w:rsidRPr="0056048D">
        <w:rPr>
          <w:rFonts w:asciiTheme="minorBidi" w:hAnsiTheme="minorBidi" w:cstheme="minorBidi"/>
          <w:sz w:val="24"/>
          <w:szCs w:val="24"/>
        </w:rPr>
        <w:t xml:space="preserve"> </w:t>
      </w:r>
      <w:r w:rsidR="00C2582F" w:rsidRPr="0056048D">
        <w:rPr>
          <w:rFonts w:asciiTheme="minorBidi" w:hAnsiTheme="minorBidi" w:cstheme="minorBidi"/>
          <w:sz w:val="24"/>
          <w:szCs w:val="24"/>
        </w:rPr>
        <w:t>Faruk Barabhuiya.</w:t>
      </w:r>
    </w:p>
    <w:p w14:paraId="08F65842" w14:textId="77777777" w:rsidR="0082194B" w:rsidRPr="004D2895" w:rsidRDefault="00CF253B" w:rsidP="00F54992">
      <w:pPr>
        <w:pStyle w:val="Heading1"/>
        <w:numPr>
          <w:ilvl w:val="0"/>
          <w:numId w:val="24"/>
        </w:numPr>
        <w:rPr>
          <w:rFonts w:asciiTheme="minorBidi" w:hAnsiTheme="minorBidi" w:cstheme="minorBidi"/>
          <w:szCs w:val="24"/>
        </w:rPr>
      </w:pPr>
      <w:r w:rsidRPr="004D2895">
        <w:rPr>
          <w:rFonts w:asciiTheme="minorBidi" w:hAnsiTheme="minorBidi" w:cstheme="minorBidi"/>
          <w:szCs w:val="24"/>
        </w:rPr>
        <w:t>Award Criteria</w:t>
      </w:r>
    </w:p>
    <w:p w14:paraId="6DA4A0E8" w14:textId="198FA7F3" w:rsidR="0082194B" w:rsidRPr="004D2895" w:rsidRDefault="0082194B" w:rsidP="00F54992">
      <w:pPr>
        <w:numPr>
          <w:ilvl w:val="1"/>
          <w:numId w:val="24"/>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 xml:space="preserve">A proposal for undertaking the work should </w:t>
      </w:r>
      <w:r w:rsidR="008D3EE1" w:rsidRPr="004D2895">
        <w:rPr>
          <w:rFonts w:asciiTheme="minorBidi" w:hAnsiTheme="minorBidi" w:cstheme="minorBidi"/>
          <w:sz w:val="24"/>
          <w:szCs w:val="24"/>
        </w:rPr>
        <w:t xml:space="preserve">be a maximum of </w:t>
      </w:r>
      <w:r w:rsidR="00341BD2">
        <w:rPr>
          <w:rFonts w:asciiTheme="minorBidi" w:hAnsiTheme="minorBidi" w:cstheme="minorBidi"/>
          <w:sz w:val="24"/>
          <w:szCs w:val="24"/>
        </w:rPr>
        <w:t>5</w:t>
      </w:r>
      <w:r w:rsidR="008D3EE1" w:rsidRPr="004D2895">
        <w:rPr>
          <w:rFonts w:asciiTheme="minorBidi" w:hAnsiTheme="minorBidi" w:cstheme="minorBidi"/>
          <w:sz w:val="24"/>
          <w:szCs w:val="24"/>
        </w:rPr>
        <w:t xml:space="preserve"> pages and </w:t>
      </w:r>
      <w:r w:rsidRPr="004D2895">
        <w:rPr>
          <w:rFonts w:asciiTheme="minorBidi" w:hAnsiTheme="minorBidi" w:cstheme="minorBidi"/>
          <w:sz w:val="24"/>
          <w:szCs w:val="24"/>
        </w:rPr>
        <w:t>include:</w:t>
      </w:r>
    </w:p>
    <w:p w14:paraId="5FBDE8AE" w14:textId="491EEE4C" w:rsidR="0082194B" w:rsidRPr="004D2895" w:rsidRDefault="00C26086" w:rsidP="005F3224">
      <w:pPr>
        <w:numPr>
          <w:ilvl w:val="0"/>
          <w:numId w:val="4"/>
        </w:numPr>
        <w:tabs>
          <w:tab w:val="left" w:pos="1080"/>
        </w:tabs>
        <w:spacing w:after="200" w:line="276" w:lineRule="auto"/>
        <w:rPr>
          <w:rFonts w:asciiTheme="minorBidi" w:hAnsiTheme="minorBidi" w:cstheme="minorBidi"/>
          <w:sz w:val="24"/>
          <w:szCs w:val="24"/>
        </w:rPr>
      </w:pPr>
      <w:r w:rsidRPr="004D2895">
        <w:rPr>
          <w:rFonts w:asciiTheme="minorBidi" w:hAnsiTheme="minorBidi" w:cstheme="minorBidi"/>
          <w:sz w:val="24"/>
          <w:szCs w:val="24"/>
        </w:rPr>
        <w:t>a method</w:t>
      </w:r>
      <w:r w:rsidR="0082194B" w:rsidRPr="004D2895">
        <w:rPr>
          <w:rFonts w:asciiTheme="minorBidi" w:hAnsiTheme="minorBidi" w:cstheme="minorBidi"/>
          <w:sz w:val="24"/>
          <w:szCs w:val="24"/>
        </w:rPr>
        <w:t xml:space="preserve"> for undertaking the study;</w:t>
      </w:r>
    </w:p>
    <w:p w14:paraId="1394338E" w14:textId="0CD8242D" w:rsidR="0082194B" w:rsidRPr="004D2895" w:rsidRDefault="0082194B" w:rsidP="005F3224">
      <w:pPr>
        <w:numPr>
          <w:ilvl w:val="0"/>
          <w:numId w:val="4"/>
        </w:numPr>
        <w:tabs>
          <w:tab w:val="left" w:pos="1080"/>
        </w:tabs>
        <w:spacing w:after="200" w:line="276" w:lineRule="auto"/>
        <w:rPr>
          <w:rFonts w:asciiTheme="minorBidi" w:hAnsiTheme="minorBidi" w:cstheme="minorBidi"/>
          <w:sz w:val="24"/>
          <w:szCs w:val="24"/>
        </w:rPr>
      </w:pPr>
      <w:r w:rsidRPr="004D2895">
        <w:rPr>
          <w:rFonts w:asciiTheme="minorBidi" w:hAnsiTheme="minorBidi" w:cstheme="minorBidi"/>
          <w:sz w:val="24"/>
          <w:szCs w:val="24"/>
        </w:rPr>
        <w:t>details of staff allocated to the project, together with experience of the contractor and staff members in carrying out similar projects. The project manager / lead contact should be identified;</w:t>
      </w:r>
      <w:r w:rsidR="00D57E68" w:rsidRPr="004D2895">
        <w:rPr>
          <w:rFonts w:asciiTheme="minorBidi" w:hAnsiTheme="minorBidi" w:cstheme="minorBidi"/>
          <w:sz w:val="24"/>
          <w:szCs w:val="24"/>
        </w:rPr>
        <w:t xml:space="preserve">  CVs, along with any other relevant information can be provided in appendices</w:t>
      </w:r>
    </w:p>
    <w:p w14:paraId="378A87FB" w14:textId="77777777" w:rsidR="0082194B" w:rsidRPr="004D2895" w:rsidRDefault="0082194B" w:rsidP="005F3224">
      <w:pPr>
        <w:numPr>
          <w:ilvl w:val="0"/>
          <w:numId w:val="4"/>
        </w:numPr>
        <w:tabs>
          <w:tab w:val="left" w:pos="1080"/>
        </w:tabs>
        <w:spacing w:after="200" w:line="276" w:lineRule="auto"/>
        <w:rPr>
          <w:rFonts w:asciiTheme="minorBidi" w:hAnsiTheme="minorBidi" w:cstheme="minorBidi"/>
          <w:sz w:val="24"/>
          <w:szCs w:val="24"/>
        </w:rPr>
      </w:pPr>
      <w:r w:rsidRPr="004D2895">
        <w:rPr>
          <w:rFonts w:asciiTheme="minorBidi" w:hAnsiTheme="minorBidi" w:cstheme="minorBidi"/>
          <w:sz w:val="24"/>
          <w:szCs w:val="24"/>
        </w:rPr>
        <w:t>the allocation of days between members of the team;</w:t>
      </w:r>
    </w:p>
    <w:p w14:paraId="588F8744" w14:textId="77777777" w:rsidR="0082194B" w:rsidRPr="004D2895" w:rsidRDefault="0082194B" w:rsidP="005F3224">
      <w:pPr>
        <w:numPr>
          <w:ilvl w:val="0"/>
          <w:numId w:val="4"/>
        </w:numPr>
        <w:tabs>
          <w:tab w:val="left" w:pos="1080"/>
        </w:tabs>
        <w:spacing w:after="200" w:line="276" w:lineRule="auto"/>
        <w:rPr>
          <w:rFonts w:asciiTheme="minorBidi" w:hAnsiTheme="minorBidi" w:cstheme="minorBidi"/>
          <w:sz w:val="24"/>
          <w:szCs w:val="24"/>
        </w:rPr>
      </w:pPr>
      <w:r w:rsidRPr="004D2895">
        <w:rPr>
          <w:rFonts w:asciiTheme="minorBidi" w:hAnsiTheme="minorBidi" w:cstheme="minorBidi"/>
          <w:sz w:val="24"/>
          <w:szCs w:val="24"/>
        </w:rPr>
        <w:t>the daily charging rate of individual staff involved;</w:t>
      </w:r>
    </w:p>
    <w:p w14:paraId="154528CD" w14:textId="77777777" w:rsidR="0082194B" w:rsidRPr="004D2895" w:rsidRDefault="0082194B" w:rsidP="005F3224">
      <w:pPr>
        <w:numPr>
          <w:ilvl w:val="0"/>
          <w:numId w:val="4"/>
        </w:numPr>
        <w:tabs>
          <w:tab w:val="left" w:pos="1080"/>
        </w:tabs>
        <w:spacing w:after="200" w:line="276" w:lineRule="auto"/>
        <w:rPr>
          <w:rFonts w:asciiTheme="minorBidi" w:hAnsiTheme="minorBidi" w:cstheme="minorBidi"/>
          <w:sz w:val="24"/>
          <w:szCs w:val="24"/>
        </w:rPr>
      </w:pPr>
      <w:r w:rsidRPr="004D2895">
        <w:rPr>
          <w:rFonts w:asciiTheme="minorBidi" w:hAnsiTheme="minorBidi" w:cstheme="minorBidi"/>
          <w:sz w:val="24"/>
          <w:szCs w:val="24"/>
        </w:rPr>
        <w:t>a timescale for carrying out the project;</w:t>
      </w:r>
    </w:p>
    <w:p w14:paraId="193B05EF" w14:textId="77777777" w:rsidR="0082194B" w:rsidRPr="004D2895" w:rsidRDefault="0082194B" w:rsidP="005F3224">
      <w:pPr>
        <w:numPr>
          <w:ilvl w:val="0"/>
          <w:numId w:val="4"/>
        </w:numPr>
        <w:tabs>
          <w:tab w:val="left" w:pos="1080"/>
        </w:tabs>
        <w:spacing w:after="200" w:line="276" w:lineRule="auto"/>
        <w:rPr>
          <w:rFonts w:asciiTheme="minorBidi" w:hAnsiTheme="minorBidi" w:cstheme="minorBidi"/>
          <w:sz w:val="24"/>
          <w:szCs w:val="24"/>
        </w:rPr>
      </w:pPr>
      <w:r w:rsidRPr="004D2895">
        <w:rPr>
          <w:rFonts w:asciiTheme="minorBidi" w:hAnsiTheme="minorBidi" w:cstheme="minorBidi"/>
          <w:sz w:val="24"/>
          <w:szCs w:val="24"/>
        </w:rPr>
        <w:t>an overall cost for the work.</w:t>
      </w:r>
    </w:p>
    <w:p w14:paraId="085F63EA" w14:textId="7F7ACDB8" w:rsidR="003213D4" w:rsidRPr="004D2895" w:rsidRDefault="0082194B" w:rsidP="00F54992">
      <w:pPr>
        <w:numPr>
          <w:ilvl w:val="1"/>
          <w:numId w:val="24"/>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Bid</w:t>
      </w:r>
      <w:r w:rsidR="00913A1F">
        <w:rPr>
          <w:rFonts w:asciiTheme="minorBidi" w:hAnsiTheme="minorBidi" w:cstheme="minorBidi"/>
          <w:sz w:val="24"/>
          <w:szCs w:val="24"/>
        </w:rPr>
        <w:t>s</w:t>
      </w:r>
      <w:r w:rsidRPr="004D2895">
        <w:rPr>
          <w:rFonts w:asciiTheme="minorBidi" w:hAnsiTheme="minorBidi" w:cstheme="minorBidi"/>
          <w:sz w:val="24"/>
          <w:szCs w:val="24"/>
        </w:rPr>
        <w:t xml:space="preserve"> will be scored out of 100%. </w:t>
      </w:r>
    </w:p>
    <w:p w14:paraId="4E88C36D" w14:textId="77777777" w:rsidR="003213D4" w:rsidRPr="004D2895" w:rsidRDefault="00AC2873" w:rsidP="003213D4">
      <w:pPr>
        <w:spacing w:after="240" w:line="276" w:lineRule="auto"/>
        <w:ind w:left="720"/>
        <w:rPr>
          <w:rFonts w:asciiTheme="minorBidi" w:hAnsiTheme="minorBidi" w:cstheme="minorBidi"/>
          <w:b/>
          <w:sz w:val="24"/>
          <w:szCs w:val="24"/>
          <w:u w:val="single"/>
        </w:rPr>
      </w:pPr>
      <w:r w:rsidRPr="004D2895">
        <w:rPr>
          <w:rFonts w:asciiTheme="minorBidi" w:hAnsiTheme="minorBidi" w:cstheme="minorBidi"/>
          <w:b/>
          <w:sz w:val="24"/>
          <w:szCs w:val="24"/>
          <w:u w:val="single"/>
        </w:rPr>
        <w:t>7</w:t>
      </w:r>
      <w:r w:rsidR="003A6DA0" w:rsidRPr="004D2895">
        <w:rPr>
          <w:rFonts w:asciiTheme="minorBidi" w:hAnsiTheme="minorBidi" w:cstheme="minorBidi"/>
          <w:b/>
          <w:sz w:val="24"/>
          <w:szCs w:val="24"/>
          <w:u w:val="single"/>
        </w:rPr>
        <w:t>0</w:t>
      </w:r>
      <w:r w:rsidR="001B0833" w:rsidRPr="004D2895">
        <w:rPr>
          <w:rFonts w:asciiTheme="minorBidi" w:hAnsiTheme="minorBidi" w:cstheme="minorBidi"/>
          <w:b/>
          <w:sz w:val="24"/>
          <w:szCs w:val="24"/>
          <w:u w:val="single"/>
        </w:rPr>
        <w:t xml:space="preserve">% of the marks will be </w:t>
      </w:r>
      <w:r w:rsidR="003213D4" w:rsidRPr="004D2895">
        <w:rPr>
          <w:rFonts w:asciiTheme="minorBidi" w:hAnsiTheme="minorBidi" w:cstheme="minorBidi"/>
          <w:b/>
          <w:sz w:val="24"/>
          <w:szCs w:val="24"/>
          <w:u w:val="single"/>
        </w:rPr>
        <w:t xml:space="preserve">awarded to Quality </w:t>
      </w:r>
    </w:p>
    <w:p w14:paraId="6FBE0802" w14:textId="77777777" w:rsidR="001B0833" w:rsidRPr="004D2895" w:rsidRDefault="001B0833" w:rsidP="003213D4">
      <w:pPr>
        <w:spacing w:after="240" w:line="276" w:lineRule="auto"/>
        <w:ind w:left="720"/>
        <w:rPr>
          <w:rFonts w:asciiTheme="minorBidi" w:hAnsiTheme="minorBidi" w:cstheme="minorBidi"/>
          <w:sz w:val="24"/>
          <w:szCs w:val="24"/>
        </w:rPr>
      </w:pPr>
      <w:r w:rsidRPr="004D2895">
        <w:rPr>
          <w:rFonts w:asciiTheme="minorBidi" w:hAnsiTheme="minorBidi" w:cstheme="minorBidi"/>
          <w:sz w:val="24"/>
          <w:szCs w:val="24"/>
        </w:rPr>
        <w:t xml:space="preserve">Each question will be scored using the methodology in the table below.  </w:t>
      </w:r>
    </w:p>
    <w:p w14:paraId="684625A4" w14:textId="46D195EB" w:rsidR="001B0833" w:rsidRPr="004D2895" w:rsidRDefault="001B0833" w:rsidP="5201B589">
      <w:pPr>
        <w:pStyle w:val="BodyTextIndent2"/>
        <w:spacing w:after="0"/>
        <w:ind w:left="709"/>
        <w:rPr>
          <w:rFonts w:asciiTheme="minorBidi" w:hAnsiTheme="minorBidi" w:cstheme="minorBidi"/>
          <w:b w:val="0"/>
          <w:color w:val="FF0000"/>
          <w:sz w:val="24"/>
        </w:rPr>
      </w:pPr>
      <w:r w:rsidRPr="004D2895">
        <w:rPr>
          <w:rFonts w:asciiTheme="minorBidi" w:hAnsiTheme="minorBidi" w:cstheme="minorBidi"/>
          <w:b w:val="0"/>
          <w:sz w:val="24"/>
        </w:rPr>
        <w:t xml:space="preserve">Tender responses submitted will be assessed by </w:t>
      </w:r>
      <w:r w:rsidR="07514B61" w:rsidRPr="004D2895">
        <w:rPr>
          <w:rFonts w:asciiTheme="minorBidi" w:hAnsiTheme="minorBidi" w:cstheme="minorBidi"/>
          <w:b w:val="0"/>
          <w:sz w:val="24"/>
        </w:rPr>
        <w:t>T</w:t>
      </w:r>
      <w:r w:rsidR="00901904" w:rsidRPr="004D2895">
        <w:rPr>
          <w:rFonts w:asciiTheme="minorBidi" w:hAnsiTheme="minorBidi" w:cstheme="minorBidi"/>
          <w:b w:val="0"/>
          <w:sz w:val="24"/>
        </w:rPr>
        <w:t xml:space="preserve">he Fund </w:t>
      </w:r>
      <w:r w:rsidRPr="004D2895">
        <w:rPr>
          <w:rFonts w:asciiTheme="minorBidi" w:hAnsiTheme="minorBidi" w:cstheme="minorBidi"/>
          <w:b w:val="0"/>
          <w:sz w:val="24"/>
        </w:rPr>
        <w:t xml:space="preserve">against the following </w:t>
      </w:r>
      <w:r w:rsidRPr="004D2895">
        <w:rPr>
          <w:rFonts w:asciiTheme="minorBidi" w:hAnsiTheme="minorBidi" w:cstheme="minorBidi"/>
          <w:b w:val="0"/>
          <w:sz w:val="24"/>
          <w:u w:val="single"/>
        </w:rPr>
        <w:t>Quality Questions</w:t>
      </w:r>
      <w:r w:rsidRPr="004D2895">
        <w:rPr>
          <w:rFonts w:asciiTheme="minorBidi" w:hAnsiTheme="minorBidi" w:cstheme="minorBidi"/>
          <w:b w:val="0"/>
          <w:sz w:val="24"/>
        </w:rPr>
        <w:t>:-</w:t>
      </w:r>
      <w:r w:rsidR="004F2D8D" w:rsidRPr="004D2895">
        <w:rPr>
          <w:rFonts w:asciiTheme="minorBidi" w:hAnsiTheme="minorBidi" w:cstheme="minorBidi"/>
          <w:b w:val="0"/>
          <w:sz w:val="24"/>
        </w:rPr>
        <w:t xml:space="preserve"> </w:t>
      </w:r>
    </w:p>
    <w:p w14:paraId="661EFA97" w14:textId="77777777" w:rsidR="00C03ACC" w:rsidRPr="004D2895" w:rsidRDefault="00C03ACC" w:rsidP="001B0833">
      <w:pPr>
        <w:pStyle w:val="BodyTextIndent2"/>
        <w:spacing w:after="0"/>
        <w:ind w:left="709"/>
        <w:rPr>
          <w:rFonts w:asciiTheme="minorBidi" w:hAnsiTheme="minorBidi" w:cstheme="minorBidi"/>
          <w:b w:val="0"/>
          <w:color w:val="FF0000"/>
          <w:sz w:val="24"/>
        </w:rPr>
      </w:pPr>
    </w:p>
    <w:p w14:paraId="4D804FEA" w14:textId="77777777" w:rsidR="00C03ACC" w:rsidRPr="004D2895" w:rsidRDefault="00C03ACC" w:rsidP="00C03ACC">
      <w:pPr>
        <w:rPr>
          <w:rFonts w:asciiTheme="minorBidi" w:hAnsiTheme="minorBidi" w:cstheme="minorBidi"/>
          <w:sz w:val="24"/>
          <w:szCs w:val="24"/>
        </w:rPr>
      </w:pPr>
    </w:p>
    <w:tbl>
      <w:tblPr>
        <w:tblStyle w:val="LightList"/>
        <w:tblW w:w="9062" w:type="dxa"/>
        <w:tblLook w:val="04A0" w:firstRow="1" w:lastRow="0" w:firstColumn="1" w:lastColumn="0" w:noHBand="0" w:noVBand="1"/>
      </w:tblPr>
      <w:tblGrid>
        <w:gridCol w:w="6936"/>
        <w:gridCol w:w="2126"/>
      </w:tblGrid>
      <w:tr w:rsidR="00C03ACC" w:rsidRPr="004D2895" w14:paraId="322143CC" w14:textId="77777777" w:rsidTr="003B0A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E86B4C6" w14:textId="77777777" w:rsidR="00C03ACC" w:rsidRPr="004D2895" w:rsidRDefault="00C03ACC" w:rsidP="003B0AE8">
            <w:pPr>
              <w:rPr>
                <w:rFonts w:asciiTheme="minorBidi" w:hAnsiTheme="minorBidi" w:cstheme="minorBidi"/>
                <w:sz w:val="24"/>
                <w:szCs w:val="24"/>
                <w:lang w:val="en-US"/>
              </w:rPr>
            </w:pPr>
            <w:r w:rsidRPr="004D2895">
              <w:rPr>
                <w:rFonts w:asciiTheme="minorBidi" w:hAnsiTheme="minorBidi" w:cstheme="minorBidi"/>
                <w:sz w:val="24"/>
                <w:szCs w:val="24"/>
              </w:rPr>
              <w:t>Selection Criteria</w:t>
            </w:r>
          </w:p>
        </w:tc>
        <w:tc>
          <w:tcPr>
            <w:tcW w:w="2126" w:type="dxa"/>
            <w:tcBorders>
              <w:left w:val="single" w:sz="4" w:space="0" w:color="auto"/>
            </w:tcBorders>
          </w:tcPr>
          <w:p w14:paraId="20D1F7EF" w14:textId="77777777" w:rsidR="00C03ACC" w:rsidRPr="004D2895" w:rsidRDefault="00C03ACC" w:rsidP="003B0AE8">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rPr>
              <w:t>Weighting</w:t>
            </w:r>
          </w:p>
        </w:tc>
      </w:tr>
      <w:tr w:rsidR="00C03ACC" w:rsidRPr="004D2895" w14:paraId="43C371B3"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4132B6E3" w14:textId="4577E68B" w:rsidR="00C03ACC" w:rsidRPr="00F54992" w:rsidRDefault="00CD519E" w:rsidP="00CD519E">
            <w:pPr>
              <w:pStyle w:val="Bullettext"/>
              <w:numPr>
                <w:ilvl w:val="0"/>
                <w:numId w:val="0"/>
              </w:numPr>
              <w:ind w:left="357"/>
              <w:contextualSpacing/>
              <w:rPr>
                <w:rFonts w:asciiTheme="minorBidi" w:hAnsiTheme="minorBidi" w:cstheme="minorBidi"/>
                <w:sz w:val="24"/>
              </w:rPr>
            </w:pPr>
            <w:r w:rsidRPr="00F54992">
              <w:rPr>
                <w:rFonts w:asciiTheme="minorBidi" w:hAnsiTheme="minorBidi" w:cstheme="minorBidi"/>
                <w:b w:val="0"/>
                <w:bCs w:val="0"/>
                <w:sz w:val="24"/>
              </w:rPr>
              <w:t xml:space="preserve">Demonstrated a clear understanding of the aims, objectives and main concerns of the </w:t>
            </w:r>
            <w:r w:rsidR="00E232F1" w:rsidRPr="00F54992">
              <w:rPr>
                <w:rFonts w:asciiTheme="minorBidi" w:hAnsiTheme="minorBidi" w:cstheme="minorBidi"/>
                <w:b w:val="0"/>
                <w:bCs w:val="0"/>
                <w:sz w:val="24"/>
              </w:rPr>
              <w:t>research</w:t>
            </w:r>
          </w:p>
          <w:p w14:paraId="519EEAC5" w14:textId="77777777" w:rsidR="003A7A77" w:rsidRPr="00F54992" w:rsidRDefault="003A7A77" w:rsidP="00CD519E">
            <w:pPr>
              <w:pStyle w:val="Bullettext"/>
              <w:numPr>
                <w:ilvl w:val="0"/>
                <w:numId w:val="0"/>
              </w:numPr>
              <w:ind w:left="357"/>
              <w:contextualSpacing/>
              <w:rPr>
                <w:rFonts w:asciiTheme="minorBidi" w:hAnsiTheme="minorBidi" w:cstheme="minorBidi"/>
                <w:b w:val="0"/>
                <w:bCs w:val="0"/>
                <w:sz w:val="24"/>
              </w:rPr>
            </w:pPr>
          </w:p>
        </w:tc>
        <w:tc>
          <w:tcPr>
            <w:tcW w:w="2126" w:type="dxa"/>
            <w:tcBorders>
              <w:left w:val="single" w:sz="8" w:space="0" w:color="000000" w:themeColor="text1"/>
            </w:tcBorders>
            <w:hideMark/>
          </w:tcPr>
          <w:p w14:paraId="58A16C45" w14:textId="009A8835" w:rsidR="00C03ACC" w:rsidRPr="004D2895" w:rsidRDefault="00F15113" w:rsidP="003B0AE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20</w:t>
            </w:r>
            <w:r w:rsidR="00C03ACC" w:rsidRPr="004D2895">
              <w:rPr>
                <w:rFonts w:asciiTheme="minorBidi" w:hAnsiTheme="minorBidi" w:cstheme="minorBidi"/>
                <w:sz w:val="24"/>
                <w:szCs w:val="24"/>
                <w:lang w:val="en-US"/>
              </w:rPr>
              <w:t>%</w:t>
            </w:r>
          </w:p>
        </w:tc>
      </w:tr>
      <w:tr w:rsidR="00C03ACC" w:rsidRPr="004D2895" w14:paraId="0CE767B9"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BEDC9AD" w14:textId="23D44F38" w:rsidR="00C03ACC" w:rsidRPr="00F54992" w:rsidRDefault="003A7A77" w:rsidP="00C03ACC">
            <w:pPr>
              <w:pStyle w:val="Bullettext"/>
              <w:numPr>
                <w:ilvl w:val="0"/>
                <w:numId w:val="0"/>
              </w:numPr>
              <w:ind w:left="357"/>
              <w:contextualSpacing/>
              <w:rPr>
                <w:rFonts w:asciiTheme="minorBidi" w:hAnsiTheme="minorBidi" w:cstheme="minorBidi"/>
                <w:b w:val="0"/>
                <w:bCs w:val="0"/>
                <w:sz w:val="24"/>
              </w:rPr>
            </w:pPr>
            <w:r w:rsidRPr="00F54992">
              <w:rPr>
                <w:rFonts w:asciiTheme="minorBidi" w:hAnsiTheme="minorBidi" w:cstheme="minorBidi"/>
                <w:b w:val="0"/>
                <w:bCs w:val="0"/>
                <w:sz w:val="24"/>
              </w:rPr>
              <w:t xml:space="preserve">Demonstrated that </w:t>
            </w:r>
            <w:r w:rsidR="00C03ACC" w:rsidRPr="00F54992">
              <w:rPr>
                <w:rFonts w:asciiTheme="minorBidi" w:hAnsiTheme="minorBidi" w:cstheme="minorBidi"/>
                <w:b w:val="0"/>
                <w:bCs w:val="0"/>
                <w:sz w:val="24"/>
              </w:rPr>
              <w:t>the method</w:t>
            </w:r>
            <w:r w:rsidRPr="00F54992">
              <w:rPr>
                <w:rFonts w:asciiTheme="minorBidi" w:hAnsiTheme="minorBidi" w:cstheme="minorBidi"/>
                <w:b w:val="0"/>
                <w:bCs w:val="0"/>
                <w:sz w:val="24"/>
              </w:rPr>
              <w:t xml:space="preserve">s selected are </w:t>
            </w:r>
            <w:r w:rsidR="00C03ACC" w:rsidRPr="00F54992">
              <w:rPr>
                <w:rFonts w:asciiTheme="minorBidi" w:hAnsiTheme="minorBidi" w:cstheme="minorBidi"/>
                <w:b w:val="0"/>
                <w:bCs w:val="0"/>
                <w:sz w:val="24"/>
              </w:rPr>
              <w:t>appropriate to the research requirements set out in this brief</w:t>
            </w:r>
          </w:p>
          <w:p w14:paraId="2C5ED009" w14:textId="77777777" w:rsidR="00C03ACC" w:rsidRPr="00F54992" w:rsidRDefault="00C03ACC" w:rsidP="003B0AE8">
            <w:pPr>
              <w:rPr>
                <w:rFonts w:asciiTheme="minorBidi" w:hAnsiTheme="minorBidi" w:cstheme="minorBidi"/>
                <w:b w:val="0"/>
                <w:bCs w:val="0"/>
                <w:sz w:val="24"/>
                <w:szCs w:val="24"/>
              </w:rPr>
            </w:pPr>
          </w:p>
        </w:tc>
        <w:tc>
          <w:tcPr>
            <w:tcW w:w="2126" w:type="dxa"/>
            <w:tcBorders>
              <w:left w:val="single" w:sz="8" w:space="0" w:color="000000" w:themeColor="text1"/>
            </w:tcBorders>
          </w:tcPr>
          <w:p w14:paraId="4C5FA91C" w14:textId="085303E8" w:rsidR="00C03ACC" w:rsidRPr="004D2895" w:rsidRDefault="00F15113" w:rsidP="003B0AE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20</w:t>
            </w:r>
            <w:r w:rsidR="00C03ACC" w:rsidRPr="004D2895">
              <w:rPr>
                <w:rFonts w:asciiTheme="minorBidi" w:hAnsiTheme="minorBidi" w:cstheme="minorBidi"/>
                <w:sz w:val="24"/>
                <w:szCs w:val="24"/>
                <w:lang w:val="en-US"/>
              </w:rPr>
              <w:t>%</w:t>
            </w:r>
          </w:p>
        </w:tc>
      </w:tr>
      <w:tr w:rsidR="00C03ACC" w:rsidRPr="004D2895" w14:paraId="7BB77563"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7E46DD04" w14:textId="3F79F54A" w:rsidR="00E232F1" w:rsidRPr="00F54992" w:rsidRDefault="003A7A77" w:rsidP="003A7A77">
            <w:pPr>
              <w:pStyle w:val="Bullettext"/>
              <w:numPr>
                <w:ilvl w:val="0"/>
                <w:numId w:val="0"/>
              </w:numPr>
              <w:ind w:left="357"/>
              <w:contextualSpacing/>
              <w:rPr>
                <w:rFonts w:asciiTheme="minorBidi" w:hAnsiTheme="minorBidi" w:cstheme="minorBidi"/>
                <w:sz w:val="24"/>
              </w:rPr>
            </w:pPr>
            <w:r w:rsidRPr="00F54992">
              <w:rPr>
                <w:rFonts w:asciiTheme="minorBidi" w:hAnsiTheme="minorBidi" w:cstheme="minorBidi"/>
                <w:b w:val="0"/>
                <w:bCs w:val="0"/>
                <w:sz w:val="24"/>
              </w:rPr>
              <w:lastRenderedPageBreak/>
              <w:t>Demonstrated a record of</w:t>
            </w:r>
            <w:r w:rsidR="00C64ADF" w:rsidRPr="00F54992">
              <w:rPr>
                <w:rFonts w:asciiTheme="minorBidi" w:hAnsiTheme="minorBidi" w:cstheme="minorBidi"/>
                <w:b w:val="0"/>
                <w:bCs w:val="0"/>
                <w:sz w:val="24"/>
              </w:rPr>
              <w:t xml:space="preserve"> collaboratively</w:t>
            </w:r>
            <w:r w:rsidRPr="00F54992">
              <w:rPr>
                <w:rFonts w:asciiTheme="minorBidi" w:hAnsiTheme="minorBidi" w:cstheme="minorBidi"/>
                <w:b w:val="0"/>
                <w:bCs w:val="0"/>
                <w:sz w:val="24"/>
              </w:rPr>
              <w:t xml:space="preserve"> producing</w:t>
            </w:r>
            <w:r w:rsidR="00E232F1" w:rsidRPr="00F54992">
              <w:rPr>
                <w:rFonts w:asciiTheme="minorBidi" w:hAnsiTheme="minorBidi" w:cstheme="minorBidi"/>
                <w:b w:val="0"/>
                <w:bCs w:val="0"/>
                <w:sz w:val="24"/>
              </w:rPr>
              <w:t xml:space="preserve"> indexes and metrics</w:t>
            </w:r>
            <w:r w:rsidRPr="00F54992">
              <w:rPr>
                <w:rFonts w:asciiTheme="minorBidi" w:hAnsiTheme="minorBidi" w:cstheme="minorBidi"/>
                <w:b w:val="0"/>
                <w:bCs w:val="0"/>
                <w:sz w:val="24"/>
              </w:rPr>
              <w:t xml:space="preserve"> to support</w:t>
            </w:r>
            <w:r w:rsidR="00E232F1" w:rsidRPr="00F54992">
              <w:rPr>
                <w:rFonts w:asciiTheme="minorBidi" w:hAnsiTheme="minorBidi" w:cstheme="minorBidi"/>
                <w:b w:val="0"/>
                <w:bCs w:val="0"/>
                <w:sz w:val="24"/>
              </w:rPr>
              <w:t xml:space="preserve"> decision</w:t>
            </w:r>
            <w:r w:rsidR="00C64ADF" w:rsidRPr="00F54992">
              <w:rPr>
                <w:rFonts w:asciiTheme="minorBidi" w:hAnsiTheme="minorBidi" w:cstheme="minorBidi"/>
                <w:b w:val="0"/>
                <w:bCs w:val="0"/>
                <w:sz w:val="24"/>
              </w:rPr>
              <w:t>-making</w:t>
            </w:r>
            <w:r w:rsidR="00E232F1" w:rsidRPr="00F54992">
              <w:rPr>
                <w:rFonts w:asciiTheme="minorBidi" w:hAnsiTheme="minorBidi" w:cstheme="minorBidi"/>
                <w:b w:val="0"/>
                <w:bCs w:val="0"/>
                <w:sz w:val="24"/>
              </w:rPr>
              <w:t xml:space="preserve"> in the charity sector</w:t>
            </w:r>
            <w:r w:rsidR="000F4EA5" w:rsidRPr="00F54992">
              <w:rPr>
                <w:rFonts w:asciiTheme="minorBidi" w:hAnsiTheme="minorBidi" w:cstheme="minorBidi"/>
                <w:b w:val="0"/>
                <w:bCs w:val="0"/>
                <w:sz w:val="24"/>
              </w:rPr>
              <w:t xml:space="preserve"> through workshops with stakeholders</w:t>
            </w:r>
            <w:r w:rsidR="00240B98" w:rsidRPr="00F54992">
              <w:rPr>
                <w:rFonts w:asciiTheme="minorBidi" w:hAnsiTheme="minorBidi" w:cstheme="minorBidi"/>
                <w:b w:val="0"/>
                <w:bCs w:val="0"/>
                <w:sz w:val="24"/>
              </w:rPr>
              <w:t>.</w:t>
            </w:r>
          </w:p>
          <w:p w14:paraId="4C1D34C9" w14:textId="77777777" w:rsidR="003A7A77" w:rsidRPr="00F54992" w:rsidRDefault="003A7A77" w:rsidP="00E232F1">
            <w:pPr>
              <w:pStyle w:val="Bullettext"/>
              <w:numPr>
                <w:ilvl w:val="0"/>
                <w:numId w:val="0"/>
              </w:numPr>
              <w:ind w:left="357"/>
              <w:contextualSpacing/>
              <w:rPr>
                <w:rFonts w:asciiTheme="minorBidi" w:hAnsiTheme="minorBidi" w:cstheme="minorBidi"/>
                <w:b w:val="0"/>
                <w:bCs w:val="0"/>
                <w:sz w:val="24"/>
              </w:rPr>
            </w:pPr>
          </w:p>
        </w:tc>
        <w:tc>
          <w:tcPr>
            <w:tcW w:w="2126" w:type="dxa"/>
            <w:tcBorders>
              <w:left w:val="single" w:sz="8" w:space="0" w:color="000000" w:themeColor="text1"/>
            </w:tcBorders>
          </w:tcPr>
          <w:p w14:paraId="177EEF85" w14:textId="75BFABDE" w:rsidR="00C03ACC" w:rsidRPr="004D2895" w:rsidRDefault="00002853" w:rsidP="003B0AE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20</w:t>
            </w:r>
            <w:r w:rsidR="00C03ACC" w:rsidRPr="004D2895">
              <w:rPr>
                <w:rFonts w:asciiTheme="minorBidi" w:hAnsiTheme="minorBidi" w:cstheme="minorBidi"/>
                <w:sz w:val="24"/>
                <w:szCs w:val="24"/>
                <w:lang w:val="en-US"/>
              </w:rPr>
              <w:t>%</w:t>
            </w:r>
          </w:p>
        </w:tc>
      </w:tr>
      <w:tr w:rsidR="003A7A77" w:rsidRPr="004D2895" w14:paraId="75BA5CED"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481F6062" w14:textId="012BC649" w:rsidR="003A7A77" w:rsidRPr="00F54992" w:rsidRDefault="003A7A77" w:rsidP="00442E99">
            <w:pPr>
              <w:pStyle w:val="Bullettext"/>
              <w:numPr>
                <w:ilvl w:val="0"/>
                <w:numId w:val="0"/>
              </w:numPr>
              <w:spacing w:after="240"/>
              <w:ind w:left="357"/>
              <w:contextualSpacing/>
              <w:rPr>
                <w:rFonts w:asciiTheme="minorBidi" w:hAnsiTheme="minorBidi" w:cstheme="minorBidi"/>
                <w:b w:val="0"/>
                <w:bCs w:val="0"/>
                <w:sz w:val="24"/>
              </w:rPr>
            </w:pPr>
            <w:r w:rsidRPr="00F54992">
              <w:rPr>
                <w:rFonts w:asciiTheme="minorBidi" w:hAnsiTheme="minorBidi" w:cstheme="minorBidi"/>
                <w:b w:val="0"/>
                <w:bCs w:val="0"/>
                <w:sz w:val="24"/>
              </w:rPr>
              <w:t xml:space="preserve">Demonstrated an awareness of the different policy contexts, research and issues relating to </w:t>
            </w:r>
            <w:r w:rsidR="00E232F1" w:rsidRPr="00F54992">
              <w:rPr>
                <w:rFonts w:asciiTheme="minorBidi" w:hAnsiTheme="minorBidi" w:cstheme="minorBidi"/>
                <w:b w:val="0"/>
                <w:bCs w:val="0"/>
                <w:sz w:val="24"/>
              </w:rPr>
              <w:t>the Heritage and Culture sector.</w:t>
            </w:r>
          </w:p>
        </w:tc>
        <w:tc>
          <w:tcPr>
            <w:tcW w:w="2126" w:type="dxa"/>
            <w:tcBorders>
              <w:left w:val="single" w:sz="8" w:space="0" w:color="000000" w:themeColor="text1"/>
            </w:tcBorders>
          </w:tcPr>
          <w:p w14:paraId="76C16E88" w14:textId="4BA88A1E" w:rsidR="003A7A77" w:rsidRPr="004D2895" w:rsidRDefault="00310079" w:rsidP="003B0AE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15</w:t>
            </w:r>
            <w:r w:rsidR="003A7A77" w:rsidRPr="004D2895">
              <w:rPr>
                <w:rFonts w:asciiTheme="minorBidi" w:hAnsiTheme="minorBidi" w:cstheme="minorBidi"/>
                <w:sz w:val="24"/>
                <w:szCs w:val="24"/>
                <w:lang w:val="en-US"/>
              </w:rPr>
              <w:t>%</w:t>
            </w:r>
          </w:p>
        </w:tc>
      </w:tr>
      <w:tr w:rsidR="00442E99" w:rsidRPr="004D2895" w14:paraId="0390C3B3"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098BE451" w14:textId="6C68AF84" w:rsidR="00442E99" w:rsidRPr="00F54992" w:rsidRDefault="00CD519E" w:rsidP="00442E99">
            <w:pPr>
              <w:pStyle w:val="Bullettext"/>
              <w:numPr>
                <w:ilvl w:val="0"/>
                <w:numId w:val="0"/>
              </w:numPr>
              <w:spacing w:after="240"/>
              <w:ind w:left="357"/>
              <w:contextualSpacing/>
              <w:rPr>
                <w:rFonts w:asciiTheme="minorBidi" w:hAnsiTheme="minorBidi" w:cstheme="minorBidi"/>
                <w:b w:val="0"/>
                <w:bCs w:val="0"/>
                <w:sz w:val="24"/>
              </w:rPr>
            </w:pPr>
            <w:r w:rsidRPr="00F54992">
              <w:rPr>
                <w:rFonts w:asciiTheme="minorBidi" w:hAnsiTheme="minorBidi" w:cstheme="minorBidi"/>
                <w:b w:val="0"/>
                <w:bCs w:val="0"/>
                <w:sz w:val="24"/>
              </w:rPr>
              <w:t xml:space="preserve">Demonstrated the bidder has the capacity and resources to carry out the </w:t>
            </w:r>
            <w:r w:rsidR="00E232F1" w:rsidRPr="00F54992">
              <w:rPr>
                <w:rFonts w:asciiTheme="minorBidi" w:hAnsiTheme="minorBidi" w:cstheme="minorBidi"/>
                <w:b w:val="0"/>
                <w:bCs w:val="0"/>
                <w:sz w:val="24"/>
              </w:rPr>
              <w:t>research</w:t>
            </w:r>
            <w:r w:rsidRPr="00F54992">
              <w:rPr>
                <w:rFonts w:asciiTheme="minorBidi" w:hAnsiTheme="minorBidi" w:cstheme="minorBidi"/>
                <w:b w:val="0"/>
                <w:bCs w:val="0"/>
                <w:sz w:val="24"/>
              </w:rPr>
              <w:t xml:space="preserve"> within the timescale, or if working in partnership, each organisation has the capacity to fulfil its role and the role of each partner is clear</w:t>
            </w:r>
          </w:p>
        </w:tc>
        <w:tc>
          <w:tcPr>
            <w:tcW w:w="2126" w:type="dxa"/>
            <w:tcBorders>
              <w:left w:val="single" w:sz="8" w:space="0" w:color="000000" w:themeColor="text1"/>
            </w:tcBorders>
          </w:tcPr>
          <w:p w14:paraId="56C2A069" w14:textId="4F746E0E" w:rsidR="00442E99" w:rsidRPr="004D2895" w:rsidRDefault="00310079" w:rsidP="003B0AE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15</w:t>
            </w:r>
            <w:r w:rsidR="00CD519E" w:rsidRPr="004D2895">
              <w:rPr>
                <w:rFonts w:asciiTheme="minorBidi" w:hAnsiTheme="minorBidi" w:cstheme="minorBidi"/>
                <w:sz w:val="24"/>
                <w:szCs w:val="24"/>
                <w:lang w:val="en-US"/>
              </w:rPr>
              <w:t>%</w:t>
            </w:r>
          </w:p>
        </w:tc>
      </w:tr>
      <w:tr w:rsidR="00CD519E" w:rsidRPr="004D2895" w14:paraId="206EFEA1"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63B05E8D" w14:textId="08681AEC" w:rsidR="00CD519E" w:rsidRPr="00F54992" w:rsidRDefault="00CD519E" w:rsidP="00CD519E">
            <w:pPr>
              <w:pStyle w:val="Bullettext"/>
              <w:numPr>
                <w:ilvl w:val="0"/>
                <w:numId w:val="0"/>
              </w:numPr>
              <w:spacing w:after="240"/>
              <w:ind w:left="357"/>
              <w:contextualSpacing/>
              <w:rPr>
                <w:rFonts w:asciiTheme="minorBidi" w:hAnsiTheme="minorBidi" w:cstheme="minorBidi"/>
                <w:b w:val="0"/>
                <w:bCs w:val="0"/>
                <w:sz w:val="24"/>
                <w:lang w:val="en-US"/>
              </w:rPr>
            </w:pPr>
            <w:r w:rsidRPr="00F54992">
              <w:rPr>
                <w:rFonts w:asciiTheme="minorBidi" w:hAnsiTheme="minorBidi" w:cstheme="minorBidi"/>
                <w:b w:val="0"/>
                <w:bCs w:val="0"/>
                <w:sz w:val="24"/>
                <w:lang w:val="en-US"/>
              </w:rPr>
              <w:t xml:space="preserve">Demonstrated a </w:t>
            </w:r>
            <w:r w:rsidRPr="00F54992">
              <w:rPr>
                <w:rFonts w:asciiTheme="minorBidi" w:hAnsiTheme="minorBidi" w:cstheme="minorBidi"/>
                <w:b w:val="0"/>
                <w:bCs w:val="0"/>
                <w:sz w:val="24"/>
              </w:rPr>
              <w:t xml:space="preserve">clear and realistic project plan, showing phases of the </w:t>
            </w:r>
            <w:r w:rsidR="00E232F1" w:rsidRPr="00F54992">
              <w:rPr>
                <w:rFonts w:asciiTheme="minorBidi" w:hAnsiTheme="minorBidi" w:cstheme="minorBidi"/>
                <w:b w:val="0"/>
                <w:bCs w:val="0"/>
                <w:sz w:val="24"/>
              </w:rPr>
              <w:t>work</w:t>
            </w:r>
            <w:r w:rsidRPr="00F54992">
              <w:rPr>
                <w:rFonts w:asciiTheme="minorBidi" w:hAnsiTheme="minorBidi" w:cstheme="minorBidi"/>
                <w:b w:val="0"/>
                <w:bCs w:val="0"/>
                <w:sz w:val="24"/>
              </w:rPr>
              <w:t xml:space="preserve">, tasks for each phase and roles and responsibilities for each member of the team.  </w:t>
            </w:r>
          </w:p>
        </w:tc>
        <w:tc>
          <w:tcPr>
            <w:tcW w:w="2126" w:type="dxa"/>
            <w:tcBorders>
              <w:left w:val="single" w:sz="8" w:space="0" w:color="000000" w:themeColor="text1"/>
            </w:tcBorders>
          </w:tcPr>
          <w:p w14:paraId="00282DBB" w14:textId="11D15646" w:rsidR="00CD519E" w:rsidRPr="004D2895" w:rsidRDefault="00310079" w:rsidP="003B0AE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10</w:t>
            </w:r>
            <w:r w:rsidR="00CD519E" w:rsidRPr="004D2895">
              <w:rPr>
                <w:rFonts w:asciiTheme="minorBidi" w:hAnsiTheme="minorBidi" w:cstheme="minorBidi"/>
                <w:sz w:val="24"/>
                <w:szCs w:val="24"/>
                <w:lang w:val="en-US"/>
              </w:rPr>
              <w:t>%</w:t>
            </w:r>
          </w:p>
        </w:tc>
      </w:tr>
    </w:tbl>
    <w:p w14:paraId="0C5B1E77" w14:textId="77777777" w:rsidR="00C03ACC" w:rsidRPr="004D2895" w:rsidRDefault="00C03ACC" w:rsidP="00C03ACC">
      <w:pPr>
        <w:rPr>
          <w:rFonts w:asciiTheme="minorBidi" w:hAnsiTheme="minorBidi" w:cstheme="minorBidi"/>
          <w:sz w:val="24"/>
          <w:szCs w:val="24"/>
          <w:lang w:val="en-US"/>
        </w:rPr>
      </w:pPr>
    </w:p>
    <w:p w14:paraId="1EAC81BE" w14:textId="77777777" w:rsidR="00C03ACC" w:rsidRPr="004D2895" w:rsidRDefault="00C03ACC" w:rsidP="001B0833">
      <w:pPr>
        <w:pStyle w:val="BodyTextIndent2"/>
        <w:spacing w:after="0"/>
        <w:ind w:left="709"/>
        <w:rPr>
          <w:rFonts w:asciiTheme="minorBidi" w:hAnsiTheme="minorBidi" w:cstheme="minorBidi"/>
          <w:b w:val="0"/>
          <w:color w:val="FF0000"/>
          <w:sz w:val="24"/>
        </w:rPr>
      </w:pPr>
    </w:p>
    <w:p w14:paraId="5AFA0693" w14:textId="77777777" w:rsidR="00DA2B70" w:rsidRPr="004D2895" w:rsidRDefault="00DA2B70" w:rsidP="001B0833">
      <w:pPr>
        <w:pStyle w:val="BodyTextIndent2"/>
        <w:spacing w:after="0"/>
        <w:ind w:left="709"/>
        <w:rPr>
          <w:rFonts w:asciiTheme="minorBidi" w:hAnsiTheme="minorBidi" w:cstheme="minorBidi"/>
          <w:b w:val="0"/>
          <w:sz w:val="24"/>
        </w:rPr>
      </w:pPr>
    </w:p>
    <w:p w14:paraId="44DB2A37" w14:textId="77777777" w:rsidR="001B0833" w:rsidRPr="004D2895" w:rsidRDefault="001B0833" w:rsidP="00164796">
      <w:pPr>
        <w:pStyle w:val="Heading2"/>
        <w:ind w:firstLine="284"/>
        <w:rPr>
          <w:rFonts w:asciiTheme="minorBidi" w:hAnsiTheme="minorBidi" w:cstheme="minorBidi"/>
          <w:sz w:val="24"/>
          <w:szCs w:val="24"/>
        </w:rPr>
      </w:pPr>
      <w:r w:rsidRPr="004D2895">
        <w:rPr>
          <w:rFonts w:asciiTheme="minorBidi" w:hAnsiTheme="minorBidi" w:cstheme="minorBidi"/>
          <w:sz w:val="24"/>
          <w:szCs w:val="24"/>
        </w:rPr>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4D2895" w14:paraId="233C8F2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6EF60A4"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t>Score</w:t>
            </w:r>
          </w:p>
        </w:tc>
        <w:tc>
          <w:tcPr>
            <w:tcW w:w="1957" w:type="dxa"/>
          </w:tcPr>
          <w:p w14:paraId="485B3331" w14:textId="77777777" w:rsidR="001B0833" w:rsidRPr="004D2895" w:rsidRDefault="001B0833" w:rsidP="00164796">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Word descriptor</w:t>
            </w:r>
          </w:p>
        </w:tc>
        <w:tc>
          <w:tcPr>
            <w:tcW w:w="4989" w:type="dxa"/>
          </w:tcPr>
          <w:p w14:paraId="6DC7C0CE" w14:textId="77777777" w:rsidR="001B0833" w:rsidRPr="004D2895" w:rsidRDefault="001B0833" w:rsidP="00164796">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Description</w:t>
            </w:r>
          </w:p>
        </w:tc>
      </w:tr>
      <w:tr w:rsidR="001B0833" w:rsidRPr="004D2895" w14:paraId="3603F87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54CAFCB"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t>0</w:t>
            </w:r>
          </w:p>
        </w:tc>
        <w:tc>
          <w:tcPr>
            <w:tcW w:w="1957" w:type="dxa"/>
          </w:tcPr>
          <w:p w14:paraId="4A00FCC6"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Poor</w:t>
            </w:r>
          </w:p>
          <w:p w14:paraId="22EE25B4"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252921D7" w14:textId="77777777" w:rsidR="001B0833" w:rsidRPr="004D2895" w:rsidRDefault="001B0833" w:rsidP="0090190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No response or partial response and poor evidence provided in s</w:t>
            </w:r>
            <w:r w:rsidR="00901904" w:rsidRPr="004D2895">
              <w:rPr>
                <w:rFonts w:asciiTheme="minorBidi" w:hAnsiTheme="minorBidi" w:cstheme="minorBidi"/>
                <w:sz w:val="24"/>
                <w:szCs w:val="24"/>
                <w:lang w:val="en-US"/>
              </w:rPr>
              <w:t xml:space="preserve">upport of it.  Does not give the Fund </w:t>
            </w:r>
            <w:r w:rsidRPr="004D2895">
              <w:rPr>
                <w:rFonts w:asciiTheme="minorBidi" w:hAnsiTheme="minorBidi" w:cstheme="minorBidi"/>
                <w:sz w:val="24"/>
                <w:szCs w:val="24"/>
                <w:lang w:val="en-US"/>
              </w:rPr>
              <w:t>confidence in the ability of the Bidder to deliver the Contract.</w:t>
            </w:r>
          </w:p>
        </w:tc>
      </w:tr>
      <w:tr w:rsidR="001B0833" w:rsidRPr="004D2895" w14:paraId="1CBD1B1D"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15FD262"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t>1</w:t>
            </w:r>
          </w:p>
        </w:tc>
        <w:tc>
          <w:tcPr>
            <w:tcW w:w="1957" w:type="dxa"/>
          </w:tcPr>
          <w:p w14:paraId="6416DBAE" w14:textId="77777777" w:rsidR="001B0833" w:rsidRPr="004D2895"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Weak</w:t>
            </w:r>
          </w:p>
          <w:p w14:paraId="5BF6997F" w14:textId="77777777" w:rsidR="001B0833" w:rsidRPr="004D2895"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1E6B7D92" w14:textId="77777777" w:rsidR="001B0833" w:rsidRPr="004D2895"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Response is supported by a weak standard of evidence in several areas giving rise to concern about the ability of the Bidder to deliver the Contract.</w:t>
            </w:r>
          </w:p>
        </w:tc>
      </w:tr>
      <w:tr w:rsidR="001B0833" w:rsidRPr="004D2895" w14:paraId="4C00D4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1DC5EF8B"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t>2</w:t>
            </w:r>
          </w:p>
        </w:tc>
        <w:tc>
          <w:tcPr>
            <w:tcW w:w="1957" w:type="dxa"/>
          </w:tcPr>
          <w:p w14:paraId="4D837053"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Satisfactory</w:t>
            </w:r>
          </w:p>
          <w:p w14:paraId="46790F45"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2D4BB238"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Response is supported by a satisfactory standard of evidence in most areas but a few areas lacking detail/evidence giving rise to some concerns about the ability of the Bidder to deliver the Contract.</w:t>
            </w:r>
          </w:p>
        </w:tc>
      </w:tr>
      <w:tr w:rsidR="001B0833" w:rsidRPr="004D2895" w14:paraId="6965E767"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6DB8725"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t>3</w:t>
            </w:r>
          </w:p>
        </w:tc>
        <w:tc>
          <w:tcPr>
            <w:tcW w:w="1957" w:type="dxa"/>
          </w:tcPr>
          <w:p w14:paraId="3EDC85DC" w14:textId="77777777" w:rsidR="001B0833" w:rsidRPr="004D2895"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Good</w:t>
            </w:r>
          </w:p>
          <w:p w14:paraId="2D082695" w14:textId="77777777" w:rsidR="001B0833" w:rsidRPr="004D2895"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2CBCFDEB" w14:textId="77777777" w:rsidR="001B0833" w:rsidRPr="004D2895" w:rsidRDefault="001B0833" w:rsidP="0090190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Response is comprehensive and supported by good standard of evidence. Giv</w:t>
            </w:r>
            <w:r w:rsidR="00901904" w:rsidRPr="004D2895">
              <w:rPr>
                <w:rFonts w:asciiTheme="minorBidi" w:hAnsiTheme="minorBidi" w:cstheme="minorBidi"/>
                <w:sz w:val="24"/>
                <w:szCs w:val="24"/>
                <w:lang w:val="en-US"/>
              </w:rPr>
              <w:t xml:space="preserve">es the Fund </w:t>
            </w:r>
            <w:r w:rsidRPr="004D2895">
              <w:rPr>
                <w:rFonts w:asciiTheme="minorBidi" w:hAnsiTheme="minorBidi" w:cstheme="minorBidi"/>
                <w:sz w:val="24"/>
                <w:szCs w:val="24"/>
                <w:lang w:val="en-US"/>
              </w:rPr>
              <w:t>confidence in the ability of the Bidder to</w:t>
            </w:r>
            <w:r w:rsidR="00901904" w:rsidRPr="004D2895">
              <w:rPr>
                <w:rFonts w:asciiTheme="minorBidi" w:hAnsiTheme="minorBidi" w:cstheme="minorBidi"/>
                <w:sz w:val="24"/>
                <w:szCs w:val="24"/>
                <w:lang w:val="en-US"/>
              </w:rPr>
              <w:t xml:space="preserve"> deliver the contract. Meets the Fund’s </w:t>
            </w:r>
            <w:r w:rsidRPr="004D2895">
              <w:rPr>
                <w:rFonts w:asciiTheme="minorBidi" w:hAnsiTheme="minorBidi" w:cstheme="minorBidi"/>
                <w:sz w:val="24"/>
                <w:szCs w:val="24"/>
                <w:lang w:val="en-US"/>
              </w:rPr>
              <w:t>requirements.</w:t>
            </w:r>
          </w:p>
        </w:tc>
      </w:tr>
      <w:tr w:rsidR="001B0833" w:rsidRPr="004D2895" w14:paraId="1EF7875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56B3BC1"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t>4</w:t>
            </w:r>
          </w:p>
        </w:tc>
        <w:tc>
          <w:tcPr>
            <w:tcW w:w="1957" w:type="dxa"/>
          </w:tcPr>
          <w:p w14:paraId="7DE00CB6"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Very good</w:t>
            </w:r>
          </w:p>
          <w:p w14:paraId="1754ABC3"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264E253E" w14:textId="77777777" w:rsidR="001B0833" w:rsidRPr="004D2895" w:rsidRDefault="001B0833" w:rsidP="0090190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 xml:space="preserve">Response is comprehensive and supported by a high </w:t>
            </w:r>
            <w:r w:rsidR="00901904" w:rsidRPr="004D2895">
              <w:rPr>
                <w:rFonts w:asciiTheme="minorBidi" w:hAnsiTheme="minorBidi" w:cstheme="minorBidi"/>
                <w:sz w:val="24"/>
                <w:szCs w:val="24"/>
                <w:lang w:val="en-US"/>
              </w:rPr>
              <w:t xml:space="preserve">standard of evidence. Gives the Fund </w:t>
            </w:r>
            <w:r w:rsidRPr="004D2895">
              <w:rPr>
                <w:rFonts w:asciiTheme="minorBidi" w:hAnsiTheme="minorBidi" w:cstheme="minorBidi"/>
                <w:sz w:val="24"/>
                <w:szCs w:val="24"/>
                <w:lang w:val="en-US"/>
              </w:rPr>
              <w:t>a high level of confidence in the ability of the Bidder to deliv</w:t>
            </w:r>
            <w:r w:rsidR="00901904" w:rsidRPr="004D2895">
              <w:rPr>
                <w:rFonts w:asciiTheme="minorBidi" w:hAnsiTheme="minorBidi" w:cstheme="minorBidi"/>
                <w:sz w:val="24"/>
                <w:szCs w:val="24"/>
                <w:lang w:val="en-US"/>
              </w:rPr>
              <w:t xml:space="preserve">er the contract. May exceed the Fund’s </w:t>
            </w:r>
            <w:r w:rsidRPr="004D2895">
              <w:rPr>
                <w:rFonts w:asciiTheme="minorBidi" w:hAnsiTheme="minorBidi" w:cstheme="minorBidi"/>
                <w:sz w:val="24"/>
                <w:szCs w:val="24"/>
                <w:lang w:val="en-US"/>
              </w:rPr>
              <w:t xml:space="preserve">requirements in some respects. </w:t>
            </w:r>
          </w:p>
        </w:tc>
      </w:tr>
      <w:tr w:rsidR="001B0833" w:rsidRPr="004D2895" w14:paraId="4030589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9105AA5"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lastRenderedPageBreak/>
              <w:t>5</w:t>
            </w:r>
          </w:p>
        </w:tc>
        <w:tc>
          <w:tcPr>
            <w:tcW w:w="1957" w:type="dxa"/>
            <w:hideMark/>
          </w:tcPr>
          <w:p w14:paraId="23722257" w14:textId="77777777" w:rsidR="001B0833" w:rsidRPr="004D2895"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Excellent</w:t>
            </w:r>
          </w:p>
        </w:tc>
        <w:tc>
          <w:tcPr>
            <w:tcW w:w="4989" w:type="dxa"/>
            <w:hideMark/>
          </w:tcPr>
          <w:p w14:paraId="6C9C387F" w14:textId="77777777" w:rsidR="001B0833" w:rsidRPr="004D2895" w:rsidRDefault="001B0833" w:rsidP="0090190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 xml:space="preserve">Response is very comprehensive and supported by a very high </w:t>
            </w:r>
            <w:r w:rsidR="00901904" w:rsidRPr="004D2895">
              <w:rPr>
                <w:rFonts w:asciiTheme="minorBidi" w:hAnsiTheme="minorBidi" w:cstheme="minorBidi"/>
                <w:sz w:val="24"/>
                <w:szCs w:val="24"/>
                <w:lang w:val="en-US"/>
              </w:rPr>
              <w:t xml:space="preserve">standard of evidence. Gives the Fund </w:t>
            </w:r>
            <w:r w:rsidRPr="004D2895">
              <w:rPr>
                <w:rFonts w:asciiTheme="minorBidi" w:hAnsiTheme="minorBidi" w:cstheme="minorBidi"/>
                <w:sz w:val="24"/>
                <w:szCs w:val="24"/>
                <w:lang w:val="en-US"/>
              </w:rPr>
              <w:t>a very high level of confidence the ability of the Bidder to deliv</w:t>
            </w:r>
            <w:r w:rsidR="00901904" w:rsidRPr="004D2895">
              <w:rPr>
                <w:rFonts w:asciiTheme="minorBidi" w:hAnsiTheme="minorBidi" w:cstheme="minorBidi"/>
                <w:sz w:val="24"/>
                <w:szCs w:val="24"/>
                <w:lang w:val="en-US"/>
              </w:rPr>
              <w:t xml:space="preserve">er the contract. May exceed the Fund’s </w:t>
            </w:r>
            <w:r w:rsidRPr="004D2895">
              <w:rPr>
                <w:rFonts w:asciiTheme="minorBidi" w:hAnsiTheme="minorBidi" w:cstheme="minorBidi"/>
                <w:sz w:val="24"/>
                <w:szCs w:val="24"/>
                <w:lang w:val="en-US"/>
              </w:rPr>
              <w:t>requirements in most respects.</w:t>
            </w:r>
          </w:p>
        </w:tc>
      </w:tr>
    </w:tbl>
    <w:p w14:paraId="19C4A89A" w14:textId="77777777" w:rsidR="001B0833" w:rsidRPr="004D2895" w:rsidRDefault="00AC2873" w:rsidP="006B27B4">
      <w:pPr>
        <w:spacing w:before="240"/>
        <w:rPr>
          <w:rFonts w:asciiTheme="minorBidi" w:hAnsiTheme="minorBidi" w:cstheme="minorBidi"/>
          <w:b/>
          <w:bCs/>
          <w:iCs/>
          <w:sz w:val="24"/>
          <w:szCs w:val="24"/>
          <w:u w:val="single"/>
        </w:rPr>
      </w:pPr>
      <w:r w:rsidRPr="004D2895">
        <w:rPr>
          <w:rFonts w:asciiTheme="minorBidi" w:hAnsiTheme="minorBidi" w:cstheme="minorBidi"/>
          <w:b/>
          <w:bCs/>
          <w:iCs/>
          <w:sz w:val="24"/>
          <w:szCs w:val="24"/>
          <w:u w:val="single"/>
        </w:rPr>
        <w:t>3</w:t>
      </w:r>
      <w:r w:rsidR="003A6DA0" w:rsidRPr="004D2895">
        <w:rPr>
          <w:rFonts w:asciiTheme="minorBidi" w:hAnsiTheme="minorBidi" w:cstheme="minorBidi"/>
          <w:b/>
          <w:bCs/>
          <w:iCs/>
          <w:sz w:val="24"/>
          <w:szCs w:val="24"/>
          <w:u w:val="single"/>
        </w:rPr>
        <w:t>0</w:t>
      </w:r>
      <w:r w:rsidR="001B0833" w:rsidRPr="004D2895">
        <w:rPr>
          <w:rFonts w:asciiTheme="minorBidi" w:hAnsiTheme="minorBidi" w:cstheme="minorBidi"/>
          <w:b/>
          <w:bCs/>
          <w:iCs/>
          <w:sz w:val="24"/>
          <w:szCs w:val="24"/>
          <w:u w:val="single"/>
        </w:rPr>
        <w:t>% of marks will be awarded for Price.</w:t>
      </w:r>
    </w:p>
    <w:p w14:paraId="2884D172" w14:textId="77777777" w:rsidR="00E00936" w:rsidRPr="004D2895" w:rsidRDefault="001B0833" w:rsidP="00E00936">
      <w:pPr>
        <w:rPr>
          <w:rFonts w:asciiTheme="minorBidi" w:hAnsiTheme="minorBidi" w:cstheme="minorBidi"/>
          <w:i/>
          <w:sz w:val="24"/>
          <w:szCs w:val="24"/>
        </w:rPr>
      </w:pPr>
      <w:r w:rsidRPr="004D2895">
        <w:rPr>
          <w:rFonts w:asciiTheme="minorBidi" w:hAnsiTheme="minorBidi" w:cstheme="minorBidi"/>
          <w:sz w:val="24"/>
          <w:szCs w:val="24"/>
        </w:rPr>
        <w:t xml:space="preserve">The evaluation of price will be carried out on the Schedule of charges you provide in response to </w:t>
      </w:r>
      <w:r w:rsidRPr="004D2895">
        <w:rPr>
          <w:rFonts w:asciiTheme="minorBidi" w:hAnsiTheme="minorBidi" w:cstheme="minorBidi"/>
          <w:b/>
          <w:sz w:val="24"/>
          <w:szCs w:val="24"/>
        </w:rPr>
        <w:t>Table A</w:t>
      </w:r>
    </w:p>
    <w:p w14:paraId="0A63D06B" w14:textId="77777777" w:rsidR="00E00936" w:rsidRPr="004D2895" w:rsidRDefault="003A6DA0" w:rsidP="00E00936">
      <w:pPr>
        <w:pStyle w:val="Heading2"/>
        <w:rPr>
          <w:rFonts w:asciiTheme="minorBidi" w:hAnsiTheme="minorBidi" w:cstheme="minorBidi"/>
          <w:sz w:val="24"/>
          <w:szCs w:val="24"/>
          <w:u w:val="single"/>
          <w:lang w:val="en-US"/>
        </w:rPr>
      </w:pPr>
      <w:r w:rsidRPr="004D2895">
        <w:rPr>
          <w:rFonts w:asciiTheme="minorBidi" w:hAnsiTheme="minorBidi" w:cstheme="minorBidi"/>
          <w:sz w:val="24"/>
          <w:szCs w:val="24"/>
          <w:u w:val="single"/>
          <w:lang w:val="en-US"/>
        </w:rPr>
        <w:t xml:space="preserve">Price Criterion at </w:t>
      </w:r>
      <w:r w:rsidR="00AC2873" w:rsidRPr="004D2895">
        <w:rPr>
          <w:rFonts w:asciiTheme="minorBidi" w:hAnsiTheme="minorBidi" w:cstheme="minorBidi"/>
          <w:sz w:val="24"/>
          <w:szCs w:val="24"/>
          <w:u w:val="single"/>
          <w:lang w:val="en-US"/>
        </w:rPr>
        <w:t>3</w:t>
      </w:r>
      <w:r w:rsidR="00E00936" w:rsidRPr="004D2895">
        <w:rPr>
          <w:rFonts w:asciiTheme="minorBidi" w:hAnsiTheme="minorBidi" w:cstheme="minorBidi"/>
          <w:sz w:val="24"/>
          <w:szCs w:val="24"/>
          <w:u w:val="single"/>
          <w:lang w:val="en-US"/>
        </w:rPr>
        <w:t>0%</w:t>
      </w:r>
    </w:p>
    <w:p w14:paraId="323F4FB8" w14:textId="77777777" w:rsidR="00AC2873" w:rsidRPr="004D2895" w:rsidRDefault="00AC2873" w:rsidP="005F3224">
      <w:pPr>
        <w:pStyle w:val="ListParagraph"/>
        <w:numPr>
          <w:ilvl w:val="0"/>
          <w:numId w:val="6"/>
        </w:numPr>
        <w:rPr>
          <w:rFonts w:asciiTheme="minorBidi" w:hAnsiTheme="minorBidi" w:cstheme="minorBidi"/>
          <w:sz w:val="24"/>
          <w:szCs w:val="24"/>
          <w:lang w:val="en-US"/>
        </w:rPr>
      </w:pPr>
      <w:r w:rsidRPr="004D2895">
        <w:rPr>
          <w:rFonts w:asciiTheme="minorBidi" w:hAnsiTheme="minorBidi" w:cstheme="minorBidi"/>
          <w:sz w:val="24"/>
          <w:szCs w:val="24"/>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1E21E2F" w14:textId="77777777" w:rsidR="00AC2873" w:rsidRPr="004D2895" w:rsidRDefault="00AC2873" w:rsidP="005F3224">
      <w:pPr>
        <w:pStyle w:val="ListParagraph"/>
        <w:numPr>
          <w:ilvl w:val="0"/>
          <w:numId w:val="6"/>
        </w:numPr>
        <w:rPr>
          <w:rFonts w:asciiTheme="minorBidi" w:hAnsiTheme="minorBidi" w:cstheme="minorBidi"/>
          <w:sz w:val="24"/>
          <w:szCs w:val="24"/>
          <w:lang w:val="en-US"/>
        </w:rPr>
      </w:pPr>
      <w:r w:rsidRPr="004D2895">
        <w:rPr>
          <w:rFonts w:asciiTheme="minorBidi" w:hAnsiTheme="minorBidi" w:cstheme="minorBidi"/>
          <w:sz w:val="24"/>
          <w:szCs w:val="24"/>
          <w:lang w:val="en-US"/>
        </w:rPr>
        <w:t>For example, if the lowest price is £100 and the second lowest price is £108 then the lowest priced bidder gets 30% (full marks) for price and the second placed bidder gets 27.6% and so on. (8/100 x 30 = 2.4 marks; 30-2.4 = 27.6 marks)</w:t>
      </w:r>
    </w:p>
    <w:p w14:paraId="1AACD0D6" w14:textId="77777777" w:rsidR="00AC2873" w:rsidRPr="004D2895" w:rsidRDefault="00AC2873" w:rsidP="005F3224">
      <w:pPr>
        <w:pStyle w:val="ListParagraph"/>
        <w:numPr>
          <w:ilvl w:val="0"/>
          <w:numId w:val="6"/>
        </w:numPr>
        <w:spacing w:after="240"/>
        <w:rPr>
          <w:rFonts w:asciiTheme="minorBidi" w:hAnsiTheme="minorBidi" w:cstheme="minorBidi"/>
          <w:bCs/>
          <w:iCs/>
          <w:sz w:val="24"/>
          <w:szCs w:val="24"/>
        </w:rPr>
      </w:pPr>
      <w:r w:rsidRPr="004D2895">
        <w:rPr>
          <w:rFonts w:asciiTheme="minorBidi" w:hAnsiTheme="minorBidi" w:cstheme="minorBidi"/>
          <w:bCs/>
          <w:iCs/>
          <w:sz w:val="24"/>
          <w:szCs w:val="24"/>
        </w:rPr>
        <w:t>The scores for quality and price will be added together to obtain the overall score for each Bidder.</w:t>
      </w:r>
    </w:p>
    <w:p w14:paraId="72D45A76" w14:textId="77777777" w:rsidR="001B0833" w:rsidRPr="004D2895" w:rsidRDefault="001B0833" w:rsidP="00AC2873">
      <w:pPr>
        <w:pStyle w:val="ListParagraph"/>
        <w:spacing w:after="240"/>
        <w:rPr>
          <w:rFonts w:asciiTheme="minorBidi" w:hAnsiTheme="minorBidi" w:cstheme="minorBidi"/>
          <w:bCs/>
          <w:iCs/>
          <w:sz w:val="24"/>
          <w:szCs w:val="24"/>
        </w:rPr>
      </w:pPr>
    </w:p>
    <w:p w14:paraId="579F4DF6" w14:textId="77777777" w:rsidR="001B0833" w:rsidRPr="004D2895" w:rsidRDefault="001B0833" w:rsidP="006B27B4">
      <w:pPr>
        <w:pStyle w:val="Heading2"/>
        <w:rPr>
          <w:rFonts w:asciiTheme="minorBidi" w:hAnsiTheme="minorBidi" w:cstheme="minorBidi"/>
          <w:sz w:val="24"/>
          <w:szCs w:val="24"/>
          <w:u w:val="single"/>
        </w:rPr>
      </w:pPr>
      <w:r w:rsidRPr="004D2895">
        <w:rPr>
          <w:rFonts w:asciiTheme="minorBidi" w:hAnsiTheme="minorBidi" w:cstheme="minorBidi"/>
          <w:sz w:val="24"/>
          <w:szCs w:val="24"/>
          <w:u w:val="single"/>
        </w:rPr>
        <w:t>Table A - Schedule of Charges</w:t>
      </w:r>
    </w:p>
    <w:p w14:paraId="157EC231" w14:textId="77777777" w:rsidR="001B0833" w:rsidRPr="004D2895" w:rsidRDefault="001B0833" w:rsidP="001B0833">
      <w:pPr>
        <w:rPr>
          <w:rFonts w:asciiTheme="minorBidi" w:hAnsiTheme="minorBidi" w:cstheme="minorBidi"/>
          <w:bCs/>
          <w:iCs/>
          <w:sz w:val="24"/>
          <w:szCs w:val="24"/>
          <w:u w:val="single"/>
        </w:rPr>
      </w:pPr>
      <w:r w:rsidRPr="004D2895">
        <w:rPr>
          <w:rFonts w:asciiTheme="minorBidi" w:hAnsiTheme="minorBidi" w:cstheme="minorBidi"/>
          <w:bCs/>
          <w:iCs/>
          <w:sz w:val="24"/>
          <w:szCs w:val="24"/>
          <w:u w:val="single"/>
        </w:rPr>
        <w:t xml:space="preserve">Please show in your tender submission, the number of staff and the amount of time that will be scheduled to work on the contract with the daily charging rate. </w:t>
      </w:r>
    </w:p>
    <w:p w14:paraId="3AEC93E3" w14:textId="77777777" w:rsidR="001B0833" w:rsidRPr="004D2895" w:rsidRDefault="001B0833" w:rsidP="001B0833">
      <w:pPr>
        <w:rPr>
          <w:rFonts w:asciiTheme="minorBidi" w:hAnsiTheme="minorBidi" w:cstheme="minorBidi"/>
          <w:bCs/>
          <w:iCs/>
          <w:sz w:val="24"/>
          <w:szCs w:val="24"/>
        </w:rPr>
      </w:pPr>
      <w:r w:rsidRPr="004D2895">
        <w:rPr>
          <w:rFonts w:asciiTheme="minorBidi" w:hAnsiTheme="minorBidi" w:cstheme="minorBidi"/>
          <w:bCs/>
          <w:iCs/>
          <w:sz w:val="24"/>
          <w:szCs w:val="24"/>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0F24D40" w14:textId="77777777" w:rsidR="001B0833" w:rsidRPr="004D2895" w:rsidRDefault="001B0833" w:rsidP="001B0833">
      <w:pPr>
        <w:spacing w:before="240"/>
        <w:rPr>
          <w:rFonts w:asciiTheme="minorBidi" w:hAnsiTheme="minorBidi" w:cstheme="minorBidi"/>
          <w:bCs/>
          <w:iCs/>
          <w:sz w:val="24"/>
          <w:szCs w:val="24"/>
        </w:rPr>
      </w:pPr>
      <w:r w:rsidRPr="004D2895">
        <w:rPr>
          <w:rFonts w:asciiTheme="minorBidi" w:hAnsiTheme="minorBidi" w:cstheme="minorBidi"/>
          <w:bCs/>
          <w:iCs/>
          <w:sz w:val="24"/>
          <w:szCs w:val="24"/>
        </w:rPr>
        <w:t>VAT is chargeable on the services to be provided and this will be taken into account in the overall cost of this contract.</w:t>
      </w:r>
    </w:p>
    <w:p w14:paraId="0A8A454E" w14:textId="77777777" w:rsidR="001B0833" w:rsidRPr="004D2895" w:rsidRDefault="001B0833" w:rsidP="001B0833">
      <w:pPr>
        <w:spacing w:before="240" w:after="240"/>
        <w:rPr>
          <w:rFonts w:asciiTheme="minorBidi" w:hAnsiTheme="minorBidi" w:cstheme="minorBidi"/>
          <w:bCs/>
          <w:iCs/>
          <w:sz w:val="24"/>
          <w:szCs w:val="24"/>
        </w:rPr>
      </w:pPr>
      <w:r w:rsidRPr="004D2895">
        <w:rPr>
          <w:rFonts w:asciiTheme="minorBidi" w:hAnsiTheme="minorBidi" w:cstheme="minorBidi"/>
          <w:bCs/>
          <w:iCs/>
          <w:sz w:val="24"/>
          <w:szCs w:val="24"/>
        </w:rPr>
        <w:t>As part of our wider approach to corporate social responsibility the National Heritage Memorial Fund/</w:t>
      </w:r>
      <w:r w:rsidR="00B36E88" w:rsidRPr="004D2895">
        <w:rPr>
          <w:rFonts w:asciiTheme="minorBidi" w:hAnsiTheme="minorBidi" w:cstheme="minorBidi"/>
          <w:bCs/>
          <w:iCs/>
          <w:sz w:val="24"/>
          <w:szCs w:val="24"/>
        </w:rPr>
        <w:t>National Lottery Heritage Fund</w:t>
      </w:r>
      <w:r w:rsidRPr="004D2895">
        <w:rPr>
          <w:rFonts w:asciiTheme="minorBidi" w:hAnsiTheme="minorBidi" w:cstheme="minorBidi"/>
          <w:bCs/>
          <w:iCs/>
          <w:sz w:val="24"/>
          <w:szCs w:val="24"/>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75916586" w14:textId="77777777" w:rsidR="001B0833" w:rsidRPr="004D2895" w:rsidRDefault="001B0833" w:rsidP="001B0833">
      <w:pPr>
        <w:spacing w:after="240"/>
        <w:rPr>
          <w:rFonts w:asciiTheme="minorBidi" w:hAnsiTheme="minorBidi" w:cstheme="minorBidi"/>
          <w:bCs/>
          <w:iCs/>
          <w:sz w:val="24"/>
          <w:szCs w:val="24"/>
        </w:rPr>
      </w:pPr>
      <w:r w:rsidRPr="004D2895">
        <w:rPr>
          <w:rFonts w:asciiTheme="minorBidi" w:hAnsiTheme="minorBidi" w:cstheme="minorBidi"/>
          <w:bCs/>
          <w:iCs/>
          <w:sz w:val="24"/>
          <w:szCs w:val="24"/>
        </w:rPr>
        <w:t>Bidders shall complete the schedule below, estimating the number of days, travel and subsistence costs associated with their tender submission.</w:t>
      </w:r>
    </w:p>
    <w:p w14:paraId="65F0BB9D" w14:textId="77777777" w:rsidR="00CF253B" w:rsidRPr="004D2895" w:rsidRDefault="00CF253B" w:rsidP="00CF253B">
      <w:pPr>
        <w:spacing w:after="240"/>
        <w:rPr>
          <w:rFonts w:asciiTheme="minorBidi" w:hAnsiTheme="minorBidi" w:cstheme="minorBidi"/>
          <w:b/>
          <w:bCs/>
          <w:iCs/>
          <w:sz w:val="24"/>
          <w:szCs w:val="24"/>
        </w:rPr>
      </w:pPr>
      <w:r w:rsidRPr="004D2895">
        <w:rPr>
          <w:rFonts w:asciiTheme="minorBidi" w:hAnsiTheme="minorBidi" w:cstheme="minorBidi"/>
          <w:b/>
          <w:bCs/>
          <w:iCs/>
          <w:sz w:val="24"/>
          <w:szCs w:val="24"/>
        </w:rPr>
        <w:t>TABLE A: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4D2895" w14:paraId="3EFB4990" w14:textId="77777777" w:rsidTr="005C1CA2">
        <w:trPr>
          <w:tblHeader/>
        </w:trPr>
        <w:tc>
          <w:tcPr>
            <w:tcW w:w="3655" w:type="dxa"/>
          </w:tcPr>
          <w:p w14:paraId="5F5A72A4" w14:textId="77777777" w:rsidR="00CF253B" w:rsidRPr="004D2895" w:rsidRDefault="00CF253B" w:rsidP="00AA7BD2">
            <w:pPr>
              <w:jc w:val="cente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lastRenderedPageBreak/>
              <w:t>Cost</w:t>
            </w:r>
          </w:p>
        </w:tc>
        <w:tc>
          <w:tcPr>
            <w:tcW w:w="1275" w:type="dxa"/>
            <w:hideMark/>
          </w:tcPr>
          <w:p w14:paraId="2BECDA0B"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Post 1 @cost per day</w:t>
            </w:r>
          </w:p>
          <w:p w14:paraId="38759104"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(No of days)</w:t>
            </w:r>
          </w:p>
          <w:p w14:paraId="11492910"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e.g. Project Manager/ Director</w:t>
            </w:r>
          </w:p>
          <w:p w14:paraId="3EB8FFCA" w14:textId="77777777" w:rsidR="00CF253B" w:rsidRPr="004D2895" w:rsidRDefault="007E2B81" w:rsidP="00AA7BD2">
            <w:pPr>
              <w:rPr>
                <w:rFonts w:asciiTheme="minorBidi" w:hAnsiTheme="minorBidi" w:cstheme="minorBidi"/>
                <w:b/>
                <w:bCs/>
                <w:iCs/>
                <w:sz w:val="24"/>
                <w:szCs w:val="24"/>
                <w:lang w:val="en-US"/>
              </w:rPr>
            </w:pPr>
            <w:r w:rsidRPr="004D2895">
              <w:rPr>
                <w:rFonts w:asciiTheme="minorBidi" w:hAnsiTheme="minorBidi" w:cstheme="minorBidi"/>
                <w:bCs/>
                <w:i/>
                <w:iCs/>
                <w:sz w:val="24"/>
                <w:szCs w:val="24"/>
                <w:lang w:val="en-US"/>
              </w:rPr>
              <w:t>@ £2</w:t>
            </w:r>
          </w:p>
        </w:tc>
        <w:tc>
          <w:tcPr>
            <w:tcW w:w="1560" w:type="dxa"/>
            <w:hideMark/>
          </w:tcPr>
          <w:p w14:paraId="5A39ABF8"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Post 2 @cost per day</w:t>
            </w:r>
          </w:p>
          <w:p w14:paraId="71871CC9"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(No of days)</w:t>
            </w:r>
          </w:p>
          <w:p w14:paraId="67684719"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e.g. Senior Consultant/manager/researcher</w:t>
            </w:r>
          </w:p>
          <w:p w14:paraId="267C827E" w14:textId="77777777" w:rsidR="00CF253B" w:rsidRPr="004D2895" w:rsidRDefault="007E2B81" w:rsidP="00AA7BD2">
            <w:pPr>
              <w:rPr>
                <w:rFonts w:asciiTheme="minorBidi" w:hAnsiTheme="minorBidi" w:cstheme="minorBidi"/>
                <w:b/>
                <w:bCs/>
                <w:iCs/>
                <w:sz w:val="24"/>
                <w:szCs w:val="24"/>
                <w:lang w:val="en-US"/>
              </w:rPr>
            </w:pPr>
            <w:r w:rsidRPr="004D2895">
              <w:rPr>
                <w:rFonts w:asciiTheme="minorBidi" w:hAnsiTheme="minorBidi" w:cstheme="minorBidi"/>
                <w:bCs/>
                <w:i/>
                <w:iCs/>
                <w:sz w:val="24"/>
                <w:szCs w:val="24"/>
                <w:lang w:val="en-US"/>
              </w:rPr>
              <w:t>@£1.5</w:t>
            </w:r>
          </w:p>
        </w:tc>
        <w:tc>
          <w:tcPr>
            <w:tcW w:w="1302" w:type="dxa"/>
          </w:tcPr>
          <w:p w14:paraId="11A6F1A5"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Post 3 @cost per day</w:t>
            </w:r>
          </w:p>
          <w:p w14:paraId="4C910090"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(No of days)</w:t>
            </w:r>
          </w:p>
          <w:p w14:paraId="71CF61EF"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 xml:space="preserve">Junior </w:t>
            </w:r>
          </w:p>
          <w:p w14:paraId="3BED14EC"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 xml:space="preserve">Consultant/equivalent </w:t>
            </w:r>
          </w:p>
          <w:p w14:paraId="11486865" w14:textId="77777777" w:rsidR="00CF253B" w:rsidRPr="004D2895" w:rsidRDefault="007E2B81"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e.g. £1</w:t>
            </w:r>
          </w:p>
        </w:tc>
        <w:tc>
          <w:tcPr>
            <w:tcW w:w="823" w:type="dxa"/>
            <w:hideMark/>
          </w:tcPr>
          <w:p w14:paraId="21D9A92F"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Total days</w:t>
            </w:r>
          </w:p>
        </w:tc>
        <w:tc>
          <w:tcPr>
            <w:tcW w:w="850" w:type="dxa"/>
            <w:hideMark/>
          </w:tcPr>
          <w:p w14:paraId="363C3648"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Total fees</w:t>
            </w:r>
          </w:p>
        </w:tc>
      </w:tr>
      <w:tr w:rsidR="00CF253B" w:rsidRPr="004D2895" w14:paraId="39258D66" w14:textId="77777777" w:rsidTr="005C1CA2">
        <w:tc>
          <w:tcPr>
            <w:tcW w:w="3655" w:type="dxa"/>
            <w:hideMark/>
          </w:tcPr>
          <w:p w14:paraId="4941F83F"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Cs/>
                <w:sz w:val="24"/>
                <w:szCs w:val="24"/>
                <w:lang w:val="en-US"/>
              </w:rPr>
              <w:t>Inception meeting to agree plans and finalise requirements with the Fund</w:t>
            </w:r>
          </w:p>
        </w:tc>
        <w:tc>
          <w:tcPr>
            <w:tcW w:w="1275" w:type="dxa"/>
            <w:hideMark/>
          </w:tcPr>
          <w:p w14:paraId="02DD680D" w14:textId="77777777" w:rsidR="00CF253B" w:rsidRPr="004D2895" w:rsidRDefault="007E2B81" w:rsidP="007E2B81">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Example</w:t>
            </w:r>
            <w:r w:rsidR="00CF253B" w:rsidRPr="004D2895">
              <w:rPr>
                <w:rFonts w:asciiTheme="minorBidi" w:hAnsiTheme="minorBidi" w:cstheme="minorBidi"/>
                <w:bCs/>
                <w:i/>
                <w:iCs/>
                <w:sz w:val="24"/>
                <w:szCs w:val="24"/>
                <w:lang w:val="en-US"/>
              </w:rPr>
              <w:t xml:space="preserve"> 0.5</w:t>
            </w:r>
          </w:p>
        </w:tc>
        <w:tc>
          <w:tcPr>
            <w:tcW w:w="1560" w:type="dxa"/>
            <w:hideMark/>
          </w:tcPr>
          <w:p w14:paraId="02ED6210"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1</w:t>
            </w:r>
          </w:p>
        </w:tc>
        <w:tc>
          <w:tcPr>
            <w:tcW w:w="1302" w:type="dxa"/>
            <w:hideMark/>
          </w:tcPr>
          <w:p w14:paraId="67D7C126"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1.5</w:t>
            </w:r>
          </w:p>
        </w:tc>
        <w:tc>
          <w:tcPr>
            <w:tcW w:w="823" w:type="dxa"/>
            <w:hideMark/>
          </w:tcPr>
          <w:p w14:paraId="5B19CEA0"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3</w:t>
            </w:r>
          </w:p>
        </w:tc>
        <w:tc>
          <w:tcPr>
            <w:tcW w:w="850" w:type="dxa"/>
            <w:hideMark/>
          </w:tcPr>
          <w:p w14:paraId="0818C40B" w14:textId="77777777" w:rsidR="00CF253B" w:rsidRPr="004D2895" w:rsidRDefault="007E2B81"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£4</w:t>
            </w:r>
          </w:p>
        </w:tc>
      </w:tr>
      <w:tr w:rsidR="00CF253B" w:rsidRPr="004D2895" w14:paraId="731D7268" w14:textId="77777777" w:rsidTr="005C1CA2">
        <w:tc>
          <w:tcPr>
            <w:tcW w:w="3655" w:type="dxa"/>
            <w:hideMark/>
          </w:tcPr>
          <w:p w14:paraId="70AE4CC1" w14:textId="77777777" w:rsidR="00CF253B" w:rsidRPr="004D2895" w:rsidRDefault="00CF253B" w:rsidP="00AA7BD2">
            <w:pPr>
              <w:rPr>
                <w:rFonts w:asciiTheme="minorBidi" w:hAnsiTheme="minorBidi" w:cstheme="minorBidi"/>
                <w:bCs/>
                <w:iCs/>
                <w:sz w:val="24"/>
                <w:szCs w:val="24"/>
                <w:lang w:val="en-US"/>
              </w:rPr>
            </w:pPr>
            <w:r w:rsidRPr="004D2895">
              <w:rPr>
                <w:rFonts w:asciiTheme="minorBidi" w:hAnsiTheme="minorBidi" w:cstheme="minorBidi"/>
                <w:bCs/>
                <w:i/>
                <w:iCs/>
                <w:sz w:val="24"/>
                <w:szCs w:val="24"/>
                <w:lang w:val="en-US"/>
              </w:rPr>
              <w:t>[Add as necessary]</w:t>
            </w:r>
          </w:p>
        </w:tc>
        <w:tc>
          <w:tcPr>
            <w:tcW w:w="1275" w:type="dxa"/>
          </w:tcPr>
          <w:p w14:paraId="69C38BFC" w14:textId="77777777" w:rsidR="00CF253B" w:rsidRPr="004D2895" w:rsidRDefault="00CF253B" w:rsidP="00AA7BD2">
            <w:pPr>
              <w:rPr>
                <w:rFonts w:asciiTheme="minorBidi" w:hAnsiTheme="minorBidi" w:cstheme="minorBidi"/>
                <w:bCs/>
                <w:iCs/>
                <w:sz w:val="24"/>
                <w:szCs w:val="24"/>
                <w:lang w:val="en-US"/>
              </w:rPr>
            </w:pPr>
          </w:p>
        </w:tc>
        <w:tc>
          <w:tcPr>
            <w:tcW w:w="1560" w:type="dxa"/>
          </w:tcPr>
          <w:p w14:paraId="0DDE36C4" w14:textId="77777777" w:rsidR="00CF253B" w:rsidRPr="004D2895" w:rsidRDefault="00CF253B" w:rsidP="00AA7BD2">
            <w:pPr>
              <w:rPr>
                <w:rFonts w:asciiTheme="minorBidi" w:hAnsiTheme="minorBidi" w:cstheme="minorBidi"/>
                <w:bCs/>
                <w:iCs/>
                <w:sz w:val="24"/>
                <w:szCs w:val="24"/>
                <w:lang w:val="en-US"/>
              </w:rPr>
            </w:pPr>
          </w:p>
        </w:tc>
        <w:tc>
          <w:tcPr>
            <w:tcW w:w="1302" w:type="dxa"/>
          </w:tcPr>
          <w:p w14:paraId="20E7A61E" w14:textId="77777777" w:rsidR="00CF253B" w:rsidRPr="004D2895" w:rsidRDefault="00CF253B" w:rsidP="00AA7BD2">
            <w:pPr>
              <w:rPr>
                <w:rFonts w:asciiTheme="minorBidi" w:hAnsiTheme="minorBidi" w:cstheme="minorBidi"/>
                <w:bCs/>
                <w:iCs/>
                <w:sz w:val="24"/>
                <w:szCs w:val="24"/>
                <w:lang w:val="en-US"/>
              </w:rPr>
            </w:pPr>
          </w:p>
        </w:tc>
        <w:tc>
          <w:tcPr>
            <w:tcW w:w="823" w:type="dxa"/>
          </w:tcPr>
          <w:p w14:paraId="71DC871D" w14:textId="77777777" w:rsidR="00CF253B" w:rsidRPr="004D2895" w:rsidRDefault="00CF253B" w:rsidP="00AA7BD2">
            <w:pPr>
              <w:rPr>
                <w:rFonts w:asciiTheme="minorBidi" w:hAnsiTheme="minorBidi" w:cstheme="minorBidi"/>
                <w:bCs/>
                <w:iCs/>
                <w:sz w:val="24"/>
                <w:szCs w:val="24"/>
                <w:lang w:val="en-US"/>
              </w:rPr>
            </w:pPr>
          </w:p>
        </w:tc>
        <w:tc>
          <w:tcPr>
            <w:tcW w:w="850" w:type="dxa"/>
          </w:tcPr>
          <w:p w14:paraId="343868E9" w14:textId="77777777" w:rsidR="00CF253B" w:rsidRPr="004D2895" w:rsidRDefault="00CF253B" w:rsidP="00AA7BD2">
            <w:pPr>
              <w:rPr>
                <w:rFonts w:asciiTheme="minorBidi" w:hAnsiTheme="minorBidi" w:cstheme="minorBidi"/>
                <w:bCs/>
                <w:iCs/>
                <w:sz w:val="24"/>
                <w:szCs w:val="24"/>
                <w:lang w:val="en-US"/>
              </w:rPr>
            </w:pPr>
          </w:p>
        </w:tc>
      </w:tr>
      <w:tr w:rsidR="00CF253B" w:rsidRPr="004D2895" w14:paraId="0B346C27" w14:textId="77777777" w:rsidTr="005C1CA2">
        <w:tc>
          <w:tcPr>
            <w:tcW w:w="3655" w:type="dxa"/>
            <w:hideMark/>
          </w:tcPr>
          <w:p w14:paraId="4BBAEFB9" w14:textId="77777777" w:rsidR="00CF253B" w:rsidRPr="004D2895" w:rsidRDefault="00CF253B" w:rsidP="00AA7BD2">
            <w:pPr>
              <w:rPr>
                <w:rFonts w:asciiTheme="minorBidi" w:hAnsiTheme="minorBidi" w:cstheme="minorBidi"/>
                <w:bCs/>
                <w:iCs/>
                <w:sz w:val="24"/>
                <w:szCs w:val="24"/>
                <w:lang w:val="en-US"/>
              </w:rPr>
            </w:pPr>
            <w:r w:rsidRPr="004D2895">
              <w:rPr>
                <w:rFonts w:asciiTheme="minorBidi" w:hAnsiTheme="minorBidi" w:cstheme="minorBidi"/>
                <w:bCs/>
                <w:i/>
                <w:iCs/>
                <w:sz w:val="24"/>
                <w:szCs w:val="24"/>
                <w:lang w:val="en-US"/>
              </w:rPr>
              <w:t>[Add as necessary]</w:t>
            </w:r>
          </w:p>
        </w:tc>
        <w:tc>
          <w:tcPr>
            <w:tcW w:w="1275" w:type="dxa"/>
          </w:tcPr>
          <w:p w14:paraId="5D8B746E" w14:textId="77777777" w:rsidR="00CF253B" w:rsidRPr="004D2895" w:rsidRDefault="00CF253B" w:rsidP="00AA7BD2">
            <w:pPr>
              <w:rPr>
                <w:rFonts w:asciiTheme="minorBidi" w:hAnsiTheme="minorBidi" w:cstheme="minorBidi"/>
                <w:bCs/>
                <w:iCs/>
                <w:sz w:val="24"/>
                <w:szCs w:val="24"/>
                <w:lang w:val="en-US"/>
              </w:rPr>
            </w:pPr>
          </w:p>
        </w:tc>
        <w:tc>
          <w:tcPr>
            <w:tcW w:w="1560" w:type="dxa"/>
          </w:tcPr>
          <w:p w14:paraId="49FE9333" w14:textId="77777777" w:rsidR="00CF253B" w:rsidRPr="004D2895" w:rsidRDefault="00CF253B" w:rsidP="00AA7BD2">
            <w:pPr>
              <w:rPr>
                <w:rFonts w:asciiTheme="minorBidi" w:hAnsiTheme="minorBidi" w:cstheme="minorBidi"/>
                <w:bCs/>
                <w:iCs/>
                <w:sz w:val="24"/>
                <w:szCs w:val="24"/>
                <w:lang w:val="en-US"/>
              </w:rPr>
            </w:pPr>
          </w:p>
        </w:tc>
        <w:tc>
          <w:tcPr>
            <w:tcW w:w="1302" w:type="dxa"/>
          </w:tcPr>
          <w:p w14:paraId="4661F34E" w14:textId="77777777" w:rsidR="00CF253B" w:rsidRPr="004D2895" w:rsidRDefault="00CF253B" w:rsidP="00AA7BD2">
            <w:pPr>
              <w:rPr>
                <w:rFonts w:asciiTheme="minorBidi" w:hAnsiTheme="minorBidi" w:cstheme="minorBidi"/>
                <w:bCs/>
                <w:iCs/>
                <w:sz w:val="24"/>
                <w:szCs w:val="24"/>
                <w:lang w:val="en-US"/>
              </w:rPr>
            </w:pPr>
          </w:p>
        </w:tc>
        <w:tc>
          <w:tcPr>
            <w:tcW w:w="823" w:type="dxa"/>
          </w:tcPr>
          <w:p w14:paraId="36BFC0C4" w14:textId="77777777" w:rsidR="00CF253B" w:rsidRPr="004D2895" w:rsidRDefault="00CF253B" w:rsidP="00AA7BD2">
            <w:pPr>
              <w:rPr>
                <w:rFonts w:asciiTheme="minorBidi" w:hAnsiTheme="minorBidi" w:cstheme="minorBidi"/>
                <w:bCs/>
                <w:iCs/>
                <w:sz w:val="24"/>
                <w:szCs w:val="24"/>
                <w:lang w:val="en-US"/>
              </w:rPr>
            </w:pPr>
          </w:p>
        </w:tc>
        <w:tc>
          <w:tcPr>
            <w:tcW w:w="850" w:type="dxa"/>
          </w:tcPr>
          <w:p w14:paraId="7552F957" w14:textId="77777777" w:rsidR="00CF253B" w:rsidRPr="004D2895" w:rsidRDefault="00CF253B" w:rsidP="00AA7BD2">
            <w:pPr>
              <w:rPr>
                <w:rFonts w:asciiTheme="minorBidi" w:hAnsiTheme="minorBidi" w:cstheme="minorBidi"/>
                <w:bCs/>
                <w:iCs/>
                <w:sz w:val="24"/>
                <w:szCs w:val="24"/>
                <w:lang w:val="en-US"/>
              </w:rPr>
            </w:pPr>
          </w:p>
        </w:tc>
      </w:tr>
      <w:tr w:rsidR="00CF253B" w:rsidRPr="004D2895" w14:paraId="6499465C" w14:textId="77777777" w:rsidTr="005C1CA2">
        <w:tc>
          <w:tcPr>
            <w:tcW w:w="3655" w:type="dxa"/>
            <w:hideMark/>
          </w:tcPr>
          <w:p w14:paraId="7525DD38" w14:textId="77777777" w:rsidR="00CF253B" w:rsidRPr="004D2895" w:rsidRDefault="00CF253B" w:rsidP="00AA7BD2">
            <w:pPr>
              <w:rPr>
                <w:rFonts w:asciiTheme="minorBidi" w:hAnsiTheme="minorBidi" w:cstheme="minorBidi"/>
                <w:bCs/>
                <w:iCs/>
                <w:sz w:val="24"/>
                <w:szCs w:val="24"/>
                <w:lang w:val="en-US"/>
              </w:rPr>
            </w:pPr>
            <w:r w:rsidRPr="004D2895">
              <w:rPr>
                <w:rFonts w:asciiTheme="minorBidi" w:hAnsiTheme="minorBidi" w:cstheme="minorBidi"/>
                <w:bCs/>
                <w:i/>
                <w:iCs/>
                <w:sz w:val="24"/>
                <w:szCs w:val="24"/>
                <w:lang w:val="en-US"/>
              </w:rPr>
              <w:t>[Add as necessary]</w:t>
            </w:r>
          </w:p>
        </w:tc>
        <w:tc>
          <w:tcPr>
            <w:tcW w:w="1275" w:type="dxa"/>
          </w:tcPr>
          <w:p w14:paraId="48A4B15E" w14:textId="77777777" w:rsidR="00CF253B" w:rsidRPr="004D2895" w:rsidRDefault="00CF253B" w:rsidP="00AA7BD2">
            <w:pPr>
              <w:rPr>
                <w:rFonts w:asciiTheme="minorBidi" w:hAnsiTheme="minorBidi" w:cstheme="minorBidi"/>
                <w:bCs/>
                <w:iCs/>
                <w:sz w:val="24"/>
                <w:szCs w:val="24"/>
                <w:lang w:val="en-US"/>
              </w:rPr>
            </w:pPr>
          </w:p>
        </w:tc>
        <w:tc>
          <w:tcPr>
            <w:tcW w:w="1560" w:type="dxa"/>
          </w:tcPr>
          <w:p w14:paraId="71353F15" w14:textId="77777777" w:rsidR="00CF253B" w:rsidRPr="004D2895" w:rsidRDefault="00CF253B" w:rsidP="00AA7BD2">
            <w:pPr>
              <w:rPr>
                <w:rFonts w:asciiTheme="minorBidi" w:hAnsiTheme="minorBidi" w:cstheme="minorBidi"/>
                <w:bCs/>
                <w:iCs/>
                <w:sz w:val="24"/>
                <w:szCs w:val="24"/>
                <w:lang w:val="en-US"/>
              </w:rPr>
            </w:pPr>
          </w:p>
        </w:tc>
        <w:tc>
          <w:tcPr>
            <w:tcW w:w="1302" w:type="dxa"/>
          </w:tcPr>
          <w:p w14:paraId="22C203F7" w14:textId="77777777" w:rsidR="00CF253B" w:rsidRPr="004D2895" w:rsidRDefault="00CF253B" w:rsidP="00AA7BD2">
            <w:pPr>
              <w:rPr>
                <w:rFonts w:asciiTheme="minorBidi" w:hAnsiTheme="minorBidi" w:cstheme="minorBidi"/>
                <w:bCs/>
                <w:iCs/>
                <w:sz w:val="24"/>
                <w:szCs w:val="24"/>
                <w:lang w:val="en-US"/>
              </w:rPr>
            </w:pPr>
          </w:p>
        </w:tc>
        <w:tc>
          <w:tcPr>
            <w:tcW w:w="823" w:type="dxa"/>
          </w:tcPr>
          <w:p w14:paraId="081ECD9C" w14:textId="77777777" w:rsidR="00CF253B" w:rsidRPr="004D2895" w:rsidRDefault="00CF253B" w:rsidP="00AA7BD2">
            <w:pPr>
              <w:rPr>
                <w:rFonts w:asciiTheme="minorBidi" w:hAnsiTheme="minorBidi" w:cstheme="minorBidi"/>
                <w:bCs/>
                <w:iCs/>
                <w:sz w:val="24"/>
                <w:szCs w:val="24"/>
                <w:lang w:val="en-US"/>
              </w:rPr>
            </w:pPr>
          </w:p>
        </w:tc>
        <w:tc>
          <w:tcPr>
            <w:tcW w:w="850" w:type="dxa"/>
          </w:tcPr>
          <w:p w14:paraId="20C299F6" w14:textId="77777777" w:rsidR="00CF253B" w:rsidRPr="004D2895" w:rsidRDefault="00CF253B" w:rsidP="00AA7BD2">
            <w:pPr>
              <w:rPr>
                <w:rFonts w:asciiTheme="minorBidi" w:hAnsiTheme="minorBidi" w:cstheme="minorBidi"/>
                <w:bCs/>
                <w:iCs/>
                <w:sz w:val="24"/>
                <w:szCs w:val="24"/>
                <w:lang w:val="en-US"/>
              </w:rPr>
            </w:pPr>
          </w:p>
        </w:tc>
      </w:tr>
    </w:tbl>
    <w:p w14:paraId="672D2903" w14:textId="77777777" w:rsidR="00CF253B" w:rsidRPr="004D2895" w:rsidRDefault="00CF253B" w:rsidP="00CF253B">
      <w:pPr>
        <w:tabs>
          <w:tab w:val="right" w:pos="9072"/>
        </w:tabs>
        <w:rPr>
          <w:rFonts w:asciiTheme="minorBidi" w:hAnsiTheme="minorBidi" w:cstheme="minorBidi"/>
          <w:b/>
          <w:bCs/>
          <w:iCs/>
          <w:sz w:val="24"/>
          <w:szCs w:val="24"/>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4D2895" w14:paraId="03433A31"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A8B4004" w14:textId="77777777" w:rsidR="00CF253B" w:rsidRPr="004D2895" w:rsidRDefault="00CF253B" w:rsidP="00AA7BD2">
            <w:pPr>
              <w:tabs>
                <w:tab w:val="right" w:pos="9072"/>
              </w:tabs>
              <w:rPr>
                <w:rFonts w:asciiTheme="minorBidi" w:hAnsiTheme="minorBidi" w:cstheme="minorBidi"/>
                <w:bCs w:val="0"/>
                <w:iCs/>
                <w:sz w:val="24"/>
                <w:szCs w:val="24"/>
                <w:lang w:val="en-US"/>
              </w:rPr>
            </w:pPr>
            <w:r w:rsidRPr="004D2895">
              <w:rPr>
                <w:rFonts w:asciiTheme="minorBidi" w:hAnsiTheme="minorBidi" w:cstheme="minorBidi"/>
                <w:bCs w:val="0"/>
                <w:iCs/>
                <w:sz w:val="24"/>
                <w:szCs w:val="24"/>
                <w:lang w:val="en-US"/>
              </w:rPr>
              <w:t>Cost Type</w:t>
            </w:r>
          </w:p>
        </w:tc>
        <w:tc>
          <w:tcPr>
            <w:tcW w:w="4843" w:type="dxa"/>
          </w:tcPr>
          <w:p w14:paraId="5B23B0D1" w14:textId="77777777" w:rsidR="00CF253B" w:rsidRPr="004D2895"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iCs/>
                <w:sz w:val="24"/>
                <w:szCs w:val="24"/>
                <w:lang w:val="en-US"/>
              </w:rPr>
            </w:pPr>
            <w:r w:rsidRPr="004D2895">
              <w:rPr>
                <w:rFonts w:asciiTheme="minorBidi" w:hAnsiTheme="minorBidi" w:cstheme="minorBidi"/>
                <w:bCs w:val="0"/>
                <w:iCs/>
                <w:sz w:val="24"/>
                <w:szCs w:val="24"/>
                <w:lang w:val="en-US"/>
              </w:rPr>
              <w:t>Value (£)</w:t>
            </w:r>
          </w:p>
        </w:tc>
      </w:tr>
      <w:tr w:rsidR="00CF253B" w:rsidRPr="004D2895" w14:paraId="21C12FC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1C0B5E" w14:textId="77777777" w:rsidR="00CF253B" w:rsidRPr="004D2895" w:rsidRDefault="00CF253B" w:rsidP="00AA7BD2">
            <w:pPr>
              <w:tabs>
                <w:tab w:val="right" w:pos="9072"/>
              </w:tabs>
              <w:rPr>
                <w:rFonts w:asciiTheme="minorBidi" w:hAnsiTheme="minorBidi" w:cstheme="minorBidi"/>
                <w:bCs w:val="0"/>
                <w:iCs/>
                <w:sz w:val="24"/>
                <w:szCs w:val="24"/>
                <w:lang w:val="en-US"/>
              </w:rPr>
            </w:pPr>
            <w:r w:rsidRPr="004D2895">
              <w:rPr>
                <w:rFonts w:asciiTheme="minorBidi" w:hAnsiTheme="minorBidi" w:cstheme="minorBidi"/>
                <w:bCs w:val="0"/>
                <w:iCs/>
                <w:sz w:val="24"/>
                <w:szCs w:val="24"/>
                <w:lang w:val="en-US"/>
              </w:rPr>
              <w:t xml:space="preserve">Sub - Total </w:t>
            </w:r>
          </w:p>
        </w:tc>
        <w:tc>
          <w:tcPr>
            <w:tcW w:w="4843" w:type="dxa"/>
          </w:tcPr>
          <w:p w14:paraId="5FECFD60" w14:textId="77777777" w:rsidR="00CF253B" w:rsidRPr="004D2895"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iCs/>
                <w:sz w:val="24"/>
                <w:szCs w:val="24"/>
                <w:lang w:val="en-US"/>
              </w:rPr>
            </w:pPr>
          </w:p>
        </w:tc>
      </w:tr>
      <w:tr w:rsidR="00CF253B" w:rsidRPr="004D2895" w14:paraId="4830EB5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0B51DDD4" w14:textId="77777777" w:rsidR="00CF253B" w:rsidRPr="004D2895" w:rsidRDefault="00CF253B" w:rsidP="00AA7BD2">
            <w:pPr>
              <w:tabs>
                <w:tab w:val="right" w:pos="9072"/>
              </w:tabs>
              <w:rPr>
                <w:rFonts w:asciiTheme="minorBidi" w:hAnsiTheme="minorBidi" w:cstheme="minorBidi"/>
                <w:bCs w:val="0"/>
                <w:iCs/>
                <w:sz w:val="24"/>
                <w:szCs w:val="24"/>
                <w:lang w:val="en-US"/>
              </w:rPr>
            </w:pPr>
            <w:r w:rsidRPr="004D2895">
              <w:rPr>
                <w:rFonts w:asciiTheme="minorBidi" w:hAnsiTheme="minorBidi" w:cstheme="minorBidi"/>
                <w:bCs w:val="0"/>
                <w:iCs/>
                <w:sz w:val="24"/>
                <w:szCs w:val="24"/>
                <w:lang w:val="en-US"/>
              </w:rPr>
              <w:t>VAT</w:t>
            </w:r>
          </w:p>
        </w:tc>
        <w:tc>
          <w:tcPr>
            <w:tcW w:w="4843" w:type="dxa"/>
          </w:tcPr>
          <w:p w14:paraId="5EB7B1E8" w14:textId="77777777" w:rsidR="00CF253B" w:rsidRPr="004D2895"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iCs/>
                <w:sz w:val="24"/>
                <w:szCs w:val="24"/>
                <w:lang w:val="en-US"/>
              </w:rPr>
            </w:pPr>
          </w:p>
        </w:tc>
      </w:tr>
      <w:tr w:rsidR="00CF253B" w:rsidRPr="004D2895" w14:paraId="3F43FBD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7C1758C" w14:textId="77777777" w:rsidR="00CF253B" w:rsidRPr="004D2895" w:rsidRDefault="00CF253B" w:rsidP="00AA7BD2">
            <w:pPr>
              <w:tabs>
                <w:tab w:val="right" w:pos="9072"/>
              </w:tabs>
              <w:rPr>
                <w:rFonts w:asciiTheme="minorBidi" w:hAnsiTheme="minorBidi" w:cstheme="minorBidi"/>
                <w:bCs w:val="0"/>
                <w:iCs/>
                <w:sz w:val="24"/>
                <w:szCs w:val="24"/>
                <w:lang w:val="en-US"/>
              </w:rPr>
            </w:pPr>
            <w:r w:rsidRPr="004D2895">
              <w:rPr>
                <w:rFonts w:asciiTheme="minorBidi" w:hAnsiTheme="minorBidi" w:cstheme="minorBidi"/>
                <w:bCs w:val="0"/>
                <w:iCs/>
                <w:sz w:val="24"/>
                <w:szCs w:val="24"/>
                <w:lang w:val="en-US"/>
              </w:rPr>
              <w:t>Total*</w:t>
            </w:r>
          </w:p>
        </w:tc>
        <w:tc>
          <w:tcPr>
            <w:tcW w:w="4843" w:type="dxa"/>
          </w:tcPr>
          <w:p w14:paraId="73C748E2" w14:textId="77777777" w:rsidR="00CF253B" w:rsidRPr="004D2895"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iCs/>
                <w:sz w:val="24"/>
                <w:szCs w:val="24"/>
                <w:lang w:val="en-US"/>
              </w:rPr>
            </w:pPr>
          </w:p>
        </w:tc>
      </w:tr>
    </w:tbl>
    <w:p w14:paraId="2E204231" w14:textId="77777777" w:rsidR="00CF253B" w:rsidRPr="004D2895" w:rsidRDefault="00CF253B" w:rsidP="00CF253B">
      <w:pPr>
        <w:tabs>
          <w:tab w:val="right" w:pos="9072"/>
        </w:tabs>
        <w:rPr>
          <w:rFonts w:asciiTheme="minorBidi" w:hAnsiTheme="minorBidi" w:cstheme="minorBidi"/>
          <w:b/>
          <w:bCs/>
          <w:iCs/>
          <w:sz w:val="24"/>
          <w:szCs w:val="24"/>
        </w:rPr>
      </w:pPr>
    </w:p>
    <w:p w14:paraId="26980D4C" w14:textId="77777777" w:rsidR="00CF253B" w:rsidRPr="004D2895" w:rsidRDefault="00CF253B" w:rsidP="00CF253B">
      <w:pPr>
        <w:spacing w:after="240"/>
        <w:rPr>
          <w:rFonts w:asciiTheme="minorBidi" w:hAnsiTheme="minorBidi" w:cstheme="minorBidi"/>
          <w:bCs/>
          <w:iCs/>
          <w:sz w:val="24"/>
          <w:szCs w:val="24"/>
        </w:rPr>
      </w:pPr>
      <w:r w:rsidRPr="004D2895">
        <w:rPr>
          <w:rFonts w:asciiTheme="minorBidi" w:hAnsiTheme="minorBidi" w:cstheme="minorBidi"/>
          <w:bCs/>
          <w:iCs/>
          <w:sz w:val="24"/>
          <w:szCs w:val="24"/>
        </w:rPr>
        <w:t>* (This must include all expenses as well as work costs; this figure will be used for the purposes of allocating your score for the price criterion and must cover the cost of meeting all our requirements set out in the ITT)</w:t>
      </w:r>
    </w:p>
    <w:p w14:paraId="3242D8A1" w14:textId="77777777" w:rsidR="00CF253B" w:rsidRPr="004D2895" w:rsidRDefault="00CF253B" w:rsidP="00CF253B">
      <w:pPr>
        <w:spacing w:after="240"/>
        <w:rPr>
          <w:rFonts w:asciiTheme="minorBidi" w:hAnsiTheme="minorBidi" w:cstheme="minorBidi"/>
          <w:b/>
          <w:bCs/>
          <w:i/>
          <w:iCs/>
          <w:sz w:val="24"/>
          <w:szCs w:val="24"/>
        </w:rPr>
      </w:pPr>
      <w:r w:rsidRPr="004D2895">
        <w:rPr>
          <w:rFonts w:asciiTheme="minorBidi" w:hAnsiTheme="minorBidi" w:cstheme="minorBidi"/>
          <w:b/>
          <w:bCs/>
          <w:i/>
          <w:iCs/>
          <w:sz w:val="24"/>
          <w:szCs w:val="24"/>
        </w:rPr>
        <w:t xml:space="preserve">Notes: </w:t>
      </w:r>
      <w:r w:rsidRPr="004D2895">
        <w:rPr>
          <w:rFonts w:asciiTheme="minorBidi" w:hAnsiTheme="minorBidi" w:cstheme="minorBidi"/>
          <w:b/>
          <w:bCs/>
          <w:i/>
          <w:iCs/>
          <w:sz w:val="24"/>
          <w:szCs w:val="24"/>
        </w:rPr>
        <w:tab/>
      </w:r>
      <w:r w:rsidR="00901904" w:rsidRPr="004D2895">
        <w:rPr>
          <w:rFonts w:asciiTheme="minorBidi" w:hAnsiTheme="minorBidi" w:cstheme="minorBidi"/>
          <w:b/>
          <w:bCs/>
          <w:iCs/>
          <w:sz w:val="24"/>
          <w:szCs w:val="24"/>
        </w:rPr>
        <w:t>The Fund</w:t>
      </w:r>
      <w:r w:rsidRPr="004D2895">
        <w:rPr>
          <w:rFonts w:asciiTheme="minorBidi" w:hAnsiTheme="minorBidi" w:cstheme="minorBidi"/>
          <w:b/>
          <w:bCs/>
          <w:iCs/>
          <w:sz w:val="24"/>
          <w:szCs w:val="24"/>
        </w:rPr>
        <w:t xml:space="preserve"> reserves the right to</w:t>
      </w:r>
      <w:r w:rsidR="007E2B81" w:rsidRPr="004D2895">
        <w:rPr>
          <w:rFonts w:asciiTheme="minorBidi" w:hAnsiTheme="minorBidi" w:cstheme="minorBidi"/>
          <w:b/>
          <w:bCs/>
          <w:iCs/>
          <w:sz w:val="24"/>
          <w:szCs w:val="24"/>
        </w:rPr>
        <w:t xml:space="preserve"> clarify quality and prices and to reject tenders that demonstrate an </w:t>
      </w:r>
      <w:r w:rsidRPr="004D2895">
        <w:rPr>
          <w:rFonts w:asciiTheme="minorBidi" w:hAnsiTheme="minorBidi" w:cstheme="minorBidi"/>
          <w:b/>
          <w:bCs/>
          <w:iCs/>
          <w:sz w:val="24"/>
          <w:szCs w:val="24"/>
        </w:rPr>
        <w:t xml:space="preserve">abnormally low </w:t>
      </w:r>
      <w:r w:rsidR="007E2B81" w:rsidRPr="004D2895">
        <w:rPr>
          <w:rFonts w:asciiTheme="minorBidi" w:hAnsiTheme="minorBidi" w:cstheme="minorBidi"/>
          <w:b/>
          <w:bCs/>
          <w:iCs/>
          <w:sz w:val="24"/>
          <w:szCs w:val="24"/>
        </w:rPr>
        <w:t>quality response</w:t>
      </w:r>
      <w:r w:rsidRPr="004D2895">
        <w:rPr>
          <w:rFonts w:asciiTheme="minorBidi" w:hAnsiTheme="minorBidi" w:cstheme="minorBidi"/>
          <w:b/>
          <w:bCs/>
          <w:iCs/>
          <w:sz w:val="24"/>
          <w:szCs w:val="24"/>
        </w:rPr>
        <w:t xml:space="preserve">. </w:t>
      </w:r>
      <w:r w:rsidR="00901904" w:rsidRPr="004D2895">
        <w:rPr>
          <w:rFonts w:asciiTheme="minorBidi" w:hAnsiTheme="minorBidi" w:cstheme="minorBidi"/>
          <w:b/>
          <w:bCs/>
          <w:iCs/>
          <w:sz w:val="24"/>
          <w:szCs w:val="24"/>
        </w:rPr>
        <w:t>The Fund</w:t>
      </w:r>
      <w:r w:rsidR="007E2B81" w:rsidRPr="004D2895">
        <w:rPr>
          <w:rFonts w:asciiTheme="minorBidi" w:hAnsiTheme="minorBidi" w:cstheme="minorBidi"/>
          <w:b/>
          <w:bCs/>
          <w:iCs/>
          <w:sz w:val="24"/>
          <w:szCs w:val="24"/>
        </w:rPr>
        <w:t xml:space="preserve"> also</w:t>
      </w:r>
      <w:r w:rsidRPr="004D2895">
        <w:rPr>
          <w:rFonts w:asciiTheme="minorBidi" w:hAnsiTheme="minorBidi" w:cstheme="minorBidi"/>
          <w:b/>
          <w:bCs/>
          <w:iCs/>
          <w:sz w:val="24"/>
          <w:szCs w:val="24"/>
        </w:rPr>
        <w:t xml:space="preserve"> reserves the right to amend the timetable of work where required</w:t>
      </w:r>
      <w:r w:rsidR="00C26086" w:rsidRPr="004D2895">
        <w:rPr>
          <w:rFonts w:asciiTheme="minorBidi" w:hAnsiTheme="minorBidi" w:cstheme="minorBidi"/>
          <w:b/>
          <w:bCs/>
          <w:iCs/>
          <w:sz w:val="24"/>
          <w:szCs w:val="24"/>
        </w:rPr>
        <w:t>.</w:t>
      </w:r>
    </w:p>
    <w:p w14:paraId="497D5EEC" w14:textId="77777777" w:rsidR="001B0833" w:rsidRPr="004D2895" w:rsidRDefault="00CF253B" w:rsidP="00697E37">
      <w:pPr>
        <w:spacing w:after="240"/>
        <w:rPr>
          <w:rFonts w:asciiTheme="minorBidi" w:hAnsiTheme="minorBidi" w:cstheme="minorBidi"/>
          <w:bCs/>
          <w:iCs/>
          <w:sz w:val="24"/>
          <w:szCs w:val="24"/>
          <w:u w:val="single"/>
        </w:rPr>
      </w:pPr>
      <w:r w:rsidRPr="004D2895">
        <w:rPr>
          <w:rFonts w:asciiTheme="minorBidi" w:hAnsiTheme="minorBidi" w:cstheme="minorBidi"/>
          <w:bCs/>
          <w:i/>
          <w:iCs/>
          <w:sz w:val="24"/>
          <w:szCs w:val="24"/>
        </w:rPr>
        <w:t>You should not submit additional assumptions with your pricing submission. If you submit assumptions you will be asked to withdraw them. Failure to withdraw them will lead to your exclusion from further participation in this competition.</w:t>
      </w:r>
    </w:p>
    <w:p w14:paraId="69AF53AE" w14:textId="77777777" w:rsidR="00CF253B" w:rsidRPr="004D2895" w:rsidRDefault="00CF253B" w:rsidP="00F54992">
      <w:pPr>
        <w:pStyle w:val="Heading1"/>
        <w:numPr>
          <w:ilvl w:val="0"/>
          <w:numId w:val="24"/>
        </w:numPr>
        <w:rPr>
          <w:rFonts w:asciiTheme="minorBidi" w:hAnsiTheme="minorBidi" w:cstheme="minorBidi"/>
          <w:szCs w:val="24"/>
        </w:rPr>
      </w:pPr>
      <w:r w:rsidRPr="004D2895">
        <w:rPr>
          <w:rFonts w:asciiTheme="minorBidi" w:hAnsiTheme="minorBidi" w:cstheme="minorBidi"/>
          <w:szCs w:val="24"/>
        </w:rPr>
        <w:t>Procurement Process</w:t>
      </w:r>
    </w:p>
    <w:p w14:paraId="062A3326" w14:textId="108757DD" w:rsidR="00E4627B" w:rsidRPr="004D2895" w:rsidRDefault="004C2631" w:rsidP="00F54992">
      <w:pPr>
        <w:numPr>
          <w:ilvl w:val="1"/>
          <w:numId w:val="24"/>
        </w:numPr>
        <w:spacing w:after="240" w:line="276" w:lineRule="auto"/>
        <w:rPr>
          <w:rFonts w:asciiTheme="minorBidi" w:hAnsiTheme="minorBidi" w:cstheme="minorBidi"/>
          <w:sz w:val="24"/>
          <w:szCs w:val="24"/>
        </w:rPr>
      </w:pPr>
      <w:r>
        <w:rPr>
          <w:rFonts w:asciiTheme="minorBidi" w:hAnsiTheme="minorBidi" w:cstheme="minorBidi"/>
          <w:sz w:val="24"/>
          <w:szCs w:val="24"/>
        </w:rPr>
        <w:t>The Fund</w:t>
      </w:r>
      <w:r w:rsidR="0082194B" w:rsidRPr="004D2895">
        <w:rPr>
          <w:rFonts w:asciiTheme="minorBidi" w:hAnsiTheme="minorBidi" w:cstheme="minorBidi"/>
          <w:sz w:val="24"/>
          <w:szCs w:val="24"/>
        </w:rPr>
        <w:t xml:space="preserve"> reserves the right to reject abnormally low</w:t>
      </w:r>
      <w:r w:rsidR="005C1CA2" w:rsidRPr="004D2895">
        <w:rPr>
          <w:rFonts w:asciiTheme="minorBidi" w:hAnsiTheme="minorBidi" w:cstheme="minorBidi"/>
          <w:sz w:val="24"/>
          <w:szCs w:val="24"/>
        </w:rPr>
        <w:t xml:space="preserve"> scoring</w:t>
      </w:r>
      <w:r w:rsidR="0082194B" w:rsidRPr="004D2895">
        <w:rPr>
          <w:rFonts w:asciiTheme="minorBidi" w:hAnsiTheme="minorBidi" w:cstheme="minorBidi"/>
          <w:sz w:val="24"/>
          <w:szCs w:val="24"/>
        </w:rPr>
        <w:t xml:space="preserve"> tenders. </w:t>
      </w:r>
      <w:r w:rsidR="00901904" w:rsidRPr="004D2895">
        <w:rPr>
          <w:rFonts w:asciiTheme="minorBidi" w:hAnsiTheme="minorBidi" w:cstheme="minorBidi"/>
          <w:sz w:val="24"/>
          <w:szCs w:val="24"/>
        </w:rPr>
        <w:t>The Fund</w:t>
      </w:r>
      <w:r w:rsidR="0082194B" w:rsidRPr="004D2895">
        <w:rPr>
          <w:rFonts w:asciiTheme="minorBidi" w:hAnsiTheme="minorBidi" w:cstheme="minorBidi"/>
          <w:sz w:val="24"/>
          <w:szCs w:val="24"/>
        </w:rPr>
        <w:t xml:space="preserve"> reserves the right not to appoint and to achieve the outcomes of the research</w:t>
      </w:r>
      <w:r w:rsidR="00C26086" w:rsidRPr="004D2895">
        <w:rPr>
          <w:rFonts w:asciiTheme="minorBidi" w:hAnsiTheme="minorBidi" w:cstheme="minorBidi"/>
          <w:sz w:val="24"/>
          <w:szCs w:val="24"/>
        </w:rPr>
        <w:t>/evaluation</w:t>
      </w:r>
      <w:r w:rsidR="0082194B" w:rsidRPr="004D2895">
        <w:rPr>
          <w:rFonts w:asciiTheme="minorBidi" w:hAnsiTheme="minorBidi" w:cstheme="minorBidi"/>
          <w:sz w:val="24"/>
          <w:szCs w:val="24"/>
        </w:rPr>
        <w:t xml:space="preserve"> through other methods</w:t>
      </w:r>
      <w:r w:rsidR="00C26086" w:rsidRPr="004D2895">
        <w:rPr>
          <w:rFonts w:asciiTheme="minorBidi" w:hAnsiTheme="minorBidi" w:cstheme="minorBidi"/>
          <w:sz w:val="24"/>
          <w:szCs w:val="24"/>
        </w:rPr>
        <w:t>.</w:t>
      </w:r>
    </w:p>
    <w:p w14:paraId="1CE84C8A" w14:textId="525DA0EB" w:rsidR="000C643B" w:rsidRPr="004C2631" w:rsidRDefault="00253BF2" w:rsidP="00F54992">
      <w:pPr>
        <w:numPr>
          <w:ilvl w:val="1"/>
          <w:numId w:val="24"/>
        </w:numPr>
        <w:spacing w:after="240" w:line="276" w:lineRule="auto"/>
        <w:rPr>
          <w:rFonts w:asciiTheme="minorBidi" w:hAnsiTheme="minorBidi" w:cstheme="minorBidi"/>
          <w:sz w:val="24"/>
          <w:szCs w:val="24"/>
        </w:rPr>
      </w:pPr>
      <w:r w:rsidRPr="004C2631">
        <w:rPr>
          <w:rFonts w:asciiTheme="minorBidi" w:hAnsiTheme="minorBidi" w:cstheme="minorBidi"/>
          <w:sz w:val="24"/>
          <w:szCs w:val="24"/>
        </w:rPr>
        <w:t>We are inviting submissions from a single organisation or a consortium to deliver all areas of this evaluation work.  We anticipate two possible scenarios:</w:t>
      </w:r>
      <w:r w:rsidR="00AB5323" w:rsidRPr="004C2631">
        <w:rPr>
          <w:rFonts w:asciiTheme="minorBidi" w:hAnsiTheme="minorBidi" w:cstheme="minorBidi"/>
          <w:sz w:val="24"/>
          <w:szCs w:val="24"/>
        </w:rPr>
        <w:br/>
      </w:r>
      <w:r w:rsidR="00AB5323" w:rsidRPr="004C2631">
        <w:rPr>
          <w:rFonts w:asciiTheme="minorBidi" w:hAnsiTheme="minorBidi" w:cstheme="minorBidi"/>
          <w:sz w:val="24"/>
          <w:szCs w:val="24"/>
        </w:rPr>
        <w:br/>
        <w:t>The Fund appoints a single organisation, who has the capacity and skillset to deliver all aspects</w:t>
      </w:r>
      <w:r w:rsidR="00034CA5" w:rsidRPr="004C2631">
        <w:rPr>
          <w:rFonts w:asciiTheme="minorBidi" w:hAnsiTheme="minorBidi" w:cstheme="minorBidi"/>
          <w:sz w:val="24"/>
          <w:szCs w:val="24"/>
        </w:rPr>
        <w:t xml:space="preserve"> of this work; or</w:t>
      </w:r>
      <w:r w:rsidR="00034CA5" w:rsidRPr="004C2631">
        <w:rPr>
          <w:rFonts w:asciiTheme="minorBidi" w:hAnsiTheme="minorBidi" w:cstheme="minorBidi"/>
          <w:sz w:val="24"/>
          <w:szCs w:val="24"/>
        </w:rPr>
        <w:br/>
      </w:r>
      <w:r w:rsidR="00034CA5" w:rsidRPr="004C2631">
        <w:rPr>
          <w:rFonts w:asciiTheme="minorBidi" w:hAnsiTheme="minorBidi" w:cstheme="minorBidi"/>
          <w:sz w:val="24"/>
          <w:szCs w:val="24"/>
        </w:rPr>
        <w:br/>
        <w:t>A cons</w:t>
      </w:r>
      <w:r w:rsidR="006661A5" w:rsidRPr="004C2631">
        <w:rPr>
          <w:rFonts w:asciiTheme="minorBidi" w:hAnsiTheme="minorBidi" w:cstheme="minorBidi"/>
          <w:sz w:val="24"/>
          <w:szCs w:val="24"/>
        </w:rPr>
        <w:t>ortium is appointed, who</w:t>
      </w:r>
      <w:r w:rsidR="003C4613" w:rsidRPr="004C2631">
        <w:rPr>
          <w:rFonts w:asciiTheme="minorBidi" w:hAnsiTheme="minorBidi" w:cstheme="minorBidi"/>
          <w:sz w:val="24"/>
          <w:szCs w:val="24"/>
        </w:rPr>
        <w:t xml:space="preserve"> together bring the required skills and </w:t>
      </w:r>
      <w:r w:rsidR="003C4613" w:rsidRPr="004C2631">
        <w:rPr>
          <w:rFonts w:asciiTheme="minorBidi" w:hAnsiTheme="minorBidi" w:cstheme="minorBidi"/>
          <w:sz w:val="24"/>
          <w:szCs w:val="24"/>
        </w:rPr>
        <w:lastRenderedPageBreak/>
        <w:t>resources to deliver all aspects</w:t>
      </w:r>
      <w:r w:rsidR="005B79EA" w:rsidRPr="004C2631">
        <w:rPr>
          <w:rFonts w:asciiTheme="minorBidi" w:hAnsiTheme="minorBidi" w:cstheme="minorBidi"/>
          <w:sz w:val="24"/>
          <w:szCs w:val="24"/>
        </w:rPr>
        <w:t xml:space="preserve"> of this work.  We are open to proposals from con</w:t>
      </w:r>
      <w:r w:rsidR="00035B24" w:rsidRPr="004C2631">
        <w:rPr>
          <w:rFonts w:asciiTheme="minorBidi" w:hAnsiTheme="minorBidi" w:cstheme="minorBidi"/>
          <w:sz w:val="24"/>
          <w:szCs w:val="24"/>
        </w:rPr>
        <w:t xml:space="preserve">sortia of organisations or </w:t>
      </w:r>
      <w:r w:rsidR="003E1906" w:rsidRPr="004C2631">
        <w:rPr>
          <w:rFonts w:asciiTheme="minorBidi" w:hAnsiTheme="minorBidi" w:cstheme="minorBidi"/>
          <w:sz w:val="24"/>
          <w:szCs w:val="24"/>
        </w:rPr>
        <w:t>individual consultants, where the appropriate</w:t>
      </w:r>
      <w:r w:rsidR="00502FCB" w:rsidRPr="004C2631">
        <w:rPr>
          <w:rFonts w:asciiTheme="minorBidi" w:hAnsiTheme="minorBidi" w:cstheme="minorBidi"/>
          <w:sz w:val="24"/>
          <w:szCs w:val="24"/>
        </w:rPr>
        <w:t xml:space="preserve"> measures in place</w:t>
      </w:r>
      <w:r w:rsidR="00E95D18" w:rsidRPr="004C2631">
        <w:rPr>
          <w:rFonts w:asciiTheme="minorBidi" w:hAnsiTheme="minorBidi" w:cstheme="minorBidi"/>
          <w:sz w:val="24"/>
          <w:szCs w:val="24"/>
        </w:rPr>
        <w:t xml:space="preserve"> to ensure clear lines of management</w:t>
      </w:r>
      <w:r w:rsidR="007D6E04" w:rsidRPr="004C2631">
        <w:rPr>
          <w:rFonts w:asciiTheme="minorBidi" w:hAnsiTheme="minorBidi" w:cstheme="minorBidi"/>
          <w:sz w:val="24"/>
          <w:szCs w:val="24"/>
        </w:rPr>
        <w:t xml:space="preserve"> and communication.</w:t>
      </w:r>
      <w:r w:rsidR="00065F29" w:rsidRPr="004C2631">
        <w:rPr>
          <w:rFonts w:asciiTheme="minorBidi" w:hAnsiTheme="minorBidi" w:cstheme="minorBidi"/>
          <w:sz w:val="24"/>
          <w:szCs w:val="24"/>
        </w:rPr>
        <w:t xml:space="preserve">  Payment arrangements </w:t>
      </w:r>
      <w:r w:rsidR="00B50505" w:rsidRPr="004C2631">
        <w:rPr>
          <w:rFonts w:asciiTheme="minorBidi" w:hAnsiTheme="minorBidi" w:cstheme="minorBidi"/>
          <w:sz w:val="24"/>
          <w:szCs w:val="24"/>
        </w:rPr>
        <w:t xml:space="preserve">will be via a single organisation </w:t>
      </w:r>
      <w:r w:rsidR="00C136DA" w:rsidRPr="004C2631">
        <w:rPr>
          <w:rFonts w:asciiTheme="minorBidi" w:hAnsiTheme="minorBidi" w:cstheme="minorBidi"/>
          <w:sz w:val="24"/>
          <w:szCs w:val="24"/>
        </w:rPr>
        <w:t xml:space="preserve">and these details should be </w:t>
      </w:r>
      <w:r w:rsidR="0086457D" w:rsidRPr="004C2631">
        <w:rPr>
          <w:rFonts w:asciiTheme="minorBidi" w:hAnsiTheme="minorBidi" w:cstheme="minorBidi"/>
          <w:sz w:val="24"/>
          <w:szCs w:val="24"/>
        </w:rPr>
        <w:t>included</w:t>
      </w:r>
      <w:r w:rsidR="00C136DA" w:rsidRPr="004C2631">
        <w:rPr>
          <w:rFonts w:asciiTheme="minorBidi" w:hAnsiTheme="minorBidi" w:cstheme="minorBidi"/>
          <w:sz w:val="24"/>
          <w:szCs w:val="24"/>
        </w:rPr>
        <w:t xml:space="preserve"> in the </w:t>
      </w:r>
      <w:r w:rsidR="0086457D" w:rsidRPr="004C2631">
        <w:rPr>
          <w:rFonts w:asciiTheme="minorBidi" w:hAnsiTheme="minorBidi" w:cstheme="minorBidi"/>
          <w:sz w:val="24"/>
          <w:szCs w:val="24"/>
        </w:rPr>
        <w:t>tender return.</w:t>
      </w:r>
    </w:p>
    <w:p w14:paraId="1BF8F2BA" w14:textId="6FA4B608" w:rsidR="00E4627B" w:rsidRPr="004D2895" w:rsidRDefault="00E4627B" w:rsidP="00F54992">
      <w:pPr>
        <w:numPr>
          <w:ilvl w:val="1"/>
          <w:numId w:val="24"/>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The procurement timetable will be:</w:t>
      </w:r>
    </w:p>
    <w:p w14:paraId="38848CB5" w14:textId="31745E49" w:rsidR="00223F05" w:rsidRPr="00C64ADF" w:rsidRDefault="00223F05" w:rsidP="005F3224">
      <w:pPr>
        <w:pStyle w:val="ListParagraph"/>
        <w:numPr>
          <w:ilvl w:val="0"/>
          <w:numId w:val="8"/>
        </w:numPr>
        <w:spacing w:line="276" w:lineRule="auto"/>
        <w:rPr>
          <w:rFonts w:asciiTheme="minorBidi" w:hAnsiTheme="minorBidi" w:cstheme="minorBidi"/>
          <w:sz w:val="24"/>
          <w:szCs w:val="24"/>
        </w:rPr>
      </w:pPr>
      <w:r w:rsidRPr="00C64ADF">
        <w:rPr>
          <w:rFonts w:asciiTheme="minorBidi" w:hAnsiTheme="minorBidi" w:cstheme="minorBidi"/>
          <w:sz w:val="24"/>
          <w:szCs w:val="24"/>
        </w:rPr>
        <w:t>Deadl</w:t>
      </w:r>
      <w:r w:rsidR="006E6720" w:rsidRPr="00C64ADF">
        <w:rPr>
          <w:rFonts w:asciiTheme="minorBidi" w:hAnsiTheme="minorBidi" w:cstheme="minorBidi"/>
          <w:sz w:val="24"/>
          <w:szCs w:val="24"/>
        </w:rPr>
        <w:t>ine for clarification questions</w:t>
      </w:r>
      <w:r w:rsidR="004C2631" w:rsidRPr="00C64ADF">
        <w:rPr>
          <w:rFonts w:asciiTheme="minorBidi" w:hAnsiTheme="minorBidi" w:cstheme="minorBidi"/>
          <w:sz w:val="24"/>
          <w:szCs w:val="24"/>
        </w:rPr>
        <w:t>*</w:t>
      </w:r>
      <w:r w:rsidR="006E6720" w:rsidRPr="00C64ADF">
        <w:rPr>
          <w:rFonts w:asciiTheme="minorBidi" w:hAnsiTheme="minorBidi" w:cstheme="minorBidi"/>
          <w:sz w:val="24"/>
          <w:szCs w:val="24"/>
        </w:rPr>
        <w:t xml:space="preserve">: </w:t>
      </w:r>
      <w:r w:rsidR="00B70745">
        <w:rPr>
          <w:rFonts w:asciiTheme="minorBidi" w:hAnsiTheme="minorBidi" w:cstheme="minorBidi"/>
          <w:sz w:val="24"/>
          <w:szCs w:val="24"/>
        </w:rPr>
        <w:t>1</w:t>
      </w:r>
      <w:r w:rsidR="00881D12">
        <w:rPr>
          <w:rFonts w:asciiTheme="minorBidi" w:hAnsiTheme="minorBidi" w:cstheme="minorBidi"/>
          <w:sz w:val="24"/>
          <w:szCs w:val="24"/>
        </w:rPr>
        <w:t>3</w:t>
      </w:r>
      <w:r w:rsidR="00C64ADF" w:rsidRPr="00F54992">
        <w:rPr>
          <w:rFonts w:asciiTheme="minorBidi" w:hAnsiTheme="minorBidi" w:cstheme="minorBidi"/>
          <w:sz w:val="24"/>
          <w:szCs w:val="24"/>
        </w:rPr>
        <w:t xml:space="preserve"> April 5pm</w:t>
      </w:r>
    </w:p>
    <w:p w14:paraId="5016CC00" w14:textId="073F6545" w:rsidR="00223F05" w:rsidRPr="00C64ADF" w:rsidRDefault="00223F05" w:rsidP="005F3224">
      <w:pPr>
        <w:pStyle w:val="ListParagraph"/>
        <w:numPr>
          <w:ilvl w:val="0"/>
          <w:numId w:val="8"/>
        </w:numPr>
        <w:spacing w:line="276" w:lineRule="auto"/>
        <w:rPr>
          <w:rFonts w:asciiTheme="minorBidi" w:hAnsiTheme="minorBidi" w:cstheme="minorBidi"/>
          <w:sz w:val="24"/>
          <w:szCs w:val="24"/>
        </w:rPr>
      </w:pPr>
      <w:r w:rsidRPr="00C64ADF">
        <w:rPr>
          <w:rFonts w:asciiTheme="minorBidi" w:hAnsiTheme="minorBidi" w:cstheme="minorBidi"/>
          <w:sz w:val="24"/>
          <w:szCs w:val="24"/>
        </w:rPr>
        <w:t>Tender return deadline:</w:t>
      </w:r>
      <w:r w:rsidR="006E6720" w:rsidRPr="00C64ADF">
        <w:rPr>
          <w:rFonts w:asciiTheme="minorBidi" w:hAnsiTheme="minorBidi" w:cstheme="minorBidi"/>
          <w:sz w:val="24"/>
          <w:szCs w:val="24"/>
        </w:rPr>
        <w:t xml:space="preserve"> </w:t>
      </w:r>
      <w:r w:rsidR="00881D12">
        <w:rPr>
          <w:rFonts w:asciiTheme="minorBidi" w:hAnsiTheme="minorBidi" w:cstheme="minorBidi"/>
          <w:sz w:val="24"/>
          <w:szCs w:val="24"/>
        </w:rPr>
        <w:t>22</w:t>
      </w:r>
      <w:r w:rsidR="00C64ADF" w:rsidRPr="00C64ADF">
        <w:rPr>
          <w:rFonts w:asciiTheme="minorBidi" w:hAnsiTheme="minorBidi" w:cstheme="minorBidi"/>
          <w:sz w:val="24"/>
          <w:szCs w:val="24"/>
        </w:rPr>
        <w:t xml:space="preserve"> April 5pm</w:t>
      </w:r>
    </w:p>
    <w:p w14:paraId="159D0A72" w14:textId="040A79D3" w:rsidR="00223F05" w:rsidRPr="00C64ADF" w:rsidRDefault="00223F05" w:rsidP="005F3224">
      <w:pPr>
        <w:pStyle w:val="ListParagraph"/>
        <w:numPr>
          <w:ilvl w:val="0"/>
          <w:numId w:val="8"/>
        </w:numPr>
        <w:spacing w:line="276" w:lineRule="auto"/>
        <w:rPr>
          <w:rFonts w:asciiTheme="minorBidi" w:hAnsiTheme="minorBidi" w:cstheme="minorBidi"/>
          <w:sz w:val="24"/>
          <w:szCs w:val="24"/>
        </w:rPr>
      </w:pPr>
      <w:r w:rsidRPr="00C64ADF">
        <w:rPr>
          <w:rFonts w:asciiTheme="minorBidi" w:hAnsiTheme="minorBidi" w:cstheme="minorBidi"/>
          <w:sz w:val="24"/>
          <w:szCs w:val="24"/>
        </w:rPr>
        <w:t>Clarification meetings** may be held with shortlisted consultants and would take place on week commencing</w:t>
      </w:r>
      <w:r w:rsidR="006E6720" w:rsidRPr="00C64ADF">
        <w:rPr>
          <w:rFonts w:asciiTheme="minorBidi" w:hAnsiTheme="minorBidi" w:cstheme="minorBidi"/>
          <w:sz w:val="24"/>
          <w:szCs w:val="24"/>
        </w:rPr>
        <w:t>: [</w:t>
      </w:r>
      <w:r w:rsidR="00776F88">
        <w:rPr>
          <w:rFonts w:asciiTheme="minorBidi" w:hAnsiTheme="minorBidi" w:cstheme="minorBidi"/>
          <w:sz w:val="24"/>
          <w:szCs w:val="24"/>
        </w:rPr>
        <w:t>29</w:t>
      </w:r>
      <w:r w:rsidR="00C64ADF" w:rsidRPr="00C64ADF">
        <w:rPr>
          <w:rFonts w:asciiTheme="minorBidi" w:hAnsiTheme="minorBidi" w:cstheme="minorBidi"/>
          <w:sz w:val="24"/>
          <w:szCs w:val="24"/>
        </w:rPr>
        <w:t xml:space="preserve"> April</w:t>
      </w:r>
      <w:r w:rsidR="006E6720" w:rsidRPr="00C64ADF">
        <w:rPr>
          <w:rFonts w:asciiTheme="minorBidi" w:hAnsiTheme="minorBidi" w:cstheme="minorBidi"/>
          <w:sz w:val="24"/>
          <w:szCs w:val="24"/>
        </w:rPr>
        <w:t>]</w:t>
      </w:r>
    </w:p>
    <w:p w14:paraId="44A68736" w14:textId="09DCA458" w:rsidR="00223F05" w:rsidRPr="00C64ADF" w:rsidRDefault="00901904" w:rsidP="005F3224">
      <w:pPr>
        <w:pStyle w:val="ListParagraph"/>
        <w:numPr>
          <w:ilvl w:val="0"/>
          <w:numId w:val="8"/>
        </w:numPr>
        <w:spacing w:line="276" w:lineRule="auto"/>
        <w:rPr>
          <w:rFonts w:asciiTheme="minorBidi" w:hAnsiTheme="minorBidi" w:cstheme="minorBidi"/>
          <w:sz w:val="24"/>
          <w:szCs w:val="24"/>
        </w:rPr>
      </w:pPr>
      <w:r w:rsidRPr="00C64ADF">
        <w:rPr>
          <w:rFonts w:asciiTheme="minorBidi" w:hAnsiTheme="minorBidi" w:cstheme="minorBidi"/>
          <w:sz w:val="24"/>
          <w:szCs w:val="24"/>
        </w:rPr>
        <w:t>The Fund</w:t>
      </w:r>
      <w:r w:rsidR="00223F05" w:rsidRPr="00C64ADF">
        <w:rPr>
          <w:rFonts w:asciiTheme="minorBidi" w:hAnsiTheme="minorBidi" w:cstheme="minorBidi"/>
          <w:sz w:val="24"/>
          <w:szCs w:val="24"/>
        </w:rPr>
        <w:t xml:space="preserve"> will notify bidders of our procurement decision week commencing:</w:t>
      </w:r>
      <w:r w:rsidR="006E6720" w:rsidRPr="00C64ADF">
        <w:rPr>
          <w:rFonts w:asciiTheme="minorBidi" w:hAnsiTheme="minorBidi" w:cstheme="minorBidi"/>
          <w:sz w:val="24"/>
          <w:szCs w:val="24"/>
        </w:rPr>
        <w:t xml:space="preserve"> </w:t>
      </w:r>
      <w:r w:rsidR="00C64ADF" w:rsidRPr="00C64ADF">
        <w:rPr>
          <w:rFonts w:asciiTheme="minorBidi" w:hAnsiTheme="minorBidi" w:cstheme="minorBidi"/>
          <w:sz w:val="24"/>
          <w:szCs w:val="24"/>
        </w:rPr>
        <w:t xml:space="preserve">  </w:t>
      </w:r>
      <w:r w:rsidR="00C64ADF" w:rsidRPr="00F54992">
        <w:rPr>
          <w:rFonts w:asciiTheme="minorBidi" w:hAnsiTheme="minorBidi" w:cstheme="minorBidi"/>
          <w:sz w:val="24"/>
          <w:szCs w:val="24"/>
        </w:rPr>
        <w:t>2</w:t>
      </w:r>
      <w:r w:rsidR="009835FF" w:rsidRPr="009835FF">
        <w:rPr>
          <w:rFonts w:asciiTheme="minorBidi" w:hAnsiTheme="minorBidi" w:cstheme="minorBidi"/>
          <w:sz w:val="24"/>
          <w:szCs w:val="24"/>
          <w:vertAlign w:val="superscript"/>
        </w:rPr>
        <w:t>nd</w:t>
      </w:r>
      <w:r w:rsidR="009835FF">
        <w:rPr>
          <w:rFonts w:asciiTheme="minorBidi" w:hAnsiTheme="minorBidi" w:cstheme="minorBidi"/>
          <w:sz w:val="24"/>
          <w:szCs w:val="24"/>
        </w:rPr>
        <w:t xml:space="preserve"> May</w:t>
      </w:r>
    </w:p>
    <w:p w14:paraId="439E0D9D" w14:textId="77777777" w:rsidR="00223F05" w:rsidRPr="004D2895" w:rsidRDefault="00223F05" w:rsidP="001C59BF">
      <w:pPr>
        <w:spacing w:line="276" w:lineRule="auto"/>
        <w:rPr>
          <w:rFonts w:asciiTheme="minorBidi" w:hAnsiTheme="minorBidi" w:cstheme="minorBidi"/>
          <w:sz w:val="24"/>
          <w:szCs w:val="24"/>
        </w:rPr>
      </w:pPr>
    </w:p>
    <w:p w14:paraId="217D2890" w14:textId="77777777" w:rsidR="00223F05" w:rsidRPr="004D2895" w:rsidRDefault="00223F05" w:rsidP="005F3224">
      <w:pPr>
        <w:pStyle w:val="ListParagraph"/>
        <w:numPr>
          <w:ilvl w:val="0"/>
          <w:numId w:val="8"/>
        </w:numPr>
        <w:spacing w:line="276" w:lineRule="auto"/>
        <w:rPr>
          <w:rFonts w:asciiTheme="minorBidi" w:hAnsiTheme="minorBidi" w:cstheme="minorBidi"/>
          <w:color w:val="000000"/>
          <w:sz w:val="24"/>
          <w:szCs w:val="24"/>
        </w:rPr>
      </w:pPr>
      <w:r w:rsidRPr="004D2895">
        <w:rPr>
          <w:rFonts w:asciiTheme="minorBidi" w:hAnsiTheme="minorBidi" w:cstheme="minorBidi"/>
          <w:sz w:val="24"/>
          <w:szCs w:val="24"/>
        </w:rPr>
        <w:t>*</w:t>
      </w:r>
      <w:r w:rsidR="00901904" w:rsidRPr="004D2895">
        <w:rPr>
          <w:rFonts w:asciiTheme="minorBidi" w:hAnsiTheme="minorBidi" w:cstheme="minorBidi"/>
          <w:sz w:val="24"/>
          <w:szCs w:val="24"/>
        </w:rPr>
        <w:t>The Fund</w:t>
      </w:r>
      <w:r w:rsidRPr="004D2895">
        <w:rPr>
          <w:rFonts w:asciiTheme="minorBidi" w:hAnsiTheme="minorBidi" w:cstheme="minorBidi"/>
          <w:sz w:val="24"/>
          <w:szCs w:val="24"/>
        </w:rPr>
        <w:t xml:space="preserve"> will upload response to clarification on </w:t>
      </w:r>
      <w:r w:rsidR="000D2405" w:rsidRPr="004D2895">
        <w:rPr>
          <w:rFonts w:asciiTheme="minorBidi" w:hAnsiTheme="minorBidi" w:cstheme="minorBidi"/>
          <w:sz w:val="24"/>
          <w:szCs w:val="24"/>
        </w:rPr>
        <w:t>Contracts Finder</w:t>
      </w:r>
      <w:r w:rsidRPr="004D2895">
        <w:rPr>
          <w:rFonts w:asciiTheme="minorBidi" w:hAnsiTheme="minorBidi" w:cstheme="minorBidi"/>
          <w:color w:val="1F497D"/>
          <w:sz w:val="24"/>
          <w:szCs w:val="24"/>
        </w:rPr>
        <w:t xml:space="preserve">.  </w:t>
      </w:r>
      <w:r w:rsidRPr="004D2895">
        <w:rPr>
          <w:rFonts w:asciiTheme="minorBidi" w:hAnsiTheme="minorBidi" w:cstheme="minorBidi"/>
          <w:color w:val="000000"/>
          <w:sz w:val="24"/>
          <w:szCs w:val="24"/>
        </w:rPr>
        <w:t xml:space="preserve">Please note that we will make the anonymised questions, and our responses to them, available to everyone on the </w:t>
      </w:r>
      <w:r w:rsidR="00901904" w:rsidRPr="004D2895">
        <w:rPr>
          <w:rFonts w:asciiTheme="minorBidi" w:hAnsiTheme="minorBidi" w:cstheme="minorBidi"/>
          <w:color w:val="000000"/>
          <w:sz w:val="24"/>
          <w:szCs w:val="24"/>
        </w:rPr>
        <w:t>Fund</w:t>
      </w:r>
      <w:r w:rsidRPr="004D2895">
        <w:rPr>
          <w:rFonts w:asciiTheme="minorBidi" w:hAnsiTheme="minorBidi" w:cstheme="minorBidi"/>
          <w:color w:val="000000"/>
          <w:sz w:val="24"/>
          <w:szCs w:val="24"/>
        </w:rPr>
        <w:t xml:space="preserve"> website.</w:t>
      </w:r>
    </w:p>
    <w:p w14:paraId="5989DEB3" w14:textId="77777777" w:rsidR="00223F05" w:rsidRPr="004D2895" w:rsidRDefault="00223F05" w:rsidP="001C59BF">
      <w:pPr>
        <w:spacing w:line="276" w:lineRule="auto"/>
        <w:rPr>
          <w:rFonts w:asciiTheme="minorBidi" w:hAnsiTheme="minorBidi" w:cstheme="minorBidi"/>
          <w:color w:val="000000"/>
          <w:sz w:val="24"/>
          <w:szCs w:val="24"/>
        </w:rPr>
      </w:pPr>
    </w:p>
    <w:p w14:paraId="19315052" w14:textId="1E932D1F" w:rsidR="00223F05" w:rsidRPr="004D2895" w:rsidRDefault="00223F05" w:rsidP="005F3224">
      <w:pPr>
        <w:pStyle w:val="ListParagraph"/>
        <w:numPr>
          <w:ilvl w:val="0"/>
          <w:numId w:val="8"/>
        </w:numPr>
        <w:spacing w:after="240" w:line="276" w:lineRule="auto"/>
        <w:ind w:left="714" w:hanging="357"/>
        <w:contextualSpacing w:val="0"/>
        <w:rPr>
          <w:rFonts w:asciiTheme="minorBidi" w:hAnsiTheme="minorBidi" w:cstheme="minorBidi"/>
          <w:color w:val="000000"/>
          <w:sz w:val="24"/>
          <w:szCs w:val="24"/>
        </w:rPr>
      </w:pPr>
      <w:r w:rsidRPr="004D2895">
        <w:rPr>
          <w:rFonts w:asciiTheme="minorBidi" w:hAnsiTheme="minorBidi" w:cstheme="minorBidi"/>
          <w:color w:val="000000" w:themeColor="text1"/>
          <w:sz w:val="24"/>
          <w:szCs w:val="24"/>
        </w:rPr>
        <w:t xml:space="preserve">**We reserve the right to carry out clarifications if necessary; these may be carried out via email or by inviting bidders to attend a clarification meeting.  In order to ensure that both </w:t>
      </w:r>
      <w:r w:rsidR="60B86F86" w:rsidRPr="004D2895">
        <w:rPr>
          <w:rFonts w:asciiTheme="minorBidi" w:hAnsiTheme="minorBidi" w:cstheme="minorBidi"/>
          <w:color w:val="000000" w:themeColor="text1"/>
          <w:sz w:val="24"/>
          <w:szCs w:val="24"/>
        </w:rPr>
        <w:t>T</w:t>
      </w:r>
      <w:r w:rsidR="00901904" w:rsidRPr="004D2895">
        <w:rPr>
          <w:rFonts w:asciiTheme="minorBidi" w:hAnsiTheme="minorBidi" w:cstheme="minorBidi"/>
          <w:color w:val="000000" w:themeColor="text1"/>
          <w:sz w:val="24"/>
          <w:szCs w:val="24"/>
        </w:rPr>
        <w:t>he Fund</w:t>
      </w:r>
      <w:r w:rsidRPr="004D2895">
        <w:rPr>
          <w:rFonts w:asciiTheme="minorBidi" w:hAnsiTheme="minorBidi" w:cstheme="minorBidi"/>
          <w:color w:val="000000" w:themeColor="text1"/>
          <w:sz w:val="24"/>
          <w:szCs w:val="24"/>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1169DAA" w14:textId="0E07F998" w:rsidR="00D72546" w:rsidRDefault="00D72546" w:rsidP="00F54992">
      <w:pPr>
        <w:pStyle w:val="ListParagraph"/>
        <w:numPr>
          <w:ilvl w:val="1"/>
          <w:numId w:val="24"/>
        </w:numPr>
        <w:spacing w:after="240"/>
        <w:contextualSpacing w:val="0"/>
        <w:rPr>
          <w:rFonts w:asciiTheme="minorBidi" w:hAnsiTheme="minorBidi" w:cstheme="minorBidi"/>
          <w:sz w:val="24"/>
          <w:szCs w:val="24"/>
        </w:rPr>
      </w:pPr>
      <w:r>
        <w:rPr>
          <w:rFonts w:asciiTheme="minorBidi" w:hAnsiTheme="minorBidi" w:cstheme="minorBidi"/>
          <w:sz w:val="24"/>
          <w:szCs w:val="24"/>
        </w:rPr>
        <w:t xml:space="preserve">Your clarification questions should be sent by </w:t>
      </w:r>
      <w:r w:rsidR="00776F88">
        <w:rPr>
          <w:rFonts w:asciiTheme="minorBidi" w:hAnsiTheme="minorBidi" w:cstheme="minorBidi"/>
          <w:sz w:val="24"/>
          <w:szCs w:val="24"/>
        </w:rPr>
        <w:t>13 April</w:t>
      </w:r>
      <w:r>
        <w:rPr>
          <w:rFonts w:asciiTheme="minorBidi" w:hAnsiTheme="minorBidi" w:cstheme="minorBidi"/>
          <w:sz w:val="24"/>
          <w:szCs w:val="24"/>
        </w:rPr>
        <w:t xml:space="preserve"> to the following email address: Faruk.barabhuiya@heritagefund.org.uk</w:t>
      </w:r>
    </w:p>
    <w:p w14:paraId="7324FA08" w14:textId="081DCBE3" w:rsidR="0015146B" w:rsidRPr="00160E4F" w:rsidRDefault="00E4627B" w:rsidP="00160E4F">
      <w:pPr>
        <w:pStyle w:val="ListParagraph"/>
        <w:numPr>
          <w:ilvl w:val="1"/>
          <w:numId w:val="24"/>
        </w:numPr>
        <w:spacing w:after="240"/>
        <w:contextualSpacing w:val="0"/>
        <w:rPr>
          <w:rFonts w:asciiTheme="minorBidi" w:hAnsiTheme="minorBidi" w:cstheme="minorBidi"/>
          <w:sz w:val="24"/>
          <w:szCs w:val="24"/>
        </w:rPr>
      </w:pPr>
      <w:r w:rsidRPr="004D2895">
        <w:rPr>
          <w:rFonts w:asciiTheme="minorBidi" w:hAnsiTheme="minorBidi" w:cstheme="minorBidi"/>
          <w:sz w:val="24"/>
          <w:szCs w:val="24"/>
        </w:rPr>
        <w:t xml:space="preserve">Your tender proposals must be sent electronically via e-mail before the tender return deadline of </w:t>
      </w:r>
      <w:r w:rsidR="00160E4F">
        <w:rPr>
          <w:rFonts w:asciiTheme="minorBidi" w:hAnsiTheme="minorBidi" w:cstheme="minorBidi"/>
          <w:sz w:val="24"/>
          <w:szCs w:val="24"/>
        </w:rPr>
        <w:t>22</w:t>
      </w:r>
      <w:r w:rsidR="00C64ADF" w:rsidRPr="006657DB">
        <w:rPr>
          <w:rFonts w:asciiTheme="minorBidi" w:hAnsiTheme="minorBidi" w:cstheme="minorBidi"/>
          <w:sz w:val="24"/>
          <w:szCs w:val="24"/>
        </w:rPr>
        <w:t xml:space="preserve"> April 2022 5pm</w:t>
      </w:r>
      <w:r w:rsidRPr="004D2895">
        <w:rPr>
          <w:rFonts w:asciiTheme="minorBidi" w:hAnsiTheme="minorBidi" w:cstheme="minorBidi"/>
          <w:sz w:val="24"/>
          <w:szCs w:val="24"/>
        </w:rPr>
        <w:t xml:space="preserve"> to the following contact:</w:t>
      </w:r>
      <w:r w:rsidR="00160E4F">
        <w:rPr>
          <w:rFonts w:asciiTheme="minorBidi" w:hAnsiTheme="minorBidi" w:cstheme="minorBidi"/>
          <w:sz w:val="24"/>
          <w:szCs w:val="24"/>
        </w:rPr>
        <w:t xml:space="preserve"> </w:t>
      </w:r>
      <w:r w:rsidR="00791ED5" w:rsidRPr="00160E4F">
        <w:rPr>
          <w:rFonts w:asciiTheme="minorBidi" w:hAnsiTheme="minorBidi" w:cstheme="minorBidi"/>
          <w:sz w:val="24"/>
          <w:szCs w:val="24"/>
        </w:rPr>
        <w:t xml:space="preserve">Bii.Admin@heritagefund.org.uk </w:t>
      </w:r>
    </w:p>
    <w:p w14:paraId="7B23F204" w14:textId="118D64BF" w:rsidR="00C26086" w:rsidRPr="006C4050" w:rsidRDefault="00C26086" w:rsidP="004C2631">
      <w:pPr>
        <w:rPr>
          <w:rFonts w:asciiTheme="minorBidi" w:hAnsiTheme="minorBidi" w:cstheme="minorBidi"/>
          <w:color w:val="FF0000"/>
          <w:sz w:val="24"/>
          <w:szCs w:val="24"/>
        </w:rPr>
      </w:pPr>
    </w:p>
    <w:p w14:paraId="652DFBAF" w14:textId="77777777" w:rsidR="00791ED5" w:rsidRPr="004D2895" w:rsidRDefault="00791ED5" w:rsidP="006216CD">
      <w:pPr>
        <w:ind w:left="720" w:firstLine="720"/>
        <w:rPr>
          <w:rFonts w:asciiTheme="minorBidi" w:hAnsiTheme="minorBidi" w:cstheme="minorBidi"/>
          <w:sz w:val="24"/>
          <w:szCs w:val="24"/>
        </w:rPr>
      </w:pPr>
      <w:r w:rsidRPr="004D2895">
        <w:rPr>
          <w:rFonts w:asciiTheme="minorBidi" w:hAnsiTheme="minorBidi" w:cstheme="minorBidi"/>
          <w:sz w:val="24"/>
          <w:szCs w:val="24"/>
        </w:rPr>
        <w:t>The National Lottery Heritage Fund</w:t>
      </w:r>
    </w:p>
    <w:p w14:paraId="301D567F" w14:textId="77777777" w:rsidR="00791ED5" w:rsidRPr="004D2895" w:rsidRDefault="00791ED5" w:rsidP="006216CD">
      <w:pPr>
        <w:ind w:left="720" w:firstLine="720"/>
        <w:rPr>
          <w:rFonts w:asciiTheme="minorBidi" w:hAnsiTheme="minorBidi" w:cstheme="minorBidi"/>
          <w:color w:val="000000" w:themeColor="text1"/>
          <w:sz w:val="24"/>
          <w:szCs w:val="24"/>
        </w:rPr>
      </w:pPr>
      <w:r w:rsidRPr="004D2895">
        <w:rPr>
          <w:rFonts w:asciiTheme="minorBidi" w:hAnsiTheme="minorBidi" w:cstheme="minorBidi"/>
          <w:color w:val="000000" w:themeColor="text1"/>
          <w:sz w:val="24"/>
          <w:szCs w:val="24"/>
        </w:rPr>
        <w:t>Mezzanine Floor</w:t>
      </w:r>
    </w:p>
    <w:p w14:paraId="708C0B85" w14:textId="77777777" w:rsidR="00791ED5" w:rsidRPr="004D2895" w:rsidRDefault="00791ED5" w:rsidP="006216CD">
      <w:pPr>
        <w:ind w:left="720" w:firstLine="720"/>
        <w:rPr>
          <w:rFonts w:asciiTheme="minorBidi" w:hAnsiTheme="minorBidi" w:cstheme="minorBidi"/>
          <w:color w:val="000000" w:themeColor="text1"/>
          <w:sz w:val="24"/>
          <w:szCs w:val="24"/>
        </w:rPr>
      </w:pPr>
      <w:r w:rsidRPr="004D2895">
        <w:rPr>
          <w:rFonts w:asciiTheme="minorBidi" w:hAnsiTheme="minorBidi" w:cstheme="minorBidi"/>
          <w:color w:val="000000" w:themeColor="text1"/>
          <w:sz w:val="24"/>
          <w:szCs w:val="24"/>
        </w:rPr>
        <w:t>International House</w:t>
      </w:r>
    </w:p>
    <w:p w14:paraId="47A2CECC" w14:textId="77777777" w:rsidR="00791ED5" w:rsidRPr="004D2895" w:rsidRDefault="00791ED5" w:rsidP="006216CD">
      <w:pPr>
        <w:ind w:left="720" w:firstLine="720"/>
        <w:rPr>
          <w:rFonts w:asciiTheme="minorBidi" w:hAnsiTheme="minorBidi" w:cstheme="minorBidi"/>
          <w:color w:val="000000" w:themeColor="text1"/>
          <w:sz w:val="24"/>
          <w:szCs w:val="24"/>
        </w:rPr>
      </w:pPr>
      <w:r w:rsidRPr="004D2895">
        <w:rPr>
          <w:rFonts w:asciiTheme="minorBidi" w:hAnsiTheme="minorBidi" w:cstheme="minorBidi"/>
          <w:color w:val="000000" w:themeColor="text1"/>
          <w:sz w:val="24"/>
          <w:szCs w:val="24"/>
        </w:rPr>
        <w:t xml:space="preserve">1 St Katharine’s Way </w:t>
      </w:r>
    </w:p>
    <w:p w14:paraId="4BE44E16" w14:textId="77777777" w:rsidR="00791ED5" w:rsidRPr="004D2895" w:rsidRDefault="00791ED5" w:rsidP="006216CD">
      <w:pPr>
        <w:ind w:left="720" w:firstLine="720"/>
        <w:rPr>
          <w:rFonts w:asciiTheme="minorBidi" w:hAnsiTheme="minorBidi" w:cstheme="minorBidi"/>
          <w:color w:val="000000" w:themeColor="text1"/>
          <w:sz w:val="24"/>
          <w:szCs w:val="24"/>
          <w:lang w:val="en-US"/>
        </w:rPr>
      </w:pPr>
      <w:r w:rsidRPr="004D2895">
        <w:rPr>
          <w:rFonts w:asciiTheme="minorBidi" w:hAnsiTheme="minorBidi" w:cstheme="minorBidi"/>
          <w:color w:val="000000" w:themeColor="text1"/>
          <w:sz w:val="24"/>
          <w:szCs w:val="24"/>
        </w:rPr>
        <w:t>London E1W 1UN</w:t>
      </w:r>
    </w:p>
    <w:p w14:paraId="785EBAB7" w14:textId="77777777" w:rsidR="00791ED5" w:rsidRPr="004D2895" w:rsidRDefault="00791ED5" w:rsidP="00697E37">
      <w:pPr>
        <w:ind w:left="720"/>
        <w:rPr>
          <w:rFonts w:asciiTheme="minorBidi" w:hAnsiTheme="minorBidi" w:cstheme="minorBidi"/>
          <w:color w:val="FF0000"/>
          <w:sz w:val="24"/>
          <w:szCs w:val="24"/>
        </w:rPr>
      </w:pPr>
    </w:p>
    <w:p w14:paraId="2D087964" w14:textId="34E4DD97" w:rsidR="0082194B" w:rsidRPr="004D2895" w:rsidRDefault="00E4627B" w:rsidP="00F54992">
      <w:pPr>
        <w:numPr>
          <w:ilvl w:val="1"/>
          <w:numId w:val="24"/>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 xml:space="preserve">Please visit </w:t>
      </w:r>
      <w:r w:rsidR="00CA5867">
        <w:rPr>
          <w:rFonts w:asciiTheme="minorBidi" w:hAnsiTheme="minorBidi" w:cstheme="minorBidi"/>
          <w:sz w:val="24"/>
          <w:szCs w:val="24"/>
        </w:rPr>
        <w:t>T</w:t>
      </w:r>
      <w:r w:rsidRPr="004D2895">
        <w:rPr>
          <w:rFonts w:asciiTheme="minorBidi" w:hAnsiTheme="minorBidi" w:cstheme="minorBidi"/>
          <w:sz w:val="24"/>
          <w:szCs w:val="24"/>
        </w:rPr>
        <w:t xml:space="preserve">he </w:t>
      </w:r>
      <w:hyperlink r:id="rId16" w:history="1">
        <w:r w:rsidR="00B36E88" w:rsidRPr="004D2895">
          <w:rPr>
            <w:rStyle w:val="Hyperlink"/>
            <w:rFonts w:asciiTheme="minorBidi" w:hAnsiTheme="minorBidi" w:cstheme="minorBidi"/>
            <w:sz w:val="24"/>
            <w:szCs w:val="24"/>
          </w:rPr>
          <w:t>Fund's website</w:t>
        </w:r>
      </w:hyperlink>
      <w:r w:rsidR="00B36E88" w:rsidRPr="004D2895">
        <w:rPr>
          <w:rFonts w:asciiTheme="minorBidi" w:hAnsiTheme="minorBidi" w:cstheme="minorBidi"/>
          <w:sz w:val="24"/>
          <w:szCs w:val="24"/>
        </w:rPr>
        <w:t xml:space="preserve"> </w:t>
      </w:r>
      <w:r w:rsidRPr="004D2895">
        <w:rPr>
          <w:rFonts w:asciiTheme="minorBidi" w:hAnsiTheme="minorBidi" w:cstheme="minorBidi"/>
          <w:sz w:val="24"/>
          <w:szCs w:val="24"/>
        </w:rPr>
        <w:t>for further information about the organisation</w:t>
      </w:r>
      <w:r w:rsidR="00CF253B" w:rsidRPr="004D2895">
        <w:rPr>
          <w:rFonts w:asciiTheme="minorBidi" w:hAnsiTheme="minorBidi" w:cstheme="minorBidi"/>
          <w:color w:val="FF0000"/>
          <w:sz w:val="24"/>
          <w:szCs w:val="24"/>
        </w:rPr>
        <w:t>.</w:t>
      </w:r>
    </w:p>
    <w:p w14:paraId="3925C792" w14:textId="77777777" w:rsidR="0082194B" w:rsidRPr="004D2895" w:rsidRDefault="0082194B" w:rsidP="0082194B">
      <w:pPr>
        <w:rPr>
          <w:rFonts w:asciiTheme="minorBidi" w:hAnsiTheme="minorBidi" w:cstheme="minorBidi"/>
          <w:sz w:val="24"/>
          <w:szCs w:val="24"/>
        </w:rPr>
      </w:pPr>
      <w:r w:rsidRPr="004D2895">
        <w:rPr>
          <w:rFonts w:asciiTheme="minorBidi" w:hAnsiTheme="minorBidi" w:cstheme="minorBidi"/>
          <w:sz w:val="24"/>
          <w:szCs w:val="24"/>
        </w:rPr>
        <w:br w:type="page"/>
      </w:r>
    </w:p>
    <w:p w14:paraId="7966087F" w14:textId="77777777" w:rsidR="00C95E9A" w:rsidRPr="004D2895" w:rsidRDefault="00C95E9A" w:rsidP="00C95E9A">
      <w:pPr>
        <w:keepNext/>
        <w:spacing w:before="240" w:after="240" w:line="320" w:lineRule="exact"/>
        <w:outlineLvl w:val="0"/>
        <w:rPr>
          <w:rFonts w:asciiTheme="minorBidi" w:hAnsiTheme="minorBidi" w:cstheme="minorBidi"/>
          <w:b/>
          <w:bCs/>
          <w:sz w:val="24"/>
          <w:szCs w:val="24"/>
        </w:rPr>
      </w:pPr>
      <w:r w:rsidRPr="004D2895">
        <w:rPr>
          <w:rFonts w:asciiTheme="minorBidi" w:hAnsiTheme="minorBidi" w:cstheme="minorBidi"/>
          <w:b/>
          <w:bCs/>
          <w:sz w:val="24"/>
          <w:szCs w:val="24"/>
        </w:rPr>
        <w:lastRenderedPageBreak/>
        <w:t>Appendix: Accessibility and formatting guidance</w:t>
      </w:r>
    </w:p>
    <w:p w14:paraId="5A60F5E2" w14:textId="77777777" w:rsidR="00C95E9A" w:rsidRPr="004D2895" w:rsidRDefault="00B36E88" w:rsidP="00C95E9A">
      <w:pPr>
        <w:spacing w:after="240"/>
        <w:rPr>
          <w:rFonts w:asciiTheme="minorBidi" w:hAnsiTheme="minorBidi" w:cstheme="minorBidi"/>
          <w:sz w:val="24"/>
          <w:szCs w:val="24"/>
        </w:rPr>
      </w:pPr>
      <w:r w:rsidRPr="004D2895">
        <w:rPr>
          <w:rFonts w:asciiTheme="minorBidi" w:hAnsiTheme="minorBidi" w:cstheme="minorBidi"/>
          <w:sz w:val="24"/>
          <w:szCs w:val="24"/>
        </w:rPr>
        <w:t>The National Lottery Heritage Fund</w:t>
      </w:r>
      <w:r w:rsidR="00C95E9A" w:rsidRPr="004D2895">
        <w:rPr>
          <w:rFonts w:asciiTheme="minorBidi" w:hAnsiTheme="minorBidi" w:cstheme="minorBidi"/>
          <w:sz w:val="24"/>
          <w:szCs w:val="24"/>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4C5C1C8" w14:textId="7853D272" w:rsidR="00C95E9A" w:rsidRPr="004D2895" w:rsidRDefault="00C95E9A" w:rsidP="00C95E9A">
      <w:pPr>
        <w:spacing w:after="240"/>
        <w:rPr>
          <w:rFonts w:asciiTheme="minorBidi" w:hAnsiTheme="minorBidi" w:cstheme="minorBidi"/>
          <w:sz w:val="24"/>
          <w:szCs w:val="24"/>
        </w:rPr>
      </w:pPr>
      <w:r w:rsidRPr="004D2895">
        <w:rPr>
          <w:rFonts w:asciiTheme="minorBidi" w:hAnsiTheme="minorBidi" w:cstheme="minorBidi"/>
          <w:sz w:val="24"/>
          <w:szCs w:val="24"/>
        </w:rPr>
        <w:t xml:space="preserve">Reports and other documents created for </w:t>
      </w:r>
      <w:r w:rsidR="5316D5F3" w:rsidRPr="004D2895">
        <w:rPr>
          <w:rFonts w:asciiTheme="minorBidi" w:hAnsiTheme="minorBidi" w:cstheme="minorBidi"/>
          <w:sz w:val="24"/>
          <w:szCs w:val="24"/>
        </w:rPr>
        <w:t>T</w:t>
      </w:r>
      <w:r w:rsidR="00B36E88" w:rsidRPr="004D2895">
        <w:rPr>
          <w:rFonts w:asciiTheme="minorBidi" w:hAnsiTheme="minorBidi" w:cstheme="minorBidi"/>
          <w:sz w:val="24"/>
          <w:szCs w:val="24"/>
        </w:rPr>
        <w:t>he Fund</w:t>
      </w:r>
      <w:r w:rsidRPr="004D2895">
        <w:rPr>
          <w:rFonts w:asciiTheme="minorBidi" w:hAnsiTheme="minorBidi" w:cstheme="minorBidi"/>
          <w:sz w:val="24"/>
          <w:szCs w:val="24"/>
        </w:rPr>
        <w:t xml:space="preserve"> (</w:t>
      </w:r>
      <w:r w:rsidRPr="004D2895">
        <w:rPr>
          <w:rFonts w:asciiTheme="minorBidi" w:hAnsiTheme="minorBidi" w:cstheme="minorBidi"/>
          <w:b/>
          <w:bCs/>
          <w:sz w:val="24"/>
          <w:szCs w:val="24"/>
        </w:rPr>
        <w:t>including the tender submissions</w:t>
      </w:r>
      <w:r w:rsidRPr="004D2895">
        <w:rPr>
          <w:rFonts w:asciiTheme="minorBidi" w:hAnsiTheme="minorBidi" w:cstheme="minorBidi"/>
          <w:sz w:val="24"/>
          <w:szCs w:val="24"/>
        </w:rPr>
        <w:t>) need to be clear, straightforward to use and ready to circulate internally, externally and online, as well as suitable for use by screen reading software. Best practice in accessibility is summarised below:</w:t>
      </w:r>
    </w:p>
    <w:p w14:paraId="41A7F7F6" w14:textId="77777777" w:rsidR="00C95E9A" w:rsidRPr="004D2895" w:rsidRDefault="00C95E9A" w:rsidP="00C95E9A">
      <w:pPr>
        <w:keepNext/>
        <w:spacing w:after="240"/>
        <w:outlineLvl w:val="1"/>
        <w:rPr>
          <w:rFonts w:asciiTheme="minorBidi" w:hAnsiTheme="minorBidi" w:cstheme="minorBidi"/>
          <w:b/>
          <w:bCs/>
          <w:iCs/>
          <w:sz w:val="24"/>
          <w:szCs w:val="24"/>
        </w:rPr>
      </w:pPr>
      <w:r w:rsidRPr="004D2895">
        <w:rPr>
          <w:rFonts w:asciiTheme="minorBidi" w:hAnsiTheme="minorBidi" w:cstheme="minorBidi"/>
          <w:b/>
          <w:bCs/>
          <w:iCs/>
          <w:sz w:val="24"/>
          <w:szCs w:val="24"/>
        </w:rPr>
        <w:t>Readability</w:t>
      </w:r>
    </w:p>
    <w:p w14:paraId="63E07E31" w14:textId="4537080F" w:rsidR="00C95E9A" w:rsidRPr="004D2895" w:rsidRDefault="00C95E9A" w:rsidP="00C95E9A">
      <w:pPr>
        <w:rPr>
          <w:rFonts w:asciiTheme="minorBidi" w:hAnsiTheme="minorBidi" w:cstheme="minorBidi"/>
          <w:sz w:val="24"/>
          <w:szCs w:val="24"/>
          <w:lang w:eastAsia="en-GB"/>
        </w:rPr>
      </w:pPr>
      <w:r w:rsidRPr="004D2895">
        <w:rPr>
          <w:rFonts w:asciiTheme="minorBidi" w:hAnsiTheme="minorBidi" w:cstheme="minorBidi"/>
          <w:sz w:val="24"/>
          <w:szCs w:val="24"/>
          <w:lang w:eastAsia="en-GB"/>
        </w:rPr>
        <w:t xml:space="preserve">In </w:t>
      </w:r>
      <w:r w:rsidRPr="00C27411">
        <w:rPr>
          <w:rFonts w:asciiTheme="minorBidi" w:hAnsiTheme="minorBidi" w:cstheme="minorBidi"/>
          <w:b/>
          <w:bCs/>
          <w:sz w:val="24"/>
          <w:szCs w:val="24"/>
          <w:lang w:eastAsia="en-GB"/>
        </w:rPr>
        <w:t>report</w:t>
      </w:r>
      <w:r w:rsidR="00170C1C">
        <w:rPr>
          <w:rFonts w:asciiTheme="minorBidi" w:hAnsiTheme="minorBidi" w:cstheme="minorBidi"/>
          <w:b/>
          <w:bCs/>
          <w:sz w:val="24"/>
          <w:szCs w:val="24"/>
          <w:lang w:eastAsia="en-GB"/>
        </w:rPr>
        <w:t>s</w:t>
      </w:r>
      <w:r w:rsidRPr="004D2895">
        <w:rPr>
          <w:rFonts w:asciiTheme="minorBidi" w:hAnsiTheme="minorBidi" w:cstheme="minorBidi"/>
          <w:sz w:val="24"/>
          <w:szCs w:val="24"/>
          <w:lang w:eastAsia="en-GB"/>
        </w:rPr>
        <w:t xml:space="preserve">, and all other documents that may be published online including the </w:t>
      </w:r>
      <w:r w:rsidRPr="00C27411">
        <w:rPr>
          <w:rFonts w:asciiTheme="minorBidi" w:hAnsiTheme="minorBidi" w:cstheme="minorBidi"/>
          <w:b/>
          <w:bCs/>
          <w:sz w:val="24"/>
          <w:szCs w:val="24"/>
          <w:lang w:eastAsia="en-GB"/>
        </w:rPr>
        <w:t xml:space="preserve">tender </w:t>
      </w:r>
      <w:r w:rsidR="00FF7E4C">
        <w:rPr>
          <w:rFonts w:asciiTheme="minorBidi" w:hAnsiTheme="minorBidi" w:cstheme="minorBidi"/>
          <w:b/>
          <w:bCs/>
          <w:sz w:val="24"/>
          <w:szCs w:val="24"/>
          <w:lang w:eastAsia="en-GB"/>
        </w:rPr>
        <w:t>submission</w:t>
      </w:r>
      <w:r>
        <w:rPr>
          <w:rFonts w:asciiTheme="minorBidi" w:hAnsiTheme="minorBidi" w:cstheme="minorBidi"/>
          <w:b/>
          <w:bCs/>
          <w:sz w:val="24"/>
          <w:szCs w:val="24"/>
          <w:lang w:eastAsia="en-GB"/>
        </w:rPr>
        <w:t xml:space="preserve"> </w:t>
      </w:r>
      <w:r w:rsidRPr="004D2895">
        <w:rPr>
          <w:rFonts w:asciiTheme="minorBidi" w:hAnsiTheme="minorBidi" w:cstheme="minorBidi"/>
          <w:sz w:val="24"/>
          <w:szCs w:val="24"/>
          <w:lang w:eastAsia="en-GB"/>
        </w:rPr>
        <w:t>consultants should ensure that:</w:t>
      </w:r>
    </w:p>
    <w:p w14:paraId="3656183C" w14:textId="469BB70D" w:rsidR="00C95E9A" w:rsidRPr="004D2895" w:rsidRDefault="00C95E9A" w:rsidP="005F3224">
      <w:pPr>
        <w:numPr>
          <w:ilvl w:val="0"/>
          <w:numId w:val="5"/>
        </w:numPr>
        <w:contextualSpacing/>
        <w:rPr>
          <w:rFonts w:asciiTheme="minorBidi" w:hAnsiTheme="minorBidi" w:cstheme="minorBidi"/>
          <w:sz w:val="24"/>
          <w:szCs w:val="24"/>
          <w:lang w:eastAsia="en-GB"/>
        </w:rPr>
      </w:pPr>
      <w:r w:rsidRPr="004D2895">
        <w:rPr>
          <w:rFonts w:asciiTheme="minorBidi" w:hAnsiTheme="minorBidi" w:cstheme="minorBidi"/>
          <w:sz w:val="24"/>
          <w:szCs w:val="24"/>
          <w:lang w:eastAsia="en-GB"/>
        </w:rPr>
        <w:t>The size of the font is at least 1</w:t>
      </w:r>
      <w:r w:rsidR="004C2631">
        <w:rPr>
          <w:rFonts w:asciiTheme="minorBidi" w:hAnsiTheme="minorBidi" w:cstheme="minorBidi"/>
          <w:sz w:val="24"/>
          <w:szCs w:val="24"/>
          <w:lang w:eastAsia="en-GB"/>
        </w:rPr>
        <w:t>2</w:t>
      </w:r>
      <w:r w:rsidRPr="004D2895">
        <w:rPr>
          <w:rFonts w:asciiTheme="minorBidi" w:hAnsiTheme="minorBidi" w:cstheme="minorBidi"/>
          <w:sz w:val="24"/>
          <w:szCs w:val="24"/>
          <w:lang w:eastAsia="en-GB"/>
        </w:rPr>
        <w:t>pt;</w:t>
      </w:r>
    </w:p>
    <w:p w14:paraId="1FEC87FF" w14:textId="77777777" w:rsidR="00C95E9A" w:rsidRPr="004D2895" w:rsidRDefault="00C95E9A" w:rsidP="005F3224">
      <w:pPr>
        <w:numPr>
          <w:ilvl w:val="0"/>
          <w:numId w:val="5"/>
        </w:numPr>
        <w:contextualSpacing/>
        <w:rPr>
          <w:rFonts w:asciiTheme="minorBidi" w:hAnsiTheme="minorBidi" w:cstheme="minorBidi"/>
          <w:sz w:val="24"/>
          <w:szCs w:val="24"/>
          <w:lang w:eastAsia="en-GB"/>
        </w:rPr>
      </w:pPr>
      <w:r w:rsidRPr="004D2895">
        <w:rPr>
          <w:rFonts w:asciiTheme="minorBidi" w:hAnsiTheme="minorBidi" w:cstheme="minorBidi"/>
          <w:sz w:val="24"/>
          <w:szCs w:val="24"/>
          <w:lang w:eastAsia="en-GB"/>
        </w:rPr>
        <w:t>There is a strong contrast between the background colour and the colour of the text. Black text on a white background provides the best contrast. This also applies to any shading used in tables and/or diagrams;</w:t>
      </w:r>
    </w:p>
    <w:p w14:paraId="5029FF14" w14:textId="77777777" w:rsidR="00C95E9A" w:rsidRPr="004D2895" w:rsidRDefault="00C95E9A" w:rsidP="005F3224">
      <w:pPr>
        <w:numPr>
          <w:ilvl w:val="0"/>
          <w:numId w:val="5"/>
        </w:numPr>
        <w:contextualSpacing/>
        <w:rPr>
          <w:rFonts w:asciiTheme="minorBidi" w:hAnsiTheme="minorBidi" w:cstheme="minorBidi"/>
          <w:sz w:val="24"/>
          <w:szCs w:val="24"/>
          <w:lang w:eastAsia="en-GB"/>
        </w:rPr>
      </w:pPr>
      <w:r w:rsidRPr="004D2895">
        <w:rPr>
          <w:rFonts w:asciiTheme="minorBidi" w:hAnsiTheme="minorBidi" w:cstheme="minorBidi"/>
          <w:sz w:val="24"/>
          <w:szCs w:val="24"/>
          <w:lang w:eastAsia="en-GB"/>
        </w:rPr>
        <w:t xml:space="preserve">Italics are only used when quoting book titles for citations and items on the reference list should be arranged alphabetically by author </w:t>
      </w:r>
    </w:p>
    <w:p w14:paraId="762B7A01" w14:textId="77777777" w:rsidR="00C95E9A" w:rsidRPr="004D2895" w:rsidRDefault="00C95E9A" w:rsidP="005F3224">
      <w:pPr>
        <w:numPr>
          <w:ilvl w:val="0"/>
          <w:numId w:val="5"/>
        </w:numPr>
        <w:contextualSpacing/>
        <w:rPr>
          <w:rFonts w:asciiTheme="minorBidi" w:hAnsiTheme="minorBidi" w:cstheme="minorBidi"/>
          <w:sz w:val="24"/>
          <w:szCs w:val="24"/>
          <w:lang w:eastAsia="en-GB"/>
        </w:rPr>
      </w:pPr>
      <w:r w:rsidRPr="004D2895">
        <w:rPr>
          <w:rFonts w:asciiTheme="minorBidi" w:hAnsiTheme="minorBidi" w:cstheme="minorBidi"/>
          <w:sz w:val="24"/>
          <w:szCs w:val="24"/>
          <w:lang w:eastAsia="en-GB"/>
        </w:rPr>
        <w:t>Colour formatting and use of photos should be of a resolution size that is easily printable and does not compromise the printability of the document.</w:t>
      </w:r>
    </w:p>
    <w:p w14:paraId="7CF46D19" w14:textId="77777777" w:rsidR="00C95E9A" w:rsidRPr="004D2895" w:rsidRDefault="00C95E9A" w:rsidP="00C95E9A">
      <w:pPr>
        <w:autoSpaceDE w:val="0"/>
        <w:autoSpaceDN w:val="0"/>
        <w:adjustRightInd w:val="0"/>
        <w:spacing w:after="240"/>
        <w:rPr>
          <w:rFonts w:asciiTheme="minorBidi" w:hAnsiTheme="minorBidi" w:cstheme="minorBidi"/>
          <w:sz w:val="24"/>
          <w:szCs w:val="24"/>
        </w:rPr>
      </w:pPr>
      <w:r w:rsidRPr="004D2895">
        <w:rPr>
          <w:rFonts w:asciiTheme="minorBidi" w:hAnsiTheme="minorBidi" w:cstheme="minorBidi"/>
          <w:sz w:val="24"/>
          <w:szCs w:val="24"/>
        </w:rPr>
        <w:t xml:space="preserve">For further guidance on ensuring readability of printed materials, please refer to the RNIB Clear Print guidelines. These can be found on the </w:t>
      </w:r>
      <w:hyperlink r:id="rId17" w:history="1">
        <w:r w:rsidRPr="004D2895">
          <w:rPr>
            <w:rFonts w:asciiTheme="minorBidi" w:hAnsiTheme="minorBidi" w:cstheme="minorBidi"/>
            <w:color w:val="0000FF"/>
            <w:sz w:val="24"/>
            <w:szCs w:val="24"/>
            <w:u w:val="single"/>
          </w:rPr>
          <w:t>RNIB website</w:t>
        </w:r>
      </w:hyperlink>
      <w:r w:rsidRPr="004D2895">
        <w:rPr>
          <w:rFonts w:asciiTheme="minorBidi" w:hAnsiTheme="minorBidi" w:cstheme="minorBidi"/>
          <w:sz w:val="24"/>
          <w:szCs w:val="24"/>
        </w:rPr>
        <w:t>.</w:t>
      </w:r>
    </w:p>
    <w:p w14:paraId="480A5849" w14:textId="77777777" w:rsidR="00C95E9A" w:rsidRPr="004D2895" w:rsidRDefault="00C95E9A" w:rsidP="00C95E9A">
      <w:pPr>
        <w:keepNext/>
        <w:outlineLvl w:val="1"/>
        <w:rPr>
          <w:rFonts w:asciiTheme="minorBidi" w:hAnsiTheme="minorBidi" w:cstheme="minorBidi"/>
          <w:b/>
          <w:bCs/>
          <w:iCs/>
          <w:sz w:val="24"/>
          <w:szCs w:val="24"/>
        </w:rPr>
      </w:pPr>
      <w:r w:rsidRPr="004D2895">
        <w:rPr>
          <w:rFonts w:asciiTheme="minorBidi" w:hAnsiTheme="minorBidi" w:cstheme="minorBidi"/>
          <w:b/>
          <w:bCs/>
          <w:iCs/>
          <w:sz w:val="24"/>
          <w:szCs w:val="24"/>
        </w:rPr>
        <w:t>Accessibility</w:t>
      </w:r>
    </w:p>
    <w:p w14:paraId="4FE9BA44" w14:textId="77777777" w:rsidR="00C95E9A" w:rsidRPr="004D2895" w:rsidRDefault="00C95E9A" w:rsidP="00C95E9A">
      <w:pPr>
        <w:rPr>
          <w:rFonts w:asciiTheme="minorBidi" w:hAnsiTheme="minorBidi" w:cstheme="minorBidi"/>
          <w:sz w:val="24"/>
          <w:szCs w:val="24"/>
        </w:rPr>
      </w:pPr>
    </w:p>
    <w:p w14:paraId="549BA30F" w14:textId="77777777" w:rsidR="00C95E9A" w:rsidRPr="004D2895" w:rsidRDefault="00C95E9A" w:rsidP="00C95E9A">
      <w:pPr>
        <w:rPr>
          <w:rFonts w:asciiTheme="minorBidi" w:hAnsiTheme="minorBidi" w:cstheme="minorBidi"/>
          <w:sz w:val="24"/>
          <w:szCs w:val="24"/>
        </w:rPr>
      </w:pPr>
      <w:r w:rsidRPr="004D2895">
        <w:rPr>
          <w:rFonts w:asciiTheme="minorBidi" w:hAnsiTheme="minorBidi" w:cstheme="minorBidi"/>
          <w:sz w:val="24"/>
          <w:szCs w:val="24"/>
        </w:rPr>
        <w:t>Reports should adhere to the following guidelines:</w:t>
      </w:r>
    </w:p>
    <w:p w14:paraId="71CB66EA" w14:textId="77777777" w:rsidR="00C95E9A" w:rsidRPr="004D2895" w:rsidRDefault="00C95E9A" w:rsidP="00C95E9A">
      <w:pPr>
        <w:rPr>
          <w:rFonts w:asciiTheme="minorBidi" w:hAnsiTheme="minorBidi" w:cstheme="minorBidi"/>
          <w:sz w:val="24"/>
          <w:szCs w:val="24"/>
        </w:rPr>
      </w:pPr>
    </w:p>
    <w:p w14:paraId="23381180" w14:textId="77777777" w:rsidR="00C95E9A" w:rsidRPr="004D2895" w:rsidRDefault="00C95E9A" w:rsidP="00C95E9A">
      <w:pPr>
        <w:keepNext/>
        <w:outlineLvl w:val="1"/>
        <w:rPr>
          <w:rFonts w:asciiTheme="minorBidi" w:hAnsiTheme="minorBidi" w:cstheme="minorBidi"/>
          <w:b/>
          <w:bCs/>
          <w:iCs/>
          <w:sz w:val="24"/>
          <w:szCs w:val="24"/>
          <w:lang w:eastAsia="en-GB"/>
        </w:rPr>
      </w:pPr>
      <w:r w:rsidRPr="004D2895">
        <w:rPr>
          <w:rFonts w:asciiTheme="minorBidi" w:hAnsiTheme="minorBidi" w:cstheme="minorBidi"/>
          <w:b/>
          <w:bCs/>
          <w:iCs/>
          <w:sz w:val="24"/>
          <w:szCs w:val="24"/>
          <w:lang w:eastAsia="en-GB"/>
        </w:rPr>
        <w:t>Formatting</w:t>
      </w:r>
    </w:p>
    <w:p w14:paraId="390423F5" w14:textId="77777777" w:rsidR="00C95E9A" w:rsidRPr="004D2895" w:rsidRDefault="00C95E9A" w:rsidP="00C95E9A">
      <w:pPr>
        <w:contextualSpacing/>
        <w:rPr>
          <w:rFonts w:asciiTheme="minorBidi" w:hAnsiTheme="minorBidi" w:cstheme="minorBidi"/>
          <w:sz w:val="24"/>
          <w:szCs w:val="24"/>
        </w:rPr>
      </w:pPr>
      <w:r w:rsidRPr="004D2895">
        <w:rPr>
          <w:rFonts w:asciiTheme="minorBidi" w:hAnsiTheme="minorBidi" w:cstheme="minorBidi"/>
          <w:sz w:val="24"/>
          <w:szCs w:val="24"/>
        </w:rPr>
        <w:t>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i.e. Heading 1 then Heading 2.</w:t>
      </w:r>
    </w:p>
    <w:p w14:paraId="6EE43A47" w14:textId="77777777" w:rsidR="00C95E9A" w:rsidRPr="004D2895" w:rsidRDefault="00C95E9A" w:rsidP="00C95E9A">
      <w:pPr>
        <w:keepNext/>
        <w:outlineLvl w:val="1"/>
        <w:rPr>
          <w:rFonts w:asciiTheme="minorBidi" w:hAnsiTheme="minorBidi" w:cstheme="minorBidi"/>
          <w:b/>
          <w:bCs/>
          <w:iCs/>
          <w:sz w:val="24"/>
          <w:szCs w:val="24"/>
          <w:lang w:eastAsia="en-GB"/>
        </w:rPr>
      </w:pPr>
      <w:bookmarkStart w:id="0" w:name="_Toc322438558"/>
      <w:r w:rsidRPr="004D2895">
        <w:rPr>
          <w:rFonts w:asciiTheme="minorBidi" w:hAnsiTheme="minorBidi" w:cstheme="minorBidi"/>
          <w:b/>
          <w:bCs/>
          <w:iCs/>
          <w:sz w:val="24"/>
          <w:szCs w:val="24"/>
          <w:lang w:eastAsia="en-GB"/>
        </w:rPr>
        <w:t>Spacing</w:t>
      </w:r>
      <w:bookmarkEnd w:id="0"/>
    </w:p>
    <w:p w14:paraId="449CB28C" w14:textId="77777777" w:rsidR="00C95E9A" w:rsidRPr="004D2895" w:rsidRDefault="00C95E9A" w:rsidP="00C95E9A">
      <w:pPr>
        <w:contextualSpacing/>
        <w:rPr>
          <w:rFonts w:asciiTheme="minorBidi" w:hAnsiTheme="minorBidi" w:cstheme="minorBidi"/>
          <w:sz w:val="24"/>
          <w:szCs w:val="24"/>
        </w:rPr>
      </w:pPr>
      <w:r w:rsidRPr="004D2895">
        <w:rPr>
          <w:rFonts w:asciiTheme="minorBidi" w:hAnsiTheme="minorBidi" w:cstheme="minorBidi"/>
          <w:sz w:val="24"/>
          <w:szCs w:val="24"/>
        </w:rP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A7A8F55" w14:textId="77777777" w:rsidR="00C95E9A" w:rsidRPr="004D2895" w:rsidRDefault="00C95E9A" w:rsidP="00C95E9A">
      <w:pPr>
        <w:keepNext/>
        <w:outlineLvl w:val="1"/>
        <w:rPr>
          <w:rFonts w:asciiTheme="minorBidi" w:hAnsiTheme="minorBidi" w:cstheme="minorBidi"/>
          <w:b/>
          <w:bCs/>
          <w:iCs/>
          <w:sz w:val="24"/>
          <w:szCs w:val="24"/>
          <w:lang w:eastAsia="en-GB"/>
        </w:rPr>
      </w:pPr>
      <w:r w:rsidRPr="004D2895">
        <w:rPr>
          <w:rFonts w:asciiTheme="minorBidi" w:hAnsiTheme="minorBidi" w:cstheme="minorBidi"/>
          <w:b/>
          <w:bCs/>
          <w:iCs/>
          <w:sz w:val="24"/>
          <w:szCs w:val="24"/>
          <w:lang w:eastAsia="en-GB"/>
        </w:rPr>
        <w:t>Alternative text</w:t>
      </w:r>
    </w:p>
    <w:p w14:paraId="5AD98DFD" w14:textId="77777777" w:rsidR="00C95E9A" w:rsidRPr="004D2895" w:rsidRDefault="00C95E9A" w:rsidP="00C95E9A">
      <w:pPr>
        <w:contextualSpacing/>
        <w:rPr>
          <w:rFonts w:asciiTheme="minorBidi" w:hAnsiTheme="minorBidi" w:cstheme="minorBidi"/>
          <w:sz w:val="24"/>
          <w:szCs w:val="24"/>
        </w:rPr>
      </w:pPr>
      <w:r w:rsidRPr="004D2895">
        <w:rPr>
          <w:rFonts w:asciiTheme="minorBidi" w:hAnsiTheme="minorBidi" w:cstheme="minorBidi"/>
          <w:sz w:val="24"/>
          <w:szCs w:val="24"/>
        </w:rP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67290224" w14:textId="77777777" w:rsidR="00C95E9A" w:rsidRPr="004D2895" w:rsidRDefault="00C95E9A" w:rsidP="00C95E9A">
      <w:pPr>
        <w:keepNext/>
        <w:outlineLvl w:val="1"/>
        <w:rPr>
          <w:rFonts w:asciiTheme="minorBidi" w:hAnsiTheme="minorBidi" w:cstheme="minorBidi"/>
          <w:b/>
          <w:bCs/>
          <w:iCs/>
          <w:sz w:val="24"/>
          <w:szCs w:val="24"/>
          <w:lang w:eastAsia="en-GB"/>
        </w:rPr>
      </w:pPr>
      <w:r w:rsidRPr="004D2895">
        <w:rPr>
          <w:rFonts w:asciiTheme="minorBidi" w:hAnsiTheme="minorBidi" w:cstheme="minorBidi"/>
          <w:b/>
          <w:bCs/>
          <w:iCs/>
          <w:sz w:val="24"/>
          <w:szCs w:val="24"/>
          <w:lang w:eastAsia="en-GB"/>
        </w:rPr>
        <w:lastRenderedPageBreak/>
        <w:t>Images</w:t>
      </w:r>
    </w:p>
    <w:p w14:paraId="2B441A1D" w14:textId="77777777" w:rsidR="00C95E9A" w:rsidRPr="004D2895" w:rsidRDefault="00C95E9A" w:rsidP="00C95E9A">
      <w:pPr>
        <w:contextualSpacing/>
        <w:rPr>
          <w:rFonts w:asciiTheme="minorBidi" w:hAnsiTheme="minorBidi" w:cstheme="minorBidi"/>
          <w:sz w:val="24"/>
          <w:szCs w:val="24"/>
        </w:rPr>
      </w:pPr>
      <w:r w:rsidRPr="004D2895">
        <w:rPr>
          <w:rFonts w:asciiTheme="minorBidi" w:hAnsiTheme="minorBidi" w:cstheme="minorBidi"/>
          <w:sz w:val="24"/>
          <w:szCs w:val="24"/>
        </w:rPr>
        <w:t>These should be formatted in-line with text, to support screen readers. Crediting pictures may be necessary, usually in response to a direct request from a third party.</w:t>
      </w:r>
    </w:p>
    <w:p w14:paraId="6EAA87C0" w14:textId="77777777" w:rsidR="00C95E9A" w:rsidRPr="004D2895" w:rsidRDefault="00C95E9A" w:rsidP="00C95E9A">
      <w:pPr>
        <w:keepNext/>
        <w:outlineLvl w:val="1"/>
        <w:rPr>
          <w:rFonts w:asciiTheme="minorBidi" w:hAnsiTheme="minorBidi" w:cstheme="minorBidi"/>
          <w:b/>
          <w:bCs/>
          <w:iCs/>
          <w:sz w:val="24"/>
          <w:szCs w:val="24"/>
          <w:lang w:eastAsia="en-GB"/>
        </w:rPr>
      </w:pPr>
      <w:r w:rsidRPr="004D2895">
        <w:rPr>
          <w:rFonts w:asciiTheme="minorBidi" w:hAnsiTheme="minorBidi" w:cstheme="minorBidi"/>
          <w:b/>
          <w:bCs/>
          <w:iCs/>
          <w:sz w:val="24"/>
          <w:szCs w:val="24"/>
          <w:lang w:eastAsia="en-GB"/>
        </w:rPr>
        <w:t>Tables</w:t>
      </w:r>
    </w:p>
    <w:p w14:paraId="1F26B9F4" w14:textId="77777777" w:rsidR="00C95E9A" w:rsidRPr="004D2895" w:rsidRDefault="00C95E9A" w:rsidP="00C95E9A">
      <w:pPr>
        <w:contextualSpacing/>
        <w:rPr>
          <w:rFonts w:asciiTheme="minorBidi" w:hAnsiTheme="minorBidi" w:cstheme="minorBidi"/>
          <w:sz w:val="24"/>
          <w:szCs w:val="24"/>
        </w:rPr>
      </w:pPr>
      <w:r w:rsidRPr="004D2895">
        <w:rPr>
          <w:rFonts w:asciiTheme="minorBidi" w:hAnsiTheme="minorBidi" w:cstheme="minorBidi"/>
          <w:sz w:val="24"/>
          <w:szCs w:val="24"/>
        </w:rPr>
        <w:t>These should be for used for presenting data and not for layout or design. They should be simple and include a descriptive title. The header row should be identified and there shouldn’t be more than one title row in a table. There should be no merged or blank cells.</w:t>
      </w:r>
    </w:p>
    <w:p w14:paraId="2BB87A04" w14:textId="77777777" w:rsidR="00C95E9A" w:rsidRPr="004D2895" w:rsidRDefault="00C95E9A" w:rsidP="00C95E9A">
      <w:pPr>
        <w:keepNext/>
        <w:outlineLvl w:val="1"/>
        <w:rPr>
          <w:rFonts w:asciiTheme="minorBidi" w:hAnsiTheme="minorBidi" w:cstheme="minorBidi"/>
          <w:b/>
          <w:bCs/>
          <w:iCs/>
          <w:sz w:val="24"/>
          <w:szCs w:val="24"/>
        </w:rPr>
      </w:pPr>
      <w:r w:rsidRPr="004D2895">
        <w:rPr>
          <w:rFonts w:asciiTheme="minorBidi" w:hAnsiTheme="minorBidi" w:cstheme="minorBidi"/>
          <w:b/>
          <w:bCs/>
          <w:iCs/>
          <w:sz w:val="24"/>
          <w:szCs w:val="24"/>
        </w:rPr>
        <w:t>Additional documents</w:t>
      </w:r>
    </w:p>
    <w:p w14:paraId="5F2DC404" w14:textId="77777777" w:rsidR="00C95E9A" w:rsidRPr="004D2895" w:rsidRDefault="00C95E9A" w:rsidP="00C95E9A">
      <w:pPr>
        <w:autoSpaceDE w:val="0"/>
        <w:autoSpaceDN w:val="0"/>
        <w:adjustRightInd w:val="0"/>
        <w:rPr>
          <w:rFonts w:asciiTheme="minorBidi" w:hAnsiTheme="minorBidi" w:cstheme="minorBidi"/>
          <w:sz w:val="24"/>
          <w:szCs w:val="24"/>
        </w:rPr>
      </w:pPr>
      <w:r w:rsidRPr="004D2895">
        <w:rPr>
          <w:rFonts w:asciiTheme="minorBidi" w:hAnsiTheme="minorBidi" w:cstheme="minorBidi"/>
          <w:sz w:val="24"/>
          <w:szCs w:val="24"/>
        </w:rPr>
        <w:t>Any additional information, separate to the report, for example proformas and transcripts which may be used as standalone documents must be fully referenced to the piece of work being submitting and therefore dated, formatted and numbered appropriately.</w:t>
      </w:r>
    </w:p>
    <w:p w14:paraId="79C5C21D" w14:textId="77777777" w:rsidR="00C95E9A" w:rsidRPr="004D2895" w:rsidRDefault="00C95E9A" w:rsidP="00C95E9A">
      <w:pPr>
        <w:keepNext/>
        <w:outlineLvl w:val="1"/>
        <w:rPr>
          <w:rFonts w:asciiTheme="minorBidi" w:hAnsiTheme="minorBidi" w:cstheme="minorBidi"/>
          <w:b/>
          <w:bCs/>
          <w:iCs/>
          <w:sz w:val="24"/>
          <w:szCs w:val="24"/>
        </w:rPr>
      </w:pPr>
      <w:r w:rsidRPr="004D2895">
        <w:rPr>
          <w:rFonts w:asciiTheme="minorBidi" w:hAnsiTheme="minorBidi" w:cstheme="minorBidi"/>
          <w:b/>
          <w:bCs/>
          <w:iCs/>
          <w:sz w:val="24"/>
          <w:szCs w:val="24"/>
        </w:rPr>
        <w:t>Acknowledgement</w:t>
      </w:r>
    </w:p>
    <w:p w14:paraId="32B4CB9F" w14:textId="3BAFCA94" w:rsidR="00C95E9A" w:rsidRPr="004D2895" w:rsidRDefault="00C95E9A" w:rsidP="00C95E9A">
      <w:pPr>
        <w:rPr>
          <w:rFonts w:asciiTheme="minorBidi" w:hAnsiTheme="minorBidi" w:cstheme="minorBidi"/>
          <w:sz w:val="24"/>
          <w:szCs w:val="24"/>
        </w:rPr>
      </w:pPr>
      <w:r w:rsidRPr="004D2895">
        <w:rPr>
          <w:rFonts w:asciiTheme="minorBidi" w:hAnsiTheme="minorBidi" w:cstheme="minorBidi"/>
          <w:sz w:val="24"/>
          <w:szCs w:val="24"/>
        </w:rPr>
        <w:t>All reports should acknowledge</w:t>
      </w:r>
      <w:r w:rsidR="00B36E88" w:rsidRPr="004D2895">
        <w:rPr>
          <w:rFonts w:asciiTheme="minorBidi" w:hAnsiTheme="minorBidi" w:cstheme="minorBidi"/>
          <w:sz w:val="24"/>
          <w:szCs w:val="24"/>
        </w:rPr>
        <w:t xml:space="preserve"> </w:t>
      </w:r>
      <w:r w:rsidR="000C300A">
        <w:rPr>
          <w:rFonts w:asciiTheme="minorBidi" w:hAnsiTheme="minorBidi" w:cstheme="minorBidi"/>
          <w:sz w:val="24"/>
          <w:szCs w:val="24"/>
        </w:rPr>
        <w:t>T</w:t>
      </w:r>
      <w:r w:rsidR="00B36E88" w:rsidRPr="004D2895">
        <w:rPr>
          <w:rFonts w:asciiTheme="minorBidi" w:hAnsiTheme="minorBidi" w:cstheme="minorBidi"/>
          <w:sz w:val="24"/>
          <w:szCs w:val="24"/>
        </w:rPr>
        <w:t>he Fund</w:t>
      </w:r>
      <w:r w:rsidRPr="004D2895">
        <w:rPr>
          <w:rFonts w:asciiTheme="minorBidi" w:hAnsiTheme="minorBidi" w:cstheme="minorBidi"/>
          <w:sz w:val="24"/>
          <w:szCs w:val="24"/>
        </w:rPr>
        <w:t xml:space="preserve">. Our logo can be found on </w:t>
      </w:r>
      <w:r w:rsidR="004C2631">
        <w:rPr>
          <w:rFonts w:asciiTheme="minorBidi" w:hAnsiTheme="minorBidi" w:cstheme="minorBidi"/>
          <w:sz w:val="24"/>
          <w:szCs w:val="24"/>
        </w:rPr>
        <w:t>T</w:t>
      </w:r>
      <w:r w:rsidRPr="004D2895">
        <w:rPr>
          <w:rFonts w:asciiTheme="minorBidi" w:hAnsiTheme="minorBidi" w:cstheme="minorBidi"/>
          <w:sz w:val="24"/>
          <w:szCs w:val="24"/>
        </w:rPr>
        <w:t>he</w:t>
      </w:r>
      <w:r w:rsidR="00B36E88" w:rsidRPr="004D2895">
        <w:rPr>
          <w:rFonts w:asciiTheme="minorBidi" w:hAnsiTheme="minorBidi" w:cstheme="minorBidi"/>
          <w:sz w:val="24"/>
          <w:szCs w:val="24"/>
        </w:rPr>
        <w:t xml:space="preserve"> </w:t>
      </w:r>
      <w:hyperlink r:id="rId18" w:history="1">
        <w:r w:rsidR="00B36E88" w:rsidRPr="004D2895">
          <w:rPr>
            <w:rStyle w:val="Hyperlink"/>
            <w:rFonts w:asciiTheme="minorBidi" w:hAnsiTheme="minorBidi" w:cstheme="minorBidi"/>
            <w:sz w:val="24"/>
            <w:szCs w:val="24"/>
          </w:rPr>
          <w:t>Fund's website</w:t>
        </w:r>
      </w:hyperlink>
      <w:r w:rsidRPr="004D2895">
        <w:rPr>
          <w:rFonts w:asciiTheme="minorBidi" w:hAnsiTheme="minorBidi" w:cstheme="minorBidi"/>
          <w:sz w:val="24"/>
          <w:szCs w:val="24"/>
        </w:rPr>
        <w:t>.</w:t>
      </w:r>
    </w:p>
    <w:p w14:paraId="5CF45A9E" w14:textId="77777777" w:rsidR="00C95E9A" w:rsidRPr="004D2895" w:rsidRDefault="00C95E9A" w:rsidP="00C95E9A">
      <w:pPr>
        <w:keepNext/>
        <w:outlineLvl w:val="1"/>
        <w:rPr>
          <w:rFonts w:asciiTheme="minorBidi" w:hAnsiTheme="minorBidi" w:cstheme="minorBidi"/>
          <w:b/>
          <w:bCs/>
          <w:iCs/>
          <w:sz w:val="24"/>
          <w:szCs w:val="24"/>
        </w:rPr>
      </w:pPr>
      <w:r w:rsidRPr="004D2895">
        <w:rPr>
          <w:rFonts w:asciiTheme="minorBidi" w:hAnsiTheme="minorBidi" w:cstheme="minorBidi"/>
          <w:b/>
          <w:bCs/>
          <w:iCs/>
          <w:sz w:val="24"/>
          <w:szCs w:val="24"/>
        </w:rPr>
        <w:t>Further resources</w:t>
      </w:r>
    </w:p>
    <w:p w14:paraId="254540A8" w14:textId="77777777" w:rsidR="00C95E9A" w:rsidRPr="004D2895" w:rsidRDefault="00C95E9A" w:rsidP="00C95E9A">
      <w:pPr>
        <w:rPr>
          <w:rFonts w:asciiTheme="minorBidi" w:hAnsiTheme="minorBidi" w:cstheme="minorBidi"/>
          <w:sz w:val="24"/>
          <w:szCs w:val="24"/>
        </w:rPr>
      </w:pPr>
      <w:r w:rsidRPr="004D2895">
        <w:rPr>
          <w:rFonts w:asciiTheme="minorBidi" w:hAnsiTheme="minorBidi" w:cstheme="minorBidi"/>
          <w:sz w:val="24"/>
          <w:szCs w:val="24"/>
        </w:rPr>
        <w:t xml:space="preserve">Please refer to the WCAG 2.0 article on </w:t>
      </w:r>
      <w:hyperlink r:id="rId19" w:history="1">
        <w:r w:rsidRPr="004D2895">
          <w:rPr>
            <w:rStyle w:val="Hyperlink"/>
            <w:rFonts w:asciiTheme="minorBidi" w:hAnsiTheme="minorBidi" w:cstheme="minorBidi"/>
            <w:sz w:val="24"/>
            <w:szCs w:val="24"/>
          </w:rPr>
          <w:t>PDF techniques</w:t>
        </w:r>
      </w:hyperlink>
      <w:r w:rsidRPr="004D2895">
        <w:rPr>
          <w:rFonts w:asciiTheme="minorBidi" w:hAnsiTheme="minorBidi" w:cstheme="minorBidi"/>
          <w:sz w:val="24"/>
          <w:szCs w:val="24"/>
        </w:rPr>
        <w:t xml:space="preserve"> for further information.</w:t>
      </w:r>
    </w:p>
    <w:p w14:paraId="6CCE3E07" w14:textId="77777777" w:rsidR="00C95E9A" w:rsidRPr="004D2895" w:rsidRDefault="00C95E9A" w:rsidP="00C95E9A">
      <w:pPr>
        <w:rPr>
          <w:rFonts w:asciiTheme="minorBidi" w:hAnsiTheme="minorBidi" w:cstheme="minorBidi"/>
          <w:sz w:val="24"/>
          <w:szCs w:val="24"/>
        </w:rPr>
      </w:pPr>
    </w:p>
    <w:p w14:paraId="3F2E79F2" w14:textId="004CCC92" w:rsidR="00C95E9A" w:rsidRPr="004D2895" w:rsidRDefault="00C95E9A" w:rsidP="00C95E9A">
      <w:pPr>
        <w:rPr>
          <w:rFonts w:asciiTheme="minorBidi" w:hAnsiTheme="minorBidi" w:cstheme="minorBidi"/>
          <w:b/>
          <w:sz w:val="24"/>
          <w:szCs w:val="24"/>
        </w:rPr>
      </w:pPr>
      <w:r w:rsidRPr="004D2895">
        <w:rPr>
          <w:rFonts w:asciiTheme="minorBidi" w:hAnsiTheme="minorBidi" w:cstheme="minorBidi"/>
          <w:b/>
          <w:sz w:val="24"/>
          <w:szCs w:val="24"/>
        </w:rPr>
        <w:t xml:space="preserve">Submitting your report to </w:t>
      </w:r>
      <w:r w:rsidR="004C2631">
        <w:rPr>
          <w:rFonts w:asciiTheme="minorBidi" w:hAnsiTheme="minorBidi" w:cstheme="minorBidi"/>
          <w:b/>
          <w:sz w:val="24"/>
          <w:szCs w:val="24"/>
        </w:rPr>
        <w:t>The Fund</w:t>
      </w:r>
    </w:p>
    <w:p w14:paraId="750905DD" w14:textId="77777777" w:rsidR="00C95E9A" w:rsidRPr="004D2895" w:rsidRDefault="00C95E9A" w:rsidP="00C95E9A">
      <w:pPr>
        <w:rPr>
          <w:rFonts w:asciiTheme="minorBidi" w:hAnsiTheme="minorBidi" w:cstheme="minorBidi"/>
          <w:sz w:val="24"/>
          <w:szCs w:val="24"/>
        </w:rPr>
      </w:pPr>
    </w:p>
    <w:p w14:paraId="7632DE07" w14:textId="77777777" w:rsidR="00C95E9A" w:rsidRPr="004D2895" w:rsidRDefault="00C95E9A" w:rsidP="00C95E9A">
      <w:pPr>
        <w:rPr>
          <w:rFonts w:asciiTheme="minorBidi" w:hAnsiTheme="minorBidi" w:cstheme="minorBidi"/>
          <w:sz w:val="24"/>
          <w:szCs w:val="24"/>
        </w:rPr>
      </w:pPr>
      <w:r w:rsidRPr="004D2895">
        <w:rPr>
          <w:rFonts w:asciiTheme="minorBidi" w:hAnsiTheme="minorBidi" w:cstheme="minorBidi"/>
          <w:sz w:val="24"/>
          <w:szCs w:val="24"/>
        </w:rPr>
        <w:t>Please check the accessibility of your document using the Word accessibility checker before submitting: File – Info – Check for Issues – Check Accessibility.</w:t>
      </w:r>
    </w:p>
    <w:p w14:paraId="187C9E5E" w14:textId="77777777" w:rsidR="00C95E9A" w:rsidRPr="004D2895" w:rsidRDefault="00C95E9A" w:rsidP="00C95E9A">
      <w:pPr>
        <w:rPr>
          <w:rFonts w:asciiTheme="minorBidi" w:hAnsiTheme="minorBidi" w:cstheme="minorBidi"/>
          <w:sz w:val="24"/>
          <w:szCs w:val="24"/>
        </w:rPr>
      </w:pPr>
    </w:p>
    <w:p w14:paraId="7FD43E4E" w14:textId="77777777" w:rsidR="00C95E9A" w:rsidRPr="004D2895" w:rsidRDefault="00C95E9A" w:rsidP="00C95E9A">
      <w:pPr>
        <w:rPr>
          <w:rFonts w:asciiTheme="minorBidi" w:hAnsiTheme="minorBidi" w:cstheme="minorBidi"/>
          <w:sz w:val="24"/>
          <w:szCs w:val="24"/>
        </w:rPr>
      </w:pPr>
      <w:r w:rsidRPr="004D2895">
        <w:rPr>
          <w:rFonts w:asciiTheme="minorBidi" w:hAnsiTheme="minorBidi" w:cstheme="minorBidi"/>
          <w:sz w:val="24"/>
          <w:szCs w:val="24"/>
        </w:rPr>
        <w:t>Please submit your document as a Word file.</w:t>
      </w:r>
    </w:p>
    <w:p w14:paraId="0C674574" w14:textId="77777777" w:rsidR="00C95E9A" w:rsidRPr="004D2895" w:rsidRDefault="00C95E9A" w:rsidP="00C95E9A">
      <w:pPr>
        <w:rPr>
          <w:rFonts w:asciiTheme="minorBidi" w:hAnsiTheme="minorBidi" w:cstheme="minorBidi"/>
          <w:sz w:val="24"/>
          <w:szCs w:val="24"/>
        </w:rPr>
      </w:pPr>
    </w:p>
    <w:p w14:paraId="70E02437" w14:textId="77777777" w:rsidR="00C95E9A" w:rsidRPr="004D2895" w:rsidRDefault="00B36E88" w:rsidP="00C95E9A">
      <w:pPr>
        <w:rPr>
          <w:rFonts w:asciiTheme="minorBidi" w:hAnsiTheme="minorBidi" w:cstheme="minorBidi"/>
          <w:sz w:val="24"/>
          <w:szCs w:val="24"/>
        </w:rPr>
      </w:pPr>
      <w:r w:rsidRPr="004D2895">
        <w:rPr>
          <w:rFonts w:asciiTheme="minorBidi" w:hAnsiTheme="minorBidi" w:cstheme="minorBidi"/>
          <w:sz w:val="24"/>
          <w:szCs w:val="24"/>
        </w:rPr>
        <w:t>The Fund</w:t>
      </w:r>
      <w:r w:rsidR="00C95E9A" w:rsidRPr="004D2895">
        <w:rPr>
          <w:rFonts w:asciiTheme="minorBidi" w:hAnsiTheme="minorBidi" w:cstheme="minorBidi"/>
          <w:sz w:val="24"/>
          <w:szCs w:val="24"/>
        </w:rPr>
        <w:t xml:space="preserve"> retains the right to amend documents in order to create accessible versions for publishing.</w:t>
      </w:r>
    </w:p>
    <w:p w14:paraId="61DA5135" w14:textId="77777777" w:rsidR="00C95E9A" w:rsidRPr="004D2895" w:rsidRDefault="00C95E9A" w:rsidP="00C95E9A">
      <w:pPr>
        <w:rPr>
          <w:rFonts w:asciiTheme="minorBidi" w:hAnsiTheme="minorBidi" w:cstheme="minorBidi"/>
          <w:sz w:val="24"/>
          <w:szCs w:val="24"/>
        </w:rPr>
      </w:pPr>
    </w:p>
    <w:p w14:paraId="0F6A4895" w14:textId="77777777" w:rsidR="00FA3F8F" w:rsidRPr="004D2895" w:rsidRDefault="00FA3F8F" w:rsidP="00C95E9A">
      <w:pPr>
        <w:pStyle w:val="Heading1"/>
        <w:rPr>
          <w:rFonts w:asciiTheme="minorBidi" w:hAnsiTheme="minorBidi" w:cstheme="minorBidi"/>
          <w:szCs w:val="24"/>
        </w:rPr>
      </w:pPr>
    </w:p>
    <w:sectPr w:rsidR="00FA3F8F" w:rsidRPr="004D2895" w:rsidSect="00372811">
      <w:footerReference w:type="even" r:id="rId20"/>
      <w:footerReference w:type="default" r:id="rId21"/>
      <w:headerReference w:type="first" r:id="rId22"/>
      <w:footerReference w:type="first" r:id="rId23"/>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8045" w14:textId="77777777" w:rsidR="000300B0" w:rsidRDefault="000300B0">
      <w:r>
        <w:separator/>
      </w:r>
    </w:p>
  </w:endnote>
  <w:endnote w:type="continuationSeparator" w:id="0">
    <w:p w14:paraId="566B598A" w14:textId="77777777" w:rsidR="000300B0" w:rsidRDefault="000300B0">
      <w:r>
        <w:continuationSeparator/>
      </w:r>
    </w:p>
  </w:endnote>
  <w:endnote w:type="continuationNotice" w:id="1">
    <w:p w14:paraId="73A71FC5" w14:textId="77777777" w:rsidR="000300B0" w:rsidRDefault="00030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0C3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F6570"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1BBF"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47F067C5"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8A24" w14:textId="61BFC9B1" w:rsidR="00847015" w:rsidRDefault="00847015" w:rsidP="00D27190">
    <w:pPr>
      <w:pStyle w:val="Footer"/>
      <w:tabs>
        <w:tab w:val="clear" w:pos="4153"/>
        <w:tab w:val="clear" w:pos="8306"/>
        <w:tab w:val="left" w:pos="2552"/>
      </w:tabs>
      <w:ind w:right="-1"/>
    </w:pPr>
  </w:p>
  <w:p w14:paraId="29FE4618" w14:textId="77777777" w:rsidR="00847015" w:rsidRPr="00DC45DF" w:rsidRDefault="00847015" w:rsidP="00C93A35">
    <w:pPr>
      <w:pStyle w:val="Footer"/>
      <w:ind w:left="-1260" w:right="-1176"/>
      <w:jc w:val="center"/>
      <w:rPr>
        <w:sz w:val="20"/>
      </w:rPr>
    </w:pPr>
  </w:p>
  <w:p w14:paraId="1AD3D75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CE59" w14:textId="77777777" w:rsidR="000300B0" w:rsidRDefault="000300B0">
      <w:r>
        <w:separator/>
      </w:r>
    </w:p>
  </w:footnote>
  <w:footnote w:type="continuationSeparator" w:id="0">
    <w:p w14:paraId="44A10EDF" w14:textId="77777777" w:rsidR="000300B0" w:rsidRDefault="000300B0">
      <w:r>
        <w:continuationSeparator/>
      </w:r>
    </w:p>
  </w:footnote>
  <w:footnote w:type="continuationNotice" w:id="1">
    <w:p w14:paraId="1303E436" w14:textId="77777777" w:rsidR="000300B0" w:rsidRDefault="000300B0"/>
  </w:footnote>
  <w:footnote w:id="2">
    <w:p w14:paraId="5FB393AB" w14:textId="6A399398" w:rsidR="005A3C94" w:rsidRPr="005A3C94" w:rsidRDefault="005A3C94">
      <w:pPr>
        <w:pStyle w:val="FootnoteText"/>
      </w:pPr>
      <w:r>
        <w:rPr>
          <w:rStyle w:val="FootnoteReference"/>
        </w:rPr>
        <w:footnoteRef/>
      </w:r>
      <w:r>
        <w:t xml:space="preserve"> </w:t>
      </w:r>
      <w:r w:rsidR="00DC51AD">
        <w:rPr>
          <w:rFonts w:ascii="Arial" w:hAnsi="Arial" w:cs="Arial"/>
          <w:color w:val="333333"/>
          <w:sz w:val="27"/>
          <w:szCs w:val="27"/>
          <w:shd w:val="clear" w:color="auto" w:fill="FFFFFF"/>
        </w:rPr>
        <w:t>‘</w:t>
      </w:r>
      <w:r w:rsidR="00DC51AD" w:rsidRPr="00F54992">
        <w:rPr>
          <w:rFonts w:ascii="Arial" w:hAnsi="Arial" w:cs="Arial"/>
          <w:color w:val="333333"/>
          <w:shd w:val="clear" w:color="auto" w:fill="FFFFFF"/>
        </w:rPr>
        <w:t>Place’ can mean many things, and definitions vary depending on where you are or who you ask. But examples include a local community, a natural landscape or an entire city. </w:t>
      </w:r>
    </w:p>
  </w:footnote>
  <w:footnote w:id="3">
    <w:p w14:paraId="2B4B3980" w14:textId="15F845A7" w:rsidR="00DF0E5A" w:rsidRPr="00DF0E5A" w:rsidRDefault="00DF0E5A">
      <w:pPr>
        <w:pStyle w:val="FootnoteText"/>
      </w:pPr>
      <w:r>
        <w:rPr>
          <w:rStyle w:val="FootnoteReference"/>
        </w:rPr>
        <w:footnoteRef/>
      </w:r>
      <w:r>
        <w:t xml:space="preserve"> </w:t>
      </w:r>
      <w:r w:rsidR="0000167F" w:rsidRPr="00FA43D7">
        <w:rPr>
          <w:rFonts w:asciiTheme="minorBidi" w:hAnsiTheme="minorBidi"/>
        </w:rPr>
        <w:t xml:space="preserve">‘The impact of our funding on place’ research report, DC Research and Wavehill for the National Lottery Heritage Fund: </w:t>
      </w:r>
      <w:hyperlink r:id="rId1" w:history="1">
        <w:r w:rsidR="0000167F" w:rsidRPr="00FA43D7">
          <w:rPr>
            <w:rStyle w:val="Hyperlink"/>
            <w:rFonts w:asciiTheme="minorBidi" w:hAnsiTheme="minorBidi" w:cstheme="minorBidi"/>
          </w:rPr>
          <w:t>The impact of our funding on place | The National Lottery Heritage Fund</w:t>
        </w:r>
      </w:hyperlink>
      <w:r w:rsidR="0000167F">
        <w:t xml:space="preserve"> </w:t>
      </w:r>
    </w:p>
  </w:footnote>
  <w:footnote w:id="4">
    <w:p w14:paraId="59B14303" w14:textId="77777777" w:rsidR="00D565C2" w:rsidRPr="00CF315F" w:rsidRDefault="00D565C2" w:rsidP="00D565C2">
      <w:pPr>
        <w:pStyle w:val="FootnoteText"/>
        <w:rPr>
          <w:lang w:val="en-GB"/>
        </w:rPr>
      </w:pPr>
      <w:r>
        <w:rPr>
          <w:rStyle w:val="FootnoteReference"/>
        </w:rPr>
        <w:footnoteRef/>
      </w:r>
      <w:r>
        <w:t xml:space="preserve"> </w:t>
      </w:r>
      <w:r>
        <w:rPr>
          <w:lang w:val="en-GB"/>
        </w:rPr>
        <w:t xml:space="preserve">Adapted from ‘Levelling Up Fund: Prioritisation of places methodology note’, June 2021, </w:t>
      </w:r>
      <w:hyperlink r:id="rId2" w:history="1">
        <w:r>
          <w:rPr>
            <w:rStyle w:val="Hyperlink"/>
          </w:rPr>
          <w:t>Levelling Up Fund: Prioritisation of places methodology note - GOV.UK (www.gov.uk)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3863" w14:textId="5843B07E" w:rsidR="00847015" w:rsidRDefault="00803B4D" w:rsidP="0082540F">
    <w:pPr>
      <w:pStyle w:val="Header"/>
      <w:tabs>
        <w:tab w:val="clear" w:pos="4153"/>
        <w:tab w:val="clear" w:pos="8306"/>
      </w:tabs>
      <w:jc w:val="center"/>
    </w:pPr>
    <w:r>
      <w:rPr>
        <w:noProof/>
      </w:rPr>
      <w:drawing>
        <wp:inline distT="0" distB="0" distL="0" distR="0" wp14:anchorId="2FE7C20A" wp14:editId="690BD50B">
          <wp:extent cx="1812844" cy="6522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033" cy="6641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688"/>
    <w:multiLevelType w:val="hybridMultilevel"/>
    <w:tmpl w:val="6C183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02374"/>
    <w:multiLevelType w:val="multilevel"/>
    <w:tmpl w:val="8866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71F4E"/>
    <w:multiLevelType w:val="hybridMultilevel"/>
    <w:tmpl w:val="7024B6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61216"/>
    <w:multiLevelType w:val="hybridMultilevel"/>
    <w:tmpl w:val="E000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5FC7EDD"/>
    <w:multiLevelType w:val="hybridMultilevel"/>
    <w:tmpl w:val="5ABA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8" w15:restartNumberingAfterBreak="0">
    <w:nsid w:val="357A4ACC"/>
    <w:multiLevelType w:val="hybridMultilevel"/>
    <w:tmpl w:val="734A615A"/>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333DB"/>
    <w:multiLevelType w:val="hybridMultilevel"/>
    <w:tmpl w:val="DB32B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C52E6"/>
    <w:multiLevelType w:val="hybridMultilevel"/>
    <w:tmpl w:val="11D0C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67DC8"/>
    <w:multiLevelType w:val="hybridMultilevel"/>
    <w:tmpl w:val="86BE917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3F1D5A"/>
    <w:multiLevelType w:val="hybridMultilevel"/>
    <w:tmpl w:val="64AA68C6"/>
    <w:lvl w:ilvl="0" w:tplc="DAEC19C2">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026432"/>
    <w:multiLevelType w:val="hybridMultilevel"/>
    <w:tmpl w:val="B31E2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5" w15:restartNumberingAfterBreak="0">
    <w:nsid w:val="59F30D2F"/>
    <w:multiLevelType w:val="multilevel"/>
    <w:tmpl w:val="FA6A4088"/>
    <w:lvl w:ilvl="0">
      <w:start w:val="1"/>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C724130"/>
    <w:multiLevelType w:val="hybridMultilevel"/>
    <w:tmpl w:val="43186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2FA5192"/>
    <w:multiLevelType w:val="hybridMultilevel"/>
    <w:tmpl w:val="47F4D5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73C0D99"/>
    <w:multiLevelType w:val="hybridMultilevel"/>
    <w:tmpl w:val="B6543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2E5105"/>
    <w:multiLevelType w:val="hybridMultilevel"/>
    <w:tmpl w:val="C5C6D3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FA22F9E"/>
    <w:multiLevelType w:val="hybridMultilevel"/>
    <w:tmpl w:val="1F569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2"/>
  </w:num>
  <w:num w:numId="3">
    <w:abstractNumId w:val="14"/>
  </w:num>
  <w:num w:numId="4">
    <w:abstractNumId w:val="7"/>
  </w:num>
  <w:num w:numId="5">
    <w:abstractNumId w:val="5"/>
  </w:num>
  <w:num w:numId="6">
    <w:abstractNumId w:val="20"/>
  </w:num>
  <w:num w:numId="7">
    <w:abstractNumId w:val="18"/>
  </w:num>
  <w:num w:numId="8">
    <w:abstractNumId w:val="3"/>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6"/>
  </w:num>
  <w:num w:numId="16">
    <w:abstractNumId w:val="19"/>
  </w:num>
  <w:num w:numId="17">
    <w:abstractNumId w:val="2"/>
  </w:num>
  <w:num w:numId="18">
    <w:abstractNumId w:val="17"/>
  </w:num>
  <w:num w:numId="19">
    <w:abstractNumId w:val="1"/>
  </w:num>
  <w:num w:numId="20">
    <w:abstractNumId w:val="4"/>
  </w:num>
  <w:num w:numId="21">
    <w:abstractNumId w:val="23"/>
  </w:num>
  <w:num w:numId="22">
    <w:abstractNumId w:val="0"/>
  </w:num>
  <w:num w:numId="23">
    <w:abstractNumId w:val="21"/>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167F"/>
    <w:rsid w:val="00002853"/>
    <w:rsid w:val="00010523"/>
    <w:rsid w:val="00010655"/>
    <w:rsid w:val="00011208"/>
    <w:rsid w:val="000145BD"/>
    <w:rsid w:val="0002091F"/>
    <w:rsid w:val="00022E60"/>
    <w:rsid w:val="000232DC"/>
    <w:rsid w:val="00023FF3"/>
    <w:rsid w:val="000300B0"/>
    <w:rsid w:val="000302FA"/>
    <w:rsid w:val="00034CA5"/>
    <w:rsid w:val="00035B24"/>
    <w:rsid w:val="000435CD"/>
    <w:rsid w:val="00044308"/>
    <w:rsid w:val="00044A35"/>
    <w:rsid w:val="00050DC5"/>
    <w:rsid w:val="0005266D"/>
    <w:rsid w:val="00056B22"/>
    <w:rsid w:val="00057711"/>
    <w:rsid w:val="000600B0"/>
    <w:rsid w:val="00061CC3"/>
    <w:rsid w:val="00063263"/>
    <w:rsid w:val="000647CF"/>
    <w:rsid w:val="000656AE"/>
    <w:rsid w:val="00065DF2"/>
    <w:rsid w:val="00065F29"/>
    <w:rsid w:val="0007195E"/>
    <w:rsid w:val="0007259C"/>
    <w:rsid w:val="00072FC5"/>
    <w:rsid w:val="000761C4"/>
    <w:rsid w:val="0007684B"/>
    <w:rsid w:val="00077664"/>
    <w:rsid w:val="00080479"/>
    <w:rsid w:val="000810D6"/>
    <w:rsid w:val="000812CA"/>
    <w:rsid w:val="00081D43"/>
    <w:rsid w:val="00081EE9"/>
    <w:rsid w:val="000829E4"/>
    <w:rsid w:val="00084D37"/>
    <w:rsid w:val="000856DE"/>
    <w:rsid w:val="00087032"/>
    <w:rsid w:val="000931D2"/>
    <w:rsid w:val="00093717"/>
    <w:rsid w:val="00094A2F"/>
    <w:rsid w:val="00096D16"/>
    <w:rsid w:val="000A2BB7"/>
    <w:rsid w:val="000A66D4"/>
    <w:rsid w:val="000B1288"/>
    <w:rsid w:val="000B4E51"/>
    <w:rsid w:val="000B7655"/>
    <w:rsid w:val="000C0DC9"/>
    <w:rsid w:val="000C1478"/>
    <w:rsid w:val="000C1537"/>
    <w:rsid w:val="000C300A"/>
    <w:rsid w:val="000C388A"/>
    <w:rsid w:val="000C643B"/>
    <w:rsid w:val="000D05FE"/>
    <w:rsid w:val="000D2405"/>
    <w:rsid w:val="000D7808"/>
    <w:rsid w:val="000E3176"/>
    <w:rsid w:val="000E4409"/>
    <w:rsid w:val="000E4713"/>
    <w:rsid w:val="000F4DE2"/>
    <w:rsid w:val="000F4EA5"/>
    <w:rsid w:val="000F7649"/>
    <w:rsid w:val="000F77E5"/>
    <w:rsid w:val="00100665"/>
    <w:rsid w:val="001027EB"/>
    <w:rsid w:val="001029B5"/>
    <w:rsid w:val="0010334A"/>
    <w:rsid w:val="00104D8B"/>
    <w:rsid w:val="001059D0"/>
    <w:rsid w:val="0011075E"/>
    <w:rsid w:val="00113497"/>
    <w:rsid w:val="0011790D"/>
    <w:rsid w:val="00117CA7"/>
    <w:rsid w:val="001211A9"/>
    <w:rsid w:val="001213AF"/>
    <w:rsid w:val="00121EB0"/>
    <w:rsid w:val="001223FD"/>
    <w:rsid w:val="0012514A"/>
    <w:rsid w:val="001258F2"/>
    <w:rsid w:val="00125BE4"/>
    <w:rsid w:val="00125E5E"/>
    <w:rsid w:val="00130E94"/>
    <w:rsid w:val="00131128"/>
    <w:rsid w:val="0013633C"/>
    <w:rsid w:val="001423CE"/>
    <w:rsid w:val="001467AF"/>
    <w:rsid w:val="00146A8C"/>
    <w:rsid w:val="0015146B"/>
    <w:rsid w:val="001556B4"/>
    <w:rsid w:val="00156E03"/>
    <w:rsid w:val="00157446"/>
    <w:rsid w:val="001575FA"/>
    <w:rsid w:val="00160043"/>
    <w:rsid w:val="00160E4F"/>
    <w:rsid w:val="00163DD7"/>
    <w:rsid w:val="0016448D"/>
    <w:rsid w:val="00164796"/>
    <w:rsid w:val="00170277"/>
    <w:rsid w:val="00170C1C"/>
    <w:rsid w:val="00171AE0"/>
    <w:rsid w:val="00171B68"/>
    <w:rsid w:val="0017411C"/>
    <w:rsid w:val="00174FFD"/>
    <w:rsid w:val="00175979"/>
    <w:rsid w:val="00181614"/>
    <w:rsid w:val="00181F80"/>
    <w:rsid w:val="00183CA1"/>
    <w:rsid w:val="001855AF"/>
    <w:rsid w:val="0018566F"/>
    <w:rsid w:val="00185CD5"/>
    <w:rsid w:val="00193C0A"/>
    <w:rsid w:val="0019431D"/>
    <w:rsid w:val="001950AB"/>
    <w:rsid w:val="001A1A69"/>
    <w:rsid w:val="001A3588"/>
    <w:rsid w:val="001A510E"/>
    <w:rsid w:val="001A5F4A"/>
    <w:rsid w:val="001A7028"/>
    <w:rsid w:val="001B0833"/>
    <w:rsid w:val="001B0A45"/>
    <w:rsid w:val="001B2455"/>
    <w:rsid w:val="001B35D2"/>
    <w:rsid w:val="001B3754"/>
    <w:rsid w:val="001B3B99"/>
    <w:rsid w:val="001B3C5B"/>
    <w:rsid w:val="001B633C"/>
    <w:rsid w:val="001B69F2"/>
    <w:rsid w:val="001C31C8"/>
    <w:rsid w:val="001C3408"/>
    <w:rsid w:val="001C59BF"/>
    <w:rsid w:val="001D1C01"/>
    <w:rsid w:val="001D27AD"/>
    <w:rsid w:val="001D3256"/>
    <w:rsid w:val="001D432E"/>
    <w:rsid w:val="001D5F79"/>
    <w:rsid w:val="001E0220"/>
    <w:rsid w:val="001E0B3C"/>
    <w:rsid w:val="001E11EC"/>
    <w:rsid w:val="001E1564"/>
    <w:rsid w:val="001E7910"/>
    <w:rsid w:val="001F00C6"/>
    <w:rsid w:val="001F6A5F"/>
    <w:rsid w:val="00203694"/>
    <w:rsid w:val="0021230D"/>
    <w:rsid w:val="0022182B"/>
    <w:rsid w:val="00223F05"/>
    <w:rsid w:val="00225837"/>
    <w:rsid w:val="00227B6E"/>
    <w:rsid w:val="00230B55"/>
    <w:rsid w:val="00230F44"/>
    <w:rsid w:val="00234ED8"/>
    <w:rsid w:val="0023516A"/>
    <w:rsid w:val="0023688F"/>
    <w:rsid w:val="002409F5"/>
    <w:rsid w:val="00240B98"/>
    <w:rsid w:val="00244FEA"/>
    <w:rsid w:val="00245CDA"/>
    <w:rsid w:val="00247961"/>
    <w:rsid w:val="00252DBB"/>
    <w:rsid w:val="00252F95"/>
    <w:rsid w:val="00253BF2"/>
    <w:rsid w:val="0025763F"/>
    <w:rsid w:val="002634A0"/>
    <w:rsid w:val="00267211"/>
    <w:rsid w:val="00271A1A"/>
    <w:rsid w:val="00272405"/>
    <w:rsid w:val="00274270"/>
    <w:rsid w:val="00277CA4"/>
    <w:rsid w:val="00277DC0"/>
    <w:rsid w:val="00286236"/>
    <w:rsid w:val="00286E4F"/>
    <w:rsid w:val="0029057B"/>
    <w:rsid w:val="002931E6"/>
    <w:rsid w:val="00294483"/>
    <w:rsid w:val="002A33F9"/>
    <w:rsid w:val="002A3C07"/>
    <w:rsid w:val="002A4925"/>
    <w:rsid w:val="002A54FC"/>
    <w:rsid w:val="002B05D6"/>
    <w:rsid w:val="002B1825"/>
    <w:rsid w:val="002B40C7"/>
    <w:rsid w:val="002B57C5"/>
    <w:rsid w:val="002B5E1D"/>
    <w:rsid w:val="002B736C"/>
    <w:rsid w:val="002C0907"/>
    <w:rsid w:val="002C4EA3"/>
    <w:rsid w:val="002D1955"/>
    <w:rsid w:val="002D6780"/>
    <w:rsid w:val="002D6957"/>
    <w:rsid w:val="002D7B1E"/>
    <w:rsid w:val="002E2998"/>
    <w:rsid w:val="002E6DE0"/>
    <w:rsid w:val="002E75F2"/>
    <w:rsid w:val="002F1C54"/>
    <w:rsid w:val="002F2E3D"/>
    <w:rsid w:val="002F3BA5"/>
    <w:rsid w:val="002F793F"/>
    <w:rsid w:val="0030091E"/>
    <w:rsid w:val="0030363F"/>
    <w:rsid w:val="003043A0"/>
    <w:rsid w:val="00304AC1"/>
    <w:rsid w:val="00305F2C"/>
    <w:rsid w:val="003064A5"/>
    <w:rsid w:val="00306C99"/>
    <w:rsid w:val="00310079"/>
    <w:rsid w:val="00310EB0"/>
    <w:rsid w:val="00311309"/>
    <w:rsid w:val="003119D1"/>
    <w:rsid w:val="003213D4"/>
    <w:rsid w:val="003225DC"/>
    <w:rsid w:val="00322909"/>
    <w:rsid w:val="003232A9"/>
    <w:rsid w:val="0032402A"/>
    <w:rsid w:val="0033284B"/>
    <w:rsid w:val="00334094"/>
    <w:rsid w:val="003348B6"/>
    <w:rsid w:val="003353E2"/>
    <w:rsid w:val="00336FFB"/>
    <w:rsid w:val="00337632"/>
    <w:rsid w:val="00341BD2"/>
    <w:rsid w:val="003440FF"/>
    <w:rsid w:val="00345277"/>
    <w:rsid w:val="0034649D"/>
    <w:rsid w:val="00352240"/>
    <w:rsid w:val="00353B69"/>
    <w:rsid w:val="003568F9"/>
    <w:rsid w:val="00356E57"/>
    <w:rsid w:val="0035739F"/>
    <w:rsid w:val="003653D3"/>
    <w:rsid w:val="0036771B"/>
    <w:rsid w:val="00370C76"/>
    <w:rsid w:val="00372811"/>
    <w:rsid w:val="00374149"/>
    <w:rsid w:val="0038050F"/>
    <w:rsid w:val="00390599"/>
    <w:rsid w:val="00390875"/>
    <w:rsid w:val="003914D7"/>
    <w:rsid w:val="00392686"/>
    <w:rsid w:val="00392796"/>
    <w:rsid w:val="00396F91"/>
    <w:rsid w:val="003A3FA3"/>
    <w:rsid w:val="003A6577"/>
    <w:rsid w:val="003A6DA0"/>
    <w:rsid w:val="003A7A77"/>
    <w:rsid w:val="003B0AE8"/>
    <w:rsid w:val="003B180F"/>
    <w:rsid w:val="003B703D"/>
    <w:rsid w:val="003C0CAC"/>
    <w:rsid w:val="003C3D58"/>
    <w:rsid w:val="003C3F4B"/>
    <w:rsid w:val="003C4613"/>
    <w:rsid w:val="003C52ED"/>
    <w:rsid w:val="003C5497"/>
    <w:rsid w:val="003C7291"/>
    <w:rsid w:val="003D688D"/>
    <w:rsid w:val="003E1863"/>
    <w:rsid w:val="003E1906"/>
    <w:rsid w:val="003E6C4B"/>
    <w:rsid w:val="00406171"/>
    <w:rsid w:val="00410299"/>
    <w:rsid w:val="004125B4"/>
    <w:rsid w:val="0041545D"/>
    <w:rsid w:val="00417B15"/>
    <w:rsid w:val="00421ED3"/>
    <w:rsid w:val="0042281E"/>
    <w:rsid w:val="004241AB"/>
    <w:rsid w:val="004328A0"/>
    <w:rsid w:val="00433738"/>
    <w:rsid w:val="00437503"/>
    <w:rsid w:val="00437E6F"/>
    <w:rsid w:val="00441942"/>
    <w:rsid w:val="00442E99"/>
    <w:rsid w:val="00445C8E"/>
    <w:rsid w:val="00450552"/>
    <w:rsid w:val="00454458"/>
    <w:rsid w:val="00457454"/>
    <w:rsid w:val="00465D78"/>
    <w:rsid w:val="004730CF"/>
    <w:rsid w:val="0047395D"/>
    <w:rsid w:val="00475191"/>
    <w:rsid w:val="00481846"/>
    <w:rsid w:val="00481870"/>
    <w:rsid w:val="00481AC9"/>
    <w:rsid w:val="00484FF8"/>
    <w:rsid w:val="0048526C"/>
    <w:rsid w:val="00485DF2"/>
    <w:rsid w:val="00485EBD"/>
    <w:rsid w:val="00492186"/>
    <w:rsid w:val="0049222C"/>
    <w:rsid w:val="0049444D"/>
    <w:rsid w:val="0049506C"/>
    <w:rsid w:val="004A1711"/>
    <w:rsid w:val="004A57F3"/>
    <w:rsid w:val="004A60CE"/>
    <w:rsid w:val="004B34E3"/>
    <w:rsid w:val="004B7DBE"/>
    <w:rsid w:val="004C2631"/>
    <w:rsid w:val="004C39CE"/>
    <w:rsid w:val="004C558D"/>
    <w:rsid w:val="004C69E3"/>
    <w:rsid w:val="004D0DC7"/>
    <w:rsid w:val="004D2523"/>
    <w:rsid w:val="004D2895"/>
    <w:rsid w:val="004D2A28"/>
    <w:rsid w:val="004D2D17"/>
    <w:rsid w:val="004D2F5E"/>
    <w:rsid w:val="004D30D5"/>
    <w:rsid w:val="004D31DE"/>
    <w:rsid w:val="004D6208"/>
    <w:rsid w:val="004E0346"/>
    <w:rsid w:val="004E101A"/>
    <w:rsid w:val="004E14A0"/>
    <w:rsid w:val="004E161A"/>
    <w:rsid w:val="004E4595"/>
    <w:rsid w:val="004E50DD"/>
    <w:rsid w:val="004F29AC"/>
    <w:rsid w:val="004F2D8D"/>
    <w:rsid w:val="004F7B2D"/>
    <w:rsid w:val="00502FCB"/>
    <w:rsid w:val="00504B75"/>
    <w:rsid w:val="0050677F"/>
    <w:rsid w:val="00506C43"/>
    <w:rsid w:val="00506D30"/>
    <w:rsid w:val="00511955"/>
    <w:rsid w:val="00512322"/>
    <w:rsid w:val="00517179"/>
    <w:rsid w:val="00525F85"/>
    <w:rsid w:val="00527CFF"/>
    <w:rsid w:val="005312FF"/>
    <w:rsid w:val="005314EC"/>
    <w:rsid w:val="00533801"/>
    <w:rsid w:val="00542A47"/>
    <w:rsid w:val="00543341"/>
    <w:rsid w:val="00544CAD"/>
    <w:rsid w:val="00551CF6"/>
    <w:rsid w:val="00552D40"/>
    <w:rsid w:val="005542E2"/>
    <w:rsid w:val="0056048D"/>
    <w:rsid w:val="00563EAE"/>
    <w:rsid w:val="00570BC3"/>
    <w:rsid w:val="00571770"/>
    <w:rsid w:val="005726D2"/>
    <w:rsid w:val="0057343B"/>
    <w:rsid w:val="005751F3"/>
    <w:rsid w:val="005754AC"/>
    <w:rsid w:val="00586075"/>
    <w:rsid w:val="0058626E"/>
    <w:rsid w:val="00586ECD"/>
    <w:rsid w:val="0058712E"/>
    <w:rsid w:val="00592042"/>
    <w:rsid w:val="0059222F"/>
    <w:rsid w:val="005923F6"/>
    <w:rsid w:val="00592F45"/>
    <w:rsid w:val="005949B6"/>
    <w:rsid w:val="00595684"/>
    <w:rsid w:val="005956B7"/>
    <w:rsid w:val="005A32B2"/>
    <w:rsid w:val="005A3784"/>
    <w:rsid w:val="005A3C94"/>
    <w:rsid w:val="005A5561"/>
    <w:rsid w:val="005B12CA"/>
    <w:rsid w:val="005B41FB"/>
    <w:rsid w:val="005B4D61"/>
    <w:rsid w:val="005B6B44"/>
    <w:rsid w:val="005B79EA"/>
    <w:rsid w:val="005C1CA2"/>
    <w:rsid w:val="005C5052"/>
    <w:rsid w:val="005C7008"/>
    <w:rsid w:val="005C7907"/>
    <w:rsid w:val="005D434C"/>
    <w:rsid w:val="005D5FDC"/>
    <w:rsid w:val="005D77BE"/>
    <w:rsid w:val="005D78CC"/>
    <w:rsid w:val="005E2B6C"/>
    <w:rsid w:val="005E5A6F"/>
    <w:rsid w:val="005E6335"/>
    <w:rsid w:val="005F01C7"/>
    <w:rsid w:val="005F0301"/>
    <w:rsid w:val="005F13BD"/>
    <w:rsid w:val="005F227B"/>
    <w:rsid w:val="005F3224"/>
    <w:rsid w:val="005F3B9A"/>
    <w:rsid w:val="005F7F3F"/>
    <w:rsid w:val="00601065"/>
    <w:rsid w:val="006018FA"/>
    <w:rsid w:val="00605215"/>
    <w:rsid w:val="00607A4F"/>
    <w:rsid w:val="006101AF"/>
    <w:rsid w:val="0061033A"/>
    <w:rsid w:val="00610F25"/>
    <w:rsid w:val="00613006"/>
    <w:rsid w:val="006164C0"/>
    <w:rsid w:val="0061657B"/>
    <w:rsid w:val="00617D51"/>
    <w:rsid w:val="006216CD"/>
    <w:rsid w:val="00622811"/>
    <w:rsid w:val="006228FC"/>
    <w:rsid w:val="00623FD7"/>
    <w:rsid w:val="00632B2A"/>
    <w:rsid w:val="00632EC3"/>
    <w:rsid w:val="00635984"/>
    <w:rsid w:val="0063783B"/>
    <w:rsid w:val="00637969"/>
    <w:rsid w:val="00644B40"/>
    <w:rsid w:val="0064695C"/>
    <w:rsid w:val="00646D58"/>
    <w:rsid w:val="00652A5F"/>
    <w:rsid w:val="0066252D"/>
    <w:rsid w:val="006657DB"/>
    <w:rsid w:val="006661A5"/>
    <w:rsid w:val="00671BF4"/>
    <w:rsid w:val="00671D59"/>
    <w:rsid w:val="00673D1F"/>
    <w:rsid w:val="00675130"/>
    <w:rsid w:val="0067628F"/>
    <w:rsid w:val="00686DAB"/>
    <w:rsid w:val="00687887"/>
    <w:rsid w:val="00687FAD"/>
    <w:rsid w:val="00690EA9"/>
    <w:rsid w:val="00694501"/>
    <w:rsid w:val="00697E37"/>
    <w:rsid w:val="006A09B3"/>
    <w:rsid w:val="006B1729"/>
    <w:rsid w:val="006B1B8A"/>
    <w:rsid w:val="006B2276"/>
    <w:rsid w:val="006B27B4"/>
    <w:rsid w:val="006B4C94"/>
    <w:rsid w:val="006B60CC"/>
    <w:rsid w:val="006B6FDC"/>
    <w:rsid w:val="006C104D"/>
    <w:rsid w:val="006C16E1"/>
    <w:rsid w:val="006C4050"/>
    <w:rsid w:val="006D288F"/>
    <w:rsid w:val="006D3573"/>
    <w:rsid w:val="006D360F"/>
    <w:rsid w:val="006D6AB4"/>
    <w:rsid w:val="006E0982"/>
    <w:rsid w:val="006E1188"/>
    <w:rsid w:val="006E349D"/>
    <w:rsid w:val="006E4C66"/>
    <w:rsid w:val="006E6720"/>
    <w:rsid w:val="006E6D11"/>
    <w:rsid w:val="006F375E"/>
    <w:rsid w:val="006F41A3"/>
    <w:rsid w:val="006F47FA"/>
    <w:rsid w:val="006F4BB6"/>
    <w:rsid w:val="006F4F00"/>
    <w:rsid w:val="00700708"/>
    <w:rsid w:val="00701F0C"/>
    <w:rsid w:val="007026E2"/>
    <w:rsid w:val="0070362F"/>
    <w:rsid w:val="00704F14"/>
    <w:rsid w:val="00705DBB"/>
    <w:rsid w:val="007075CB"/>
    <w:rsid w:val="00711011"/>
    <w:rsid w:val="00711BDE"/>
    <w:rsid w:val="00721DB5"/>
    <w:rsid w:val="00732FAD"/>
    <w:rsid w:val="00733A91"/>
    <w:rsid w:val="00734E40"/>
    <w:rsid w:val="00737FA3"/>
    <w:rsid w:val="00741D02"/>
    <w:rsid w:val="00743E11"/>
    <w:rsid w:val="007478BE"/>
    <w:rsid w:val="00750B5D"/>
    <w:rsid w:val="00752267"/>
    <w:rsid w:val="00755987"/>
    <w:rsid w:val="00760C94"/>
    <w:rsid w:val="00767633"/>
    <w:rsid w:val="00771EB8"/>
    <w:rsid w:val="0077297F"/>
    <w:rsid w:val="00774489"/>
    <w:rsid w:val="00776F88"/>
    <w:rsid w:val="00777476"/>
    <w:rsid w:val="00785B3B"/>
    <w:rsid w:val="007876FD"/>
    <w:rsid w:val="00791ED5"/>
    <w:rsid w:val="00793A2E"/>
    <w:rsid w:val="007A096A"/>
    <w:rsid w:val="007A19B3"/>
    <w:rsid w:val="007A3B89"/>
    <w:rsid w:val="007A4334"/>
    <w:rsid w:val="007A4901"/>
    <w:rsid w:val="007A76B7"/>
    <w:rsid w:val="007B037B"/>
    <w:rsid w:val="007B05FA"/>
    <w:rsid w:val="007B3398"/>
    <w:rsid w:val="007B33CD"/>
    <w:rsid w:val="007B388A"/>
    <w:rsid w:val="007B4B9B"/>
    <w:rsid w:val="007C0317"/>
    <w:rsid w:val="007C1E46"/>
    <w:rsid w:val="007C1F83"/>
    <w:rsid w:val="007C29BF"/>
    <w:rsid w:val="007C40BC"/>
    <w:rsid w:val="007C42CF"/>
    <w:rsid w:val="007D3AC7"/>
    <w:rsid w:val="007D4228"/>
    <w:rsid w:val="007D4B37"/>
    <w:rsid w:val="007D5EE0"/>
    <w:rsid w:val="007D6E04"/>
    <w:rsid w:val="007D70E3"/>
    <w:rsid w:val="007D7154"/>
    <w:rsid w:val="007D750C"/>
    <w:rsid w:val="007E2B81"/>
    <w:rsid w:val="007E5236"/>
    <w:rsid w:val="007F172C"/>
    <w:rsid w:val="007F22D4"/>
    <w:rsid w:val="007F56BF"/>
    <w:rsid w:val="00803B4D"/>
    <w:rsid w:val="00807DE0"/>
    <w:rsid w:val="00807F42"/>
    <w:rsid w:val="00807F8D"/>
    <w:rsid w:val="00812AD5"/>
    <w:rsid w:val="00816C70"/>
    <w:rsid w:val="008174FA"/>
    <w:rsid w:val="0082194B"/>
    <w:rsid w:val="008228E9"/>
    <w:rsid w:val="0082540F"/>
    <w:rsid w:val="00826590"/>
    <w:rsid w:val="0082708B"/>
    <w:rsid w:val="0082770C"/>
    <w:rsid w:val="008277D7"/>
    <w:rsid w:val="008311C7"/>
    <w:rsid w:val="008341BC"/>
    <w:rsid w:val="00837DE0"/>
    <w:rsid w:val="00840452"/>
    <w:rsid w:val="00840BEC"/>
    <w:rsid w:val="0084478B"/>
    <w:rsid w:val="00847015"/>
    <w:rsid w:val="00851FC3"/>
    <w:rsid w:val="008543CF"/>
    <w:rsid w:val="008572D5"/>
    <w:rsid w:val="0086443C"/>
    <w:rsid w:val="0086457D"/>
    <w:rsid w:val="008663BE"/>
    <w:rsid w:val="0087078E"/>
    <w:rsid w:val="00871A60"/>
    <w:rsid w:val="00881D12"/>
    <w:rsid w:val="00890E86"/>
    <w:rsid w:val="00895A89"/>
    <w:rsid w:val="00897764"/>
    <w:rsid w:val="00897C67"/>
    <w:rsid w:val="008A4DA4"/>
    <w:rsid w:val="008A5F51"/>
    <w:rsid w:val="008A6F1D"/>
    <w:rsid w:val="008A6F2C"/>
    <w:rsid w:val="008A730D"/>
    <w:rsid w:val="008B19B2"/>
    <w:rsid w:val="008B3232"/>
    <w:rsid w:val="008C3CC9"/>
    <w:rsid w:val="008C5904"/>
    <w:rsid w:val="008D3EE1"/>
    <w:rsid w:val="008D4111"/>
    <w:rsid w:val="008D5A30"/>
    <w:rsid w:val="008E4937"/>
    <w:rsid w:val="008E4F9A"/>
    <w:rsid w:val="009004AB"/>
    <w:rsid w:val="009012D3"/>
    <w:rsid w:val="00901904"/>
    <w:rsid w:val="0091093F"/>
    <w:rsid w:val="00911672"/>
    <w:rsid w:val="00913A1F"/>
    <w:rsid w:val="00914043"/>
    <w:rsid w:val="00916ECA"/>
    <w:rsid w:val="00920EF5"/>
    <w:rsid w:val="00927502"/>
    <w:rsid w:val="00930D83"/>
    <w:rsid w:val="00932E29"/>
    <w:rsid w:val="00933D4B"/>
    <w:rsid w:val="00935329"/>
    <w:rsid w:val="0094086B"/>
    <w:rsid w:val="0094421A"/>
    <w:rsid w:val="00947C1D"/>
    <w:rsid w:val="00947C5F"/>
    <w:rsid w:val="009547DB"/>
    <w:rsid w:val="0095768D"/>
    <w:rsid w:val="009578C4"/>
    <w:rsid w:val="009709A1"/>
    <w:rsid w:val="0097376F"/>
    <w:rsid w:val="00973ACE"/>
    <w:rsid w:val="009752F6"/>
    <w:rsid w:val="0097623A"/>
    <w:rsid w:val="0098223B"/>
    <w:rsid w:val="009835FF"/>
    <w:rsid w:val="009901B6"/>
    <w:rsid w:val="009910CC"/>
    <w:rsid w:val="00993B0F"/>
    <w:rsid w:val="009970CC"/>
    <w:rsid w:val="00997A3B"/>
    <w:rsid w:val="009A05CF"/>
    <w:rsid w:val="009A0AFE"/>
    <w:rsid w:val="009A5336"/>
    <w:rsid w:val="009A5F44"/>
    <w:rsid w:val="009A75AD"/>
    <w:rsid w:val="009B0D88"/>
    <w:rsid w:val="009B3934"/>
    <w:rsid w:val="009B573E"/>
    <w:rsid w:val="009C36B2"/>
    <w:rsid w:val="009C710F"/>
    <w:rsid w:val="009C7F88"/>
    <w:rsid w:val="009D359F"/>
    <w:rsid w:val="009D5AF1"/>
    <w:rsid w:val="009D66F8"/>
    <w:rsid w:val="009D7BCE"/>
    <w:rsid w:val="009E147C"/>
    <w:rsid w:val="009E19DE"/>
    <w:rsid w:val="009E7000"/>
    <w:rsid w:val="009F3B2D"/>
    <w:rsid w:val="009F6084"/>
    <w:rsid w:val="009F6D2E"/>
    <w:rsid w:val="009F733A"/>
    <w:rsid w:val="00A05123"/>
    <w:rsid w:val="00A05661"/>
    <w:rsid w:val="00A06A66"/>
    <w:rsid w:val="00A103BE"/>
    <w:rsid w:val="00A263F6"/>
    <w:rsid w:val="00A26525"/>
    <w:rsid w:val="00A313B1"/>
    <w:rsid w:val="00A31E14"/>
    <w:rsid w:val="00A3484F"/>
    <w:rsid w:val="00A37458"/>
    <w:rsid w:val="00A41848"/>
    <w:rsid w:val="00A45A7D"/>
    <w:rsid w:val="00A52F79"/>
    <w:rsid w:val="00A53DC5"/>
    <w:rsid w:val="00A542B3"/>
    <w:rsid w:val="00A5621F"/>
    <w:rsid w:val="00A61094"/>
    <w:rsid w:val="00A649B7"/>
    <w:rsid w:val="00A70C89"/>
    <w:rsid w:val="00A75320"/>
    <w:rsid w:val="00A75D04"/>
    <w:rsid w:val="00A75F0A"/>
    <w:rsid w:val="00A77FE7"/>
    <w:rsid w:val="00A80D76"/>
    <w:rsid w:val="00A82FCD"/>
    <w:rsid w:val="00A83752"/>
    <w:rsid w:val="00A87B76"/>
    <w:rsid w:val="00A9531B"/>
    <w:rsid w:val="00A9573F"/>
    <w:rsid w:val="00A96B6A"/>
    <w:rsid w:val="00AA004E"/>
    <w:rsid w:val="00AA3673"/>
    <w:rsid w:val="00AA7BD2"/>
    <w:rsid w:val="00AB2499"/>
    <w:rsid w:val="00AB5323"/>
    <w:rsid w:val="00AB6493"/>
    <w:rsid w:val="00AB70A0"/>
    <w:rsid w:val="00AC14FF"/>
    <w:rsid w:val="00AC2873"/>
    <w:rsid w:val="00AC368F"/>
    <w:rsid w:val="00AD7E2F"/>
    <w:rsid w:val="00AE0C61"/>
    <w:rsid w:val="00AE2088"/>
    <w:rsid w:val="00AE436A"/>
    <w:rsid w:val="00AE63CB"/>
    <w:rsid w:val="00AE7A66"/>
    <w:rsid w:val="00AF00F4"/>
    <w:rsid w:val="00AF3086"/>
    <w:rsid w:val="00AF4B8B"/>
    <w:rsid w:val="00AF57EC"/>
    <w:rsid w:val="00B0089A"/>
    <w:rsid w:val="00B11CB8"/>
    <w:rsid w:val="00B20299"/>
    <w:rsid w:val="00B20A8E"/>
    <w:rsid w:val="00B22687"/>
    <w:rsid w:val="00B230EC"/>
    <w:rsid w:val="00B3228E"/>
    <w:rsid w:val="00B32EBB"/>
    <w:rsid w:val="00B350B6"/>
    <w:rsid w:val="00B36E88"/>
    <w:rsid w:val="00B379BA"/>
    <w:rsid w:val="00B41AFF"/>
    <w:rsid w:val="00B42AA0"/>
    <w:rsid w:val="00B47373"/>
    <w:rsid w:val="00B50505"/>
    <w:rsid w:val="00B50AEE"/>
    <w:rsid w:val="00B52005"/>
    <w:rsid w:val="00B54F1C"/>
    <w:rsid w:val="00B61B5A"/>
    <w:rsid w:val="00B61E0C"/>
    <w:rsid w:val="00B62348"/>
    <w:rsid w:val="00B63A91"/>
    <w:rsid w:val="00B66C11"/>
    <w:rsid w:val="00B677E7"/>
    <w:rsid w:val="00B70006"/>
    <w:rsid w:val="00B70745"/>
    <w:rsid w:val="00B70D9A"/>
    <w:rsid w:val="00B831A0"/>
    <w:rsid w:val="00B85A2A"/>
    <w:rsid w:val="00B86085"/>
    <w:rsid w:val="00B86379"/>
    <w:rsid w:val="00B92504"/>
    <w:rsid w:val="00B978F4"/>
    <w:rsid w:val="00BA1623"/>
    <w:rsid w:val="00BA402F"/>
    <w:rsid w:val="00BA6125"/>
    <w:rsid w:val="00BA66C2"/>
    <w:rsid w:val="00BA6774"/>
    <w:rsid w:val="00BB14D6"/>
    <w:rsid w:val="00BB427C"/>
    <w:rsid w:val="00BB556E"/>
    <w:rsid w:val="00BB59C7"/>
    <w:rsid w:val="00BC0577"/>
    <w:rsid w:val="00BC5C78"/>
    <w:rsid w:val="00BC6770"/>
    <w:rsid w:val="00BC746D"/>
    <w:rsid w:val="00BD163B"/>
    <w:rsid w:val="00BD2295"/>
    <w:rsid w:val="00BD4BBE"/>
    <w:rsid w:val="00BE3393"/>
    <w:rsid w:val="00BE4294"/>
    <w:rsid w:val="00BF0769"/>
    <w:rsid w:val="00BF17E7"/>
    <w:rsid w:val="00BF1E70"/>
    <w:rsid w:val="00C03ACC"/>
    <w:rsid w:val="00C0754A"/>
    <w:rsid w:val="00C10E1D"/>
    <w:rsid w:val="00C136DA"/>
    <w:rsid w:val="00C20C38"/>
    <w:rsid w:val="00C21D40"/>
    <w:rsid w:val="00C231DD"/>
    <w:rsid w:val="00C246DD"/>
    <w:rsid w:val="00C2582F"/>
    <w:rsid w:val="00C26086"/>
    <w:rsid w:val="00C27411"/>
    <w:rsid w:val="00C27D9D"/>
    <w:rsid w:val="00C343CE"/>
    <w:rsid w:val="00C35F0B"/>
    <w:rsid w:val="00C3769A"/>
    <w:rsid w:val="00C40B58"/>
    <w:rsid w:val="00C411A2"/>
    <w:rsid w:val="00C42376"/>
    <w:rsid w:val="00C506F8"/>
    <w:rsid w:val="00C507FB"/>
    <w:rsid w:val="00C515F0"/>
    <w:rsid w:val="00C53228"/>
    <w:rsid w:val="00C6268D"/>
    <w:rsid w:val="00C64ADF"/>
    <w:rsid w:val="00C678AC"/>
    <w:rsid w:val="00C71879"/>
    <w:rsid w:val="00C75004"/>
    <w:rsid w:val="00C75810"/>
    <w:rsid w:val="00C75AE9"/>
    <w:rsid w:val="00C77362"/>
    <w:rsid w:val="00C819A0"/>
    <w:rsid w:val="00C90D69"/>
    <w:rsid w:val="00C93390"/>
    <w:rsid w:val="00C93A35"/>
    <w:rsid w:val="00C95E9A"/>
    <w:rsid w:val="00CA5867"/>
    <w:rsid w:val="00CA5C19"/>
    <w:rsid w:val="00CB4ACA"/>
    <w:rsid w:val="00CB6EA7"/>
    <w:rsid w:val="00CC0F01"/>
    <w:rsid w:val="00CC1571"/>
    <w:rsid w:val="00CC752B"/>
    <w:rsid w:val="00CC7C82"/>
    <w:rsid w:val="00CD1203"/>
    <w:rsid w:val="00CD45C7"/>
    <w:rsid w:val="00CD519E"/>
    <w:rsid w:val="00CD6F79"/>
    <w:rsid w:val="00CD7B50"/>
    <w:rsid w:val="00CE0B63"/>
    <w:rsid w:val="00CF0490"/>
    <w:rsid w:val="00CF116D"/>
    <w:rsid w:val="00CF1FBA"/>
    <w:rsid w:val="00CF253B"/>
    <w:rsid w:val="00CF3212"/>
    <w:rsid w:val="00CF3EFA"/>
    <w:rsid w:val="00CF6323"/>
    <w:rsid w:val="00CF7225"/>
    <w:rsid w:val="00D00803"/>
    <w:rsid w:val="00D0697D"/>
    <w:rsid w:val="00D07124"/>
    <w:rsid w:val="00D079FD"/>
    <w:rsid w:val="00D1206E"/>
    <w:rsid w:val="00D13DCB"/>
    <w:rsid w:val="00D22C1B"/>
    <w:rsid w:val="00D23D3E"/>
    <w:rsid w:val="00D24F70"/>
    <w:rsid w:val="00D2617A"/>
    <w:rsid w:val="00D27190"/>
    <w:rsid w:val="00D304E6"/>
    <w:rsid w:val="00D325E9"/>
    <w:rsid w:val="00D3283C"/>
    <w:rsid w:val="00D32ACE"/>
    <w:rsid w:val="00D348ED"/>
    <w:rsid w:val="00D53C87"/>
    <w:rsid w:val="00D54BBE"/>
    <w:rsid w:val="00D56044"/>
    <w:rsid w:val="00D565C2"/>
    <w:rsid w:val="00D57E68"/>
    <w:rsid w:val="00D61E71"/>
    <w:rsid w:val="00D62225"/>
    <w:rsid w:val="00D635A4"/>
    <w:rsid w:val="00D64FE6"/>
    <w:rsid w:val="00D721B9"/>
    <w:rsid w:val="00D72546"/>
    <w:rsid w:val="00D749C4"/>
    <w:rsid w:val="00D74D78"/>
    <w:rsid w:val="00D74FFB"/>
    <w:rsid w:val="00D75F0C"/>
    <w:rsid w:val="00D83401"/>
    <w:rsid w:val="00D90B48"/>
    <w:rsid w:val="00D92A41"/>
    <w:rsid w:val="00D936BF"/>
    <w:rsid w:val="00DA0AEF"/>
    <w:rsid w:val="00DA1F6A"/>
    <w:rsid w:val="00DA2B70"/>
    <w:rsid w:val="00DA4225"/>
    <w:rsid w:val="00DA4A06"/>
    <w:rsid w:val="00DA56E1"/>
    <w:rsid w:val="00DA632A"/>
    <w:rsid w:val="00DA7A28"/>
    <w:rsid w:val="00DA7DCE"/>
    <w:rsid w:val="00DB1F8D"/>
    <w:rsid w:val="00DB2497"/>
    <w:rsid w:val="00DB4C25"/>
    <w:rsid w:val="00DB5DDE"/>
    <w:rsid w:val="00DB5EE7"/>
    <w:rsid w:val="00DB62A5"/>
    <w:rsid w:val="00DB74BC"/>
    <w:rsid w:val="00DC240F"/>
    <w:rsid w:val="00DC335C"/>
    <w:rsid w:val="00DC350E"/>
    <w:rsid w:val="00DC4525"/>
    <w:rsid w:val="00DC45DF"/>
    <w:rsid w:val="00DC49CE"/>
    <w:rsid w:val="00DC51AD"/>
    <w:rsid w:val="00DD0D84"/>
    <w:rsid w:val="00DD29EF"/>
    <w:rsid w:val="00DD5825"/>
    <w:rsid w:val="00DD60E7"/>
    <w:rsid w:val="00DD7203"/>
    <w:rsid w:val="00DD78BF"/>
    <w:rsid w:val="00DE714E"/>
    <w:rsid w:val="00DF0E5A"/>
    <w:rsid w:val="00DF17DC"/>
    <w:rsid w:val="00DF1B4E"/>
    <w:rsid w:val="00DF3BDB"/>
    <w:rsid w:val="00DF3DAB"/>
    <w:rsid w:val="00DF6F94"/>
    <w:rsid w:val="00DF7BE0"/>
    <w:rsid w:val="00E00936"/>
    <w:rsid w:val="00E01E77"/>
    <w:rsid w:val="00E041AC"/>
    <w:rsid w:val="00E046FC"/>
    <w:rsid w:val="00E04BF0"/>
    <w:rsid w:val="00E12CC5"/>
    <w:rsid w:val="00E13B2A"/>
    <w:rsid w:val="00E15D32"/>
    <w:rsid w:val="00E1648D"/>
    <w:rsid w:val="00E232F1"/>
    <w:rsid w:val="00E26C2D"/>
    <w:rsid w:val="00E446E6"/>
    <w:rsid w:val="00E4627B"/>
    <w:rsid w:val="00E47801"/>
    <w:rsid w:val="00E603AF"/>
    <w:rsid w:val="00E61EE1"/>
    <w:rsid w:val="00E63058"/>
    <w:rsid w:val="00E64111"/>
    <w:rsid w:val="00E7611E"/>
    <w:rsid w:val="00E81B6E"/>
    <w:rsid w:val="00E832D9"/>
    <w:rsid w:val="00E83BCD"/>
    <w:rsid w:val="00E83D56"/>
    <w:rsid w:val="00E83D68"/>
    <w:rsid w:val="00E87C87"/>
    <w:rsid w:val="00E90418"/>
    <w:rsid w:val="00E91339"/>
    <w:rsid w:val="00E95D18"/>
    <w:rsid w:val="00E96E87"/>
    <w:rsid w:val="00EA2A76"/>
    <w:rsid w:val="00EA3ED2"/>
    <w:rsid w:val="00EA70CF"/>
    <w:rsid w:val="00EA7234"/>
    <w:rsid w:val="00EA7501"/>
    <w:rsid w:val="00EA793C"/>
    <w:rsid w:val="00EB7280"/>
    <w:rsid w:val="00EB756D"/>
    <w:rsid w:val="00EB7D6B"/>
    <w:rsid w:val="00EC39F2"/>
    <w:rsid w:val="00ED165F"/>
    <w:rsid w:val="00ED3A60"/>
    <w:rsid w:val="00ED4F75"/>
    <w:rsid w:val="00ED5E78"/>
    <w:rsid w:val="00ED7F4B"/>
    <w:rsid w:val="00EE1486"/>
    <w:rsid w:val="00EE21A0"/>
    <w:rsid w:val="00EE30EE"/>
    <w:rsid w:val="00EF0AA1"/>
    <w:rsid w:val="00EF1286"/>
    <w:rsid w:val="00EF1EFA"/>
    <w:rsid w:val="00EF48E1"/>
    <w:rsid w:val="00EF7B66"/>
    <w:rsid w:val="00F03D5C"/>
    <w:rsid w:val="00F03DBE"/>
    <w:rsid w:val="00F0510B"/>
    <w:rsid w:val="00F055D7"/>
    <w:rsid w:val="00F05FF5"/>
    <w:rsid w:val="00F067EB"/>
    <w:rsid w:val="00F07D4B"/>
    <w:rsid w:val="00F10E2E"/>
    <w:rsid w:val="00F12976"/>
    <w:rsid w:val="00F15113"/>
    <w:rsid w:val="00F32498"/>
    <w:rsid w:val="00F34D81"/>
    <w:rsid w:val="00F401CB"/>
    <w:rsid w:val="00F42F55"/>
    <w:rsid w:val="00F433FE"/>
    <w:rsid w:val="00F45311"/>
    <w:rsid w:val="00F471F2"/>
    <w:rsid w:val="00F50D45"/>
    <w:rsid w:val="00F52988"/>
    <w:rsid w:val="00F54992"/>
    <w:rsid w:val="00F61389"/>
    <w:rsid w:val="00F61636"/>
    <w:rsid w:val="00F67199"/>
    <w:rsid w:val="00F70CBA"/>
    <w:rsid w:val="00F721AD"/>
    <w:rsid w:val="00F747D9"/>
    <w:rsid w:val="00F75A7D"/>
    <w:rsid w:val="00F77E74"/>
    <w:rsid w:val="00F801CA"/>
    <w:rsid w:val="00F8316D"/>
    <w:rsid w:val="00F90C64"/>
    <w:rsid w:val="00F9169A"/>
    <w:rsid w:val="00F922AE"/>
    <w:rsid w:val="00F9537E"/>
    <w:rsid w:val="00F96CAA"/>
    <w:rsid w:val="00FA3F8F"/>
    <w:rsid w:val="00FA415B"/>
    <w:rsid w:val="00FA43D7"/>
    <w:rsid w:val="00FA4DD7"/>
    <w:rsid w:val="00FB09D3"/>
    <w:rsid w:val="00FB4B01"/>
    <w:rsid w:val="00FB5F73"/>
    <w:rsid w:val="00FB7810"/>
    <w:rsid w:val="00FC04E0"/>
    <w:rsid w:val="00FC0DF2"/>
    <w:rsid w:val="00FC0F37"/>
    <w:rsid w:val="00FC222D"/>
    <w:rsid w:val="00FC2E11"/>
    <w:rsid w:val="00FC32E7"/>
    <w:rsid w:val="00FC6B0C"/>
    <w:rsid w:val="00FC7B13"/>
    <w:rsid w:val="00FD0E8C"/>
    <w:rsid w:val="00FD1B08"/>
    <w:rsid w:val="00FD2E3B"/>
    <w:rsid w:val="00FD7959"/>
    <w:rsid w:val="00FE2F89"/>
    <w:rsid w:val="00FF0915"/>
    <w:rsid w:val="00FF2F14"/>
    <w:rsid w:val="00FF33F4"/>
    <w:rsid w:val="00FF3493"/>
    <w:rsid w:val="00FF3935"/>
    <w:rsid w:val="00FF3C1C"/>
    <w:rsid w:val="00FF4923"/>
    <w:rsid w:val="00FF6C9F"/>
    <w:rsid w:val="00FF7E4C"/>
    <w:rsid w:val="04251CBC"/>
    <w:rsid w:val="06452169"/>
    <w:rsid w:val="07514B61"/>
    <w:rsid w:val="0A8BB320"/>
    <w:rsid w:val="2BE39A3D"/>
    <w:rsid w:val="2C1330EE"/>
    <w:rsid w:val="358E0C7B"/>
    <w:rsid w:val="3B9A4D1F"/>
    <w:rsid w:val="454CDE0D"/>
    <w:rsid w:val="5201B589"/>
    <w:rsid w:val="5316D5F3"/>
    <w:rsid w:val="59F39F11"/>
    <w:rsid w:val="5E382B23"/>
    <w:rsid w:val="60B86F86"/>
    <w:rsid w:val="6504D83F"/>
    <w:rsid w:val="68DBDE26"/>
    <w:rsid w:val="6931FBE7"/>
    <w:rsid w:val="6A884456"/>
    <w:rsid w:val="726886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DDFD0B"/>
  <w15:docId w15:val="{8C8BA6D1-F0A2-4906-A2BC-412E722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NormalWeb">
    <w:name w:val="Normal (Web)"/>
    <w:basedOn w:val="Normal"/>
    <w:uiPriority w:val="99"/>
    <w:unhideWhenUsed/>
    <w:rsid w:val="00253BF2"/>
    <w:pPr>
      <w:spacing w:before="100" w:beforeAutospacing="1" w:after="100" w:afterAutospacing="1"/>
    </w:pPr>
    <w:rPr>
      <w:rFonts w:ascii="Times New Roman" w:hAnsi="Times New Roman"/>
      <w:sz w:val="24"/>
      <w:szCs w:val="24"/>
      <w:lang w:eastAsia="zh-CN"/>
    </w:rPr>
  </w:style>
  <w:style w:type="paragraph" w:styleId="Revision">
    <w:name w:val="Revision"/>
    <w:hidden/>
    <w:uiPriority w:val="99"/>
    <w:semiHidden/>
    <w:rsid w:val="004C2631"/>
    <w:rPr>
      <w:rFonts w:ascii="Arial" w:hAnsi="Arial"/>
      <w:szCs w:val="20"/>
      <w:lang w:val="en-GB"/>
    </w:rPr>
  </w:style>
  <w:style w:type="character" w:styleId="UnresolvedMention">
    <w:name w:val="Unresolved Mention"/>
    <w:basedOn w:val="DefaultParagraphFont"/>
    <w:uiPriority w:val="99"/>
    <w:unhideWhenUsed/>
    <w:rsid w:val="004C2631"/>
    <w:rPr>
      <w:color w:val="605E5C"/>
      <w:shd w:val="clear" w:color="auto" w:fill="E1DFDD"/>
    </w:rPr>
  </w:style>
  <w:style w:type="paragraph" w:styleId="FootnoteText">
    <w:name w:val="footnote text"/>
    <w:basedOn w:val="Normal"/>
    <w:link w:val="FootnoteTextChar"/>
    <w:uiPriority w:val="99"/>
    <w:semiHidden/>
    <w:unhideWhenUsed/>
    <w:rsid w:val="00D565C2"/>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D565C2"/>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565C2"/>
    <w:rPr>
      <w:vertAlign w:val="superscript"/>
    </w:rPr>
  </w:style>
  <w:style w:type="character" w:styleId="Mention">
    <w:name w:val="Mention"/>
    <w:basedOn w:val="DefaultParagraphFont"/>
    <w:uiPriority w:val="99"/>
    <w:unhideWhenUsed/>
    <w:rsid w:val="002931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73764022">
      <w:bodyDiv w:val="1"/>
      <w:marLeft w:val="0"/>
      <w:marRight w:val="0"/>
      <w:marTop w:val="0"/>
      <w:marBottom w:val="0"/>
      <w:divBdr>
        <w:top w:val="none" w:sz="0" w:space="0" w:color="auto"/>
        <w:left w:val="none" w:sz="0" w:space="0" w:color="auto"/>
        <w:bottom w:val="none" w:sz="0" w:space="0" w:color="auto"/>
        <w:right w:val="none" w:sz="0" w:space="0" w:color="auto"/>
      </w:divBdr>
    </w:div>
    <w:div w:id="238752024">
      <w:bodyDiv w:val="1"/>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704597838">
      <w:bodyDiv w:val="1"/>
      <w:marLeft w:val="0"/>
      <w:marRight w:val="0"/>
      <w:marTop w:val="0"/>
      <w:marBottom w:val="0"/>
      <w:divBdr>
        <w:top w:val="none" w:sz="0" w:space="0" w:color="auto"/>
        <w:left w:val="none" w:sz="0" w:space="0" w:color="auto"/>
        <w:bottom w:val="none" w:sz="0" w:space="0" w:color="auto"/>
        <w:right w:val="none" w:sz="0" w:space="0" w:color="auto"/>
      </w:divBdr>
      <w:divsChild>
        <w:div w:id="230695085">
          <w:marLeft w:val="-108"/>
          <w:marRight w:val="0"/>
          <w:marTop w:val="0"/>
          <w:marBottom w:val="0"/>
          <w:divBdr>
            <w:top w:val="none" w:sz="0" w:space="0" w:color="auto"/>
            <w:left w:val="none" w:sz="0" w:space="0" w:color="auto"/>
            <w:bottom w:val="none" w:sz="0" w:space="0" w:color="auto"/>
            <w:right w:val="none" w:sz="0" w:space="0" w:color="auto"/>
          </w:divBdr>
        </w:div>
      </w:divsChild>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181628974">
      <w:bodyDiv w:val="1"/>
      <w:marLeft w:val="0"/>
      <w:marRight w:val="0"/>
      <w:marTop w:val="0"/>
      <w:marBottom w:val="0"/>
      <w:divBdr>
        <w:top w:val="none" w:sz="0" w:space="0" w:color="auto"/>
        <w:left w:val="none" w:sz="0" w:space="0" w:color="auto"/>
        <w:bottom w:val="none" w:sz="0" w:space="0" w:color="auto"/>
        <w:right w:val="none" w:sz="0" w:space="0" w:color="auto"/>
      </w:divBdr>
      <w:divsChild>
        <w:div w:id="1241257253">
          <w:marLeft w:val="0"/>
          <w:marRight w:val="0"/>
          <w:marTop w:val="0"/>
          <w:marBottom w:val="0"/>
          <w:divBdr>
            <w:top w:val="none" w:sz="0" w:space="0" w:color="auto"/>
            <w:left w:val="none" w:sz="0" w:space="0" w:color="auto"/>
            <w:bottom w:val="none" w:sz="0" w:space="0" w:color="auto"/>
            <w:right w:val="none" w:sz="0" w:space="0" w:color="auto"/>
          </w:divBdr>
        </w:div>
      </w:divsChild>
    </w:div>
    <w:div w:id="178653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about/insight/research/impact-our-funding-place" TargetMode="External"/><Relationship Id="rId18" Type="http://schemas.openxmlformats.org/officeDocument/2006/relationships/hyperlink" Target="ttps://www.heritagefund.org.uk/search?keys=Logo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eritagefund.org.uk/news/rsa-heritage-index-reveals-uks-heritage-hotspots" TargetMode="External"/><Relationship Id="rId17" Type="http://schemas.openxmlformats.org/officeDocument/2006/relationships/hyperlink" Target="http://www.rnib.org.uk/Pages/Home.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ritagefu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ritagefund.org.uk/our-work/thriving-plac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w3.org/TR/2014/NOTE-WCAG20-TECHS-20140408/pdf.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fund.org.uk/our-work/thriving-places"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levelling-up-fund-additional-documents/levelling-up-fund-prioritisation-of-places-methodology-note" TargetMode="External"/><Relationship Id="rId1" Type="http://schemas.openxmlformats.org/officeDocument/2006/relationships/hyperlink" Target="https://www.heritagefund.org.uk/about/insight/research/impact-our-funding-pl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97625442A7A2419F0ADD93CCE130DA" ma:contentTypeVersion="18" ma:contentTypeDescription="Create a new document." ma:contentTypeScope="" ma:versionID="894a6b000e961c0c3cda38a06d119a24">
  <xsd:schema xmlns:xsd="http://www.w3.org/2001/XMLSchema" xmlns:xs="http://www.w3.org/2001/XMLSchema" xmlns:p="http://schemas.microsoft.com/office/2006/metadata/properties" xmlns:ns2="89090b06-a7b3-4c5a-94a9-b7f87a7fa1af" xmlns:ns3="e231adf4-c7ca-4c73-8197-fc7463bc77c4" targetNamespace="http://schemas.microsoft.com/office/2006/metadata/properties" ma:root="true" ma:fieldsID="3799771806190ff8762cce351a55f9da" ns2:_="" ns3:_="">
    <xsd:import namespace="89090b06-a7b3-4c5a-94a9-b7f87a7fa1af"/>
    <xsd:import namespace="e231adf4-c7ca-4c73-8197-fc7463bc7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aset_x0020_Owner" minOccurs="0"/>
                <xsd:element ref="ns2:Date_x0020_data_x0020_extracted_x0020_or_x0020_generated" minOccurs="0"/>
                <xsd:element ref="ns2:Web_x0020_link_x0020_for_x0020_source" minOccurs="0"/>
                <xsd:element ref="ns2:Dataset_x0020_coverage_x0020_and_x0020_note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b06-a7b3-4c5a-94a9-b7f87a7f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aset_x0020_Owner" ma:index="14" nillable="true" ma:displayName="Dataset Owner" ma:list="UserInfo" ma:SharePointGroup="0" ma:internalName="Data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ata_x0020_extracted_x0020_or_x0020_generated" ma:index="15" nillable="true" ma:displayName="Date data extracted or generated" ma:description="The date that the data was extracted from Dashboard or another system." ma:format="DateOnly" ma:internalName="Date_x0020_data_x0020_extracted_x0020_or_x0020_generated">
      <xsd:simpleType>
        <xsd:restriction base="dms:DateTime"/>
      </xsd:simpleType>
    </xsd:element>
    <xsd:element name="Web_x0020_link_x0020_for_x0020_source" ma:index="16" nillable="true" ma:displayName="Web link for source" ma:description="URL for the source of this data (if applicable)" ma:format="Hyperlink" ma:internalName="Web_x0020_link_x0020_for_x0020_source">
      <xsd:complexType>
        <xsd:complexContent>
          <xsd:extension base="dms:URL">
            <xsd:sequence>
              <xsd:element name="Url" type="dms:ValidUrl" minOccurs="0" nillable="true"/>
              <xsd:element name="Description" type="xsd:string" nillable="true"/>
            </xsd:sequence>
          </xsd:extension>
        </xsd:complexContent>
      </xsd:complexType>
    </xsd:element>
    <xsd:element name="Dataset_x0020_coverage_x0020_and_x0020_notes" ma:index="17" nillable="true" ma:displayName="Dataset coverage and notes" ma:description="Brief explanation of the data" ma:internalName="Dataset_x0020_coverage_x0020_and_x0020_notes">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Comment" ma:index="25"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1adf4-c7ca-4c73-8197-fc7463bc7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231adf4-c7ca-4c73-8197-fc7463bc77c4">
      <UserInfo>
        <DisplayName>Melissa Strauss</DisplayName>
        <AccountId>54</AccountId>
        <AccountType/>
      </UserInfo>
      <UserInfo>
        <DisplayName>Amelia Robinson</DisplayName>
        <AccountId>31</AccountId>
        <AccountType/>
      </UserInfo>
      <UserInfo>
        <DisplayName>Faruk Barabhuiya</DisplayName>
        <AccountId>1366</AccountId>
        <AccountType/>
      </UserInfo>
      <UserInfo>
        <DisplayName>Tom Walters</DisplayName>
        <AccountId>33</AccountId>
        <AccountType/>
      </UserInfo>
    </SharedWithUsers>
    <Comment xmlns="89090b06-a7b3-4c5a-94a9-b7f87a7fa1af" xsi:nil="true"/>
    <Web_x0020_link_x0020_for_x0020_source xmlns="89090b06-a7b3-4c5a-94a9-b7f87a7fa1af">
      <Url xsi:nil="true"/>
      <Description xsi:nil="true"/>
    </Web_x0020_link_x0020_for_x0020_source>
    <Dataset_x0020_coverage_x0020_and_x0020_notes xmlns="89090b06-a7b3-4c5a-94a9-b7f87a7fa1af" xsi:nil="true"/>
    <Date_x0020_data_x0020_extracted_x0020_or_x0020_generated xmlns="89090b06-a7b3-4c5a-94a9-b7f87a7fa1af" xsi:nil="true"/>
    <Dataset_x0020_Owner xmlns="89090b06-a7b3-4c5a-94a9-b7f87a7fa1af">
      <UserInfo>
        <DisplayName/>
        <AccountId xsi:nil="true"/>
        <AccountType/>
      </UserInfo>
    </Dataset_x0020_Owner>
  </documentManagement>
</p:properties>
</file>

<file path=customXml/itemProps1.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customXml/itemProps2.xml><?xml version="1.0" encoding="utf-8"?>
<ds:datastoreItem xmlns:ds="http://schemas.openxmlformats.org/officeDocument/2006/customXml" ds:itemID="{0F0AFA92-9056-4382-8524-DB25E8A0F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b06-a7b3-4c5a-94a9-b7f87a7fa1af"/>
    <ds:schemaRef ds:uri="e231adf4-c7ca-4c73-8197-fc7463bc7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18A1E-8FF2-4429-9FEF-EC126BCC351B}">
  <ds:schemaRefs>
    <ds:schemaRef ds:uri="http://schemas.microsoft.com/sharepoint/v3/contenttype/forms"/>
  </ds:schemaRefs>
</ds:datastoreItem>
</file>

<file path=customXml/itemProps4.xml><?xml version="1.0" encoding="utf-8"?>
<ds:datastoreItem xmlns:ds="http://schemas.openxmlformats.org/officeDocument/2006/customXml" ds:itemID="{C003529E-ABF1-4D21-A744-EA5DFE189742}">
  <ds:schemaRefs>
    <ds:schemaRef ds:uri="http://schemas.microsoft.com/office/2006/metadata/properties"/>
    <ds:schemaRef ds:uri="http://schemas.microsoft.com/office/infopath/2007/PartnerControls"/>
    <ds:schemaRef ds:uri="e231adf4-c7ca-4c73-8197-fc7463bc77c4"/>
    <ds:schemaRef ds:uri="89090b06-a7b3-4c5a-94a9-b7f87a7fa1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3952</Words>
  <Characters>22530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26430</CharactersWithSpaces>
  <SharedDoc>false</SharedDoc>
  <HLinks>
    <vt:vector size="66" baseType="variant">
      <vt:variant>
        <vt:i4>3473442</vt:i4>
      </vt:variant>
      <vt:variant>
        <vt:i4>24</vt:i4>
      </vt:variant>
      <vt:variant>
        <vt:i4>0</vt:i4>
      </vt:variant>
      <vt:variant>
        <vt:i4>5</vt:i4>
      </vt:variant>
      <vt:variant>
        <vt:lpwstr>https://www.w3.org/TR/2014/NOTE-WCAG20-TECHS-20140408/pdf.html</vt:lpwstr>
      </vt:variant>
      <vt:variant>
        <vt:lpwstr/>
      </vt:variant>
      <vt:variant>
        <vt:i4>1048659</vt:i4>
      </vt:variant>
      <vt:variant>
        <vt:i4>21</vt:i4>
      </vt:variant>
      <vt:variant>
        <vt:i4>0</vt:i4>
      </vt:variant>
      <vt:variant>
        <vt:i4>5</vt:i4>
      </vt:variant>
      <vt:variant>
        <vt:lpwstr>ttps://www.heritagefund.org.uk/search?keys=Logos</vt:lpwstr>
      </vt:variant>
      <vt:variant>
        <vt:lpwstr/>
      </vt:variant>
      <vt:variant>
        <vt:i4>7143486</vt:i4>
      </vt:variant>
      <vt:variant>
        <vt:i4>18</vt:i4>
      </vt:variant>
      <vt:variant>
        <vt:i4>0</vt:i4>
      </vt:variant>
      <vt:variant>
        <vt:i4>5</vt:i4>
      </vt:variant>
      <vt:variant>
        <vt:lpwstr>http://www.rnib.org.uk/Pages/Home.aspx</vt:lpwstr>
      </vt:variant>
      <vt:variant>
        <vt:lpwstr/>
      </vt:variant>
      <vt:variant>
        <vt:i4>196696</vt:i4>
      </vt:variant>
      <vt:variant>
        <vt:i4>15</vt:i4>
      </vt:variant>
      <vt:variant>
        <vt:i4>0</vt:i4>
      </vt:variant>
      <vt:variant>
        <vt:i4>5</vt:i4>
      </vt:variant>
      <vt:variant>
        <vt:lpwstr>https://www.heritagefund.org.uk/</vt:lpwstr>
      </vt:variant>
      <vt:variant>
        <vt:lpwstr/>
      </vt:variant>
      <vt:variant>
        <vt:i4>1048596</vt:i4>
      </vt:variant>
      <vt:variant>
        <vt:i4>12</vt:i4>
      </vt:variant>
      <vt:variant>
        <vt:i4>0</vt:i4>
      </vt:variant>
      <vt:variant>
        <vt:i4>5</vt:i4>
      </vt:variant>
      <vt:variant>
        <vt:lpwstr>https://www.heritagefund.org.uk/our-work/thriving-places</vt:lpwstr>
      </vt:variant>
      <vt:variant>
        <vt:lpwstr/>
      </vt:variant>
      <vt:variant>
        <vt:i4>1048596</vt:i4>
      </vt:variant>
      <vt:variant>
        <vt:i4>9</vt:i4>
      </vt:variant>
      <vt:variant>
        <vt:i4>0</vt:i4>
      </vt:variant>
      <vt:variant>
        <vt:i4>5</vt:i4>
      </vt:variant>
      <vt:variant>
        <vt:lpwstr>https://www.heritagefund.org.uk/our-work/thriving-places</vt:lpwstr>
      </vt:variant>
      <vt:variant>
        <vt:lpwstr/>
      </vt:variant>
      <vt:variant>
        <vt:i4>3342453</vt:i4>
      </vt:variant>
      <vt:variant>
        <vt:i4>6</vt:i4>
      </vt:variant>
      <vt:variant>
        <vt:i4>0</vt:i4>
      </vt:variant>
      <vt:variant>
        <vt:i4>5</vt:i4>
      </vt:variant>
      <vt:variant>
        <vt:lpwstr>https://www.heritagefund.org.uk/about/insight/research/impact-our-funding-place</vt:lpwstr>
      </vt:variant>
      <vt:variant>
        <vt:lpwstr/>
      </vt:variant>
      <vt:variant>
        <vt:i4>1245194</vt:i4>
      </vt:variant>
      <vt:variant>
        <vt:i4>3</vt:i4>
      </vt:variant>
      <vt:variant>
        <vt:i4>0</vt:i4>
      </vt:variant>
      <vt:variant>
        <vt:i4>5</vt:i4>
      </vt:variant>
      <vt:variant>
        <vt:lpwstr>https://www.heritagefund.org.uk/news/rsa-heritage-index-reveals-uks-heritage-hotspots</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ariant>
        <vt:i4>5374035</vt:i4>
      </vt:variant>
      <vt:variant>
        <vt:i4>3</vt:i4>
      </vt:variant>
      <vt:variant>
        <vt:i4>0</vt:i4>
      </vt:variant>
      <vt:variant>
        <vt:i4>5</vt:i4>
      </vt:variant>
      <vt:variant>
        <vt:lpwstr>https://www.gov.uk/government/publications/levelling-up-fund-additional-documents/levelling-up-fund-prioritisation-of-places-methodology-note</vt:lpwstr>
      </vt:variant>
      <vt:variant>
        <vt:lpwstr/>
      </vt:variant>
      <vt:variant>
        <vt:i4>3342453</vt:i4>
      </vt:variant>
      <vt:variant>
        <vt:i4>0</vt:i4>
      </vt:variant>
      <vt:variant>
        <vt:i4>0</vt:i4>
      </vt:variant>
      <vt:variant>
        <vt:i4>5</vt:i4>
      </vt:variant>
      <vt:variant>
        <vt:lpwstr>https://www.heritagefund.org.uk/about/insight/research/impact-our-funding-place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Faruk Barabhuiya</dc:creator>
  <cp:keywords/>
  <cp:lastModifiedBy>Jim Crisp</cp:lastModifiedBy>
  <cp:revision>56</cp:revision>
  <cp:lastPrinted>2012-10-15T06:38:00Z</cp:lastPrinted>
  <dcterms:created xsi:type="dcterms:W3CDTF">2022-03-30T09:55:00Z</dcterms:created>
  <dcterms:modified xsi:type="dcterms:W3CDTF">2022-04-05T07:52:00Z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0x0101001097625442A7A2419F0ADD93CCE130DA</vt:lpwstr>
  </property>
  <property fmtid="{D5CDD505-2E9C-101B-9397-08002B2CF9AE}" pid="3" name="Order">
    <vt:r8>353600</vt:r8>
  </property>
  <property fmtid="{D5CDD505-2E9C-101B-9397-08002B2CF9AE}" pid="4" name="MSIP_Label_ff78e5dd-8e6f-4dda-9e9f-f996b0ed9132_Enabled">
    <vt:lpwstr>true</vt:lpwstr>
  </property>
  <property fmtid="{D5CDD505-2E9C-101B-9397-08002B2CF9AE}" pid="5" name="MSIP_Label_ff78e5dd-8e6f-4dda-9e9f-f996b0ed9132_SetDate">
    <vt:lpwstr>2022-04-05T07:49:43Z</vt:lpwstr>
  </property>
  <property fmtid="{D5CDD505-2E9C-101B-9397-08002B2CF9AE}" pid="6" name="MSIP_Label_ff78e5dd-8e6f-4dda-9e9f-f996b0ed9132_Method">
    <vt:lpwstr>Standard</vt:lpwstr>
  </property>
  <property fmtid="{D5CDD505-2E9C-101B-9397-08002B2CF9AE}" pid="7" name="MSIP_Label_ff78e5dd-8e6f-4dda-9e9f-f996b0ed9132_Name">
    <vt:lpwstr>External - Unprotected</vt:lpwstr>
  </property>
  <property fmtid="{D5CDD505-2E9C-101B-9397-08002B2CF9AE}" pid="8" name="MSIP_Label_ff78e5dd-8e6f-4dda-9e9f-f996b0ed9132_SiteId">
    <vt:lpwstr>242ef33d-ef18-4a01-b294-0da2d8fc58e3</vt:lpwstr>
  </property>
  <property fmtid="{D5CDD505-2E9C-101B-9397-08002B2CF9AE}" pid="9" name="MSIP_Label_ff78e5dd-8e6f-4dda-9e9f-f996b0ed9132_ActionId">
    <vt:lpwstr>0c096315-c899-47c6-9019-ec6b219a5443</vt:lpwstr>
  </property>
  <property fmtid="{D5CDD505-2E9C-101B-9397-08002B2CF9AE}" pid="10" name="MSIP_Label_ff78e5dd-8e6f-4dda-9e9f-f996b0ed9132_ContentBits">
    <vt:lpwstr>0</vt:lpwstr>
  </property>
</Properties>
</file>