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5D" w:rsidRDefault="001E0D5D" w:rsidP="001E0D5D">
      <w:pPr>
        <w:jc w:val="center"/>
        <w:rPr>
          <w:rFonts w:cs="Arial"/>
          <w:b/>
          <w:sz w:val="72"/>
          <w:szCs w:val="72"/>
        </w:rPr>
      </w:pPr>
    </w:p>
    <w:p w:rsidR="00AD0FC0" w:rsidRDefault="001D4BE5" w:rsidP="001E0D5D">
      <w:pPr>
        <w:jc w:val="center"/>
        <w:rPr>
          <w:rFonts w:ascii="Open Sans" w:hAnsi="Open Sans" w:cs="Open Sans"/>
          <w:sz w:val="48"/>
          <w:szCs w:val="48"/>
        </w:rPr>
      </w:pPr>
      <w:r w:rsidRPr="00C254A2">
        <w:rPr>
          <w:rFonts w:ascii="Open Sans" w:hAnsi="Open Sans" w:cs="Open Sans"/>
          <w:sz w:val="48"/>
          <w:szCs w:val="48"/>
        </w:rPr>
        <w:t>Materials testing trials to demonstrate the potential for use of hydrophobic materials or coatings in Mine Water Treatment Schemes</w:t>
      </w:r>
    </w:p>
    <w:p w:rsidR="00C254A2" w:rsidRPr="00C254A2" w:rsidRDefault="00C254A2" w:rsidP="001E0D5D">
      <w:pPr>
        <w:jc w:val="center"/>
        <w:rPr>
          <w:rFonts w:ascii="Open Sans" w:hAnsi="Open Sans" w:cs="Open Sans"/>
          <w:sz w:val="48"/>
          <w:szCs w:val="48"/>
        </w:rPr>
      </w:pPr>
    </w:p>
    <w:p w:rsidR="007F5CC6" w:rsidRPr="00C254A2" w:rsidRDefault="007F5CC6" w:rsidP="001E0D5D">
      <w:pPr>
        <w:jc w:val="center"/>
        <w:rPr>
          <w:rFonts w:ascii="Open Sans" w:hAnsi="Open Sans" w:cs="Open Sans"/>
          <w:sz w:val="48"/>
          <w:szCs w:val="48"/>
        </w:rPr>
      </w:pPr>
      <w:r w:rsidRPr="00C254A2">
        <w:rPr>
          <w:rFonts w:ascii="Open Sans" w:hAnsi="Open Sans" w:cs="Open Sans"/>
          <w:sz w:val="48"/>
          <w:szCs w:val="48"/>
        </w:rPr>
        <w:t>Coal Authority reference CA18/1/10/2538</w:t>
      </w:r>
    </w:p>
    <w:p w:rsidR="00C7053B" w:rsidRPr="00C254A2" w:rsidRDefault="00C7053B" w:rsidP="001E0D5D">
      <w:pPr>
        <w:jc w:val="center"/>
        <w:rPr>
          <w:rFonts w:ascii="Open Sans" w:hAnsi="Open Sans" w:cs="Open Sans"/>
          <w:sz w:val="48"/>
          <w:szCs w:val="48"/>
        </w:rPr>
      </w:pPr>
      <w:r w:rsidRPr="00C254A2">
        <w:rPr>
          <w:rFonts w:ascii="Open Sans" w:hAnsi="Open Sans" w:cs="Open Sans"/>
          <w:sz w:val="48"/>
          <w:szCs w:val="48"/>
        </w:rPr>
        <w:t xml:space="preserve">Document A: </w:t>
      </w:r>
    </w:p>
    <w:p w:rsidR="001E0D5D" w:rsidRPr="00C254A2" w:rsidRDefault="001E0D5D" w:rsidP="001E0D5D">
      <w:pPr>
        <w:jc w:val="center"/>
        <w:rPr>
          <w:rFonts w:ascii="Open Sans" w:hAnsi="Open Sans" w:cs="Open Sans"/>
          <w:b/>
          <w:sz w:val="48"/>
          <w:szCs w:val="48"/>
        </w:rPr>
      </w:pPr>
      <w:r w:rsidRPr="00C254A2">
        <w:rPr>
          <w:rFonts w:ascii="Open Sans" w:hAnsi="Open Sans" w:cs="Open Sans"/>
          <w:b/>
          <w:sz w:val="48"/>
          <w:szCs w:val="48"/>
        </w:rPr>
        <w:t>Project Scope</w:t>
      </w:r>
    </w:p>
    <w:p w:rsidR="001E0D5D" w:rsidRPr="007F5CC6" w:rsidRDefault="001E0D5D" w:rsidP="001E0D5D">
      <w:pPr>
        <w:jc w:val="center"/>
        <w:rPr>
          <w:rFonts w:cs="Arial"/>
          <w:b/>
          <w:sz w:val="48"/>
          <w:szCs w:val="48"/>
        </w:rPr>
      </w:pPr>
    </w:p>
    <w:tbl>
      <w:tblPr>
        <w:tblpPr w:leftFromText="180" w:rightFromText="180" w:vertAnchor="text" w:tblpXSpec="center" w:tblpY="1"/>
        <w:tblOverlap w:val="never"/>
        <w:tblW w:w="0" w:type="auto"/>
        <w:jc w:val="center"/>
        <w:tblLook w:val="04A0" w:firstRow="1" w:lastRow="0" w:firstColumn="1" w:lastColumn="0" w:noHBand="0" w:noVBand="1"/>
      </w:tblPr>
      <w:tblGrid>
        <w:gridCol w:w="3261"/>
        <w:gridCol w:w="4110"/>
      </w:tblGrid>
      <w:tr w:rsidR="00B07B9F" w:rsidRPr="00D039C8" w:rsidTr="001D2878">
        <w:trPr>
          <w:jc w:val="center"/>
        </w:trPr>
        <w:tc>
          <w:tcPr>
            <w:tcW w:w="3261" w:type="dxa"/>
            <w:shd w:val="clear" w:color="auto" w:fill="auto"/>
          </w:tcPr>
          <w:p w:rsidR="001E0D5D" w:rsidRPr="00D039C8" w:rsidRDefault="001E0D5D" w:rsidP="00034F44">
            <w:pPr>
              <w:rPr>
                <w:rFonts w:cs="Arial"/>
                <w:b/>
                <w:sz w:val="60"/>
                <w:szCs w:val="60"/>
              </w:rPr>
            </w:pPr>
          </w:p>
        </w:tc>
        <w:tc>
          <w:tcPr>
            <w:tcW w:w="4110" w:type="dxa"/>
            <w:shd w:val="clear" w:color="auto" w:fill="auto"/>
          </w:tcPr>
          <w:p w:rsidR="001E0D5D" w:rsidRPr="00D039C8" w:rsidRDefault="001E0D5D" w:rsidP="001D2878">
            <w:pPr>
              <w:rPr>
                <w:rFonts w:cs="Arial"/>
                <w:b/>
                <w:sz w:val="28"/>
              </w:rPr>
            </w:pPr>
          </w:p>
        </w:tc>
      </w:tr>
      <w:tr w:rsidR="00B07B9F" w:rsidRPr="00D039C8" w:rsidTr="001D2878">
        <w:trPr>
          <w:jc w:val="center"/>
        </w:trPr>
        <w:tc>
          <w:tcPr>
            <w:tcW w:w="3261" w:type="dxa"/>
            <w:shd w:val="clear" w:color="auto" w:fill="auto"/>
          </w:tcPr>
          <w:p w:rsidR="00034F44" w:rsidRPr="00D039C8" w:rsidRDefault="00034F44" w:rsidP="001D2878">
            <w:pPr>
              <w:rPr>
                <w:rFonts w:cs="Arial"/>
                <w:b/>
                <w:sz w:val="28"/>
              </w:rPr>
            </w:pPr>
          </w:p>
        </w:tc>
        <w:tc>
          <w:tcPr>
            <w:tcW w:w="4110" w:type="dxa"/>
            <w:shd w:val="clear" w:color="auto" w:fill="auto"/>
          </w:tcPr>
          <w:p w:rsidR="00034F44" w:rsidRPr="00D039C8" w:rsidRDefault="00034F44" w:rsidP="001D2878">
            <w:pPr>
              <w:rPr>
                <w:rFonts w:cs="Arial"/>
                <w:b/>
                <w:sz w:val="28"/>
                <w:szCs w:val="28"/>
              </w:rPr>
            </w:pPr>
          </w:p>
        </w:tc>
      </w:tr>
      <w:tr w:rsidR="00B07B9F" w:rsidRPr="00D039C8" w:rsidTr="001D2878">
        <w:trPr>
          <w:jc w:val="center"/>
        </w:trPr>
        <w:tc>
          <w:tcPr>
            <w:tcW w:w="3261" w:type="dxa"/>
            <w:shd w:val="clear" w:color="auto" w:fill="auto"/>
          </w:tcPr>
          <w:p w:rsidR="001E0D5D" w:rsidRPr="00C254A2" w:rsidRDefault="001E0D5D" w:rsidP="001D2878">
            <w:pPr>
              <w:rPr>
                <w:rFonts w:ascii="Open Sans" w:hAnsi="Open Sans" w:cs="Open Sans"/>
                <w:sz w:val="28"/>
              </w:rPr>
            </w:pPr>
            <w:r w:rsidRPr="00C254A2">
              <w:rPr>
                <w:rFonts w:ascii="Open Sans" w:hAnsi="Open Sans" w:cs="Open Sans"/>
                <w:sz w:val="28"/>
              </w:rPr>
              <w:t>DOCUMENT REF:</w:t>
            </w:r>
          </w:p>
        </w:tc>
        <w:tc>
          <w:tcPr>
            <w:tcW w:w="4110" w:type="dxa"/>
            <w:shd w:val="clear" w:color="auto" w:fill="auto"/>
          </w:tcPr>
          <w:p w:rsidR="001E0D5D" w:rsidRPr="00C254A2" w:rsidRDefault="00034F44" w:rsidP="001D2878">
            <w:pPr>
              <w:rPr>
                <w:rFonts w:ascii="Open Sans" w:hAnsi="Open Sans" w:cs="Open Sans"/>
                <w:sz w:val="28"/>
                <w:szCs w:val="28"/>
              </w:rPr>
            </w:pPr>
            <w:r w:rsidRPr="00C254A2">
              <w:rPr>
                <w:rFonts w:ascii="Open Sans" w:hAnsi="Open Sans" w:cs="Open Sans"/>
                <w:sz w:val="28"/>
                <w:szCs w:val="28"/>
              </w:rPr>
              <w:t>Project Scope</w:t>
            </w:r>
            <w:r w:rsidR="001E0D5D" w:rsidRPr="00C254A2">
              <w:rPr>
                <w:rFonts w:ascii="Open Sans" w:hAnsi="Open Sans" w:cs="Open Sans"/>
                <w:sz w:val="28"/>
                <w:szCs w:val="28"/>
              </w:rPr>
              <w:t xml:space="preserve"> – Rev 1.0</w:t>
            </w:r>
          </w:p>
          <w:p w:rsidR="001E0D5D" w:rsidRPr="00C254A2" w:rsidRDefault="001E0D5D" w:rsidP="001D2878">
            <w:pPr>
              <w:rPr>
                <w:rFonts w:ascii="Open Sans" w:hAnsi="Open Sans" w:cs="Open Sans"/>
                <w:sz w:val="28"/>
                <w:szCs w:val="28"/>
              </w:rPr>
            </w:pPr>
          </w:p>
        </w:tc>
      </w:tr>
      <w:tr w:rsidR="00B07B9F" w:rsidRPr="00D039C8" w:rsidTr="001D2878">
        <w:trPr>
          <w:jc w:val="center"/>
        </w:trPr>
        <w:tc>
          <w:tcPr>
            <w:tcW w:w="3261" w:type="dxa"/>
            <w:shd w:val="clear" w:color="auto" w:fill="auto"/>
          </w:tcPr>
          <w:p w:rsidR="001E0D5D" w:rsidRPr="00C254A2" w:rsidRDefault="001E0D5D" w:rsidP="001D2878">
            <w:pPr>
              <w:rPr>
                <w:rFonts w:ascii="Open Sans" w:hAnsi="Open Sans" w:cs="Open Sans"/>
                <w:sz w:val="60"/>
                <w:szCs w:val="60"/>
              </w:rPr>
            </w:pPr>
            <w:r w:rsidRPr="00C254A2">
              <w:rPr>
                <w:rFonts w:ascii="Open Sans" w:hAnsi="Open Sans" w:cs="Open Sans"/>
                <w:sz w:val="28"/>
              </w:rPr>
              <w:t>DATE:</w:t>
            </w:r>
          </w:p>
        </w:tc>
        <w:tc>
          <w:tcPr>
            <w:tcW w:w="4110" w:type="dxa"/>
            <w:shd w:val="clear" w:color="auto" w:fill="auto"/>
          </w:tcPr>
          <w:p w:rsidR="001E0D5D" w:rsidRPr="00C254A2" w:rsidRDefault="001A036C" w:rsidP="000C5858">
            <w:pPr>
              <w:rPr>
                <w:rFonts w:ascii="Open Sans" w:hAnsi="Open Sans" w:cs="Open Sans"/>
                <w:sz w:val="28"/>
                <w:szCs w:val="28"/>
              </w:rPr>
            </w:pPr>
            <w:r w:rsidRPr="00C254A2">
              <w:rPr>
                <w:rFonts w:ascii="Open Sans" w:hAnsi="Open Sans" w:cs="Open Sans"/>
                <w:sz w:val="28"/>
                <w:szCs w:val="28"/>
              </w:rPr>
              <w:t>16 November 2016</w:t>
            </w:r>
          </w:p>
          <w:p w:rsidR="000C5858" w:rsidRPr="00C254A2" w:rsidRDefault="000C5858" w:rsidP="000C5858">
            <w:pPr>
              <w:rPr>
                <w:rFonts w:ascii="Open Sans" w:hAnsi="Open Sans" w:cs="Open Sans"/>
                <w:sz w:val="28"/>
                <w:szCs w:val="28"/>
              </w:rPr>
            </w:pPr>
          </w:p>
        </w:tc>
      </w:tr>
      <w:tr w:rsidR="00034F44" w:rsidRPr="00D039C8" w:rsidTr="001D2878">
        <w:trPr>
          <w:jc w:val="center"/>
        </w:trPr>
        <w:tc>
          <w:tcPr>
            <w:tcW w:w="3261" w:type="dxa"/>
            <w:shd w:val="clear" w:color="auto" w:fill="auto"/>
          </w:tcPr>
          <w:p w:rsidR="00034F44" w:rsidRPr="00C254A2" w:rsidRDefault="00034F44" w:rsidP="001D2878">
            <w:pPr>
              <w:rPr>
                <w:rFonts w:ascii="Open Sans" w:hAnsi="Open Sans" w:cs="Open Sans"/>
                <w:sz w:val="28"/>
              </w:rPr>
            </w:pPr>
            <w:r w:rsidRPr="00C254A2">
              <w:rPr>
                <w:rFonts w:ascii="Open Sans" w:hAnsi="Open Sans" w:cs="Open Sans"/>
                <w:sz w:val="28"/>
              </w:rPr>
              <w:t>CA Project Manager:</w:t>
            </w:r>
          </w:p>
        </w:tc>
        <w:tc>
          <w:tcPr>
            <w:tcW w:w="4110" w:type="dxa"/>
            <w:shd w:val="clear" w:color="auto" w:fill="auto"/>
          </w:tcPr>
          <w:p w:rsidR="00034F44" w:rsidRPr="00C254A2" w:rsidRDefault="00054D57" w:rsidP="001D2878">
            <w:pPr>
              <w:rPr>
                <w:rFonts w:ascii="Open Sans" w:hAnsi="Open Sans" w:cs="Open Sans"/>
                <w:sz w:val="28"/>
                <w:szCs w:val="28"/>
              </w:rPr>
            </w:pPr>
            <w:r w:rsidRPr="00C254A2">
              <w:rPr>
                <w:rFonts w:ascii="Open Sans" w:hAnsi="Open Sans" w:cs="Open Sans"/>
                <w:sz w:val="28"/>
                <w:szCs w:val="28"/>
              </w:rPr>
              <w:t>Chris Satterley</w:t>
            </w:r>
            <w:r w:rsidR="002651EF" w:rsidRPr="00C254A2">
              <w:rPr>
                <w:rFonts w:ascii="Open Sans" w:hAnsi="Open Sans" w:cs="Open Sans"/>
                <w:sz w:val="28"/>
                <w:szCs w:val="28"/>
              </w:rPr>
              <w:t xml:space="preserve"> </w:t>
            </w:r>
          </w:p>
        </w:tc>
      </w:tr>
    </w:tbl>
    <w:p w:rsidR="006945C6" w:rsidRPr="00D039C8" w:rsidRDefault="006945C6"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5956A0"/>
    <w:p w:rsidR="00AD0FC0" w:rsidRPr="00D039C8" w:rsidRDefault="00AD0FC0" w:rsidP="00B07B9F"/>
    <w:p w:rsidR="00AD0FC0" w:rsidRDefault="00AD0FC0" w:rsidP="00B07B9F">
      <w:r>
        <w:br w:type="page"/>
      </w:r>
    </w:p>
    <w:p w:rsidR="00154D2F" w:rsidRPr="007F5CC6" w:rsidRDefault="00D039C8">
      <w:pPr>
        <w:pStyle w:val="TOCHeading"/>
        <w:rPr>
          <w:rFonts w:ascii="Open Sans" w:hAnsi="Open Sans" w:cs="Open Sans"/>
        </w:rPr>
      </w:pPr>
      <w:r w:rsidRPr="007F5CC6">
        <w:rPr>
          <w:rFonts w:ascii="Open Sans" w:hAnsi="Open Sans" w:cs="Open Sans"/>
        </w:rPr>
        <w:lastRenderedPageBreak/>
        <w:t>C</w:t>
      </w:r>
      <w:r w:rsidR="00154D2F" w:rsidRPr="007F5CC6">
        <w:rPr>
          <w:rFonts w:ascii="Open Sans" w:hAnsi="Open Sans" w:cs="Open Sans"/>
        </w:rPr>
        <w:t>ontents</w:t>
      </w:r>
    </w:p>
    <w:p w:rsidR="00685C97" w:rsidRPr="00685C97" w:rsidRDefault="00685C97" w:rsidP="00685C97">
      <w:pPr>
        <w:rPr>
          <w:lang w:val="en-US" w:eastAsia="ja-JP"/>
        </w:rPr>
      </w:pPr>
    </w:p>
    <w:p w:rsidR="00685C97" w:rsidRPr="007F5CC6" w:rsidRDefault="00685C97" w:rsidP="00685C97">
      <w:pPr>
        <w:pStyle w:val="TOC1"/>
        <w:rPr>
          <w:rFonts w:ascii="Open Sans" w:hAnsi="Open Sans" w:cs="Open Sans"/>
        </w:rPr>
      </w:pPr>
      <w:bookmarkStart w:id="0" w:name="_Toc412456919"/>
      <w:r w:rsidRPr="007F5CC6">
        <w:rPr>
          <w:rFonts w:ascii="Open Sans" w:hAnsi="Open Sans" w:cs="Open Sans"/>
        </w:rPr>
        <w:t>Contractual References &amp; Overview</w:t>
      </w:r>
      <w:r w:rsidRPr="007F5CC6">
        <w:rPr>
          <w:rFonts w:ascii="Open Sans" w:hAnsi="Open Sans" w:cs="Open Sans"/>
        </w:rPr>
        <w:tab/>
      </w:r>
      <w:r w:rsidR="00C254A2">
        <w:rPr>
          <w:rFonts w:ascii="Open Sans" w:hAnsi="Open Sans" w:cs="Open Sans"/>
        </w:rPr>
        <w:t>3</w:t>
      </w:r>
    </w:p>
    <w:p w:rsidR="00685C97" w:rsidRPr="007F5CC6" w:rsidRDefault="00685C97" w:rsidP="00685C97">
      <w:pPr>
        <w:pStyle w:val="TOC1"/>
        <w:rPr>
          <w:rFonts w:ascii="Open Sans" w:hAnsi="Open Sans" w:cs="Open Sans"/>
        </w:rPr>
      </w:pPr>
      <w:r w:rsidRPr="007F5CC6">
        <w:rPr>
          <w:rFonts w:ascii="Open Sans" w:hAnsi="Open Sans" w:cs="Open Sans"/>
        </w:rPr>
        <w:t>Purpose of the Services</w:t>
      </w:r>
      <w:r w:rsidRPr="007F5CC6">
        <w:rPr>
          <w:rFonts w:ascii="Open Sans" w:hAnsi="Open Sans" w:cs="Open Sans"/>
        </w:rPr>
        <w:tab/>
      </w:r>
      <w:r w:rsidR="00C254A2">
        <w:rPr>
          <w:rFonts w:ascii="Open Sans" w:hAnsi="Open Sans" w:cs="Open Sans"/>
        </w:rPr>
        <w:t>3</w:t>
      </w:r>
    </w:p>
    <w:p w:rsidR="00685C97" w:rsidRPr="007F5CC6" w:rsidRDefault="00685C97" w:rsidP="00685C97">
      <w:pPr>
        <w:pStyle w:val="TOC1"/>
        <w:rPr>
          <w:rFonts w:ascii="Open Sans" w:hAnsi="Open Sans" w:cs="Open Sans"/>
        </w:rPr>
      </w:pPr>
      <w:r w:rsidRPr="007F5CC6">
        <w:rPr>
          <w:rFonts w:ascii="Open Sans" w:hAnsi="Open Sans" w:cs="Open Sans"/>
        </w:rPr>
        <w:t>Tasks   (Employers Requirements)</w:t>
      </w:r>
      <w:r w:rsidRPr="007F5CC6">
        <w:rPr>
          <w:rFonts w:ascii="Open Sans" w:hAnsi="Open Sans" w:cs="Open Sans"/>
        </w:rPr>
        <w:tab/>
        <w:t>4</w:t>
      </w:r>
    </w:p>
    <w:p w:rsidR="00685C97" w:rsidRPr="007F5CC6" w:rsidRDefault="00685C97" w:rsidP="00685C97">
      <w:pPr>
        <w:pStyle w:val="TOC1"/>
        <w:rPr>
          <w:rFonts w:ascii="Open Sans" w:hAnsi="Open Sans" w:cs="Open Sans"/>
        </w:rPr>
      </w:pPr>
      <w:r w:rsidRPr="007F5CC6">
        <w:rPr>
          <w:rFonts w:ascii="Open Sans" w:hAnsi="Open Sans" w:cs="Open Sans"/>
        </w:rPr>
        <w:t>Deliverables</w:t>
      </w:r>
      <w:r w:rsidRPr="007F5CC6">
        <w:rPr>
          <w:rFonts w:ascii="Open Sans" w:hAnsi="Open Sans" w:cs="Open Sans"/>
        </w:rPr>
        <w:tab/>
      </w:r>
      <w:r w:rsidR="00C254A2">
        <w:rPr>
          <w:rFonts w:ascii="Open Sans" w:hAnsi="Open Sans" w:cs="Open Sans"/>
        </w:rPr>
        <w:t>5</w:t>
      </w:r>
    </w:p>
    <w:p w:rsidR="00685C97" w:rsidRPr="007F5CC6" w:rsidRDefault="00685C97" w:rsidP="00685C97">
      <w:pPr>
        <w:pStyle w:val="TOC1"/>
        <w:rPr>
          <w:rFonts w:ascii="Open Sans" w:hAnsi="Open Sans" w:cs="Open Sans"/>
        </w:rPr>
      </w:pPr>
      <w:r w:rsidRPr="007F5CC6">
        <w:rPr>
          <w:rFonts w:ascii="Open Sans" w:hAnsi="Open Sans" w:cs="Open Sans"/>
        </w:rPr>
        <w:t>Indicative Programme</w:t>
      </w:r>
      <w:r w:rsidRPr="007F5CC6">
        <w:rPr>
          <w:rFonts w:ascii="Open Sans" w:hAnsi="Open Sans" w:cs="Open Sans"/>
        </w:rPr>
        <w:tab/>
      </w:r>
      <w:r w:rsidR="00C254A2">
        <w:rPr>
          <w:rFonts w:ascii="Open Sans" w:hAnsi="Open Sans" w:cs="Open Sans"/>
        </w:rPr>
        <w:t>6</w:t>
      </w:r>
    </w:p>
    <w:p w:rsidR="00685C97" w:rsidRPr="007F5CC6" w:rsidRDefault="00685C97" w:rsidP="00685C97">
      <w:pPr>
        <w:pStyle w:val="TOC1"/>
        <w:rPr>
          <w:rFonts w:ascii="Open Sans" w:hAnsi="Open Sans" w:cs="Open Sans"/>
        </w:rPr>
      </w:pPr>
      <w:r w:rsidRPr="007F5CC6">
        <w:rPr>
          <w:rFonts w:ascii="Open Sans" w:hAnsi="Open Sans" w:cs="Open Sans"/>
        </w:rPr>
        <w:t>Milestones</w:t>
      </w:r>
      <w:r w:rsidRPr="007F5CC6">
        <w:rPr>
          <w:rFonts w:ascii="Open Sans" w:hAnsi="Open Sans" w:cs="Open Sans"/>
        </w:rPr>
        <w:tab/>
      </w:r>
      <w:r w:rsidR="00C254A2">
        <w:rPr>
          <w:rFonts w:ascii="Open Sans" w:hAnsi="Open Sans" w:cs="Open Sans"/>
        </w:rPr>
        <w:t>6</w:t>
      </w:r>
    </w:p>
    <w:p w:rsidR="00685C97" w:rsidRDefault="00685C97" w:rsidP="00685C97">
      <w:pPr>
        <w:pStyle w:val="TOC1"/>
        <w:rPr>
          <w:rFonts w:ascii="Open Sans" w:hAnsi="Open Sans" w:cs="Open Sans"/>
        </w:rPr>
      </w:pPr>
      <w:r w:rsidRPr="007F5CC6">
        <w:rPr>
          <w:rFonts w:ascii="Open Sans" w:hAnsi="Open Sans" w:cs="Open Sans"/>
        </w:rPr>
        <w:t>Tender Programme</w:t>
      </w:r>
      <w:r w:rsidRPr="007F5CC6">
        <w:rPr>
          <w:rFonts w:ascii="Open Sans" w:hAnsi="Open Sans" w:cs="Open Sans"/>
        </w:rPr>
        <w:tab/>
      </w:r>
      <w:r w:rsidR="00FA1352">
        <w:rPr>
          <w:rFonts w:ascii="Open Sans" w:hAnsi="Open Sans" w:cs="Open Sans"/>
        </w:rPr>
        <w:t>……..</w:t>
      </w:r>
      <w:r w:rsidR="00C254A2">
        <w:rPr>
          <w:rFonts w:ascii="Open Sans" w:hAnsi="Open Sans" w:cs="Open Sans"/>
        </w:rPr>
        <w:t>7</w:t>
      </w:r>
    </w:p>
    <w:p w:rsidR="00C254A2" w:rsidRDefault="00C254A2" w:rsidP="00C254A2">
      <w:pPr>
        <w:pStyle w:val="TOC1"/>
        <w:rPr>
          <w:rFonts w:ascii="Open Sans" w:hAnsi="Open Sans" w:cs="Open Sans"/>
        </w:rPr>
      </w:pPr>
      <w:r w:rsidRPr="00C254A2">
        <w:rPr>
          <w:rFonts w:ascii="Open Sans" w:hAnsi="Open Sans" w:cs="Open Sans"/>
        </w:rPr>
        <w:t>Tender Return, Assessment &amp; Criteria………………………………………</w:t>
      </w:r>
      <w:r>
        <w:rPr>
          <w:rFonts w:ascii="Open Sans" w:hAnsi="Open Sans" w:cs="Open Sans"/>
        </w:rPr>
        <w:t>……………</w:t>
      </w:r>
      <w:r w:rsidRPr="00C254A2">
        <w:rPr>
          <w:rFonts w:ascii="Open Sans" w:hAnsi="Open Sans" w:cs="Open Sans"/>
        </w:rPr>
        <w:t>………………</w:t>
      </w:r>
      <w:r w:rsidR="00FA1352">
        <w:rPr>
          <w:rFonts w:ascii="Open Sans" w:hAnsi="Open Sans" w:cs="Open Sans"/>
        </w:rPr>
        <w:t>…</w:t>
      </w:r>
      <w:r>
        <w:rPr>
          <w:rFonts w:ascii="Open Sans" w:hAnsi="Open Sans" w:cs="Open Sans"/>
        </w:rPr>
        <w:t>7</w:t>
      </w:r>
    </w:p>
    <w:p w:rsidR="00FA1352" w:rsidRPr="00FA1352" w:rsidRDefault="00FA1352" w:rsidP="00FA1352">
      <w:pPr>
        <w:pStyle w:val="TOC1"/>
        <w:rPr>
          <w:rFonts w:ascii="Open Sans" w:hAnsi="Open Sans" w:cs="Open Sans"/>
        </w:rPr>
      </w:pPr>
      <w:r w:rsidRPr="00FA1352">
        <w:rPr>
          <w:rFonts w:ascii="Open Sans" w:hAnsi="Open Sans" w:cs="Open Sans"/>
        </w:rPr>
        <w:t>Quality Scoring Assessment…………………………………………………………………</w:t>
      </w:r>
      <w:r>
        <w:rPr>
          <w:rFonts w:ascii="Open Sans" w:hAnsi="Open Sans" w:cs="Open Sans"/>
        </w:rPr>
        <w:t>……………….</w:t>
      </w:r>
      <w:r w:rsidRPr="00FA1352">
        <w:rPr>
          <w:rFonts w:ascii="Open Sans" w:hAnsi="Open Sans" w:cs="Open Sans"/>
        </w:rPr>
        <w:t>…</w:t>
      </w:r>
      <w:r>
        <w:rPr>
          <w:rFonts w:ascii="Open Sans" w:hAnsi="Open Sans" w:cs="Open Sans"/>
        </w:rPr>
        <w:t>.</w:t>
      </w:r>
      <w:r w:rsidRPr="00FA1352">
        <w:rPr>
          <w:rFonts w:ascii="Open Sans" w:hAnsi="Open Sans" w:cs="Open Sans"/>
        </w:rPr>
        <w:t>8</w:t>
      </w:r>
    </w:p>
    <w:p w:rsidR="00AD0FC0" w:rsidRPr="00FA1352" w:rsidRDefault="00FA1352" w:rsidP="00AD0FC0">
      <w:pPr>
        <w:pStyle w:val="Heading1"/>
        <w:rPr>
          <w:rFonts w:ascii="Open Sans" w:hAnsi="Open Sans" w:cs="Open Sans"/>
          <w:b w:val="0"/>
          <w:bCs w:val="0"/>
          <w:kern w:val="0"/>
          <w:sz w:val="22"/>
          <w:szCs w:val="20"/>
        </w:rPr>
      </w:pPr>
      <w:r w:rsidRPr="00FA1352">
        <w:rPr>
          <w:rFonts w:ascii="Open Sans" w:hAnsi="Open Sans" w:cs="Open Sans"/>
          <w:b w:val="0"/>
          <w:bCs w:val="0"/>
          <w:kern w:val="0"/>
          <w:sz w:val="22"/>
          <w:szCs w:val="20"/>
        </w:rPr>
        <w:t>Quality</w:t>
      </w:r>
      <w:r>
        <w:rPr>
          <w:rFonts w:ascii="Open Sans" w:hAnsi="Open Sans" w:cs="Open Sans"/>
          <w:b w:val="0"/>
          <w:bCs w:val="0"/>
          <w:kern w:val="0"/>
          <w:sz w:val="22"/>
          <w:szCs w:val="20"/>
        </w:rPr>
        <w:t xml:space="preserve"> Assessment Details……………………………………………………………………………………...9</w:t>
      </w:r>
    </w:p>
    <w:p w:rsidR="00FA1352" w:rsidRPr="00FA1352" w:rsidRDefault="00FA1352" w:rsidP="00FA1352">
      <w:pPr>
        <w:sectPr w:rsidR="00FA1352" w:rsidRPr="00FA1352" w:rsidSect="00C75D87">
          <w:headerReference w:type="default" r:id="rId9"/>
          <w:footerReference w:type="default" r:id="rId10"/>
          <w:pgSz w:w="11906" w:h="16838"/>
          <w:pgMar w:top="1134" w:right="1134" w:bottom="1134" w:left="1134" w:header="720" w:footer="720" w:gutter="0"/>
          <w:cols w:space="720"/>
          <w:docGrid w:linePitch="360"/>
        </w:sectPr>
      </w:pPr>
    </w:p>
    <w:p w:rsidR="00B574F4" w:rsidRPr="007F5CC6" w:rsidRDefault="00D23C7B" w:rsidP="00AD0FC0">
      <w:pPr>
        <w:pStyle w:val="Heading1"/>
        <w:rPr>
          <w:rFonts w:ascii="Open Sans" w:hAnsi="Open Sans" w:cs="Open Sans"/>
          <w:sz w:val="36"/>
        </w:rPr>
      </w:pPr>
      <w:bookmarkStart w:id="1" w:name="_Toc454893091"/>
      <w:r w:rsidRPr="007F5CC6">
        <w:rPr>
          <w:rFonts w:ascii="Open Sans" w:hAnsi="Open Sans" w:cs="Open Sans"/>
          <w:sz w:val="36"/>
        </w:rPr>
        <w:lastRenderedPageBreak/>
        <w:t>Overview</w:t>
      </w:r>
      <w:bookmarkEnd w:id="0"/>
      <w:bookmarkEnd w:id="1"/>
      <w:r w:rsidRPr="007F5CC6">
        <w:rPr>
          <w:rFonts w:ascii="Open Sans" w:hAnsi="Open Sans" w:cs="Open Sans"/>
          <w:sz w:val="36"/>
        </w:rPr>
        <w:t xml:space="preserve"> </w:t>
      </w:r>
    </w:p>
    <w:p w:rsidR="001E0D5D" w:rsidRPr="007F5CC6" w:rsidRDefault="00A435F4" w:rsidP="00977F33">
      <w:pPr>
        <w:pStyle w:val="Heading2"/>
        <w:rPr>
          <w:rFonts w:ascii="Open Sans" w:hAnsi="Open Sans" w:cs="Open Sans"/>
        </w:rPr>
      </w:pPr>
      <w:bookmarkStart w:id="2" w:name="_Toc412456920"/>
      <w:bookmarkStart w:id="3" w:name="_Toc454893092"/>
      <w:r w:rsidRPr="007F5CC6">
        <w:rPr>
          <w:rFonts w:ascii="Open Sans" w:hAnsi="Open Sans" w:cs="Open Sans"/>
        </w:rPr>
        <w:t>Contractual References</w:t>
      </w:r>
      <w:bookmarkEnd w:id="2"/>
      <w:bookmarkEnd w:id="3"/>
    </w:p>
    <w:p w:rsidR="000C5858" w:rsidRPr="007F5CC6" w:rsidRDefault="0014232C" w:rsidP="00A47E6F">
      <w:pPr>
        <w:rPr>
          <w:rFonts w:ascii="Open Sans" w:hAnsi="Open Sans" w:cs="Open Sans"/>
          <w:sz w:val="20"/>
        </w:rPr>
      </w:pPr>
      <w:r w:rsidRPr="007F5CC6">
        <w:rPr>
          <w:rFonts w:ascii="Open Sans" w:hAnsi="Open Sans" w:cs="Open Sans"/>
          <w:sz w:val="20"/>
        </w:rPr>
        <w:t xml:space="preserve">This tender will be </w:t>
      </w:r>
      <w:r w:rsidR="00FC212E" w:rsidRPr="007F5CC6">
        <w:rPr>
          <w:rFonts w:ascii="Open Sans" w:hAnsi="Open Sans" w:cs="Open Sans"/>
          <w:sz w:val="20"/>
        </w:rPr>
        <w:t xml:space="preserve">associated </w:t>
      </w:r>
      <w:r w:rsidRPr="007F5CC6">
        <w:rPr>
          <w:rFonts w:ascii="Open Sans" w:hAnsi="Open Sans" w:cs="Open Sans"/>
          <w:sz w:val="20"/>
        </w:rPr>
        <w:t>with</w:t>
      </w:r>
      <w:r w:rsidR="000C5858" w:rsidRPr="007F5CC6">
        <w:rPr>
          <w:rFonts w:ascii="Open Sans" w:hAnsi="Open Sans" w:cs="Open Sans"/>
          <w:sz w:val="20"/>
        </w:rPr>
        <w:t xml:space="preserve"> Coal Authority reference </w:t>
      </w:r>
      <w:r w:rsidR="007F5CC6" w:rsidRPr="007F5CC6">
        <w:rPr>
          <w:rFonts w:ascii="Open Sans" w:hAnsi="Open Sans" w:cs="Open Sans"/>
          <w:sz w:val="20"/>
        </w:rPr>
        <w:t>CA18/1/10/2538</w:t>
      </w:r>
    </w:p>
    <w:p w:rsidR="0014232C" w:rsidRPr="007F5CC6" w:rsidRDefault="0014232C" w:rsidP="00054D57">
      <w:pPr>
        <w:rPr>
          <w:rFonts w:ascii="Open Sans" w:hAnsi="Open Sans" w:cs="Open Sans"/>
          <w:spacing w:val="0"/>
          <w:kern w:val="2"/>
          <w:sz w:val="20"/>
          <w:lang w:eastAsia="en-GB"/>
        </w:rPr>
      </w:pPr>
      <w:r w:rsidRPr="007F5CC6">
        <w:rPr>
          <w:rFonts w:ascii="Open Sans" w:hAnsi="Open Sans" w:cs="Open Sans"/>
          <w:sz w:val="20"/>
        </w:rPr>
        <w:t xml:space="preserve">A </w:t>
      </w:r>
      <w:r w:rsidR="00054D57" w:rsidRPr="007F5CC6">
        <w:rPr>
          <w:rFonts w:ascii="Open Sans" w:hAnsi="Open Sans" w:cs="Open Sans"/>
          <w:sz w:val="20"/>
        </w:rPr>
        <w:t>research contractor</w:t>
      </w:r>
      <w:r w:rsidRPr="007F5CC6">
        <w:rPr>
          <w:rFonts w:ascii="Open Sans" w:hAnsi="Open Sans" w:cs="Open Sans"/>
          <w:sz w:val="20"/>
        </w:rPr>
        <w:t xml:space="preserve"> will be appointed to</w:t>
      </w:r>
      <w:r w:rsidR="00054D57" w:rsidRPr="007F5CC6">
        <w:rPr>
          <w:rFonts w:ascii="Open Sans" w:hAnsi="Open Sans" w:cs="Open Sans"/>
          <w:sz w:val="20"/>
        </w:rPr>
        <w:t xml:space="preserve"> u</w:t>
      </w:r>
      <w:r w:rsidR="00054D57" w:rsidRPr="007F5CC6">
        <w:rPr>
          <w:rFonts w:ascii="Open Sans" w:hAnsi="Open Sans" w:cs="Open Sans"/>
          <w:spacing w:val="0"/>
          <w:kern w:val="2"/>
          <w:sz w:val="20"/>
          <w:lang w:eastAsia="en-GB"/>
        </w:rPr>
        <w:t xml:space="preserve">ndertake laboratory trials on the use of mine water in wastewater treatment. </w:t>
      </w:r>
    </w:p>
    <w:p w:rsidR="00D96C79" w:rsidRPr="007F5CC6" w:rsidRDefault="00A47E6F" w:rsidP="00A47E6F">
      <w:pPr>
        <w:rPr>
          <w:rFonts w:ascii="Open Sans" w:hAnsi="Open Sans" w:cs="Open Sans"/>
          <w:sz w:val="20"/>
        </w:rPr>
      </w:pPr>
      <w:r w:rsidRPr="007F5CC6">
        <w:rPr>
          <w:rFonts w:ascii="Open Sans" w:hAnsi="Open Sans" w:cs="Open Sans"/>
          <w:sz w:val="20"/>
        </w:rPr>
        <w:t xml:space="preserve">The conditions of contract are the </w:t>
      </w:r>
      <w:r w:rsidR="00054D57" w:rsidRPr="007F5CC6">
        <w:rPr>
          <w:rFonts w:ascii="Open Sans" w:hAnsi="Open Sans" w:cs="Open Sans"/>
          <w:sz w:val="20"/>
        </w:rPr>
        <w:t>Coal Authority Works &amp; Services contract (2009)</w:t>
      </w:r>
      <w:r w:rsidR="000C5858" w:rsidRPr="007F5CC6">
        <w:rPr>
          <w:rFonts w:ascii="Open Sans" w:hAnsi="Open Sans" w:cs="Open Sans"/>
          <w:sz w:val="20"/>
        </w:rPr>
        <w:t>.</w:t>
      </w:r>
      <w:r w:rsidRPr="007F5CC6">
        <w:rPr>
          <w:rFonts w:ascii="Open Sans" w:hAnsi="Open Sans" w:cs="Open Sans"/>
          <w:sz w:val="20"/>
        </w:rPr>
        <w:t xml:space="preserve"> </w:t>
      </w:r>
    </w:p>
    <w:p w:rsidR="00191F98" w:rsidRPr="006168BD" w:rsidRDefault="00191F98" w:rsidP="00A47E6F"/>
    <w:p w:rsidR="00B628AD" w:rsidRPr="00C96221" w:rsidRDefault="00191F98" w:rsidP="00977F33">
      <w:pPr>
        <w:pStyle w:val="Heading2"/>
        <w:rPr>
          <w:rFonts w:ascii="Open Sans" w:hAnsi="Open Sans" w:cs="Open Sans"/>
        </w:rPr>
      </w:pPr>
      <w:bookmarkStart w:id="4" w:name="_Toc454893093"/>
      <w:r w:rsidRPr="00C96221">
        <w:rPr>
          <w:rFonts w:ascii="Open Sans" w:hAnsi="Open Sans" w:cs="Open Sans"/>
        </w:rPr>
        <w:t>Purpose of the Services</w:t>
      </w:r>
      <w:bookmarkEnd w:id="4"/>
      <w:r w:rsidRPr="00C96221">
        <w:rPr>
          <w:rFonts w:ascii="Open Sans" w:hAnsi="Open Sans" w:cs="Open Sans"/>
        </w:rPr>
        <w:t xml:space="preserve"> </w:t>
      </w:r>
    </w:p>
    <w:p w:rsidR="00E06378" w:rsidRPr="00C96221" w:rsidRDefault="001A036C" w:rsidP="00A47E6F">
      <w:pPr>
        <w:rPr>
          <w:rFonts w:ascii="Open Sans" w:hAnsi="Open Sans" w:cs="Open Sans"/>
          <w:bCs/>
          <w:spacing w:val="0"/>
          <w:sz w:val="20"/>
        </w:rPr>
      </w:pPr>
      <w:r w:rsidRPr="00C96221">
        <w:rPr>
          <w:rFonts w:ascii="Open Sans" w:hAnsi="Open Sans" w:cs="Open Sans"/>
          <w:bCs/>
          <w:spacing w:val="0"/>
          <w:sz w:val="20"/>
        </w:rPr>
        <w:t>Historically, UK coal mine water treatment schemes have been designed based on their overall efficacy at improving mine water quality, primarily through the removal of iron by oxidation and settlement of ochre. Ochre adhesion to surfaces of pipework, pumps, channels and cascades upstream of settlement lagoons presents both operational and commercial issues</w:t>
      </w:r>
      <w:r w:rsidR="00E06378" w:rsidRPr="00C96221">
        <w:rPr>
          <w:rFonts w:ascii="Open Sans" w:hAnsi="Open Sans" w:cs="Open Sans"/>
          <w:bCs/>
          <w:spacing w:val="0"/>
          <w:sz w:val="20"/>
        </w:rPr>
        <w:t xml:space="preserve"> as it can cause flow restrictions, reducing scheme performance and increasing maintenance costs, as well as reducing the amount of ochre settled out in areas where it can be recovered for re-use. Use of epoxy resin coatings have been utilised on certain schemes to reduce ochre fouling in pumps and pipework. The Coal Authority has identified that the use of hydrophobic coatings or materials could significantly reduce ochre fouling and offer significant benefits in reduced whole-life costs.</w:t>
      </w:r>
    </w:p>
    <w:p w:rsidR="001A036C" w:rsidRPr="00C96221" w:rsidRDefault="00E06378" w:rsidP="00A47E6F">
      <w:pPr>
        <w:rPr>
          <w:rFonts w:ascii="Open Sans" w:hAnsi="Open Sans" w:cs="Open Sans"/>
          <w:bCs/>
          <w:spacing w:val="0"/>
          <w:sz w:val="20"/>
        </w:rPr>
      </w:pPr>
      <w:r w:rsidRPr="00C96221">
        <w:rPr>
          <w:rFonts w:ascii="Open Sans" w:hAnsi="Open Sans" w:cs="Open Sans"/>
          <w:bCs/>
          <w:spacing w:val="0"/>
          <w:sz w:val="20"/>
        </w:rPr>
        <w:t>The Coal Authority has identified that laboratory studies are required to select and demonstrate the performance of the most promising coatings or materials and to provide recommendations for the field testing of materials/coatings.</w:t>
      </w:r>
    </w:p>
    <w:p w:rsidR="00054D57" w:rsidRPr="00C96221" w:rsidRDefault="001102B6" w:rsidP="00A47E6F">
      <w:pPr>
        <w:rPr>
          <w:rFonts w:ascii="Open Sans" w:hAnsi="Open Sans" w:cs="Open Sans"/>
          <w:bCs/>
          <w:spacing w:val="0"/>
          <w:sz w:val="20"/>
        </w:rPr>
      </w:pPr>
      <w:r w:rsidRPr="00C96221">
        <w:rPr>
          <w:rFonts w:ascii="Open Sans" w:hAnsi="Open Sans" w:cs="Open Sans"/>
          <w:bCs/>
          <w:spacing w:val="0"/>
          <w:sz w:val="20"/>
        </w:rPr>
        <w:t xml:space="preserve">The Coal Authority does not currently have suitable laboratory facilities </w:t>
      </w:r>
      <w:r w:rsidR="00E06378" w:rsidRPr="00C96221">
        <w:rPr>
          <w:rFonts w:ascii="Open Sans" w:hAnsi="Open Sans" w:cs="Open Sans"/>
          <w:bCs/>
          <w:spacing w:val="0"/>
          <w:sz w:val="20"/>
        </w:rPr>
        <w:t>nor expertise to undertake</w:t>
      </w:r>
      <w:r w:rsidRPr="00C96221">
        <w:rPr>
          <w:rFonts w:ascii="Open Sans" w:hAnsi="Open Sans" w:cs="Open Sans"/>
          <w:bCs/>
          <w:spacing w:val="0"/>
          <w:sz w:val="20"/>
        </w:rPr>
        <w:t xml:space="preserve"> this research task in-house. Therefore we propose appointing a suitable research partner organisation to undertake the laboratory experiments on our behalf.</w:t>
      </w:r>
    </w:p>
    <w:p w:rsidR="001102B6" w:rsidRPr="00054D57" w:rsidRDefault="001102B6" w:rsidP="00A47E6F">
      <w:pPr>
        <w:rPr>
          <w:rFonts w:cs="Arial"/>
          <w:bCs/>
          <w:spacing w:val="0"/>
          <w:sz w:val="20"/>
        </w:rPr>
      </w:pPr>
    </w:p>
    <w:p w:rsidR="00BD4031" w:rsidRPr="00C96221" w:rsidRDefault="00BD4031" w:rsidP="00A606C9">
      <w:pPr>
        <w:pStyle w:val="Heading2"/>
        <w:rPr>
          <w:rFonts w:ascii="Open Sans" w:hAnsi="Open Sans" w:cs="Open Sans"/>
        </w:rPr>
      </w:pPr>
      <w:r w:rsidRPr="00C96221">
        <w:rPr>
          <w:rFonts w:ascii="Open Sans" w:hAnsi="Open Sans" w:cs="Open Sans"/>
        </w:rPr>
        <w:t xml:space="preserve">Specific Project Objectives </w:t>
      </w:r>
    </w:p>
    <w:p w:rsidR="00414848" w:rsidRPr="00C96221" w:rsidRDefault="001102B6" w:rsidP="00414848">
      <w:pPr>
        <w:rPr>
          <w:rFonts w:ascii="Open Sans" w:hAnsi="Open Sans" w:cs="Open Sans"/>
          <w:sz w:val="20"/>
        </w:rPr>
      </w:pPr>
      <w:r w:rsidRPr="00C96221">
        <w:rPr>
          <w:rFonts w:ascii="Open Sans" w:hAnsi="Open Sans" w:cs="Open Sans"/>
          <w:sz w:val="20"/>
        </w:rPr>
        <w:t>The key project objectives are</w:t>
      </w:r>
      <w:r w:rsidR="007C6CC3" w:rsidRPr="00C96221">
        <w:rPr>
          <w:rFonts w:ascii="Open Sans" w:hAnsi="Open Sans" w:cs="Open Sans"/>
          <w:sz w:val="20"/>
        </w:rPr>
        <w:t>:</w:t>
      </w:r>
    </w:p>
    <w:p w:rsidR="00E06378" w:rsidRPr="00C96221" w:rsidRDefault="00E06378" w:rsidP="00E06378">
      <w:pPr>
        <w:pStyle w:val="ListParagraph"/>
        <w:numPr>
          <w:ilvl w:val="0"/>
          <w:numId w:val="13"/>
        </w:numPr>
        <w:rPr>
          <w:rFonts w:ascii="Open Sans" w:hAnsi="Open Sans" w:cs="Open Sans"/>
          <w:sz w:val="20"/>
        </w:rPr>
      </w:pPr>
      <w:r w:rsidRPr="00C96221">
        <w:rPr>
          <w:rFonts w:ascii="Open Sans" w:hAnsi="Open Sans" w:cs="Open Sans"/>
          <w:sz w:val="20"/>
        </w:rPr>
        <w:t xml:space="preserve">To </w:t>
      </w:r>
      <w:r w:rsidR="00E54001" w:rsidRPr="00C96221">
        <w:rPr>
          <w:rFonts w:ascii="Open Sans" w:hAnsi="Open Sans" w:cs="Open Sans"/>
          <w:sz w:val="20"/>
        </w:rPr>
        <w:t>determine the performance of a range of</w:t>
      </w:r>
      <w:r w:rsidRPr="00C96221">
        <w:rPr>
          <w:rFonts w:ascii="Open Sans" w:hAnsi="Open Sans" w:cs="Open Sans"/>
          <w:sz w:val="20"/>
        </w:rPr>
        <w:t xml:space="preserve"> coating</w:t>
      </w:r>
      <w:r w:rsidR="00E54001" w:rsidRPr="00C96221">
        <w:rPr>
          <w:rFonts w:ascii="Open Sans" w:hAnsi="Open Sans" w:cs="Open Sans"/>
          <w:sz w:val="20"/>
        </w:rPr>
        <w:t>s</w:t>
      </w:r>
      <w:r w:rsidRPr="00C96221">
        <w:rPr>
          <w:rFonts w:ascii="Open Sans" w:hAnsi="Open Sans" w:cs="Open Sans"/>
          <w:sz w:val="20"/>
        </w:rPr>
        <w:t xml:space="preserve"> </w:t>
      </w:r>
      <w:r w:rsidR="00E54001" w:rsidRPr="00C96221">
        <w:rPr>
          <w:rFonts w:ascii="Open Sans" w:hAnsi="Open Sans" w:cs="Open Sans"/>
          <w:sz w:val="20"/>
        </w:rPr>
        <w:t>and/</w:t>
      </w:r>
      <w:r w:rsidRPr="00C96221">
        <w:rPr>
          <w:rFonts w:ascii="Open Sans" w:hAnsi="Open Sans" w:cs="Open Sans"/>
          <w:sz w:val="20"/>
        </w:rPr>
        <w:t>or material</w:t>
      </w:r>
      <w:r w:rsidR="00E54001" w:rsidRPr="00C96221">
        <w:rPr>
          <w:rFonts w:ascii="Open Sans" w:hAnsi="Open Sans" w:cs="Open Sans"/>
          <w:sz w:val="20"/>
        </w:rPr>
        <w:t>s proposed by the Contractor</w:t>
      </w:r>
      <w:r w:rsidRPr="00C96221">
        <w:rPr>
          <w:rFonts w:ascii="Open Sans" w:hAnsi="Open Sans" w:cs="Open Sans"/>
          <w:sz w:val="20"/>
        </w:rPr>
        <w:t xml:space="preserve"> under typical</w:t>
      </w:r>
      <w:r w:rsidR="00AF3694" w:rsidRPr="00C96221">
        <w:rPr>
          <w:rFonts w:ascii="Open Sans" w:hAnsi="Open Sans" w:cs="Open Sans"/>
          <w:sz w:val="20"/>
        </w:rPr>
        <w:t xml:space="preserve"> water</w:t>
      </w:r>
      <w:r w:rsidRPr="00C96221">
        <w:rPr>
          <w:rFonts w:ascii="Open Sans" w:hAnsi="Open Sans" w:cs="Open Sans"/>
          <w:sz w:val="20"/>
        </w:rPr>
        <w:t xml:space="preserve"> flow conditions experienced in our MWTS</w:t>
      </w:r>
      <w:r w:rsidR="00AF3694" w:rsidRPr="00C96221">
        <w:rPr>
          <w:rFonts w:ascii="Open Sans" w:hAnsi="Open Sans" w:cs="Open Sans"/>
          <w:sz w:val="20"/>
        </w:rPr>
        <w:t>.</w:t>
      </w:r>
    </w:p>
    <w:p w:rsidR="00AF3694" w:rsidRPr="00C96221" w:rsidRDefault="00AF3694" w:rsidP="00E06378">
      <w:pPr>
        <w:pStyle w:val="ListParagraph"/>
        <w:numPr>
          <w:ilvl w:val="0"/>
          <w:numId w:val="13"/>
        </w:numPr>
        <w:rPr>
          <w:rFonts w:ascii="Open Sans" w:hAnsi="Open Sans" w:cs="Open Sans"/>
          <w:sz w:val="20"/>
        </w:rPr>
      </w:pPr>
      <w:r w:rsidRPr="00C96221">
        <w:rPr>
          <w:rFonts w:ascii="Open Sans" w:hAnsi="Open Sans" w:cs="Open Sans"/>
          <w:sz w:val="20"/>
        </w:rPr>
        <w:t>To assess the repellent properties towards ochre or ochre-rich mine waters</w:t>
      </w:r>
    </w:p>
    <w:p w:rsidR="00AF3694" w:rsidRPr="00C96221" w:rsidRDefault="00AF3694" w:rsidP="00E06378">
      <w:pPr>
        <w:pStyle w:val="ListParagraph"/>
        <w:numPr>
          <w:ilvl w:val="0"/>
          <w:numId w:val="13"/>
        </w:numPr>
        <w:rPr>
          <w:rFonts w:ascii="Open Sans" w:hAnsi="Open Sans" w:cs="Open Sans"/>
          <w:sz w:val="20"/>
        </w:rPr>
      </w:pPr>
      <w:r w:rsidRPr="00C96221">
        <w:rPr>
          <w:rFonts w:ascii="Open Sans" w:hAnsi="Open Sans" w:cs="Open Sans"/>
          <w:sz w:val="20"/>
        </w:rPr>
        <w:t>To assess the potential environmental impact of employing these coatings on mine water treatment schemes</w:t>
      </w:r>
    </w:p>
    <w:p w:rsidR="00AF3694" w:rsidRPr="00C96221" w:rsidRDefault="00AF3694" w:rsidP="00E06378">
      <w:pPr>
        <w:pStyle w:val="ListParagraph"/>
        <w:numPr>
          <w:ilvl w:val="0"/>
          <w:numId w:val="13"/>
        </w:numPr>
        <w:rPr>
          <w:rFonts w:ascii="Open Sans" w:hAnsi="Open Sans" w:cs="Open Sans"/>
          <w:sz w:val="20"/>
        </w:rPr>
      </w:pPr>
      <w:r w:rsidRPr="00C96221">
        <w:rPr>
          <w:rFonts w:ascii="Open Sans" w:hAnsi="Open Sans" w:cs="Open Sans"/>
          <w:sz w:val="20"/>
        </w:rPr>
        <w:t>To assess the likely costs of installation of the materials or coatings on mine water treatment schemes</w:t>
      </w:r>
    </w:p>
    <w:p w:rsidR="00AF3694" w:rsidRPr="00C96221" w:rsidRDefault="00AF3694" w:rsidP="00E06378">
      <w:pPr>
        <w:pStyle w:val="ListParagraph"/>
        <w:numPr>
          <w:ilvl w:val="0"/>
          <w:numId w:val="13"/>
        </w:numPr>
        <w:rPr>
          <w:rFonts w:ascii="Open Sans" w:hAnsi="Open Sans" w:cs="Open Sans"/>
          <w:sz w:val="20"/>
        </w:rPr>
      </w:pPr>
      <w:r w:rsidRPr="00C96221">
        <w:rPr>
          <w:rFonts w:ascii="Open Sans" w:hAnsi="Open Sans" w:cs="Open Sans"/>
          <w:sz w:val="20"/>
        </w:rPr>
        <w:t>To provide recommendations for field testing including recommended coatings or materials and areas of the mine water treatment process that are likely to yield the best benefits.</w:t>
      </w:r>
    </w:p>
    <w:p w:rsidR="00AF3694" w:rsidRPr="00E06378" w:rsidRDefault="00AF3694" w:rsidP="00AF3694">
      <w:pPr>
        <w:pStyle w:val="ListParagraph"/>
        <w:rPr>
          <w:sz w:val="20"/>
        </w:rPr>
      </w:pPr>
    </w:p>
    <w:p w:rsidR="005658B0" w:rsidRDefault="00743622" w:rsidP="00A47E6F">
      <w:pPr>
        <w:rPr>
          <w:rFonts w:ascii="Open Sans" w:hAnsi="Open Sans" w:cs="Open Sans"/>
          <w:sz w:val="20"/>
        </w:rPr>
      </w:pPr>
      <w:r w:rsidRPr="00C96221">
        <w:rPr>
          <w:rFonts w:ascii="Open Sans" w:hAnsi="Open Sans" w:cs="Open Sans"/>
          <w:sz w:val="20"/>
        </w:rPr>
        <w:t xml:space="preserve">The </w:t>
      </w:r>
      <w:r w:rsidR="00A84BF1" w:rsidRPr="00C96221">
        <w:rPr>
          <w:rFonts w:ascii="Open Sans" w:hAnsi="Open Sans" w:cs="Open Sans"/>
          <w:sz w:val="20"/>
        </w:rPr>
        <w:t>services</w:t>
      </w:r>
      <w:r w:rsidRPr="00C96221">
        <w:rPr>
          <w:rFonts w:ascii="Open Sans" w:hAnsi="Open Sans" w:cs="Open Sans"/>
          <w:sz w:val="20"/>
        </w:rPr>
        <w:t xml:space="preserve"> to be provided by the </w:t>
      </w:r>
      <w:r w:rsidR="001102B6" w:rsidRPr="00C96221">
        <w:rPr>
          <w:rFonts w:ascii="Open Sans" w:hAnsi="Open Sans" w:cs="Open Sans"/>
          <w:sz w:val="20"/>
        </w:rPr>
        <w:t xml:space="preserve">Contractor </w:t>
      </w:r>
      <w:r w:rsidRPr="00C96221">
        <w:rPr>
          <w:rFonts w:ascii="Open Sans" w:hAnsi="Open Sans" w:cs="Open Sans"/>
          <w:sz w:val="20"/>
        </w:rPr>
        <w:t>will</w:t>
      </w:r>
      <w:r w:rsidR="00D039C8" w:rsidRPr="00C96221">
        <w:rPr>
          <w:rFonts w:ascii="Open Sans" w:hAnsi="Open Sans" w:cs="Open Sans"/>
          <w:sz w:val="20"/>
        </w:rPr>
        <w:t xml:space="preserve"> </w:t>
      </w:r>
      <w:r w:rsidR="005658B0" w:rsidRPr="00C96221">
        <w:rPr>
          <w:rFonts w:ascii="Open Sans" w:hAnsi="Open Sans" w:cs="Open Sans"/>
          <w:sz w:val="20"/>
        </w:rPr>
        <w:t xml:space="preserve">be to </w:t>
      </w:r>
      <w:r w:rsidR="00AF3694" w:rsidRPr="00C96221">
        <w:rPr>
          <w:rFonts w:ascii="Open Sans" w:hAnsi="Open Sans" w:cs="Open Sans"/>
          <w:sz w:val="20"/>
        </w:rPr>
        <w:t xml:space="preserve">undertake laboratory </w:t>
      </w:r>
      <w:r w:rsidR="001102B6" w:rsidRPr="00C96221">
        <w:rPr>
          <w:rFonts w:ascii="Open Sans" w:hAnsi="Open Sans" w:cs="Open Sans"/>
          <w:sz w:val="20"/>
        </w:rPr>
        <w:t>based research to address the above objectives</w:t>
      </w:r>
      <w:r w:rsidR="00185C34" w:rsidRPr="00C96221">
        <w:rPr>
          <w:rFonts w:ascii="Open Sans" w:hAnsi="Open Sans" w:cs="Open Sans"/>
          <w:sz w:val="20"/>
        </w:rPr>
        <w:t xml:space="preserve">. </w:t>
      </w:r>
    </w:p>
    <w:p w:rsidR="00C96221" w:rsidRDefault="00C96221" w:rsidP="00A47E6F">
      <w:pPr>
        <w:rPr>
          <w:rFonts w:ascii="Open Sans" w:hAnsi="Open Sans" w:cs="Open Sans"/>
          <w:sz w:val="20"/>
        </w:rPr>
      </w:pPr>
    </w:p>
    <w:p w:rsidR="00C96221" w:rsidRDefault="00C96221" w:rsidP="00A47E6F">
      <w:pPr>
        <w:rPr>
          <w:rFonts w:ascii="Open Sans" w:hAnsi="Open Sans" w:cs="Open Sans"/>
          <w:sz w:val="20"/>
        </w:rPr>
      </w:pPr>
    </w:p>
    <w:p w:rsidR="00C96221" w:rsidRPr="00C96221" w:rsidRDefault="00C96221" w:rsidP="00A47E6F">
      <w:pPr>
        <w:rPr>
          <w:rFonts w:ascii="Open Sans" w:hAnsi="Open Sans" w:cs="Open Sans"/>
          <w:sz w:val="20"/>
        </w:rPr>
      </w:pPr>
    </w:p>
    <w:p w:rsidR="00E54001" w:rsidRPr="00C96221" w:rsidRDefault="00CA31A6" w:rsidP="00E54001">
      <w:pPr>
        <w:rPr>
          <w:rFonts w:ascii="Open Sans" w:hAnsi="Open Sans" w:cs="Open Sans"/>
          <w:sz w:val="20"/>
        </w:rPr>
      </w:pPr>
      <w:r w:rsidRPr="00C96221">
        <w:rPr>
          <w:rFonts w:ascii="Open Sans" w:hAnsi="Open Sans" w:cs="Open Sans"/>
          <w:sz w:val="20"/>
        </w:rPr>
        <w:lastRenderedPageBreak/>
        <w:t>Key questions to be addressed</w:t>
      </w:r>
      <w:r w:rsidR="000375A9" w:rsidRPr="00C96221">
        <w:rPr>
          <w:rFonts w:ascii="Open Sans" w:hAnsi="Open Sans" w:cs="Open Sans"/>
          <w:sz w:val="20"/>
        </w:rPr>
        <w:t xml:space="preserve"> during the research</w:t>
      </w:r>
      <w:r w:rsidRPr="00C96221">
        <w:rPr>
          <w:rFonts w:ascii="Open Sans" w:hAnsi="Open Sans" w:cs="Open Sans"/>
          <w:sz w:val="20"/>
        </w:rPr>
        <w:t xml:space="preserve"> include:</w:t>
      </w:r>
    </w:p>
    <w:p w:rsidR="00AF3694" w:rsidRPr="00C96221" w:rsidRDefault="00AF3694" w:rsidP="00AF3694">
      <w:pPr>
        <w:pStyle w:val="ListParagraph"/>
        <w:numPr>
          <w:ilvl w:val="0"/>
          <w:numId w:val="9"/>
        </w:numPr>
        <w:spacing w:after="260" w:line="260" w:lineRule="atLeast"/>
        <w:rPr>
          <w:rFonts w:ascii="Open Sans" w:hAnsi="Open Sans" w:cs="Open Sans"/>
          <w:sz w:val="20"/>
        </w:rPr>
      </w:pPr>
      <w:r w:rsidRPr="00C96221">
        <w:rPr>
          <w:rFonts w:ascii="Open Sans" w:hAnsi="Open Sans" w:cs="Open Sans"/>
          <w:sz w:val="20"/>
        </w:rPr>
        <w:t>Are coatings or materials able to retain their integrity and properties in flowing water?</w:t>
      </w:r>
    </w:p>
    <w:p w:rsidR="00AF3694" w:rsidRPr="00C96221" w:rsidRDefault="00AF3694" w:rsidP="00AF3694">
      <w:pPr>
        <w:pStyle w:val="ListParagraph"/>
        <w:numPr>
          <w:ilvl w:val="0"/>
          <w:numId w:val="9"/>
        </w:numPr>
        <w:spacing w:after="260" w:line="260" w:lineRule="atLeast"/>
        <w:rPr>
          <w:rFonts w:ascii="Open Sans" w:hAnsi="Open Sans" w:cs="Open Sans"/>
          <w:sz w:val="20"/>
        </w:rPr>
      </w:pPr>
      <w:r w:rsidRPr="00C96221">
        <w:rPr>
          <w:rFonts w:ascii="Open Sans" w:hAnsi="Open Sans" w:cs="Open Sans"/>
          <w:sz w:val="20"/>
        </w:rPr>
        <w:t>Do hydrophobic surfaces significantly reduce ochre accretion compared to traditional materials and coatings?</w:t>
      </w:r>
    </w:p>
    <w:p w:rsidR="00AF3694" w:rsidRPr="00C96221" w:rsidRDefault="00AF3694" w:rsidP="00AF3694">
      <w:pPr>
        <w:pStyle w:val="ListParagraph"/>
        <w:numPr>
          <w:ilvl w:val="0"/>
          <w:numId w:val="9"/>
        </w:numPr>
        <w:spacing w:after="260" w:line="260" w:lineRule="atLeast"/>
        <w:rPr>
          <w:rFonts w:ascii="Open Sans" w:hAnsi="Open Sans" w:cs="Open Sans"/>
          <w:sz w:val="20"/>
        </w:rPr>
      </w:pPr>
      <w:r w:rsidRPr="00C96221">
        <w:rPr>
          <w:rFonts w:ascii="Open Sans" w:hAnsi="Open Sans" w:cs="Open Sans"/>
          <w:sz w:val="20"/>
        </w:rPr>
        <w:t>What, if any, are the significant potential environmental impacts of using these material/coatings, both during installation and operation?</w:t>
      </w:r>
    </w:p>
    <w:p w:rsidR="00AF3694" w:rsidRPr="00C96221" w:rsidRDefault="00AF3694" w:rsidP="00AF3694">
      <w:pPr>
        <w:pStyle w:val="ListParagraph"/>
        <w:numPr>
          <w:ilvl w:val="0"/>
          <w:numId w:val="9"/>
        </w:numPr>
        <w:spacing w:after="260" w:line="260" w:lineRule="atLeast"/>
        <w:rPr>
          <w:rFonts w:ascii="Open Sans" w:hAnsi="Open Sans" w:cs="Open Sans"/>
          <w:sz w:val="20"/>
        </w:rPr>
      </w:pPr>
      <w:r w:rsidRPr="00C96221">
        <w:rPr>
          <w:rFonts w:ascii="Open Sans" w:hAnsi="Open Sans" w:cs="Open Sans"/>
          <w:sz w:val="20"/>
        </w:rPr>
        <w:t>What are the likely installation costs for a typical treatment scheme and does this offer potential for cost savings compared to current maintenance regimes?</w:t>
      </w:r>
    </w:p>
    <w:p w:rsidR="00AF3694" w:rsidRPr="00C96221" w:rsidRDefault="00AF3694" w:rsidP="00AF3694">
      <w:pPr>
        <w:pStyle w:val="ListParagraph"/>
        <w:numPr>
          <w:ilvl w:val="0"/>
          <w:numId w:val="9"/>
        </w:numPr>
        <w:spacing w:after="260" w:line="260" w:lineRule="atLeast"/>
        <w:rPr>
          <w:rFonts w:ascii="Open Sans" w:hAnsi="Open Sans" w:cs="Open Sans"/>
          <w:sz w:val="20"/>
        </w:rPr>
      </w:pPr>
      <w:r w:rsidRPr="00C96221">
        <w:rPr>
          <w:rFonts w:ascii="Open Sans" w:hAnsi="Open Sans" w:cs="Open Sans"/>
          <w:sz w:val="20"/>
        </w:rPr>
        <w:t>What materials or coatings should be taken through to field trials?</w:t>
      </w:r>
    </w:p>
    <w:p w:rsidR="00CA31A6" w:rsidRPr="00CA31A6" w:rsidRDefault="00CA31A6" w:rsidP="00CA31A6">
      <w:pPr>
        <w:spacing w:after="260" w:line="260" w:lineRule="atLeast"/>
        <w:ind w:left="360"/>
        <w:rPr>
          <w:rFonts w:cs="Arial"/>
          <w:sz w:val="20"/>
        </w:rPr>
      </w:pPr>
    </w:p>
    <w:p w:rsidR="00D23C7B" w:rsidRPr="00C96221" w:rsidRDefault="00D23C7B" w:rsidP="00977F33">
      <w:pPr>
        <w:pStyle w:val="Heading2"/>
        <w:rPr>
          <w:rFonts w:ascii="Open Sans" w:hAnsi="Open Sans" w:cs="Open Sans"/>
        </w:rPr>
      </w:pPr>
      <w:bookmarkStart w:id="5" w:name="_Toc412456922"/>
      <w:bookmarkStart w:id="6" w:name="_Toc454893094"/>
      <w:r w:rsidRPr="00C96221">
        <w:rPr>
          <w:rFonts w:ascii="Open Sans" w:hAnsi="Open Sans" w:cs="Open Sans"/>
        </w:rPr>
        <w:t>Tasks</w:t>
      </w:r>
      <w:bookmarkEnd w:id="5"/>
      <w:r w:rsidR="009E557D" w:rsidRPr="00C96221">
        <w:rPr>
          <w:rFonts w:ascii="Open Sans" w:hAnsi="Open Sans" w:cs="Open Sans"/>
        </w:rPr>
        <w:t xml:space="preserve">   (Employers Requirements</w:t>
      </w:r>
      <w:r w:rsidR="0077559B" w:rsidRPr="00C96221">
        <w:rPr>
          <w:rFonts w:ascii="Open Sans" w:hAnsi="Open Sans" w:cs="Open Sans"/>
        </w:rPr>
        <w:t>)</w:t>
      </w:r>
      <w:bookmarkEnd w:id="6"/>
    </w:p>
    <w:p w:rsidR="002651EF" w:rsidRPr="00C96221" w:rsidRDefault="002651EF" w:rsidP="00D23C7B">
      <w:pPr>
        <w:rPr>
          <w:rFonts w:ascii="Open Sans" w:hAnsi="Open Sans" w:cs="Open Sans"/>
          <w:lang w:eastAsia="en-GB"/>
        </w:rPr>
      </w:pPr>
      <w:r w:rsidRPr="00C96221">
        <w:rPr>
          <w:rFonts w:ascii="Open Sans" w:hAnsi="Open Sans" w:cs="Open Sans"/>
          <w:lang w:eastAsia="en-GB"/>
        </w:rPr>
        <w:t>The following tasks</w:t>
      </w:r>
      <w:r w:rsidR="004C3462" w:rsidRPr="00C96221">
        <w:rPr>
          <w:rFonts w:ascii="Open Sans" w:hAnsi="Open Sans" w:cs="Open Sans"/>
          <w:lang w:eastAsia="en-GB"/>
        </w:rPr>
        <w:t xml:space="preserve"> </w:t>
      </w:r>
      <w:r w:rsidRPr="00C96221">
        <w:rPr>
          <w:rFonts w:ascii="Open Sans" w:hAnsi="Open Sans" w:cs="Open Sans"/>
          <w:lang w:eastAsia="en-GB"/>
        </w:rPr>
        <w:t xml:space="preserve">have been included in this package of works: </w:t>
      </w:r>
    </w:p>
    <w:p w:rsidR="00A57BAE" w:rsidRPr="00C96221" w:rsidRDefault="00E35FB3" w:rsidP="00B57D19">
      <w:pPr>
        <w:pStyle w:val="ListParagraph"/>
        <w:numPr>
          <w:ilvl w:val="0"/>
          <w:numId w:val="7"/>
        </w:numPr>
        <w:rPr>
          <w:rFonts w:ascii="Open Sans" w:hAnsi="Open Sans" w:cs="Open Sans"/>
        </w:rPr>
      </w:pPr>
      <w:r w:rsidRPr="00C96221">
        <w:rPr>
          <w:rFonts w:ascii="Open Sans" w:hAnsi="Open Sans" w:cs="Open Sans"/>
        </w:rPr>
        <w:t>Project management</w:t>
      </w:r>
    </w:p>
    <w:p w:rsidR="00E35FB3" w:rsidRPr="00C96221" w:rsidRDefault="00E35FB3" w:rsidP="00B57D19">
      <w:pPr>
        <w:pStyle w:val="ListParagraph"/>
        <w:numPr>
          <w:ilvl w:val="0"/>
          <w:numId w:val="7"/>
        </w:numPr>
        <w:rPr>
          <w:rFonts w:ascii="Open Sans" w:hAnsi="Open Sans" w:cs="Open Sans"/>
        </w:rPr>
      </w:pPr>
      <w:r w:rsidRPr="00C96221">
        <w:rPr>
          <w:rFonts w:ascii="Open Sans" w:hAnsi="Open Sans" w:cs="Open Sans"/>
        </w:rPr>
        <w:t xml:space="preserve">Laboratory </w:t>
      </w:r>
      <w:r w:rsidR="00AF3694" w:rsidRPr="00C96221">
        <w:rPr>
          <w:rFonts w:ascii="Open Sans" w:hAnsi="Open Sans" w:cs="Open Sans"/>
        </w:rPr>
        <w:t>studies</w:t>
      </w:r>
    </w:p>
    <w:p w:rsidR="00E35FB3" w:rsidRPr="00C96221" w:rsidRDefault="000375A9" w:rsidP="00B57D19">
      <w:pPr>
        <w:pStyle w:val="ListParagraph"/>
        <w:numPr>
          <w:ilvl w:val="0"/>
          <w:numId w:val="7"/>
        </w:numPr>
        <w:rPr>
          <w:rFonts w:ascii="Open Sans" w:hAnsi="Open Sans" w:cs="Open Sans"/>
        </w:rPr>
      </w:pPr>
      <w:r w:rsidRPr="00C96221">
        <w:rPr>
          <w:rFonts w:ascii="Open Sans" w:hAnsi="Open Sans" w:cs="Open Sans"/>
        </w:rPr>
        <w:t>Technical r</w:t>
      </w:r>
      <w:r w:rsidR="00E35FB3" w:rsidRPr="00C96221">
        <w:rPr>
          <w:rFonts w:ascii="Open Sans" w:hAnsi="Open Sans" w:cs="Open Sans"/>
        </w:rPr>
        <w:t>eporting</w:t>
      </w:r>
    </w:p>
    <w:p w:rsidR="00A57BAE" w:rsidRDefault="00A57BAE" w:rsidP="00D23C7B">
      <w:pPr>
        <w:rPr>
          <w:lang w:eastAsia="en-GB"/>
        </w:rPr>
      </w:pPr>
    </w:p>
    <w:p w:rsidR="00A57BAE" w:rsidRPr="00F076E9" w:rsidRDefault="00A57BAE" w:rsidP="00D23C7B">
      <w:pPr>
        <w:rPr>
          <w:lang w:eastAsia="en-GB"/>
        </w:rPr>
      </w:pPr>
    </w:p>
    <w:p w:rsidR="002D1187" w:rsidRPr="00C96221" w:rsidRDefault="00E35FB3" w:rsidP="00B57D19">
      <w:pPr>
        <w:numPr>
          <w:ilvl w:val="0"/>
          <w:numId w:val="5"/>
        </w:numPr>
        <w:rPr>
          <w:rFonts w:ascii="Open Sans" w:hAnsi="Open Sans" w:cs="Open Sans"/>
          <w:b/>
          <w:lang w:eastAsia="en-GB"/>
        </w:rPr>
      </w:pPr>
      <w:r w:rsidRPr="00C96221">
        <w:rPr>
          <w:rFonts w:ascii="Open Sans" w:hAnsi="Open Sans" w:cs="Open Sans"/>
          <w:b/>
          <w:lang w:eastAsia="en-GB"/>
        </w:rPr>
        <w:t>Project management</w:t>
      </w:r>
    </w:p>
    <w:p w:rsidR="002D1187" w:rsidRPr="00C96221" w:rsidRDefault="002D1187" w:rsidP="00D23C7B">
      <w:pPr>
        <w:rPr>
          <w:rFonts w:ascii="Open Sans" w:hAnsi="Open Sans" w:cs="Open Sans"/>
          <w:lang w:eastAsia="en-GB"/>
        </w:rPr>
      </w:pPr>
    </w:p>
    <w:p w:rsidR="00F076E9" w:rsidRPr="00C96221" w:rsidRDefault="00E35FB3" w:rsidP="00F076E9">
      <w:pPr>
        <w:spacing w:after="0"/>
        <w:rPr>
          <w:rFonts w:ascii="Open Sans" w:hAnsi="Open Sans" w:cs="Open Sans"/>
          <w:sz w:val="20"/>
          <w:lang w:eastAsia="en-GB"/>
        </w:rPr>
      </w:pPr>
      <w:r w:rsidRPr="00C96221">
        <w:rPr>
          <w:rFonts w:ascii="Open Sans" w:hAnsi="Open Sans" w:cs="Open Sans"/>
          <w:sz w:val="20"/>
          <w:lang w:eastAsia="en-GB"/>
        </w:rPr>
        <w:t>The Contractor will be required to manage the project to ensure it is delivered safely to an adequate standard, on time and within budget.</w:t>
      </w:r>
    </w:p>
    <w:p w:rsidR="00E35FB3" w:rsidRPr="00C96221" w:rsidRDefault="00E35FB3" w:rsidP="00F076E9">
      <w:pPr>
        <w:spacing w:after="0"/>
        <w:rPr>
          <w:rFonts w:ascii="Open Sans" w:hAnsi="Open Sans" w:cs="Open Sans"/>
          <w:sz w:val="20"/>
          <w:lang w:eastAsia="en-GB"/>
        </w:rPr>
      </w:pPr>
    </w:p>
    <w:p w:rsidR="00E35FB3" w:rsidRPr="00C96221" w:rsidRDefault="00E35FB3" w:rsidP="00F076E9">
      <w:pPr>
        <w:spacing w:after="0"/>
        <w:rPr>
          <w:rFonts w:ascii="Open Sans" w:hAnsi="Open Sans" w:cs="Open Sans"/>
          <w:sz w:val="20"/>
          <w:lang w:eastAsia="en-GB"/>
        </w:rPr>
      </w:pPr>
      <w:r w:rsidRPr="00C96221">
        <w:rPr>
          <w:rFonts w:ascii="Open Sans" w:hAnsi="Open Sans" w:cs="Open Sans"/>
          <w:sz w:val="20"/>
          <w:lang w:eastAsia="en-GB"/>
        </w:rPr>
        <w:t>The proposal should allow for:</w:t>
      </w:r>
    </w:p>
    <w:p w:rsidR="00E35FB3" w:rsidRPr="00C96221" w:rsidRDefault="00E35FB3" w:rsidP="00B57D19">
      <w:pPr>
        <w:pStyle w:val="ListParagraph"/>
        <w:numPr>
          <w:ilvl w:val="0"/>
          <w:numId w:val="8"/>
        </w:numPr>
        <w:rPr>
          <w:rFonts w:ascii="Open Sans" w:hAnsi="Open Sans" w:cs="Open Sans"/>
          <w:sz w:val="20"/>
        </w:rPr>
      </w:pPr>
      <w:r w:rsidRPr="00C96221">
        <w:rPr>
          <w:rFonts w:ascii="Open Sans" w:hAnsi="Open Sans" w:cs="Open Sans"/>
          <w:sz w:val="20"/>
        </w:rPr>
        <w:t>Kick-off meeting</w:t>
      </w:r>
    </w:p>
    <w:p w:rsidR="00E35FB3" w:rsidRPr="00C96221" w:rsidRDefault="003E4A89" w:rsidP="00B57D19">
      <w:pPr>
        <w:pStyle w:val="ListParagraph"/>
        <w:numPr>
          <w:ilvl w:val="0"/>
          <w:numId w:val="8"/>
        </w:numPr>
        <w:rPr>
          <w:rFonts w:ascii="Open Sans" w:hAnsi="Open Sans" w:cs="Open Sans"/>
          <w:sz w:val="20"/>
        </w:rPr>
      </w:pPr>
      <w:r w:rsidRPr="00C96221">
        <w:rPr>
          <w:rFonts w:ascii="Open Sans" w:hAnsi="Open Sans" w:cs="Open Sans"/>
          <w:sz w:val="20"/>
        </w:rPr>
        <w:t>Monthly</w:t>
      </w:r>
      <w:r w:rsidR="00E35FB3" w:rsidRPr="00C96221">
        <w:rPr>
          <w:rFonts w:ascii="Open Sans" w:hAnsi="Open Sans" w:cs="Open Sans"/>
          <w:sz w:val="20"/>
        </w:rPr>
        <w:t xml:space="preserve"> progress meetings</w:t>
      </w:r>
    </w:p>
    <w:p w:rsidR="00E35FB3" w:rsidRPr="00C96221" w:rsidRDefault="003E4A89" w:rsidP="00B57D19">
      <w:pPr>
        <w:pStyle w:val="ListParagraph"/>
        <w:numPr>
          <w:ilvl w:val="0"/>
          <w:numId w:val="8"/>
        </w:numPr>
        <w:rPr>
          <w:rFonts w:ascii="Open Sans" w:hAnsi="Open Sans" w:cs="Open Sans"/>
          <w:sz w:val="20"/>
        </w:rPr>
      </w:pPr>
      <w:r w:rsidRPr="00C96221">
        <w:rPr>
          <w:rFonts w:ascii="Open Sans" w:hAnsi="Open Sans" w:cs="Open Sans"/>
          <w:sz w:val="20"/>
        </w:rPr>
        <w:t>Weekly email updates of progress should be provided by the Co</w:t>
      </w:r>
      <w:r w:rsidR="006A539B" w:rsidRPr="00C96221">
        <w:rPr>
          <w:rFonts w:ascii="Open Sans" w:hAnsi="Open Sans" w:cs="Open Sans"/>
          <w:sz w:val="20"/>
        </w:rPr>
        <w:t>ntractor</w:t>
      </w:r>
      <w:r w:rsidRPr="00C96221">
        <w:rPr>
          <w:rFonts w:ascii="Open Sans" w:hAnsi="Open Sans" w:cs="Open Sans"/>
          <w:sz w:val="20"/>
        </w:rPr>
        <w:t xml:space="preserve"> to the Coal Authority’s Supervising Officer </w:t>
      </w:r>
    </w:p>
    <w:p w:rsidR="00E35FB3" w:rsidRPr="00C96221" w:rsidRDefault="00E35FB3" w:rsidP="00B57D19">
      <w:pPr>
        <w:pStyle w:val="ListParagraph"/>
        <w:numPr>
          <w:ilvl w:val="0"/>
          <w:numId w:val="8"/>
        </w:numPr>
        <w:rPr>
          <w:rFonts w:ascii="Open Sans" w:hAnsi="Open Sans" w:cs="Open Sans"/>
          <w:sz w:val="20"/>
        </w:rPr>
      </w:pPr>
      <w:r w:rsidRPr="00C96221">
        <w:rPr>
          <w:rFonts w:ascii="Open Sans" w:hAnsi="Open Sans" w:cs="Open Sans"/>
          <w:sz w:val="20"/>
        </w:rPr>
        <w:t>Quality management</w:t>
      </w:r>
    </w:p>
    <w:p w:rsidR="00E35FB3" w:rsidRDefault="00E35FB3" w:rsidP="00E35FB3">
      <w:pPr>
        <w:rPr>
          <w:sz w:val="20"/>
        </w:rPr>
      </w:pPr>
    </w:p>
    <w:p w:rsidR="00E35FB3" w:rsidRPr="00C96221" w:rsidRDefault="00E35FB3" w:rsidP="00E35FB3">
      <w:pPr>
        <w:rPr>
          <w:rFonts w:ascii="Open Sans" w:hAnsi="Open Sans" w:cs="Open Sans"/>
          <w:sz w:val="20"/>
        </w:rPr>
      </w:pPr>
      <w:r w:rsidRPr="00C96221">
        <w:rPr>
          <w:rFonts w:ascii="Open Sans" w:hAnsi="Open Sans" w:cs="Open Sans"/>
          <w:sz w:val="20"/>
        </w:rPr>
        <w:t xml:space="preserve">The kick-off meeting and subsequent progress meetings may be held in person or by teleconference if preferred by the Contractor. </w:t>
      </w:r>
    </w:p>
    <w:p w:rsidR="00F076E9" w:rsidRPr="00F076E9" w:rsidRDefault="00F076E9" w:rsidP="00F076E9">
      <w:pPr>
        <w:spacing w:after="0"/>
        <w:rPr>
          <w:lang w:eastAsia="en-GB"/>
        </w:rPr>
      </w:pPr>
    </w:p>
    <w:p w:rsidR="00F076E9" w:rsidRPr="00C96221" w:rsidRDefault="00E35FB3" w:rsidP="00B57D19">
      <w:pPr>
        <w:numPr>
          <w:ilvl w:val="0"/>
          <w:numId w:val="5"/>
        </w:numPr>
        <w:rPr>
          <w:rFonts w:ascii="Open Sans" w:hAnsi="Open Sans" w:cs="Open Sans"/>
          <w:b/>
          <w:lang w:eastAsia="en-GB"/>
        </w:rPr>
      </w:pPr>
      <w:r w:rsidRPr="00C96221">
        <w:rPr>
          <w:rFonts w:ascii="Open Sans" w:hAnsi="Open Sans" w:cs="Open Sans"/>
          <w:b/>
          <w:lang w:eastAsia="en-GB"/>
        </w:rPr>
        <w:t xml:space="preserve">Laboratory </w:t>
      </w:r>
      <w:r w:rsidR="001D4BE5" w:rsidRPr="00C96221">
        <w:rPr>
          <w:rFonts w:ascii="Open Sans" w:hAnsi="Open Sans" w:cs="Open Sans"/>
          <w:b/>
          <w:lang w:eastAsia="en-GB"/>
        </w:rPr>
        <w:t>studies</w:t>
      </w:r>
    </w:p>
    <w:p w:rsidR="00F076E9" w:rsidRPr="00F076E9" w:rsidRDefault="00F076E9" w:rsidP="00F076E9">
      <w:pPr>
        <w:spacing w:after="0"/>
        <w:contextualSpacing/>
        <w:rPr>
          <w:rFonts w:cs="Arial"/>
          <w:bCs/>
          <w:color w:val="E36C0A"/>
          <w:spacing w:val="0"/>
          <w:kern w:val="24"/>
          <w:sz w:val="20"/>
          <w:u w:val="single"/>
          <w:lang w:val="en-US"/>
        </w:rPr>
      </w:pPr>
    </w:p>
    <w:p w:rsidR="00E35FB3" w:rsidRPr="00C96221" w:rsidRDefault="00F076E9" w:rsidP="00063579">
      <w:pPr>
        <w:rPr>
          <w:rFonts w:ascii="Open Sans" w:hAnsi="Open Sans" w:cs="Open Sans"/>
          <w:sz w:val="20"/>
          <w:lang w:eastAsia="en-GB"/>
        </w:rPr>
      </w:pPr>
      <w:r w:rsidRPr="00C96221">
        <w:rPr>
          <w:rFonts w:ascii="Open Sans" w:hAnsi="Open Sans" w:cs="Open Sans"/>
          <w:sz w:val="20"/>
          <w:lang w:eastAsia="en-GB"/>
        </w:rPr>
        <w:t xml:space="preserve">The </w:t>
      </w:r>
      <w:r w:rsidR="00E35FB3" w:rsidRPr="00C96221">
        <w:rPr>
          <w:rFonts w:ascii="Open Sans" w:hAnsi="Open Sans" w:cs="Open Sans"/>
          <w:sz w:val="20"/>
          <w:lang w:eastAsia="en-GB"/>
        </w:rPr>
        <w:t xml:space="preserve">Contractor </w:t>
      </w:r>
    </w:p>
    <w:p w:rsidR="00294583" w:rsidRDefault="00DE0AC4" w:rsidP="00DE0AC4">
      <w:pPr>
        <w:rPr>
          <w:rFonts w:ascii="Open Sans" w:hAnsi="Open Sans" w:cs="Open Sans"/>
          <w:sz w:val="20"/>
        </w:rPr>
      </w:pPr>
      <w:r w:rsidRPr="00C96221">
        <w:rPr>
          <w:rFonts w:ascii="Open Sans" w:hAnsi="Open Sans" w:cs="Open Sans"/>
          <w:sz w:val="20"/>
        </w:rPr>
        <w:t xml:space="preserve">The Coal Authority will provide mine water and </w:t>
      </w:r>
      <w:r w:rsidR="001D4BE5" w:rsidRPr="00C96221">
        <w:rPr>
          <w:rFonts w:ascii="Open Sans" w:hAnsi="Open Sans" w:cs="Open Sans"/>
          <w:sz w:val="20"/>
        </w:rPr>
        <w:t xml:space="preserve">ochre </w:t>
      </w:r>
      <w:r w:rsidRPr="00C96221">
        <w:rPr>
          <w:rFonts w:ascii="Open Sans" w:hAnsi="Open Sans" w:cs="Open Sans"/>
          <w:sz w:val="20"/>
        </w:rPr>
        <w:t>samples to the Contractor</w:t>
      </w:r>
      <w:r w:rsidR="00294583" w:rsidRPr="00C96221">
        <w:rPr>
          <w:rFonts w:ascii="Open Sans" w:hAnsi="Open Sans" w:cs="Open Sans"/>
          <w:sz w:val="20"/>
        </w:rPr>
        <w:t xml:space="preserve"> or will facilitate site access to enable the Contractor to collect their own samples. The proposal should clearly state which approach the Contractor wishes to adopt. </w:t>
      </w:r>
    </w:p>
    <w:p w:rsidR="00C96221" w:rsidRDefault="00C96221" w:rsidP="00DE0AC4">
      <w:pPr>
        <w:rPr>
          <w:rFonts w:ascii="Open Sans" w:hAnsi="Open Sans" w:cs="Open Sans"/>
          <w:sz w:val="20"/>
        </w:rPr>
      </w:pPr>
    </w:p>
    <w:p w:rsidR="00C96221" w:rsidRDefault="00C96221" w:rsidP="00DE0AC4">
      <w:pPr>
        <w:rPr>
          <w:rFonts w:ascii="Open Sans" w:hAnsi="Open Sans" w:cs="Open Sans"/>
          <w:sz w:val="20"/>
        </w:rPr>
      </w:pPr>
    </w:p>
    <w:p w:rsidR="00C96221" w:rsidRPr="00C96221" w:rsidRDefault="00C96221" w:rsidP="00DE0AC4">
      <w:pPr>
        <w:rPr>
          <w:rFonts w:ascii="Open Sans" w:hAnsi="Open Sans" w:cs="Open Sans"/>
          <w:sz w:val="20"/>
        </w:rPr>
      </w:pPr>
    </w:p>
    <w:p w:rsidR="001D4BE5" w:rsidRPr="00C96221" w:rsidRDefault="001D4BE5" w:rsidP="009662B6">
      <w:pPr>
        <w:rPr>
          <w:rFonts w:ascii="Open Sans" w:hAnsi="Open Sans" w:cs="Open Sans"/>
          <w:sz w:val="20"/>
          <w:lang w:eastAsia="en-GB"/>
        </w:rPr>
      </w:pPr>
      <w:r w:rsidRPr="00C96221">
        <w:rPr>
          <w:rFonts w:ascii="Open Sans" w:hAnsi="Open Sans" w:cs="Open Sans"/>
          <w:sz w:val="20"/>
          <w:lang w:eastAsia="en-GB"/>
        </w:rPr>
        <w:lastRenderedPageBreak/>
        <w:t xml:space="preserve">The Contractor should clearly state the </w:t>
      </w:r>
      <w:r w:rsidR="006A539B" w:rsidRPr="00C96221">
        <w:rPr>
          <w:rFonts w:ascii="Open Sans" w:hAnsi="Open Sans" w:cs="Open Sans"/>
          <w:sz w:val="20"/>
          <w:lang w:eastAsia="en-GB"/>
        </w:rPr>
        <w:t>how it intends to achieve all project objectives.</w:t>
      </w:r>
      <w:r w:rsidRPr="00C96221">
        <w:rPr>
          <w:rFonts w:ascii="Open Sans" w:hAnsi="Open Sans" w:cs="Open Sans"/>
          <w:sz w:val="20"/>
          <w:lang w:eastAsia="en-GB"/>
        </w:rPr>
        <w:t xml:space="preserve"> It is recommended that the Contractor consider the following:</w:t>
      </w:r>
    </w:p>
    <w:p w:rsidR="001D4BE5" w:rsidRPr="00C96221" w:rsidRDefault="001D4BE5" w:rsidP="001D4BE5">
      <w:pPr>
        <w:pStyle w:val="ListParagraph"/>
        <w:numPr>
          <w:ilvl w:val="0"/>
          <w:numId w:val="14"/>
        </w:numPr>
        <w:rPr>
          <w:rFonts w:ascii="Open Sans" w:hAnsi="Open Sans" w:cs="Open Sans"/>
          <w:sz w:val="20"/>
        </w:rPr>
      </w:pPr>
      <w:r w:rsidRPr="00C96221">
        <w:rPr>
          <w:rFonts w:ascii="Open Sans" w:hAnsi="Open Sans" w:cs="Open Sans"/>
          <w:sz w:val="20"/>
        </w:rPr>
        <w:t>Assessment of a range of potential</w:t>
      </w:r>
      <w:r w:rsidR="00E54001" w:rsidRPr="00C96221">
        <w:rPr>
          <w:rFonts w:ascii="Open Sans" w:hAnsi="Open Sans" w:cs="Open Sans"/>
          <w:sz w:val="20"/>
        </w:rPr>
        <w:t xml:space="preserve"> hydrophobic materials/coatings proposed by the Contractor.</w:t>
      </w:r>
    </w:p>
    <w:p w:rsidR="006A539B" w:rsidRPr="00C96221" w:rsidRDefault="006A539B" w:rsidP="006A539B">
      <w:pPr>
        <w:pStyle w:val="ListParagraph"/>
        <w:numPr>
          <w:ilvl w:val="0"/>
          <w:numId w:val="14"/>
        </w:numPr>
        <w:rPr>
          <w:rFonts w:ascii="Open Sans" w:hAnsi="Open Sans" w:cs="Open Sans"/>
          <w:sz w:val="20"/>
        </w:rPr>
      </w:pPr>
      <w:r w:rsidRPr="00C96221">
        <w:rPr>
          <w:rFonts w:ascii="Open Sans" w:hAnsi="Open Sans" w:cs="Open Sans"/>
          <w:sz w:val="20"/>
        </w:rPr>
        <w:t>Comparison of ochre repellent properties compared to standard materials of construction/anti-fouling solutions as required.</w:t>
      </w:r>
    </w:p>
    <w:p w:rsidR="001D4BE5" w:rsidRPr="00C96221" w:rsidRDefault="001D4BE5" w:rsidP="001D4BE5">
      <w:pPr>
        <w:pStyle w:val="ListParagraph"/>
        <w:numPr>
          <w:ilvl w:val="0"/>
          <w:numId w:val="14"/>
        </w:numPr>
        <w:rPr>
          <w:rFonts w:ascii="Open Sans" w:hAnsi="Open Sans" w:cs="Open Sans"/>
          <w:sz w:val="20"/>
        </w:rPr>
      </w:pPr>
      <w:r w:rsidRPr="00C96221">
        <w:rPr>
          <w:rFonts w:ascii="Open Sans" w:hAnsi="Open Sans" w:cs="Open Sans"/>
          <w:sz w:val="20"/>
        </w:rPr>
        <w:t>Performance</w:t>
      </w:r>
      <w:r w:rsidR="006A539B" w:rsidRPr="00C96221">
        <w:rPr>
          <w:rFonts w:ascii="Open Sans" w:hAnsi="Open Sans" w:cs="Open Sans"/>
          <w:sz w:val="20"/>
        </w:rPr>
        <w:t xml:space="preserve"> and durability</w:t>
      </w:r>
      <w:r w:rsidRPr="00C96221">
        <w:rPr>
          <w:rFonts w:ascii="Open Sans" w:hAnsi="Open Sans" w:cs="Open Sans"/>
          <w:sz w:val="20"/>
        </w:rPr>
        <w:t xml:space="preserve"> of materials/coatings under a range of flow conditions and water chemistries typical of MWTS in the </w:t>
      </w:r>
      <w:r w:rsidR="006A539B" w:rsidRPr="00C96221">
        <w:rPr>
          <w:rFonts w:ascii="Open Sans" w:hAnsi="Open Sans" w:cs="Open Sans"/>
          <w:sz w:val="20"/>
        </w:rPr>
        <w:t>UK compared to standard materials of construction and anti-fouling solutions as required.</w:t>
      </w:r>
    </w:p>
    <w:p w:rsidR="006A539B" w:rsidRPr="00C96221" w:rsidRDefault="006A539B" w:rsidP="001D4BE5">
      <w:pPr>
        <w:pStyle w:val="ListParagraph"/>
        <w:numPr>
          <w:ilvl w:val="0"/>
          <w:numId w:val="14"/>
        </w:numPr>
        <w:rPr>
          <w:rFonts w:ascii="Open Sans" w:hAnsi="Open Sans" w:cs="Open Sans"/>
          <w:sz w:val="20"/>
        </w:rPr>
      </w:pPr>
      <w:r w:rsidRPr="00C96221">
        <w:rPr>
          <w:rFonts w:ascii="Open Sans" w:hAnsi="Open Sans" w:cs="Open Sans"/>
          <w:sz w:val="20"/>
        </w:rPr>
        <w:t>Selection of a robust methodology to undertake cost assessment of potential materials/coatings.</w:t>
      </w:r>
    </w:p>
    <w:p w:rsidR="006A539B" w:rsidRPr="00C96221" w:rsidRDefault="006A539B" w:rsidP="001D4BE5">
      <w:pPr>
        <w:pStyle w:val="ListParagraph"/>
        <w:numPr>
          <w:ilvl w:val="0"/>
          <w:numId w:val="14"/>
        </w:numPr>
        <w:rPr>
          <w:rFonts w:ascii="Open Sans" w:hAnsi="Open Sans" w:cs="Open Sans"/>
          <w:sz w:val="20"/>
        </w:rPr>
      </w:pPr>
      <w:r w:rsidRPr="00C96221">
        <w:rPr>
          <w:rFonts w:ascii="Open Sans" w:hAnsi="Open Sans" w:cs="Open Sans"/>
          <w:sz w:val="20"/>
        </w:rPr>
        <w:t>Selection of a robust methodology to undertaken environmental impact assessment of potential materials/coatings.</w:t>
      </w:r>
    </w:p>
    <w:p w:rsidR="006A539B" w:rsidRDefault="006A539B" w:rsidP="006A539B">
      <w:pPr>
        <w:pStyle w:val="ListParagraph"/>
        <w:rPr>
          <w:sz w:val="20"/>
        </w:rPr>
      </w:pPr>
    </w:p>
    <w:p w:rsidR="009662B6" w:rsidRPr="00C96221" w:rsidRDefault="00CA31A6" w:rsidP="009662B6">
      <w:pPr>
        <w:rPr>
          <w:rFonts w:ascii="Open Sans" w:hAnsi="Open Sans" w:cs="Open Sans"/>
          <w:sz w:val="20"/>
          <w:lang w:eastAsia="en-GB"/>
        </w:rPr>
      </w:pPr>
      <w:r w:rsidRPr="00C96221">
        <w:rPr>
          <w:rFonts w:ascii="Open Sans" w:hAnsi="Open Sans" w:cs="Open Sans"/>
          <w:sz w:val="20"/>
          <w:lang w:eastAsia="en-GB"/>
        </w:rPr>
        <w:t>The proposal must include the Contractor’s proposed experiment design, including</w:t>
      </w:r>
      <w:r w:rsidR="009662B6" w:rsidRPr="00C96221">
        <w:rPr>
          <w:rFonts w:ascii="Open Sans" w:hAnsi="Open Sans" w:cs="Open Sans"/>
          <w:sz w:val="20"/>
        </w:rPr>
        <w:t xml:space="preserve"> jus</w:t>
      </w:r>
      <w:r w:rsidR="009662B6" w:rsidRPr="00C96221">
        <w:rPr>
          <w:rFonts w:ascii="Open Sans" w:hAnsi="Open Sans" w:cs="Open Sans"/>
          <w:sz w:val="20"/>
          <w:lang w:eastAsia="en-GB"/>
        </w:rPr>
        <w:t>tification of the approach adopted</w:t>
      </w:r>
      <w:r w:rsidR="00160AF6" w:rsidRPr="00C96221">
        <w:rPr>
          <w:rFonts w:ascii="Open Sans" w:hAnsi="Open Sans" w:cs="Open Sans"/>
          <w:sz w:val="20"/>
          <w:lang w:eastAsia="en-GB"/>
        </w:rPr>
        <w:t>:</w:t>
      </w:r>
    </w:p>
    <w:p w:rsidR="00160AF6" w:rsidRPr="00C96221" w:rsidRDefault="009662B6" w:rsidP="00B57D19">
      <w:pPr>
        <w:pStyle w:val="ListParagraph"/>
        <w:numPr>
          <w:ilvl w:val="0"/>
          <w:numId w:val="11"/>
        </w:numPr>
        <w:rPr>
          <w:rFonts w:ascii="Open Sans" w:hAnsi="Open Sans" w:cs="Open Sans"/>
          <w:sz w:val="20"/>
        </w:rPr>
      </w:pPr>
      <w:r w:rsidRPr="00C96221">
        <w:rPr>
          <w:rFonts w:ascii="Open Sans" w:hAnsi="Open Sans" w:cs="Open Sans"/>
          <w:sz w:val="20"/>
        </w:rPr>
        <w:t>M</w:t>
      </w:r>
      <w:r w:rsidR="00160AF6" w:rsidRPr="00C96221">
        <w:rPr>
          <w:rFonts w:ascii="Open Sans" w:hAnsi="Open Sans" w:cs="Open Sans"/>
          <w:sz w:val="20"/>
        </w:rPr>
        <w:t>ethodology</w:t>
      </w:r>
      <w:r w:rsidRPr="00C96221">
        <w:rPr>
          <w:rFonts w:ascii="Open Sans" w:hAnsi="Open Sans" w:cs="Open Sans"/>
          <w:sz w:val="20"/>
        </w:rPr>
        <w:t xml:space="preserve"> including details of the scenarios that will be tested</w:t>
      </w:r>
      <w:r w:rsidR="00CA31A6" w:rsidRPr="00C96221">
        <w:rPr>
          <w:rFonts w:ascii="Open Sans" w:hAnsi="Open Sans" w:cs="Open Sans"/>
          <w:sz w:val="20"/>
        </w:rPr>
        <w:t>.</w:t>
      </w:r>
    </w:p>
    <w:p w:rsidR="00160AF6" w:rsidRPr="00C96221" w:rsidRDefault="006A539B" w:rsidP="00B57D19">
      <w:pPr>
        <w:pStyle w:val="ListParagraph"/>
        <w:numPr>
          <w:ilvl w:val="0"/>
          <w:numId w:val="11"/>
        </w:numPr>
        <w:rPr>
          <w:rFonts w:ascii="Open Sans" w:hAnsi="Open Sans" w:cs="Open Sans"/>
          <w:sz w:val="20"/>
        </w:rPr>
      </w:pPr>
      <w:r w:rsidRPr="00C96221">
        <w:rPr>
          <w:rFonts w:ascii="Open Sans" w:hAnsi="Open Sans" w:cs="Open Sans"/>
          <w:sz w:val="20"/>
        </w:rPr>
        <w:t>Any chemical or materials testing techniques to be undertaken.</w:t>
      </w:r>
    </w:p>
    <w:p w:rsidR="00160AF6" w:rsidRPr="00C96221" w:rsidRDefault="00160AF6" w:rsidP="00B57D19">
      <w:pPr>
        <w:pStyle w:val="ListParagraph"/>
        <w:numPr>
          <w:ilvl w:val="0"/>
          <w:numId w:val="11"/>
        </w:numPr>
        <w:rPr>
          <w:rFonts w:ascii="Open Sans" w:hAnsi="Open Sans" w:cs="Open Sans"/>
          <w:sz w:val="20"/>
        </w:rPr>
      </w:pPr>
      <w:r w:rsidRPr="00C96221">
        <w:rPr>
          <w:rFonts w:ascii="Open Sans" w:hAnsi="Open Sans" w:cs="Open Sans"/>
          <w:sz w:val="20"/>
        </w:rPr>
        <w:t>Details of the QA/QC procedures that will be adopted during the trial.</w:t>
      </w:r>
    </w:p>
    <w:p w:rsidR="00160AF6" w:rsidRPr="009662B6" w:rsidRDefault="00160AF6" w:rsidP="00063579">
      <w:pPr>
        <w:rPr>
          <w:sz w:val="20"/>
          <w:lang w:eastAsia="en-GB"/>
        </w:rPr>
      </w:pPr>
    </w:p>
    <w:p w:rsidR="009662B6" w:rsidRPr="00C96221" w:rsidRDefault="00CA31A6" w:rsidP="00063579">
      <w:pPr>
        <w:rPr>
          <w:rFonts w:ascii="Open Sans" w:hAnsi="Open Sans" w:cs="Open Sans"/>
          <w:sz w:val="20"/>
          <w:lang w:eastAsia="en-GB"/>
        </w:rPr>
      </w:pPr>
      <w:r w:rsidRPr="00C96221">
        <w:rPr>
          <w:rFonts w:ascii="Open Sans" w:hAnsi="Open Sans" w:cs="Open Sans"/>
          <w:sz w:val="20"/>
          <w:lang w:eastAsia="en-GB"/>
        </w:rPr>
        <w:t>Any assump</w:t>
      </w:r>
      <w:r w:rsidR="009662B6" w:rsidRPr="00C96221">
        <w:rPr>
          <w:rFonts w:ascii="Open Sans" w:hAnsi="Open Sans" w:cs="Open Sans"/>
          <w:sz w:val="20"/>
          <w:lang w:eastAsia="en-GB"/>
        </w:rPr>
        <w:t>tions must be clearly stated.</w:t>
      </w:r>
    </w:p>
    <w:p w:rsidR="00E35FB3" w:rsidRPr="00C96221" w:rsidRDefault="00E35FB3" w:rsidP="00063579">
      <w:pPr>
        <w:rPr>
          <w:rFonts w:ascii="Open Sans" w:hAnsi="Open Sans" w:cs="Open Sans"/>
          <w:sz w:val="20"/>
          <w:lang w:eastAsia="en-GB"/>
        </w:rPr>
      </w:pPr>
    </w:p>
    <w:p w:rsidR="00211CDA" w:rsidRPr="00C96221" w:rsidRDefault="003E4A89" w:rsidP="00B57D19">
      <w:pPr>
        <w:numPr>
          <w:ilvl w:val="0"/>
          <w:numId w:val="5"/>
        </w:numPr>
        <w:rPr>
          <w:rFonts w:ascii="Open Sans" w:hAnsi="Open Sans" w:cs="Open Sans"/>
          <w:lang w:eastAsia="en-GB"/>
        </w:rPr>
      </w:pPr>
      <w:r w:rsidRPr="00C96221">
        <w:rPr>
          <w:rFonts w:ascii="Open Sans" w:hAnsi="Open Sans" w:cs="Open Sans"/>
          <w:lang w:eastAsia="en-GB"/>
        </w:rPr>
        <w:t>Technical reporting</w:t>
      </w:r>
    </w:p>
    <w:p w:rsidR="00211CDA" w:rsidRPr="00211CDA" w:rsidRDefault="00211CDA" w:rsidP="00211CDA">
      <w:pPr>
        <w:rPr>
          <w:rFonts w:cs="Arial"/>
          <w:b/>
          <w:color w:val="E36C0A"/>
        </w:rPr>
      </w:pPr>
    </w:p>
    <w:p w:rsidR="00A57BAE" w:rsidRPr="00C96221" w:rsidRDefault="003E4A89" w:rsidP="00A57BAE">
      <w:pPr>
        <w:rPr>
          <w:rFonts w:ascii="Open Sans" w:hAnsi="Open Sans" w:cs="Open Sans"/>
          <w:sz w:val="20"/>
        </w:rPr>
      </w:pPr>
      <w:r w:rsidRPr="00C96221">
        <w:rPr>
          <w:rFonts w:ascii="Open Sans" w:hAnsi="Open Sans" w:cs="Open Sans"/>
          <w:sz w:val="20"/>
        </w:rPr>
        <w:t xml:space="preserve">The Contractor will be required to prepare a technical report on the research findings. </w:t>
      </w:r>
      <w:r w:rsidR="00A57BAE" w:rsidRPr="00C96221">
        <w:rPr>
          <w:rFonts w:ascii="Open Sans" w:hAnsi="Open Sans" w:cs="Open Sans"/>
          <w:sz w:val="20"/>
        </w:rPr>
        <w:t>Th</w:t>
      </w:r>
      <w:r w:rsidRPr="00C96221">
        <w:rPr>
          <w:rFonts w:ascii="Open Sans" w:hAnsi="Open Sans" w:cs="Open Sans"/>
          <w:sz w:val="20"/>
        </w:rPr>
        <w:t xml:space="preserve">is </w:t>
      </w:r>
      <w:r w:rsidR="00E35FB3" w:rsidRPr="00C96221">
        <w:rPr>
          <w:rFonts w:ascii="Open Sans" w:hAnsi="Open Sans" w:cs="Open Sans"/>
          <w:sz w:val="20"/>
        </w:rPr>
        <w:t xml:space="preserve">technical </w:t>
      </w:r>
      <w:r w:rsidR="00A57BAE" w:rsidRPr="00C96221">
        <w:rPr>
          <w:rFonts w:ascii="Open Sans" w:hAnsi="Open Sans" w:cs="Open Sans"/>
          <w:sz w:val="20"/>
        </w:rPr>
        <w:t>report must be of a suitable standard for sharing publicly with stakeholders including water companies and environmental regulators.</w:t>
      </w:r>
    </w:p>
    <w:p w:rsidR="00A57BAE" w:rsidRPr="00C96221" w:rsidRDefault="00E35FB3" w:rsidP="00A57BAE">
      <w:pPr>
        <w:rPr>
          <w:rFonts w:ascii="Open Sans" w:hAnsi="Open Sans" w:cs="Open Sans"/>
          <w:sz w:val="20"/>
        </w:rPr>
      </w:pPr>
      <w:r w:rsidRPr="00C96221">
        <w:rPr>
          <w:rFonts w:ascii="Open Sans" w:hAnsi="Open Sans" w:cs="Open Sans"/>
          <w:sz w:val="20"/>
        </w:rPr>
        <w:t xml:space="preserve">The Contractor will also be required to present the findings of the research to the Coal Authority in Mansfield. </w:t>
      </w:r>
    </w:p>
    <w:p w:rsidR="00A57BAE" w:rsidRPr="00A57BAE" w:rsidRDefault="00A57BAE" w:rsidP="00A57BAE">
      <w:pPr>
        <w:rPr>
          <w:rFonts w:cs="Arial"/>
        </w:rPr>
      </w:pPr>
    </w:p>
    <w:p w:rsidR="005D20DA" w:rsidRPr="00A36DA6" w:rsidRDefault="005D20DA" w:rsidP="001C3B1A">
      <w:pPr>
        <w:rPr>
          <w:rFonts w:cs="Arial"/>
          <w:color w:val="548DD4"/>
        </w:rPr>
      </w:pPr>
    </w:p>
    <w:p w:rsidR="00D23C7B" w:rsidRPr="00C96221" w:rsidRDefault="00D23C7B" w:rsidP="00977F33">
      <w:pPr>
        <w:pStyle w:val="Heading2"/>
        <w:rPr>
          <w:rFonts w:ascii="Open Sans" w:hAnsi="Open Sans" w:cs="Open Sans"/>
        </w:rPr>
      </w:pPr>
      <w:bookmarkStart w:id="7" w:name="_Toc412456923"/>
      <w:bookmarkStart w:id="8" w:name="_Toc454893095"/>
      <w:r w:rsidRPr="00C96221">
        <w:rPr>
          <w:rFonts w:ascii="Open Sans" w:hAnsi="Open Sans" w:cs="Open Sans"/>
        </w:rPr>
        <w:t>Deliverables</w:t>
      </w:r>
      <w:bookmarkEnd w:id="7"/>
      <w:bookmarkEnd w:id="8"/>
    </w:p>
    <w:p w:rsidR="00F14A34" w:rsidRPr="00A36DA6" w:rsidRDefault="00F14A34" w:rsidP="00FF04B8">
      <w:pPr>
        <w:rPr>
          <w:color w:val="548DD4"/>
          <w:lang w:eastAsia="en-GB"/>
        </w:rPr>
      </w:pPr>
    </w:p>
    <w:p w:rsidR="003E4A89" w:rsidRPr="00C96221" w:rsidRDefault="003E4A89" w:rsidP="003E4A89">
      <w:pPr>
        <w:rPr>
          <w:rFonts w:ascii="Open Sans" w:hAnsi="Open Sans" w:cs="Open Sans"/>
          <w:sz w:val="20"/>
        </w:rPr>
      </w:pPr>
      <w:bookmarkStart w:id="9" w:name="_Toc454893096"/>
      <w:r w:rsidRPr="00C96221">
        <w:rPr>
          <w:rFonts w:ascii="Open Sans" w:hAnsi="Open Sans" w:cs="Open Sans"/>
          <w:sz w:val="20"/>
        </w:rPr>
        <w:t>The key deliverable will comprise a technical report including the following elements:</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Executive summary (1 page)</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Introduction</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Experimental Methodology</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Results (summarised in body of report with full factual data set to be provided in appendices)</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Interpretation</w:t>
      </w:r>
    </w:p>
    <w:p w:rsidR="00C418F4"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Conclusions</w:t>
      </w:r>
      <w:r w:rsidR="00C418F4" w:rsidRPr="00C96221">
        <w:rPr>
          <w:rFonts w:ascii="Open Sans" w:hAnsi="Open Sans" w:cs="Open Sans"/>
          <w:sz w:val="20"/>
        </w:rPr>
        <w:t xml:space="preserve"> </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Lessons Learned</w:t>
      </w:r>
    </w:p>
    <w:p w:rsidR="003E4A89" w:rsidRPr="00C96221" w:rsidRDefault="003E4A89" w:rsidP="00B57D19">
      <w:pPr>
        <w:pStyle w:val="ListParagraph"/>
        <w:numPr>
          <w:ilvl w:val="0"/>
          <w:numId w:val="6"/>
        </w:numPr>
        <w:rPr>
          <w:rFonts w:ascii="Open Sans" w:hAnsi="Open Sans" w:cs="Open Sans"/>
          <w:sz w:val="20"/>
        </w:rPr>
      </w:pPr>
      <w:r w:rsidRPr="00C96221">
        <w:rPr>
          <w:rFonts w:ascii="Open Sans" w:hAnsi="Open Sans" w:cs="Open Sans"/>
          <w:sz w:val="20"/>
        </w:rPr>
        <w:t>Recommendations</w:t>
      </w:r>
    </w:p>
    <w:p w:rsidR="003E4A89" w:rsidRDefault="003E4A89" w:rsidP="003E4A89">
      <w:pPr>
        <w:rPr>
          <w:rFonts w:cs="Arial"/>
          <w:sz w:val="20"/>
        </w:rPr>
      </w:pPr>
    </w:p>
    <w:p w:rsidR="00C96221" w:rsidRDefault="00C96221" w:rsidP="003E4A89">
      <w:pPr>
        <w:rPr>
          <w:rFonts w:cs="Arial"/>
          <w:sz w:val="20"/>
        </w:rPr>
      </w:pPr>
    </w:p>
    <w:p w:rsidR="00C96221" w:rsidRPr="003E4A89" w:rsidRDefault="00C96221" w:rsidP="003E4A89">
      <w:pPr>
        <w:rPr>
          <w:rFonts w:cs="Arial"/>
          <w:sz w:val="20"/>
        </w:rPr>
      </w:pPr>
    </w:p>
    <w:p w:rsidR="003E4A89" w:rsidRPr="00C96221" w:rsidRDefault="003E4A89" w:rsidP="003E4A89">
      <w:pPr>
        <w:rPr>
          <w:rFonts w:ascii="Open Sans" w:hAnsi="Open Sans" w:cs="Open Sans"/>
          <w:sz w:val="20"/>
        </w:rPr>
      </w:pPr>
      <w:r w:rsidRPr="00C96221">
        <w:rPr>
          <w:rFonts w:ascii="Open Sans" w:hAnsi="Open Sans" w:cs="Open Sans"/>
          <w:sz w:val="20"/>
        </w:rPr>
        <w:lastRenderedPageBreak/>
        <w:t>The technical report must be of a suitable standard for sharing publicly with stakeholders including environmental regulators.</w:t>
      </w:r>
    </w:p>
    <w:p w:rsidR="003E4A89" w:rsidRPr="00C96221" w:rsidRDefault="003E4A89" w:rsidP="003E4A89">
      <w:pPr>
        <w:rPr>
          <w:rFonts w:ascii="Open Sans" w:hAnsi="Open Sans" w:cs="Open Sans"/>
          <w:sz w:val="20"/>
        </w:rPr>
      </w:pPr>
      <w:r w:rsidRPr="00C96221">
        <w:rPr>
          <w:rFonts w:ascii="Open Sans" w:hAnsi="Open Sans" w:cs="Open Sans"/>
          <w:sz w:val="20"/>
        </w:rPr>
        <w:t xml:space="preserve">The Contractor will also be required to present the findings of the research to the Coal Authority in Mansfield. </w:t>
      </w:r>
    </w:p>
    <w:bookmarkEnd w:id="9"/>
    <w:p w:rsidR="00A606C9" w:rsidRDefault="00A606C9" w:rsidP="00977F33">
      <w:pPr>
        <w:rPr>
          <w:color w:val="548DD4"/>
          <w:lang w:eastAsia="en-GB"/>
        </w:rPr>
      </w:pPr>
    </w:p>
    <w:p w:rsidR="00D55BF4" w:rsidRPr="00C96221" w:rsidRDefault="00EC4F47" w:rsidP="00977F33">
      <w:pPr>
        <w:pStyle w:val="Heading2"/>
        <w:rPr>
          <w:rFonts w:ascii="Open Sans" w:hAnsi="Open Sans" w:cs="Open Sans"/>
        </w:rPr>
      </w:pPr>
      <w:bookmarkStart w:id="10" w:name="_Toc454893097"/>
      <w:r w:rsidRPr="00C96221">
        <w:rPr>
          <w:rFonts w:ascii="Open Sans" w:hAnsi="Open Sans" w:cs="Open Sans"/>
        </w:rPr>
        <w:t>Indicative</w:t>
      </w:r>
      <w:bookmarkEnd w:id="10"/>
      <w:r w:rsidR="00F03F50" w:rsidRPr="00C96221">
        <w:rPr>
          <w:rFonts w:ascii="Open Sans" w:hAnsi="Open Sans" w:cs="Open Sans"/>
        </w:rPr>
        <w:t xml:space="preserve"> Timetable</w:t>
      </w:r>
    </w:p>
    <w:p w:rsidR="00F03F50" w:rsidRPr="00C96221" w:rsidRDefault="00F03F50" w:rsidP="00977F33">
      <w:pPr>
        <w:rPr>
          <w:rFonts w:ascii="Open Sans" w:hAnsi="Open Sans" w:cs="Open Sans"/>
          <w:sz w:val="20"/>
        </w:rPr>
      </w:pPr>
      <w:r w:rsidRPr="00C96221">
        <w:rPr>
          <w:rFonts w:ascii="Open Sans" w:hAnsi="Open Sans" w:cs="Open Sans"/>
          <w:sz w:val="20"/>
        </w:rPr>
        <w:t>Below is detailed the indicative timetable of events.</w:t>
      </w:r>
    </w:p>
    <w:p w:rsidR="0007794D" w:rsidRPr="00C96221" w:rsidRDefault="00F03F50" w:rsidP="00977F33">
      <w:pPr>
        <w:rPr>
          <w:rFonts w:ascii="Open Sans" w:hAnsi="Open Sans" w:cs="Open Sans"/>
          <w:sz w:val="20"/>
        </w:rPr>
      </w:pPr>
      <w:r w:rsidRPr="00C96221">
        <w:rPr>
          <w:rFonts w:ascii="Open Sans" w:hAnsi="Open Sans" w:cs="Open Sans"/>
          <w:sz w:val="20"/>
        </w:rPr>
        <w:t xml:space="preserve">Post award we </w:t>
      </w:r>
      <w:r w:rsidR="0007794D" w:rsidRPr="00C96221">
        <w:rPr>
          <w:rFonts w:ascii="Open Sans" w:hAnsi="Open Sans" w:cs="Open Sans"/>
          <w:sz w:val="20"/>
        </w:rPr>
        <w:t xml:space="preserve">would expect the </w:t>
      </w:r>
      <w:r w:rsidR="00A84BF1" w:rsidRPr="00C96221">
        <w:rPr>
          <w:rFonts w:ascii="Open Sans" w:hAnsi="Open Sans" w:cs="Open Sans"/>
          <w:sz w:val="20"/>
        </w:rPr>
        <w:t>services</w:t>
      </w:r>
      <w:r w:rsidR="0007794D" w:rsidRPr="00C96221">
        <w:rPr>
          <w:rFonts w:ascii="Open Sans" w:hAnsi="Open Sans" w:cs="Open Sans"/>
          <w:sz w:val="20"/>
        </w:rPr>
        <w:t xml:space="preserve"> to be programmed as detailed in the table below, assuming </w:t>
      </w:r>
      <w:r w:rsidR="00C418F4" w:rsidRPr="00C96221">
        <w:rPr>
          <w:rFonts w:ascii="Open Sans" w:hAnsi="Open Sans" w:cs="Open Sans"/>
          <w:sz w:val="20"/>
        </w:rPr>
        <w:t xml:space="preserve">all </w:t>
      </w:r>
      <w:r w:rsidR="0007794D" w:rsidRPr="00C96221">
        <w:rPr>
          <w:rFonts w:ascii="Open Sans" w:hAnsi="Open Sans" w:cs="Open Sans"/>
          <w:sz w:val="20"/>
        </w:rPr>
        <w:t xml:space="preserve">data and </w:t>
      </w:r>
      <w:r w:rsidR="00C418F4" w:rsidRPr="00C96221">
        <w:rPr>
          <w:rFonts w:ascii="Open Sans" w:hAnsi="Open Sans" w:cs="Open Sans"/>
          <w:sz w:val="20"/>
        </w:rPr>
        <w:t>samples are supplied by</w:t>
      </w:r>
      <w:r w:rsidR="0007794D" w:rsidRPr="00C96221">
        <w:rPr>
          <w:rFonts w:ascii="Open Sans" w:hAnsi="Open Sans" w:cs="Open Sans"/>
          <w:sz w:val="20"/>
        </w:rPr>
        <w:t xml:space="preserve"> the Coal Authority. </w:t>
      </w:r>
    </w:p>
    <w:p w:rsidR="0007794D" w:rsidRPr="00C34BD9" w:rsidRDefault="0007794D" w:rsidP="00977F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4241B" w:rsidRPr="00C34BD9" w:rsidTr="002A04CC">
        <w:tc>
          <w:tcPr>
            <w:tcW w:w="4927" w:type="dxa"/>
            <w:shd w:val="clear" w:color="auto" w:fill="auto"/>
          </w:tcPr>
          <w:p w:rsidR="0007794D" w:rsidRPr="00C96221" w:rsidRDefault="0007794D" w:rsidP="00977F33">
            <w:pPr>
              <w:rPr>
                <w:rFonts w:ascii="Open Sans" w:hAnsi="Open Sans" w:cs="Open Sans"/>
                <w:b/>
              </w:rPr>
            </w:pPr>
            <w:r w:rsidRPr="00C96221">
              <w:rPr>
                <w:rFonts w:ascii="Open Sans" w:hAnsi="Open Sans" w:cs="Open Sans"/>
                <w:b/>
              </w:rPr>
              <w:t xml:space="preserve">Task </w:t>
            </w:r>
          </w:p>
        </w:tc>
        <w:tc>
          <w:tcPr>
            <w:tcW w:w="4927" w:type="dxa"/>
            <w:shd w:val="clear" w:color="auto" w:fill="auto"/>
          </w:tcPr>
          <w:p w:rsidR="0007794D" w:rsidRPr="00C96221" w:rsidRDefault="0007794D" w:rsidP="00977F33">
            <w:pPr>
              <w:rPr>
                <w:rFonts w:ascii="Open Sans" w:hAnsi="Open Sans" w:cs="Open Sans"/>
                <w:b/>
              </w:rPr>
            </w:pPr>
            <w:r w:rsidRPr="00C96221">
              <w:rPr>
                <w:rFonts w:ascii="Open Sans" w:hAnsi="Open Sans" w:cs="Open Sans"/>
                <w:b/>
              </w:rPr>
              <w:t xml:space="preserve">Time Scale </w:t>
            </w:r>
          </w:p>
        </w:tc>
      </w:tr>
      <w:tr w:rsidR="005D20DA" w:rsidRPr="00C34BD9" w:rsidTr="002A04CC">
        <w:tc>
          <w:tcPr>
            <w:tcW w:w="4927" w:type="dxa"/>
            <w:shd w:val="clear" w:color="auto" w:fill="auto"/>
          </w:tcPr>
          <w:p w:rsidR="005D20DA" w:rsidRPr="00C96221" w:rsidRDefault="005D20DA" w:rsidP="00977F33">
            <w:pPr>
              <w:rPr>
                <w:rFonts w:ascii="Open Sans" w:hAnsi="Open Sans" w:cs="Open Sans"/>
              </w:rPr>
            </w:pPr>
            <w:r w:rsidRPr="00C96221">
              <w:rPr>
                <w:rFonts w:ascii="Open Sans" w:hAnsi="Open Sans" w:cs="Open Sans"/>
              </w:rPr>
              <w:t xml:space="preserve">Invitation to Tender and upload to Contracts Finder </w:t>
            </w:r>
          </w:p>
        </w:tc>
        <w:tc>
          <w:tcPr>
            <w:tcW w:w="4927" w:type="dxa"/>
            <w:shd w:val="clear" w:color="auto" w:fill="auto"/>
          </w:tcPr>
          <w:p w:rsidR="005D20DA" w:rsidRPr="00C96221" w:rsidRDefault="00E54001" w:rsidP="0012384F">
            <w:pPr>
              <w:rPr>
                <w:rFonts w:ascii="Open Sans" w:hAnsi="Open Sans" w:cs="Open Sans"/>
              </w:rPr>
            </w:pPr>
            <w:r w:rsidRPr="00C96221">
              <w:rPr>
                <w:rFonts w:ascii="Open Sans" w:hAnsi="Open Sans" w:cs="Open Sans"/>
              </w:rPr>
              <w:t>6/12/2016</w:t>
            </w:r>
          </w:p>
        </w:tc>
      </w:tr>
      <w:tr w:rsidR="00070C13" w:rsidRPr="00C34BD9" w:rsidTr="002A04CC">
        <w:tc>
          <w:tcPr>
            <w:tcW w:w="4927" w:type="dxa"/>
            <w:shd w:val="clear" w:color="auto" w:fill="auto"/>
          </w:tcPr>
          <w:p w:rsidR="00070C13" w:rsidRPr="00C96221" w:rsidRDefault="00FA1352" w:rsidP="00FA1352">
            <w:pPr>
              <w:rPr>
                <w:rFonts w:ascii="Open Sans" w:hAnsi="Open Sans" w:cs="Open Sans"/>
              </w:rPr>
            </w:pPr>
            <w:r>
              <w:rPr>
                <w:rFonts w:ascii="Open Sans" w:hAnsi="Open Sans" w:cs="Open Sans"/>
              </w:rPr>
              <w:t>Deadline for s</w:t>
            </w:r>
            <w:r w:rsidR="00070C13" w:rsidRPr="00C96221">
              <w:rPr>
                <w:rFonts w:ascii="Open Sans" w:hAnsi="Open Sans" w:cs="Open Sans"/>
              </w:rPr>
              <w:t xml:space="preserve">ubmission of </w:t>
            </w:r>
            <w:r>
              <w:rPr>
                <w:rFonts w:ascii="Open Sans" w:hAnsi="Open Sans" w:cs="Open Sans"/>
              </w:rPr>
              <w:t>tenders</w:t>
            </w:r>
          </w:p>
        </w:tc>
        <w:tc>
          <w:tcPr>
            <w:tcW w:w="4927" w:type="dxa"/>
            <w:shd w:val="clear" w:color="auto" w:fill="auto"/>
          </w:tcPr>
          <w:p w:rsidR="00070C13" w:rsidRPr="00C96221" w:rsidRDefault="00E54001" w:rsidP="0012384F">
            <w:pPr>
              <w:rPr>
                <w:rFonts w:ascii="Open Sans" w:hAnsi="Open Sans" w:cs="Open Sans"/>
              </w:rPr>
            </w:pPr>
            <w:r w:rsidRPr="00C96221">
              <w:rPr>
                <w:rFonts w:ascii="Open Sans" w:hAnsi="Open Sans" w:cs="Open Sans"/>
              </w:rPr>
              <w:t>12 noon 6/1/2017</w:t>
            </w:r>
          </w:p>
        </w:tc>
      </w:tr>
      <w:tr w:rsidR="00070C13" w:rsidRPr="00C34BD9" w:rsidTr="002A04CC">
        <w:tc>
          <w:tcPr>
            <w:tcW w:w="4927" w:type="dxa"/>
            <w:shd w:val="clear" w:color="auto" w:fill="auto"/>
          </w:tcPr>
          <w:p w:rsidR="00070C13" w:rsidRPr="00C96221" w:rsidRDefault="00070C13" w:rsidP="00977F33">
            <w:pPr>
              <w:rPr>
                <w:rFonts w:ascii="Open Sans" w:hAnsi="Open Sans" w:cs="Open Sans"/>
              </w:rPr>
            </w:pPr>
            <w:r w:rsidRPr="00C96221">
              <w:rPr>
                <w:rFonts w:ascii="Open Sans" w:hAnsi="Open Sans" w:cs="Open Sans"/>
              </w:rPr>
              <w:t>Contract</w:t>
            </w:r>
            <w:r w:rsidR="00FA1352">
              <w:rPr>
                <w:rFonts w:ascii="Open Sans" w:hAnsi="Open Sans" w:cs="Open Sans"/>
              </w:rPr>
              <w:t xml:space="preserve"> Award</w:t>
            </w:r>
            <w:r w:rsidRPr="00C96221">
              <w:rPr>
                <w:rFonts w:ascii="Open Sans" w:hAnsi="Open Sans" w:cs="Open Sans"/>
              </w:rPr>
              <w:t xml:space="preserve"> </w:t>
            </w:r>
          </w:p>
        </w:tc>
        <w:tc>
          <w:tcPr>
            <w:tcW w:w="4927" w:type="dxa"/>
            <w:shd w:val="clear" w:color="auto" w:fill="auto"/>
          </w:tcPr>
          <w:p w:rsidR="00070C13" w:rsidRPr="00C96221" w:rsidRDefault="00E54001" w:rsidP="0012384F">
            <w:pPr>
              <w:rPr>
                <w:rFonts w:ascii="Open Sans" w:hAnsi="Open Sans" w:cs="Open Sans"/>
              </w:rPr>
            </w:pPr>
            <w:r w:rsidRPr="00C96221">
              <w:rPr>
                <w:rFonts w:ascii="Open Sans" w:hAnsi="Open Sans" w:cs="Open Sans"/>
              </w:rPr>
              <w:t>13/1/2017</w:t>
            </w:r>
          </w:p>
        </w:tc>
      </w:tr>
      <w:tr w:rsidR="00070C13" w:rsidRPr="00C34BD9" w:rsidTr="002A04CC">
        <w:tc>
          <w:tcPr>
            <w:tcW w:w="4927" w:type="dxa"/>
            <w:shd w:val="clear" w:color="auto" w:fill="auto"/>
          </w:tcPr>
          <w:p w:rsidR="00070C13" w:rsidRPr="00C96221" w:rsidRDefault="00070C13" w:rsidP="00977F33">
            <w:pPr>
              <w:rPr>
                <w:rFonts w:ascii="Open Sans" w:hAnsi="Open Sans" w:cs="Open Sans"/>
              </w:rPr>
            </w:pPr>
            <w:r w:rsidRPr="00C96221">
              <w:rPr>
                <w:rFonts w:ascii="Open Sans" w:hAnsi="Open Sans" w:cs="Open Sans"/>
              </w:rPr>
              <w:t xml:space="preserve">Project Start-up Meeting </w:t>
            </w:r>
          </w:p>
        </w:tc>
        <w:tc>
          <w:tcPr>
            <w:tcW w:w="4927" w:type="dxa"/>
            <w:shd w:val="clear" w:color="auto" w:fill="auto"/>
          </w:tcPr>
          <w:p w:rsidR="00070C13" w:rsidRPr="00C96221" w:rsidRDefault="00321BF9" w:rsidP="00321BF9">
            <w:pPr>
              <w:rPr>
                <w:rFonts w:ascii="Open Sans" w:hAnsi="Open Sans" w:cs="Open Sans"/>
              </w:rPr>
            </w:pPr>
            <w:r w:rsidRPr="00C96221">
              <w:rPr>
                <w:rFonts w:ascii="Open Sans" w:hAnsi="Open Sans" w:cs="Open Sans"/>
              </w:rPr>
              <w:t>1</w:t>
            </w:r>
            <w:r w:rsidR="003E4A89" w:rsidRPr="00C96221">
              <w:rPr>
                <w:rFonts w:ascii="Open Sans" w:hAnsi="Open Sans" w:cs="Open Sans"/>
              </w:rPr>
              <w:t xml:space="preserve"> week</w:t>
            </w:r>
          </w:p>
        </w:tc>
      </w:tr>
      <w:tr w:rsidR="00070C13" w:rsidRPr="00C34BD9" w:rsidTr="002A04CC">
        <w:tc>
          <w:tcPr>
            <w:tcW w:w="4927" w:type="dxa"/>
            <w:shd w:val="clear" w:color="auto" w:fill="auto"/>
          </w:tcPr>
          <w:p w:rsidR="00070C13" w:rsidRPr="00C96221" w:rsidRDefault="003E4A89" w:rsidP="00977F33">
            <w:pPr>
              <w:rPr>
                <w:rFonts w:ascii="Open Sans" w:hAnsi="Open Sans" w:cs="Open Sans"/>
              </w:rPr>
            </w:pPr>
            <w:r w:rsidRPr="00C96221">
              <w:rPr>
                <w:rFonts w:ascii="Open Sans" w:hAnsi="Open Sans" w:cs="Open Sans"/>
              </w:rPr>
              <w:t>Completion of laboratory testing</w:t>
            </w:r>
          </w:p>
        </w:tc>
        <w:tc>
          <w:tcPr>
            <w:tcW w:w="4927" w:type="dxa"/>
            <w:shd w:val="clear" w:color="auto" w:fill="auto"/>
          </w:tcPr>
          <w:p w:rsidR="00070C13" w:rsidRPr="00C96221" w:rsidRDefault="003E4A89" w:rsidP="00977F33">
            <w:pPr>
              <w:rPr>
                <w:rFonts w:ascii="Open Sans" w:hAnsi="Open Sans" w:cs="Open Sans"/>
              </w:rPr>
            </w:pPr>
            <w:r w:rsidRPr="00C96221">
              <w:rPr>
                <w:rFonts w:ascii="Open Sans" w:hAnsi="Open Sans" w:cs="Open Sans"/>
              </w:rPr>
              <w:t>4 weeks</w:t>
            </w:r>
          </w:p>
        </w:tc>
      </w:tr>
      <w:tr w:rsidR="000E5757" w:rsidRPr="00C34BD9" w:rsidTr="002A04CC">
        <w:tc>
          <w:tcPr>
            <w:tcW w:w="4927" w:type="dxa"/>
            <w:shd w:val="clear" w:color="auto" w:fill="auto"/>
          </w:tcPr>
          <w:p w:rsidR="000E5757" w:rsidRPr="00C96221" w:rsidRDefault="003E4A89" w:rsidP="00977F33">
            <w:pPr>
              <w:rPr>
                <w:rFonts w:ascii="Open Sans" w:hAnsi="Open Sans" w:cs="Open Sans"/>
              </w:rPr>
            </w:pPr>
            <w:r w:rsidRPr="00C96221">
              <w:rPr>
                <w:rFonts w:ascii="Open Sans" w:hAnsi="Open Sans" w:cs="Open Sans"/>
              </w:rPr>
              <w:t>Submission of draft technical report</w:t>
            </w:r>
          </w:p>
        </w:tc>
        <w:tc>
          <w:tcPr>
            <w:tcW w:w="4927" w:type="dxa"/>
            <w:shd w:val="clear" w:color="auto" w:fill="auto"/>
          </w:tcPr>
          <w:p w:rsidR="000E5757" w:rsidRPr="00C96221" w:rsidRDefault="003E4A89" w:rsidP="00977F33">
            <w:pPr>
              <w:rPr>
                <w:rFonts w:ascii="Open Sans" w:hAnsi="Open Sans" w:cs="Open Sans"/>
              </w:rPr>
            </w:pPr>
            <w:r w:rsidRPr="00C96221">
              <w:rPr>
                <w:rFonts w:ascii="Open Sans" w:hAnsi="Open Sans" w:cs="Open Sans"/>
              </w:rPr>
              <w:t>2 weeks</w:t>
            </w:r>
          </w:p>
        </w:tc>
      </w:tr>
      <w:tr w:rsidR="003E4A89" w:rsidRPr="00C34BD9" w:rsidTr="002A04CC">
        <w:tc>
          <w:tcPr>
            <w:tcW w:w="4927" w:type="dxa"/>
            <w:shd w:val="clear" w:color="auto" w:fill="auto"/>
          </w:tcPr>
          <w:p w:rsidR="003E4A89" w:rsidRPr="00C96221" w:rsidRDefault="003E4A89" w:rsidP="00977F33">
            <w:pPr>
              <w:rPr>
                <w:rFonts w:ascii="Open Sans" w:hAnsi="Open Sans" w:cs="Open Sans"/>
              </w:rPr>
            </w:pPr>
            <w:r w:rsidRPr="00C96221">
              <w:rPr>
                <w:rFonts w:ascii="Open Sans" w:hAnsi="Open Sans" w:cs="Open Sans"/>
              </w:rPr>
              <w:t>Presentation of research findings to Coal Authority</w:t>
            </w:r>
          </w:p>
        </w:tc>
        <w:tc>
          <w:tcPr>
            <w:tcW w:w="4927" w:type="dxa"/>
            <w:shd w:val="clear" w:color="auto" w:fill="auto"/>
          </w:tcPr>
          <w:p w:rsidR="003E4A89" w:rsidRPr="00C96221" w:rsidRDefault="003E4A89" w:rsidP="00977F33">
            <w:pPr>
              <w:rPr>
                <w:rFonts w:ascii="Open Sans" w:hAnsi="Open Sans" w:cs="Open Sans"/>
              </w:rPr>
            </w:pPr>
            <w:r w:rsidRPr="00C96221">
              <w:rPr>
                <w:rFonts w:ascii="Open Sans" w:hAnsi="Open Sans" w:cs="Open Sans"/>
              </w:rPr>
              <w:t>1 week</w:t>
            </w:r>
            <w:r w:rsidR="00321BF9" w:rsidRPr="00C96221">
              <w:rPr>
                <w:rFonts w:ascii="Open Sans" w:hAnsi="Open Sans" w:cs="Open Sans"/>
              </w:rPr>
              <w:t xml:space="preserve"> (subject to CA personnel availability)</w:t>
            </w:r>
          </w:p>
        </w:tc>
      </w:tr>
      <w:tr w:rsidR="00C34BD9" w:rsidRPr="00C34BD9" w:rsidTr="002A04CC">
        <w:tc>
          <w:tcPr>
            <w:tcW w:w="4927" w:type="dxa"/>
            <w:shd w:val="clear" w:color="auto" w:fill="auto"/>
          </w:tcPr>
          <w:p w:rsidR="007C6CC3" w:rsidRPr="00C96221" w:rsidRDefault="003E4A89" w:rsidP="003E4A89">
            <w:pPr>
              <w:rPr>
                <w:rFonts w:ascii="Open Sans" w:hAnsi="Open Sans" w:cs="Open Sans"/>
              </w:rPr>
            </w:pPr>
            <w:r w:rsidRPr="00C96221">
              <w:rPr>
                <w:rFonts w:ascii="Open Sans" w:hAnsi="Open Sans" w:cs="Open Sans"/>
              </w:rPr>
              <w:t>Provision of Coal Authority comments on draft report</w:t>
            </w:r>
          </w:p>
        </w:tc>
        <w:tc>
          <w:tcPr>
            <w:tcW w:w="4927" w:type="dxa"/>
            <w:shd w:val="clear" w:color="auto" w:fill="auto"/>
          </w:tcPr>
          <w:p w:rsidR="007C6CC3" w:rsidRPr="00C96221" w:rsidRDefault="003E4A89" w:rsidP="00977F33">
            <w:pPr>
              <w:rPr>
                <w:rFonts w:ascii="Open Sans" w:hAnsi="Open Sans" w:cs="Open Sans"/>
              </w:rPr>
            </w:pPr>
            <w:r w:rsidRPr="00C96221">
              <w:rPr>
                <w:rFonts w:ascii="Open Sans" w:hAnsi="Open Sans" w:cs="Open Sans"/>
              </w:rPr>
              <w:t>1 week</w:t>
            </w:r>
            <w:r w:rsidR="002C7711" w:rsidRPr="00C96221">
              <w:rPr>
                <w:rFonts w:ascii="Open Sans" w:hAnsi="Open Sans" w:cs="Open Sans"/>
              </w:rPr>
              <w:t xml:space="preserve"> (subject to CA personnel availability)</w:t>
            </w:r>
          </w:p>
        </w:tc>
      </w:tr>
      <w:tr w:rsidR="00C34BD9" w:rsidRPr="00C34BD9" w:rsidTr="002A04CC">
        <w:tc>
          <w:tcPr>
            <w:tcW w:w="4927" w:type="dxa"/>
            <w:shd w:val="clear" w:color="auto" w:fill="auto"/>
          </w:tcPr>
          <w:p w:rsidR="007C6CC3" w:rsidRPr="00C96221" w:rsidRDefault="003E4A89" w:rsidP="00977F33">
            <w:pPr>
              <w:rPr>
                <w:rFonts w:ascii="Open Sans" w:hAnsi="Open Sans" w:cs="Open Sans"/>
              </w:rPr>
            </w:pPr>
            <w:r w:rsidRPr="00C96221">
              <w:rPr>
                <w:rFonts w:ascii="Open Sans" w:hAnsi="Open Sans" w:cs="Open Sans"/>
              </w:rPr>
              <w:t>Submission of final technical report</w:t>
            </w:r>
          </w:p>
        </w:tc>
        <w:tc>
          <w:tcPr>
            <w:tcW w:w="4927" w:type="dxa"/>
            <w:shd w:val="clear" w:color="auto" w:fill="auto"/>
          </w:tcPr>
          <w:p w:rsidR="007C6CC3" w:rsidRPr="00C96221" w:rsidRDefault="003E4A89" w:rsidP="00977F33">
            <w:pPr>
              <w:rPr>
                <w:rFonts w:ascii="Open Sans" w:hAnsi="Open Sans" w:cs="Open Sans"/>
              </w:rPr>
            </w:pPr>
            <w:r w:rsidRPr="00C96221">
              <w:rPr>
                <w:rFonts w:ascii="Open Sans" w:hAnsi="Open Sans" w:cs="Open Sans"/>
              </w:rPr>
              <w:t>2 week</w:t>
            </w:r>
          </w:p>
        </w:tc>
      </w:tr>
    </w:tbl>
    <w:p w:rsidR="0007794D" w:rsidRPr="00C34BD9" w:rsidRDefault="0007794D" w:rsidP="00977F33"/>
    <w:p w:rsidR="00C545F6" w:rsidRPr="00C96221" w:rsidRDefault="00C545F6" w:rsidP="00977F33">
      <w:pPr>
        <w:pStyle w:val="Heading2"/>
        <w:rPr>
          <w:rFonts w:ascii="Open Sans" w:hAnsi="Open Sans" w:cs="Open Sans"/>
        </w:rPr>
      </w:pPr>
      <w:bookmarkStart w:id="11" w:name="_Toc412456924"/>
      <w:bookmarkStart w:id="12" w:name="_Toc454893098"/>
      <w:r w:rsidRPr="00C96221">
        <w:rPr>
          <w:rFonts w:ascii="Open Sans" w:hAnsi="Open Sans" w:cs="Open Sans"/>
        </w:rPr>
        <w:t>Milestones</w:t>
      </w:r>
      <w:bookmarkEnd w:id="11"/>
      <w:bookmarkEnd w:id="12"/>
    </w:p>
    <w:p w:rsidR="008645E8" w:rsidRPr="00C96221" w:rsidRDefault="008645E8" w:rsidP="00977F33">
      <w:pPr>
        <w:rPr>
          <w:rFonts w:ascii="Open Sans" w:hAnsi="Open Sans" w:cs="Open Sans"/>
          <w:lang w:eastAsia="en-GB"/>
        </w:rPr>
      </w:pPr>
      <w:r w:rsidRPr="00C96221">
        <w:rPr>
          <w:rFonts w:ascii="Open Sans" w:hAnsi="Open Sans" w:cs="Open Sans"/>
          <w:lang w:eastAsia="en-GB"/>
        </w:rPr>
        <w:t xml:space="preserve">The key milestones within the project are: </w:t>
      </w:r>
    </w:p>
    <w:p w:rsidR="008645E8" w:rsidRPr="00C96221" w:rsidRDefault="008645E8" w:rsidP="00977F33">
      <w:pPr>
        <w:rPr>
          <w:rFonts w:ascii="Open Sans" w:hAnsi="Open Sans" w:cs="Open Sans"/>
          <w:lang w:eastAsia="en-GB"/>
        </w:rPr>
      </w:pPr>
    </w:p>
    <w:p w:rsidR="004E3D4F" w:rsidRPr="00EC4F47" w:rsidRDefault="003E4A89" w:rsidP="00B57D19">
      <w:pPr>
        <w:numPr>
          <w:ilvl w:val="0"/>
          <w:numId w:val="3"/>
        </w:numPr>
        <w:rPr>
          <w:lang w:eastAsia="en-GB"/>
        </w:rPr>
      </w:pPr>
      <w:r w:rsidRPr="00C96221">
        <w:rPr>
          <w:rFonts w:ascii="Open Sans" w:hAnsi="Open Sans" w:cs="Open Sans"/>
          <w:lang w:eastAsia="en-GB"/>
        </w:rPr>
        <w:t xml:space="preserve">Provide </w:t>
      </w:r>
      <w:r w:rsidR="00321BF9" w:rsidRPr="00C96221">
        <w:rPr>
          <w:rFonts w:ascii="Open Sans" w:hAnsi="Open Sans" w:cs="Open Sans"/>
          <w:lang w:eastAsia="en-GB"/>
        </w:rPr>
        <w:t>draft</w:t>
      </w:r>
      <w:r w:rsidRPr="00C96221">
        <w:rPr>
          <w:rFonts w:ascii="Open Sans" w:hAnsi="Open Sans" w:cs="Open Sans"/>
          <w:lang w:eastAsia="en-GB"/>
        </w:rPr>
        <w:t xml:space="preserve"> technical report by </w:t>
      </w:r>
      <w:r w:rsidR="00E54001" w:rsidRPr="00C96221">
        <w:rPr>
          <w:rFonts w:ascii="Open Sans" w:hAnsi="Open Sans" w:cs="Open Sans"/>
          <w:lang w:eastAsia="en-GB"/>
        </w:rPr>
        <w:t>3</w:t>
      </w:r>
      <w:r w:rsidR="00E54001" w:rsidRPr="00C96221">
        <w:rPr>
          <w:rFonts w:ascii="Open Sans" w:hAnsi="Open Sans" w:cs="Open Sans"/>
          <w:vertAlign w:val="superscript"/>
          <w:lang w:eastAsia="en-GB"/>
        </w:rPr>
        <w:t>rd</w:t>
      </w:r>
      <w:r w:rsidR="00E54001" w:rsidRPr="00C96221">
        <w:rPr>
          <w:rFonts w:ascii="Open Sans" w:hAnsi="Open Sans" w:cs="Open Sans"/>
          <w:lang w:eastAsia="en-GB"/>
        </w:rPr>
        <w:t xml:space="preserve"> March 2017</w:t>
      </w:r>
      <w:r w:rsidR="00C34BD9" w:rsidRPr="00C34BD9">
        <w:rPr>
          <w:lang w:eastAsia="en-GB"/>
        </w:rPr>
        <w:t xml:space="preserve"> </w:t>
      </w:r>
      <w:r w:rsidR="00953766" w:rsidRPr="00A825FE">
        <w:rPr>
          <w:lang w:eastAsia="en-GB"/>
        </w:rPr>
        <w:br w:type="page"/>
      </w:r>
    </w:p>
    <w:p w:rsidR="004E3D4F" w:rsidRPr="00C96221" w:rsidRDefault="00F87C34" w:rsidP="00977F33">
      <w:pPr>
        <w:pStyle w:val="Heading2"/>
        <w:rPr>
          <w:rFonts w:ascii="Open Sans" w:hAnsi="Open Sans" w:cs="Open Sans"/>
        </w:rPr>
      </w:pPr>
      <w:bookmarkStart w:id="13" w:name="_Toc454893099"/>
      <w:r w:rsidRPr="00C96221">
        <w:rPr>
          <w:rFonts w:ascii="Open Sans" w:hAnsi="Open Sans" w:cs="Open Sans"/>
        </w:rPr>
        <w:lastRenderedPageBreak/>
        <w:t xml:space="preserve">Tender </w:t>
      </w:r>
      <w:r w:rsidR="004E3D4F" w:rsidRPr="00C96221">
        <w:rPr>
          <w:rFonts w:ascii="Open Sans" w:hAnsi="Open Sans" w:cs="Open Sans"/>
        </w:rPr>
        <w:t>Programme</w:t>
      </w:r>
      <w:bookmarkEnd w:id="13"/>
    </w:p>
    <w:p w:rsidR="00EC4F47" w:rsidRPr="00C96221" w:rsidRDefault="00F82A72" w:rsidP="00977F33">
      <w:pPr>
        <w:rPr>
          <w:rFonts w:ascii="Open Sans" w:hAnsi="Open Sans" w:cs="Open Sans"/>
          <w:sz w:val="20"/>
        </w:rPr>
      </w:pPr>
      <w:r w:rsidRPr="00C96221">
        <w:rPr>
          <w:rFonts w:ascii="Open Sans" w:hAnsi="Open Sans" w:cs="Open Sans"/>
          <w:sz w:val="20"/>
        </w:rPr>
        <w:t xml:space="preserve">The </w:t>
      </w:r>
      <w:r w:rsidR="00DE0AC4" w:rsidRPr="00C96221">
        <w:rPr>
          <w:rFonts w:ascii="Open Sans" w:hAnsi="Open Sans" w:cs="Open Sans"/>
          <w:sz w:val="20"/>
        </w:rPr>
        <w:t xml:space="preserve">Contractor </w:t>
      </w:r>
      <w:r w:rsidR="00EC4F47" w:rsidRPr="00C96221">
        <w:rPr>
          <w:rFonts w:ascii="Open Sans" w:hAnsi="Open Sans" w:cs="Open Sans"/>
          <w:sz w:val="20"/>
        </w:rPr>
        <w:t>must demonstrate that they can meet the timetable</w:t>
      </w:r>
      <w:r w:rsidR="00F03F50" w:rsidRPr="00C96221">
        <w:rPr>
          <w:rFonts w:ascii="Open Sans" w:hAnsi="Open Sans" w:cs="Open Sans"/>
          <w:sz w:val="20"/>
        </w:rPr>
        <w:t xml:space="preserve"> detailed above</w:t>
      </w:r>
      <w:r w:rsidR="00EC4F47" w:rsidRPr="00C96221">
        <w:rPr>
          <w:rFonts w:ascii="Open Sans" w:hAnsi="Open Sans" w:cs="Open Sans"/>
          <w:sz w:val="20"/>
        </w:rPr>
        <w:t xml:space="preserve"> (this may be subject to change). The </w:t>
      </w:r>
      <w:r w:rsidR="00DE0AC4" w:rsidRPr="00C96221">
        <w:rPr>
          <w:rFonts w:ascii="Open Sans" w:hAnsi="Open Sans" w:cs="Open Sans"/>
          <w:sz w:val="20"/>
        </w:rPr>
        <w:t>Contractor</w:t>
      </w:r>
      <w:r w:rsidR="00EC4F47" w:rsidRPr="00C96221">
        <w:rPr>
          <w:rFonts w:ascii="Open Sans" w:hAnsi="Open Sans" w:cs="Open Sans"/>
          <w:sz w:val="20"/>
        </w:rPr>
        <w:t xml:space="preserve"> will be expected to begin work immediately</w:t>
      </w:r>
      <w:r w:rsidR="00DE0AC4" w:rsidRPr="00C96221">
        <w:rPr>
          <w:rFonts w:ascii="Open Sans" w:hAnsi="Open Sans" w:cs="Open Sans"/>
          <w:sz w:val="20"/>
        </w:rPr>
        <w:t xml:space="preserve"> following contract award</w:t>
      </w:r>
      <w:r w:rsidR="00EC4F47" w:rsidRPr="00C96221">
        <w:rPr>
          <w:rFonts w:ascii="Open Sans" w:hAnsi="Open Sans" w:cs="Open Sans"/>
          <w:sz w:val="20"/>
        </w:rPr>
        <w:t xml:space="preserve">. </w:t>
      </w:r>
    </w:p>
    <w:p w:rsidR="00EC4F47" w:rsidRPr="00A36DA6" w:rsidRDefault="00EC4F47" w:rsidP="00977F33">
      <w:pPr>
        <w:rPr>
          <w:rFonts w:cs="Arial"/>
          <w:color w:val="548DD4"/>
          <w:sz w:val="23"/>
          <w:szCs w:val="23"/>
        </w:rPr>
      </w:pPr>
    </w:p>
    <w:p w:rsidR="00615263" w:rsidRPr="00C96221" w:rsidRDefault="00EA5925" w:rsidP="00977F33">
      <w:pPr>
        <w:pStyle w:val="Heading4"/>
        <w:rPr>
          <w:rFonts w:ascii="Open Sans" w:hAnsi="Open Sans" w:cs="Open Sans"/>
          <w:color w:val="548DD4"/>
          <w:spacing w:val="0"/>
          <w:szCs w:val="22"/>
        </w:rPr>
      </w:pPr>
      <w:r w:rsidRPr="00C96221">
        <w:rPr>
          <w:rFonts w:ascii="Open Sans" w:hAnsi="Open Sans" w:cs="Open Sans"/>
        </w:rPr>
        <w:t>Pricing</w:t>
      </w:r>
    </w:p>
    <w:p w:rsidR="00EA5925" w:rsidRPr="00C96221" w:rsidRDefault="00EA5925" w:rsidP="00977F33">
      <w:pPr>
        <w:rPr>
          <w:rFonts w:ascii="Open Sans" w:hAnsi="Open Sans" w:cs="Open Sans"/>
          <w:sz w:val="20"/>
        </w:rPr>
      </w:pPr>
      <w:r w:rsidRPr="00C96221">
        <w:rPr>
          <w:rFonts w:ascii="Open Sans" w:hAnsi="Open Sans" w:cs="Open Sans"/>
          <w:sz w:val="20"/>
        </w:rPr>
        <w:t xml:space="preserve">A financial ceiling will be set, based upon the appointed </w:t>
      </w:r>
      <w:r w:rsidR="00DE0AC4" w:rsidRPr="00C96221">
        <w:rPr>
          <w:rFonts w:ascii="Open Sans" w:hAnsi="Open Sans" w:cs="Open Sans"/>
          <w:sz w:val="20"/>
        </w:rPr>
        <w:t>Contractor</w:t>
      </w:r>
      <w:r w:rsidRPr="00C96221">
        <w:rPr>
          <w:rFonts w:ascii="Open Sans" w:hAnsi="Open Sans" w:cs="Open Sans"/>
          <w:sz w:val="20"/>
        </w:rPr>
        <w:t xml:space="preserve">’s financial submission. The financial ceiling will not be exceeded by the appointed </w:t>
      </w:r>
      <w:r w:rsidR="00DE0AC4" w:rsidRPr="00C96221">
        <w:rPr>
          <w:rFonts w:ascii="Open Sans" w:hAnsi="Open Sans" w:cs="Open Sans"/>
          <w:sz w:val="20"/>
        </w:rPr>
        <w:t>Contractor</w:t>
      </w:r>
      <w:r w:rsidRPr="00C96221">
        <w:rPr>
          <w:rFonts w:ascii="Open Sans" w:hAnsi="Open Sans" w:cs="Open Sans"/>
          <w:sz w:val="20"/>
        </w:rPr>
        <w:t xml:space="preserve"> without prior justification and the written authorisation of the Coal Authority’s Project Manager. </w:t>
      </w:r>
    </w:p>
    <w:p w:rsidR="00526DEE" w:rsidRDefault="00526DEE" w:rsidP="00977F33">
      <w:pPr>
        <w:rPr>
          <w:rFonts w:cs="Arial"/>
          <w:bCs/>
          <w:spacing w:val="0"/>
          <w:szCs w:val="22"/>
        </w:rPr>
      </w:pPr>
    </w:p>
    <w:p w:rsidR="00526DEE" w:rsidRPr="00C96221" w:rsidRDefault="00526DEE" w:rsidP="00977F33">
      <w:pPr>
        <w:pStyle w:val="Heading4"/>
        <w:rPr>
          <w:rFonts w:ascii="Open Sans" w:hAnsi="Open Sans" w:cs="Open Sans"/>
        </w:rPr>
      </w:pPr>
      <w:r w:rsidRPr="00C96221">
        <w:rPr>
          <w:rFonts w:ascii="Open Sans" w:hAnsi="Open Sans" w:cs="Open Sans"/>
        </w:rPr>
        <w:t>Tender Return</w:t>
      </w:r>
      <w:r w:rsidR="008E75FC" w:rsidRPr="00C96221">
        <w:rPr>
          <w:rFonts w:ascii="Open Sans" w:hAnsi="Open Sans" w:cs="Open Sans"/>
        </w:rPr>
        <w:t>,</w:t>
      </w:r>
      <w:r w:rsidRPr="00C96221">
        <w:rPr>
          <w:rFonts w:ascii="Open Sans" w:hAnsi="Open Sans" w:cs="Open Sans"/>
        </w:rPr>
        <w:t xml:space="preserve"> Assessment</w:t>
      </w:r>
      <w:r w:rsidR="008E75FC" w:rsidRPr="00C96221">
        <w:rPr>
          <w:rFonts w:ascii="Open Sans" w:hAnsi="Open Sans" w:cs="Open Sans"/>
        </w:rPr>
        <w:t xml:space="preserve"> &amp; Criteria</w:t>
      </w:r>
    </w:p>
    <w:p w:rsidR="00F03F50" w:rsidRPr="00C96221" w:rsidRDefault="00526DEE" w:rsidP="00526DEE">
      <w:pPr>
        <w:rPr>
          <w:rFonts w:ascii="Open Sans" w:hAnsi="Open Sans" w:cs="Open Sans"/>
          <w:sz w:val="20"/>
        </w:rPr>
      </w:pPr>
      <w:r w:rsidRPr="00C96221">
        <w:rPr>
          <w:rFonts w:ascii="Open Sans" w:hAnsi="Open Sans" w:cs="Open Sans"/>
          <w:sz w:val="20"/>
        </w:rPr>
        <w:t xml:space="preserve">The tendering </w:t>
      </w:r>
      <w:r w:rsidR="00DE0AC4" w:rsidRPr="00C96221">
        <w:rPr>
          <w:rFonts w:ascii="Open Sans" w:hAnsi="Open Sans" w:cs="Open Sans"/>
          <w:sz w:val="20"/>
        </w:rPr>
        <w:t>Contractors</w:t>
      </w:r>
      <w:r w:rsidR="00E61B90" w:rsidRPr="00C96221">
        <w:rPr>
          <w:rFonts w:ascii="Open Sans" w:hAnsi="Open Sans" w:cs="Open Sans"/>
          <w:sz w:val="20"/>
        </w:rPr>
        <w:t xml:space="preserve"> </w:t>
      </w:r>
      <w:r w:rsidRPr="00C96221">
        <w:rPr>
          <w:rFonts w:ascii="Open Sans" w:hAnsi="Open Sans" w:cs="Open Sans"/>
          <w:sz w:val="20"/>
        </w:rPr>
        <w:t>are to ensure that the registered contact details on the eTendering portal are correct for this process.</w:t>
      </w:r>
    </w:p>
    <w:p w:rsidR="00EE3DB2" w:rsidRPr="00C2739A" w:rsidRDefault="00526DEE" w:rsidP="00526DEE">
      <w:pPr>
        <w:rPr>
          <w:rFonts w:ascii="Open Sans" w:hAnsi="Open Sans" w:cs="Open Sans"/>
          <w:sz w:val="20"/>
        </w:rPr>
      </w:pPr>
      <w:r w:rsidRPr="00C2739A">
        <w:rPr>
          <w:rFonts w:ascii="Open Sans" w:hAnsi="Open Sans" w:cs="Open Sans"/>
          <w:sz w:val="20"/>
        </w:rPr>
        <w:t xml:space="preserve"> In order to register please log on to </w:t>
      </w:r>
      <w:hyperlink r:id="rId11" w:history="1">
        <w:r w:rsidRPr="00C2739A">
          <w:rPr>
            <w:rFonts w:ascii="Open Sans" w:hAnsi="Open Sans" w:cs="Open Sans"/>
            <w:sz w:val="20"/>
          </w:rPr>
          <w:t>www.coal.bravosolution.co.uk</w:t>
        </w:r>
      </w:hyperlink>
      <w:r w:rsidRPr="00C2739A">
        <w:rPr>
          <w:rFonts w:ascii="Open Sans" w:hAnsi="Open Sans" w:cs="Open Sans"/>
          <w:sz w:val="20"/>
        </w:rPr>
        <w:t xml:space="preserve">, following the links and should you have any difficulties with this procedure, please contact Bravosolution, the Authority’s provider, on 0800 368 4850 (free phone number), who will assist you throughout the whole procedure at </w:t>
      </w:r>
      <w:r w:rsidR="00EE3DB2" w:rsidRPr="00C2739A">
        <w:rPr>
          <w:rFonts w:ascii="Open Sans" w:hAnsi="Open Sans" w:cs="Open Sans"/>
          <w:sz w:val="20"/>
        </w:rPr>
        <w:t>any time</w:t>
      </w:r>
      <w:r w:rsidRPr="00C2739A">
        <w:rPr>
          <w:rFonts w:ascii="Open Sans" w:hAnsi="Open Sans" w:cs="Open Sans"/>
          <w:sz w:val="20"/>
        </w:rPr>
        <w:t xml:space="preserve">.  </w:t>
      </w:r>
    </w:p>
    <w:p w:rsidR="00381ED4" w:rsidRPr="00C2739A" w:rsidRDefault="00526DEE" w:rsidP="00526DEE">
      <w:pPr>
        <w:rPr>
          <w:rFonts w:ascii="Open Sans" w:hAnsi="Open Sans" w:cs="Open Sans"/>
          <w:sz w:val="20"/>
        </w:rPr>
      </w:pPr>
      <w:r w:rsidRPr="00C2739A">
        <w:rPr>
          <w:rFonts w:ascii="Open Sans" w:hAnsi="Open Sans" w:cs="Open Sans"/>
          <w:sz w:val="20"/>
        </w:rPr>
        <w:t xml:space="preserve">The tender will be </w:t>
      </w:r>
      <w:r w:rsidR="00FA1352">
        <w:rPr>
          <w:rFonts w:ascii="Open Sans" w:hAnsi="Open Sans" w:cs="Open Sans"/>
          <w:sz w:val="20"/>
        </w:rPr>
        <w:t>awarded</w:t>
      </w:r>
      <w:r w:rsidRPr="00C2739A">
        <w:rPr>
          <w:rFonts w:ascii="Open Sans" w:hAnsi="Open Sans" w:cs="Open Sans"/>
          <w:sz w:val="20"/>
        </w:rPr>
        <w:t xml:space="preserve"> based upon a </w:t>
      </w:r>
      <w:r w:rsidR="00DE0AC4" w:rsidRPr="00C2739A">
        <w:rPr>
          <w:rFonts w:ascii="Open Sans" w:hAnsi="Open Sans" w:cs="Open Sans"/>
          <w:b/>
          <w:sz w:val="20"/>
        </w:rPr>
        <w:t>70</w:t>
      </w:r>
      <w:r w:rsidRPr="00C2739A">
        <w:rPr>
          <w:rFonts w:ascii="Open Sans" w:hAnsi="Open Sans" w:cs="Open Sans"/>
          <w:b/>
          <w:sz w:val="20"/>
        </w:rPr>
        <w:t xml:space="preserve">% Quality </w:t>
      </w:r>
      <w:r w:rsidR="00FA1352">
        <w:rPr>
          <w:rFonts w:ascii="Open Sans" w:hAnsi="Open Sans" w:cs="Open Sans"/>
          <w:b/>
          <w:sz w:val="20"/>
        </w:rPr>
        <w:t>/</w:t>
      </w:r>
      <w:r w:rsidRPr="00C2739A">
        <w:rPr>
          <w:rFonts w:ascii="Open Sans" w:hAnsi="Open Sans" w:cs="Open Sans"/>
          <w:b/>
          <w:sz w:val="20"/>
        </w:rPr>
        <w:t xml:space="preserve"> </w:t>
      </w:r>
      <w:r w:rsidR="00DE0AC4" w:rsidRPr="00C2739A">
        <w:rPr>
          <w:rFonts w:ascii="Open Sans" w:hAnsi="Open Sans" w:cs="Open Sans"/>
          <w:b/>
          <w:sz w:val="20"/>
        </w:rPr>
        <w:t>3</w:t>
      </w:r>
      <w:r w:rsidRPr="00C2739A">
        <w:rPr>
          <w:rFonts w:ascii="Open Sans" w:hAnsi="Open Sans" w:cs="Open Sans"/>
          <w:b/>
          <w:sz w:val="20"/>
        </w:rPr>
        <w:t xml:space="preserve">0% </w:t>
      </w:r>
      <w:proofErr w:type="gramStart"/>
      <w:r w:rsidR="00C2739A">
        <w:rPr>
          <w:rFonts w:ascii="Open Sans" w:hAnsi="Open Sans" w:cs="Open Sans"/>
          <w:b/>
          <w:sz w:val="20"/>
        </w:rPr>
        <w:t>F</w:t>
      </w:r>
      <w:r w:rsidR="00C2739A" w:rsidRPr="00C2739A">
        <w:rPr>
          <w:rFonts w:ascii="Open Sans" w:hAnsi="Open Sans" w:cs="Open Sans"/>
          <w:b/>
          <w:sz w:val="20"/>
        </w:rPr>
        <w:t>inancial</w:t>
      </w:r>
      <w:proofErr w:type="gramEnd"/>
      <w:r w:rsidRPr="00C2739A">
        <w:rPr>
          <w:rFonts w:ascii="Open Sans" w:hAnsi="Open Sans" w:cs="Open Sans"/>
          <w:b/>
          <w:sz w:val="20"/>
        </w:rPr>
        <w:t xml:space="preserve"> </w:t>
      </w:r>
      <w:r w:rsidR="00C2739A">
        <w:rPr>
          <w:rFonts w:ascii="Open Sans" w:hAnsi="Open Sans" w:cs="Open Sans"/>
          <w:b/>
          <w:sz w:val="20"/>
        </w:rPr>
        <w:t xml:space="preserve">award </w:t>
      </w:r>
      <w:r w:rsidR="00FA1352">
        <w:rPr>
          <w:rFonts w:ascii="Open Sans" w:hAnsi="Open Sans" w:cs="Open Sans"/>
          <w:b/>
          <w:sz w:val="20"/>
        </w:rPr>
        <w:t>weighting</w:t>
      </w:r>
      <w:bookmarkStart w:id="14" w:name="_GoBack"/>
      <w:bookmarkEnd w:id="14"/>
      <w:r w:rsidRPr="00C2739A">
        <w:rPr>
          <w:rFonts w:ascii="Open Sans" w:hAnsi="Open Sans" w:cs="Open Sans"/>
          <w:sz w:val="20"/>
        </w:rPr>
        <w:t xml:space="preserve">, with the quality assessment </w:t>
      </w:r>
      <w:r w:rsidR="0099253A" w:rsidRPr="00C2739A">
        <w:rPr>
          <w:rFonts w:ascii="Open Sans" w:hAnsi="Open Sans" w:cs="Open Sans"/>
          <w:sz w:val="20"/>
        </w:rPr>
        <w:t>being completed prior</w:t>
      </w:r>
      <w:r w:rsidRPr="00C2739A">
        <w:rPr>
          <w:rFonts w:ascii="Open Sans" w:hAnsi="Open Sans" w:cs="Open Sans"/>
          <w:sz w:val="20"/>
        </w:rPr>
        <w:t xml:space="preserve"> to the financial assessment. </w:t>
      </w:r>
      <w:r w:rsidR="00381ED4" w:rsidRPr="00C2739A">
        <w:rPr>
          <w:rFonts w:ascii="Open Sans" w:hAnsi="Open Sans" w:cs="Open Sans"/>
          <w:sz w:val="20"/>
        </w:rPr>
        <w:t xml:space="preserve"> </w:t>
      </w:r>
    </w:p>
    <w:p w:rsidR="0099253A" w:rsidRPr="00C2739A" w:rsidRDefault="00526DEE" w:rsidP="00526DEE">
      <w:pPr>
        <w:rPr>
          <w:rFonts w:ascii="Open Sans" w:hAnsi="Open Sans" w:cs="Open Sans"/>
          <w:sz w:val="20"/>
        </w:rPr>
      </w:pPr>
      <w:r w:rsidRPr="00C2739A">
        <w:rPr>
          <w:rFonts w:ascii="Open Sans" w:hAnsi="Open Sans" w:cs="Open Sans"/>
          <w:sz w:val="20"/>
        </w:rPr>
        <w:t xml:space="preserve">The documentation to be submitted </w:t>
      </w:r>
      <w:r w:rsidR="00A606C9" w:rsidRPr="00C2739A">
        <w:rPr>
          <w:rFonts w:ascii="Open Sans" w:hAnsi="Open Sans" w:cs="Open Sans"/>
          <w:sz w:val="20"/>
        </w:rPr>
        <w:t>is summarised.</w:t>
      </w:r>
      <w:r w:rsidRPr="00C2739A">
        <w:rPr>
          <w:rFonts w:ascii="Open Sans" w:hAnsi="Open Sans" w:cs="Open Sans"/>
          <w:sz w:val="20"/>
        </w:rPr>
        <w:t xml:space="preserve"> </w:t>
      </w:r>
    </w:p>
    <w:p w:rsidR="00381ED4" w:rsidRPr="00C2739A" w:rsidRDefault="00381ED4" w:rsidP="00526DEE">
      <w:pPr>
        <w:rPr>
          <w:rFonts w:ascii="Open Sans" w:hAnsi="Open Sans" w:cs="Open Sans"/>
          <w:sz w:val="20"/>
        </w:rPr>
      </w:pPr>
      <w:r w:rsidRPr="00C2739A">
        <w:rPr>
          <w:rFonts w:ascii="Open Sans" w:hAnsi="Open Sans" w:cs="Open Sans"/>
          <w:sz w:val="20"/>
        </w:rPr>
        <w:t>Only one Quality Submission is required on the eTendering portal</w:t>
      </w:r>
      <w:r w:rsidR="00A606C9" w:rsidRPr="00C2739A">
        <w:rPr>
          <w:rFonts w:ascii="Open Sans" w:hAnsi="Open Sans" w:cs="Open Sans"/>
          <w:sz w:val="20"/>
        </w:rPr>
        <w:t xml:space="preserve">. </w:t>
      </w:r>
      <w:r w:rsidRPr="00C2739A">
        <w:rPr>
          <w:rFonts w:ascii="Open Sans" w:hAnsi="Open Sans" w:cs="Open Sans"/>
          <w:sz w:val="20"/>
        </w:rPr>
        <w:t xml:space="preserve"> </w:t>
      </w:r>
    </w:p>
    <w:p w:rsidR="00526DEE" w:rsidRPr="00C2739A" w:rsidRDefault="00526DEE" w:rsidP="00526DEE">
      <w:pPr>
        <w:rPr>
          <w:rFonts w:ascii="Open Sans" w:hAnsi="Open Sans" w:cs="Open Sans"/>
          <w:sz w:val="20"/>
        </w:rPr>
      </w:pPr>
      <w:r w:rsidRPr="00C2739A">
        <w:rPr>
          <w:rFonts w:ascii="Open Sans" w:hAnsi="Open Sans" w:cs="Open Sans"/>
          <w:sz w:val="20"/>
        </w:rPr>
        <w:t>The Financial submissions for</w:t>
      </w:r>
      <w:r w:rsidR="00381ED4" w:rsidRPr="00C2739A">
        <w:rPr>
          <w:rFonts w:ascii="Open Sans" w:hAnsi="Open Sans" w:cs="Open Sans"/>
          <w:sz w:val="20"/>
        </w:rPr>
        <w:t xml:space="preserve"> each </w:t>
      </w:r>
      <w:r w:rsidR="00A606C9" w:rsidRPr="00C2739A">
        <w:rPr>
          <w:rFonts w:ascii="Open Sans" w:hAnsi="Open Sans" w:cs="Open Sans"/>
          <w:sz w:val="20"/>
        </w:rPr>
        <w:t>of the</w:t>
      </w:r>
      <w:r w:rsidRPr="00C2739A">
        <w:rPr>
          <w:rFonts w:ascii="Open Sans" w:hAnsi="Open Sans" w:cs="Open Sans"/>
          <w:sz w:val="20"/>
        </w:rPr>
        <w:t xml:space="preserve"> project</w:t>
      </w:r>
      <w:r w:rsidR="00381ED4" w:rsidRPr="00C2739A">
        <w:rPr>
          <w:rFonts w:ascii="Open Sans" w:hAnsi="Open Sans" w:cs="Open Sans"/>
          <w:sz w:val="20"/>
        </w:rPr>
        <w:t>s</w:t>
      </w:r>
      <w:r w:rsidRPr="00C2739A">
        <w:rPr>
          <w:rFonts w:ascii="Open Sans" w:hAnsi="Open Sans" w:cs="Open Sans"/>
          <w:sz w:val="20"/>
        </w:rPr>
        <w:t xml:space="preserve"> are to be submitted separately on the eTendering portal</w:t>
      </w:r>
      <w:r w:rsidR="00A606C9" w:rsidRPr="00C2739A">
        <w:rPr>
          <w:rFonts w:ascii="Open Sans" w:hAnsi="Open Sans" w:cs="Open Sans"/>
          <w:sz w:val="20"/>
        </w:rPr>
        <w:t>.</w:t>
      </w:r>
      <w:r w:rsidRPr="00C2739A">
        <w:rPr>
          <w:rFonts w:ascii="Open Sans" w:hAnsi="Open Sans" w:cs="Open Sans"/>
          <w:sz w:val="20"/>
        </w:rPr>
        <w:t xml:space="preserve"> </w:t>
      </w:r>
    </w:p>
    <w:p w:rsidR="008E75FC" w:rsidRDefault="008E75FC" w:rsidP="00526DEE">
      <w:pPr>
        <w:rPr>
          <w:sz w:val="20"/>
        </w:rPr>
      </w:pPr>
    </w:p>
    <w:p w:rsidR="0099253A" w:rsidRDefault="0099253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8E75FC" w:rsidRDefault="008E75FC" w:rsidP="00526DEE">
      <w:pPr>
        <w:rPr>
          <w:sz w:val="20"/>
        </w:rPr>
      </w:pPr>
    </w:p>
    <w:p w:rsidR="008E75FC" w:rsidRPr="00C2739A" w:rsidRDefault="0099253A" w:rsidP="00526DEE">
      <w:pPr>
        <w:rPr>
          <w:rFonts w:ascii="Open Sans" w:hAnsi="Open Sans" w:cs="Open Sans"/>
          <w:b/>
          <w:szCs w:val="22"/>
        </w:rPr>
      </w:pPr>
      <w:r w:rsidRPr="00C2739A">
        <w:rPr>
          <w:rFonts w:ascii="Open Sans" w:hAnsi="Open Sans" w:cs="Open Sans"/>
          <w:b/>
          <w:szCs w:val="22"/>
        </w:rPr>
        <w:lastRenderedPageBreak/>
        <w:t xml:space="preserve">Quality </w:t>
      </w:r>
      <w:r w:rsidR="008E75FC" w:rsidRPr="00C2739A">
        <w:rPr>
          <w:rFonts w:ascii="Open Sans" w:hAnsi="Open Sans" w:cs="Open Sans"/>
          <w:b/>
          <w:szCs w:val="22"/>
        </w:rPr>
        <w:t xml:space="preserve">Scoring </w:t>
      </w:r>
      <w:r w:rsidRPr="00C2739A">
        <w:rPr>
          <w:rFonts w:ascii="Open Sans" w:hAnsi="Open Sans" w:cs="Open Sans"/>
          <w:b/>
          <w:szCs w:val="22"/>
        </w:rPr>
        <w:t>Assessment</w:t>
      </w:r>
    </w:p>
    <w:p w:rsidR="008E75FC" w:rsidRDefault="008E75FC" w:rsidP="00526DEE">
      <w:pPr>
        <w:rPr>
          <w:sz w:val="2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362"/>
        <w:gridCol w:w="1072"/>
      </w:tblGrid>
      <w:tr w:rsidR="008E75FC" w:rsidRPr="00526DEE" w:rsidTr="008E75FC">
        <w:tc>
          <w:tcPr>
            <w:tcW w:w="2807" w:type="dxa"/>
          </w:tcPr>
          <w:p w:rsidR="008E75FC" w:rsidRPr="00C2739A" w:rsidRDefault="008E75FC" w:rsidP="00825A11">
            <w:pPr>
              <w:jc w:val="center"/>
              <w:rPr>
                <w:rFonts w:ascii="Open Sans" w:hAnsi="Open Sans" w:cs="Open Sans"/>
                <w:b/>
              </w:rPr>
            </w:pPr>
            <w:r w:rsidRPr="00C2739A">
              <w:rPr>
                <w:rFonts w:ascii="Open Sans" w:hAnsi="Open Sans" w:cs="Open Sans"/>
                <w:b/>
              </w:rPr>
              <w:t>Assessment</w:t>
            </w:r>
          </w:p>
        </w:tc>
        <w:tc>
          <w:tcPr>
            <w:tcW w:w="5362" w:type="dxa"/>
          </w:tcPr>
          <w:p w:rsidR="008E75FC" w:rsidRPr="00C2739A" w:rsidRDefault="008E75FC" w:rsidP="00825A11">
            <w:pPr>
              <w:jc w:val="center"/>
              <w:rPr>
                <w:rFonts w:ascii="Open Sans" w:hAnsi="Open Sans" w:cs="Open Sans"/>
                <w:b/>
              </w:rPr>
            </w:pPr>
            <w:r w:rsidRPr="00C2739A">
              <w:rPr>
                <w:rFonts w:ascii="Open Sans" w:hAnsi="Open Sans" w:cs="Open Sans"/>
                <w:b/>
              </w:rPr>
              <w:t>Meaning</w:t>
            </w:r>
          </w:p>
        </w:tc>
        <w:tc>
          <w:tcPr>
            <w:tcW w:w="1072" w:type="dxa"/>
          </w:tcPr>
          <w:p w:rsidR="008E75FC" w:rsidRPr="00C2739A" w:rsidRDefault="008E75FC" w:rsidP="00825A11">
            <w:pPr>
              <w:jc w:val="center"/>
              <w:rPr>
                <w:rFonts w:ascii="Open Sans" w:hAnsi="Open Sans" w:cs="Open Sans"/>
                <w:b/>
              </w:rPr>
            </w:pPr>
            <w:r w:rsidRPr="00C2739A">
              <w:rPr>
                <w:rFonts w:ascii="Open Sans" w:hAnsi="Open Sans" w:cs="Open Sans"/>
                <w:b/>
              </w:rPr>
              <w:t>Score</w:t>
            </w:r>
          </w:p>
        </w:tc>
      </w:tr>
      <w:tr w:rsidR="008E75FC" w:rsidRPr="00526DEE" w:rsidTr="008E75FC">
        <w:tc>
          <w:tcPr>
            <w:tcW w:w="2807" w:type="dxa"/>
          </w:tcPr>
          <w:p w:rsidR="008E75FC" w:rsidRPr="00C2739A" w:rsidRDefault="008E75FC" w:rsidP="00825A11">
            <w:pPr>
              <w:rPr>
                <w:rFonts w:ascii="Open Sans" w:hAnsi="Open Sans" w:cs="Open Sans"/>
              </w:rPr>
            </w:pPr>
            <w:r w:rsidRPr="00C2739A">
              <w:rPr>
                <w:rFonts w:ascii="Open Sans" w:hAnsi="Open Sans" w:cs="Open Sans"/>
              </w:rPr>
              <w:t>Adds Value</w:t>
            </w:r>
          </w:p>
        </w:tc>
        <w:tc>
          <w:tcPr>
            <w:tcW w:w="5362" w:type="dxa"/>
          </w:tcPr>
          <w:p w:rsidR="008E75FC" w:rsidRPr="00C2739A" w:rsidRDefault="008E75FC" w:rsidP="00825A11">
            <w:pPr>
              <w:rPr>
                <w:rFonts w:ascii="Open Sans" w:hAnsi="Open Sans" w:cs="Open Sans"/>
              </w:rPr>
            </w:pPr>
            <w:r w:rsidRPr="00C2739A">
              <w:rPr>
                <w:rFonts w:ascii="Open Sans" w:hAnsi="Open Sans" w:cs="Open Sans"/>
              </w:rPr>
              <w:t>The evaluator believes that as well as meeting the requirements in all respects the proposal describes additional features that will benefit the Authority</w:t>
            </w:r>
          </w:p>
        </w:tc>
        <w:tc>
          <w:tcPr>
            <w:tcW w:w="1072" w:type="dxa"/>
          </w:tcPr>
          <w:p w:rsidR="008E75FC" w:rsidRPr="00C2739A" w:rsidRDefault="008E75FC" w:rsidP="00825A11">
            <w:pPr>
              <w:jc w:val="center"/>
              <w:rPr>
                <w:rFonts w:ascii="Open Sans" w:hAnsi="Open Sans" w:cs="Open Sans"/>
              </w:rPr>
            </w:pPr>
            <w:r w:rsidRPr="00C2739A">
              <w:rPr>
                <w:rFonts w:ascii="Open Sans" w:hAnsi="Open Sans" w:cs="Open Sans"/>
              </w:rPr>
              <w:t>5</w:t>
            </w:r>
          </w:p>
        </w:tc>
      </w:tr>
      <w:tr w:rsidR="008E75FC" w:rsidRPr="00526DEE" w:rsidTr="008E75FC">
        <w:tc>
          <w:tcPr>
            <w:tcW w:w="2807" w:type="dxa"/>
          </w:tcPr>
          <w:p w:rsidR="008E75FC" w:rsidRPr="00C2739A" w:rsidRDefault="008E75FC" w:rsidP="00825A11">
            <w:pPr>
              <w:rPr>
                <w:rFonts w:ascii="Open Sans" w:hAnsi="Open Sans" w:cs="Open Sans"/>
              </w:rPr>
            </w:pPr>
            <w:r w:rsidRPr="00C2739A">
              <w:rPr>
                <w:rFonts w:ascii="Open Sans" w:hAnsi="Open Sans" w:cs="Open Sans"/>
              </w:rPr>
              <w:t>Fully Acceptable</w:t>
            </w:r>
          </w:p>
        </w:tc>
        <w:tc>
          <w:tcPr>
            <w:tcW w:w="5362" w:type="dxa"/>
          </w:tcPr>
          <w:p w:rsidR="008E75FC" w:rsidRPr="00C2739A" w:rsidRDefault="008E75FC" w:rsidP="00825A11">
            <w:pPr>
              <w:rPr>
                <w:rFonts w:ascii="Open Sans" w:hAnsi="Open Sans" w:cs="Open Sans"/>
              </w:rPr>
            </w:pPr>
            <w:r w:rsidRPr="00C2739A">
              <w:rPr>
                <w:rFonts w:ascii="Open Sans" w:hAnsi="Open Sans" w:cs="Open Sans"/>
              </w:rPr>
              <w:t>The evaluator is fully satisfied that the proposal meets the requirement in all aspects</w:t>
            </w:r>
          </w:p>
        </w:tc>
        <w:tc>
          <w:tcPr>
            <w:tcW w:w="1072" w:type="dxa"/>
          </w:tcPr>
          <w:p w:rsidR="008E75FC" w:rsidRPr="00C2739A" w:rsidRDefault="008E75FC" w:rsidP="00825A11">
            <w:pPr>
              <w:jc w:val="center"/>
              <w:rPr>
                <w:rFonts w:ascii="Open Sans" w:hAnsi="Open Sans" w:cs="Open Sans"/>
              </w:rPr>
            </w:pPr>
            <w:r w:rsidRPr="00C2739A">
              <w:rPr>
                <w:rFonts w:ascii="Open Sans" w:hAnsi="Open Sans" w:cs="Open Sans"/>
              </w:rPr>
              <w:t>4</w:t>
            </w:r>
          </w:p>
        </w:tc>
      </w:tr>
      <w:tr w:rsidR="008E75FC" w:rsidRPr="00526DEE" w:rsidTr="008E75FC">
        <w:tc>
          <w:tcPr>
            <w:tcW w:w="2807" w:type="dxa"/>
            <w:tcBorders>
              <w:bottom w:val="single" w:sz="24" w:space="0" w:color="FF0000"/>
            </w:tcBorders>
          </w:tcPr>
          <w:p w:rsidR="008E75FC" w:rsidRPr="00C2739A" w:rsidRDefault="008E75FC" w:rsidP="00825A11">
            <w:pPr>
              <w:rPr>
                <w:rFonts w:ascii="Open Sans" w:hAnsi="Open Sans" w:cs="Open Sans"/>
              </w:rPr>
            </w:pPr>
            <w:r w:rsidRPr="00C2739A">
              <w:rPr>
                <w:rFonts w:ascii="Open Sans" w:hAnsi="Open Sans" w:cs="Open Sans"/>
              </w:rPr>
              <w:t>Minor Reservations</w:t>
            </w:r>
          </w:p>
        </w:tc>
        <w:tc>
          <w:tcPr>
            <w:tcW w:w="5362" w:type="dxa"/>
            <w:tcBorders>
              <w:bottom w:val="single" w:sz="24" w:space="0" w:color="FF0000"/>
            </w:tcBorders>
          </w:tcPr>
          <w:p w:rsidR="008E75FC" w:rsidRPr="00C2739A" w:rsidRDefault="008E75FC" w:rsidP="00825A11">
            <w:pPr>
              <w:rPr>
                <w:rFonts w:ascii="Open Sans" w:hAnsi="Open Sans" w:cs="Open Sans"/>
              </w:rPr>
            </w:pPr>
            <w:r w:rsidRPr="00C2739A">
              <w:rPr>
                <w:rFonts w:ascii="Open Sans" w:hAnsi="Open Sans" w:cs="Open Sans"/>
              </w:rPr>
              <w:t>The evaluator is confident that the supplier has the ability to meet the requirement but has some minor reservations</w:t>
            </w:r>
          </w:p>
        </w:tc>
        <w:tc>
          <w:tcPr>
            <w:tcW w:w="1072" w:type="dxa"/>
            <w:tcBorders>
              <w:bottom w:val="single" w:sz="24" w:space="0" w:color="FF0000"/>
            </w:tcBorders>
          </w:tcPr>
          <w:p w:rsidR="008E75FC" w:rsidRPr="00C2739A" w:rsidRDefault="008E75FC" w:rsidP="00825A11">
            <w:pPr>
              <w:jc w:val="center"/>
              <w:rPr>
                <w:rFonts w:ascii="Open Sans" w:hAnsi="Open Sans" w:cs="Open Sans"/>
              </w:rPr>
            </w:pPr>
            <w:r w:rsidRPr="00C2739A">
              <w:rPr>
                <w:rFonts w:ascii="Open Sans" w:hAnsi="Open Sans" w:cs="Open Sans"/>
              </w:rPr>
              <w:t>3</w:t>
            </w:r>
          </w:p>
        </w:tc>
      </w:tr>
      <w:tr w:rsidR="008E75FC" w:rsidRPr="00526DEE" w:rsidTr="008E75FC">
        <w:tc>
          <w:tcPr>
            <w:tcW w:w="2807" w:type="dxa"/>
            <w:tcBorders>
              <w:top w:val="single" w:sz="24" w:space="0" w:color="FF0000"/>
              <w:left w:val="single" w:sz="4" w:space="0" w:color="FF0000"/>
              <w:bottom w:val="single" w:sz="4" w:space="0" w:color="FF0000"/>
              <w:right w:val="single" w:sz="4" w:space="0" w:color="FF0000"/>
            </w:tcBorders>
          </w:tcPr>
          <w:p w:rsidR="008E75FC" w:rsidRPr="00C2739A" w:rsidRDefault="008E75FC" w:rsidP="00825A11">
            <w:pPr>
              <w:rPr>
                <w:rFonts w:ascii="Open Sans" w:hAnsi="Open Sans" w:cs="Open Sans"/>
                <w:color w:val="FF0000"/>
              </w:rPr>
            </w:pPr>
            <w:r w:rsidRPr="00C2739A">
              <w:rPr>
                <w:rFonts w:ascii="Open Sans" w:hAnsi="Open Sans" w:cs="Open Sans"/>
                <w:color w:val="FF0000"/>
              </w:rPr>
              <w:t>Significant Reservations</w:t>
            </w:r>
          </w:p>
        </w:tc>
        <w:tc>
          <w:tcPr>
            <w:tcW w:w="5362" w:type="dxa"/>
            <w:tcBorders>
              <w:top w:val="single" w:sz="24" w:space="0" w:color="FF0000"/>
              <w:left w:val="single" w:sz="4" w:space="0" w:color="FF0000"/>
              <w:bottom w:val="single" w:sz="4" w:space="0" w:color="FF0000"/>
              <w:right w:val="single" w:sz="4" w:space="0" w:color="FF0000"/>
            </w:tcBorders>
          </w:tcPr>
          <w:p w:rsidR="008E75FC" w:rsidRPr="00C2739A" w:rsidRDefault="008E75FC" w:rsidP="00825A11">
            <w:pPr>
              <w:rPr>
                <w:rFonts w:ascii="Open Sans" w:hAnsi="Open Sans" w:cs="Open Sans"/>
                <w:color w:val="FF0000"/>
              </w:rPr>
            </w:pPr>
            <w:r w:rsidRPr="00C2739A">
              <w:rPr>
                <w:rFonts w:ascii="Open Sans" w:hAnsi="Open Sans" w:cs="Open Sans"/>
                <w:color w:val="FF0000"/>
              </w:rPr>
              <w:t>The evaluator believes the supplier has the ability to partially meet the requirement, but has some major reservations about the approach or solution proposed.  The supplier has not met the minimum requirements as specified.</w:t>
            </w:r>
          </w:p>
        </w:tc>
        <w:tc>
          <w:tcPr>
            <w:tcW w:w="1072" w:type="dxa"/>
            <w:tcBorders>
              <w:top w:val="single" w:sz="24" w:space="0" w:color="FF0000"/>
              <w:left w:val="single" w:sz="4" w:space="0" w:color="FF0000"/>
              <w:bottom w:val="single" w:sz="4" w:space="0" w:color="FF0000"/>
              <w:right w:val="single" w:sz="4" w:space="0" w:color="FF0000"/>
            </w:tcBorders>
          </w:tcPr>
          <w:p w:rsidR="008E75FC" w:rsidRPr="00C2739A" w:rsidRDefault="008E75FC" w:rsidP="00825A11">
            <w:pPr>
              <w:jc w:val="center"/>
              <w:rPr>
                <w:rFonts w:ascii="Open Sans" w:hAnsi="Open Sans" w:cs="Open Sans"/>
                <w:color w:val="FF0000"/>
              </w:rPr>
            </w:pPr>
            <w:r w:rsidRPr="00C2739A">
              <w:rPr>
                <w:rFonts w:ascii="Open Sans" w:hAnsi="Open Sans" w:cs="Open Sans"/>
                <w:color w:val="FF0000"/>
              </w:rPr>
              <w:t>2</w:t>
            </w:r>
          </w:p>
        </w:tc>
      </w:tr>
      <w:tr w:rsidR="008E75FC" w:rsidRPr="00526DEE" w:rsidTr="008E75FC">
        <w:tc>
          <w:tcPr>
            <w:tcW w:w="2807" w:type="dxa"/>
            <w:tcBorders>
              <w:top w:val="single" w:sz="4" w:space="0" w:color="FF0000"/>
              <w:left w:val="single" w:sz="4" w:space="0" w:color="FF0000"/>
              <w:bottom w:val="single" w:sz="4" w:space="0" w:color="FF0000"/>
              <w:right w:val="single" w:sz="4" w:space="0" w:color="FF0000"/>
            </w:tcBorders>
          </w:tcPr>
          <w:p w:rsidR="008E75FC" w:rsidRPr="00C2739A" w:rsidRDefault="008E75FC" w:rsidP="00825A11">
            <w:pPr>
              <w:rPr>
                <w:rFonts w:ascii="Open Sans" w:hAnsi="Open Sans" w:cs="Open Sans"/>
                <w:color w:val="FF0000"/>
              </w:rPr>
            </w:pPr>
            <w:r w:rsidRPr="00C2739A">
              <w:rPr>
                <w:rFonts w:ascii="Open Sans" w:hAnsi="Open Sans" w:cs="Open Sans"/>
                <w:color w:val="FF0000"/>
              </w:rPr>
              <w:t>Unacceptable</w:t>
            </w:r>
          </w:p>
        </w:tc>
        <w:tc>
          <w:tcPr>
            <w:tcW w:w="5362" w:type="dxa"/>
            <w:tcBorders>
              <w:top w:val="single" w:sz="4" w:space="0" w:color="FF0000"/>
              <w:left w:val="single" w:sz="4" w:space="0" w:color="FF0000"/>
              <w:bottom w:val="single" w:sz="4" w:space="0" w:color="FF0000"/>
              <w:right w:val="single" w:sz="4" w:space="0" w:color="FF0000"/>
            </w:tcBorders>
          </w:tcPr>
          <w:p w:rsidR="008E75FC" w:rsidRPr="00C2739A" w:rsidRDefault="008E75FC" w:rsidP="00825A11">
            <w:pPr>
              <w:rPr>
                <w:rFonts w:ascii="Open Sans" w:hAnsi="Open Sans" w:cs="Open Sans"/>
                <w:color w:val="FF0000"/>
              </w:rPr>
            </w:pPr>
            <w:r w:rsidRPr="00C2739A">
              <w:rPr>
                <w:rFonts w:ascii="Open Sans" w:hAnsi="Open Sans" w:cs="Open Sans"/>
                <w:color w:val="FF0000"/>
              </w:rPr>
              <w:t>The evaluator believe that the evidence fails to show that the supplier is capable in the requirement area</w:t>
            </w:r>
          </w:p>
        </w:tc>
        <w:tc>
          <w:tcPr>
            <w:tcW w:w="1072" w:type="dxa"/>
            <w:tcBorders>
              <w:top w:val="single" w:sz="4" w:space="0" w:color="FF0000"/>
              <w:left w:val="single" w:sz="4" w:space="0" w:color="FF0000"/>
              <w:bottom w:val="single" w:sz="4" w:space="0" w:color="FF0000"/>
              <w:right w:val="single" w:sz="4" w:space="0" w:color="FF0000"/>
            </w:tcBorders>
          </w:tcPr>
          <w:p w:rsidR="008E75FC" w:rsidRPr="00C2739A" w:rsidRDefault="008E75FC" w:rsidP="00825A11">
            <w:pPr>
              <w:jc w:val="center"/>
              <w:rPr>
                <w:rFonts w:ascii="Open Sans" w:hAnsi="Open Sans" w:cs="Open Sans"/>
                <w:color w:val="FF0000"/>
              </w:rPr>
            </w:pPr>
            <w:r w:rsidRPr="00C2739A">
              <w:rPr>
                <w:rFonts w:ascii="Open Sans" w:hAnsi="Open Sans" w:cs="Open Sans"/>
                <w:color w:val="FF0000"/>
              </w:rPr>
              <w:t>0</w:t>
            </w:r>
          </w:p>
        </w:tc>
      </w:tr>
    </w:tbl>
    <w:p w:rsidR="008E75FC" w:rsidRDefault="008E75FC" w:rsidP="00526DEE">
      <w:pPr>
        <w:rPr>
          <w:sz w:val="20"/>
        </w:rPr>
      </w:pPr>
    </w:p>
    <w:p w:rsidR="008E75FC" w:rsidRDefault="008E75FC" w:rsidP="00526DEE">
      <w:pPr>
        <w:rPr>
          <w:sz w:val="20"/>
        </w:rPr>
      </w:pPr>
    </w:p>
    <w:p w:rsidR="008E75FC" w:rsidRPr="00C2739A" w:rsidRDefault="008E75FC" w:rsidP="008E75FC">
      <w:pPr>
        <w:rPr>
          <w:rFonts w:ascii="Open Sans" w:hAnsi="Open Sans" w:cs="Open Sans"/>
          <w:sz w:val="20"/>
        </w:rPr>
      </w:pPr>
      <w:r w:rsidRPr="00C2739A">
        <w:rPr>
          <w:rFonts w:ascii="Open Sans" w:hAnsi="Open Sans" w:cs="Open Sans"/>
          <w:b/>
          <w:sz w:val="20"/>
        </w:rPr>
        <w:t>Minimum mark for each element of the quality assessment will be 3</w:t>
      </w:r>
      <w:r w:rsidRPr="00C2739A">
        <w:rPr>
          <w:rFonts w:ascii="Open Sans" w:hAnsi="Open Sans" w:cs="Open Sans"/>
          <w:sz w:val="20"/>
        </w:rPr>
        <w:t xml:space="preserve">: the evaluation panel is confident that the supplier has the ability to meet the requirements but has some Minor reservations. </w:t>
      </w:r>
    </w:p>
    <w:p w:rsidR="008E75FC" w:rsidRPr="00C2739A" w:rsidRDefault="008E75FC" w:rsidP="008E75FC">
      <w:pPr>
        <w:rPr>
          <w:rFonts w:ascii="Open Sans" w:hAnsi="Open Sans" w:cs="Open Sans"/>
          <w:sz w:val="20"/>
        </w:rPr>
      </w:pPr>
    </w:p>
    <w:p w:rsidR="008E75FC" w:rsidRPr="00C2739A" w:rsidRDefault="008E75FC" w:rsidP="008E75FC">
      <w:pPr>
        <w:rPr>
          <w:rFonts w:ascii="Open Sans" w:hAnsi="Open Sans" w:cs="Open Sans"/>
          <w:sz w:val="20"/>
        </w:rPr>
      </w:pPr>
      <w:r w:rsidRPr="00C2739A">
        <w:rPr>
          <w:rFonts w:ascii="Open Sans" w:hAnsi="Open Sans" w:cs="Open Sans"/>
          <w:b/>
          <w:color w:val="FF0000"/>
          <w:sz w:val="20"/>
        </w:rPr>
        <w:t>A score of 2 or less will result in a non-compliant</w:t>
      </w:r>
      <w:r w:rsidRPr="00C2739A">
        <w:rPr>
          <w:rFonts w:ascii="Open Sans" w:hAnsi="Open Sans" w:cs="Open Sans"/>
          <w:b/>
          <w:sz w:val="20"/>
        </w:rPr>
        <w:t xml:space="preserve"> </w:t>
      </w:r>
      <w:r w:rsidRPr="00C2739A">
        <w:rPr>
          <w:rFonts w:ascii="Open Sans" w:hAnsi="Open Sans" w:cs="Open Sans"/>
          <w:b/>
          <w:color w:val="FF0000"/>
          <w:sz w:val="20"/>
        </w:rPr>
        <w:t>bid</w:t>
      </w:r>
      <w:r w:rsidRPr="00C2739A">
        <w:rPr>
          <w:rFonts w:ascii="Open Sans" w:hAnsi="Open Sans" w:cs="Open Sans"/>
          <w:sz w:val="20"/>
        </w:rPr>
        <w:t xml:space="preserve"> and the submission will not progress to the financial evaluation.  </w:t>
      </w:r>
    </w:p>
    <w:p w:rsidR="008E75FC" w:rsidRDefault="008E75FC"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Default="00C2739A" w:rsidP="00526DEE">
      <w:pPr>
        <w:rPr>
          <w:sz w:val="20"/>
        </w:rPr>
      </w:pPr>
    </w:p>
    <w:p w:rsidR="00C2739A" w:rsidRPr="008E75FC" w:rsidRDefault="00C2739A" w:rsidP="00526DEE">
      <w:pPr>
        <w:rPr>
          <w:sz w:val="20"/>
        </w:rPr>
      </w:pPr>
    </w:p>
    <w:p w:rsidR="00A23F14" w:rsidRDefault="00A23F14" w:rsidP="00526DEE">
      <w:pPr>
        <w:rPr>
          <w:b/>
          <w:szCs w:val="22"/>
        </w:rPr>
      </w:pPr>
    </w:p>
    <w:p w:rsidR="008E75FC" w:rsidRDefault="00A045CA" w:rsidP="00526DEE">
      <w:pPr>
        <w:rPr>
          <w:rFonts w:ascii="Open Sans" w:hAnsi="Open Sans" w:cs="Open Sans"/>
          <w:b/>
          <w:szCs w:val="22"/>
        </w:rPr>
      </w:pPr>
      <w:r w:rsidRPr="00C2739A">
        <w:rPr>
          <w:rFonts w:ascii="Open Sans" w:hAnsi="Open Sans" w:cs="Open Sans"/>
          <w:b/>
          <w:szCs w:val="22"/>
        </w:rPr>
        <w:lastRenderedPageBreak/>
        <w:t xml:space="preserve">Quality Assessment </w:t>
      </w:r>
      <w:r w:rsidR="00A23F14" w:rsidRPr="00C2739A">
        <w:rPr>
          <w:rFonts w:ascii="Open Sans" w:hAnsi="Open Sans" w:cs="Open Sans"/>
          <w:b/>
          <w:szCs w:val="22"/>
        </w:rPr>
        <w:t>–</w:t>
      </w:r>
      <w:r w:rsidRPr="00C2739A">
        <w:rPr>
          <w:rFonts w:ascii="Open Sans" w:hAnsi="Open Sans" w:cs="Open Sans"/>
          <w:b/>
          <w:szCs w:val="22"/>
        </w:rPr>
        <w:t xml:space="preserve"> Details</w:t>
      </w:r>
    </w:p>
    <w:p w:rsidR="00C2739A" w:rsidRPr="00C2739A" w:rsidRDefault="00C2739A" w:rsidP="00526DEE">
      <w:pPr>
        <w:rPr>
          <w:rFonts w:ascii="Open Sans" w:hAnsi="Open Sans" w:cs="Open Sans"/>
          <w:b/>
          <w:szCs w:val="22"/>
        </w:rPr>
      </w:pPr>
    </w:p>
    <w:p w:rsidR="008E75FC" w:rsidRDefault="00A23F14" w:rsidP="00526DEE">
      <w:pPr>
        <w:rPr>
          <w:rFonts w:ascii="Open Sans" w:hAnsi="Open Sans" w:cs="Open Sans"/>
          <w:sz w:val="20"/>
        </w:rPr>
      </w:pPr>
      <w:r w:rsidRPr="00C2739A">
        <w:rPr>
          <w:rFonts w:ascii="Open Sans" w:hAnsi="Open Sans" w:cs="Open Sans"/>
          <w:sz w:val="20"/>
        </w:rPr>
        <w:t>See below details, requirements and weightings for the quality elements of this opportunity.</w:t>
      </w:r>
    </w:p>
    <w:p w:rsidR="00C2739A" w:rsidRPr="00C2739A" w:rsidRDefault="00C2739A" w:rsidP="00526DEE">
      <w:pPr>
        <w:rPr>
          <w:rFonts w:ascii="Open Sans" w:hAnsi="Open Sans" w:cs="Open Sans"/>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691"/>
        <w:gridCol w:w="5956"/>
        <w:gridCol w:w="1839"/>
      </w:tblGrid>
      <w:tr w:rsidR="00A045CA" w:rsidRPr="00825A11" w:rsidTr="00825A11">
        <w:tc>
          <w:tcPr>
            <w:tcW w:w="513" w:type="dxa"/>
            <w:shd w:val="clear" w:color="auto" w:fill="auto"/>
          </w:tcPr>
          <w:p w:rsidR="00A045CA" w:rsidRPr="00C2739A" w:rsidRDefault="00A045CA" w:rsidP="00526DEE">
            <w:pPr>
              <w:rPr>
                <w:rFonts w:ascii="Open Sans" w:hAnsi="Open Sans" w:cs="Open Sans"/>
                <w:b/>
                <w:sz w:val="20"/>
              </w:rPr>
            </w:pPr>
            <w:r w:rsidRPr="00C2739A">
              <w:rPr>
                <w:rFonts w:ascii="Open Sans" w:hAnsi="Open Sans" w:cs="Open Sans"/>
                <w:b/>
                <w:sz w:val="20"/>
              </w:rPr>
              <w:t>No.</w:t>
            </w:r>
          </w:p>
        </w:tc>
        <w:tc>
          <w:tcPr>
            <w:tcW w:w="1692" w:type="dxa"/>
            <w:shd w:val="clear" w:color="auto" w:fill="auto"/>
          </w:tcPr>
          <w:p w:rsidR="00A045CA" w:rsidRPr="00C2739A" w:rsidRDefault="00A045CA" w:rsidP="00526DEE">
            <w:pPr>
              <w:rPr>
                <w:rFonts w:ascii="Open Sans" w:hAnsi="Open Sans" w:cs="Open Sans"/>
                <w:b/>
                <w:sz w:val="20"/>
              </w:rPr>
            </w:pPr>
            <w:r w:rsidRPr="00C2739A">
              <w:rPr>
                <w:rFonts w:ascii="Open Sans" w:hAnsi="Open Sans" w:cs="Open Sans"/>
                <w:b/>
                <w:sz w:val="20"/>
              </w:rPr>
              <w:t>Subject</w:t>
            </w:r>
          </w:p>
        </w:tc>
        <w:tc>
          <w:tcPr>
            <w:tcW w:w="5983" w:type="dxa"/>
            <w:shd w:val="clear" w:color="auto" w:fill="auto"/>
          </w:tcPr>
          <w:p w:rsidR="00A045CA" w:rsidRPr="00C2739A" w:rsidRDefault="00CB1741" w:rsidP="00526DEE">
            <w:pPr>
              <w:rPr>
                <w:rFonts w:ascii="Open Sans" w:hAnsi="Open Sans" w:cs="Open Sans"/>
                <w:b/>
                <w:sz w:val="20"/>
              </w:rPr>
            </w:pPr>
            <w:r w:rsidRPr="00C2739A">
              <w:rPr>
                <w:rFonts w:ascii="Open Sans" w:hAnsi="Open Sans" w:cs="Open Sans"/>
                <w:b/>
                <w:sz w:val="20"/>
              </w:rPr>
              <w:t xml:space="preserve">Requirement and / or Evidence Required </w:t>
            </w:r>
          </w:p>
        </w:tc>
        <w:tc>
          <w:tcPr>
            <w:tcW w:w="1843" w:type="dxa"/>
            <w:shd w:val="clear" w:color="auto" w:fill="auto"/>
          </w:tcPr>
          <w:p w:rsidR="00A045CA" w:rsidRPr="00C2739A" w:rsidRDefault="00A045CA" w:rsidP="00526DEE">
            <w:pPr>
              <w:rPr>
                <w:rFonts w:ascii="Open Sans" w:hAnsi="Open Sans" w:cs="Open Sans"/>
                <w:b/>
                <w:sz w:val="20"/>
              </w:rPr>
            </w:pPr>
            <w:r w:rsidRPr="00C2739A">
              <w:rPr>
                <w:rFonts w:ascii="Open Sans" w:hAnsi="Open Sans" w:cs="Open Sans"/>
                <w:b/>
                <w:sz w:val="20"/>
              </w:rPr>
              <w:t xml:space="preserve">Quality Weighting </w:t>
            </w:r>
          </w:p>
        </w:tc>
      </w:tr>
      <w:tr w:rsidR="00A045CA" w:rsidRPr="00825A11" w:rsidTr="00825A11">
        <w:tc>
          <w:tcPr>
            <w:tcW w:w="513" w:type="dxa"/>
            <w:shd w:val="clear" w:color="auto" w:fill="auto"/>
            <w:vAlign w:val="center"/>
          </w:tcPr>
          <w:p w:rsidR="00A045CA" w:rsidRPr="00C2739A" w:rsidRDefault="00A045CA" w:rsidP="00825A11">
            <w:pPr>
              <w:jc w:val="center"/>
              <w:rPr>
                <w:rFonts w:ascii="Open Sans" w:hAnsi="Open Sans" w:cs="Open Sans"/>
                <w:sz w:val="18"/>
                <w:szCs w:val="18"/>
              </w:rPr>
            </w:pPr>
            <w:r w:rsidRPr="00C2739A">
              <w:rPr>
                <w:rFonts w:ascii="Open Sans" w:hAnsi="Open Sans" w:cs="Open Sans"/>
                <w:sz w:val="18"/>
                <w:szCs w:val="18"/>
              </w:rPr>
              <w:t>1.</w:t>
            </w:r>
          </w:p>
        </w:tc>
        <w:tc>
          <w:tcPr>
            <w:tcW w:w="1692" w:type="dxa"/>
            <w:shd w:val="clear" w:color="auto" w:fill="auto"/>
            <w:vAlign w:val="center"/>
          </w:tcPr>
          <w:p w:rsidR="00A045CA" w:rsidRPr="00C2739A" w:rsidRDefault="00CC3F80" w:rsidP="00825A11">
            <w:pPr>
              <w:jc w:val="center"/>
              <w:rPr>
                <w:rFonts w:ascii="Open Sans" w:hAnsi="Open Sans" w:cs="Open Sans"/>
                <w:sz w:val="18"/>
                <w:szCs w:val="18"/>
              </w:rPr>
            </w:pPr>
            <w:r w:rsidRPr="00C2739A">
              <w:rPr>
                <w:rFonts w:ascii="Open Sans" w:hAnsi="Open Sans" w:cs="Open Sans"/>
                <w:sz w:val="18"/>
                <w:szCs w:val="18"/>
              </w:rPr>
              <w:t xml:space="preserve">Programme </w:t>
            </w:r>
            <w:r w:rsidR="00A045CA" w:rsidRPr="00C2739A">
              <w:rPr>
                <w:rFonts w:ascii="Open Sans" w:hAnsi="Open Sans" w:cs="Open Sans"/>
                <w:sz w:val="18"/>
                <w:szCs w:val="18"/>
              </w:rPr>
              <w:t xml:space="preserve"> GANNT Chart</w:t>
            </w:r>
            <w:r w:rsidRPr="00C2739A">
              <w:rPr>
                <w:rFonts w:ascii="Open Sans" w:hAnsi="Open Sans" w:cs="Open Sans"/>
                <w:sz w:val="18"/>
                <w:szCs w:val="18"/>
              </w:rPr>
              <w:t>/ timeline</w:t>
            </w:r>
          </w:p>
        </w:tc>
        <w:tc>
          <w:tcPr>
            <w:tcW w:w="5983" w:type="dxa"/>
            <w:shd w:val="clear" w:color="auto" w:fill="auto"/>
            <w:vAlign w:val="center"/>
          </w:tcPr>
          <w:p w:rsidR="00CC3F80" w:rsidRPr="00C2739A" w:rsidRDefault="00CC3F80" w:rsidP="00825A11">
            <w:pPr>
              <w:jc w:val="center"/>
              <w:rPr>
                <w:rFonts w:ascii="Open Sans" w:hAnsi="Open Sans" w:cs="Open Sans"/>
                <w:sz w:val="18"/>
                <w:szCs w:val="18"/>
              </w:rPr>
            </w:pPr>
            <w:r w:rsidRPr="00C2739A">
              <w:rPr>
                <w:rFonts w:ascii="Open Sans" w:hAnsi="Open Sans" w:cs="Open Sans"/>
                <w:sz w:val="18"/>
                <w:szCs w:val="18"/>
              </w:rPr>
              <w:t>Gannt Chart or timeline detailing key activities, meetings, milestones, deliverables and latest dates for receipt of information from the Coal Authority or third parties.</w:t>
            </w:r>
          </w:p>
          <w:p w:rsidR="00A045CA" w:rsidRPr="00C2739A" w:rsidRDefault="00A045CA" w:rsidP="00CC3F80">
            <w:pPr>
              <w:jc w:val="center"/>
              <w:rPr>
                <w:rFonts w:ascii="Open Sans" w:hAnsi="Open Sans" w:cs="Open Sans"/>
                <w:sz w:val="18"/>
                <w:szCs w:val="18"/>
              </w:rPr>
            </w:pPr>
            <w:r w:rsidRPr="00C2739A">
              <w:rPr>
                <w:rFonts w:ascii="Open Sans" w:hAnsi="Open Sans" w:cs="Open Sans"/>
                <w:sz w:val="18"/>
                <w:szCs w:val="18"/>
              </w:rPr>
              <w:t>Maximum single side of A</w:t>
            </w:r>
            <w:r w:rsidR="00CC3F80" w:rsidRPr="00C2739A">
              <w:rPr>
                <w:rFonts w:ascii="Open Sans" w:hAnsi="Open Sans" w:cs="Open Sans"/>
                <w:sz w:val="18"/>
                <w:szCs w:val="18"/>
              </w:rPr>
              <w:t>4</w:t>
            </w:r>
          </w:p>
        </w:tc>
        <w:tc>
          <w:tcPr>
            <w:tcW w:w="1843" w:type="dxa"/>
            <w:shd w:val="clear" w:color="auto" w:fill="auto"/>
            <w:vAlign w:val="center"/>
          </w:tcPr>
          <w:p w:rsidR="00A045CA" w:rsidRPr="00C2739A" w:rsidRDefault="00A045CA" w:rsidP="00825A11">
            <w:pPr>
              <w:jc w:val="center"/>
              <w:rPr>
                <w:rFonts w:ascii="Open Sans" w:hAnsi="Open Sans" w:cs="Open Sans"/>
                <w:sz w:val="20"/>
              </w:rPr>
            </w:pPr>
            <w:r w:rsidRPr="00C2739A">
              <w:rPr>
                <w:rFonts w:ascii="Open Sans" w:hAnsi="Open Sans" w:cs="Open Sans"/>
                <w:sz w:val="20"/>
              </w:rPr>
              <w:t>10%</w:t>
            </w:r>
          </w:p>
        </w:tc>
      </w:tr>
      <w:tr w:rsidR="00A045CA" w:rsidRPr="00825A11" w:rsidTr="00825A11">
        <w:tc>
          <w:tcPr>
            <w:tcW w:w="513" w:type="dxa"/>
            <w:shd w:val="clear" w:color="auto" w:fill="auto"/>
            <w:vAlign w:val="center"/>
          </w:tcPr>
          <w:p w:rsidR="00A045CA" w:rsidRPr="00C2739A" w:rsidRDefault="0085407F" w:rsidP="00825A11">
            <w:pPr>
              <w:jc w:val="center"/>
              <w:rPr>
                <w:rFonts w:ascii="Open Sans" w:hAnsi="Open Sans" w:cs="Open Sans"/>
                <w:sz w:val="18"/>
                <w:szCs w:val="18"/>
              </w:rPr>
            </w:pPr>
            <w:r w:rsidRPr="00C2739A">
              <w:rPr>
                <w:rFonts w:ascii="Open Sans" w:hAnsi="Open Sans" w:cs="Open Sans"/>
                <w:sz w:val="18"/>
                <w:szCs w:val="18"/>
              </w:rPr>
              <w:t>2</w:t>
            </w:r>
            <w:r w:rsidR="00647E3A" w:rsidRPr="00C2739A">
              <w:rPr>
                <w:rFonts w:ascii="Open Sans" w:hAnsi="Open Sans" w:cs="Open Sans"/>
                <w:sz w:val="18"/>
                <w:szCs w:val="18"/>
              </w:rPr>
              <w:t>.</w:t>
            </w:r>
          </w:p>
        </w:tc>
        <w:tc>
          <w:tcPr>
            <w:tcW w:w="1692" w:type="dxa"/>
            <w:shd w:val="clear" w:color="auto" w:fill="auto"/>
            <w:vAlign w:val="center"/>
          </w:tcPr>
          <w:p w:rsidR="00A045CA" w:rsidRPr="00C2739A" w:rsidRDefault="00647E3A" w:rsidP="00825A11">
            <w:pPr>
              <w:jc w:val="center"/>
              <w:rPr>
                <w:rFonts w:ascii="Open Sans" w:hAnsi="Open Sans" w:cs="Open Sans"/>
                <w:sz w:val="18"/>
                <w:szCs w:val="18"/>
              </w:rPr>
            </w:pPr>
            <w:r w:rsidRPr="00C2739A">
              <w:rPr>
                <w:rFonts w:ascii="Open Sans" w:hAnsi="Open Sans" w:cs="Open Sans"/>
                <w:sz w:val="18"/>
                <w:szCs w:val="18"/>
              </w:rPr>
              <w:t>Project Personnel / Organisational Experience</w:t>
            </w:r>
          </w:p>
        </w:tc>
        <w:tc>
          <w:tcPr>
            <w:tcW w:w="5983" w:type="dxa"/>
            <w:shd w:val="clear" w:color="auto" w:fill="auto"/>
            <w:vAlign w:val="center"/>
          </w:tcPr>
          <w:p w:rsidR="00A045CA" w:rsidRPr="00C2739A" w:rsidRDefault="00647E3A" w:rsidP="00825A11">
            <w:pPr>
              <w:jc w:val="center"/>
              <w:rPr>
                <w:rFonts w:ascii="Open Sans" w:hAnsi="Open Sans" w:cs="Open Sans"/>
                <w:sz w:val="18"/>
                <w:szCs w:val="18"/>
              </w:rPr>
            </w:pPr>
            <w:r w:rsidRPr="00C2739A">
              <w:rPr>
                <w:rFonts w:ascii="Open Sans" w:hAnsi="Open Sans" w:cs="Open Sans"/>
                <w:sz w:val="18"/>
                <w:szCs w:val="18"/>
              </w:rPr>
              <w:t>CV’s for the named individuals that are committed to the project delivery for the key roles, demonstrating how their experience will benefit this project</w:t>
            </w:r>
          </w:p>
          <w:p w:rsidR="00647E3A" w:rsidRPr="00C2739A" w:rsidRDefault="00647E3A" w:rsidP="00825A11">
            <w:pPr>
              <w:jc w:val="center"/>
              <w:rPr>
                <w:rFonts w:ascii="Open Sans" w:hAnsi="Open Sans" w:cs="Open Sans"/>
                <w:sz w:val="18"/>
                <w:szCs w:val="18"/>
              </w:rPr>
            </w:pPr>
            <w:r w:rsidRPr="00C2739A">
              <w:rPr>
                <w:rFonts w:ascii="Open Sans" w:hAnsi="Open Sans" w:cs="Open Sans"/>
                <w:sz w:val="18"/>
                <w:szCs w:val="18"/>
              </w:rPr>
              <w:t>Maximum of two sides of A4 per CV</w:t>
            </w:r>
          </w:p>
        </w:tc>
        <w:tc>
          <w:tcPr>
            <w:tcW w:w="1843" w:type="dxa"/>
            <w:shd w:val="clear" w:color="auto" w:fill="auto"/>
            <w:vAlign w:val="center"/>
          </w:tcPr>
          <w:p w:rsidR="00A045CA" w:rsidRPr="00C2739A" w:rsidRDefault="00DE0AC4" w:rsidP="00825A11">
            <w:pPr>
              <w:jc w:val="center"/>
              <w:rPr>
                <w:rFonts w:ascii="Open Sans" w:hAnsi="Open Sans" w:cs="Open Sans"/>
                <w:sz w:val="20"/>
              </w:rPr>
            </w:pPr>
            <w:r w:rsidRPr="00C2739A">
              <w:rPr>
                <w:rFonts w:ascii="Open Sans" w:hAnsi="Open Sans" w:cs="Open Sans"/>
                <w:sz w:val="20"/>
              </w:rPr>
              <w:t>2</w:t>
            </w:r>
            <w:r w:rsidR="00647E3A" w:rsidRPr="00C2739A">
              <w:rPr>
                <w:rFonts w:ascii="Open Sans" w:hAnsi="Open Sans" w:cs="Open Sans"/>
                <w:sz w:val="20"/>
              </w:rPr>
              <w:t>5%</w:t>
            </w:r>
          </w:p>
        </w:tc>
      </w:tr>
      <w:tr w:rsidR="00A045CA" w:rsidRPr="00825A11" w:rsidTr="00825A11">
        <w:tc>
          <w:tcPr>
            <w:tcW w:w="513" w:type="dxa"/>
            <w:shd w:val="clear" w:color="auto" w:fill="auto"/>
            <w:vAlign w:val="center"/>
          </w:tcPr>
          <w:p w:rsidR="00A045CA" w:rsidRPr="00C2739A" w:rsidRDefault="0085407F" w:rsidP="00825A11">
            <w:pPr>
              <w:jc w:val="center"/>
              <w:rPr>
                <w:rFonts w:ascii="Open Sans" w:hAnsi="Open Sans" w:cs="Open Sans"/>
                <w:sz w:val="18"/>
                <w:szCs w:val="18"/>
              </w:rPr>
            </w:pPr>
            <w:r w:rsidRPr="00C2739A">
              <w:rPr>
                <w:rFonts w:ascii="Open Sans" w:hAnsi="Open Sans" w:cs="Open Sans"/>
                <w:sz w:val="18"/>
                <w:szCs w:val="18"/>
              </w:rPr>
              <w:t>3</w:t>
            </w:r>
            <w:r w:rsidR="00A23F14" w:rsidRPr="00C2739A">
              <w:rPr>
                <w:rFonts w:ascii="Open Sans" w:hAnsi="Open Sans" w:cs="Open Sans"/>
                <w:sz w:val="18"/>
                <w:szCs w:val="18"/>
              </w:rPr>
              <w:t>.</w:t>
            </w:r>
          </w:p>
        </w:tc>
        <w:tc>
          <w:tcPr>
            <w:tcW w:w="1692" w:type="dxa"/>
            <w:shd w:val="clear" w:color="auto" w:fill="auto"/>
            <w:vAlign w:val="center"/>
          </w:tcPr>
          <w:p w:rsidR="0085407F" w:rsidRPr="00C2739A" w:rsidRDefault="0085407F" w:rsidP="0085407F">
            <w:pPr>
              <w:jc w:val="center"/>
              <w:rPr>
                <w:rFonts w:ascii="Open Sans" w:hAnsi="Open Sans" w:cs="Open Sans"/>
                <w:sz w:val="18"/>
                <w:szCs w:val="18"/>
              </w:rPr>
            </w:pPr>
            <w:r w:rsidRPr="00C2739A">
              <w:rPr>
                <w:rFonts w:ascii="Open Sans" w:hAnsi="Open Sans" w:cs="Open Sans"/>
                <w:sz w:val="18"/>
                <w:szCs w:val="18"/>
              </w:rPr>
              <w:t>Understanding of project brief, aims and objectives</w:t>
            </w:r>
          </w:p>
          <w:p w:rsidR="00A045CA" w:rsidRPr="00C2739A" w:rsidRDefault="00A23F14" w:rsidP="00825A11">
            <w:pPr>
              <w:jc w:val="center"/>
              <w:rPr>
                <w:rFonts w:ascii="Open Sans" w:hAnsi="Open Sans" w:cs="Open Sans"/>
                <w:sz w:val="18"/>
                <w:szCs w:val="18"/>
              </w:rPr>
            </w:pPr>
            <w:r w:rsidRPr="00C2739A">
              <w:rPr>
                <w:rFonts w:ascii="Open Sans" w:hAnsi="Open Sans" w:cs="Open Sans"/>
                <w:sz w:val="18"/>
                <w:szCs w:val="18"/>
              </w:rPr>
              <w:t>Approach, Methodology Statement</w:t>
            </w:r>
          </w:p>
        </w:tc>
        <w:tc>
          <w:tcPr>
            <w:tcW w:w="5983" w:type="dxa"/>
            <w:shd w:val="clear" w:color="auto" w:fill="auto"/>
            <w:vAlign w:val="center"/>
          </w:tcPr>
          <w:p w:rsidR="0085407F" w:rsidRPr="00C2739A" w:rsidRDefault="0085407F" w:rsidP="0085407F">
            <w:pPr>
              <w:jc w:val="center"/>
              <w:rPr>
                <w:rFonts w:ascii="Open Sans" w:hAnsi="Open Sans" w:cs="Open Sans"/>
                <w:sz w:val="18"/>
                <w:szCs w:val="18"/>
              </w:rPr>
            </w:pPr>
            <w:r w:rsidRPr="00C2739A">
              <w:rPr>
                <w:rFonts w:ascii="Open Sans" w:hAnsi="Open Sans" w:cs="Open Sans"/>
                <w:sz w:val="18"/>
                <w:szCs w:val="18"/>
              </w:rPr>
              <w:t xml:space="preserve">Scope of works clearly defined with purpose of </w:t>
            </w:r>
            <w:r w:rsidR="00DE0AC4" w:rsidRPr="00C2739A">
              <w:rPr>
                <w:rFonts w:ascii="Open Sans" w:hAnsi="Open Sans" w:cs="Open Sans"/>
                <w:sz w:val="18"/>
                <w:szCs w:val="18"/>
              </w:rPr>
              <w:t>each proposed ac</w:t>
            </w:r>
            <w:r w:rsidRPr="00C2739A">
              <w:rPr>
                <w:rFonts w:ascii="Open Sans" w:hAnsi="Open Sans" w:cs="Open Sans"/>
                <w:sz w:val="18"/>
                <w:szCs w:val="18"/>
              </w:rPr>
              <w:t>tivit</w:t>
            </w:r>
            <w:r w:rsidR="00DE0AC4" w:rsidRPr="00C2739A">
              <w:rPr>
                <w:rFonts w:ascii="Open Sans" w:hAnsi="Open Sans" w:cs="Open Sans"/>
                <w:sz w:val="18"/>
                <w:szCs w:val="18"/>
              </w:rPr>
              <w:t>y</w:t>
            </w:r>
            <w:r w:rsidRPr="00C2739A">
              <w:rPr>
                <w:rFonts w:ascii="Open Sans" w:hAnsi="Open Sans" w:cs="Open Sans"/>
                <w:sz w:val="18"/>
                <w:szCs w:val="18"/>
              </w:rPr>
              <w:t xml:space="preserve"> also clearly defined. </w:t>
            </w:r>
            <w:r w:rsidR="00CA31A6" w:rsidRPr="00C2739A">
              <w:rPr>
                <w:rFonts w:ascii="Open Sans" w:hAnsi="Open Sans" w:cs="Open Sans"/>
                <w:sz w:val="18"/>
                <w:szCs w:val="18"/>
              </w:rPr>
              <w:t>Any assumptions should be clearly stated.</w:t>
            </w:r>
          </w:p>
          <w:p w:rsidR="00A23F14" w:rsidRPr="00C2739A" w:rsidRDefault="00A23F14" w:rsidP="00CC3F80">
            <w:pPr>
              <w:jc w:val="center"/>
              <w:rPr>
                <w:rFonts w:ascii="Open Sans" w:hAnsi="Open Sans" w:cs="Open Sans"/>
                <w:sz w:val="18"/>
                <w:szCs w:val="18"/>
              </w:rPr>
            </w:pPr>
            <w:r w:rsidRPr="00C2739A">
              <w:rPr>
                <w:rFonts w:ascii="Open Sans" w:hAnsi="Open Sans" w:cs="Open Sans"/>
                <w:sz w:val="18"/>
                <w:szCs w:val="18"/>
              </w:rPr>
              <w:t xml:space="preserve">Maximum </w:t>
            </w:r>
            <w:r w:rsidR="00CC3F80" w:rsidRPr="00C2739A">
              <w:rPr>
                <w:rFonts w:ascii="Open Sans" w:hAnsi="Open Sans" w:cs="Open Sans"/>
                <w:sz w:val="18"/>
                <w:szCs w:val="18"/>
              </w:rPr>
              <w:t>three</w:t>
            </w:r>
            <w:r w:rsidR="00E30261" w:rsidRPr="00C2739A">
              <w:rPr>
                <w:rFonts w:ascii="Open Sans" w:hAnsi="Open Sans" w:cs="Open Sans"/>
                <w:sz w:val="18"/>
                <w:szCs w:val="18"/>
              </w:rPr>
              <w:t xml:space="preserve"> </w:t>
            </w:r>
            <w:r w:rsidRPr="00C2739A">
              <w:rPr>
                <w:rFonts w:ascii="Open Sans" w:hAnsi="Open Sans" w:cs="Open Sans"/>
                <w:sz w:val="18"/>
                <w:szCs w:val="18"/>
              </w:rPr>
              <w:t>sides of A4, including all figures</w:t>
            </w:r>
            <w:r w:rsidR="00DE0AC4" w:rsidRPr="00C2739A">
              <w:rPr>
                <w:rFonts w:ascii="Open Sans" w:hAnsi="Open Sans" w:cs="Open Sans"/>
                <w:sz w:val="18"/>
                <w:szCs w:val="18"/>
              </w:rPr>
              <w:t xml:space="preserve"> and </w:t>
            </w:r>
            <w:r w:rsidRPr="00C2739A">
              <w:rPr>
                <w:rFonts w:ascii="Open Sans" w:hAnsi="Open Sans" w:cs="Open Sans"/>
                <w:sz w:val="18"/>
                <w:szCs w:val="18"/>
              </w:rPr>
              <w:t>tables</w:t>
            </w:r>
          </w:p>
        </w:tc>
        <w:tc>
          <w:tcPr>
            <w:tcW w:w="1843" w:type="dxa"/>
            <w:shd w:val="clear" w:color="auto" w:fill="auto"/>
            <w:vAlign w:val="center"/>
          </w:tcPr>
          <w:p w:rsidR="00A045CA" w:rsidRPr="00C2739A" w:rsidRDefault="00FD4FC7" w:rsidP="00825A11">
            <w:pPr>
              <w:jc w:val="center"/>
              <w:rPr>
                <w:rFonts w:ascii="Open Sans" w:hAnsi="Open Sans" w:cs="Open Sans"/>
                <w:sz w:val="20"/>
              </w:rPr>
            </w:pPr>
            <w:r w:rsidRPr="00C2739A">
              <w:rPr>
                <w:rFonts w:ascii="Open Sans" w:hAnsi="Open Sans" w:cs="Open Sans"/>
                <w:sz w:val="20"/>
              </w:rPr>
              <w:t>4</w:t>
            </w:r>
            <w:r w:rsidR="00DE0AC4" w:rsidRPr="00C2739A">
              <w:rPr>
                <w:rFonts w:ascii="Open Sans" w:hAnsi="Open Sans" w:cs="Open Sans"/>
                <w:sz w:val="20"/>
              </w:rPr>
              <w:t>0</w:t>
            </w:r>
            <w:r w:rsidR="00A23F14" w:rsidRPr="00C2739A">
              <w:rPr>
                <w:rFonts w:ascii="Open Sans" w:hAnsi="Open Sans" w:cs="Open Sans"/>
                <w:sz w:val="20"/>
              </w:rPr>
              <w:t>%</w:t>
            </w:r>
          </w:p>
        </w:tc>
      </w:tr>
      <w:tr w:rsidR="00A045CA" w:rsidRPr="00C2739A" w:rsidTr="00825A11">
        <w:tc>
          <w:tcPr>
            <w:tcW w:w="513" w:type="dxa"/>
            <w:shd w:val="clear" w:color="auto" w:fill="auto"/>
            <w:vAlign w:val="center"/>
          </w:tcPr>
          <w:p w:rsidR="00A045CA" w:rsidRPr="00C2739A" w:rsidRDefault="0085407F" w:rsidP="00825A11">
            <w:pPr>
              <w:jc w:val="center"/>
              <w:rPr>
                <w:rFonts w:ascii="Open Sans" w:hAnsi="Open Sans" w:cs="Open Sans"/>
                <w:sz w:val="18"/>
                <w:szCs w:val="18"/>
              </w:rPr>
            </w:pPr>
            <w:r w:rsidRPr="00C2739A">
              <w:rPr>
                <w:rFonts w:ascii="Open Sans" w:hAnsi="Open Sans" w:cs="Open Sans"/>
                <w:sz w:val="18"/>
                <w:szCs w:val="18"/>
              </w:rPr>
              <w:t>4</w:t>
            </w:r>
            <w:r w:rsidR="00A23F14" w:rsidRPr="00C2739A">
              <w:rPr>
                <w:rFonts w:ascii="Open Sans" w:hAnsi="Open Sans" w:cs="Open Sans"/>
                <w:sz w:val="18"/>
                <w:szCs w:val="18"/>
              </w:rPr>
              <w:t>.</w:t>
            </w:r>
          </w:p>
        </w:tc>
        <w:tc>
          <w:tcPr>
            <w:tcW w:w="1692" w:type="dxa"/>
            <w:shd w:val="clear" w:color="auto" w:fill="auto"/>
            <w:vAlign w:val="center"/>
          </w:tcPr>
          <w:p w:rsidR="00A045CA" w:rsidRPr="00C2739A" w:rsidRDefault="00CB1741" w:rsidP="00CC3F80">
            <w:pPr>
              <w:jc w:val="center"/>
              <w:rPr>
                <w:rFonts w:ascii="Open Sans" w:hAnsi="Open Sans" w:cs="Open Sans"/>
                <w:sz w:val="18"/>
                <w:szCs w:val="18"/>
              </w:rPr>
            </w:pPr>
            <w:r w:rsidRPr="00C2739A">
              <w:rPr>
                <w:rFonts w:ascii="Open Sans" w:hAnsi="Open Sans" w:cs="Open Sans"/>
                <w:sz w:val="18"/>
                <w:szCs w:val="18"/>
              </w:rPr>
              <w:t>Project Management</w:t>
            </w:r>
            <w:r w:rsidR="0085407F" w:rsidRPr="00C2739A">
              <w:rPr>
                <w:rFonts w:ascii="Open Sans" w:hAnsi="Open Sans" w:cs="Open Sans"/>
                <w:sz w:val="18"/>
                <w:szCs w:val="18"/>
              </w:rPr>
              <w:t>,</w:t>
            </w:r>
            <w:r w:rsidRPr="00C2739A">
              <w:rPr>
                <w:rFonts w:ascii="Open Sans" w:hAnsi="Open Sans" w:cs="Open Sans"/>
                <w:sz w:val="18"/>
                <w:szCs w:val="18"/>
              </w:rPr>
              <w:t xml:space="preserve">  Communication</w:t>
            </w:r>
            <w:r w:rsidR="0085407F" w:rsidRPr="00C2739A">
              <w:rPr>
                <w:rFonts w:ascii="Open Sans" w:hAnsi="Open Sans" w:cs="Open Sans"/>
                <w:sz w:val="18"/>
                <w:szCs w:val="18"/>
              </w:rPr>
              <w:t xml:space="preserve"> &amp;</w:t>
            </w:r>
            <w:r w:rsidR="00CC3F80" w:rsidRPr="00C2739A">
              <w:rPr>
                <w:rFonts w:ascii="Open Sans" w:hAnsi="Open Sans" w:cs="Open Sans"/>
                <w:sz w:val="18"/>
                <w:szCs w:val="18"/>
              </w:rPr>
              <w:t xml:space="preserve"> Organisation</w:t>
            </w:r>
            <w:r w:rsidR="0085407F" w:rsidRPr="00C2739A">
              <w:rPr>
                <w:rFonts w:ascii="Open Sans" w:hAnsi="Open Sans" w:cs="Open Sans"/>
                <w:sz w:val="18"/>
                <w:szCs w:val="18"/>
              </w:rPr>
              <w:t xml:space="preserve"> </w:t>
            </w:r>
          </w:p>
        </w:tc>
        <w:tc>
          <w:tcPr>
            <w:tcW w:w="5983" w:type="dxa"/>
            <w:shd w:val="clear" w:color="auto" w:fill="auto"/>
            <w:vAlign w:val="center"/>
          </w:tcPr>
          <w:p w:rsidR="0085407F" w:rsidRPr="00C2739A" w:rsidRDefault="00FD4FC7" w:rsidP="0085407F">
            <w:pPr>
              <w:jc w:val="center"/>
              <w:rPr>
                <w:rFonts w:ascii="Open Sans" w:hAnsi="Open Sans" w:cs="Open Sans"/>
                <w:sz w:val="18"/>
                <w:szCs w:val="18"/>
              </w:rPr>
            </w:pPr>
            <w:r w:rsidRPr="00C2739A">
              <w:rPr>
                <w:rFonts w:ascii="Open Sans" w:hAnsi="Open Sans" w:cs="Open Sans"/>
                <w:sz w:val="18"/>
                <w:szCs w:val="18"/>
              </w:rPr>
              <w:t>Details of the</w:t>
            </w:r>
            <w:r w:rsidR="0085407F" w:rsidRPr="00C2739A">
              <w:rPr>
                <w:rFonts w:ascii="Open Sans" w:hAnsi="Open Sans" w:cs="Open Sans"/>
                <w:sz w:val="18"/>
                <w:szCs w:val="18"/>
              </w:rPr>
              <w:t xml:space="preserve"> names of individuals for each key role that are committed to the project delivery. </w:t>
            </w:r>
          </w:p>
          <w:p w:rsidR="00CB1741" w:rsidRPr="00C2739A" w:rsidRDefault="00CB1741" w:rsidP="00CC3F80">
            <w:pPr>
              <w:spacing w:after="0"/>
              <w:ind w:left="176"/>
              <w:rPr>
                <w:rFonts w:ascii="Open Sans" w:hAnsi="Open Sans" w:cs="Open Sans"/>
                <w:sz w:val="18"/>
                <w:szCs w:val="18"/>
              </w:rPr>
            </w:pPr>
          </w:p>
          <w:p w:rsidR="00CB1741" w:rsidRPr="00C2739A" w:rsidRDefault="00CB1741" w:rsidP="00825A11">
            <w:pPr>
              <w:spacing w:after="0"/>
              <w:ind w:left="176"/>
              <w:jc w:val="center"/>
              <w:rPr>
                <w:rFonts w:ascii="Open Sans" w:hAnsi="Open Sans" w:cs="Open Sans"/>
                <w:sz w:val="18"/>
                <w:szCs w:val="18"/>
              </w:rPr>
            </w:pPr>
            <w:r w:rsidRPr="00C2739A">
              <w:rPr>
                <w:rFonts w:ascii="Open Sans" w:hAnsi="Open Sans" w:cs="Open Sans"/>
                <w:sz w:val="18"/>
                <w:szCs w:val="18"/>
              </w:rPr>
              <w:t>Details of the intended use of specialist consultants or sub-contractors.</w:t>
            </w:r>
          </w:p>
          <w:p w:rsidR="00CB1741" w:rsidRPr="00C2739A" w:rsidRDefault="00CB1741" w:rsidP="00825A11">
            <w:pPr>
              <w:spacing w:after="0"/>
              <w:ind w:left="176"/>
              <w:jc w:val="center"/>
              <w:rPr>
                <w:rFonts w:ascii="Open Sans" w:hAnsi="Open Sans" w:cs="Open Sans"/>
                <w:sz w:val="18"/>
                <w:szCs w:val="18"/>
              </w:rPr>
            </w:pPr>
          </w:p>
          <w:p w:rsidR="00CB1741" w:rsidRPr="00C2739A" w:rsidRDefault="00CB1741" w:rsidP="00CC3F80">
            <w:pPr>
              <w:spacing w:after="0"/>
              <w:ind w:left="176"/>
              <w:jc w:val="center"/>
              <w:rPr>
                <w:rFonts w:ascii="Open Sans" w:hAnsi="Open Sans" w:cs="Open Sans"/>
                <w:sz w:val="18"/>
                <w:szCs w:val="18"/>
              </w:rPr>
            </w:pPr>
            <w:r w:rsidRPr="00C2739A">
              <w:rPr>
                <w:rFonts w:ascii="Open Sans" w:hAnsi="Open Sans" w:cs="Open Sans"/>
                <w:sz w:val="18"/>
                <w:szCs w:val="18"/>
              </w:rPr>
              <w:t xml:space="preserve">Maximum of </w:t>
            </w:r>
            <w:r w:rsidR="00CC3F80" w:rsidRPr="00C2739A">
              <w:rPr>
                <w:rFonts w:ascii="Open Sans" w:hAnsi="Open Sans" w:cs="Open Sans"/>
                <w:sz w:val="18"/>
                <w:szCs w:val="18"/>
              </w:rPr>
              <w:t>one</w:t>
            </w:r>
            <w:r w:rsidR="00FD4FC7" w:rsidRPr="00C2739A">
              <w:rPr>
                <w:rFonts w:ascii="Open Sans" w:hAnsi="Open Sans" w:cs="Open Sans"/>
                <w:sz w:val="18"/>
                <w:szCs w:val="18"/>
              </w:rPr>
              <w:t xml:space="preserve"> side</w:t>
            </w:r>
            <w:r w:rsidRPr="00C2739A">
              <w:rPr>
                <w:rFonts w:ascii="Open Sans" w:hAnsi="Open Sans" w:cs="Open Sans"/>
                <w:sz w:val="18"/>
                <w:szCs w:val="18"/>
              </w:rPr>
              <w:t xml:space="preserve"> of A4</w:t>
            </w:r>
          </w:p>
        </w:tc>
        <w:tc>
          <w:tcPr>
            <w:tcW w:w="1843" w:type="dxa"/>
            <w:shd w:val="clear" w:color="auto" w:fill="auto"/>
            <w:vAlign w:val="center"/>
          </w:tcPr>
          <w:p w:rsidR="00A045CA" w:rsidRPr="00C2739A" w:rsidRDefault="00DE0AC4" w:rsidP="00825A11">
            <w:pPr>
              <w:jc w:val="center"/>
              <w:rPr>
                <w:rFonts w:ascii="Open Sans" w:hAnsi="Open Sans" w:cs="Open Sans"/>
                <w:sz w:val="20"/>
              </w:rPr>
            </w:pPr>
            <w:r w:rsidRPr="00C2739A">
              <w:rPr>
                <w:rFonts w:ascii="Open Sans" w:hAnsi="Open Sans" w:cs="Open Sans"/>
                <w:sz w:val="20"/>
              </w:rPr>
              <w:t>10</w:t>
            </w:r>
            <w:r w:rsidR="00CB1741" w:rsidRPr="00C2739A">
              <w:rPr>
                <w:rFonts w:ascii="Open Sans" w:hAnsi="Open Sans" w:cs="Open Sans"/>
                <w:sz w:val="20"/>
              </w:rPr>
              <w:t>%</w:t>
            </w:r>
          </w:p>
        </w:tc>
      </w:tr>
      <w:tr w:rsidR="00A23F14" w:rsidRPr="00825A11" w:rsidTr="00825A11">
        <w:tc>
          <w:tcPr>
            <w:tcW w:w="513" w:type="dxa"/>
            <w:shd w:val="clear" w:color="auto" w:fill="auto"/>
            <w:vAlign w:val="center"/>
          </w:tcPr>
          <w:p w:rsidR="00A23F14" w:rsidRPr="00C2739A" w:rsidRDefault="0085407F" w:rsidP="00825A11">
            <w:pPr>
              <w:jc w:val="center"/>
              <w:rPr>
                <w:rFonts w:ascii="Open Sans" w:hAnsi="Open Sans" w:cs="Open Sans"/>
                <w:sz w:val="18"/>
                <w:szCs w:val="18"/>
              </w:rPr>
            </w:pPr>
            <w:r w:rsidRPr="00C2739A">
              <w:rPr>
                <w:rFonts w:ascii="Open Sans" w:hAnsi="Open Sans" w:cs="Open Sans"/>
                <w:sz w:val="18"/>
                <w:szCs w:val="18"/>
              </w:rPr>
              <w:t>5</w:t>
            </w:r>
            <w:r w:rsidR="00A23F14" w:rsidRPr="00C2739A">
              <w:rPr>
                <w:rFonts w:ascii="Open Sans" w:hAnsi="Open Sans" w:cs="Open Sans"/>
                <w:sz w:val="18"/>
                <w:szCs w:val="18"/>
              </w:rPr>
              <w:t>.</w:t>
            </w:r>
          </w:p>
        </w:tc>
        <w:tc>
          <w:tcPr>
            <w:tcW w:w="1692" w:type="dxa"/>
            <w:shd w:val="clear" w:color="auto" w:fill="auto"/>
            <w:vAlign w:val="center"/>
          </w:tcPr>
          <w:p w:rsidR="00A23F14" w:rsidRPr="00C2739A" w:rsidRDefault="00CB1741" w:rsidP="00825A11">
            <w:pPr>
              <w:jc w:val="center"/>
              <w:rPr>
                <w:rFonts w:ascii="Open Sans" w:hAnsi="Open Sans" w:cs="Open Sans"/>
                <w:sz w:val="18"/>
                <w:szCs w:val="18"/>
              </w:rPr>
            </w:pPr>
            <w:r w:rsidRPr="00C2739A">
              <w:rPr>
                <w:rFonts w:ascii="Open Sans" w:hAnsi="Open Sans" w:cs="Open Sans"/>
                <w:sz w:val="18"/>
                <w:szCs w:val="18"/>
              </w:rPr>
              <w:t>Skills &amp; Experience</w:t>
            </w:r>
          </w:p>
        </w:tc>
        <w:tc>
          <w:tcPr>
            <w:tcW w:w="5983" w:type="dxa"/>
            <w:shd w:val="clear" w:color="auto" w:fill="auto"/>
            <w:vAlign w:val="center"/>
          </w:tcPr>
          <w:p w:rsidR="00A23F14" w:rsidRPr="00C2739A" w:rsidRDefault="00FD4FC7" w:rsidP="00DE0AC4">
            <w:pPr>
              <w:spacing w:after="0"/>
              <w:ind w:left="176"/>
              <w:jc w:val="center"/>
              <w:rPr>
                <w:rFonts w:ascii="Open Sans" w:hAnsi="Open Sans" w:cs="Open Sans"/>
                <w:sz w:val="18"/>
                <w:szCs w:val="18"/>
              </w:rPr>
            </w:pPr>
            <w:r w:rsidRPr="00C2739A">
              <w:rPr>
                <w:rFonts w:ascii="Open Sans" w:hAnsi="Open Sans" w:cs="Open Sans"/>
                <w:sz w:val="18"/>
                <w:szCs w:val="18"/>
              </w:rPr>
              <w:t>Statement detailing</w:t>
            </w:r>
            <w:r w:rsidR="00CB1741" w:rsidRPr="00C2739A">
              <w:rPr>
                <w:rFonts w:ascii="Open Sans" w:hAnsi="Open Sans" w:cs="Open Sans"/>
                <w:sz w:val="18"/>
                <w:szCs w:val="18"/>
              </w:rPr>
              <w:t xml:space="preserve"> where </w:t>
            </w:r>
            <w:r w:rsidR="00DE0AC4" w:rsidRPr="00C2739A">
              <w:rPr>
                <w:rFonts w:ascii="Open Sans" w:hAnsi="Open Sans" w:cs="Open Sans"/>
                <w:sz w:val="18"/>
                <w:szCs w:val="18"/>
              </w:rPr>
              <w:t>similar research activities have been undertaken</w:t>
            </w:r>
            <w:r w:rsidR="00CB1741" w:rsidRPr="00C2739A">
              <w:rPr>
                <w:rFonts w:ascii="Open Sans" w:hAnsi="Open Sans" w:cs="Open Sans"/>
                <w:sz w:val="18"/>
                <w:szCs w:val="18"/>
              </w:rPr>
              <w:t xml:space="preserve"> within the last 5 years</w:t>
            </w:r>
            <w:r w:rsidRPr="00C2739A">
              <w:rPr>
                <w:rFonts w:ascii="Open Sans" w:hAnsi="Open Sans" w:cs="Open Sans"/>
                <w:sz w:val="18"/>
                <w:szCs w:val="18"/>
              </w:rPr>
              <w:t xml:space="preserve"> (highlighting examples where possible)</w:t>
            </w:r>
            <w:r w:rsidR="00CB1741" w:rsidRPr="00C2739A">
              <w:rPr>
                <w:rFonts w:ascii="Open Sans" w:hAnsi="Open Sans" w:cs="Open Sans"/>
                <w:sz w:val="18"/>
                <w:szCs w:val="18"/>
              </w:rPr>
              <w:t xml:space="preserve"> </w:t>
            </w:r>
            <w:r w:rsidR="00DE0AC4" w:rsidRPr="00C2739A">
              <w:rPr>
                <w:rFonts w:ascii="Open Sans" w:hAnsi="Open Sans" w:cs="Open Sans"/>
                <w:sz w:val="18"/>
                <w:szCs w:val="18"/>
              </w:rPr>
              <w:t xml:space="preserve">demonstrating expertise in </w:t>
            </w:r>
            <w:r w:rsidRPr="00C2739A">
              <w:rPr>
                <w:rFonts w:ascii="Open Sans" w:hAnsi="Open Sans" w:cs="Open Sans"/>
                <w:sz w:val="18"/>
                <w:szCs w:val="18"/>
              </w:rPr>
              <w:t>materials testing for flowing water conditions</w:t>
            </w:r>
          </w:p>
          <w:p w:rsidR="00CB1741" w:rsidRPr="00C2739A" w:rsidRDefault="00CB1741" w:rsidP="00825A11">
            <w:pPr>
              <w:spacing w:after="0"/>
              <w:ind w:left="176"/>
              <w:jc w:val="center"/>
              <w:rPr>
                <w:rFonts w:ascii="Open Sans" w:hAnsi="Open Sans" w:cs="Open Sans"/>
                <w:sz w:val="18"/>
                <w:szCs w:val="18"/>
              </w:rPr>
            </w:pPr>
          </w:p>
          <w:p w:rsidR="00CB1741" w:rsidRPr="00C2739A" w:rsidRDefault="00CB1741" w:rsidP="00FD4FC7">
            <w:pPr>
              <w:spacing w:after="0"/>
              <w:ind w:left="176"/>
              <w:jc w:val="center"/>
              <w:rPr>
                <w:rFonts w:ascii="Open Sans" w:hAnsi="Open Sans" w:cs="Open Sans"/>
                <w:sz w:val="18"/>
                <w:szCs w:val="18"/>
              </w:rPr>
            </w:pPr>
            <w:r w:rsidRPr="00C2739A">
              <w:rPr>
                <w:rFonts w:ascii="Open Sans" w:hAnsi="Open Sans" w:cs="Open Sans"/>
                <w:sz w:val="18"/>
                <w:szCs w:val="18"/>
              </w:rPr>
              <w:t xml:space="preserve">Maximum of </w:t>
            </w:r>
            <w:r w:rsidR="00FD4FC7" w:rsidRPr="00C2739A">
              <w:rPr>
                <w:rFonts w:ascii="Open Sans" w:hAnsi="Open Sans" w:cs="Open Sans"/>
                <w:sz w:val="18"/>
                <w:szCs w:val="18"/>
              </w:rPr>
              <w:t>one side</w:t>
            </w:r>
            <w:r w:rsidRPr="00C2739A">
              <w:rPr>
                <w:rFonts w:ascii="Open Sans" w:hAnsi="Open Sans" w:cs="Open Sans"/>
                <w:sz w:val="18"/>
                <w:szCs w:val="18"/>
              </w:rPr>
              <w:t xml:space="preserve"> of A4 </w:t>
            </w:r>
          </w:p>
        </w:tc>
        <w:tc>
          <w:tcPr>
            <w:tcW w:w="1843" w:type="dxa"/>
            <w:shd w:val="clear" w:color="auto" w:fill="auto"/>
            <w:vAlign w:val="center"/>
          </w:tcPr>
          <w:p w:rsidR="00A23F14" w:rsidRPr="00C2739A" w:rsidRDefault="00FD4FC7" w:rsidP="00825A11">
            <w:pPr>
              <w:jc w:val="center"/>
              <w:rPr>
                <w:rFonts w:ascii="Open Sans" w:hAnsi="Open Sans" w:cs="Open Sans"/>
                <w:sz w:val="20"/>
              </w:rPr>
            </w:pPr>
            <w:r w:rsidRPr="00C2739A">
              <w:rPr>
                <w:rFonts w:ascii="Open Sans" w:hAnsi="Open Sans" w:cs="Open Sans"/>
                <w:sz w:val="20"/>
              </w:rPr>
              <w:t>1</w:t>
            </w:r>
            <w:r w:rsidR="00DE0AC4" w:rsidRPr="00C2739A">
              <w:rPr>
                <w:rFonts w:ascii="Open Sans" w:hAnsi="Open Sans" w:cs="Open Sans"/>
                <w:sz w:val="20"/>
              </w:rPr>
              <w:t>5</w:t>
            </w:r>
            <w:r w:rsidR="00CB1741" w:rsidRPr="00C2739A">
              <w:rPr>
                <w:rFonts w:ascii="Open Sans" w:hAnsi="Open Sans" w:cs="Open Sans"/>
                <w:sz w:val="20"/>
              </w:rPr>
              <w:t>%</w:t>
            </w:r>
          </w:p>
        </w:tc>
      </w:tr>
    </w:tbl>
    <w:p w:rsidR="008E75FC" w:rsidRDefault="008E75FC" w:rsidP="00526DEE">
      <w:pPr>
        <w:rPr>
          <w:sz w:val="20"/>
        </w:rPr>
      </w:pPr>
    </w:p>
    <w:p w:rsidR="008E75FC" w:rsidRDefault="008E75FC" w:rsidP="00526DEE">
      <w:pPr>
        <w:rPr>
          <w:sz w:val="20"/>
        </w:rPr>
      </w:pPr>
    </w:p>
    <w:p w:rsidR="008E75FC" w:rsidRDefault="008E75FC" w:rsidP="00526DEE">
      <w:pPr>
        <w:rPr>
          <w:sz w:val="20"/>
        </w:rPr>
      </w:pPr>
    </w:p>
    <w:sectPr w:rsidR="008E75FC" w:rsidSect="00AD0FC0">
      <w:headerReference w:type="default" r:id="rId12"/>
      <w:footerReference w:type="default" r:id="rId13"/>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15" w:rsidRDefault="00133315">
      <w:pPr>
        <w:spacing w:after="0"/>
      </w:pPr>
      <w:r>
        <w:separator/>
      </w:r>
    </w:p>
  </w:endnote>
  <w:endnote w:type="continuationSeparator" w:id="0">
    <w:p w:rsidR="00133315" w:rsidRDefault="00133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7F5CC6" w:rsidRDefault="005658B0" w:rsidP="00AD0FC0">
    <w:pPr>
      <w:pStyle w:val="Footer"/>
      <w:tabs>
        <w:tab w:val="clear" w:pos="4153"/>
        <w:tab w:val="clear" w:pos="8306"/>
        <w:tab w:val="center" w:pos="4820"/>
        <w:tab w:val="right" w:pos="9639"/>
      </w:tabs>
      <w:rPr>
        <w:rFonts w:ascii="Open Sans" w:hAnsi="Open Sans" w:cs="Open Sans"/>
        <w:color w:val="00B0F0"/>
      </w:rPr>
    </w:pPr>
    <w:r w:rsidRPr="007F5CC6">
      <w:rPr>
        <w:rFonts w:ascii="Open Sans" w:hAnsi="Open Sans" w:cs="Open Sans"/>
      </w:rPr>
      <w:t>Rev 01</w:t>
    </w:r>
    <w:r w:rsidRPr="007F5CC6">
      <w:rPr>
        <w:rFonts w:ascii="Open Sans" w:hAnsi="Open Sans" w:cs="Open Sans"/>
        <w:color w:val="00B0F0"/>
      </w:rPr>
      <w:tab/>
    </w:r>
    <w:r w:rsidRPr="007F5CC6">
      <w:rPr>
        <w:rFonts w:ascii="Open Sans" w:hAnsi="Open Sans" w:cs="Open Sans"/>
        <w:noProof/>
        <w:color w:val="00B0F0"/>
      </w:rPr>
      <w:tab/>
    </w:r>
    <w:r w:rsidR="007F5CC6" w:rsidRPr="007F5CC6">
      <w:rPr>
        <w:rFonts w:ascii="Open Sans" w:hAnsi="Open Sans" w:cs="Open Sans"/>
        <w:sz w:val="20"/>
      </w:rPr>
      <w:t>CA18/1/10/2538</w:t>
    </w:r>
    <w:r w:rsidRPr="007F5CC6">
      <w:rPr>
        <w:rFonts w:ascii="Open Sans" w:hAnsi="Open Sans" w:cs="Open Sans"/>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7A" w:rsidRPr="007F5CC6" w:rsidRDefault="00C6347A" w:rsidP="000E5916">
    <w:pPr>
      <w:pStyle w:val="Footer"/>
      <w:rPr>
        <w:rFonts w:ascii="Open Sans" w:hAnsi="Open Sans" w:cs="Open Sans"/>
      </w:rPr>
    </w:pPr>
    <w:r w:rsidRPr="007F5CC6">
      <w:rPr>
        <w:rFonts w:ascii="Open Sans" w:hAnsi="Open Sans" w:cs="Open Sans"/>
      </w:rPr>
      <w:t xml:space="preserve">Version 1.0                                                                                 </w:t>
    </w:r>
    <w:r w:rsidRPr="007F5CC6">
      <w:rPr>
        <w:rFonts w:ascii="Open Sans" w:hAnsi="Open Sans" w:cs="Open Sans"/>
      </w:rPr>
      <w:tab/>
    </w:r>
    <w:r w:rsidR="00145B96" w:rsidRPr="007F5CC6">
      <w:rPr>
        <w:rFonts w:ascii="Open Sans" w:hAnsi="Open Sans" w:cs="Open Sans"/>
      </w:rPr>
      <w:t xml:space="preserve">          </w:t>
    </w:r>
    <w:r w:rsidR="007F5CC6" w:rsidRPr="007F5CC6">
      <w:rPr>
        <w:rFonts w:ascii="Open Sans" w:hAnsi="Open Sans" w:cs="Open Sans"/>
        <w:sz w:val="20"/>
      </w:rPr>
      <w:t>CA18/1/10/2538</w:t>
    </w:r>
  </w:p>
  <w:p w:rsidR="00C6347A" w:rsidRDefault="00C63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15" w:rsidRDefault="00133315">
      <w:pPr>
        <w:spacing w:after="0"/>
      </w:pPr>
      <w:r>
        <w:separator/>
      </w:r>
    </w:p>
  </w:footnote>
  <w:footnote w:type="continuationSeparator" w:id="0">
    <w:p w:rsidR="00133315" w:rsidRDefault="001333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Default="00BA1638" w:rsidP="00633A0D">
    <w:pPr>
      <w:pStyle w:val="Header"/>
      <w:tabs>
        <w:tab w:val="clear" w:pos="4153"/>
        <w:tab w:val="clear" w:pos="8306"/>
        <w:tab w:val="left" w:pos="2542"/>
        <w:tab w:val="center" w:pos="4820"/>
        <w:tab w:val="right" w:pos="9639"/>
      </w:tabs>
    </w:pPr>
    <w:r>
      <w:rPr>
        <w:noProof/>
        <w:lang w:eastAsia="en-GB"/>
      </w:rPr>
      <w:drawing>
        <wp:inline distT="0" distB="0" distL="0" distR="0" wp14:anchorId="2BDB25A9" wp14:editId="11407F38">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rsidR="005658B0">
      <w:tab/>
    </w:r>
    <w:r w:rsidR="00633A0D">
      <w:tab/>
    </w:r>
    <w:r w:rsidR="005658B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5D3C5E" w:rsidRDefault="005658B0" w:rsidP="00081D28">
    <w:pPr>
      <w:pStyle w:val="Header"/>
      <w:tabs>
        <w:tab w:val="clear" w:pos="4153"/>
        <w:tab w:val="clear" w:pos="8306"/>
        <w:tab w:val="center" w:pos="4820"/>
        <w:tab w:val="right" w:pos="9639"/>
      </w:tabs>
      <w:rPr>
        <w:rFonts w:ascii="Open Sans" w:hAnsi="Open Sans" w:cs="Open Sans"/>
        <w:sz w:val="24"/>
        <w:szCs w:val="24"/>
      </w:rPr>
    </w:pPr>
    <w:r w:rsidRPr="005D3C5E">
      <w:rPr>
        <w:rFonts w:ascii="Open Sans" w:hAnsi="Open Sans" w:cs="Open Sans"/>
        <w:sz w:val="24"/>
        <w:szCs w:val="24"/>
      </w:rPr>
      <w:t xml:space="preserve">OFFICIAL-SENSITIVE: COMMERCIAL </w:t>
    </w:r>
    <w:r w:rsidRPr="005D3C5E">
      <w:rPr>
        <w:rFonts w:ascii="Open Sans" w:hAnsi="Open Sans" w:cs="Open Sans"/>
        <w:sz w:val="24"/>
        <w:szCs w:val="24"/>
      </w:rPr>
      <w:tab/>
      <w:t xml:space="preserve">            </w:t>
    </w:r>
    <w:r w:rsidRPr="005D3C5E">
      <w:rPr>
        <w:rFonts w:ascii="Open Sans" w:hAnsi="Open Sans" w:cs="Open Sans"/>
        <w:sz w:val="24"/>
        <w:szCs w:val="24"/>
      </w:rPr>
      <w:tab/>
    </w:r>
    <w:r w:rsidR="005D3C5E" w:rsidRPr="005D3C5E">
      <w:rPr>
        <w:rFonts w:ascii="Open Sans" w:hAnsi="Open Sans" w:cs="Open Sans"/>
        <w:sz w:val="24"/>
        <w:szCs w:val="24"/>
      </w:rPr>
      <w:t>December</w:t>
    </w:r>
    <w:r w:rsidR="00A606C9" w:rsidRPr="005D3C5E">
      <w:rPr>
        <w:rFonts w:ascii="Open Sans" w:hAnsi="Open Sans" w:cs="Open Sans"/>
        <w:sz w:val="24"/>
        <w:szCs w:val="24"/>
      </w:rPr>
      <w:t xml:space="preserve"> 2016</w:t>
    </w:r>
  </w:p>
  <w:p w:rsidR="005658B0" w:rsidRDefault="005658B0" w:rsidP="00081D28">
    <w:pPr>
      <w:pStyle w:val="Header"/>
      <w:tabs>
        <w:tab w:val="clear" w:pos="4153"/>
        <w:tab w:val="clear" w:pos="8306"/>
        <w:tab w:val="center" w:pos="4820"/>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C3"/>
    <w:multiLevelType w:val="hybridMultilevel"/>
    <w:tmpl w:val="839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D0A91"/>
    <w:multiLevelType w:val="hybridMultilevel"/>
    <w:tmpl w:val="8B4A2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5B6E75"/>
    <w:multiLevelType w:val="hybridMultilevel"/>
    <w:tmpl w:val="4F02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80A6B"/>
    <w:multiLevelType w:val="hybridMultilevel"/>
    <w:tmpl w:val="C6AC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3A7945"/>
    <w:multiLevelType w:val="hybridMultilevel"/>
    <w:tmpl w:val="5A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75123"/>
    <w:multiLevelType w:val="hybridMultilevel"/>
    <w:tmpl w:val="0A803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3F4C03EE"/>
    <w:multiLevelType w:val="hybridMultilevel"/>
    <w:tmpl w:val="CD2CCD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4E1255AB"/>
    <w:multiLevelType w:val="hybridMultilevel"/>
    <w:tmpl w:val="B8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894108"/>
    <w:multiLevelType w:val="hybridMultilevel"/>
    <w:tmpl w:val="3C9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7A6EB5"/>
    <w:multiLevelType w:val="hybridMultilevel"/>
    <w:tmpl w:val="B02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48616A"/>
    <w:multiLevelType w:val="hybridMultilevel"/>
    <w:tmpl w:val="D356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692DC6"/>
    <w:multiLevelType w:val="multilevel"/>
    <w:tmpl w:val="2BE44A28"/>
    <w:lvl w:ilvl="0">
      <w:start w:val="1"/>
      <w:numFmt w:val="decimal"/>
      <w:pStyle w:val="SectionHeading"/>
      <w:isLgl/>
      <w:lvlText w:val="%1.0"/>
      <w:lvlJc w:val="left"/>
      <w:pPr>
        <w:tabs>
          <w:tab w:val="num" w:pos="360"/>
        </w:tabs>
        <w:ind w:left="360" w:hanging="360"/>
      </w:pPr>
    </w:lvl>
    <w:lvl w:ilvl="1">
      <w:start w:val="1"/>
      <w:numFmt w:val="decimal"/>
      <w:pStyle w:val="SectionText"/>
      <w:lvlText w:val="%1.%2"/>
      <w:lvlJc w:val="left"/>
      <w:pPr>
        <w:tabs>
          <w:tab w:val="num" w:pos="792"/>
        </w:tabs>
        <w:ind w:left="792" w:hanging="432"/>
      </w:pPr>
    </w:lvl>
    <w:lvl w:ilvl="2">
      <w:start w:val="1"/>
      <w:numFmt w:val="decimal"/>
      <w:pStyle w:val="SectionTxt2"/>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76A7247B"/>
    <w:multiLevelType w:val="hybridMultilevel"/>
    <w:tmpl w:val="810C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D24D32"/>
    <w:multiLevelType w:val="singleLevel"/>
    <w:tmpl w:val="5E08C2F0"/>
    <w:lvl w:ilvl="0">
      <w:start w:val="1"/>
      <w:numFmt w:val="lowerLetter"/>
      <w:pStyle w:val="Sectionsubnumber"/>
      <w:lvlText w:val="%1)"/>
      <w:lvlJc w:val="left"/>
      <w:pPr>
        <w:tabs>
          <w:tab w:val="num" w:pos="360"/>
        </w:tabs>
        <w:ind w:left="360" w:hanging="360"/>
      </w:pPr>
    </w:lvl>
  </w:abstractNum>
  <w:num w:numId="1">
    <w:abstractNumId w:val="11"/>
  </w:num>
  <w:num w:numId="2">
    <w:abstractNumId w:val="13"/>
  </w:num>
  <w:num w:numId="3">
    <w:abstractNumId w:val="4"/>
  </w:num>
  <w:num w:numId="4">
    <w:abstractNumId w:val="12"/>
  </w:num>
  <w:num w:numId="5">
    <w:abstractNumId w:val="2"/>
  </w:num>
  <w:num w:numId="6">
    <w:abstractNumId w:val="3"/>
  </w:num>
  <w:num w:numId="7">
    <w:abstractNumId w:val="7"/>
  </w:num>
  <w:num w:numId="8">
    <w:abstractNumId w:val="0"/>
  </w:num>
  <w:num w:numId="9">
    <w:abstractNumId w:val="8"/>
  </w:num>
  <w:num w:numId="10">
    <w:abstractNumId w:val="9"/>
  </w:num>
  <w:num w:numId="11">
    <w:abstractNumId w:val="5"/>
  </w:num>
  <w:num w:numId="12">
    <w:abstractNumId w:val="6"/>
  </w:num>
  <w:num w:numId="13">
    <w:abstractNumId w:val="10"/>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6A"/>
    <w:rsid w:val="000015B8"/>
    <w:rsid w:val="00004F13"/>
    <w:rsid w:val="000104D4"/>
    <w:rsid w:val="000147BC"/>
    <w:rsid w:val="00026984"/>
    <w:rsid w:val="00033E63"/>
    <w:rsid w:val="00034F44"/>
    <w:rsid w:val="000352DE"/>
    <w:rsid w:val="00036B21"/>
    <w:rsid w:val="000375A9"/>
    <w:rsid w:val="00037A77"/>
    <w:rsid w:val="00044ED7"/>
    <w:rsid w:val="000518F9"/>
    <w:rsid w:val="00051CD9"/>
    <w:rsid w:val="000529CC"/>
    <w:rsid w:val="00053979"/>
    <w:rsid w:val="0005470B"/>
    <w:rsid w:val="00054D57"/>
    <w:rsid w:val="00055E84"/>
    <w:rsid w:val="00056126"/>
    <w:rsid w:val="000574E7"/>
    <w:rsid w:val="0006197C"/>
    <w:rsid w:val="00063579"/>
    <w:rsid w:val="000663BC"/>
    <w:rsid w:val="00070C13"/>
    <w:rsid w:val="00072344"/>
    <w:rsid w:val="0007235D"/>
    <w:rsid w:val="00072705"/>
    <w:rsid w:val="00074F2F"/>
    <w:rsid w:val="0007794D"/>
    <w:rsid w:val="00080BFB"/>
    <w:rsid w:val="00081D28"/>
    <w:rsid w:val="00083980"/>
    <w:rsid w:val="00085B9D"/>
    <w:rsid w:val="00096D1C"/>
    <w:rsid w:val="000A2DB4"/>
    <w:rsid w:val="000A56C8"/>
    <w:rsid w:val="000A62DB"/>
    <w:rsid w:val="000A65D8"/>
    <w:rsid w:val="000B1285"/>
    <w:rsid w:val="000B3AB1"/>
    <w:rsid w:val="000B5FEC"/>
    <w:rsid w:val="000C5858"/>
    <w:rsid w:val="000C7A1A"/>
    <w:rsid w:val="000D052B"/>
    <w:rsid w:val="000D1BF7"/>
    <w:rsid w:val="000D4E78"/>
    <w:rsid w:val="000E3536"/>
    <w:rsid w:val="000E5757"/>
    <w:rsid w:val="000E5916"/>
    <w:rsid w:val="000F08C1"/>
    <w:rsid w:val="000F1BF9"/>
    <w:rsid w:val="0010004A"/>
    <w:rsid w:val="00100D89"/>
    <w:rsid w:val="00100EEA"/>
    <w:rsid w:val="001102B6"/>
    <w:rsid w:val="0011373C"/>
    <w:rsid w:val="00113C1B"/>
    <w:rsid w:val="0011466D"/>
    <w:rsid w:val="0012384F"/>
    <w:rsid w:val="00127B3F"/>
    <w:rsid w:val="00131E44"/>
    <w:rsid w:val="00133315"/>
    <w:rsid w:val="0013577A"/>
    <w:rsid w:val="0014232C"/>
    <w:rsid w:val="001427DF"/>
    <w:rsid w:val="00144B93"/>
    <w:rsid w:val="00145B96"/>
    <w:rsid w:val="001460B7"/>
    <w:rsid w:val="00154796"/>
    <w:rsid w:val="00154D2F"/>
    <w:rsid w:val="00160AF6"/>
    <w:rsid w:val="00162437"/>
    <w:rsid w:val="0016290D"/>
    <w:rsid w:val="0017486D"/>
    <w:rsid w:val="001805DC"/>
    <w:rsid w:val="001808A3"/>
    <w:rsid w:val="00182299"/>
    <w:rsid w:val="00185B02"/>
    <w:rsid w:val="00185C34"/>
    <w:rsid w:val="00191F98"/>
    <w:rsid w:val="00197BA1"/>
    <w:rsid w:val="001A036C"/>
    <w:rsid w:val="001A3237"/>
    <w:rsid w:val="001A4D4B"/>
    <w:rsid w:val="001A5DE3"/>
    <w:rsid w:val="001A6FE3"/>
    <w:rsid w:val="001B4B45"/>
    <w:rsid w:val="001B5E63"/>
    <w:rsid w:val="001C3016"/>
    <w:rsid w:val="001C3874"/>
    <w:rsid w:val="001C39CC"/>
    <w:rsid w:val="001C3B1A"/>
    <w:rsid w:val="001D2878"/>
    <w:rsid w:val="001D3C6A"/>
    <w:rsid w:val="001D4BE5"/>
    <w:rsid w:val="001D5495"/>
    <w:rsid w:val="001D713F"/>
    <w:rsid w:val="001D7BE1"/>
    <w:rsid w:val="001E0D5D"/>
    <w:rsid w:val="001E2621"/>
    <w:rsid w:val="001E595A"/>
    <w:rsid w:val="001E5FFE"/>
    <w:rsid w:val="001F4436"/>
    <w:rsid w:val="001F5432"/>
    <w:rsid w:val="001F5D2E"/>
    <w:rsid w:val="0020277A"/>
    <w:rsid w:val="00204496"/>
    <w:rsid w:val="002066B2"/>
    <w:rsid w:val="00211CDA"/>
    <w:rsid w:val="00211F47"/>
    <w:rsid w:val="002215C1"/>
    <w:rsid w:val="002272AA"/>
    <w:rsid w:val="002407C0"/>
    <w:rsid w:val="00241E91"/>
    <w:rsid w:val="00243939"/>
    <w:rsid w:val="002457BF"/>
    <w:rsid w:val="00245A36"/>
    <w:rsid w:val="00247260"/>
    <w:rsid w:val="00247AB9"/>
    <w:rsid w:val="00251098"/>
    <w:rsid w:val="0025327A"/>
    <w:rsid w:val="00255479"/>
    <w:rsid w:val="00256840"/>
    <w:rsid w:val="002628AF"/>
    <w:rsid w:val="002651EF"/>
    <w:rsid w:val="002663E3"/>
    <w:rsid w:val="0027176A"/>
    <w:rsid w:val="00272F22"/>
    <w:rsid w:val="00273918"/>
    <w:rsid w:val="002754E2"/>
    <w:rsid w:val="00280F9A"/>
    <w:rsid w:val="00282A6F"/>
    <w:rsid w:val="00284B72"/>
    <w:rsid w:val="00285683"/>
    <w:rsid w:val="00290EE0"/>
    <w:rsid w:val="00292374"/>
    <w:rsid w:val="00294583"/>
    <w:rsid w:val="002A04CC"/>
    <w:rsid w:val="002A1296"/>
    <w:rsid w:val="002A3272"/>
    <w:rsid w:val="002A4844"/>
    <w:rsid w:val="002B0677"/>
    <w:rsid w:val="002B2D11"/>
    <w:rsid w:val="002B524C"/>
    <w:rsid w:val="002C1D72"/>
    <w:rsid w:val="002C7711"/>
    <w:rsid w:val="002D1187"/>
    <w:rsid w:val="002D165A"/>
    <w:rsid w:val="002D1AEB"/>
    <w:rsid w:val="002D1AF2"/>
    <w:rsid w:val="002E6B11"/>
    <w:rsid w:val="002F0976"/>
    <w:rsid w:val="002F09AE"/>
    <w:rsid w:val="00303018"/>
    <w:rsid w:val="00306734"/>
    <w:rsid w:val="003145D6"/>
    <w:rsid w:val="00314F52"/>
    <w:rsid w:val="003172FA"/>
    <w:rsid w:val="00321BF9"/>
    <w:rsid w:val="00322244"/>
    <w:rsid w:val="0032719D"/>
    <w:rsid w:val="0033326F"/>
    <w:rsid w:val="003342C9"/>
    <w:rsid w:val="00337625"/>
    <w:rsid w:val="003510E1"/>
    <w:rsid w:val="00357C71"/>
    <w:rsid w:val="0036192D"/>
    <w:rsid w:val="00362935"/>
    <w:rsid w:val="00365C5B"/>
    <w:rsid w:val="00370567"/>
    <w:rsid w:val="0037513A"/>
    <w:rsid w:val="003801B7"/>
    <w:rsid w:val="00381ED4"/>
    <w:rsid w:val="003827E7"/>
    <w:rsid w:val="00383CD6"/>
    <w:rsid w:val="0039599A"/>
    <w:rsid w:val="003A0778"/>
    <w:rsid w:val="003A3D98"/>
    <w:rsid w:val="003A6B31"/>
    <w:rsid w:val="003B0CCB"/>
    <w:rsid w:val="003B3B1E"/>
    <w:rsid w:val="003B4C2C"/>
    <w:rsid w:val="003C391C"/>
    <w:rsid w:val="003C7E10"/>
    <w:rsid w:val="003D019B"/>
    <w:rsid w:val="003D081E"/>
    <w:rsid w:val="003E2111"/>
    <w:rsid w:val="003E42AB"/>
    <w:rsid w:val="003E4A89"/>
    <w:rsid w:val="003E5C3B"/>
    <w:rsid w:val="003F393A"/>
    <w:rsid w:val="003F4301"/>
    <w:rsid w:val="00400436"/>
    <w:rsid w:val="004012EE"/>
    <w:rsid w:val="004021EC"/>
    <w:rsid w:val="0040584A"/>
    <w:rsid w:val="00407DFC"/>
    <w:rsid w:val="004122CC"/>
    <w:rsid w:val="00414848"/>
    <w:rsid w:val="0042197E"/>
    <w:rsid w:val="0042377B"/>
    <w:rsid w:val="00434B53"/>
    <w:rsid w:val="00436150"/>
    <w:rsid w:val="0044178B"/>
    <w:rsid w:val="00443C66"/>
    <w:rsid w:val="0044449A"/>
    <w:rsid w:val="004630C0"/>
    <w:rsid w:val="00494256"/>
    <w:rsid w:val="00494A0C"/>
    <w:rsid w:val="00495030"/>
    <w:rsid w:val="004961EB"/>
    <w:rsid w:val="004A56A9"/>
    <w:rsid w:val="004A6639"/>
    <w:rsid w:val="004A7B68"/>
    <w:rsid w:val="004B144F"/>
    <w:rsid w:val="004B47AF"/>
    <w:rsid w:val="004C042C"/>
    <w:rsid w:val="004C2E15"/>
    <w:rsid w:val="004C2EC5"/>
    <w:rsid w:val="004C3462"/>
    <w:rsid w:val="004C3C4E"/>
    <w:rsid w:val="004C6AE6"/>
    <w:rsid w:val="004D04CF"/>
    <w:rsid w:val="004D6E11"/>
    <w:rsid w:val="004E00A6"/>
    <w:rsid w:val="004E1921"/>
    <w:rsid w:val="004E3D4F"/>
    <w:rsid w:val="004E65DE"/>
    <w:rsid w:val="004E776E"/>
    <w:rsid w:val="004F3372"/>
    <w:rsid w:val="004F34E6"/>
    <w:rsid w:val="004F4210"/>
    <w:rsid w:val="004F7619"/>
    <w:rsid w:val="00502824"/>
    <w:rsid w:val="005051A4"/>
    <w:rsid w:val="00510762"/>
    <w:rsid w:val="00510D8D"/>
    <w:rsid w:val="00510FCE"/>
    <w:rsid w:val="00513E9A"/>
    <w:rsid w:val="00514F95"/>
    <w:rsid w:val="00526DEE"/>
    <w:rsid w:val="005319E8"/>
    <w:rsid w:val="00533622"/>
    <w:rsid w:val="00545D9C"/>
    <w:rsid w:val="005505B4"/>
    <w:rsid w:val="00550979"/>
    <w:rsid w:val="00554BFE"/>
    <w:rsid w:val="00560D57"/>
    <w:rsid w:val="005616B0"/>
    <w:rsid w:val="005648E7"/>
    <w:rsid w:val="005658B0"/>
    <w:rsid w:val="005663DC"/>
    <w:rsid w:val="0058168B"/>
    <w:rsid w:val="0059079F"/>
    <w:rsid w:val="0059229A"/>
    <w:rsid w:val="00594932"/>
    <w:rsid w:val="005956A0"/>
    <w:rsid w:val="005A5B82"/>
    <w:rsid w:val="005B0B32"/>
    <w:rsid w:val="005B0E99"/>
    <w:rsid w:val="005B26B8"/>
    <w:rsid w:val="005C22E6"/>
    <w:rsid w:val="005C325C"/>
    <w:rsid w:val="005C5B66"/>
    <w:rsid w:val="005C7B40"/>
    <w:rsid w:val="005D0095"/>
    <w:rsid w:val="005D04F9"/>
    <w:rsid w:val="005D08B7"/>
    <w:rsid w:val="005D20DA"/>
    <w:rsid w:val="005D3C5E"/>
    <w:rsid w:val="005D4A93"/>
    <w:rsid w:val="005D6EEF"/>
    <w:rsid w:val="005E0392"/>
    <w:rsid w:val="005E2531"/>
    <w:rsid w:val="005E2B52"/>
    <w:rsid w:val="005E3193"/>
    <w:rsid w:val="005E655D"/>
    <w:rsid w:val="005F3D60"/>
    <w:rsid w:val="005F3F14"/>
    <w:rsid w:val="005F5175"/>
    <w:rsid w:val="005F55EA"/>
    <w:rsid w:val="00602C65"/>
    <w:rsid w:val="00603991"/>
    <w:rsid w:val="00607074"/>
    <w:rsid w:val="00614AEA"/>
    <w:rsid w:val="00615263"/>
    <w:rsid w:val="006168BD"/>
    <w:rsid w:val="00620185"/>
    <w:rsid w:val="00620531"/>
    <w:rsid w:val="006228B7"/>
    <w:rsid w:val="00623A3A"/>
    <w:rsid w:val="00623BDB"/>
    <w:rsid w:val="006319DA"/>
    <w:rsid w:val="00632D17"/>
    <w:rsid w:val="00633A0D"/>
    <w:rsid w:val="006434C0"/>
    <w:rsid w:val="00643A0C"/>
    <w:rsid w:val="00647E3A"/>
    <w:rsid w:val="006522B9"/>
    <w:rsid w:val="00655A7E"/>
    <w:rsid w:val="0065796F"/>
    <w:rsid w:val="006603D3"/>
    <w:rsid w:val="006611D6"/>
    <w:rsid w:val="00664AD6"/>
    <w:rsid w:val="0066608E"/>
    <w:rsid w:val="0066646A"/>
    <w:rsid w:val="0067000B"/>
    <w:rsid w:val="006716C9"/>
    <w:rsid w:val="00674A83"/>
    <w:rsid w:val="00681BD4"/>
    <w:rsid w:val="00685C97"/>
    <w:rsid w:val="0069225F"/>
    <w:rsid w:val="006932B7"/>
    <w:rsid w:val="006932FD"/>
    <w:rsid w:val="006945C6"/>
    <w:rsid w:val="006A539B"/>
    <w:rsid w:val="006B152D"/>
    <w:rsid w:val="006B69B9"/>
    <w:rsid w:val="006C36E7"/>
    <w:rsid w:val="006C56F5"/>
    <w:rsid w:val="006D03CD"/>
    <w:rsid w:val="006D2359"/>
    <w:rsid w:val="006D543C"/>
    <w:rsid w:val="006D7438"/>
    <w:rsid w:val="006E1237"/>
    <w:rsid w:val="006E376A"/>
    <w:rsid w:val="006E641C"/>
    <w:rsid w:val="006F0063"/>
    <w:rsid w:val="006F163B"/>
    <w:rsid w:val="006F26B8"/>
    <w:rsid w:val="006F51CA"/>
    <w:rsid w:val="006F5421"/>
    <w:rsid w:val="006F6873"/>
    <w:rsid w:val="007012A9"/>
    <w:rsid w:val="00701B7E"/>
    <w:rsid w:val="00701E1D"/>
    <w:rsid w:val="00703302"/>
    <w:rsid w:val="00704202"/>
    <w:rsid w:val="007073AB"/>
    <w:rsid w:val="00714456"/>
    <w:rsid w:val="0071579E"/>
    <w:rsid w:val="00716258"/>
    <w:rsid w:val="0072219B"/>
    <w:rsid w:val="0072663A"/>
    <w:rsid w:val="007301A4"/>
    <w:rsid w:val="007303BB"/>
    <w:rsid w:val="007402FF"/>
    <w:rsid w:val="0074241B"/>
    <w:rsid w:val="00742D06"/>
    <w:rsid w:val="00743622"/>
    <w:rsid w:val="00744430"/>
    <w:rsid w:val="00744478"/>
    <w:rsid w:val="00750AD1"/>
    <w:rsid w:val="0075352C"/>
    <w:rsid w:val="00753BF6"/>
    <w:rsid w:val="00756258"/>
    <w:rsid w:val="00760D04"/>
    <w:rsid w:val="007636EF"/>
    <w:rsid w:val="00763824"/>
    <w:rsid w:val="00763BBA"/>
    <w:rsid w:val="00772543"/>
    <w:rsid w:val="0077559B"/>
    <w:rsid w:val="00780172"/>
    <w:rsid w:val="00782199"/>
    <w:rsid w:val="00783BE0"/>
    <w:rsid w:val="00786B9B"/>
    <w:rsid w:val="007910EB"/>
    <w:rsid w:val="00794E71"/>
    <w:rsid w:val="007A0635"/>
    <w:rsid w:val="007A2F47"/>
    <w:rsid w:val="007A335D"/>
    <w:rsid w:val="007A346D"/>
    <w:rsid w:val="007A635F"/>
    <w:rsid w:val="007B1F09"/>
    <w:rsid w:val="007B343D"/>
    <w:rsid w:val="007C0AEA"/>
    <w:rsid w:val="007C5088"/>
    <w:rsid w:val="007C6CC3"/>
    <w:rsid w:val="007D3A1B"/>
    <w:rsid w:val="007F5CC6"/>
    <w:rsid w:val="00800C16"/>
    <w:rsid w:val="00802C7A"/>
    <w:rsid w:val="00804857"/>
    <w:rsid w:val="008073AF"/>
    <w:rsid w:val="00812243"/>
    <w:rsid w:val="00815D60"/>
    <w:rsid w:val="008237DF"/>
    <w:rsid w:val="00825A11"/>
    <w:rsid w:val="00826501"/>
    <w:rsid w:val="008301AA"/>
    <w:rsid w:val="00831839"/>
    <w:rsid w:val="00833395"/>
    <w:rsid w:val="0085407F"/>
    <w:rsid w:val="00861CFD"/>
    <w:rsid w:val="0086264F"/>
    <w:rsid w:val="00863E84"/>
    <w:rsid w:val="008645E8"/>
    <w:rsid w:val="00865EA1"/>
    <w:rsid w:val="00866FCD"/>
    <w:rsid w:val="0087012E"/>
    <w:rsid w:val="00873DC5"/>
    <w:rsid w:val="00874BB0"/>
    <w:rsid w:val="008762B2"/>
    <w:rsid w:val="00884AFF"/>
    <w:rsid w:val="008868AF"/>
    <w:rsid w:val="00891D4A"/>
    <w:rsid w:val="00896B17"/>
    <w:rsid w:val="008B2567"/>
    <w:rsid w:val="008B3363"/>
    <w:rsid w:val="008B6885"/>
    <w:rsid w:val="008B76D1"/>
    <w:rsid w:val="008B76EC"/>
    <w:rsid w:val="008C1DCC"/>
    <w:rsid w:val="008C4E8D"/>
    <w:rsid w:val="008C72A6"/>
    <w:rsid w:val="008D335C"/>
    <w:rsid w:val="008E1335"/>
    <w:rsid w:val="008E146C"/>
    <w:rsid w:val="008E3919"/>
    <w:rsid w:val="008E49E4"/>
    <w:rsid w:val="008E5FFF"/>
    <w:rsid w:val="008E75FC"/>
    <w:rsid w:val="008F3D3F"/>
    <w:rsid w:val="009003AF"/>
    <w:rsid w:val="00904FA7"/>
    <w:rsid w:val="009050B1"/>
    <w:rsid w:val="00911418"/>
    <w:rsid w:val="00915FE5"/>
    <w:rsid w:val="00917E7E"/>
    <w:rsid w:val="00920AA6"/>
    <w:rsid w:val="0092348A"/>
    <w:rsid w:val="00930D21"/>
    <w:rsid w:val="0093592F"/>
    <w:rsid w:val="00940FCF"/>
    <w:rsid w:val="00945772"/>
    <w:rsid w:val="00945D7F"/>
    <w:rsid w:val="00953766"/>
    <w:rsid w:val="00954515"/>
    <w:rsid w:val="009548C8"/>
    <w:rsid w:val="009567E4"/>
    <w:rsid w:val="00957EC9"/>
    <w:rsid w:val="0096011C"/>
    <w:rsid w:val="0096121B"/>
    <w:rsid w:val="009662B6"/>
    <w:rsid w:val="00975ECD"/>
    <w:rsid w:val="00976AB0"/>
    <w:rsid w:val="00977F33"/>
    <w:rsid w:val="00981577"/>
    <w:rsid w:val="0098269C"/>
    <w:rsid w:val="00987E3A"/>
    <w:rsid w:val="009917FD"/>
    <w:rsid w:val="0099253A"/>
    <w:rsid w:val="00995DF4"/>
    <w:rsid w:val="009A49FD"/>
    <w:rsid w:val="009A7C38"/>
    <w:rsid w:val="009B4CE9"/>
    <w:rsid w:val="009B4FD4"/>
    <w:rsid w:val="009B60E6"/>
    <w:rsid w:val="009B7534"/>
    <w:rsid w:val="009C2AE8"/>
    <w:rsid w:val="009D05E3"/>
    <w:rsid w:val="009D1A96"/>
    <w:rsid w:val="009D5CAD"/>
    <w:rsid w:val="009D7206"/>
    <w:rsid w:val="009E29A3"/>
    <w:rsid w:val="009E557D"/>
    <w:rsid w:val="009F32B3"/>
    <w:rsid w:val="009F75F6"/>
    <w:rsid w:val="009F7D68"/>
    <w:rsid w:val="00A022C5"/>
    <w:rsid w:val="00A038B2"/>
    <w:rsid w:val="00A045CA"/>
    <w:rsid w:val="00A06A9D"/>
    <w:rsid w:val="00A174B9"/>
    <w:rsid w:val="00A2040D"/>
    <w:rsid w:val="00A23F14"/>
    <w:rsid w:val="00A2709E"/>
    <w:rsid w:val="00A31CB7"/>
    <w:rsid w:val="00A32886"/>
    <w:rsid w:val="00A339D5"/>
    <w:rsid w:val="00A36DA6"/>
    <w:rsid w:val="00A435F4"/>
    <w:rsid w:val="00A44F61"/>
    <w:rsid w:val="00A465A2"/>
    <w:rsid w:val="00A47E6F"/>
    <w:rsid w:val="00A5374D"/>
    <w:rsid w:val="00A56C1C"/>
    <w:rsid w:val="00A57BAE"/>
    <w:rsid w:val="00A606C9"/>
    <w:rsid w:val="00A71D54"/>
    <w:rsid w:val="00A77115"/>
    <w:rsid w:val="00A80618"/>
    <w:rsid w:val="00A80FA1"/>
    <w:rsid w:val="00A825FE"/>
    <w:rsid w:val="00A839AE"/>
    <w:rsid w:val="00A848D1"/>
    <w:rsid w:val="00A84BF1"/>
    <w:rsid w:val="00A856F0"/>
    <w:rsid w:val="00A8641A"/>
    <w:rsid w:val="00A8762F"/>
    <w:rsid w:val="00A9058E"/>
    <w:rsid w:val="00A917A1"/>
    <w:rsid w:val="00A955C8"/>
    <w:rsid w:val="00AA022C"/>
    <w:rsid w:val="00AB4660"/>
    <w:rsid w:val="00AB5F2F"/>
    <w:rsid w:val="00AC4310"/>
    <w:rsid w:val="00AC6CC7"/>
    <w:rsid w:val="00AD0119"/>
    <w:rsid w:val="00AD028B"/>
    <w:rsid w:val="00AD0FC0"/>
    <w:rsid w:val="00AE2BFC"/>
    <w:rsid w:val="00AF1138"/>
    <w:rsid w:val="00AF3694"/>
    <w:rsid w:val="00AF7A12"/>
    <w:rsid w:val="00B00D72"/>
    <w:rsid w:val="00B04CC7"/>
    <w:rsid w:val="00B076B2"/>
    <w:rsid w:val="00B07B9F"/>
    <w:rsid w:val="00B07BF1"/>
    <w:rsid w:val="00B07CB8"/>
    <w:rsid w:val="00B11C2E"/>
    <w:rsid w:val="00B21697"/>
    <w:rsid w:val="00B2297A"/>
    <w:rsid w:val="00B258F4"/>
    <w:rsid w:val="00B30406"/>
    <w:rsid w:val="00B37391"/>
    <w:rsid w:val="00B417DC"/>
    <w:rsid w:val="00B44289"/>
    <w:rsid w:val="00B44DD9"/>
    <w:rsid w:val="00B54720"/>
    <w:rsid w:val="00B574F4"/>
    <w:rsid w:val="00B57D19"/>
    <w:rsid w:val="00B628AD"/>
    <w:rsid w:val="00B649B1"/>
    <w:rsid w:val="00B65EEF"/>
    <w:rsid w:val="00B7037E"/>
    <w:rsid w:val="00B76540"/>
    <w:rsid w:val="00B80477"/>
    <w:rsid w:val="00B85F77"/>
    <w:rsid w:val="00B91C49"/>
    <w:rsid w:val="00B9273B"/>
    <w:rsid w:val="00B93624"/>
    <w:rsid w:val="00B936AB"/>
    <w:rsid w:val="00B94E34"/>
    <w:rsid w:val="00B954DF"/>
    <w:rsid w:val="00B95566"/>
    <w:rsid w:val="00B95791"/>
    <w:rsid w:val="00B96296"/>
    <w:rsid w:val="00B9635D"/>
    <w:rsid w:val="00BA07AD"/>
    <w:rsid w:val="00BA1638"/>
    <w:rsid w:val="00BA1ABE"/>
    <w:rsid w:val="00BA2154"/>
    <w:rsid w:val="00BA44C5"/>
    <w:rsid w:val="00BB5DE4"/>
    <w:rsid w:val="00BB7C1A"/>
    <w:rsid w:val="00BC3BC8"/>
    <w:rsid w:val="00BC5535"/>
    <w:rsid w:val="00BC716A"/>
    <w:rsid w:val="00BD4031"/>
    <w:rsid w:val="00BD4627"/>
    <w:rsid w:val="00BE30F1"/>
    <w:rsid w:val="00BF1AFF"/>
    <w:rsid w:val="00C065C8"/>
    <w:rsid w:val="00C10563"/>
    <w:rsid w:val="00C254A2"/>
    <w:rsid w:val="00C2739A"/>
    <w:rsid w:val="00C3082C"/>
    <w:rsid w:val="00C317F5"/>
    <w:rsid w:val="00C34BD9"/>
    <w:rsid w:val="00C35A39"/>
    <w:rsid w:val="00C37B46"/>
    <w:rsid w:val="00C411CF"/>
    <w:rsid w:val="00C418F4"/>
    <w:rsid w:val="00C46F1C"/>
    <w:rsid w:val="00C51403"/>
    <w:rsid w:val="00C54145"/>
    <w:rsid w:val="00C54255"/>
    <w:rsid w:val="00C545F6"/>
    <w:rsid w:val="00C62FF9"/>
    <w:rsid w:val="00C6347A"/>
    <w:rsid w:val="00C67FC4"/>
    <w:rsid w:val="00C7053B"/>
    <w:rsid w:val="00C75D87"/>
    <w:rsid w:val="00C774DF"/>
    <w:rsid w:val="00C846F7"/>
    <w:rsid w:val="00C85BEC"/>
    <w:rsid w:val="00C9154A"/>
    <w:rsid w:val="00C91D15"/>
    <w:rsid w:val="00C95A3F"/>
    <w:rsid w:val="00C96221"/>
    <w:rsid w:val="00C9670E"/>
    <w:rsid w:val="00CA07EC"/>
    <w:rsid w:val="00CA31A6"/>
    <w:rsid w:val="00CA51A9"/>
    <w:rsid w:val="00CA5F9D"/>
    <w:rsid w:val="00CA71CC"/>
    <w:rsid w:val="00CB1097"/>
    <w:rsid w:val="00CB1741"/>
    <w:rsid w:val="00CB3EDF"/>
    <w:rsid w:val="00CC360D"/>
    <w:rsid w:val="00CC3B82"/>
    <w:rsid w:val="00CC3F80"/>
    <w:rsid w:val="00CC5A8C"/>
    <w:rsid w:val="00CD429A"/>
    <w:rsid w:val="00CD74DB"/>
    <w:rsid w:val="00CE1293"/>
    <w:rsid w:val="00CE50A5"/>
    <w:rsid w:val="00CE5A20"/>
    <w:rsid w:val="00CE7A9A"/>
    <w:rsid w:val="00CF2845"/>
    <w:rsid w:val="00CF3C26"/>
    <w:rsid w:val="00CF5B76"/>
    <w:rsid w:val="00D039C8"/>
    <w:rsid w:val="00D06B43"/>
    <w:rsid w:val="00D14F91"/>
    <w:rsid w:val="00D229F0"/>
    <w:rsid w:val="00D23C7B"/>
    <w:rsid w:val="00D31D04"/>
    <w:rsid w:val="00D529A2"/>
    <w:rsid w:val="00D54C6F"/>
    <w:rsid w:val="00D552CF"/>
    <w:rsid w:val="00D55BF4"/>
    <w:rsid w:val="00D57A34"/>
    <w:rsid w:val="00D63B9D"/>
    <w:rsid w:val="00D74CC6"/>
    <w:rsid w:val="00D7576A"/>
    <w:rsid w:val="00D81906"/>
    <w:rsid w:val="00D821A8"/>
    <w:rsid w:val="00D82DAD"/>
    <w:rsid w:val="00D83175"/>
    <w:rsid w:val="00D91861"/>
    <w:rsid w:val="00D938DD"/>
    <w:rsid w:val="00D96C79"/>
    <w:rsid w:val="00DA1746"/>
    <w:rsid w:val="00DA3D93"/>
    <w:rsid w:val="00DA435D"/>
    <w:rsid w:val="00DA60F1"/>
    <w:rsid w:val="00DB133E"/>
    <w:rsid w:val="00DB3047"/>
    <w:rsid w:val="00DC0D49"/>
    <w:rsid w:val="00DC2BAD"/>
    <w:rsid w:val="00DD1F51"/>
    <w:rsid w:val="00DD3CB7"/>
    <w:rsid w:val="00DD7073"/>
    <w:rsid w:val="00DD7CA6"/>
    <w:rsid w:val="00DE0AC4"/>
    <w:rsid w:val="00DE2877"/>
    <w:rsid w:val="00DE3EC9"/>
    <w:rsid w:val="00DE56FA"/>
    <w:rsid w:val="00DE5791"/>
    <w:rsid w:val="00DF3413"/>
    <w:rsid w:val="00DF613D"/>
    <w:rsid w:val="00E00F37"/>
    <w:rsid w:val="00E011D1"/>
    <w:rsid w:val="00E06378"/>
    <w:rsid w:val="00E07F84"/>
    <w:rsid w:val="00E17250"/>
    <w:rsid w:val="00E17C96"/>
    <w:rsid w:val="00E24305"/>
    <w:rsid w:val="00E254B8"/>
    <w:rsid w:val="00E2781A"/>
    <w:rsid w:val="00E3017C"/>
    <w:rsid w:val="00E30261"/>
    <w:rsid w:val="00E341DC"/>
    <w:rsid w:val="00E349E6"/>
    <w:rsid w:val="00E35DBA"/>
    <w:rsid w:val="00E35FB3"/>
    <w:rsid w:val="00E44BC7"/>
    <w:rsid w:val="00E51C7D"/>
    <w:rsid w:val="00E52BC5"/>
    <w:rsid w:val="00E54001"/>
    <w:rsid w:val="00E55332"/>
    <w:rsid w:val="00E5538F"/>
    <w:rsid w:val="00E57BD9"/>
    <w:rsid w:val="00E61B90"/>
    <w:rsid w:val="00E635DA"/>
    <w:rsid w:val="00E704E9"/>
    <w:rsid w:val="00E76F64"/>
    <w:rsid w:val="00E80C5E"/>
    <w:rsid w:val="00E80CC8"/>
    <w:rsid w:val="00E90893"/>
    <w:rsid w:val="00E910B9"/>
    <w:rsid w:val="00E91E67"/>
    <w:rsid w:val="00E95968"/>
    <w:rsid w:val="00E96B61"/>
    <w:rsid w:val="00E97944"/>
    <w:rsid w:val="00EA2349"/>
    <w:rsid w:val="00EA269F"/>
    <w:rsid w:val="00EA5925"/>
    <w:rsid w:val="00EB6814"/>
    <w:rsid w:val="00EB7C1A"/>
    <w:rsid w:val="00EC4F47"/>
    <w:rsid w:val="00EC58E3"/>
    <w:rsid w:val="00ED0126"/>
    <w:rsid w:val="00EE0903"/>
    <w:rsid w:val="00EE11F7"/>
    <w:rsid w:val="00EE263D"/>
    <w:rsid w:val="00EE3DB2"/>
    <w:rsid w:val="00EE5CD5"/>
    <w:rsid w:val="00EF2AB7"/>
    <w:rsid w:val="00EF78E7"/>
    <w:rsid w:val="00F005C7"/>
    <w:rsid w:val="00F00B06"/>
    <w:rsid w:val="00F03F50"/>
    <w:rsid w:val="00F076E9"/>
    <w:rsid w:val="00F14A34"/>
    <w:rsid w:val="00F151A5"/>
    <w:rsid w:val="00F16E57"/>
    <w:rsid w:val="00F17A18"/>
    <w:rsid w:val="00F2092E"/>
    <w:rsid w:val="00F21B68"/>
    <w:rsid w:val="00F2356B"/>
    <w:rsid w:val="00F26A99"/>
    <w:rsid w:val="00F30F3F"/>
    <w:rsid w:val="00F32541"/>
    <w:rsid w:val="00F32EC6"/>
    <w:rsid w:val="00F3326D"/>
    <w:rsid w:val="00F334FD"/>
    <w:rsid w:val="00F34F20"/>
    <w:rsid w:val="00F36808"/>
    <w:rsid w:val="00F42AA6"/>
    <w:rsid w:val="00F43619"/>
    <w:rsid w:val="00F4385A"/>
    <w:rsid w:val="00F46915"/>
    <w:rsid w:val="00F51E66"/>
    <w:rsid w:val="00F53F05"/>
    <w:rsid w:val="00F56B4E"/>
    <w:rsid w:val="00F642E3"/>
    <w:rsid w:val="00F64717"/>
    <w:rsid w:val="00F7183B"/>
    <w:rsid w:val="00F75D06"/>
    <w:rsid w:val="00F80FB5"/>
    <w:rsid w:val="00F82A72"/>
    <w:rsid w:val="00F87743"/>
    <w:rsid w:val="00F87C34"/>
    <w:rsid w:val="00F92DA0"/>
    <w:rsid w:val="00F95932"/>
    <w:rsid w:val="00F970D1"/>
    <w:rsid w:val="00FA1352"/>
    <w:rsid w:val="00FB15CE"/>
    <w:rsid w:val="00FB17A3"/>
    <w:rsid w:val="00FC0D2A"/>
    <w:rsid w:val="00FC1F1C"/>
    <w:rsid w:val="00FC212E"/>
    <w:rsid w:val="00FC5FC3"/>
    <w:rsid w:val="00FD2109"/>
    <w:rsid w:val="00FD23FD"/>
    <w:rsid w:val="00FD38F1"/>
    <w:rsid w:val="00FD4040"/>
    <w:rsid w:val="00FD4A01"/>
    <w:rsid w:val="00FD4FC7"/>
    <w:rsid w:val="00FD5009"/>
    <w:rsid w:val="00FD79ED"/>
    <w:rsid w:val="00FE11B7"/>
    <w:rsid w:val="00FE3A61"/>
    <w:rsid w:val="00FE5C8E"/>
    <w:rsid w:val="00FF04B8"/>
    <w:rsid w:val="00FF3762"/>
    <w:rsid w:val="00FF5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87"/>
    <w:pPr>
      <w:spacing w:after="120"/>
    </w:pPr>
    <w:rPr>
      <w:rFonts w:ascii="Arial" w:hAnsi="Arial"/>
      <w:spacing w:val="-5"/>
      <w:sz w:val="22"/>
      <w:lang w:eastAsia="en-US"/>
    </w:rPr>
  </w:style>
  <w:style w:type="paragraph" w:styleId="Heading1">
    <w:name w:val="heading 1"/>
    <w:basedOn w:val="Normal"/>
    <w:next w:val="Normal"/>
    <w:link w:val="Heading1Char"/>
    <w:uiPriority w:val="9"/>
    <w:qFormat/>
    <w:rsid w:val="00081D28"/>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081D28"/>
    <w:pPr>
      <w:keepNext/>
      <w:spacing w:before="120"/>
      <w:outlineLvl w:val="1"/>
    </w:pPr>
    <w:rPr>
      <w:b/>
      <w:spacing w:val="0"/>
      <w:sz w:val="28"/>
      <w:lang w:eastAsia="en-GB"/>
    </w:rPr>
  </w:style>
  <w:style w:type="paragraph" w:styleId="Heading3">
    <w:name w:val="heading 3"/>
    <w:basedOn w:val="Normal"/>
    <w:next w:val="Normal"/>
    <w:link w:val="Heading3Char"/>
    <w:uiPriority w:val="9"/>
    <w:unhideWhenUsed/>
    <w:qFormat/>
    <w:rsid w:val="00D23C7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77F33"/>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7A635F"/>
    <w:pPr>
      <w:spacing w:before="240" w:after="60"/>
      <w:outlineLvl w:val="6"/>
    </w:pPr>
    <w:rPr>
      <w:rFonts w:ascii="Times New Roman" w:hAnsi="Times New Roman"/>
      <w:spacing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5FFF"/>
    <w:pPr>
      <w:tabs>
        <w:tab w:val="center" w:pos="4153"/>
        <w:tab w:val="right" w:pos="8306"/>
      </w:tabs>
    </w:pPr>
  </w:style>
  <w:style w:type="paragraph" w:styleId="Footer">
    <w:name w:val="footer"/>
    <w:basedOn w:val="Normal"/>
    <w:link w:val="FooterChar"/>
    <w:uiPriority w:val="99"/>
    <w:rsid w:val="008E5FFF"/>
    <w:pPr>
      <w:tabs>
        <w:tab w:val="center" w:pos="4153"/>
        <w:tab w:val="right" w:pos="8306"/>
      </w:tabs>
    </w:pPr>
  </w:style>
  <w:style w:type="paragraph" w:styleId="Title">
    <w:name w:val="Title"/>
    <w:basedOn w:val="Normal"/>
    <w:next w:val="Normal"/>
    <w:qFormat/>
    <w:rsid w:val="004E1921"/>
    <w:pPr>
      <w:keepNext/>
      <w:keepLines/>
      <w:pBdr>
        <w:top w:val="single" w:sz="6" w:space="16" w:color="auto"/>
      </w:pBdr>
      <w:spacing w:before="220" w:after="60" w:line="320" w:lineRule="atLeast"/>
    </w:pPr>
    <w:rPr>
      <w:rFonts w:ascii="Arial Black" w:hAnsi="Arial Black"/>
      <w:spacing w:val="-30"/>
      <w:kern w:val="28"/>
      <w:sz w:val="40"/>
    </w:rPr>
  </w:style>
  <w:style w:type="paragraph" w:styleId="FootnoteText">
    <w:name w:val="footnote text"/>
    <w:basedOn w:val="Normal"/>
    <w:semiHidden/>
    <w:rsid w:val="004E1921"/>
    <w:rPr>
      <w:sz w:val="20"/>
    </w:rPr>
  </w:style>
  <w:style w:type="paragraph" w:styleId="BodyTextIndent">
    <w:name w:val="Body Text Indent"/>
    <w:basedOn w:val="Normal"/>
    <w:rsid w:val="004E1921"/>
    <w:pPr>
      <w:ind w:left="1080"/>
    </w:pPr>
  </w:style>
  <w:style w:type="paragraph" w:styleId="Subtitle">
    <w:name w:val="Subtitle"/>
    <w:basedOn w:val="Normal"/>
    <w:qFormat/>
    <w:rsid w:val="004E1921"/>
    <w:pPr>
      <w:jc w:val="both"/>
    </w:pPr>
    <w:rPr>
      <w:b/>
      <w:sz w:val="36"/>
    </w:rPr>
  </w:style>
  <w:style w:type="paragraph" w:styleId="BodyText2">
    <w:name w:val="Body Text 2"/>
    <w:basedOn w:val="Normal"/>
    <w:rsid w:val="004E1921"/>
    <w:pPr>
      <w:tabs>
        <w:tab w:val="left" w:pos="-720"/>
      </w:tabs>
      <w:suppressAutoHyphens/>
      <w:spacing w:after="0"/>
      <w:jc w:val="both"/>
    </w:pPr>
  </w:style>
  <w:style w:type="paragraph" w:customStyle="1" w:styleId="Body">
    <w:name w:val="Body"/>
    <w:rsid w:val="004E1921"/>
    <w:pPr>
      <w:widowControl w:val="0"/>
      <w:tabs>
        <w:tab w:val="left" w:pos="0"/>
        <w:tab w:val="left" w:pos="720"/>
        <w:tab w:val="left" w:pos="1440"/>
        <w:tab w:val="left" w:pos="1983"/>
        <w:tab w:val="left" w:pos="2880"/>
        <w:tab w:val="right" w:pos="8900"/>
      </w:tabs>
      <w:suppressAutoHyphens/>
      <w:spacing w:before="120" w:after="120" w:line="280" w:lineRule="atLeast"/>
      <w:jc w:val="both"/>
    </w:pPr>
    <w:rPr>
      <w:snapToGrid w:val="0"/>
      <w:sz w:val="22"/>
      <w:lang w:val="en-US" w:eastAsia="en-US"/>
    </w:rPr>
  </w:style>
  <w:style w:type="paragraph" w:customStyle="1" w:styleId="SectionHeading">
    <w:name w:val="Section Heading"/>
    <w:basedOn w:val="Normal"/>
    <w:rsid w:val="004E1921"/>
    <w:pPr>
      <w:keepNext/>
      <w:numPr>
        <w:numId w:val="1"/>
      </w:numPr>
      <w:spacing w:before="120"/>
    </w:pPr>
    <w:rPr>
      <w:rFonts w:ascii="Times New Roman" w:hAnsi="Times New Roman"/>
      <w:b/>
      <w:spacing w:val="0"/>
      <w:sz w:val="24"/>
    </w:rPr>
  </w:style>
  <w:style w:type="paragraph" w:customStyle="1" w:styleId="Head1">
    <w:name w:val="Head1"/>
    <w:basedOn w:val="Normal"/>
    <w:rsid w:val="004E1921"/>
    <w:pPr>
      <w:spacing w:after="0"/>
    </w:pPr>
    <w:rPr>
      <w:b/>
    </w:rPr>
  </w:style>
  <w:style w:type="paragraph" w:customStyle="1" w:styleId="Head2">
    <w:name w:val="Head2"/>
    <w:basedOn w:val="Normal"/>
    <w:rsid w:val="004E1921"/>
    <w:pPr>
      <w:spacing w:after="0"/>
    </w:pPr>
    <w:rPr>
      <w:b/>
    </w:rPr>
  </w:style>
  <w:style w:type="paragraph" w:customStyle="1" w:styleId="SectionText">
    <w:name w:val="Section Text"/>
    <w:basedOn w:val="Normal"/>
    <w:rsid w:val="004E1921"/>
    <w:pPr>
      <w:numPr>
        <w:ilvl w:val="1"/>
        <w:numId w:val="1"/>
      </w:numPr>
      <w:tabs>
        <w:tab w:val="clear" w:pos="792"/>
        <w:tab w:val="num" w:pos="1134"/>
      </w:tabs>
      <w:ind w:left="1134" w:hanging="774"/>
      <w:jc w:val="both"/>
    </w:pPr>
    <w:rPr>
      <w:rFonts w:ascii="Times New Roman" w:hAnsi="Times New Roman"/>
      <w:spacing w:val="0"/>
      <w:sz w:val="24"/>
    </w:rPr>
  </w:style>
  <w:style w:type="paragraph" w:customStyle="1" w:styleId="SectionTxt2">
    <w:name w:val="Section Txt2"/>
    <w:basedOn w:val="SectionText"/>
    <w:rsid w:val="004E1921"/>
    <w:pPr>
      <w:numPr>
        <w:ilvl w:val="2"/>
      </w:numPr>
      <w:tabs>
        <w:tab w:val="clear" w:pos="1440"/>
        <w:tab w:val="num" w:pos="360"/>
        <w:tab w:val="num" w:pos="1418"/>
      </w:tabs>
      <w:ind w:left="1418" w:hanging="698"/>
    </w:pPr>
  </w:style>
  <w:style w:type="paragraph" w:customStyle="1" w:styleId="Sectionsubnumber">
    <w:name w:val="Section sub number"/>
    <w:basedOn w:val="SectionText"/>
    <w:rsid w:val="004E1921"/>
    <w:pPr>
      <w:numPr>
        <w:ilvl w:val="0"/>
        <w:numId w:val="2"/>
      </w:numPr>
      <w:tabs>
        <w:tab w:val="left" w:pos="1560"/>
      </w:tabs>
    </w:pPr>
  </w:style>
  <w:style w:type="paragraph" w:customStyle="1" w:styleId="TitlePageText">
    <w:name w:val="Title Page Text"/>
    <w:basedOn w:val="Normal"/>
    <w:rsid w:val="004E1921"/>
    <w:pPr>
      <w:spacing w:before="120" w:line="480" w:lineRule="auto"/>
      <w:jc w:val="right"/>
    </w:pPr>
    <w:rPr>
      <w:rFonts w:ascii="Times New Roman" w:hAnsi="Times New Roman"/>
      <w:b/>
      <w:spacing w:val="0"/>
      <w:sz w:val="24"/>
    </w:rPr>
  </w:style>
  <w:style w:type="paragraph" w:customStyle="1" w:styleId="SectionnonumbertextChar">
    <w:name w:val="Section no number text Char"/>
    <w:basedOn w:val="Normal"/>
    <w:link w:val="SectionnonumbertextCharChar"/>
    <w:rsid w:val="004E1921"/>
    <w:pPr>
      <w:keepNext/>
      <w:ind w:left="1134"/>
      <w:jc w:val="both"/>
    </w:pPr>
    <w:rPr>
      <w:sz w:val="24"/>
    </w:rPr>
  </w:style>
  <w:style w:type="character" w:customStyle="1" w:styleId="SectionnonumbertextCharChar">
    <w:name w:val="Section no number text Char Char"/>
    <w:link w:val="SectionnonumbertextChar"/>
    <w:rsid w:val="004E1921"/>
    <w:rPr>
      <w:rFonts w:ascii="Arial" w:hAnsi="Arial"/>
      <w:spacing w:val="-5"/>
      <w:sz w:val="24"/>
      <w:lang w:val="en-GB" w:eastAsia="en-US" w:bidi="ar-SA"/>
    </w:rPr>
  </w:style>
  <w:style w:type="paragraph" w:styleId="BalloonText">
    <w:name w:val="Balloon Text"/>
    <w:basedOn w:val="Normal"/>
    <w:semiHidden/>
    <w:rsid w:val="004E1921"/>
    <w:rPr>
      <w:rFonts w:ascii="Tahoma" w:hAnsi="Tahoma" w:cs="Tahoma"/>
      <w:sz w:val="16"/>
      <w:szCs w:val="16"/>
    </w:rPr>
  </w:style>
  <w:style w:type="table" w:customStyle="1" w:styleId="Atkinstable">
    <w:name w:val="Atkins table"/>
    <w:basedOn w:val="TableNormal"/>
    <w:uiPriority w:val="99"/>
    <w:qFormat/>
    <w:rsid w:val="00434B53"/>
    <w:rPr>
      <w:rFonts w:ascii="Arial" w:eastAsia="Batang" w:hAnsi="Arial" w:cs="Arial"/>
    </w:rPr>
    <w:tblPr>
      <w:tblBorders>
        <w:insideH w:val="single" w:sz="4" w:space="0" w:color="EEECE1"/>
      </w:tblBorders>
      <w:tblCellMar>
        <w:top w:w="57" w:type="dxa"/>
        <w:bottom w:w="57" w:type="dxa"/>
      </w:tblCellMar>
    </w:tblPr>
    <w:tblStylePr w:type="firstRow">
      <w:pPr>
        <w:wordWrap/>
        <w:spacing w:beforeLines="0" w:beforeAutospacing="0" w:afterLines="0" w:afterAutospacing="0"/>
      </w:pPr>
      <w:rPr>
        <w:b w:val="0"/>
        <w:color w:val="4F81BD"/>
      </w:rPr>
      <w:tblPr/>
      <w:tcPr>
        <w:tcBorders>
          <w:bottom w:val="single" w:sz="12" w:space="0" w:color="EEECE1"/>
        </w:tcBorders>
      </w:tcPr>
    </w:tblStylePr>
  </w:style>
  <w:style w:type="paragraph" w:customStyle="1" w:styleId="Bodytable">
    <w:name w:val="Body table"/>
    <w:uiPriority w:val="2"/>
    <w:qFormat/>
    <w:rsid w:val="00434B53"/>
    <w:pPr>
      <w:spacing w:before="40" w:after="40"/>
    </w:pPr>
    <w:rPr>
      <w:rFonts w:eastAsia="Batang" w:cs="Arial"/>
      <w:color w:val="394A58"/>
      <w:lang w:eastAsia="ko-KR"/>
    </w:rPr>
  </w:style>
  <w:style w:type="character" w:styleId="Hyperlink">
    <w:name w:val="Hyperlink"/>
    <w:uiPriority w:val="99"/>
    <w:unhideWhenUsed/>
    <w:rsid w:val="006F163B"/>
    <w:rPr>
      <w:color w:val="0000FF"/>
      <w:u w:val="single"/>
    </w:rPr>
  </w:style>
  <w:style w:type="character" w:styleId="CommentReference">
    <w:name w:val="annotation reference"/>
    <w:uiPriority w:val="99"/>
    <w:semiHidden/>
    <w:unhideWhenUsed/>
    <w:rsid w:val="00FE11B7"/>
    <w:rPr>
      <w:sz w:val="16"/>
      <w:szCs w:val="16"/>
    </w:rPr>
  </w:style>
  <w:style w:type="paragraph" w:styleId="CommentText">
    <w:name w:val="annotation text"/>
    <w:basedOn w:val="Normal"/>
    <w:link w:val="CommentTextChar"/>
    <w:uiPriority w:val="99"/>
    <w:semiHidden/>
    <w:unhideWhenUsed/>
    <w:rsid w:val="00FE11B7"/>
    <w:rPr>
      <w:sz w:val="20"/>
    </w:rPr>
  </w:style>
  <w:style w:type="character" w:customStyle="1" w:styleId="CommentTextChar">
    <w:name w:val="Comment Text Char"/>
    <w:link w:val="CommentText"/>
    <w:uiPriority w:val="99"/>
    <w:semiHidden/>
    <w:rsid w:val="00FE11B7"/>
    <w:rPr>
      <w:rFonts w:ascii="Arial" w:hAnsi="Arial"/>
      <w:spacing w:val="-5"/>
      <w:lang w:eastAsia="en-US"/>
    </w:rPr>
  </w:style>
  <w:style w:type="paragraph" w:styleId="CommentSubject">
    <w:name w:val="annotation subject"/>
    <w:basedOn w:val="CommentText"/>
    <w:next w:val="CommentText"/>
    <w:link w:val="CommentSubjectChar"/>
    <w:uiPriority w:val="99"/>
    <w:semiHidden/>
    <w:unhideWhenUsed/>
    <w:rsid w:val="00FE11B7"/>
    <w:rPr>
      <w:b/>
      <w:bCs/>
    </w:rPr>
  </w:style>
  <w:style w:type="character" w:customStyle="1" w:styleId="CommentSubjectChar">
    <w:name w:val="Comment Subject Char"/>
    <w:link w:val="CommentSubject"/>
    <w:uiPriority w:val="99"/>
    <w:semiHidden/>
    <w:rsid w:val="00FE11B7"/>
    <w:rPr>
      <w:rFonts w:ascii="Arial" w:hAnsi="Arial"/>
      <w:b/>
      <w:bCs/>
      <w:spacing w:val="-5"/>
      <w:lang w:eastAsia="en-US"/>
    </w:rPr>
  </w:style>
  <w:style w:type="paragraph" w:styleId="Revision">
    <w:name w:val="Revision"/>
    <w:hidden/>
    <w:uiPriority w:val="99"/>
    <w:semiHidden/>
    <w:rsid w:val="00FB15CE"/>
    <w:rPr>
      <w:rFonts w:ascii="Arial" w:hAnsi="Arial"/>
      <w:spacing w:val="-5"/>
      <w:sz w:val="22"/>
      <w:lang w:eastAsia="en-US"/>
    </w:rPr>
  </w:style>
  <w:style w:type="table" w:styleId="TableGrid">
    <w:name w:val="Table Grid"/>
    <w:basedOn w:val="TableNormal"/>
    <w:uiPriority w:val="59"/>
    <w:rsid w:val="000C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A635F"/>
  </w:style>
  <w:style w:type="character" w:customStyle="1" w:styleId="BodyTextChar">
    <w:name w:val="Body Text Char"/>
    <w:link w:val="BodyText"/>
    <w:uiPriority w:val="99"/>
    <w:rsid w:val="007A635F"/>
    <w:rPr>
      <w:rFonts w:ascii="Arial" w:hAnsi="Arial"/>
      <w:spacing w:val="-5"/>
      <w:sz w:val="22"/>
      <w:lang w:eastAsia="en-US"/>
    </w:rPr>
  </w:style>
  <w:style w:type="character" w:customStyle="1" w:styleId="Heading2Char">
    <w:name w:val="Heading 2 Char"/>
    <w:link w:val="Heading2"/>
    <w:rsid w:val="00081D28"/>
    <w:rPr>
      <w:rFonts w:ascii="Arial" w:hAnsi="Arial"/>
      <w:b/>
      <w:sz w:val="28"/>
    </w:rPr>
  </w:style>
  <w:style w:type="character" w:customStyle="1" w:styleId="Heading7Char">
    <w:name w:val="Heading 7 Char"/>
    <w:link w:val="Heading7"/>
    <w:rsid w:val="007A635F"/>
    <w:rPr>
      <w:sz w:val="24"/>
      <w:szCs w:val="24"/>
    </w:rPr>
  </w:style>
  <w:style w:type="paragraph" w:customStyle="1" w:styleId="AgencySideHeadings">
    <w:name w:val="Agency Side Headings"/>
    <w:autoRedefine/>
    <w:rsid w:val="007A635F"/>
    <w:rPr>
      <w:rFonts w:ascii="Arial" w:hAnsi="Arial"/>
      <w:b/>
      <w:color w:val="808000"/>
      <w:sz w:val="24"/>
      <w:szCs w:val="24"/>
      <w:lang w:eastAsia="en-US"/>
    </w:rPr>
  </w:style>
  <w:style w:type="paragraph" w:customStyle="1" w:styleId="Invisible">
    <w:name w:val="Invisible"/>
    <w:basedOn w:val="Normal"/>
    <w:autoRedefine/>
    <w:rsid w:val="007A635F"/>
    <w:pPr>
      <w:spacing w:after="0"/>
      <w:jc w:val="both"/>
    </w:pPr>
    <w:rPr>
      <w:color w:val="000000"/>
      <w:spacing w:val="0"/>
      <w:sz w:val="24"/>
      <w:szCs w:val="24"/>
    </w:rPr>
  </w:style>
  <w:style w:type="paragraph" w:customStyle="1" w:styleId="Default">
    <w:name w:val="Default"/>
    <w:rsid w:val="007A635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A635F"/>
    <w:pPr>
      <w:spacing w:after="0"/>
      <w:ind w:left="720"/>
      <w:contextualSpacing/>
    </w:pPr>
    <w:rPr>
      <w:spacing w:val="0"/>
      <w:sz w:val="24"/>
      <w:lang w:eastAsia="en-GB"/>
    </w:rPr>
  </w:style>
  <w:style w:type="paragraph" w:customStyle="1" w:styleId="BlockText1">
    <w:name w:val="Block Text1"/>
    <w:basedOn w:val="Normal"/>
    <w:link w:val="BlocktextChar"/>
    <w:rsid w:val="007A635F"/>
    <w:rPr>
      <w:spacing w:val="0"/>
      <w:lang w:eastAsia="en-GB"/>
    </w:rPr>
  </w:style>
  <w:style w:type="character" w:customStyle="1" w:styleId="BlocktextChar">
    <w:name w:val="Block text Char"/>
    <w:link w:val="BlockText1"/>
    <w:rsid w:val="007A635F"/>
    <w:rPr>
      <w:rFonts w:ascii="Arial" w:hAnsi="Arial"/>
      <w:sz w:val="22"/>
    </w:rPr>
  </w:style>
  <w:style w:type="character" w:customStyle="1" w:styleId="Heading1Char">
    <w:name w:val="Heading 1 Char"/>
    <w:link w:val="Heading1"/>
    <w:uiPriority w:val="9"/>
    <w:rsid w:val="00081D28"/>
    <w:rPr>
      <w:rFonts w:ascii="Arial" w:hAnsi="Arial"/>
      <w:b/>
      <w:bCs/>
      <w:spacing w:val="-5"/>
      <w:kern w:val="32"/>
      <w:sz w:val="32"/>
      <w:szCs w:val="32"/>
      <w:lang w:eastAsia="en-US"/>
    </w:rPr>
  </w:style>
  <w:style w:type="paragraph" w:styleId="TOCHeading">
    <w:name w:val="TOC Heading"/>
    <w:basedOn w:val="Heading1"/>
    <w:next w:val="Normal"/>
    <w:uiPriority w:val="39"/>
    <w:semiHidden/>
    <w:unhideWhenUsed/>
    <w:qFormat/>
    <w:rsid w:val="001B4B45"/>
    <w:pPr>
      <w:keepLines/>
      <w:spacing w:before="480" w:after="0" w:line="276" w:lineRule="auto"/>
      <w:outlineLvl w:val="9"/>
    </w:pPr>
    <w:rPr>
      <w:color w:val="365F91"/>
      <w:spacing w:val="0"/>
      <w:kern w:val="0"/>
      <w:sz w:val="28"/>
      <w:szCs w:val="28"/>
      <w:lang w:val="en-US" w:eastAsia="ja-JP"/>
    </w:rPr>
  </w:style>
  <w:style w:type="character" w:customStyle="1" w:styleId="Heading3Char">
    <w:name w:val="Heading 3 Char"/>
    <w:link w:val="Heading3"/>
    <w:uiPriority w:val="9"/>
    <w:rsid w:val="00D23C7B"/>
    <w:rPr>
      <w:rFonts w:ascii="Cambria" w:eastAsia="Times New Roman" w:hAnsi="Cambria" w:cs="Times New Roman"/>
      <w:b/>
      <w:bCs/>
      <w:spacing w:val="-5"/>
      <w:sz w:val="26"/>
      <w:szCs w:val="26"/>
      <w:lang w:eastAsia="en-US"/>
    </w:rPr>
  </w:style>
  <w:style w:type="paragraph" w:styleId="TOC1">
    <w:name w:val="toc 1"/>
    <w:basedOn w:val="Normal"/>
    <w:next w:val="Normal"/>
    <w:autoRedefine/>
    <w:uiPriority w:val="39"/>
    <w:unhideWhenUsed/>
    <w:rsid w:val="00685C97"/>
    <w:pPr>
      <w:tabs>
        <w:tab w:val="left" w:pos="660"/>
        <w:tab w:val="right" w:leader="dot" w:pos="8302"/>
      </w:tabs>
    </w:pPr>
  </w:style>
  <w:style w:type="paragraph" w:styleId="TOC2">
    <w:name w:val="toc 2"/>
    <w:basedOn w:val="Normal"/>
    <w:next w:val="Normal"/>
    <w:autoRedefine/>
    <w:uiPriority w:val="39"/>
    <w:unhideWhenUsed/>
    <w:rsid w:val="00685C97"/>
    <w:pPr>
      <w:tabs>
        <w:tab w:val="right" w:leader="dot" w:pos="9628"/>
      </w:tabs>
      <w:ind w:left="220"/>
    </w:pPr>
  </w:style>
  <w:style w:type="character" w:customStyle="1" w:styleId="FooterChar">
    <w:name w:val="Footer Char"/>
    <w:link w:val="Footer"/>
    <w:uiPriority w:val="99"/>
    <w:rsid w:val="00AD0FC0"/>
    <w:rPr>
      <w:rFonts w:ascii="Arial" w:hAnsi="Arial"/>
      <w:spacing w:val="-5"/>
      <w:sz w:val="22"/>
      <w:lang w:eastAsia="en-US"/>
    </w:rPr>
  </w:style>
  <w:style w:type="character" w:customStyle="1" w:styleId="HeaderChar">
    <w:name w:val="Header Char"/>
    <w:link w:val="Header"/>
    <w:rsid w:val="00526DEE"/>
    <w:rPr>
      <w:rFonts w:ascii="Arial" w:hAnsi="Arial"/>
      <w:spacing w:val="-5"/>
      <w:sz w:val="22"/>
      <w:lang w:eastAsia="en-US"/>
    </w:rPr>
  </w:style>
  <w:style w:type="character" w:customStyle="1" w:styleId="a8019bfa9a41e4c97bfc705227d99b3901792">
    <w:name w:val="a8019bfa9a41e4c97bfc705227d99b3901792"/>
    <w:rsid w:val="00FC0D2A"/>
    <w:rPr>
      <w:rFonts w:ascii="Arial" w:hAnsi="Arial" w:cs="Arial" w:hint="default"/>
      <w:b w:val="0"/>
      <w:bCs w:val="0"/>
      <w:i w:val="0"/>
      <w:iCs w:val="0"/>
      <w:strike w:val="0"/>
      <w:dstrike w:val="0"/>
      <w:color w:val="000000"/>
      <w:sz w:val="20"/>
      <w:szCs w:val="20"/>
      <w:u w:val="none"/>
      <w:effect w:val="none"/>
    </w:rPr>
  </w:style>
  <w:style w:type="character" w:customStyle="1" w:styleId="Heading4Char">
    <w:name w:val="Heading 4 Char"/>
    <w:link w:val="Heading4"/>
    <w:uiPriority w:val="9"/>
    <w:rsid w:val="00977F33"/>
    <w:rPr>
      <w:rFonts w:ascii="Calibri" w:eastAsia="Times New Roman" w:hAnsi="Calibri" w:cs="Times New Roman"/>
      <w:b/>
      <w:bCs/>
      <w:spacing w:val="-5"/>
      <w:sz w:val="28"/>
      <w:szCs w:val="28"/>
      <w:lang w:eastAsia="en-US"/>
    </w:rPr>
  </w:style>
  <w:style w:type="paragraph" w:styleId="TOC3">
    <w:name w:val="toc 3"/>
    <w:basedOn w:val="Normal"/>
    <w:next w:val="Normal"/>
    <w:autoRedefine/>
    <w:uiPriority w:val="39"/>
    <w:unhideWhenUsed/>
    <w:rsid w:val="00977F33"/>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87"/>
    <w:pPr>
      <w:spacing w:after="120"/>
    </w:pPr>
    <w:rPr>
      <w:rFonts w:ascii="Arial" w:hAnsi="Arial"/>
      <w:spacing w:val="-5"/>
      <w:sz w:val="22"/>
      <w:lang w:eastAsia="en-US"/>
    </w:rPr>
  </w:style>
  <w:style w:type="paragraph" w:styleId="Heading1">
    <w:name w:val="heading 1"/>
    <w:basedOn w:val="Normal"/>
    <w:next w:val="Normal"/>
    <w:link w:val="Heading1Char"/>
    <w:uiPriority w:val="9"/>
    <w:qFormat/>
    <w:rsid w:val="00081D28"/>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081D28"/>
    <w:pPr>
      <w:keepNext/>
      <w:spacing w:before="120"/>
      <w:outlineLvl w:val="1"/>
    </w:pPr>
    <w:rPr>
      <w:b/>
      <w:spacing w:val="0"/>
      <w:sz w:val="28"/>
      <w:lang w:eastAsia="en-GB"/>
    </w:rPr>
  </w:style>
  <w:style w:type="paragraph" w:styleId="Heading3">
    <w:name w:val="heading 3"/>
    <w:basedOn w:val="Normal"/>
    <w:next w:val="Normal"/>
    <w:link w:val="Heading3Char"/>
    <w:uiPriority w:val="9"/>
    <w:unhideWhenUsed/>
    <w:qFormat/>
    <w:rsid w:val="00D23C7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77F33"/>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7A635F"/>
    <w:pPr>
      <w:spacing w:before="240" w:after="60"/>
      <w:outlineLvl w:val="6"/>
    </w:pPr>
    <w:rPr>
      <w:rFonts w:ascii="Times New Roman" w:hAnsi="Times New Roman"/>
      <w:spacing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5FFF"/>
    <w:pPr>
      <w:tabs>
        <w:tab w:val="center" w:pos="4153"/>
        <w:tab w:val="right" w:pos="8306"/>
      </w:tabs>
    </w:pPr>
  </w:style>
  <w:style w:type="paragraph" w:styleId="Footer">
    <w:name w:val="footer"/>
    <w:basedOn w:val="Normal"/>
    <w:link w:val="FooterChar"/>
    <w:uiPriority w:val="99"/>
    <w:rsid w:val="008E5FFF"/>
    <w:pPr>
      <w:tabs>
        <w:tab w:val="center" w:pos="4153"/>
        <w:tab w:val="right" w:pos="8306"/>
      </w:tabs>
    </w:pPr>
  </w:style>
  <w:style w:type="paragraph" w:styleId="Title">
    <w:name w:val="Title"/>
    <w:basedOn w:val="Normal"/>
    <w:next w:val="Normal"/>
    <w:qFormat/>
    <w:rsid w:val="004E1921"/>
    <w:pPr>
      <w:keepNext/>
      <w:keepLines/>
      <w:pBdr>
        <w:top w:val="single" w:sz="6" w:space="16" w:color="auto"/>
      </w:pBdr>
      <w:spacing w:before="220" w:after="60" w:line="320" w:lineRule="atLeast"/>
    </w:pPr>
    <w:rPr>
      <w:rFonts w:ascii="Arial Black" w:hAnsi="Arial Black"/>
      <w:spacing w:val="-30"/>
      <w:kern w:val="28"/>
      <w:sz w:val="40"/>
    </w:rPr>
  </w:style>
  <w:style w:type="paragraph" w:styleId="FootnoteText">
    <w:name w:val="footnote text"/>
    <w:basedOn w:val="Normal"/>
    <w:semiHidden/>
    <w:rsid w:val="004E1921"/>
    <w:rPr>
      <w:sz w:val="20"/>
    </w:rPr>
  </w:style>
  <w:style w:type="paragraph" w:styleId="BodyTextIndent">
    <w:name w:val="Body Text Indent"/>
    <w:basedOn w:val="Normal"/>
    <w:rsid w:val="004E1921"/>
    <w:pPr>
      <w:ind w:left="1080"/>
    </w:pPr>
  </w:style>
  <w:style w:type="paragraph" w:styleId="Subtitle">
    <w:name w:val="Subtitle"/>
    <w:basedOn w:val="Normal"/>
    <w:qFormat/>
    <w:rsid w:val="004E1921"/>
    <w:pPr>
      <w:jc w:val="both"/>
    </w:pPr>
    <w:rPr>
      <w:b/>
      <w:sz w:val="36"/>
    </w:rPr>
  </w:style>
  <w:style w:type="paragraph" w:styleId="BodyText2">
    <w:name w:val="Body Text 2"/>
    <w:basedOn w:val="Normal"/>
    <w:rsid w:val="004E1921"/>
    <w:pPr>
      <w:tabs>
        <w:tab w:val="left" w:pos="-720"/>
      </w:tabs>
      <w:suppressAutoHyphens/>
      <w:spacing w:after="0"/>
      <w:jc w:val="both"/>
    </w:pPr>
  </w:style>
  <w:style w:type="paragraph" w:customStyle="1" w:styleId="Body">
    <w:name w:val="Body"/>
    <w:rsid w:val="004E1921"/>
    <w:pPr>
      <w:widowControl w:val="0"/>
      <w:tabs>
        <w:tab w:val="left" w:pos="0"/>
        <w:tab w:val="left" w:pos="720"/>
        <w:tab w:val="left" w:pos="1440"/>
        <w:tab w:val="left" w:pos="1983"/>
        <w:tab w:val="left" w:pos="2880"/>
        <w:tab w:val="right" w:pos="8900"/>
      </w:tabs>
      <w:suppressAutoHyphens/>
      <w:spacing w:before="120" w:after="120" w:line="280" w:lineRule="atLeast"/>
      <w:jc w:val="both"/>
    </w:pPr>
    <w:rPr>
      <w:snapToGrid w:val="0"/>
      <w:sz w:val="22"/>
      <w:lang w:val="en-US" w:eastAsia="en-US"/>
    </w:rPr>
  </w:style>
  <w:style w:type="paragraph" w:customStyle="1" w:styleId="SectionHeading">
    <w:name w:val="Section Heading"/>
    <w:basedOn w:val="Normal"/>
    <w:rsid w:val="004E1921"/>
    <w:pPr>
      <w:keepNext/>
      <w:numPr>
        <w:numId w:val="1"/>
      </w:numPr>
      <w:spacing w:before="120"/>
    </w:pPr>
    <w:rPr>
      <w:rFonts w:ascii="Times New Roman" w:hAnsi="Times New Roman"/>
      <w:b/>
      <w:spacing w:val="0"/>
      <w:sz w:val="24"/>
    </w:rPr>
  </w:style>
  <w:style w:type="paragraph" w:customStyle="1" w:styleId="Head1">
    <w:name w:val="Head1"/>
    <w:basedOn w:val="Normal"/>
    <w:rsid w:val="004E1921"/>
    <w:pPr>
      <w:spacing w:after="0"/>
    </w:pPr>
    <w:rPr>
      <w:b/>
    </w:rPr>
  </w:style>
  <w:style w:type="paragraph" w:customStyle="1" w:styleId="Head2">
    <w:name w:val="Head2"/>
    <w:basedOn w:val="Normal"/>
    <w:rsid w:val="004E1921"/>
    <w:pPr>
      <w:spacing w:after="0"/>
    </w:pPr>
    <w:rPr>
      <w:b/>
    </w:rPr>
  </w:style>
  <w:style w:type="paragraph" w:customStyle="1" w:styleId="SectionText">
    <w:name w:val="Section Text"/>
    <w:basedOn w:val="Normal"/>
    <w:rsid w:val="004E1921"/>
    <w:pPr>
      <w:numPr>
        <w:ilvl w:val="1"/>
        <w:numId w:val="1"/>
      </w:numPr>
      <w:tabs>
        <w:tab w:val="clear" w:pos="792"/>
        <w:tab w:val="num" w:pos="1134"/>
      </w:tabs>
      <w:ind w:left="1134" w:hanging="774"/>
      <w:jc w:val="both"/>
    </w:pPr>
    <w:rPr>
      <w:rFonts w:ascii="Times New Roman" w:hAnsi="Times New Roman"/>
      <w:spacing w:val="0"/>
      <w:sz w:val="24"/>
    </w:rPr>
  </w:style>
  <w:style w:type="paragraph" w:customStyle="1" w:styleId="SectionTxt2">
    <w:name w:val="Section Txt2"/>
    <w:basedOn w:val="SectionText"/>
    <w:rsid w:val="004E1921"/>
    <w:pPr>
      <w:numPr>
        <w:ilvl w:val="2"/>
      </w:numPr>
      <w:tabs>
        <w:tab w:val="clear" w:pos="1440"/>
        <w:tab w:val="num" w:pos="360"/>
        <w:tab w:val="num" w:pos="1418"/>
      </w:tabs>
      <w:ind w:left="1418" w:hanging="698"/>
    </w:pPr>
  </w:style>
  <w:style w:type="paragraph" w:customStyle="1" w:styleId="Sectionsubnumber">
    <w:name w:val="Section sub number"/>
    <w:basedOn w:val="SectionText"/>
    <w:rsid w:val="004E1921"/>
    <w:pPr>
      <w:numPr>
        <w:ilvl w:val="0"/>
        <w:numId w:val="2"/>
      </w:numPr>
      <w:tabs>
        <w:tab w:val="left" w:pos="1560"/>
      </w:tabs>
    </w:pPr>
  </w:style>
  <w:style w:type="paragraph" w:customStyle="1" w:styleId="TitlePageText">
    <w:name w:val="Title Page Text"/>
    <w:basedOn w:val="Normal"/>
    <w:rsid w:val="004E1921"/>
    <w:pPr>
      <w:spacing w:before="120" w:line="480" w:lineRule="auto"/>
      <w:jc w:val="right"/>
    </w:pPr>
    <w:rPr>
      <w:rFonts w:ascii="Times New Roman" w:hAnsi="Times New Roman"/>
      <w:b/>
      <w:spacing w:val="0"/>
      <w:sz w:val="24"/>
    </w:rPr>
  </w:style>
  <w:style w:type="paragraph" w:customStyle="1" w:styleId="SectionnonumbertextChar">
    <w:name w:val="Section no number text Char"/>
    <w:basedOn w:val="Normal"/>
    <w:link w:val="SectionnonumbertextCharChar"/>
    <w:rsid w:val="004E1921"/>
    <w:pPr>
      <w:keepNext/>
      <w:ind w:left="1134"/>
      <w:jc w:val="both"/>
    </w:pPr>
    <w:rPr>
      <w:sz w:val="24"/>
    </w:rPr>
  </w:style>
  <w:style w:type="character" w:customStyle="1" w:styleId="SectionnonumbertextCharChar">
    <w:name w:val="Section no number text Char Char"/>
    <w:link w:val="SectionnonumbertextChar"/>
    <w:rsid w:val="004E1921"/>
    <w:rPr>
      <w:rFonts w:ascii="Arial" w:hAnsi="Arial"/>
      <w:spacing w:val="-5"/>
      <w:sz w:val="24"/>
      <w:lang w:val="en-GB" w:eastAsia="en-US" w:bidi="ar-SA"/>
    </w:rPr>
  </w:style>
  <w:style w:type="paragraph" w:styleId="BalloonText">
    <w:name w:val="Balloon Text"/>
    <w:basedOn w:val="Normal"/>
    <w:semiHidden/>
    <w:rsid w:val="004E1921"/>
    <w:rPr>
      <w:rFonts w:ascii="Tahoma" w:hAnsi="Tahoma" w:cs="Tahoma"/>
      <w:sz w:val="16"/>
      <w:szCs w:val="16"/>
    </w:rPr>
  </w:style>
  <w:style w:type="table" w:customStyle="1" w:styleId="Atkinstable">
    <w:name w:val="Atkins table"/>
    <w:basedOn w:val="TableNormal"/>
    <w:uiPriority w:val="99"/>
    <w:qFormat/>
    <w:rsid w:val="00434B53"/>
    <w:rPr>
      <w:rFonts w:ascii="Arial" w:eastAsia="Batang" w:hAnsi="Arial" w:cs="Arial"/>
    </w:rPr>
    <w:tblPr>
      <w:tblBorders>
        <w:insideH w:val="single" w:sz="4" w:space="0" w:color="EEECE1"/>
      </w:tblBorders>
      <w:tblCellMar>
        <w:top w:w="57" w:type="dxa"/>
        <w:bottom w:w="57" w:type="dxa"/>
      </w:tblCellMar>
    </w:tblPr>
    <w:tblStylePr w:type="firstRow">
      <w:pPr>
        <w:wordWrap/>
        <w:spacing w:beforeLines="0" w:beforeAutospacing="0" w:afterLines="0" w:afterAutospacing="0"/>
      </w:pPr>
      <w:rPr>
        <w:b w:val="0"/>
        <w:color w:val="4F81BD"/>
      </w:rPr>
      <w:tblPr/>
      <w:tcPr>
        <w:tcBorders>
          <w:bottom w:val="single" w:sz="12" w:space="0" w:color="EEECE1"/>
        </w:tcBorders>
      </w:tcPr>
    </w:tblStylePr>
  </w:style>
  <w:style w:type="paragraph" w:customStyle="1" w:styleId="Bodytable">
    <w:name w:val="Body table"/>
    <w:uiPriority w:val="2"/>
    <w:qFormat/>
    <w:rsid w:val="00434B53"/>
    <w:pPr>
      <w:spacing w:before="40" w:after="40"/>
    </w:pPr>
    <w:rPr>
      <w:rFonts w:eastAsia="Batang" w:cs="Arial"/>
      <w:color w:val="394A58"/>
      <w:lang w:eastAsia="ko-KR"/>
    </w:rPr>
  </w:style>
  <w:style w:type="character" w:styleId="Hyperlink">
    <w:name w:val="Hyperlink"/>
    <w:uiPriority w:val="99"/>
    <w:unhideWhenUsed/>
    <w:rsid w:val="006F163B"/>
    <w:rPr>
      <w:color w:val="0000FF"/>
      <w:u w:val="single"/>
    </w:rPr>
  </w:style>
  <w:style w:type="character" w:styleId="CommentReference">
    <w:name w:val="annotation reference"/>
    <w:uiPriority w:val="99"/>
    <w:semiHidden/>
    <w:unhideWhenUsed/>
    <w:rsid w:val="00FE11B7"/>
    <w:rPr>
      <w:sz w:val="16"/>
      <w:szCs w:val="16"/>
    </w:rPr>
  </w:style>
  <w:style w:type="paragraph" w:styleId="CommentText">
    <w:name w:val="annotation text"/>
    <w:basedOn w:val="Normal"/>
    <w:link w:val="CommentTextChar"/>
    <w:uiPriority w:val="99"/>
    <w:semiHidden/>
    <w:unhideWhenUsed/>
    <w:rsid w:val="00FE11B7"/>
    <w:rPr>
      <w:sz w:val="20"/>
    </w:rPr>
  </w:style>
  <w:style w:type="character" w:customStyle="1" w:styleId="CommentTextChar">
    <w:name w:val="Comment Text Char"/>
    <w:link w:val="CommentText"/>
    <w:uiPriority w:val="99"/>
    <w:semiHidden/>
    <w:rsid w:val="00FE11B7"/>
    <w:rPr>
      <w:rFonts w:ascii="Arial" w:hAnsi="Arial"/>
      <w:spacing w:val="-5"/>
      <w:lang w:eastAsia="en-US"/>
    </w:rPr>
  </w:style>
  <w:style w:type="paragraph" w:styleId="CommentSubject">
    <w:name w:val="annotation subject"/>
    <w:basedOn w:val="CommentText"/>
    <w:next w:val="CommentText"/>
    <w:link w:val="CommentSubjectChar"/>
    <w:uiPriority w:val="99"/>
    <w:semiHidden/>
    <w:unhideWhenUsed/>
    <w:rsid w:val="00FE11B7"/>
    <w:rPr>
      <w:b/>
      <w:bCs/>
    </w:rPr>
  </w:style>
  <w:style w:type="character" w:customStyle="1" w:styleId="CommentSubjectChar">
    <w:name w:val="Comment Subject Char"/>
    <w:link w:val="CommentSubject"/>
    <w:uiPriority w:val="99"/>
    <w:semiHidden/>
    <w:rsid w:val="00FE11B7"/>
    <w:rPr>
      <w:rFonts w:ascii="Arial" w:hAnsi="Arial"/>
      <w:b/>
      <w:bCs/>
      <w:spacing w:val="-5"/>
      <w:lang w:eastAsia="en-US"/>
    </w:rPr>
  </w:style>
  <w:style w:type="paragraph" w:styleId="Revision">
    <w:name w:val="Revision"/>
    <w:hidden/>
    <w:uiPriority w:val="99"/>
    <w:semiHidden/>
    <w:rsid w:val="00FB15CE"/>
    <w:rPr>
      <w:rFonts w:ascii="Arial" w:hAnsi="Arial"/>
      <w:spacing w:val="-5"/>
      <w:sz w:val="22"/>
      <w:lang w:eastAsia="en-US"/>
    </w:rPr>
  </w:style>
  <w:style w:type="table" w:styleId="TableGrid">
    <w:name w:val="Table Grid"/>
    <w:basedOn w:val="TableNormal"/>
    <w:uiPriority w:val="59"/>
    <w:rsid w:val="000C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A635F"/>
  </w:style>
  <w:style w:type="character" w:customStyle="1" w:styleId="BodyTextChar">
    <w:name w:val="Body Text Char"/>
    <w:link w:val="BodyText"/>
    <w:uiPriority w:val="99"/>
    <w:rsid w:val="007A635F"/>
    <w:rPr>
      <w:rFonts w:ascii="Arial" w:hAnsi="Arial"/>
      <w:spacing w:val="-5"/>
      <w:sz w:val="22"/>
      <w:lang w:eastAsia="en-US"/>
    </w:rPr>
  </w:style>
  <w:style w:type="character" w:customStyle="1" w:styleId="Heading2Char">
    <w:name w:val="Heading 2 Char"/>
    <w:link w:val="Heading2"/>
    <w:rsid w:val="00081D28"/>
    <w:rPr>
      <w:rFonts w:ascii="Arial" w:hAnsi="Arial"/>
      <w:b/>
      <w:sz w:val="28"/>
    </w:rPr>
  </w:style>
  <w:style w:type="character" w:customStyle="1" w:styleId="Heading7Char">
    <w:name w:val="Heading 7 Char"/>
    <w:link w:val="Heading7"/>
    <w:rsid w:val="007A635F"/>
    <w:rPr>
      <w:sz w:val="24"/>
      <w:szCs w:val="24"/>
    </w:rPr>
  </w:style>
  <w:style w:type="paragraph" w:customStyle="1" w:styleId="AgencySideHeadings">
    <w:name w:val="Agency Side Headings"/>
    <w:autoRedefine/>
    <w:rsid w:val="007A635F"/>
    <w:rPr>
      <w:rFonts w:ascii="Arial" w:hAnsi="Arial"/>
      <w:b/>
      <w:color w:val="808000"/>
      <w:sz w:val="24"/>
      <w:szCs w:val="24"/>
      <w:lang w:eastAsia="en-US"/>
    </w:rPr>
  </w:style>
  <w:style w:type="paragraph" w:customStyle="1" w:styleId="Invisible">
    <w:name w:val="Invisible"/>
    <w:basedOn w:val="Normal"/>
    <w:autoRedefine/>
    <w:rsid w:val="007A635F"/>
    <w:pPr>
      <w:spacing w:after="0"/>
      <w:jc w:val="both"/>
    </w:pPr>
    <w:rPr>
      <w:color w:val="000000"/>
      <w:spacing w:val="0"/>
      <w:sz w:val="24"/>
      <w:szCs w:val="24"/>
    </w:rPr>
  </w:style>
  <w:style w:type="paragraph" w:customStyle="1" w:styleId="Default">
    <w:name w:val="Default"/>
    <w:rsid w:val="007A635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A635F"/>
    <w:pPr>
      <w:spacing w:after="0"/>
      <w:ind w:left="720"/>
      <w:contextualSpacing/>
    </w:pPr>
    <w:rPr>
      <w:spacing w:val="0"/>
      <w:sz w:val="24"/>
      <w:lang w:eastAsia="en-GB"/>
    </w:rPr>
  </w:style>
  <w:style w:type="paragraph" w:customStyle="1" w:styleId="BlockText1">
    <w:name w:val="Block Text1"/>
    <w:basedOn w:val="Normal"/>
    <w:link w:val="BlocktextChar"/>
    <w:rsid w:val="007A635F"/>
    <w:rPr>
      <w:spacing w:val="0"/>
      <w:lang w:eastAsia="en-GB"/>
    </w:rPr>
  </w:style>
  <w:style w:type="character" w:customStyle="1" w:styleId="BlocktextChar">
    <w:name w:val="Block text Char"/>
    <w:link w:val="BlockText1"/>
    <w:rsid w:val="007A635F"/>
    <w:rPr>
      <w:rFonts w:ascii="Arial" w:hAnsi="Arial"/>
      <w:sz w:val="22"/>
    </w:rPr>
  </w:style>
  <w:style w:type="character" w:customStyle="1" w:styleId="Heading1Char">
    <w:name w:val="Heading 1 Char"/>
    <w:link w:val="Heading1"/>
    <w:uiPriority w:val="9"/>
    <w:rsid w:val="00081D28"/>
    <w:rPr>
      <w:rFonts w:ascii="Arial" w:hAnsi="Arial"/>
      <w:b/>
      <w:bCs/>
      <w:spacing w:val="-5"/>
      <w:kern w:val="32"/>
      <w:sz w:val="32"/>
      <w:szCs w:val="32"/>
      <w:lang w:eastAsia="en-US"/>
    </w:rPr>
  </w:style>
  <w:style w:type="paragraph" w:styleId="TOCHeading">
    <w:name w:val="TOC Heading"/>
    <w:basedOn w:val="Heading1"/>
    <w:next w:val="Normal"/>
    <w:uiPriority w:val="39"/>
    <w:semiHidden/>
    <w:unhideWhenUsed/>
    <w:qFormat/>
    <w:rsid w:val="001B4B45"/>
    <w:pPr>
      <w:keepLines/>
      <w:spacing w:before="480" w:after="0" w:line="276" w:lineRule="auto"/>
      <w:outlineLvl w:val="9"/>
    </w:pPr>
    <w:rPr>
      <w:color w:val="365F91"/>
      <w:spacing w:val="0"/>
      <w:kern w:val="0"/>
      <w:sz w:val="28"/>
      <w:szCs w:val="28"/>
      <w:lang w:val="en-US" w:eastAsia="ja-JP"/>
    </w:rPr>
  </w:style>
  <w:style w:type="character" w:customStyle="1" w:styleId="Heading3Char">
    <w:name w:val="Heading 3 Char"/>
    <w:link w:val="Heading3"/>
    <w:uiPriority w:val="9"/>
    <w:rsid w:val="00D23C7B"/>
    <w:rPr>
      <w:rFonts w:ascii="Cambria" w:eastAsia="Times New Roman" w:hAnsi="Cambria" w:cs="Times New Roman"/>
      <w:b/>
      <w:bCs/>
      <w:spacing w:val="-5"/>
      <w:sz w:val="26"/>
      <w:szCs w:val="26"/>
      <w:lang w:eastAsia="en-US"/>
    </w:rPr>
  </w:style>
  <w:style w:type="paragraph" w:styleId="TOC1">
    <w:name w:val="toc 1"/>
    <w:basedOn w:val="Normal"/>
    <w:next w:val="Normal"/>
    <w:autoRedefine/>
    <w:uiPriority w:val="39"/>
    <w:unhideWhenUsed/>
    <w:rsid w:val="00685C97"/>
    <w:pPr>
      <w:tabs>
        <w:tab w:val="left" w:pos="660"/>
        <w:tab w:val="right" w:leader="dot" w:pos="8302"/>
      </w:tabs>
    </w:pPr>
  </w:style>
  <w:style w:type="paragraph" w:styleId="TOC2">
    <w:name w:val="toc 2"/>
    <w:basedOn w:val="Normal"/>
    <w:next w:val="Normal"/>
    <w:autoRedefine/>
    <w:uiPriority w:val="39"/>
    <w:unhideWhenUsed/>
    <w:rsid w:val="00685C97"/>
    <w:pPr>
      <w:tabs>
        <w:tab w:val="right" w:leader="dot" w:pos="9628"/>
      </w:tabs>
      <w:ind w:left="220"/>
    </w:pPr>
  </w:style>
  <w:style w:type="character" w:customStyle="1" w:styleId="FooterChar">
    <w:name w:val="Footer Char"/>
    <w:link w:val="Footer"/>
    <w:uiPriority w:val="99"/>
    <w:rsid w:val="00AD0FC0"/>
    <w:rPr>
      <w:rFonts w:ascii="Arial" w:hAnsi="Arial"/>
      <w:spacing w:val="-5"/>
      <w:sz w:val="22"/>
      <w:lang w:eastAsia="en-US"/>
    </w:rPr>
  </w:style>
  <w:style w:type="character" w:customStyle="1" w:styleId="HeaderChar">
    <w:name w:val="Header Char"/>
    <w:link w:val="Header"/>
    <w:rsid w:val="00526DEE"/>
    <w:rPr>
      <w:rFonts w:ascii="Arial" w:hAnsi="Arial"/>
      <w:spacing w:val="-5"/>
      <w:sz w:val="22"/>
      <w:lang w:eastAsia="en-US"/>
    </w:rPr>
  </w:style>
  <w:style w:type="character" w:customStyle="1" w:styleId="a8019bfa9a41e4c97bfc705227d99b3901792">
    <w:name w:val="a8019bfa9a41e4c97bfc705227d99b3901792"/>
    <w:rsid w:val="00FC0D2A"/>
    <w:rPr>
      <w:rFonts w:ascii="Arial" w:hAnsi="Arial" w:cs="Arial" w:hint="default"/>
      <w:b w:val="0"/>
      <w:bCs w:val="0"/>
      <w:i w:val="0"/>
      <w:iCs w:val="0"/>
      <w:strike w:val="0"/>
      <w:dstrike w:val="0"/>
      <w:color w:val="000000"/>
      <w:sz w:val="20"/>
      <w:szCs w:val="20"/>
      <w:u w:val="none"/>
      <w:effect w:val="none"/>
    </w:rPr>
  </w:style>
  <w:style w:type="character" w:customStyle="1" w:styleId="Heading4Char">
    <w:name w:val="Heading 4 Char"/>
    <w:link w:val="Heading4"/>
    <w:uiPriority w:val="9"/>
    <w:rsid w:val="00977F33"/>
    <w:rPr>
      <w:rFonts w:ascii="Calibri" w:eastAsia="Times New Roman" w:hAnsi="Calibri" w:cs="Times New Roman"/>
      <w:b/>
      <w:bCs/>
      <w:spacing w:val="-5"/>
      <w:sz w:val="28"/>
      <w:szCs w:val="28"/>
      <w:lang w:eastAsia="en-US"/>
    </w:rPr>
  </w:style>
  <w:style w:type="paragraph" w:styleId="TOC3">
    <w:name w:val="toc 3"/>
    <w:basedOn w:val="Normal"/>
    <w:next w:val="Normal"/>
    <w:autoRedefine/>
    <w:uiPriority w:val="39"/>
    <w:unhideWhenUsed/>
    <w:rsid w:val="00977F33"/>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1628">
      <w:bodyDiv w:val="1"/>
      <w:marLeft w:val="0"/>
      <w:marRight w:val="0"/>
      <w:marTop w:val="0"/>
      <w:marBottom w:val="0"/>
      <w:divBdr>
        <w:top w:val="none" w:sz="0" w:space="0" w:color="auto"/>
        <w:left w:val="none" w:sz="0" w:space="0" w:color="auto"/>
        <w:bottom w:val="none" w:sz="0" w:space="0" w:color="auto"/>
        <w:right w:val="none" w:sz="0" w:space="0" w:color="auto"/>
      </w:divBdr>
    </w:div>
    <w:div w:id="233055294">
      <w:bodyDiv w:val="1"/>
      <w:marLeft w:val="0"/>
      <w:marRight w:val="0"/>
      <w:marTop w:val="0"/>
      <w:marBottom w:val="0"/>
      <w:divBdr>
        <w:top w:val="none" w:sz="0" w:space="0" w:color="auto"/>
        <w:left w:val="none" w:sz="0" w:space="0" w:color="auto"/>
        <w:bottom w:val="none" w:sz="0" w:space="0" w:color="auto"/>
        <w:right w:val="none" w:sz="0" w:space="0" w:color="auto"/>
      </w:divBdr>
    </w:div>
    <w:div w:id="300769690">
      <w:bodyDiv w:val="1"/>
      <w:marLeft w:val="0"/>
      <w:marRight w:val="0"/>
      <w:marTop w:val="0"/>
      <w:marBottom w:val="0"/>
      <w:divBdr>
        <w:top w:val="none" w:sz="0" w:space="0" w:color="auto"/>
        <w:left w:val="none" w:sz="0" w:space="0" w:color="auto"/>
        <w:bottom w:val="none" w:sz="0" w:space="0" w:color="auto"/>
        <w:right w:val="none" w:sz="0" w:space="0" w:color="auto"/>
      </w:divBdr>
    </w:div>
    <w:div w:id="527644200">
      <w:bodyDiv w:val="1"/>
      <w:marLeft w:val="0"/>
      <w:marRight w:val="0"/>
      <w:marTop w:val="0"/>
      <w:marBottom w:val="0"/>
      <w:divBdr>
        <w:top w:val="none" w:sz="0" w:space="0" w:color="auto"/>
        <w:left w:val="none" w:sz="0" w:space="0" w:color="auto"/>
        <w:bottom w:val="none" w:sz="0" w:space="0" w:color="auto"/>
        <w:right w:val="none" w:sz="0" w:space="0" w:color="auto"/>
      </w:divBdr>
    </w:div>
    <w:div w:id="645866207">
      <w:bodyDiv w:val="1"/>
      <w:marLeft w:val="0"/>
      <w:marRight w:val="0"/>
      <w:marTop w:val="0"/>
      <w:marBottom w:val="0"/>
      <w:divBdr>
        <w:top w:val="none" w:sz="0" w:space="0" w:color="auto"/>
        <w:left w:val="none" w:sz="0" w:space="0" w:color="auto"/>
        <w:bottom w:val="none" w:sz="0" w:space="0" w:color="auto"/>
        <w:right w:val="none" w:sz="0" w:space="0" w:color="auto"/>
      </w:divBdr>
      <w:divsChild>
        <w:div w:id="130444621">
          <w:marLeft w:val="0"/>
          <w:marRight w:val="0"/>
          <w:marTop w:val="0"/>
          <w:marBottom w:val="0"/>
          <w:divBdr>
            <w:top w:val="none" w:sz="0" w:space="0" w:color="auto"/>
            <w:left w:val="none" w:sz="0" w:space="0" w:color="auto"/>
            <w:bottom w:val="none" w:sz="0" w:space="0" w:color="auto"/>
            <w:right w:val="none" w:sz="0" w:space="0" w:color="auto"/>
          </w:divBdr>
          <w:divsChild>
            <w:div w:id="185026645">
              <w:marLeft w:val="0"/>
              <w:marRight w:val="0"/>
              <w:marTop w:val="0"/>
              <w:marBottom w:val="0"/>
              <w:divBdr>
                <w:top w:val="none" w:sz="0" w:space="0" w:color="auto"/>
                <w:left w:val="none" w:sz="0" w:space="0" w:color="auto"/>
                <w:bottom w:val="none" w:sz="0" w:space="0" w:color="auto"/>
                <w:right w:val="none" w:sz="0" w:space="0" w:color="auto"/>
              </w:divBdr>
              <w:divsChild>
                <w:div w:id="1302879315">
                  <w:marLeft w:val="0"/>
                  <w:marRight w:val="0"/>
                  <w:marTop w:val="0"/>
                  <w:marBottom w:val="0"/>
                  <w:divBdr>
                    <w:top w:val="none" w:sz="0" w:space="0" w:color="auto"/>
                    <w:left w:val="none" w:sz="0" w:space="0" w:color="auto"/>
                    <w:bottom w:val="none" w:sz="0" w:space="0" w:color="auto"/>
                    <w:right w:val="none" w:sz="0" w:space="0" w:color="auto"/>
                  </w:divBdr>
                  <w:divsChild>
                    <w:div w:id="783114052">
                      <w:marLeft w:val="0"/>
                      <w:marRight w:val="0"/>
                      <w:marTop w:val="0"/>
                      <w:marBottom w:val="0"/>
                      <w:divBdr>
                        <w:top w:val="none" w:sz="0" w:space="0" w:color="auto"/>
                        <w:left w:val="none" w:sz="0" w:space="0" w:color="auto"/>
                        <w:bottom w:val="none" w:sz="0" w:space="0" w:color="auto"/>
                        <w:right w:val="none" w:sz="0" w:space="0" w:color="auto"/>
                      </w:divBdr>
                      <w:divsChild>
                        <w:div w:id="503936923">
                          <w:marLeft w:val="0"/>
                          <w:marRight w:val="0"/>
                          <w:marTop w:val="0"/>
                          <w:marBottom w:val="0"/>
                          <w:divBdr>
                            <w:top w:val="none" w:sz="0" w:space="0" w:color="auto"/>
                            <w:left w:val="none" w:sz="0" w:space="0" w:color="auto"/>
                            <w:bottom w:val="none" w:sz="0" w:space="0" w:color="auto"/>
                            <w:right w:val="none" w:sz="0" w:space="0" w:color="auto"/>
                          </w:divBdr>
                          <w:divsChild>
                            <w:div w:id="555580497">
                              <w:marLeft w:val="0"/>
                              <w:marRight w:val="0"/>
                              <w:marTop w:val="0"/>
                              <w:marBottom w:val="0"/>
                              <w:divBdr>
                                <w:top w:val="none" w:sz="0" w:space="0" w:color="auto"/>
                                <w:left w:val="none" w:sz="0" w:space="0" w:color="auto"/>
                                <w:bottom w:val="none" w:sz="0" w:space="0" w:color="auto"/>
                                <w:right w:val="none" w:sz="0" w:space="0" w:color="auto"/>
                              </w:divBdr>
                              <w:divsChild>
                                <w:div w:id="1244490807">
                                  <w:marLeft w:val="0"/>
                                  <w:marRight w:val="0"/>
                                  <w:marTop w:val="0"/>
                                  <w:marBottom w:val="0"/>
                                  <w:divBdr>
                                    <w:top w:val="none" w:sz="0" w:space="0" w:color="auto"/>
                                    <w:left w:val="none" w:sz="0" w:space="0" w:color="auto"/>
                                    <w:bottom w:val="none" w:sz="0" w:space="0" w:color="auto"/>
                                    <w:right w:val="none" w:sz="0" w:space="0" w:color="auto"/>
                                  </w:divBdr>
                                  <w:divsChild>
                                    <w:div w:id="76719319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008889">
      <w:bodyDiv w:val="1"/>
      <w:marLeft w:val="0"/>
      <w:marRight w:val="0"/>
      <w:marTop w:val="0"/>
      <w:marBottom w:val="0"/>
      <w:divBdr>
        <w:top w:val="none" w:sz="0" w:space="0" w:color="auto"/>
        <w:left w:val="none" w:sz="0" w:space="0" w:color="auto"/>
        <w:bottom w:val="none" w:sz="0" w:space="0" w:color="auto"/>
        <w:right w:val="none" w:sz="0" w:space="0" w:color="auto"/>
      </w:divBdr>
    </w:div>
    <w:div w:id="1371026370">
      <w:bodyDiv w:val="1"/>
      <w:marLeft w:val="0"/>
      <w:marRight w:val="0"/>
      <w:marTop w:val="0"/>
      <w:marBottom w:val="0"/>
      <w:divBdr>
        <w:top w:val="none" w:sz="0" w:space="0" w:color="auto"/>
        <w:left w:val="none" w:sz="0" w:space="0" w:color="auto"/>
        <w:bottom w:val="none" w:sz="0" w:space="0" w:color="auto"/>
        <w:right w:val="none" w:sz="0" w:space="0" w:color="auto"/>
      </w:divBdr>
    </w:div>
    <w:div w:id="1862624654">
      <w:bodyDiv w:val="1"/>
      <w:marLeft w:val="0"/>
      <w:marRight w:val="0"/>
      <w:marTop w:val="0"/>
      <w:marBottom w:val="0"/>
      <w:divBdr>
        <w:top w:val="none" w:sz="0" w:space="0" w:color="auto"/>
        <w:left w:val="none" w:sz="0" w:space="0" w:color="auto"/>
        <w:bottom w:val="none" w:sz="0" w:space="0" w:color="auto"/>
        <w:right w:val="none" w:sz="0" w:space="0" w:color="auto"/>
      </w:divBdr>
    </w:div>
    <w:div w:id="2029864521">
      <w:bodyDiv w:val="1"/>
      <w:marLeft w:val="0"/>
      <w:marRight w:val="0"/>
      <w:marTop w:val="0"/>
      <w:marBottom w:val="0"/>
      <w:divBdr>
        <w:top w:val="none" w:sz="0" w:space="0" w:color="auto"/>
        <w:left w:val="none" w:sz="0" w:space="0" w:color="auto"/>
        <w:bottom w:val="none" w:sz="0" w:space="0" w:color="auto"/>
        <w:right w:val="none" w:sz="0" w:space="0" w:color="auto"/>
      </w:divBdr>
      <w:divsChild>
        <w:div w:id="2096589651">
          <w:marLeft w:val="0"/>
          <w:marRight w:val="0"/>
          <w:marTop w:val="0"/>
          <w:marBottom w:val="0"/>
          <w:divBdr>
            <w:top w:val="none" w:sz="0" w:space="0" w:color="auto"/>
            <w:left w:val="none" w:sz="0" w:space="0" w:color="auto"/>
            <w:bottom w:val="none" w:sz="0" w:space="0" w:color="auto"/>
            <w:right w:val="none" w:sz="0" w:space="0" w:color="auto"/>
          </w:divBdr>
          <w:divsChild>
            <w:div w:id="258147628">
              <w:marLeft w:val="0"/>
              <w:marRight w:val="0"/>
              <w:marTop w:val="0"/>
              <w:marBottom w:val="0"/>
              <w:divBdr>
                <w:top w:val="none" w:sz="0" w:space="0" w:color="auto"/>
                <w:left w:val="none" w:sz="0" w:space="0" w:color="auto"/>
                <w:bottom w:val="none" w:sz="0" w:space="0" w:color="auto"/>
                <w:right w:val="none" w:sz="0" w:space="0" w:color="auto"/>
              </w:divBdr>
              <w:divsChild>
                <w:div w:id="642544598">
                  <w:marLeft w:val="-45"/>
                  <w:marRight w:val="0"/>
                  <w:marTop w:val="0"/>
                  <w:marBottom w:val="0"/>
                  <w:divBdr>
                    <w:top w:val="none" w:sz="0" w:space="0" w:color="auto"/>
                    <w:left w:val="none" w:sz="0" w:space="0" w:color="auto"/>
                    <w:bottom w:val="none" w:sz="0" w:space="0" w:color="auto"/>
                    <w:right w:val="none" w:sz="0" w:space="0" w:color="auto"/>
                  </w:divBdr>
                  <w:divsChild>
                    <w:div w:id="1328636275">
                      <w:marLeft w:val="0"/>
                      <w:marRight w:val="0"/>
                      <w:marTop w:val="0"/>
                      <w:marBottom w:val="0"/>
                      <w:divBdr>
                        <w:top w:val="none" w:sz="0" w:space="0" w:color="auto"/>
                        <w:left w:val="none" w:sz="0" w:space="0" w:color="auto"/>
                        <w:bottom w:val="none" w:sz="0" w:space="0" w:color="auto"/>
                        <w:right w:val="none" w:sz="0" w:space="0" w:color="auto"/>
                      </w:divBdr>
                      <w:divsChild>
                        <w:div w:id="1548761664">
                          <w:marLeft w:val="744"/>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al.bravosolution.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12E2-167A-4D61-9B7F-C9648E79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1702</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Template Project Scope</vt:lpstr>
    </vt:vector>
  </TitlesOfParts>
  <Company>TCA</Company>
  <LinksUpToDate>false</LinksUpToDate>
  <CharactersWithSpaces>11815</CharactersWithSpaces>
  <SharedDoc>false</SharedDoc>
  <HLinks>
    <vt:vector size="6" baseType="variant">
      <vt:variant>
        <vt:i4>1835012</vt:i4>
      </vt:variant>
      <vt:variant>
        <vt:i4>0</vt:i4>
      </vt:variant>
      <vt:variant>
        <vt:i4>0</vt:i4>
      </vt:variant>
      <vt:variant>
        <vt:i4>5</vt:i4>
      </vt:variant>
      <vt:variant>
        <vt:lpwstr>http://www.coal.bravosolution.co.uk/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Template Project Scope</dc:title>
  <dc:creator>0105000000000005150000000a636629490ea74ed26dff3655090000</dc:creator>
  <cp:lastModifiedBy>Peter Kobryn</cp:lastModifiedBy>
  <cp:revision>5</cp:revision>
  <cp:lastPrinted>2016-12-02T16:03:00Z</cp:lastPrinted>
  <dcterms:created xsi:type="dcterms:W3CDTF">2016-12-02T15:49:00Z</dcterms:created>
  <dcterms:modified xsi:type="dcterms:W3CDTF">2016-12-02T16:13:00Z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