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1DABA" w14:textId="287889FD" w:rsidR="00685564" w:rsidRPr="004E45B2" w:rsidRDefault="00685564" w:rsidP="00685564">
      <w:pPr>
        <w:pStyle w:val="Title"/>
        <w:spacing w:after="120"/>
        <w:jc w:val="center"/>
        <w:rPr>
          <w:rFonts w:asciiTheme="minorHAnsi" w:hAnsiTheme="minorHAnsi" w:cstheme="minorHAnsi"/>
          <w:color w:val="auto"/>
          <w:sz w:val="22"/>
          <w:szCs w:val="22"/>
        </w:rPr>
      </w:pPr>
      <w:r w:rsidRPr="004E45B2">
        <w:rPr>
          <w:rFonts w:asciiTheme="minorHAnsi" w:hAnsiTheme="minorHAnsi" w:cstheme="minorHAnsi"/>
          <w:color w:val="auto"/>
          <w:sz w:val="22"/>
          <w:szCs w:val="22"/>
        </w:rPr>
        <w:t xml:space="preserve">TOR: </w:t>
      </w:r>
      <w:r w:rsidR="004B0FB5" w:rsidRPr="004E45B2">
        <w:rPr>
          <w:rFonts w:asciiTheme="minorHAnsi" w:hAnsiTheme="minorHAnsi" w:cstheme="minorHAnsi"/>
          <w:color w:val="auto"/>
          <w:sz w:val="22"/>
          <w:szCs w:val="22"/>
        </w:rPr>
        <w:t xml:space="preserve">Developing and piloting </w:t>
      </w:r>
      <w:r w:rsidR="00841BF8" w:rsidRPr="004E45B2">
        <w:rPr>
          <w:rFonts w:asciiTheme="minorHAnsi" w:hAnsiTheme="minorHAnsi" w:cstheme="minorHAnsi"/>
          <w:color w:val="auto"/>
          <w:sz w:val="22"/>
          <w:szCs w:val="22"/>
        </w:rPr>
        <w:t>a net-zero test</w:t>
      </w:r>
    </w:p>
    <w:p w14:paraId="77D1DABB" w14:textId="77777777" w:rsidR="00685564" w:rsidRPr="004E45B2" w:rsidRDefault="00685564" w:rsidP="00685564">
      <w:pPr>
        <w:spacing w:after="120"/>
        <w:rPr>
          <w:rFonts w:asciiTheme="minorHAnsi" w:eastAsia="Times New Roman" w:hAnsiTheme="minorHAnsi" w:cstheme="minorHAnsi"/>
          <w:b/>
          <w:bCs/>
          <w:sz w:val="22"/>
          <w:szCs w:val="22"/>
        </w:rPr>
      </w:pPr>
      <w:r w:rsidRPr="004E45B2">
        <w:rPr>
          <w:rFonts w:asciiTheme="minorHAnsi" w:eastAsia="Times New Roman" w:hAnsiTheme="minorHAnsi" w:cstheme="minorHAnsi"/>
          <w:b/>
          <w:bCs/>
          <w:sz w:val="22"/>
          <w:szCs w:val="22"/>
        </w:rPr>
        <w:t>1. Name of Programme Team:</w:t>
      </w:r>
    </w:p>
    <w:p w14:paraId="77D1DABC" w14:textId="77777777" w:rsidR="00685564" w:rsidRPr="004E45B2" w:rsidRDefault="005E4B31" w:rsidP="00685564">
      <w:pPr>
        <w:spacing w:after="120"/>
        <w:rPr>
          <w:rFonts w:asciiTheme="minorHAnsi" w:hAnsiTheme="minorHAnsi" w:cstheme="minorHAnsi"/>
          <w:sz w:val="22"/>
          <w:szCs w:val="22"/>
        </w:rPr>
      </w:pPr>
      <w:r w:rsidRPr="004E45B2">
        <w:rPr>
          <w:rFonts w:asciiTheme="minorHAnsi" w:hAnsiTheme="minorHAnsi" w:cstheme="minorHAnsi"/>
          <w:sz w:val="22"/>
          <w:szCs w:val="22"/>
        </w:rPr>
        <w:t>Climate Change Team</w:t>
      </w:r>
      <w:r w:rsidR="00685564" w:rsidRPr="004E45B2">
        <w:rPr>
          <w:rFonts w:asciiTheme="minorHAnsi" w:hAnsiTheme="minorHAnsi" w:cstheme="minorHAnsi"/>
          <w:sz w:val="22"/>
          <w:szCs w:val="22"/>
        </w:rPr>
        <w:t xml:space="preserve"> – WWF-UK</w:t>
      </w:r>
    </w:p>
    <w:p w14:paraId="77D1DABD" w14:textId="77777777" w:rsidR="00685564" w:rsidRPr="004E45B2" w:rsidRDefault="00685564" w:rsidP="00685564">
      <w:pPr>
        <w:spacing w:after="120"/>
        <w:rPr>
          <w:rFonts w:asciiTheme="minorHAnsi" w:hAnsiTheme="minorHAnsi" w:cstheme="minorHAnsi"/>
          <w:sz w:val="22"/>
          <w:szCs w:val="22"/>
        </w:rPr>
      </w:pPr>
      <w:r w:rsidRPr="004E45B2">
        <w:rPr>
          <w:rFonts w:asciiTheme="minorHAnsi" w:eastAsia="Times New Roman" w:hAnsiTheme="minorHAnsi" w:cstheme="minorHAnsi"/>
          <w:b/>
          <w:bCs/>
          <w:sz w:val="22"/>
          <w:szCs w:val="22"/>
        </w:rPr>
        <w:t>2. Name of Project:</w:t>
      </w:r>
    </w:p>
    <w:p w14:paraId="2DBC96D0" w14:textId="246C51A6" w:rsidR="008F0353" w:rsidRPr="004E45B2" w:rsidRDefault="002D1D80" w:rsidP="00AE1EC2">
      <w:pPr>
        <w:spacing w:after="120"/>
        <w:rPr>
          <w:rFonts w:asciiTheme="minorHAnsi" w:hAnsiTheme="minorHAnsi" w:cstheme="minorHAnsi"/>
          <w:sz w:val="22"/>
          <w:szCs w:val="22"/>
        </w:rPr>
      </w:pPr>
      <w:r w:rsidRPr="004E45B2">
        <w:rPr>
          <w:rFonts w:asciiTheme="minorHAnsi" w:hAnsiTheme="minorHAnsi" w:cstheme="minorHAnsi"/>
          <w:sz w:val="22"/>
          <w:szCs w:val="22"/>
        </w:rPr>
        <w:t xml:space="preserve">A net-zero test for Treasury </w:t>
      </w:r>
    </w:p>
    <w:p w14:paraId="77D1DABF" w14:textId="77777777" w:rsidR="00685564" w:rsidRPr="004E45B2" w:rsidRDefault="00685564" w:rsidP="00685564">
      <w:pPr>
        <w:spacing w:after="120"/>
        <w:rPr>
          <w:rFonts w:asciiTheme="minorHAnsi" w:eastAsia="Times New Roman" w:hAnsiTheme="minorHAnsi" w:cstheme="minorHAnsi"/>
          <w:b/>
          <w:bCs/>
          <w:sz w:val="22"/>
          <w:szCs w:val="22"/>
        </w:rPr>
      </w:pPr>
      <w:r w:rsidRPr="004E45B2">
        <w:rPr>
          <w:rFonts w:asciiTheme="minorHAnsi" w:eastAsia="Times New Roman" w:hAnsiTheme="minorHAnsi" w:cstheme="minorHAnsi"/>
          <w:b/>
          <w:bCs/>
          <w:sz w:val="22"/>
          <w:szCs w:val="22"/>
        </w:rPr>
        <w:t>3. Purpose of project:</w:t>
      </w:r>
    </w:p>
    <w:p w14:paraId="77D1DAC0" w14:textId="372CCCE8" w:rsidR="005E4B31" w:rsidRPr="004E45B2" w:rsidRDefault="005E4B31" w:rsidP="00685564">
      <w:pPr>
        <w:spacing w:after="120"/>
        <w:rPr>
          <w:rFonts w:asciiTheme="minorHAnsi" w:hAnsiTheme="minorHAnsi" w:cstheme="minorHAnsi"/>
          <w:sz w:val="22"/>
          <w:szCs w:val="22"/>
        </w:rPr>
      </w:pPr>
      <w:r w:rsidRPr="004E45B2">
        <w:rPr>
          <w:rFonts w:asciiTheme="minorHAnsi" w:hAnsiTheme="minorHAnsi" w:cstheme="minorHAnsi"/>
          <w:sz w:val="22"/>
          <w:szCs w:val="22"/>
        </w:rPr>
        <w:t xml:space="preserve">This project seeks to </w:t>
      </w:r>
      <w:r w:rsidR="004B0FB5" w:rsidRPr="004E45B2">
        <w:rPr>
          <w:rFonts w:asciiTheme="minorHAnsi" w:hAnsiTheme="minorHAnsi" w:cstheme="minorHAnsi"/>
          <w:sz w:val="22"/>
          <w:szCs w:val="22"/>
        </w:rPr>
        <w:t>develop and pilot</w:t>
      </w:r>
      <w:r w:rsidR="004F3B1F" w:rsidRPr="004E45B2">
        <w:rPr>
          <w:rFonts w:asciiTheme="minorHAnsi" w:hAnsiTheme="minorHAnsi" w:cstheme="minorHAnsi"/>
          <w:sz w:val="22"/>
          <w:szCs w:val="22"/>
        </w:rPr>
        <w:t xml:space="preserve"> a net-zero test t</w:t>
      </w:r>
      <w:r w:rsidR="004B0FB5" w:rsidRPr="004E45B2">
        <w:rPr>
          <w:rFonts w:asciiTheme="minorHAnsi" w:hAnsiTheme="minorHAnsi" w:cstheme="minorHAnsi"/>
          <w:sz w:val="22"/>
          <w:szCs w:val="22"/>
        </w:rPr>
        <w:t xml:space="preserve">hat could be </w:t>
      </w:r>
      <w:r w:rsidR="004D5542" w:rsidRPr="00E83996">
        <w:rPr>
          <w:rFonts w:asciiTheme="minorHAnsi" w:hAnsiTheme="minorHAnsi" w:cstheme="minorHAnsi"/>
          <w:sz w:val="22"/>
          <w:szCs w:val="22"/>
        </w:rPr>
        <w:t>used</w:t>
      </w:r>
      <w:r w:rsidR="004B0FB5" w:rsidRPr="004E45B2">
        <w:rPr>
          <w:rFonts w:asciiTheme="minorHAnsi" w:hAnsiTheme="minorHAnsi" w:cstheme="minorHAnsi"/>
          <w:sz w:val="22"/>
          <w:szCs w:val="22"/>
        </w:rPr>
        <w:t xml:space="preserve"> by the UK </w:t>
      </w:r>
      <w:r w:rsidR="009A32D0" w:rsidRPr="00E83996">
        <w:rPr>
          <w:rFonts w:asciiTheme="minorHAnsi" w:hAnsiTheme="minorHAnsi" w:cstheme="minorHAnsi"/>
          <w:sz w:val="22"/>
          <w:szCs w:val="22"/>
        </w:rPr>
        <w:t xml:space="preserve">Treasury </w:t>
      </w:r>
      <w:r w:rsidR="000A155F" w:rsidRPr="00E83996">
        <w:rPr>
          <w:rFonts w:asciiTheme="minorHAnsi" w:hAnsiTheme="minorHAnsi" w:cstheme="minorHAnsi"/>
          <w:sz w:val="22"/>
          <w:szCs w:val="22"/>
        </w:rPr>
        <w:t xml:space="preserve">to: (a) systematically assess the carbon impacts (emissions) associated with UK public spending, (b) inform budgetary decision-making, and (c) provide a basis for it to report and track alignment of public spending with the </w:t>
      </w:r>
      <w:r w:rsidR="004B0FB5" w:rsidRPr="004E45B2">
        <w:rPr>
          <w:rFonts w:asciiTheme="minorHAnsi" w:hAnsiTheme="minorHAnsi" w:cstheme="minorHAnsi"/>
          <w:sz w:val="22"/>
          <w:szCs w:val="22"/>
        </w:rPr>
        <w:t xml:space="preserve">UK’s </w:t>
      </w:r>
      <w:r w:rsidR="00433F69" w:rsidRPr="00433F69">
        <w:rPr>
          <w:rFonts w:asciiTheme="minorHAnsi" w:hAnsiTheme="minorHAnsi" w:cstheme="minorHAnsi"/>
          <w:sz w:val="22"/>
          <w:szCs w:val="22"/>
        </w:rPr>
        <w:t xml:space="preserve">with emissions reductions pathway </w:t>
      </w:r>
      <w:r w:rsidR="00433F69">
        <w:rPr>
          <w:rFonts w:asciiTheme="minorHAnsi" w:hAnsiTheme="minorHAnsi" w:cstheme="minorHAnsi"/>
          <w:sz w:val="22"/>
          <w:szCs w:val="22"/>
        </w:rPr>
        <w:t>and</w:t>
      </w:r>
      <w:r w:rsidR="00433F69" w:rsidRPr="00433F69">
        <w:rPr>
          <w:rFonts w:asciiTheme="minorHAnsi" w:hAnsiTheme="minorHAnsi" w:cstheme="minorHAnsi"/>
          <w:sz w:val="22"/>
          <w:szCs w:val="22"/>
        </w:rPr>
        <w:t xml:space="preserve"> carbon budgets</w:t>
      </w:r>
      <w:r w:rsidR="004B0FB5" w:rsidRPr="004E45B2">
        <w:rPr>
          <w:rFonts w:asciiTheme="minorHAnsi" w:hAnsiTheme="minorHAnsi" w:cstheme="minorHAnsi"/>
          <w:sz w:val="22"/>
          <w:szCs w:val="22"/>
        </w:rPr>
        <w:t>.</w:t>
      </w:r>
    </w:p>
    <w:p w14:paraId="77D1DAC1" w14:textId="77777777" w:rsidR="00685564" w:rsidRPr="004E45B2" w:rsidRDefault="00685564" w:rsidP="00685564">
      <w:pPr>
        <w:spacing w:after="120"/>
        <w:rPr>
          <w:rFonts w:asciiTheme="minorHAnsi" w:eastAsia="Times New Roman" w:hAnsiTheme="minorHAnsi" w:cstheme="minorHAnsi"/>
          <w:b/>
          <w:bCs/>
          <w:sz w:val="22"/>
          <w:szCs w:val="22"/>
        </w:rPr>
      </w:pPr>
      <w:r w:rsidRPr="004E45B2">
        <w:rPr>
          <w:rFonts w:asciiTheme="minorHAnsi" w:eastAsia="Times New Roman" w:hAnsiTheme="minorHAnsi" w:cstheme="minorHAnsi"/>
          <w:b/>
          <w:bCs/>
          <w:sz w:val="22"/>
          <w:szCs w:val="22"/>
        </w:rPr>
        <w:t>4. Background Information:</w:t>
      </w:r>
    </w:p>
    <w:p w14:paraId="5268DD51" w14:textId="5048120F" w:rsidR="007B67EF" w:rsidRPr="004E45B2" w:rsidRDefault="007B67EF" w:rsidP="007B67EF">
      <w:pPr>
        <w:jc w:val="both"/>
        <w:rPr>
          <w:rFonts w:asciiTheme="minorHAnsi" w:hAnsiTheme="minorHAnsi" w:cstheme="minorHAnsi"/>
          <w:sz w:val="22"/>
          <w:szCs w:val="22"/>
        </w:rPr>
      </w:pPr>
      <w:r w:rsidRPr="004E45B2">
        <w:rPr>
          <w:rFonts w:asciiTheme="minorHAnsi" w:hAnsiTheme="minorHAnsi" w:cstheme="minorHAnsi"/>
          <w:sz w:val="22"/>
          <w:szCs w:val="22"/>
        </w:rPr>
        <w:t xml:space="preserve">We are in the midst of the sharpest economic contraction in our history. As we emerge from the pandemic, we confront the huge task of stimulating a swift economic recovery. However, this also represents an opportunity to choose how to shape that recovery: in the words of the Prime Minister: to build back a greener and more beautiful Britain. And, as the Governor of the Bank of England recently pointed out, as Covid changes the structure of our economy, the shock of the pandemic has the potential to unlock Britain’s productivity puzzle and trigger a post-crisis surge in investment. </w:t>
      </w:r>
    </w:p>
    <w:p w14:paraId="2DC930BF" w14:textId="77777777" w:rsidR="007B67EF" w:rsidRPr="004E45B2" w:rsidRDefault="007B67EF" w:rsidP="007B67EF">
      <w:pPr>
        <w:jc w:val="both"/>
        <w:rPr>
          <w:rFonts w:asciiTheme="minorHAnsi" w:hAnsiTheme="minorHAnsi" w:cstheme="minorHAnsi"/>
          <w:sz w:val="22"/>
          <w:szCs w:val="22"/>
        </w:rPr>
      </w:pPr>
    </w:p>
    <w:p w14:paraId="1BFF43B8" w14:textId="52411CC0" w:rsidR="007B67EF" w:rsidRDefault="007B67EF" w:rsidP="007B67EF">
      <w:pPr>
        <w:jc w:val="both"/>
        <w:rPr>
          <w:rFonts w:asciiTheme="minorHAnsi" w:hAnsiTheme="minorHAnsi" w:cstheme="minorHAnsi"/>
          <w:sz w:val="22"/>
          <w:szCs w:val="22"/>
        </w:rPr>
      </w:pPr>
      <w:r w:rsidRPr="004E45B2" w:rsidDel="00D72C44">
        <w:rPr>
          <w:rFonts w:asciiTheme="minorHAnsi" w:hAnsiTheme="minorHAnsi" w:cstheme="minorHAnsi"/>
          <w:sz w:val="22"/>
          <w:szCs w:val="22"/>
        </w:rPr>
        <w:t xml:space="preserve">The choices </w:t>
      </w:r>
      <w:r w:rsidR="004B0FB5" w:rsidRPr="004E45B2">
        <w:rPr>
          <w:rFonts w:asciiTheme="minorHAnsi" w:hAnsiTheme="minorHAnsi" w:cstheme="minorHAnsi"/>
          <w:sz w:val="22"/>
          <w:szCs w:val="22"/>
        </w:rPr>
        <w:t>made</w:t>
      </w:r>
      <w:r w:rsidRPr="004E45B2" w:rsidDel="00D72C44">
        <w:rPr>
          <w:rFonts w:asciiTheme="minorHAnsi" w:hAnsiTheme="minorHAnsi" w:cstheme="minorHAnsi"/>
          <w:sz w:val="22"/>
          <w:szCs w:val="22"/>
        </w:rPr>
        <w:t xml:space="preserve"> about </w:t>
      </w:r>
      <w:r w:rsidR="004B0FB5" w:rsidRPr="004E45B2">
        <w:rPr>
          <w:rFonts w:asciiTheme="minorHAnsi" w:hAnsiTheme="minorHAnsi" w:cstheme="minorHAnsi"/>
          <w:sz w:val="22"/>
          <w:szCs w:val="22"/>
        </w:rPr>
        <w:t xml:space="preserve">how to allocate </w:t>
      </w:r>
      <w:r w:rsidRPr="004E45B2" w:rsidDel="00D72C44">
        <w:rPr>
          <w:rFonts w:asciiTheme="minorHAnsi" w:hAnsiTheme="minorHAnsi" w:cstheme="minorHAnsi"/>
          <w:sz w:val="22"/>
          <w:szCs w:val="22"/>
        </w:rPr>
        <w:t xml:space="preserve">that investment matter. </w:t>
      </w:r>
      <w:r w:rsidRPr="004E45B2">
        <w:rPr>
          <w:rFonts w:asciiTheme="minorHAnsi" w:hAnsiTheme="minorHAnsi" w:cstheme="minorHAnsi"/>
          <w:sz w:val="22"/>
          <w:szCs w:val="22"/>
        </w:rPr>
        <w:t xml:space="preserve">After the financial crisis of 2008 the UK experienced a poor productivity performance, not helped by the austerity and lack of capital expenditure </w:t>
      </w:r>
      <w:r w:rsidRPr="004E45B2">
        <w:rPr>
          <w:rStyle w:val="FootnoteReference"/>
          <w:rFonts w:asciiTheme="minorHAnsi" w:hAnsiTheme="minorHAnsi" w:cstheme="minorHAnsi"/>
          <w:sz w:val="22"/>
          <w:szCs w:val="22"/>
        </w:rPr>
        <w:footnoteReference w:id="2"/>
      </w:r>
      <w:r w:rsidRPr="004E45B2">
        <w:rPr>
          <w:rFonts w:ascii="Arial" w:hAnsi="Arial" w:cs="Arial"/>
          <w:sz w:val="22"/>
          <w:szCs w:val="22"/>
        </w:rPr>
        <w:t>￼</w:t>
      </w:r>
      <w:r w:rsidRPr="004E45B2">
        <w:rPr>
          <w:rFonts w:asciiTheme="minorHAnsi" w:hAnsiTheme="minorHAnsi" w:cstheme="minorHAnsi"/>
          <w:sz w:val="22"/>
          <w:szCs w:val="22"/>
        </w:rPr>
        <w:t>. To avoid a similar outcome this time, we need to invest in the future.</w:t>
      </w:r>
      <w:r w:rsidRPr="004E45B2">
        <w:rPr>
          <w:rStyle w:val="FootnoteReference"/>
          <w:rFonts w:asciiTheme="minorHAnsi" w:hAnsiTheme="minorHAnsi" w:cstheme="minorHAnsi"/>
          <w:sz w:val="22"/>
          <w:szCs w:val="22"/>
        </w:rPr>
        <w:footnoteReference w:id="3"/>
      </w:r>
      <w:r w:rsidRPr="004E45B2" w:rsidDel="00EE3249">
        <w:rPr>
          <w:rFonts w:asciiTheme="minorHAnsi" w:hAnsiTheme="minorHAnsi" w:cstheme="minorHAnsi"/>
          <w:sz w:val="22"/>
          <w:szCs w:val="22"/>
        </w:rPr>
        <w:t xml:space="preserve"> </w:t>
      </w:r>
      <w:r w:rsidRPr="004E45B2">
        <w:rPr>
          <w:rFonts w:asciiTheme="minorHAnsi" w:hAnsiTheme="minorHAnsi" w:cstheme="minorHAnsi"/>
          <w:sz w:val="22"/>
          <w:szCs w:val="22"/>
        </w:rPr>
        <w:t xml:space="preserve">There is abundant evidence that the best way to stimulate the economy is by government investing in green sectors, policies and technologies. A green recovery will create a higher number of jobs than investment in grey and legacy sectors such as fossil fuels, it will build our resilience to climate change, create economic opportunities in industries of the future, and offer substantially greater economic returns in the more immediate term. </w:t>
      </w:r>
    </w:p>
    <w:p w14:paraId="26F8DFD2" w14:textId="0E2809E1" w:rsidR="00F85BA7" w:rsidRDefault="00F85BA7" w:rsidP="007B67EF">
      <w:pPr>
        <w:jc w:val="both"/>
        <w:rPr>
          <w:rFonts w:asciiTheme="minorHAnsi" w:hAnsiTheme="minorHAnsi" w:cstheme="minorHAnsi"/>
          <w:sz w:val="22"/>
          <w:szCs w:val="22"/>
        </w:rPr>
      </w:pPr>
    </w:p>
    <w:p w14:paraId="310FA4AD" w14:textId="69D2828D" w:rsidR="00F85BA7" w:rsidRPr="004E45B2" w:rsidRDefault="00F85BA7" w:rsidP="007B67EF">
      <w:pPr>
        <w:jc w:val="both"/>
        <w:rPr>
          <w:rFonts w:asciiTheme="minorHAnsi" w:hAnsiTheme="minorHAnsi" w:cstheme="minorHAnsi"/>
          <w:sz w:val="22"/>
          <w:szCs w:val="22"/>
        </w:rPr>
      </w:pPr>
      <w:r w:rsidRPr="00F85BA7">
        <w:rPr>
          <w:rFonts w:asciiTheme="minorHAnsi" w:hAnsiTheme="minorHAnsi" w:cstheme="minorHAnsi"/>
          <w:sz w:val="22"/>
          <w:szCs w:val="22"/>
        </w:rPr>
        <w:t>The Climate Change Act, 2008 sets a target for emissions reductions by 2050 (against a 1990 baseline) and a requirement for five year carbon budgets to be set and met on the way to that target.  From June 2019, that 2050 target was increased from 80% to ‘at least 100%’ – in other words, committing the UK to net-zero emissions by 2050. The fourth and fifth carbon budgets are already in place (taking us to 2032), and represent a trajectory to 80%, not net-zero – and the UK is not currently on track to meet these budgets. WWF’s view is that this is a primary reason why the net zero test is needed, to enhance assessment and disclosure around the role of public spending in the U</w:t>
      </w:r>
      <w:r w:rsidR="005B7D5F">
        <w:rPr>
          <w:rFonts w:asciiTheme="minorHAnsi" w:hAnsiTheme="minorHAnsi" w:cstheme="minorHAnsi"/>
          <w:sz w:val="22"/>
          <w:szCs w:val="22"/>
        </w:rPr>
        <w:t>K</w:t>
      </w:r>
      <w:r w:rsidRPr="00F85BA7">
        <w:rPr>
          <w:rFonts w:asciiTheme="minorHAnsi" w:hAnsiTheme="minorHAnsi" w:cstheme="minorHAnsi"/>
          <w:sz w:val="22"/>
          <w:szCs w:val="22"/>
        </w:rPr>
        <w:t>’s GHG emissions, and provide a basis on which to help prioritise spending to help put the UK on track.</w:t>
      </w:r>
    </w:p>
    <w:p w14:paraId="346AEF25" w14:textId="05652374" w:rsidR="00745134" w:rsidRPr="004E45B2" w:rsidRDefault="00745134" w:rsidP="007B67EF">
      <w:pPr>
        <w:jc w:val="both"/>
        <w:rPr>
          <w:rFonts w:asciiTheme="minorHAnsi" w:hAnsiTheme="minorHAnsi" w:cstheme="minorHAnsi"/>
          <w:sz w:val="22"/>
          <w:szCs w:val="22"/>
        </w:rPr>
      </w:pPr>
    </w:p>
    <w:p w14:paraId="065BAEAA" w14:textId="615A7F2F" w:rsidR="00DD56FA" w:rsidRPr="004E45B2" w:rsidRDefault="00745134" w:rsidP="00745134">
      <w:pPr>
        <w:jc w:val="both"/>
        <w:rPr>
          <w:rFonts w:asciiTheme="minorHAnsi" w:hAnsiTheme="minorHAnsi" w:cstheme="minorHAnsi"/>
          <w:sz w:val="22"/>
          <w:szCs w:val="22"/>
        </w:rPr>
      </w:pPr>
      <w:r w:rsidRPr="004E45B2">
        <w:rPr>
          <w:rFonts w:asciiTheme="minorHAnsi" w:hAnsiTheme="minorHAnsi" w:cstheme="minorHAnsi"/>
          <w:sz w:val="22"/>
          <w:szCs w:val="22"/>
        </w:rPr>
        <w:t>W</w:t>
      </w:r>
      <w:r w:rsidR="004B0FB5" w:rsidRPr="004E45B2">
        <w:rPr>
          <w:rFonts w:asciiTheme="minorHAnsi" w:hAnsiTheme="minorHAnsi" w:cstheme="minorHAnsi"/>
          <w:sz w:val="22"/>
          <w:szCs w:val="22"/>
        </w:rPr>
        <w:t>WF is</w:t>
      </w:r>
      <w:r w:rsidRPr="004E45B2">
        <w:rPr>
          <w:rFonts w:asciiTheme="minorHAnsi" w:hAnsiTheme="minorHAnsi" w:cstheme="minorHAnsi"/>
          <w:sz w:val="22"/>
          <w:szCs w:val="22"/>
        </w:rPr>
        <w:t xml:space="preserve"> calling on the </w:t>
      </w:r>
      <w:r w:rsidR="004B0FB5" w:rsidRPr="004E45B2">
        <w:rPr>
          <w:rFonts w:asciiTheme="minorHAnsi" w:hAnsiTheme="minorHAnsi" w:cstheme="minorHAnsi"/>
          <w:sz w:val="22"/>
          <w:szCs w:val="22"/>
        </w:rPr>
        <w:t xml:space="preserve">Treasury </w:t>
      </w:r>
      <w:r w:rsidRPr="004E45B2">
        <w:rPr>
          <w:rFonts w:asciiTheme="minorHAnsi" w:hAnsiTheme="minorHAnsi" w:cstheme="minorHAnsi"/>
          <w:sz w:val="22"/>
          <w:szCs w:val="22"/>
        </w:rPr>
        <w:t xml:space="preserve">to apply a net zero test to </w:t>
      </w:r>
      <w:r w:rsidR="00C80413" w:rsidRPr="004E45B2">
        <w:rPr>
          <w:rFonts w:asciiTheme="minorHAnsi" w:hAnsiTheme="minorHAnsi" w:cstheme="minorHAnsi"/>
          <w:sz w:val="22"/>
          <w:szCs w:val="22"/>
        </w:rPr>
        <w:t xml:space="preserve">UK public spending </w:t>
      </w:r>
      <w:r w:rsidR="000D57FA" w:rsidRPr="004E45B2">
        <w:rPr>
          <w:rFonts w:asciiTheme="minorHAnsi" w:hAnsiTheme="minorHAnsi" w:cstheme="minorHAnsi"/>
          <w:sz w:val="22"/>
          <w:szCs w:val="22"/>
        </w:rPr>
        <w:t xml:space="preserve">(i.e. </w:t>
      </w:r>
      <w:r w:rsidR="00C80413" w:rsidRPr="004E45B2">
        <w:rPr>
          <w:rFonts w:asciiTheme="minorHAnsi" w:hAnsiTheme="minorHAnsi" w:cstheme="minorHAnsi"/>
          <w:sz w:val="22"/>
          <w:szCs w:val="22"/>
        </w:rPr>
        <w:t xml:space="preserve">annual budgets and spending reviews), </w:t>
      </w:r>
      <w:r w:rsidRPr="004E45B2">
        <w:rPr>
          <w:rFonts w:asciiTheme="minorHAnsi" w:hAnsiTheme="minorHAnsi" w:cstheme="minorHAnsi"/>
          <w:sz w:val="22"/>
          <w:szCs w:val="22"/>
        </w:rPr>
        <w:t xml:space="preserve">to </w:t>
      </w:r>
      <w:r w:rsidR="00DD56FA" w:rsidRPr="004E45B2">
        <w:rPr>
          <w:rFonts w:asciiTheme="minorHAnsi" w:hAnsiTheme="minorHAnsi" w:cstheme="minorHAnsi"/>
          <w:sz w:val="22"/>
          <w:szCs w:val="22"/>
        </w:rPr>
        <w:t xml:space="preserve">provide a framework for </w:t>
      </w:r>
      <w:r w:rsidR="009B4286" w:rsidRPr="004E45B2">
        <w:rPr>
          <w:rFonts w:asciiTheme="minorHAnsi" w:hAnsiTheme="minorHAnsi" w:cstheme="minorHAnsi"/>
          <w:sz w:val="22"/>
          <w:szCs w:val="22"/>
        </w:rPr>
        <w:t xml:space="preserve">it to: (a) systematically assess the carbon impacts (emissions) associated with UK public spending, (b) inform budgetary decision-making, and (c) provide a basis for it to report and track alignment of public spending with the UK net zero </w:t>
      </w:r>
      <w:r w:rsidR="00232C37" w:rsidRPr="004E45B2">
        <w:rPr>
          <w:rFonts w:asciiTheme="minorHAnsi" w:hAnsiTheme="minorHAnsi" w:cstheme="minorHAnsi"/>
          <w:sz w:val="22"/>
          <w:szCs w:val="22"/>
        </w:rPr>
        <w:t>emissions pathway targets/budgets</w:t>
      </w:r>
      <w:r w:rsidR="009B4286" w:rsidRPr="004E45B2">
        <w:rPr>
          <w:rFonts w:asciiTheme="minorHAnsi" w:hAnsiTheme="minorHAnsi" w:cstheme="minorHAnsi"/>
          <w:sz w:val="22"/>
          <w:szCs w:val="22"/>
        </w:rPr>
        <w:t>.</w:t>
      </w:r>
    </w:p>
    <w:p w14:paraId="37349AD6" w14:textId="77777777" w:rsidR="00745134" w:rsidRPr="004E45B2" w:rsidRDefault="00745134" w:rsidP="00745134">
      <w:pPr>
        <w:jc w:val="both"/>
        <w:rPr>
          <w:rFonts w:asciiTheme="minorHAnsi" w:eastAsia="Times New Roman" w:hAnsiTheme="minorHAnsi" w:cstheme="minorHAnsi"/>
          <w:color w:val="000000" w:themeColor="text1"/>
          <w:sz w:val="22"/>
          <w:szCs w:val="22"/>
        </w:rPr>
      </w:pPr>
    </w:p>
    <w:p w14:paraId="1CFA48F6" w14:textId="73B83667" w:rsidR="00DD56FA" w:rsidRPr="004E45B2" w:rsidRDefault="00745134" w:rsidP="00745134">
      <w:pPr>
        <w:jc w:val="both"/>
        <w:rPr>
          <w:rFonts w:asciiTheme="minorHAnsi" w:hAnsiTheme="minorHAnsi" w:cstheme="minorHAnsi"/>
          <w:sz w:val="22"/>
          <w:szCs w:val="22"/>
        </w:rPr>
      </w:pPr>
      <w:r w:rsidRPr="004E45B2">
        <w:rPr>
          <w:rFonts w:asciiTheme="minorHAnsi" w:hAnsiTheme="minorHAnsi" w:cstheme="minorHAnsi"/>
          <w:sz w:val="22"/>
          <w:szCs w:val="22"/>
        </w:rPr>
        <w:t xml:space="preserve">Applying the test to </w:t>
      </w:r>
      <w:r w:rsidR="007314BC" w:rsidRPr="004E45B2">
        <w:rPr>
          <w:rFonts w:asciiTheme="minorHAnsi" w:hAnsiTheme="minorHAnsi" w:cstheme="minorHAnsi"/>
          <w:i/>
          <w:iCs/>
          <w:sz w:val="22"/>
          <w:szCs w:val="22"/>
        </w:rPr>
        <w:t xml:space="preserve">all </w:t>
      </w:r>
      <w:r w:rsidR="007314BC" w:rsidRPr="004E45B2">
        <w:rPr>
          <w:rFonts w:asciiTheme="minorHAnsi" w:hAnsiTheme="minorHAnsi" w:cstheme="minorHAnsi"/>
          <w:sz w:val="22"/>
          <w:szCs w:val="22"/>
        </w:rPr>
        <w:t xml:space="preserve">areas of government spending (i.e. </w:t>
      </w:r>
      <w:r w:rsidRPr="004E45B2">
        <w:rPr>
          <w:rFonts w:asciiTheme="minorHAnsi" w:hAnsiTheme="minorHAnsi" w:cstheme="minorHAnsi"/>
          <w:sz w:val="22"/>
          <w:szCs w:val="22"/>
        </w:rPr>
        <w:t>the whole spending package</w:t>
      </w:r>
      <w:r w:rsidR="007314BC" w:rsidRPr="004E45B2">
        <w:rPr>
          <w:rFonts w:asciiTheme="minorHAnsi" w:hAnsiTheme="minorHAnsi" w:cstheme="minorHAnsi"/>
          <w:sz w:val="22"/>
          <w:szCs w:val="22"/>
        </w:rPr>
        <w:t>)</w:t>
      </w:r>
      <w:r w:rsidRPr="004E45B2">
        <w:rPr>
          <w:rFonts w:asciiTheme="minorHAnsi" w:hAnsiTheme="minorHAnsi" w:cstheme="minorHAnsi"/>
          <w:sz w:val="22"/>
          <w:szCs w:val="22"/>
        </w:rPr>
        <w:t xml:space="preserve"> is important, because </w:t>
      </w:r>
      <w:r w:rsidR="000D57FA" w:rsidRPr="004E45B2">
        <w:rPr>
          <w:rFonts w:asciiTheme="minorHAnsi" w:hAnsiTheme="minorHAnsi" w:cstheme="minorHAnsi"/>
          <w:sz w:val="22"/>
          <w:szCs w:val="22"/>
        </w:rPr>
        <w:t xml:space="preserve">a budget that includes </w:t>
      </w:r>
      <w:r w:rsidR="00DD56FA" w:rsidRPr="004E45B2">
        <w:rPr>
          <w:rFonts w:asciiTheme="minorHAnsi" w:hAnsiTheme="minorHAnsi" w:cstheme="minorHAnsi"/>
          <w:sz w:val="22"/>
          <w:szCs w:val="22"/>
        </w:rPr>
        <w:t xml:space="preserve">zero/low </w:t>
      </w:r>
      <w:r w:rsidR="0057589A" w:rsidRPr="004E45B2">
        <w:rPr>
          <w:rFonts w:asciiTheme="minorHAnsi" w:hAnsiTheme="minorHAnsi" w:cstheme="minorHAnsi"/>
          <w:sz w:val="22"/>
          <w:szCs w:val="22"/>
        </w:rPr>
        <w:t>carbon emission</w:t>
      </w:r>
      <w:r w:rsidR="00DD56FA" w:rsidRPr="004E45B2">
        <w:rPr>
          <w:rFonts w:asciiTheme="minorHAnsi" w:hAnsiTheme="minorHAnsi" w:cstheme="minorHAnsi"/>
          <w:sz w:val="22"/>
          <w:szCs w:val="22"/>
        </w:rPr>
        <w:t xml:space="preserve"> investments</w:t>
      </w:r>
      <w:r w:rsidR="0057589A" w:rsidRPr="004E45B2">
        <w:rPr>
          <w:rFonts w:asciiTheme="minorHAnsi" w:hAnsiTheme="minorHAnsi" w:cstheme="minorHAnsi"/>
          <w:sz w:val="22"/>
          <w:szCs w:val="22"/>
        </w:rPr>
        <w:t xml:space="preserve"> (e.g. home insulation, EVs,</w:t>
      </w:r>
      <w:r w:rsidR="00DD56FA" w:rsidRPr="004E45B2">
        <w:rPr>
          <w:rFonts w:asciiTheme="minorHAnsi" w:hAnsiTheme="minorHAnsi" w:cstheme="minorHAnsi"/>
          <w:sz w:val="22"/>
          <w:szCs w:val="22"/>
        </w:rPr>
        <w:t xml:space="preserve"> solar) and carbon negative investments (e.g. restoration</w:t>
      </w:r>
      <w:r w:rsidR="0057589A" w:rsidRPr="004E45B2">
        <w:rPr>
          <w:rFonts w:asciiTheme="minorHAnsi" w:hAnsiTheme="minorHAnsi" w:cstheme="minorHAnsi"/>
          <w:sz w:val="22"/>
          <w:szCs w:val="22"/>
        </w:rPr>
        <w:t xml:space="preserve"> of forests/peatlands)</w:t>
      </w:r>
      <w:r w:rsidR="000D57FA" w:rsidRPr="004E45B2">
        <w:rPr>
          <w:rFonts w:asciiTheme="minorHAnsi" w:hAnsiTheme="minorHAnsi" w:cstheme="minorHAnsi"/>
          <w:sz w:val="22"/>
          <w:szCs w:val="22"/>
        </w:rPr>
        <w:t>,</w:t>
      </w:r>
      <w:r w:rsidR="0057589A" w:rsidRPr="004E45B2">
        <w:rPr>
          <w:rFonts w:asciiTheme="minorHAnsi" w:hAnsiTheme="minorHAnsi" w:cstheme="minorHAnsi"/>
          <w:sz w:val="22"/>
          <w:szCs w:val="22"/>
        </w:rPr>
        <w:t xml:space="preserve"> </w:t>
      </w:r>
      <w:r w:rsidRPr="004E45B2">
        <w:rPr>
          <w:rFonts w:asciiTheme="minorHAnsi" w:hAnsiTheme="minorHAnsi" w:cstheme="minorHAnsi"/>
          <w:sz w:val="22"/>
          <w:szCs w:val="22"/>
        </w:rPr>
        <w:t xml:space="preserve">could </w:t>
      </w:r>
      <w:r w:rsidR="00DD56FA" w:rsidRPr="004E45B2">
        <w:rPr>
          <w:rFonts w:asciiTheme="minorHAnsi" w:hAnsiTheme="minorHAnsi" w:cstheme="minorHAnsi"/>
          <w:sz w:val="22"/>
          <w:szCs w:val="22"/>
        </w:rPr>
        <w:t xml:space="preserve">still </w:t>
      </w:r>
      <w:r w:rsidRPr="004E45B2">
        <w:rPr>
          <w:rFonts w:asciiTheme="minorHAnsi" w:hAnsiTheme="minorHAnsi" w:cstheme="minorHAnsi"/>
          <w:sz w:val="22"/>
          <w:szCs w:val="22"/>
        </w:rPr>
        <w:t xml:space="preserve">be </w:t>
      </w:r>
      <w:r w:rsidR="000D57FA" w:rsidRPr="004E45B2">
        <w:rPr>
          <w:rFonts w:asciiTheme="minorHAnsi" w:hAnsiTheme="minorHAnsi" w:cstheme="minorHAnsi"/>
          <w:sz w:val="22"/>
          <w:szCs w:val="22"/>
        </w:rPr>
        <w:lastRenderedPageBreak/>
        <w:t xml:space="preserve">contributing significantly to UK emissions due to investment in </w:t>
      </w:r>
      <w:r w:rsidR="0057589A" w:rsidRPr="004E45B2">
        <w:rPr>
          <w:rFonts w:asciiTheme="minorHAnsi" w:hAnsiTheme="minorHAnsi" w:cstheme="minorHAnsi"/>
          <w:sz w:val="22"/>
          <w:szCs w:val="22"/>
        </w:rPr>
        <w:t xml:space="preserve">higher carbon </w:t>
      </w:r>
      <w:r w:rsidR="00DD56FA" w:rsidRPr="004E45B2">
        <w:rPr>
          <w:rFonts w:asciiTheme="minorHAnsi" w:hAnsiTheme="minorHAnsi" w:cstheme="minorHAnsi"/>
          <w:sz w:val="22"/>
          <w:szCs w:val="22"/>
        </w:rPr>
        <w:t xml:space="preserve">sectors </w:t>
      </w:r>
      <w:r w:rsidR="0057589A" w:rsidRPr="004E45B2">
        <w:rPr>
          <w:rFonts w:asciiTheme="minorHAnsi" w:hAnsiTheme="minorHAnsi" w:cstheme="minorHAnsi"/>
          <w:sz w:val="22"/>
          <w:szCs w:val="22"/>
        </w:rPr>
        <w:t xml:space="preserve">(e.g. fossil fuel subsides, and </w:t>
      </w:r>
      <w:r w:rsidRPr="004E45B2">
        <w:rPr>
          <w:rFonts w:asciiTheme="minorHAnsi" w:hAnsiTheme="minorHAnsi" w:cstheme="minorHAnsi"/>
          <w:sz w:val="22"/>
          <w:szCs w:val="22"/>
        </w:rPr>
        <w:t>‘brown’ infrastructure</w:t>
      </w:r>
      <w:r w:rsidR="0057589A" w:rsidRPr="004E45B2">
        <w:rPr>
          <w:rFonts w:asciiTheme="minorHAnsi" w:hAnsiTheme="minorHAnsi" w:cstheme="minorHAnsi"/>
          <w:sz w:val="22"/>
          <w:szCs w:val="22"/>
        </w:rPr>
        <w:t>,</w:t>
      </w:r>
      <w:r w:rsidRPr="004E45B2">
        <w:rPr>
          <w:rFonts w:asciiTheme="minorHAnsi" w:hAnsiTheme="minorHAnsi" w:cstheme="minorHAnsi"/>
          <w:sz w:val="22"/>
          <w:szCs w:val="22"/>
        </w:rPr>
        <w:t xml:space="preserve"> such as roadbuilding programme</w:t>
      </w:r>
      <w:r w:rsidR="0057589A" w:rsidRPr="004E45B2">
        <w:rPr>
          <w:rFonts w:asciiTheme="minorHAnsi" w:hAnsiTheme="minorHAnsi" w:cstheme="minorHAnsi"/>
          <w:sz w:val="22"/>
          <w:szCs w:val="22"/>
        </w:rPr>
        <w:t>s)</w:t>
      </w:r>
      <w:r w:rsidR="007314BC" w:rsidRPr="004E45B2">
        <w:rPr>
          <w:rFonts w:asciiTheme="minorHAnsi" w:hAnsiTheme="minorHAnsi" w:cstheme="minorHAnsi"/>
          <w:sz w:val="22"/>
          <w:szCs w:val="22"/>
        </w:rPr>
        <w:t>.</w:t>
      </w:r>
    </w:p>
    <w:p w14:paraId="63D1D064" w14:textId="77777777" w:rsidR="000D57FA" w:rsidRPr="004E45B2" w:rsidRDefault="000D57FA" w:rsidP="00745134">
      <w:pPr>
        <w:jc w:val="both"/>
        <w:rPr>
          <w:rFonts w:asciiTheme="minorHAnsi" w:hAnsiTheme="minorHAnsi" w:cstheme="minorHAnsi"/>
          <w:sz w:val="22"/>
          <w:szCs w:val="22"/>
        </w:rPr>
      </w:pPr>
    </w:p>
    <w:p w14:paraId="564EC04D" w14:textId="77777777" w:rsidR="00FE4F3A" w:rsidRPr="004E45B2" w:rsidRDefault="007314BC" w:rsidP="00FE4F3A">
      <w:pPr>
        <w:jc w:val="both"/>
        <w:rPr>
          <w:rFonts w:asciiTheme="minorHAnsi" w:hAnsiTheme="minorHAnsi" w:cstheme="minorHAnsi"/>
          <w:sz w:val="22"/>
          <w:szCs w:val="22"/>
        </w:rPr>
      </w:pPr>
      <w:r w:rsidRPr="004E45B2">
        <w:rPr>
          <w:rFonts w:asciiTheme="minorHAnsi" w:hAnsiTheme="minorHAnsi" w:cstheme="minorHAnsi"/>
          <w:sz w:val="22"/>
          <w:szCs w:val="22"/>
        </w:rPr>
        <w:t xml:space="preserve">In this way, the net zero test would provide a means for the Treasury to identify which areas of public spending are contributing most to UK emissions, to help </w:t>
      </w:r>
      <w:r w:rsidR="000D57FA" w:rsidRPr="004E45B2">
        <w:rPr>
          <w:rFonts w:asciiTheme="minorHAnsi" w:hAnsiTheme="minorHAnsi" w:cstheme="minorHAnsi"/>
          <w:sz w:val="22"/>
          <w:szCs w:val="22"/>
        </w:rPr>
        <w:t xml:space="preserve">prioritise </w:t>
      </w:r>
      <w:r w:rsidRPr="004E45B2">
        <w:rPr>
          <w:rFonts w:asciiTheme="minorHAnsi" w:hAnsiTheme="minorHAnsi" w:cstheme="minorHAnsi"/>
          <w:sz w:val="22"/>
          <w:szCs w:val="22"/>
        </w:rPr>
        <w:t>budgetary allocations across all areas of the econom</w:t>
      </w:r>
      <w:r w:rsidR="000D57FA" w:rsidRPr="004E45B2">
        <w:rPr>
          <w:rFonts w:asciiTheme="minorHAnsi" w:hAnsiTheme="minorHAnsi" w:cstheme="minorHAnsi"/>
          <w:sz w:val="22"/>
          <w:szCs w:val="22"/>
        </w:rPr>
        <w:t>y</w:t>
      </w:r>
      <w:r w:rsidR="00D951C2" w:rsidRPr="004E45B2">
        <w:rPr>
          <w:rFonts w:asciiTheme="minorHAnsi" w:hAnsiTheme="minorHAnsi" w:cstheme="minorHAnsi"/>
          <w:sz w:val="22"/>
          <w:szCs w:val="22"/>
        </w:rPr>
        <w:t xml:space="preserve"> to reduce overall emissions</w:t>
      </w:r>
      <w:r w:rsidR="000D57FA" w:rsidRPr="004E45B2">
        <w:rPr>
          <w:rFonts w:asciiTheme="minorHAnsi" w:hAnsiTheme="minorHAnsi" w:cstheme="minorHAnsi"/>
          <w:sz w:val="22"/>
          <w:szCs w:val="22"/>
        </w:rPr>
        <w:t xml:space="preserve">, </w:t>
      </w:r>
      <w:r w:rsidRPr="004E45B2">
        <w:rPr>
          <w:rFonts w:asciiTheme="minorHAnsi" w:hAnsiTheme="minorHAnsi" w:cstheme="minorHAnsi"/>
          <w:sz w:val="22"/>
          <w:szCs w:val="22"/>
        </w:rPr>
        <w:t xml:space="preserve">provide a basis on which it could report </w:t>
      </w:r>
      <w:r w:rsidR="00DD56FA" w:rsidRPr="004E45B2">
        <w:rPr>
          <w:rFonts w:asciiTheme="minorHAnsi" w:hAnsiTheme="minorHAnsi" w:cstheme="minorHAnsi"/>
          <w:sz w:val="22"/>
          <w:szCs w:val="22"/>
        </w:rPr>
        <w:t xml:space="preserve">publicly </w:t>
      </w:r>
      <w:r w:rsidR="000D57FA" w:rsidRPr="004E45B2">
        <w:rPr>
          <w:rFonts w:asciiTheme="minorHAnsi" w:hAnsiTheme="minorHAnsi" w:cstheme="minorHAnsi"/>
          <w:sz w:val="22"/>
          <w:szCs w:val="22"/>
        </w:rPr>
        <w:t xml:space="preserve">and track </w:t>
      </w:r>
      <w:r w:rsidR="00DD56FA" w:rsidRPr="004E45B2">
        <w:rPr>
          <w:rFonts w:asciiTheme="minorHAnsi" w:hAnsiTheme="minorHAnsi" w:cstheme="minorHAnsi"/>
          <w:sz w:val="22"/>
          <w:szCs w:val="22"/>
        </w:rPr>
        <w:t xml:space="preserve">alignment of UK public spending with </w:t>
      </w:r>
      <w:r w:rsidR="00D951C2" w:rsidRPr="004E45B2">
        <w:rPr>
          <w:rFonts w:asciiTheme="minorHAnsi" w:hAnsiTheme="minorHAnsi" w:cstheme="minorHAnsi"/>
          <w:sz w:val="22"/>
          <w:szCs w:val="22"/>
        </w:rPr>
        <w:t xml:space="preserve">emissions reduction </w:t>
      </w:r>
      <w:r w:rsidR="008F64CF" w:rsidRPr="004E45B2">
        <w:rPr>
          <w:rFonts w:asciiTheme="minorHAnsi" w:hAnsiTheme="minorHAnsi" w:cstheme="minorHAnsi"/>
          <w:sz w:val="22"/>
          <w:szCs w:val="22"/>
        </w:rPr>
        <w:t>targets</w:t>
      </w:r>
      <w:r w:rsidR="00DD56FA" w:rsidRPr="004E45B2">
        <w:rPr>
          <w:rFonts w:asciiTheme="minorHAnsi" w:hAnsiTheme="minorHAnsi" w:cstheme="minorHAnsi"/>
          <w:sz w:val="22"/>
          <w:szCs w:val="22"/>
        </w:rPr>
        <w:t>.</w:t>
      </w:r>
    </w:p>
    <w:p w14:paraId="38D8D98A" w14:textId="77777777" w:rsidR="00FE4F3A" w:rsidRPr="004E45B2" w:rsidRDefault="00FE4F3A" w:rsidP="00FE4F3A">
      <w:pPr>
        <w:jc w:val="both"/>
        <w:rPr>
          <w:rFonts w:asciiTheme="minorHAnsi" w:hAnsiTheme="minorHAnsi" w:cstheme="minorHAnsi"/>
          <w:sz w:val="22"/>
          <w:szCs w:val="22"/>
        </w:rPr>
      </w:pPr>
    </w:p>
    <w:p w14:paraId="68B0E0AB" w14:textId="0D05827A" w:rsidR="009116DF" w:rsidRPr="004E45B2" w:rsidRDefault="009116DF" w:rsidP="009116DF">
      <w:pPr>
        <w:jc w:val="both"/>
        <w:rPr>
          <w:rFonts w:asciiTheme="minorHAnsi" w:hAnsiTheme="minorHAnsi" w:cstheme="minorHAnsi"/>
          <w:sz w:val="22"/>
          <w:szCs w:val="22"/>
        </w:rPr>
      </w:pPr>
      <w:r w:rsidRPr="004E45B2">
        <w:rPr>
          <w:rStyle w:val="eop"/>
          <w:rFonts w:asciiTheme="minorHAnsi" w:hAnsiTheme="minorHAnsi" w:cstheme="minorHAnsi"/>
          <w:sz w:val="22"/>
          <w:szCs w:val="22"/>
        </w:rPr>
        <w:t xml:space="preserve">Several other countries are </w:t>
      </w:r>
      <w:r w:rsidR="00BB390D">
        <w:rPr>
          <w:rStyle w:val="eop"/>
          <w:rFonts w:asciiTheme="minorHAnsi" w:hAnsiTheme="minorHAnsi" w:cstheme="minorHAnsi"/>
          <w:sz w:val="22"/>
          <w:szCs w:val="22"/>
        </w:rPr>
        <w:t>already routinely</w:t>
      </w:r>
      <w:r w:rsidRPr="004E45B2">
        <w:rPr>
          <w:rStyle w:val="eop"/>
          <w:rFonts w:asciiTheme="minorHAnsi" w:hAnsiTheme="minorHAnsi" w:cstheme="minorHAnsi"/>
          <w:sz w:val="22"/>
          <w:szCs w:val="22"/>
        </w:rPr>
        <w:t xml:space="preserve"> assess</w:t>
      </w:r>
      <w:r w:rsidR="00BB390D">
        <w:rPr>
          <w:rStyle w:val="eop"/>
          <w:rFonts w:asciiTheme="minorHAnsi" w:hAnsiTheme="minorHAnsi" w:cstheme="minorHAnsi"/>
          <w:sz w:val="22"/>
          <w:szCs w:val="22"/>
        </w:rPr>
        <w:t>ing</w:t>
      </w:r>
      <w:r w:rsidRPr="004E45B2">
        <w:rPr>
          <w:rStyle w:val="eop"/>
          <w:rFonts w:asciiTheme="minorHAnsi" w:hAnsiTheme="minorHAnsi" w:cstheme="minorHAnsi"/>
          <w:sz w:val="22"/>
          <w:szCs w:val="22"/>
        </w:rPr>
        <w:t xml:space="preserve"> and report</w:t>
      </w:r>
      <w:r w:rsidR="00BB390D">
        <w:rPr>
          <w:rStyle w:val="eop"/>
          <w:rFonts w:asciiTheme="minorHAnsi" w:hAnsiTheme="minorHAnsi" w:cstheme="minorHAnsi"/>
          <w:sz w:val="22"/>
          <w:szCs w:val="22"/>
        </w:rPr>
        <w:t>ing</w:t>
      </w:r>
      <w:r w:rsidRPr="004E45B2">
        <w:rPr>
          <w:rStyle w:val="eop"/>
          <w:rFonts w:asciiTheme="minorHAnsi" w:hAnsiTheme="minorHAnsi" w:cstheme="minorHAnsi"/>
          <w:sz w:val="22"/>
          <w:szCs w:val="22"/>
        </w:rPr>
        <w:t xml:space="preserve"> on the environmental impacts of national budgets, and the tools/approaches to do this kind of analysis are rapidly improving. For example, </w:t>
      </w:r>
      <w:r w:rsidRPr="004E45B2">
        <w:rPr>
          <w:rFonts w:asciiTheme="minorHAnsi" w:hAnsiTheme="minorHAnsi" w:cstheme="minorHAnsi"/>
          <w:sz w:val="22"/>
          <w:szCs w:val="22"/>
        </w:rPr>
        <w:t>France undertook a comprehensive analysis for its 2021 budget, assessing all areas of spend and tax according to impacts (+ and/or -) on climate, waste, waste, pollution and biodiversity (in line with EU taxonomy).</w:t>
      </w:r>
      <w:r w:rsidRPr="004E45B2">
        <w:rPr>
          <w:rStyle w:val="FootnoteReference"/>
          <w:rFonts w:asciiTheme="minorHAnsi" w:hAnsiTheme="minorHAnsi" w:cstheme="minorHAnsi"/>
          <w:sz w:val="22"/>
          <w:szCs w:val="22"/>
        </w:rPr>
        <w:footnoteReference w:id="4"/>
      </w:r>
      <w:r w:rsidR="000014A8">
        <w:rPr>
          <w:rFonts w:asciiTheme="minorHAnsi" w:hAnsiTheme="minorHAnsi" w:cstheme="minorHAnsi"/>
          <w:sz w:val="22"/>
          <w:szCs w:val="22"/>
        </w:rPr>
        <w:t xml:space="preserve"> There is thus significant potential for the U</w:t>
      </w:r>
      <w:r w:rsidR="00A055CF">
        <w:rPr>
          <w:rFonts w:asciiTheme="minorHAnsi" w:hAnsiTheme="minorHAnsi" w:cstheme="minorHAnsi"/>
          <w:sz w:val="22"/>
          <w:szCs w:val="22"/>
        </w:rPr>
        <w:t>K</w:t>
      </w:r>
      <w:r w:rsidR="000014A8">
        <w:rPr>
          <w:rFonts w:asciiTheme="minorHAnsi" w:hAnsiTheme="minorHAnsi" w:cstheme="minorHAnsi"/>
          <w:sz w:val="22"/>
          <w:szCs w:val="22"/>
        </w:rPr>
        <w:t xml:space="preserve"> to learn from internationally experience, and apply the results of this kind of analysis to inform its ambitious domestic climate goals.</w:t>
      </w:r>
    </w:p>
    <w:p w14:paraId="70F4BB8A" w14:textId="77777777" w:rsidR="009116DF" w:rsidRPr="00BB390D" w:rsidRDefault="009116DF" w:rsidP="009116DF">
      <w:pPr>
        <w:jc w:val="both"/>
        <w:rPr>
          <w:rFonts w:asciiTheme="minorHAnsi" w:hAnsiTheme="minorHAnsi" w:cstheme="minorHAnsi"/>
          <w:sz w:val="22"/>
          <w:szCs w:val="22"/>
        </w:rPr>
      </w:pPr>
    </w:p>
    <w:p w14:paraId="657D98B4" w14:textId="1548BE2F" w:rsidR="009116DF" w:rsidRDefault="00FE4F3A" w:rsidP="00FE4F3A">
      <w:pPr>
        <w:jc w:val="both"/>
        <w:rPr>
          <w:rFonts w:asciiTheme="minorHAnsi" w:hAnsiTheme="minorHAnsi" w:cstheme="minorHAnsi"/>
          <w:sz w:val="22"/>
          <w:szCs w:val="22"/>
        </w:rPr>
      </w:pPr>
      <w:r w:rsidRPr="004E45B2">
        <w:rPr>
          <w:rFonts w:asciiTheme="minorHAnsi" w:hAnsiTheme="minorHAnsi" w:cstheme="minorHAnsi"/>
          <w:sz w:val="22"/>
          <w:szCs w:val="22"/>
        </w:rPr>
        <w:t xml:space="preserve">As a member of the Coalition of Finance Ministers for Climate Action, the UK has </w:t>
      </w:r>
      <w:r w:rsidR="000014A8">
        <w:rPr>
          <w:rFonts w:asciiTheme="minorHAnsi" w:hAnsiTheme="minorHAnsi" w:cstheme="minorHAnsi"/>
          <w:sz w:val="22"/>
          <w:szCs w:val="22"/>
        </w:rPr>
        <w:t xml:space="preserve">also </w:t>
      </w:r>
      <w:r w:rsidRPr="004E45B2">
        <w:rPr>
          <w:rFonts w:asciiTheme="minorHAnsi" w:hAnsiTheme="minorHAnsi" w:cstheme="minorHAnsi"/>
          <w:sz w:val="22"/>
          <w:szCs w:val="22"/>
        </w:rPr>
        <w:t xml:space="preserve">committed to the Helsinki principles, one of which is  “Integrating climate change into macroeconomic, fiscal and budgetary policies”. </w:t>
      </w:r>
      <w:r w:rsidR="00E231A9">
        <w:rPr>
          <w:rFonts w:asciiTheme="minorHAnsi" w:hAnsiTheme="minorHAnsi" w:cstheme="minorHAnsi"/>
          <w:sz w:val="22"/>
          <w:szCs w:val="22"/>
        </w:rPr>
        <w:t xml:space="preserve">With several </w:t>
      </w:r>
      <w:r w:rsidR="00383EDB" w:rsidRPr="004E45B2">
        <w:rPr>
          <w:rFonts w:asciiTheme="minorHAnsi" w:hAnsiTheme="minorHAnsi" w:cstheme="minorHAnsi"/>
          <w:sz w:val="22"/>
          <w:szCs w:val="22"/>
        </w:rPr>
        <w:t>key policy meetings in 2021</w:t>
      </w:r>
      <w:r w:rsidR="00E231A9">
        <w:rPr>
          <w:rFonts w:asciiTheme="minorHAnsi" w:hAnsiTheme="minorHAnsi" w:cstheme="minorHAnsi"/>
          <w:sz w:val="22"/>
          <w:szCs w:val="22"/>
        </w:rPr>
        <w:t xml:space="preserve"> being hosted by the UK</w:t>
      </w:r>
      <w:r w:rsidR="00383EDB" w:rsidRPr="004E45B2">
        <w:rPr>
          <w:rFonts w:asciiTheme="minorHAnsi" w:hAnsiTheme="minorHAnsi" w:cstheme="minorHAnsi"/>
          <w:sz w:val="22"/>
          <w:szCs w:val="22"/>
        </w:rPr>
        <w:t xml:space="preserve">, including the G7 and COP26, it has an important opportunity to commit to and start making reforms, </w:t>
      </w:r>
      <w:r w:rsidR="00E83996" w:rsidRPr="004E45B2">
        <w:rPr>
          <w:rFonts w:asciiTheme="minorHAnsi" w:hAnsiTheme="minorHAnsi" w:cstheme="minorHAnsi"/>
          <w:sz w:val="22"/>
          <w:szCs w:val="22"/>
        </w:rPr>
        <w:t xml:space="preserve">both </w:t>
      </w:r>
      <w:r w:rsidR="00383EDB" w:rsidRPr="004E45B2">
        <w:rPr>
          <w:rFonts w:asciiTheme="minorHAnsi" w:hAnsiTheme="minorHAnsi" w:cstheme="minorHAnsi"/>
          <w:sz w:val="22"/>
          <w:szCs w:val="22"/>
        </w:rPr>
        <w:t xml:space="preserve">to </w:t>
      </w:r>
      <w:r w:rsidR="00BB390D">
        <w:rPr>
          <w:rFonts w:asciiTheme="minorHAnsi" w:hAnsiTheme="minorHAnsi" w:cstheme="minorHAnsi"/>
          <w:sz w:val="22"/>
          <w:szCs w:val="22"/>
        </w:rPr>
        <w:t xml:space="preserve">remain on top of global best-practice and </w:t>
      </w:r>
      <w:r w:rsidR="00383EDB" w:rsidRPr="004E45B2">
        <w:rPr>
          <w:rFonts w:asciiTheme="minorHAnsi" w:hAnsiTheme="minorHAnsi" w:cstheme="minorHAnsi"/>
          <w:sz w:val="22"/>
          <w:szCs w:val="22"/>
        </w:rPr>
        <w:t>enable it to demonstrate global leadershi</w:t>
      </w:r>
      <w:r w:rsidR="00E83996" w:rsidRPr="004E45B2">
        <w:rPr>
          <w:rFonts w:asciiTheme="minorHAnsi" w:hAnsiTheme="minorHAnsi" w:cstheme="minorHAnsi"/>
          <w:sz w:val="22"/>
          <w:szCs w:val="22"/>
        </w:rPr>
        <w:t>p</w:t>
      </w:r>
      <w:r w:rsidR="00BB390D">
        <w:rPr>
          <w:rFonts w:asciiTheme="minorHAnsi" w:hAnsiTheme="minorHAnsi" w:cstheme="minorHAnsi"/>
          <w:sz w:val="22"/>
          <w:szCs w:val="22"/>
        </w:rPr>
        <w:t>,</w:t>
      </w:r>
      <w:r w:rsidR="00383EDB" w:rsidRPr="004E45B2">
        <w:rPr>
          <w:rFonts w:asciiTheme="minorHAnsi" w:hAnsiTheme="minorHAnsi" w:cstheme="minorHAnsi"/>
          <w:sz w:val="22"/>
          <w:szCs w:val="22"/>
        </w:rPr>
        <w:t xml:space="preserve"> </w:t>
      </w:r>
      <w:r w:rsidR="00E83996" w:rsidRPr="004E45B2">
        <w:rPr>
          <w:rFonts w:asciiTheme="minorHAnsi" w:hAnsiTheme="minorHAnsi" w:cstheme="minorHAnsi"/>
          <w:sz w:val="22"/>
          <w:szCs w:val="22"/>
        </w:rPr>
        <w:t>and</w:t>
      </w:r>
      <w:r w:rsidR="00383EDB" w:rsidRPr="004E45B2">
        <w:rPr>
          <w:rFonts w:asciiTheme="minorHAnsi" w:hAnsiTheme="minorHAnsi" w:cstheme="minorHAnsi"/>
          <w:sz w:val="22"/>
          <w:szCs w:val="22"/>
        </w:rPr>
        <w:t xml:space="preserve"> to </w:t>
      </w:r>
      <w:r w:rsidR="00E83996" w:rsidRPr="004E45B2">
        <w:rPr>
          <w:rFonts w:asciiTheme="minorHAnsi" w:hAnsiTheme="minorHAnsi" w:cstheme="minorHAnsi"/>
          <w:sz w:val="22"/>
          <w:szCs w:val="22"/>
        </w:rPr>
        <w:t>ensure</w:t>
      </w:r>
      <w:r w:rsidR="00383EDB" w:rsidRPr="004E45B2">
        <w:rPr>
          <w:rFonts w:asciiTheme="minorHAnsi" w:hAnsiTheme="minorHAnsi" w:cstheme="minorHAnsi"/>
          <w:sz w:val="22"/>
          <w:szCs w:val="22"/>
        </w:rPr>
        <w:t xml:space="preserve"> the UK </w:t>
      </w:r>
      <w:r w:rsidR="00E83996" w:rsidRPr="004E45B2">
        <w:rPr>
          <w:rFonts w:asciiTheme="minorHAnsi" w:hAnsiTheme="minorHAnsi" w:cstheme="minorHAnsi"/>
          <w:sz w:val="22"/>
          <w:szCs w:val="22"/>
        </w:rPr>
        <w:t xml:space="preserve">is </w:t>
      </w:r>
      <w:r w:rsidR="00383EDB" w:rsidRPr="004E45B2">
        <w:rPr>
          <w:rFonts w:asciiTheme="minorHAnsi" w:hAnsiTheme="minorHAnsi" w:cstheme="minorHAnsi"/>
          <w:sz w:val="22"/>
          <w:szCs w:val="22"/>
        </w:rPr>
        <w:t>on a net zero pathway.</w:t>
      </w:r>
    </w:p>
    <w:p w14:paraId="0C95F61A" w14:textId="3D23AD17" w:rsidR="00823FC8" w:rsidRPr="004E45B2" w:rsidRDefault="00823FC8" w:rsidP="00854E8A">
      <w:pPr>
        <w:spacing w:after="120"/>
        <w:rPr>
          <w:rFonts w:asciiTheme="minorHAnsi" w:eastAsia="Times New Roman" w:hAnsiTheme="minorHAnsi" w:cstheme="minorHAnsi"/>
          <w:strike/>
          <w:sz w:val="22"/>
          <w:szCs w:val="22"/>
          <w:lang w:eastAsia="en-GB"/>
        </w:rPr>
      </w:pPr>
    </w:p>
    <w:p w14:paraId="5E7CA112" w14:textId="790562E6" w:rsidR="00700219" w:rsidRPr="00E83996" w:rsidRDefault="00700219" w:rsidP="00700219">
      <w:pPr>
        <w:rPr>
          <w:rFonts w:asciiTheme="minorHAnsi" w:hAnsiTheme="minorHAnsi" w:cstheme="minorHAnsi"/>
          <w:b/>
          <w:sz w:val="22"/>
          <w:szCs w:val="22"/>
        </w:rPr>
      </w:pPr>
      <w:r w:rsidRPr="00E83996">
        <w:rPr>
          <w:rFonts w:asciiTheme="minorHAnsi" w:hAnsiTheme="minorHAnsi" w:cstheme="minorHAnsi"/>
          <w:b/>
          <w:sz w:val="22"/>
          <w:szCs w:val="22"/>
        </w:rPr>
        <w:t>5. Project Objectives</w:t>
      </w:r>
    </w:p>
    <w:p w14:paraId="5EB01B0C" w14:textId="250A8130" w:rsidR="009A3B1F" w:rsidRPr="00E83996" w:rsidRDefault="009A3B1F" w:rsidP="00700219">
      <w:pPr>
        <w:rPr>
          <w:rFonts w:asciiTheme="minorHAnsi" w:hAnsiTheme="minorHAnsi" w:cstheme="minorHAnsi"/>
          <w:b/>
          <w:sz w:val="22"/>
          <w:szCs w:val="22"/>
        </w:rPr>
      </w:pPr>
    </w:p>
    <w:p w14:paraId="755E64D2" w14:textId="1CB4281F" w:rsidR="009A3B1F" w:rsidRPr="00E83996" w:rsidRDefault="009A3B1F" w:rsidP="009A3B1F">
      <w:pPr>
        <w:spacing w:after="120"/>
        <w:rPr>
          <w:rFonts w:asciiTheme="minorHAnsi" w:hAnsiTheme="minorHAnsi" w:cstheme="minorHAnsi"/>
          <w:sz w:val="22"/>
          <w:szCs w:val="22"/>
        </w:rPr>
      </w:pPr>
      <w:r w:rsidRPr="00E83996">
        <w:rPr>
          <w:rFonts w:asciiTheme="minorHAnsi" w:hAnsiTheme="minorHAnsi" w:cstheme="minorHAnsi"/>
          <w:sz w:val="22"/>
          <w:szCs w:val="22"/>
        </w:rPr>
        <w:t xml:space="preserve">This overall aim of the project is to develop and pilot a net-zero test that could be applied by the UK Treasury to provide it with a means to: (a) systematically assess the carbon impacts (emissions) associated with UK public spending, (b) inform budgetary decision-making, and (c) provide a basis for it to report and track alignment of public spending with the UK’s net zero </w:t>
      </w:r>
      <w:r w:rsidR="00A85057" w:rsidRPr="00E83996">
        <w:rPr>
          <w:rFonts w:asciiTheme="minorHAnsi" w:hAnsiTheme="minorHAnsi" w:cstheme="minorHAnsi"/>
          <w:sz w:val="22"/>
          <w:szCs w:val="22"/>
        </w:rPr>
        <w:t>emissions pathway</w:t>
      </w:r>
      <w:r w:rsidRPr="00E83996">
        <w:rPr>
          <w:rFonts w:asciiTheme="minorHAnsi" w:hAnsiTheme="minorHAnsi" w:cstheme="minorHAnsi"/>
          <w:sz w:val="22"/>
          <w:szCs w:val="22"/>
        </w:rPr>
        <w:t>.</w:t>
      </w:r>
    </w:p>
    <w:p w14:paraId="7C928609" w14:textId="77777777" w:rsidR="009A3B1F" w:rsidRPr="004E45B2" w:rsidRDefault="009A3B1F" w:rsidP="009A3B1F">
      <w:pPr>
        <w:jc w:val="both"/>
        <w:rPr>
          <w:rFonts w:asciiTheme="minorHAnsi" w:hAnsiTheme="minorHAnsi" w:cstheme="minorHAnsi"/>
          <w:sz w:val="22"/>
          <w:szCs w:val="22"/>
        </w:rPr>
      </w:pPr>
      <w:r w:rsidRPr="004E45B2">
        <w:rPr>
          <w:rFonts w:asciiTheme="minorHAnsi" w:hAnsiTheme="minorHAnsi" w:cstheme="minorHAnsi"/>
          <w:sz w:val="22"/>
          <w:szCs w:val="22"/>
        </w:rPr>
        <w:t>Specific project objectives are to:</w:t>
      </w:r>
    </w:p>
    <w:p w14:paraId="05C3B8DF" w14:textId="3F7EE87E" w:rsidR="0017514A" w:rsidRPr="00E83996" w:rsidRDefault="00DC1A2C" w:rsidP="0061031D">
      <w:pPr>
        <w:pStyle w:val="ListParagraph"/>
        <w:numPr>
          <w:ilvl w:val="0"/>
          <w:numId w:val="13"/>
        </w:numPr>
        <w:jc w:val="both"/>
        <w:rPr>
          <w:rFonts w:cstheme="minorHAnsi"/>
        </w:rPr>
      </w:pPr>
      <w:r>
        <w:rPr>
          <w:rFonts w:cstheme="minorHAnsi"/>
        </w:rPr>
        <w:t xml:space="preserve">Review </w:t>
      </w:r>
      <w:r w:rsidR="0017514A" w:rsidRPr="00E83996">
        <w:rPr>
          <w:rFonts w:cstheme="minorHAnsi"/>
        </w:rPr>
        <w:t xml:space="preserve">existing tools/approaches/mechanisms </w:t>
      </w:r>
      <w:r w:rsidR="00B543AE" w:rsidRPr="00E83996">
        <w:rPr>
          <w:rFonts w:cstheme="minorHAnsi"/>
        </w:rPr>
        <w:t xml:space="preserve">of </w:t>
      </w:r>
      <w:r w:rsidR="0017514A" w:rsidRPr="00E83996">
        <w:rPr>
          <w:rFonts w:cstheme="minorHAnsi"/>
        </w:rPr>
        <w:t>relevance to development of a net zero test</w:t>
      </w:r>
      <w:r>
        <w:rPr>
          <w:rFonts w:cstheme="minorHAnsi"/>
        </w:rPr>
        <w:t>.</w:t>
      </w:r>
    </w:p>
    <w:p w14:paraId="42B43178" w14:textId="413D2F6A" w:rsidR="009A3B1F" w:rsidRPr="00E83996" w:rsidRDefault="0016317C" w:rsidP="0061031D">
      <w:pPr>
        <w:pStyle w:val="ListParagraph"/>
        <w:numPr>
          <w:ilvl w:val="0"/>
          <w:numId w:val="13"/>
        </w:numPr>
        <w:jc w:val="both"/>
        <w:rPr>
          <w:rFonts w:cstheme="minorHAnsi"/>
        </w:rPr>
      </w:pPr>
      <w:r w:rsidRPr="0016317C">
        <w:rPr>
          <w:rFonts w:cstheme="minorHAnsi"/>
          <w:b/>
          <w:bCs/>
        </w:rPr>
        <w:t>Phase 1:</w:t>
      </w:r>
      <w:r>
        <w:rPr>
          <w:rFonts w:cstheme="minorHAnsi"/>
        </w:rPr>
        <w:t xml:space="preserve"> </w:t>
      </w:r>
      <w:r w:rsidR="0017514A" w:rsidRPr="00E83996">
        <w:rPr>
          <w:rFonts w:cstheme="minorHAnsi"/>
        </w:rPr>
        <w:t>D</w:t>
      </w:r>
      <w:r w:rsidR="009A3B1F" w:rsidRPr="00E83996">
        <w:rPr>
          <w:rFonts w:cstheme="minorHAnsi"/>
        </w:rPr>
        <w:t xml:space="preserve">evelop a </w:t>
      </w:r>
      <w:r w:rsidR="00B05B03" w:rsidRPr="00E83996">
        <w:rPr>
          <w:rFonts w:cstheme="minorHAnsi"/>
        </w:rPr>
        <w:t xml:space="preserve">prototype </w:t>
      </w:r>
      <w:r w:rsidR="00453D7D" w:rsidRPr="00E83996">
        <w:rPr>
          <w:rFonts w:cstheme="minorHAnsi"/>
        </w:rPr>
        <w:t xml:space="preserve">net zero test </w:t>
      </w:r>
      <w:r w:rsidR="009A3B1F" w:rsidRPr="00E83996">
        <w:rPr>
          <w:rFonts w:cstheme="minorHAnsi"/>
        </w:rPr>
        <w:t xml:space="preserve">methodology </w:t>
      </w:r>
      <w:r w:rsidR="00DC1A2C">
        <w:rPr>
          <w:rFonts w:cstheme="minorHAnsi"/>
        </w:rPr>
        <w:t>to enable</w:t>
      </w:r>
      <w:r w:rsidR="009A3B1F" w:rsidRPr="00C44908">
        <w:rPr>
          <w:rFonts w:cstheme="minorHAnsi"/>
        </w:rPr>
        <w:t xml:space="preserve"> assess</w:t>
      </w:r>
      <w:r w:rsidR="00DC1A2C">
        <w:rPr>
          <w:rFonts w:cstheme="minorHAnsi"/>
        </w:rPr>
        <w:t>ment of</w:t>
      </w:r>
      <w:r w:rsidR="009A3B1F" w:rsidRPr="00C44908">
        <w:rPr>
          <w:rFonts w:cstheme="minorHAnsi"/>
        </w:rPr>
        <w:t xml:space="preserve"> </w:t>
      </w:r>
      <w:r w:rsidR="009A3B1F" w:rsidRPr="00E83996">
        <w:rPr>
          <w:rFonts w:cstheme="minorHAnsi"/>
        </w:rPr>
        <w:t xml:space="preserve">the carbon </w:t>
      </w:r>
      <w:r w:rsidR="00DC1A2C">
        <w:rPr>
          <w:rFonts w:cstheme="minorHAnsi"/>
        </w:rPr>
        <w:t xml:space="preserve">impacts </w:t>
      </w:r>
      <w:r w:rsidR="009A3B1F" w:rsidRPr="00E83996">
        <w:rPr>
          <w:rFonts w:cstheme="minorHAnsi"/>
        </w:rPr>
        <w:t xml:space="preserve">(emissions) </w:t>
      </w:r>
      <w:r w:rsidR="00A85057" w:rsidRPr="00E83996">
        <w:rPr>
          <w:rFonts w:cstheme="minorHAnsi"/>
        </w:rPr>
        <w:t>associated with individual spending allocations, and the overall aggregate carbon emissions of the whole public spending package</w:t>
      </w:r>
      <w:r w:rsidR="00BA6812" w:rsidRPr="00E83996">
        <w:rPr>
          <w:rFonts w:cstheme="minorHAnsi"/>
        </w:rPr>
        <w:t xml:space="preserve">, and </w:t>
      </w:r>
      <w:r w:rsidR="00696503">
        <w:rPr>
          <w:rFonts w:cstheme="minorHAnsi"/>
        </w:rPr>
        <w:t>enable analysis of alignment with U</w:t>
      </w:r>
      <w:r w:rsidR="00124AA5">
        <w:rPr>
          <w:rFonts w:cstheme="minorHAnsi"/>
        </w:rPr>
        <w:t>K</w:t>
      </w:r>
      <w:r w:rsidR="00696503">
        <w:rPr>
          <w:rFonts w:cstheme="minorHAnsi"/>
        </w:rPr>
        <w:t xml:space="preserve"> emissions pathway</w:t>
      </w:r>
      <w:r w:rsidR="00062355">
        <w:rPr>
          <w:rFonts w:cstheme="minorHAnsi"/>
        </w:rPr>
        <w:t xml:space="preserve"> targets</w:t>
      </w:r>
      <w:r w:rsidR="00A85057" w:rsidRPr="00E83996">
        <w:rPr>
          <w:rFonts w:cstheme="minorHAnsi"/>
        </w:rPr>
        <w:t>.</w:t>
      </w:r>
    </w:p>
    <w:p w14:paraId="06A9DCF4" w14:textId="256B081E" w:rsidR="009A3B1F" w:rsidRPr="00E83996" w:rsidRDefault="0016317C" w:rsidP="4C3F8BD9">
      <w:pPr>
        <w:pStyle w:val="ListParagraph"/>
        <w:numPr>
          <w:ilvl w:val="0"/>
          <w:numId w:val="13"/>
        </w:numPr>
        <w:jc w:val="both"/>
      </w:pPr>
      <w:r w:rsidRPr="4C3F8BD9">
        <w:rPr>
          <w:b/>
          <w:bCs/>
        </w:rPr>
        <w:t>Phase</w:t>
      </w:r>
      <w:r w:rsidR="009073C0" w:rsidRPr="4C3F8BD9">
        <w:rPr>
          <w:b/>
          <w:bCs/>
        </w:rPr>
        <w:t xml:space="preserve"> </w:t>
      </w:r>
      <w:r w:rsidRPr="4C3F8BD9">
        <w:rPr>
          <w:b/>
          <w:bCs/>
        </w:rPr>
        <w:t>2:</w:t>
      </w:r>
      <w:r w:rsidRPr="4C3F8BD9">
        <w:t xml:space="preserve"> </w:t>
      </w:r>
      <w:r w:rsidR="00A85057" w:rsidRPr="4C3F8BD9">
        <w:t>Demonstrate the application of this</w:t>
      </w:r>
      <w:r w:rsidR="009A3B1F" w:rsidRPr="4C3F8BD9">
        <w:t xml:space="preserve"> methodology </w:t>
      </w:r>
      <w:r w:rsidR="00A85057" w:rsidRPr="4C3F8BD9">
        <w:t>by applying it to</w:t>
      </w:r>
      <w:r w:rsidR="009A3B1F" w:rsidRPr="4C3F8BD9">
        <w:t xml:space="preserve"> </w:t>
      </w:r>
      <w:r w:rsidR="00A817D7" w:rsidRPr="4C3F8BD9">
        <w:t>an</w:t>
      </w:r>
      <w:r w:rsidR="0017514A" w:rsidRPr="4C3F8BD9">
        <w:t xml:space="preserve"> agreed,</w:t>
      </w:r>
      <w:r w:rsidR="009A3B1F" w:rsidRPr="4C3F8BD9">
        <w:t xml:space="preserve"> plausible public spending package </w:t>
      </w:r>
      <w:r w:rsidR="000718E4" w:rsidRPr="4C3F8BD9">
        <w:t>e.g.</w:t>
      </w:r>
      <w:r w:rsidR="00E3468B" w:rsidRPr="4C3F8BD9">
        <w:t xml:space="preserve"> the budget</w:t>
      </w:r>
      <w:r w:rsidR="3C42906C" w:rsidRPr="4C3F8BD9">
        <w:t>, using a quantitative spreadsheet model or similar</w:t>
      </w:r>
      <w:r w:rsidR="00F611DC" w:rsidRPr="4C3F8BD9">
        <w:t xml:space="preserve"> </w:t>
      </w:r>
    </w:p>
    <w:p w14:paraId="4B9FA027" w14:textId="756F57F7" w:rsidR="00C378BD" w:rsidRPr="00AE4B18" w:rsidRDefault="0017514A" w:rsidP="00825031">
      <w:pPr>
        <w:pStyle w:val="ListParagraph"/>
        <w:numPr>
          <w:ilvl w:val="0"/>
          <w:numId w:val="13"/>
        </w:numPr>
        <w:jc w:val="both"/>
        <w:rPr>
          <w:rFonts w:cstheme="minorHAnsi"/>
        </w:rPr>
      </w:pPr>
      <w:r w:rsidRPr="00E83996">
        <w:rPr>
          <w:rFonts w:cstheme="minorHAnsi"/>
        </w:rPr>
        <w:t>Provide recommendations to guide WWF’s subsequent policy advocacy work around the net zero test</w:t>
      </w:r>
      <w:r w:rsidR="00D94864" w:rsidRPr="00E83996">
        <w:rPr>
          <w:rFonts w:cstheme="minorHAnsi"/>
        </w:rPr>
        <w:t xml:space="preserve"> </w:t>
      </w:r>
      <w:r w:rsidR="00062355">
        <w:rPr>
          <w:rFonts w:cstheme="minorHAnsi"/>
        </w:rPr>
        <w:t>and how it could be introduced into government policy/procedures.</w:t>
      </w:r>
    </w:p>
    <w:p w14:paraId="273AF352" w14:textId="234FE8B8" w:rsidR="00B05B03" w:rsidRPr="004E45B2" w:rsidRDefault="00B05B03" w:rsidP="00825031">
      <w:pPr>
        <w:pStyle w:val="xmsonormal"/>
        <w:jc w:val="both"/>
        <w:rPr>
          <w:rFonts w:asciiTheme="minorHAnsi" w:hAnsiTheme="minorHAnsi" w:cstheme="minorHAnsi"/>
          <w:b/>
          <w:bCs/>
        </w:rPr>
      </w:pPr>
      <w:r w:rsidRPr="00E83996">
        <w:rPr>
          <w:rFonts w:asciiTheme="minorHAnsi" w:hAnsiTheme="minorHAnsi" w:cstheme="minorHAnsi"/>
          <w:b/>
          <w:bCs/>
        </w:rPr>
        <w:t>Key considerations</w:t>
      </w:r>
      <w:r w:rsidR="00341CA7" w:rsidRPr="00E83996">
        <w:rPr>
          <w:rFonts w:asciiTheme="minorHAnsi" w:hAnsiTheme="minorHAnsi" w:cstheme="minorHAnsi"/>
          <w:b/>
          <w:bCs/>
        </w:rPr>
        <w:t xml:space="preserve"> in developing a net zero test for the UK</w:t>
      </w:r>
      <w:r w:rsidRPr="00E83996">
        <w:rPr>
          <w:rFonts w:asciiTheme="minorHAnsi" w:hAnsiTheme="minorHAnsi" w:cstheme="minorHAnsi"/>
          <w:b/>
          <w:bCs/>
        </w:rPr>
        <w:t>:</w:t>
      </w:r>
    </w:p>
    <w:p w14:paraId="1B449896" w14:textId="3F8AEA2B" w:rsidR="00825031" w:rsidRPr="003741A5" w:rsidRDefault="00825031" w:rsidP="00825031">
      <w:pPr>
        <w:jc w:val="both"/>
        <w:rPr>
          <w:rFonts w:asciiTheme="minorHAnsi" w:hAnsiTheme="minorHAnsi" w:cstheme="minorHAnsi"/>
          <w:sz w:val="22"/>
          <w:szCs w:val="22"/>
        </w:rPr>
      </w:pPr>
    </w:p>
    <w:p w14:paraId="314AAEBB" w14:textId="79660DE6" w:rsidR="00CB5408" w:rsidRPr="00594489" w:rsidRDefault="00CB5408">
      <w:pPr>
        <w:pStyle w:val="ListParagraph"/>
        <w:numPr>
          <w:ilvl w:val="0"/>
          <w:numId w:val="14"/>
        </w:numPr>
      </w:pPr>
      <w:r w:rsidRPr="001B13FB">
        <w:rPr>
          <w:rFonts w:cstheme="minorHAnsi"/>
        </w:rPr>
        <w:t xml:space="preserve">Consultants </w:t>
      </w:r>
      <w:r w:rsidR="00E231A9">
        <w:rPr>
          <w:rFonts w:cstheme="minorHAnsi"/>
        </w:rPr>
        <w:t>should</w:t>
      </w:r>
      <w:r w:rsidRPr="001B13FB">
        <w:rPr>
          <w:rFonts w:cstheme="minorHAnsi"/>
        </w:rPr>
        <w:t xml:space="preserve"> </w:t>
      </w:r>
      <w:r w:rsidR="00E231A9">
        <w:rPr>
          <w:rFonts w:cstheme="minorHAnsi"/>
        </w:rPr>
        <w:t xml:space="preserve">review </w:t>
      </w:r>
      <w:r w:rsidR="00D810E8" w:rsidRPr="001B13FB">
        <w:rPr>
          <w:rFonts w:cstheme="minorHAnsi"/>
        </w:rPr>
        <w:t xml:space="preserve">existing tools/approaches </w:t>
      </w:r>
      <w:r w:rsidR="00024B95">
        <w:rPr>
          <w:rFonts w:cstheme="minorHAnsi"/>
        </w:rPr>
        <w:t>of relevance from other countries and initiatives</w:t>
      </w:r>
      <w:r w:rsidR="009116DF">
        <w:rPr>
          <w:rFonts w:cstheme="minorHAnsi"/>
        </w:rPr>
        <w:t xml:space="preserve"> (e.g. France)</w:t>
      </w:r>
      <w:r w:rsidR="00D810E8" w:rsidRPr="001B13FB">
        <w:rPr>
          <w:rFonts w:cstheme="minorHAnsi"/>
        </w:rPr>
        <w:t xml:space="preserve">, and </w:t>
      </w:r>
      <w:r w:rsidR="00E231A9">
        <w:rPr>
          <w:rFonts w:cstheme="minorHAnsi"/>
        </w:rPr>
        <w:t xml:space="preserve">consider </w:t>
      </w:r>
      <w:r w:rsidR="00D810E8" w:rsidRPr="001B13FB">
        <w:rPr>
          <w:rFonts w:cstheme="minorHAnsi"/>
        </w:rPr>
        <w:t xml:space="preserve">their potential </w:t>
      </w:r>
      <w:r w:rsidR="00E231A9">
        <w:rPr>
          <w:rFonts w:cstheme="minorHAnsi"/>
        </w:rPr>
        <w:t xml:space="preserve">applicability </w:t>
      </w:r>
      <w:r w:rsidR="00D810E8" w:rsidRPr="001B13FB">
        <w:rPr>
          <w:rFonts w:cstheme="minorHAnsi"/>
        </w:rPr>
        <w:t>for use/a</w:t>
      </w:r>
      <w:r w:rsidR="00E231A9">
        <w:rPr>
          <w:rFonts w:cstheme="minorHAnsi"/>
        </w:rPr>
        <w:t>daptation</w:t>
      </w:r>
      <w:r w:rsidR="00D810E8" w:rsidRPr="001B13FB">
        <w:rPr>
          <w:rFonts w:cstheme="minorHAnsi"/>
        </w:rPr>
        <w:t xml:space="preserve"> in the UK. </w:t>
      </w:r>
      <w:r w:rsidR="00EE5817">
        <w:t xml:space="preserve">However, examples like this also illustrate the complexities/challenges involved (e.g. </w:t>
      </w:r>
      <w:r w:rsidR="00EE5817">
        <w:lastRenderedPageBreak/>
        <w:t xml:space="preserve">interlinkages between climate and nature impacts, impacts of spending vs taxation, how to consider imported emissions etc) and highlight that the need for further refinement/development. </w:t>
      </w:r>
      <w:r>
        <w:t xml:space="preserve">There is </w:t>
      </w:r>
      <w:r w:rsidR="00E231A9">
        <w:t xml:space="preserve">also </w:t>
      </w:r>
      <w:r>
        <w:t>significant potential to draw on the wider international knowledge exchange taking place through the OECD’s Paris Collaborative in Green Budgeting</w:t>
      </w:r>
      <w:r w:rsidR="00E231A9">
        <w:t xml:space="preserve">, which provides guidance on </w:t>
      </w:r>
      <w:r w:rsidR="00EE5817">
        <w:t>greening budgetary processes</w:t>
      </w:r>
      <w:r>
        <w:t>.</w:t>
      </w:r>
      <w:r w:rsidR="008C5F6A">
        <w:rPr>
          <w:rStyle w:val="FootnoteReference"/>
        </w:rPr>
        <w:footnoteReference w:id="5"/>
      </w:r>
      <w:r w:rsidR="001B13FB">
        <w:t xml:space="preserve"> </w:t>
      </w:r>
    </w:p>
    <w:p w14:paraId="5AA83FD5" w14:textId="5697E061" w:rsidR="00B05B03" w:rsidRPr="00C44908" w:rsidRDefault="00EE5817" w:rsidP="004E45B2">
      <w:pPr>
        <w:pStyle w:val="ListParagraph"/>
        <w:numPr>
          <w:ilvl w:val="0"/>
          <w:numId w:val="14"/>
        </w:numPr>
        <w:jc w:val="both"/>
        <w:rPr>
          <w:rFonts w:cstheme="minorHAnsi"/>
        </w:rPr>
      </w:pPr>
      <w:r>
        <w:rPr>
          <w:rFonts w:cstheme="minorHAnsi"/>
        </w:rPr>
        <w:t>Consultants should also explore</w:t>
      </w:r>
      <w:r w:rsidR="00B05B03" w:rsidRPr="00E83996">
        <w:rPr>
          <w:rFonts w:cstheme="minorHAnsi"/>
        </w:rPr>
        <w:t xml:space="preserve"> how a net zero test would align / link </w:t>
      </w:r>
      <w:r w:rsidR="00BB390D">
        <w:rPr>
          <w:rFonts w:cstheme="minorHAnsi"/>
        </w:rPr>
        <w:t>with existing Treasury tools/frameworks, including</w:t>
      </w:r>
      <w:r w:rsidR="00825031" w:rsidRPr="00E83996">
        <w:rPr>
          <w:rFonts w:cstheme="minorHAnsi"/>
        </w:rPr>
        <w:t xml:space="preserve"> </w:t>
      </w:r>
      <w:hyperlink r:id="rId11">
        <w:r w:rsidR="00825031" w:rsidRPr="00E83996">
          <w:rPr>
            <w:rFonts w:cstheme="minorHAnsi"/>
          </w:rPr>
          <w:t>Green Book</w:t>
        </w:r>
      </w:hyperlink>
      <w:r w:rsidR="00B05B03" w:rsidRPr="00E83996">
        <w:rPr>
          <w:rFonts w:cstheme="minorHAnsi"/>
        </w:rPr>
        <w:t>, which</w:t>
      </w:r>
      <w:r w:rsidR="00825031" w:rsidRPr="00E83996">
        <w:rPr>
          <w:rFonts w:cstheme="minorHAnsi"/>
        </w:rPr>
        <w:t xml:space="preserve"> </w:t>
      </w:r>
      <w:r w:rsidR="00825031" w:rsidRPr="004E45B2">
        <w:rPr>
          <w:rFonts w:cstheme="minorHAnsi"/>
        </w:rPr>
        <w:t xml:space="preserve">provides “guidance to help officials develop transparent, objective, evidence-based appraisal and evaluation of proposals to inform decision-makers”. For climate emissions and related environmental impacts, the Green Book refers officials to BEIS advice – </w:t>
      </w:r>
      <w:hyperlink r:id="rId12">
        <w:r w:rsidR="00825031" w:rsidRPr="00E83996">
          <w:rPr>
            <w:rFonts w:cstheme="minorHAnsi"/>
          </w:rPr>
          <w:t>Valuation of Energy Use and Greenhouse Gas</w:t>
        </w:r>
      </w:hyperlink>
      <w:r w:rsidR="00825031" w:rsidRPr="00E83996">
        <w:rPr>
          <w:rFonts w:cstheme="minorHAnsi"/>
        </w:rPr>
        <w:t xml:space="preserve"> – which offers guidance as to “how analys</w:t>
      </w:r>
      <w:r w:rsidR="00825031" w:rsidRPr="00C44908">
        <w:rPr>
          <w:rFonts w:cstheme="minorHAnsi"/>
        </w:rPr>
        <w:t>ts should quantify and value energy use and emissions of greenhouse gases (GHGs) ... to aid the assessment of proposals that have a direct impact on energy use and supply, and those with an indirect impact through planning, land</w:t>
      </w:r>
      <w:r w:rsidR="00825031" w:rsidRPr="004E45B2">
        <w:rPr>
          <w:rFonts w:cstheme="minorHAnsi"/>
        </w:rPr>
        <w:t xml:space="preserve"> use change, construction or the introduction of new products that use energy”.</w:t>
      </w:r>
      <w:r w:rsidR="001F2843" w:rsidRPr="00E83996">
        <w:rPr>
          <w:rFonts w:cstheme="minorHAnsi"/>
        </w:rPr>
        <w:t xml:space="preserve"> To date</w:t>
      </w:r>
      <w:r w:rsidR="007E79D7" w:rsidRPr="00E83996">
        <w:rPr>
          <w:rFonts w:cstheme="minorHAnsi"/>
        </w:rPr>
        <w:t>,</w:t>
      </w:r>
      <w:r w:rsidR="001F2843" w:rsidRPr="00E83996">
        <w:rPr>
          <w:rFonts w:cstheme="minorHAnsi"/>
        </w:rPr>
        <w:t xml:space="preserve"> application of </w:t>
      </w:r>
      <w:r w:rsidR="007E79D7" w:rsidRPr="00E83996">
        <w:rPr>
          <w:rFonts w:cstheme="minorHAnsi"/>
        </w:rPr>
        <w:t>G</w:t>
      </w:r>
      <w:r w:rsidR="001F2843" w:rsidRPr="00E83996">
        <w:rPr>
          <w:rFonts w:cstheme="minorHAnsi"/>
        </w:rPr>
        <w:t xml:space="preserve">reen </w:t>
      </w:r>
      <w:r w:rsidR="007E79D7" w:rsidRPr="00E83996">
        <w:rPr>
          <w:rFonts w:cstheme="minorHAnsi"/>
        </w:rPr>
        <w:t>B</w:t>
      </w:r>
      <w:r w:rsidR="001F2843" w:rsidRPr="00E83996">
        <w:rPr>
          <w:rFonts w:cstheme="minorHAnsi"/>
        </w:rPr>
        <w:t xml:space="preserve">ook has been generally limited to </w:t>
      </w:r>
      <w:r w:rsidR="004E6F29" w:rsidRPr="00E83996">
        <w:rPr>
          <w:rFonts w:cstheme="minorHAnsi"/>
        </w:rPr>
        <w:t xml:space="preserve">discrete </w:t>
      </w:r>
      <w:r w:rsidR="001F2843" w:rsidRPr="00E83996">
        <w:rPr>
          <w:rFonts w:cstheme="minorHAnsi"/>
        </w:rPr>
        <w:t>projects/pro</w:t>
      </w:r>
      <w:r w:rsidR="004E6F29" w:rsidRPr="00E83996">
        <w:rPr>
          <w:rFonts w:cstheme="minorHAnsi"/>
        </w:rPr>
        <w:t>po</w:t>
      </w:r>
      <w:r w:rsidR="001F2843" w:rsidRPr="00E83996">
        <w:rPr>
          <w:rFonts w:cstheme="minorHAnsi"/>
        </w:rPr>
        <w:t xml:space="preserve">sals, </w:t>
      </w:r>
      <w:r w:rsidR="004E6F29" w:rsidRPr="00E83996">
        <w:rPr>
          <w:rFonts w:cstheme="minorHAnsi"/>
        </w:rPr>
        <w:t xml:space="preserve">and has had limited or no use </w:t>
      </w:r>
      <w:r w:rsidR="007E79D7" w:rsidRPr="00E83996">
        <w:rPr>
          <w:rFonts w:cstheme="minorHAnsi"/>
        </w:rPr>
        <w:t xml:space="preserve">in terms of cumulative </w:t>
      </w:r>
      <w:r w:rsidR="002942D0" w:rsidRPr="00E83996">
        <w:rPr>
          <w:rFonts w:cstheme="minorHAnsi"/>
        </w:rPr>
        <w:t xml:space="preserve">assessment of impacts across wider </w:t>
      </w:r>
      <w:r w:rsidR="007E79D7" w:rsidRPr="00E83996">
        <w:rPr>
          <w:rFonts w:cstheme="minorHAnsi"/>
        </w:rPr>
        <w:t>government policies/programmes</w:t>
      </w:r>
      <w:r w:rsidR="002942D0" w:rsidRPr="00E83996">
        <w:rPr>
          <w:rFonts w:cstheme="minorHAnsi"/>
        </w:rPr>
        <w:t>/spending</w:t>
      </w:r>
      <w:r w:rsidR="007E79D7" w:rsidRPr="00E83996">
        <w:rPr>
          <w:rFonts w:cstheme="minorHAnsi"/>
        </w:rPr>
        <w:t>.</w:t>
      </w:r>
    </w:p>
    <w:p w14:paraId="365EFA75" w14:textId="58087C13" w:rsidR="0017514A" w:rsidRPr="00C44908" w:rsidRDefault="00EE5817" w:rsidP="00234D9F">
      <w:pPr>
        <w:pStyle w:val="ListParagraph"/>
        <w:numPr>
          <w:ilvl w:val="0"/>
          <w:numId w:val="14"/>
        </w:numPr>
        <w:jc w:val="both"/>
      </w:pPr>
      <w:r>
        <w:rPr>
          <w:rFonts w:cstheme="minorHAnsi"/>
        </w:rPr>
        <w:t>Consultants</w:t>
      </w:r>
      <w:r w:rsidR="0017514A" w:rsidRPr="00C44908">
        <w:rPr>
          <w:rFonts w:cstheme="minorHAnsi"/>
        </w:rPr>
        <w:t xml:space="preserve"> should also consider alignment/linkages to </w:t>
      </w:r>
      <w:r w:rsidR="0017514A" w:rsidRPr="00E83996">
        <w:t>t</w:t>
      </w:r>
      <w:r w:rsidR="00825031" w:rsidRPr="00E83996">
        <w:t>he HMT/BEIS guidance on GHGs</w:t>
      </w:r>
      <w:r w:rsidR="0017514A" w:rsidRPr="00E83996">
        <w:t>, which</w:t>
      </w:r>
      <w:r w:rsidR="00825031" w:rsidRPr="00E83996">
        <w:t xml:space="preserve"> sets out in detail how to calculate greenhouse gas emissions</w:t>
      </w:r>
      <w:r w:rsidR="0017514A" w:rsidRPr="00E83996">
        <w:t xml:space="preserve"> (</w:t>
      </w:r>
      <w:r w:rsidR="00B05B03" w:rsidRPr="00E83996">
        <w:t>a critical element of the process for determining the emissions</w:t>
      </w:r>
      <w:r w:rsidR="00825031" w:rsidRPr="00E83996">
        <w:t xml:space="preserve"> pathway to net-zero</w:t>
      </w:r>
      <w:r w:rsidR="0017514A" w:rsidRPr="00E83996">
        <w:t>)</w:t>
      </w:r>
      <w:r w:rsidR="00825031" w:rsidRPr="00E83996">
        <w:t>.</w:t>
      </w:r>
      <w:r w:rsidR="0017514A" w:rsidRPr="00E83996">
        <w:t xml:space="preserve"> </w:t>
      </w:r>
      <w:r w:rsidR="00825031" w:rsidRPr="00E83996">
        <w:t xml:space="preserve">It refers to ensuring that measurement is done in a way that supports assessment of delivery of carbon budgets.  We propose that this is the principal gap which a net zero test would fill – by requiring (a) that all fiscal decisions are tested against a net-zero pathway, and (b) that a </w:t>
      </w:r>
      <w:r w:rsidR="00E35814">
        <w:t xml:space="preserve">spending </w:t>
      </w:r>
      <w:r w:rsidR="00825031" w:rsidRPr="00E83996">
        <w:t>decision is based on how it contributes towards the UK’s cumulative emissions against a pathway to net-zero emissions by 2050.</w:t>
      </w:r>
    </w:p>
    <w:p w14:paraId="39515D9F" w14:textId="77777777" w:rsidR="008465DE" w:rsidRPr="008465DE" w:rsidRDefault="00825031" w:rsidP="00E24F5B">
      <w:pPr>
        <w:pStyle w:val="ListParagraph"/>
        <w:numPr>
          <w:ilvl w:val="0"/>
          <w:numId w:val="14"/>
        </w:numPr>
        <w:jc w:val="both"/>
        <w:rPr>
          <w:rFonts w:cstheme="minorHAnsi"/>
          <w:b/>
        </w:rPr>
      </w:pPr>
      <w:r w:rsidRPr="00E83996">
        <w:t>The Committee on Climate Change (CCC) has published its advice on the sixth carbon budget, and the Government is due to publish a Comprehensive Net-Zero Strategy ahead of COP26.  The CCC’s advice sets out a pathway to net-zero by 2050, and</w:t>
      </w:r>
      <w:r w:rsidR="00595F11" w:rsidRPr="00595F11">
        <w:t xml:space="preserve"> provide</w:t>
      </w:r>
      <w:r w:rsidR="00595F11">
        <w:t>s</w:t>
      </w:r>
      <w:r w:rsidR="00595F11" w:rsidRPr="00595F11">
        <w:t xml:space="preserve"> a measure against which the results of the net zero test could be</w:t>
      </w:r>
      <w:r w:rsidR="00C2774E">
        <w:t xml:space="preserve"> compared</w:t>
      </w:r>
      <w:r w:rsidRPr="00E83996">
        <w:t>.  </w:t>
      </w:r>
      <w:r w:rsidR="008465DE">
        <w:t xml:space="preserve">The net zero test is applied to the whole package, rather than an individual spending line </w:t>
      </w:r>
    </w:p>
    <w:p w14:paraId="77D1DAD0" w14:textId="6E64B928" w:rsidR="005E4B31" w:rsidRPr="008465DE" w:rsidRDefault="00E83996" w:rsidP="00E24F5B">
      <w:pPr>
        <w:pStyle w:val="ListParagraph"/>
        <w:numPr>
          <w:ilvl w:val="0"/>
          <w:numId w:val="14"/>
        </w:numPr>
        <w:jc w:val="both"/>
        <w:rPr>
          <w:rFonts w:cstheme="minorHAnsi"/>
          <w:b/>
        </w:rPr>
      </w:pPr>
      <w:r>
        <w:t xml:space="preserve">In terms of </w:t>
      </w:r>
      <w:r w:rsidR="004212B4">
        <w:t>how a</w:t>
      </w:r>
      <w:r w:rsidR="005B5DDC">
        <w:t xml:space="preserve"> net zero test</w:t>
      </w:r>
      <w:r w:rsidR="004212B4">
        <w:t xml:space="preserve"> </w:t>
      </w:r>
      <w:r w:rsidR="00C05DFF">
        <w:t>c</w:t>
      </w:r>
      <w:r w:rsidR="004212B4">
        <w:t>ould be governed/administered</w:t>
      </w:r>
      <w:r w:rsidR="00C05DFF">
        <w:t xml:space="preserve"> in the UK</w:t>
      </w:r>
      <w:r w:rsidR="005B5DDC">
        <w:t xml:space="preserve">, </w:t>
      </w:r>
      <w:r w:rsidR="00837AC5">
        <w:t>consultants are requested to consider options and</w:t>
      </w:r>
      <w:r w:rsidR="00815556">
        <w:t xml:space="preserve"> provid</w:t>
      </w:r>
      <w:r w:rsidR="00837AC5">
        <w:t>e</w:t>
      </w:r>
      <w:r w:rsidR="00815556">
        <w:t xml:space="preserve"> recommendations.</w:t>
      </w:r>
      <w:r w:rsidR="005B5DDC">
        <w:t xml:space="preserve"> </w:t>
      </w:r>
      <w:r w:rsidR="0068123F">
        <w:t xml:space="preserve">Arguably </w:t>
      </w:r>
      <w:r w:rsidR="005F14B0">
        <w:t xml:space="preserve">embedding </w:t>
      </w:r>
      <w:r w:rsidR="0068123F">
        <w:t xml:space="preserve">routine analysis of the carbon (and other environmental impacts) of </w:t>
      </w:r>
      <w:r w:rsidR="00362811">
        <w:t>spending</w:t>
      </w:r>
      <w:r w:rsidR="005F14B0">
        <w:t xml:space="preserve"> in Treasury’s </w:t>
      </w:r>
      <w:r w:rsidR="00845C62">
        <w:t xml:space="preserve">budgetary procedures and </w:t>
      </w:r>
      <w:r w:rsidR="005F14B0">
        <w:t xml:space="preserve">processes </w:t>
      </w:r>
      <w:r w:rsidR="00466024">
        <w:t>is necessary</w:t>
      </w:r>
      <w:r w:rsidR="005F14B0">
        <w:t>.</w:t>
      </w:r>
      <w:r w:rsidR="00466024">
        <w:t xml:space="preserve"> However, a range of other bodies would likely need to play key roles. For example, t</w:t>
      </w:r>
      <w:r w:rsidR="00825031" w:rsidRPr="00C44908">
        <w:t xml:space="preserve">he CCC is </w:t>
      </w:r>
      <w:r w:rsidR="00825031" w:rsidRPr="00E2119F">
        <w:t xml:space="preserve">responsible for assessing and reporting on government progress and delivery against carbon budgets – as well as the body which essentially sets the budgets which government and Parliament adopt. </w:t>
      </w:r>
      <w:r w:rsidR="00341CA7" w:rsidRPr="00E2119F">
        <w:t xml:space="preserve">WWF’s view is that the CCC </w:t>
      </w:r>
      <w:r w:rsidR="00825031" w:rsidRPr="00E2119F">
        <w:t xml:space="preserve">should have a formal role in more frequently challenging and assessing delivery against those budgets, </w:t>
      </w:r>
      <w:r w:rsidR="00815556">
        <w:t>and which could include a</w:t>
      </w:r>
      <w:r w:rsidR="00825031" w:rsidRPr="00C44908">
        <w:t xml:space="preserve"> remit to </w:t>
      </w:r>
      <w:r w:rsidR="00D33003">
        <w:t xml:space="preserve">oversee </w:t>
      </w:r>
      <w:r w:rsidR="00515AA3">
        <w:t>on</w:t>
      </w:r>
      <w:r w:rsidR="00825031" w:rsidRPr="00C44908">
        <w:t xml:space="preserve"> </w:t>
      </w:r>
      <w:r w:rsidR="00815556">
        <w:t>implementation</w:t>
      </w:r>
      <w:r w:rsidR="00815556" w:rsidRPr="00C44908">
        <w:t xml:space="preserve"> </w:t>
      </w:r>
      <w:r w:rsidR="00825031" w:rsidRPr="004E45B2">
        <w:t xml:space="preserve">of </w:t>
      </w:r>
      <w:r w:rsidR="00815556">
        <w:t>a</w:t>
      </w:r>
      <w:r w:rsidR="00815556" w:rsidRPr="00C44908">
        <w:t xml:space="preserve"> </w:t>
      </w:r>
      <w:r w:rsidR="00825031" w:rsidRPr="004E45B2">
        <w:t>net zero test</w:t>
      </w:r>
      <w:r w:rsidR="004111CA">
        <w:t>, and alignment with emissions reduction pathways</w:t>
      </w:r>
      <w:r w:rsidR="00825031" w:rsidRPr="00C44908">
        <w:t xml:space="preserve">. The Office for Budget Responsibility (OBR) was established in 2010 as an independent fiscal watchdog providing analysis of the UK’s public finances. </w:t>
      </w:r>
      <w:r w:rsidR="00825031" w:rsidRPr="00E2119F">
        <w:t xml:space="preserve">Alongside forecasting, evaluating fiscal risks and scrutiny of policy costing, it is responsible for evaluating government delivery against its own fiscal targets and </w:t>
      </w:r>
      <w:r w:rsidR="00825031" w:rsidRPr="00E2119F">
        <w:lastRenderedPageBreak/>
        <w:t xml:space="preserve">assessing long-term sustainability of public finances. </w:t>
      </w:r>
      <w:r w:rsidR="00F20907">
        <w:t>One option that could be explored by the consultants is looking at the role of the OBR and the CCC</w:t>
      </w:r>
      <w:r w:rsidR="002C2E2B">
        <w:t xml:space="preserve"> in reporting</w:t>
      </w:r>
      <w:r w:rsidR="0000676C">
        <w:t xml:space="preserve">. </w:t>
      </w:r>
      <w:r w:rsidR="00F20907">
        <w:t xml:space="preserve"> </w:t>
      </w:r>
    </w:p>
    <w:p w14:paraId="77D1DAD1" w14:textId="77777777" w:rsidR="005E4B31" w:rsidRPr="00E2119F" w:rsidRDefault="005E4B31" w:rsidP="005E4B31">
      <w:pPr>
        <w:rPr>
          <w:rFonts w:asciiTheme="minorHAnsi" w:hAnsiTheme="minorHAnsi" w:cstheme="minorHAnsi"/>
          <w:b/>
          <w:sz w:val="22"/>
          <w:szCs w:val="22"/>
        </w:rPr>
      </w:pPr>
      <w:r w:rsidRPr="00E2119F">
        <w:rPr>
          <w:rFonts w:asciiTheme="minorHAnsi" w:hAnsiTheme="minorHAnsi" w:cstheme="minorHAnsi"/>
          <w:b/>
          <w:sz w:val="22"/>
          <w:szCs w:val="22"/>
        </w:rPr>
        <w:t>6.</w:t>
      </w:r>
      <w:r w:rsidR="00E92B70" w:rsidRPr="00E2119F">
        <w:rPr>
          <w:rFonts w:asciiTheme="minorHAnsi" w:hAnsiTheme="minorHAnsi" w:cstheme="minorHAnsi"/>
          <w:b/>
          <w:sz w:val="22"/>
          <w:szCs w:val="22"/>
        </w:rPr>
        <w:t xml:space="preserve"> </w:t>
      </w:r>
      <w:r w:rsidRPr="00E2119F">
        <w:rPr>
          <w:rFonts w:asciiTheme="minorHAnsi" w:hAnsiTheme="minorHAnsi" w:cstheme="minorHAnsi"/>
          <w:b/>
          <w:sz w:val="22"/>
          <w:szCs w:val="22"/>
        </w:rPr>
        <w:t>Outputs</w:t>
      </w:r>
    </w:p>
    <w:p w14:paraId="77D1DAD2" w14:textId="77777777" w:rsidR="005E4B31" w:rsidRPr="00E2119F" w:rsidRDefault="005E4B31" w:rsidP="005E4B31">
      <w:pPr>
        <w:rPr>
          <w:rFonts w:asciiTheme="minorHAnsi" w:hAnsiTheme="minorHAnsi" w:cstheme="minorHAnsi"/>
          <w:b/>
          <w:sz w:val="22"/>
          <w:szCs w:val="22"/>
        </w:rPr>
      </w:pPr>
    </w:p>
    <w:p w14:paraId="6E18841F" w14:textId="405AB291" w:rsidR="00652003" w:rsidRPr="00E2119F" w:rsidRDefault="005E4B31" w:rsidP="005E4B31">
      <w:pPr>
        <w:rPr>
          <w:rFonts w:asciiTheme="minorHAnsi" w:eastAsia="Times New Roman" w:hAnsiTheme="minorHAnsi" w:cstheme="minorHAnsi"/>
          <w:sz w:val="22"/>
          <w:szCs w:val="22"/>
          <w:lang w:eastAsia="en-GB"/>
        </w:rPr>
      </w:pPr>
      <w:r w:rsidRPr="00E2119F">
        <w:rPr>
          <w:rFonts w:asciiTheme="minorHAnsi" w:eastAsia="Times New Roman" w:hAnsiTheme="minorHAnsi" w:cstheme="minorHAnsi"/>
          <w:sz w:val="22"/>
          <w:szCs w:val="22"/>
          <w:lang w:eastAsia="en-GB"/>
        </w:rPr>
        <w:t>WWF expects this project to be delivered in the form of a written report (MS Word Document and pdf) and summary presentation (PowerPoint presentation). We may opt to publish the content of the report in full, and/or to produce separately branded materials highlighting the report's key conclusions.</w:t>
      </w:r>
      <w:r w:rsidR="00987D4E" w:rsidRPr="00E2119F">
        <w:rPr>
          <w:rFonts w:asciiTheme="minorHAnsi" w:eastAsia="Times New Roman" w:hAnsiTheme="minorHAnsi" w:cstheme="minorHAnsi"/>
          <w:sz w:val="22"/>
          <w:szCs w:val="22"/>
          <w:lang w:eastAsia="en-GB"/>
        </w:rPr>
        <w:t xml:space="preserve"> </w:t>
      </w:r>
    </w:p>
    <w:p w14:paraId="77D1DAEB" w14:textId="77777777" w:rsidR="00F578DE" w:rsidRPr="00E2119F" w:rsidRDefault="00F578DE" w:rsidP="005E4B31">
      <w:pPr>
        <w:rPr>
          <w:rFonts w:asciiTheme="minorHAnsi" w:hAnsiTheme="minorHAnsi" w:cstheme="minorHAnsi"/>
          <w:b/>
          <w:sz w:val="22"/>
          <w:szCs w:val="22"/>
        </w:rPr>
      </w:pPr>
    </w:p>
    <w:p w14:paraId="77D1DAEC" w14:textId="207F3442" w:rsidR="005E4B31" w:rsidRPr="00E2119F" w:rsidRDefault="00240686" w:rsidP="005E4B31">
      <w:pPr>
        <w:rPr>
          <w:rFonts w:asciiTheme="minorHAnsi" w:hAnsiTheme="minorHAnsi" w:cstheme="minorHAnsi"/>
          <w:b/>
          <w:sz w:val="22"/>
          <w:szCs w:val="22"/>
        </w:rPr>
      </w:pPr>
      <w:r w:rsidRPr="00E2119F">
        <w:rPr>
          <w:rFonts w:asciiTheme="minorHAnsi" w:hAnsiTheme="minorHAnsi" w:cstheme="minorHAnsi"/>
          <w:b/>
          <w:sz w:val="22"/>
          <w:szCs w:val="22"/>
        </w:rPr>
        <w:t>7</w:t>
      </w:r>
      <w:r w:rsidR="00F578DE" w:rsidRPr="00E2119F">
        <w:rPr>
          <w:rFonts w:asciiTheme="minorHAnsi" w:hAnsiTheme="minorHAnsi" w:cstheme="minorHAnsi"/>
          <w:b/>
          <w:sz w:val="22"/>
          <w:szCs w:val="22"/>
        </w:rPr>
        <w:t xml:space="preserve">. </w:t>
      </w:r>
      <w:r w:rsidR="005E4B31" w:rsidRPr="00E2119F">
        <w:rPr>
          <w:rFonts w:asciiTheme="minorHAnsi" w:hAnsiTheme="minorHAnsi" w:cstheme="minorHAnsi"/>
          <w:b/>
          <w:sz w:val="22"/>
          <w:szCs w:val="22"/>
        </w:rPr>
        <w:t xml:space="preserve">References </w:t>
      </w:r>
    </w:p>
    <w:p w14:paraId="1C28AA68" w14:textId="67A0AC43" w:rsidR="00CF779E" w:rsidRPr="00E2119F" w:rsidRDefault="00CF779E" w:rsidP="00054711">
      <w:pPr>
        <w:pStyle w:val="ListParagraph"/>
        <w:numPr>
          <w:ilvl w:val="1"/>
          <w:numId w:val="8"/>
        </w:numPr>
        <w:rPr>
          <w:rStyle w:val="Hyperlink"/>
          <w:rFonts w:cstheme="minorHAnsi"/>
        </w:rPr>
      </w:pPr>
      <w:r w:rsidRPr="00E2119F">
        <w:rPr>
          <w:rFonts w:eastAsia="Times New Roman" w:cstheme="minorHAnsi"/>
          <w:lang w:eastAsia="en-GB"/>
        </w:rPr>
        <w:fldChar w:fldCharType="begin"/>
      </w:r>
      <w:r w:rsidRPr="00E2119F">
        <w:rPr>
          <w:rFonts w:eastAsia="Times New Roman" w:cstheme="minorHAnsi"/>
          <w:lang w:eastAsia="en-GB"/>
        </w:rPr>
        <w:instrText xml:space="preserve"> HYPERLINK "https://www.wwf.org.uk/updates/uk-investment-strategy-building-back-resilient-and-sustainable-economy" </w:instrText>
      </w:r>
      <w:r w:rsidRPr="00E2119F">
        <w:rPr>
          <w:rFonts w:eastAsia="Times New Roman" w:cstheme="minorHAnsi"/>
          <w:lang w:eastAsia="en-GB"/>
        </w:rPr>
        <w:fldChar w:fldCharType="separate"/>
      </w:r>
      <w:r w:rsidRPr="00E2119F">
        <w:rPr>
          <w:rStyle w:val="Hyperlink"/>
          <w:rFonts w:eastAsia="Times New Roman" w:cstheme="minorHAnsi"/>
          <w:lang w:eastAsia="en-GB"/>
        </w:rPr>
        <w:t xml:space="preserve">Keeping us Competitive </w:t>
      </w:r>
    </w:p>
    <w:p w14:paraId="77D1DAF4" w14:textId="70FF0DDF" w:rsidR="005E4B31" w:rsidRPr="00E2119F" w:rsidRDefault="00CF779E" w:rsidP="00054711">
      <w:pPr>
        <w:pStyle w:val="ListParagraph"/>
        <w:numPr>
          <w:ilvl w:val="1"/>
          <w:numId w:val="8"/>
        </w:numPr>
        <w:rPr>
          <w:rFonts w:cstheme="minorHAnsi"/>
        </w:rPr>
      </w:pPr>
      <w:r w:rsidRPr="00E2119F">
        <w:rPr>
          <w:rFonts w:eastAsia="Times New Roman" w:cstheme="minorHAnsi"/>
          <w:lang w:eastAsia="en-GB"/>
        </w:rPr>
        <w:fldChar w:fldCharType="end"/>
      </w:r>
      <w:r w:rsidRPr="00E2119F">
        <w:rPr>
          <w:rFonts w:eastAsia="Times New Roman" w:cstheme="minorHAnsi"/>
          <w:lang w:eastAsia="en-GB"/>
        </w:rPr>
        <w:t xml:space="preserve">Net-zero briefing on request </w:t>
      </w:r>
    </w:p>
    <w:p w14:paraId="77D1DAF5" w14:textId="6982E43C" w:rsidR="005E4B31" w:rsidRPr="00E2119F" w:rsidRDefault="00240686" w:rsidP="005E4B31">
      <w:pPr>
        <w:rPr>
          <w:rFonts w:asciiTheme="minorHAnsi" w:hAnsiTheme="minorHAnsi" w:cstheme="minorHAnsi"/>
          <w:b/>
          <w:sz w:val="22"/>
          <w:szCs w:val="22"/>
        </w:rPr>
      </w:pPr>
      <w:r w:rsidRPr="00E2119F">
        <w:rPr>
          <w:rFonts w:asciiTheme="minorHAnsi" w:hAnsiTheme="minorHAnsi" w:cstheme="minorHAnsi"/>
          <w:b/>
          <w:sz w:val="22"/>
          <w:szCs w:val="22"/>
        </w:rPr>
        <w:t>8</w:t>
      </w:r>
      <w:r w:rsidR="005E4B31" w:rsidRPr="00E2119F">
        <w:rPr>
          <w:rFonts w:asciiTheme="minorHAnsi" w:hAnsiTheme="minorHAnsi" w:cstheme="minorHAnsi"/>
          <w:b/>
          <w:sz w:val="22"/>
          <w:szCs w:val="22"/>
        </w:rPr>
        <w:t>. Indicative Timeline with Key Deliverables</w:t>
      </w:r>
    </w:p>
    <w:p w14:paraId="5D7AC410" w14:textId="49C073BA" w:rsidR="005871F3" w:rsidRPr="00E2119F" w:rsidRDefault="005871F3" w:rsidP="005E4B31">
      <w:pPr>
        <w:rPr>
          <w:rFonts w:asciiTheme="minorHAnsi" w:hAnsiTheme="minorHAnsi" w:cstheme="minorHAnsi"/>
          <w:b/>
          <w:sz w:val="22"/>
          <w:szCs w:val="22"/>
        </w:rPr>
      </w:pPr>
    </w:p>
    <w:p w14:paraId="4E310FE3" w14:textId="77777777" w:rsidR="005871F3" w:rsidRPr="00E2119F" w:rsidRDefault="005871F3" w:rsidP="005871F3">
      <w:pPr>
        <w:pStyle w:val="NoSpacing"/>
        <w:jc w:val="both"/>
        <w:rPr>
          <w:rStyle w:val="Emphasis"/>
          <w:rFonts w:asciiTheme="minorHAnsi" w:eastAsiaTheme="majorEastAsia" w:hAnsiTheme="minorHAnsi" w:cstheme="minorHAnsi"/>
          <w:szCs w:val="22"/>
        </w:rPr>
      </w:pPr>
      <w:r w:rsidRPr="00C44908">
        <w:rPr>
          <w:rStyle w:val="Emphasis"/>
          <w:rFonts w:asciiTheme="minorHAnsi" w:eastAsiaTheme="majorEastAsia" w:hAnsiTheme="minorHAnsi" w:cstheme="minorHAnsi"/>
          <w:szCs w:val="22"/>
        </w:rPr>
        <w:t xml:space="preserve">Please use contact details below if </w:t>
      </w:r>
      <w:r w:rsidRPr="004E45B2">
        <w:rPr>
          <w:rStyle w:val="Emphasis"/>
          <w:rFonts w:asciiTheme="minorHAnsi" w:eastAsiaTheme="majorEastAsia" w:hAnsiTheme="minorHAnsi" w:cstheme="minorHAnsi"/>
          <w:szCs w:val="22"/>
        </w:rPr>
        <w:t>this timetable presents any issues.</w:t>
      </w:r>
    </w:p>
    <w:p w14:paraId="77D1DAF6" w14:textId="77777777" w:rsidR="005E4B31" w:rsidRPr="00E2119F" w:rsidRDefault="005E4B31" w:rsidP="005E4B31">
      <w:pPr>
        <w:rPr>
          <w:rFonts w:asciiTheme="minorHAnsi" w:hAnsiTheme="minorHAnsi" w:cstheme="minorHAnsi"/>
          <w:b/>
          <w:sz w:val="22"/>
          <w:szCs w:val="22"/>
        </w:rPr>
      </w:pPr>
    </w:p>
    <w:p w14:paraId="77D1DAF7" w14:textId="1F085EC0" w:rsidR="005E4B31" w:rsidRPr="00E2119F" w:rsidRDefault="008C720F" w:rsidP="005E4B31">
      <w:pPr>
        <w:pStyle w:val="ListParagraph"/>
        <w:numPr>
          <w:ilvl w:val="0"/>
          <w:numId w:val="6"/>
        </w:numPr>
        <w:rPr>
          <w:rFonts w:cstheme="minorHAnsi"/>
        </w:rPr>
      </w:pPr>
      <w:r>
        <w:rPr>
          <w:rFonts w:cstheme="minorHAnsi"/>
          <w:b/>
          <w:u w:val="single"/>
        </w:rPr>
        <w:t>1</w:t>
      </w:r>
      <w:r w:rsidR="00092AE3">
        <w:rPr>
          <w:rFonts w:cstheme="minorHAnsi"/>
          <w:b/>
          <w:u w:val="single"/>
        </w:rPr>
        <w:t>0</w:t>
      </w:r>
      <w:r w:rsidR="00D86181" w:rsidRPr="00E2119F">
        <w:rPr>
          <w:rFonts w:cstheme="minorHAnsi"/>
          <w:b/>
          <w:u w:val="single"/>
          <w:vertAlign w:val="superscript"/>
        </w:rPr>
        <w:t>th</w:t>
      </w:r>
      <w:r w:rsidR="00D86181" w:rsidRPr="00E2119F">
        <w:rPr>
          <w:rFonts w:cstheme="minorHAnsi"/>
          <w:b/>
          <w:u w:val="single"/>
        </w:rPr>
        <w:t xml:space="preserve"> March 2021</w:t>
      </w:r>
      <w:r w:rsidR="005E4B31" w:rsidRPr="00E2119F">
        <w:rPr>
          <w:rFonts w:cstheme="minorHAnsi"/>
        </w:rPr>
        <w:t>: Closing date for tenders. Respondents to have submitted a proposal outlining a methodological approach to delivering this project, according to the scope and specification, for decision by WWF.</w:t>
      </w:r>
      <w:r w:rsidR="00E16F1A" w:rsidRPr="00E2119F">
        <w:rPr>
          <w:rFonts w:cstheme="minorHAnsi"/>
        </w:rPr>
        <w:t xml:space="preserve"> Please contact </w:t>
      </w:r>
      <w:hyperlink r:id="rId13" w:history="1">
        <w:r w:rsidR="00E16F1A" w:rsidRPr="00E2119F">
          <w:rPr>
            <w:rStyle w:val="Hyperlink"/>
            <w:rFonts w:cstheme="minorHAnsi"/>
          </w:rPr>
          <w:t>IODowd@wwf.org.uk</w:t>
        </w:r>
      </w:hyperlink>
      <w:r w:rsidR="00E16F1A" w:rsidRPr="00E2119F">
        <w:rPr>
          <w:rFonts w:cstheme="minorHAnsi"/>
        </w:rPr>
        <w:t xml:space="preserve"> if you have any questions. </w:t>
      </w:r>
    </w:p>
    <w:p w14:paraId="77D1DAF8" w14:textId="51B79BD7" w:rsidR="005E4B31" w:rsidRPr="00E2119F" w:rsidRDefault="00E039D5" w:rsidP="005E4B31">
      <w:pPr>
        <w:pStyle w:val="ListParagraph"/>
        <w:numPr>
          <w:ilvl w:val="0"/>
          <w:numId w:val="6"/>
        </w:numPr>
        <w:rPr>
          <w:rFonts w:cstheme="minorHAnsi"/>
        </w:rPr>
      </w:pPr>
      <w:r w:rsidRPr="00E2119F">
        <w:rPr>
          <w:rFonts w:cstheme="minorHAnsi"/>
        </w:rPr>
        <w:t>1</w:t>
      </w:r>
      <w:r w:rsidR="00092AE3">
        <w:rPr>
          <w:rFonts w:cstheme="minorHAnsi"/>
        </w:rPr>
        <w:t>7</w:t>
      </w:r>
      <w:r w:rsidRPr="00E2119F">
        <w:rPr>
          <w:rFonts w:cstheme="minorHAnsi"/>
          <w:vertAlign w:val="superscript"/>
        </w:rPr>
        <w:t>th</w:t>
      </w:r>
      <w:r w:rsidRPr="00E2119F">
        <w:rPr>
          <w:rFonts w:cstheme="minorHAnsi"/>
        </w:rPr>
        <w:t xml:space="preserve"> March 2021</w:t>
      </w:r>
      <w:r w:rsidR="005E4B31" w:rsidRPr="00E2119F">
        <w:rPr>
          <w:rFonts w:cstheme="minorHAnsi"/>
        </w:rPr>
        <w:t>: WWF decision on preferred proposal.</w:t>
      </w:r>
    </w:p>
    <w:p w14:paraId="77D1DAF9" w14:textId="4F9EF186" w:rsidR="005E4B31" w:rsidRPr="00E2119F" w:rsidRDefault="003D1FBB" w:rsidP="005E4B31">
      <w:pPr>
        <w:pStyle w:val="ListParagraph"/>
        <w:numPr>
          <w:ilvl w:val="0"/>
          <w:numId w:val="6"/>
        </w:numPr>
        <w:rPr>
          <w:rFonts w:cstheme="minorHAnsi"/>
        </w:rPr>
      </w:pPr>
      <w:r>
        <w:rPr>
          <w:rFonts w:cstheme="minorHAnsi"/>
        </w:rPr>
        <w:t>2</w:t>
      </w:r>
      <w:r w:rsidR="00633AAD">
        <w:rPr>
          <w:rFonts w:cstheme="minorHAnsi"/>
        </w:rPr>
        <w:t>2</w:t>
      </w:r>
      <w:r w:rsidR="00633AAD" w:rsidRPr="00633AAD">
        <w:rPr>
          <w:rFonts w:cstheme="minorHAnsi"/>
          <w:vertAlign w:val="superscript"/>
        </w:rPr>
        <w:t>nd</w:t>
      </w:r>
      <w:r w:rsidR="00633AAD">
        <w:rPr>
          <w:rFonts w:cstheme="minorHAnsi"/>
        </w:rPr>
        <w:t xml:space="preserve"> March</w:t>
      </w:r>
      <w:r w:rsidR="005E4B31" w:rsidRPr="00E2119F">
        <w:rPr>
          <w:rFonts w:cstheme="minorHAnsi"/>
        </w:rPr>
        <w:t>: Kick-off meeting to refine scope / questions / and timeline.</w:t>
      </w:r>
    </w:p>
    <w:p w14:paraId="77D1DAFB" w14:textId="7C15E2CD" w:rsidR="005E4B31" w:rsidRDefault="00B8468E" w:rsidP="4C3F8BD9">
      <w:pPr>
        <w:pStyle w:val="ListParagraph"/>
        <w:numPr>
          <w:ilvl w:val="0"/>
          <w:numId w:val="6"/>
        </w:numPr>
      </w:pPr>
      <w:r w:rsidRPr="4C3F8BD9">
        <w:t xml:space="preserve">End of April: </w:t>
      </w:r>
      <w:r w:rsidR="008C74BE" w:rsidRPr="4C3F8BD9">
        <w:t>Phase 1</w:t>
      </w:r>
      <w:r w:rsidRPr="4C3F8BD9">
        <w:t xml:space="preserve"> - </w:t>
      </w:r>
      <w:r w:rsidR="00633AAD" w:rsidRPr="4C3F8BD9">
        <w:t xml:space="preserve">Ideally </w:t>
      </w:r>
      <w:r w:rsidR="005710AF" w:rsidRPr="4C3F8BD9">
        <w:t>build a prototype net zero test methodology by the end of April</w:t>
      </w:r>
      <w:r w:rsidR="003807CB" w:rsidRPr="4C3F8BD9">
        <w:t xml:space="preserve"> to feed into net-zero review due in May and a workshop planned by WWF. </w:t>
      </w:r>
    </w:p>
    <w:p w14:paraId="0DCC6AB7" w14:textId="39A8529C" w:rsidR="21D4B86A" w:rsidRDefault="21D4B86A" w:rsidP="4C3F8BD9">
      <w:pPr>
        <w:pStyle w:val="ListParagraph"/>
        <w:numPr>
          <w:ilvl w:val="0"/>
          <w:numId w:val="6"/>
        </w:numPr>
      </w:pPr>
      <w:r w:rsidRPr="4C3F8BD9">
        <w:t>Present this at a workshop with Treasury and other stakeholders to obtain feedback and explore further information sources.</w:t>
      </w:r>
    </w:p>
    <w:p w14:paraId="1C5A1C63" w14:textId="3FEE8CF7" w:rsidR="003807CB" w:rsidRPr="007A4511" w:rsidRDefault="00B8468E" w:rsidP="4C3F8BD9">
      <w:pPr>
        <w:pStyle w:val="ListParagraph"/>
        <w:numPr>
          <w:ilvl w:val="0"/>
          <w:numId w:val="6"/>
        </w:numPr>
      </w:pPr>
      <w:r w:rsidRPr="4C3F8BD9">
        <w:t>End of May/ Start of June</w:t>
      </w:r>
      <w:r w:rsidR="00C378BD" w:rsidRPr="4C3F8BD9">
        <w:t xml:space="preserve">: </w:t>
      </w:r>
      <w:r w:rsidR="00763A40" w:rsidRPr="4C3F8BD9">
        <w:t>Phase 2: Implement the net-zero test methodology to existing spending package</w:t>
      </w:r>
      <w:r w:rsidR="007A4511" w:rsidRPr="4C3F8BD9">
        <w:t xml:space="preserve"> throughout May </w:t>
      </w:r>
      <w:r w:rsidR="008C1E8C" w:rsidRPr="4C3F8BD9">
        <w:t xml:space="preserve">(although we’re happy to discuss timelines) </w:t>
      </w:r>
    </w:p>
    <w:p w14:paraId="2709633B" w14:textId="0BEDEFA3" w:rsidR="3761E81D" w:rsidRDefault="3761E81D" w:rsidP="4C3F8BD9">
      <w:pPr>
        <w:pStyle w:val="ListParagraph"/>
        <w:numPr>
          <w:ilvl w:val="0"/>
          <w:numId w:val="6"/>
        </w:numPr>
      </w:pPr>
      <w:r w:rsidRPr="4C3F8BD9">
        <w:t xml:space="preserve">Provide final written report </w:t>
      </w:r>
      <w:r w:rsidR="00C05F80">
        <w:t xml:space="preserve">ideally be end of June. </w:t>
      </w:r>
    </w:p>
    <w:p w14:paraId="5B0EFD92" w14:textId="6922D8C9" w:rsidR="3761E81D" w:rsidRDefault="3761E81D" w:rsidP="4C3F8BD9">
      <w:pPr>
        <w:pStyle w:val="ListParagraph"/>
        <w:numPr>
          <w:ilvl w:val="0"/>
          <w:numId w:val="6"/>
        </w:numPr>
      </w:pPr>
      <w:r w:rsidRPr="4C3F8BD9">
        <w:t>Provide underlying spreadsheet model or similar so the calculations can be reviewed and assessed.</w:t>
      </w:r>
    </w:p>
    <w:p w14:paraId="77D1DAFC" w14:textId="77777777" w:rsidR="005E4B31" w:rsidRPr="00E2119F" w:rsidRDefault="005E4B31" w:rsidP="005E4B31">
      <w:pPr>
        <w:pStyle w:val="ListParagraph"/>
        <w:numPr>
          <w:ilvl w:val="0"/>
          <w:numId w:val="6"/>
        </w:numPr>
        <w:rPr>
          <w:rFonts w:cstheme="minorHAnsi"/>
        </w:rPr>
      </w:pPr>
      <w:r w:rsidRPr="00E2119F">
        <w:rPr>
          <w:rFonts w:cstheme="minorHAnsi"/>
        </w:rPr>
        <w:t xml:space="preserve">The consultant will keep the WWF team updated on progress with brief </w:t>
      </w:r>
      <w:r w:rsidR="00C41B85" w:rsidRPr="00E2119F">
        <w:rPr>
          <w:rFonts w:cstheme="minorHAnsi"/>
        </w:rPr>
        <w:t>weekly</w:t>
      </w:r>
      <w:r w:rsidRPr="00E2119F">
        <w:rPr>
          <w:rFonts w:cstheme="minorHAnsi"/>
        </w:rPr>
        <w:t xml:space="preserve"> </w:t>
      </w:r>
      <w:r w:rsidR="00C41B85" w:rsidRPr="00E2119F">
        <w:rPr>
          <w:rFonts w:cstheme="minorHAnsi"/>
        </w:rPr>
        <w:t>phone calls</w:t>
      </w:r>
      <w:r w:rsidRPr="00E2119F">
        <w:rPr>
          <w:rFonts w:cstheme="minorHAnsi"/>
        </w:rPr>
        <w:t>.</w:t>
      </w:r>
    </w:p>
    <w:p w14:paraId="77D1DAFD" w14:textId="16855EF3" w:rsidR="005E4B31" w:rsidRPr="00E2119F" w:rsidRDefault="00240686" w:rsidP="005E4B31">
      <w:pPr>
        <w:rPr>
          <w:rFonts w:asciiTheme="minorHAnsi" w:hAnsiTheme="minorHAnsi" w:cstheme="minorHAnsi"/>
          <w:b/>
          <w:sz w:val="22"/>
          <w:szCs w:val="22"/>
        </w:rPr>
      </w:pPr>
      <w:r w:rsidRPr="00E2119F">
        <w:rPr>
          <w:rFonts w:asciiTheme="minorHAnsi" w:hAnsiTheme="minorHAnsi" w:cstheme="minorHAnsi"/>
          <w:b/>
          <w:sz w:val="22"/>
          <w:szCs w:val="22"/>
        </w:rPr>
        <w:t>9</w:t>
      </w:r>
      <w:r w:rsidR="005E4B31" w:rsidRPr="00E2119F">
        <w:rPr>
          <w:rFonts w:asciiTheme="minorHAnsi" w:hAnsiTheme="minorHAnsi" w:cstheme="minorHAnsi"/>
          <w:b/>
          <w:sz w:val="22"/>
          <w:szCs w:val="22"/>
        </w:rPr>
        <w:t xml:space="preserve">. Payment Arrangements </w:t>
      </w:r>
    </w:p>
    <w:p w14:paraId="77D1DAFE" w14:textId="77777777" w:rsidR="005E4B31" w:rsidRPr="00E2119F" w:rsidRDefault="005E4B31" w:rsidP="005E4B31">
      <w:pPr>
        <w:rPr>
          <w:rFonts w:asciiTheme="minorHAnsi" w:hAnsiTheme="minorHAnsi" w:cstheme="minorHAnsi"/>
          <w:b/>
          <w:sz w:val="22"/>
          <w:szCs w:val="22"/>
        </w:rPr>
      </w:pPr>
    </w:p>
    <w:p w14:paraId="77D1DAFF" w14:textId="2D3484A3" w:rsidR="005E4B31" w:rsidRPr="00E2119F" w:rsidRDefault="005E4B31" w:rsidP="005E4B31">
      <w:pPr>
        <w:rPr>
          <w:rFonts w:asciiTheme="minorHAnsi" w:hAnsiTheme="minorHAnsi" w:cstheme="minorHAnsi"/>
          <w:sz w:val="22"/>
          <w:szCs w:val="22"/>
        </w:rPr>
      </w:pPr>
      <w:r w:rsidRPr="00E2119F">
        <w:rPr>
          <w:rFonts w:asciiTheme="minorHAnsi" w:hAnsiTheme="minorHAnsi" w:cstheme="minorHAnsi"/>
          <w:sz w:val="22"/>
          <w:szCs w:val="22"/>
        </w:rPr>
        <w:t>We invite respondents to indicate their budget requirements for this project within their proposal, WWF’s normal process is to make 100% of payment upon delivery of the requested products, but alternative payment schedules could be considered.</w:t>
      </w:r>
    </w:p>
    <w:p w14:paraId="742F421C" w14:textId="54082CC0" w:rsidR="00DC1154" w:rsidRPr="00E2119F" w:rsidRDefault="00DC1154" w:rsidP="00B40C9D">
      <w:pPr>
        <w:rPr>
          <w:rFonts w:asciiTheme="minorHAnsi" w:hAnsiTheme="minorHAnsi" w:cstheme="minorHAnsi"/>
          <w:sz w:val="22"/>
          <w:szCs w:val="22"/>
        </w:rPr>
      </w:pPr>
    </w:p>
    <w:p w14:paraId="669B9285" w14:textId="2A13EA95" w:rsidR="00DC1154" w:rsidRPr="00E2119F" w:rsidRDefault="00DC1154" w:rsidP="00DC1154">
      <w:pPr>
        <w:rPr>
          <w:rFonts w:asciiTheme="minorHAnsi" w:hAnsiTheme="minorHAnsi" w:cstheme="minorHAnsi"/>
          <w:b/>
          <w:sz w:val="22"/>
          <w:szCs w:val="22"/>
        </w:rPr>
      </w:pPr>
      <w:r w:rsidRPr="00E2119F">
        <w:rPr>
          <w:rFonts w:asciiTheme="minorHAnsi" w:hAnsiTheme="minorHAnsi" w:cstheme="minorHAnsi"/>
          <w:b/>
          <w:sz w:val="22"/>
          <w:szCs w:val="22"/>
        </w:rPr>
        <w:t>10. Response to Call for Proposals</w:t>
      </w:r>
    </w:p>
    <w:p w14:paraId="025CB6A9" w14:textId="77777777" w:rsidR="00DC1154" w:rsidRPr="00E2119F" w:rsidRDefault="00DC1154" w:rsidP="00DC1154">
      <w:pPr>
        <w:rPr>
          <w:rFonts w:asciiTheme="minorHAnsi" w:hAnsiTheme="minorHAnsi" w:cstheme="minorHAnsi"/>
          <w:sz w:val="22"/>
          <w:szCs w:val="22"/>
        </w:rPr>
      </w:pPr>
    </w:p>
    <w:p w14:paraId="7950DE37" w14:textId="427789BF" w:rsidR="00DC1154" w:rsidRPr="00E2119F" w:rsidRDefault="00DC1154" w:rsidP="00DC1154">
      <w:pPr>
        <w:rPr>
          <w:rFonts w:asciiTheme="minorHAnsi" w:hAnsiTheme="minorHAnsi" w:cstheme="minorHAnsi"/>
          <w:sz w:val="22"/>
          <w:szCs w:val="22"/>
        </w:rPr>
      </w:pPr>
      <w:r w:rsidRPr="00E2119F">
        <w:rPr>
          <w:rFonts w:asciiTheme="minorHAnsi" w:hAnsiTheme="minorHAnsi" w:cstheme="minorHAnsi"/>
          <w:sz w:val="22"/>
          <w:szCs w:val="22"/>
        </w:rPr>
        <w:t xml:space="preserve">All responses to this call for proposals should be submitted to </w:t>
      </w:r>
      <w:hyperlink r:id="rId14" w:history="1">
        <w:r w:rsidR="007D4172" w:rsidRPr="00E2119F">
          <w:rPr>
            <w:rStyle w:val="Hyperlink"/>
            <w:rFonts w:asciiTheme="minorHAnsi" w:hAnsiTheme="minorHAnsi" w:cstheme="minorHAnsi"/>
            <w:sz w:val="22"/>
            <w:szCs w:val="22"/>
          </w:rPr>
          <w:t>IODowd@wwf.org.uk</w:t>
        </w:r>
      </w:hyperlink>
      <w:r w:rsidR="007D4172" w:rsidRPr="00E2119F">
        <w:rPr>
          <w:rFonts w:asciiTheme="minorHAnsi" w:hAnsiTheme="minorHAnsi" w:cstheme="minorHAnsi"/>
          <w:sz w:val="22"/>
          <w:szCs w:val="22"/>
        </w:rPr>
        <w:t xml:space="preserve"> </w:t>
      </w:r>
      <w:r w:rsidRPr="00E2119F">
        <w:rPr>
          <w:rFonts w:asciiTheme="minorHAnsi" w:hAnsiTheme="minorHAnsi" w:cstheme="minorHAnsi"/>
          <w:sz w:val="22"/>
          <w:szCs w:val="22"/>
        </w:rPr>
        <w:t xml:space="preserve">no later than </w:t>
      </w:r>
      <w:r w:rsidR="00104192">
        <w:rPr>
          <w:rFonts w:asciiTheme="minorHAnsi" w:hAnsiTheme="minorHAnsi" w:cstheme="minorHAnsi"/>
          <w:sz w:val="22"/>
          <w:szCs w:val="22"/>
        </w:rPr>
        <w:t>17:00 on 10</w:t>
      </w:r>
      <w:r w:rsidR="00104192" w:rsidRPr="00104192">
        <w:rPr>
          <w:rFonts w:asciiTheme="minorHAnsi" w:hAnsiTheme="minorHAnsi" w:cstheme="minorHAnsi"/>
          <w:sz w:val="22"/>
          <w:szCs w:val="22"/>
          <w:vertAlign w:val="superscript"/>
        </w:rPr>
        <w:t>th</w:t>
      </w:r>
      <w:r w:rsidR="00104192">
        <w:rPr>
          <w:rFonts w:asciiTheme="minorHAnsi" w:hAnsiTheme="minorHAnsi" w:cstheme="minorHAnsi"/>
          <w:sz w:val="22"/>
          <w:szCs w:val="22"/>
        </w:rPr>
        <w:t xml:space="preserve"> March 2021</w:t>
      </w:r>
      <w:r w:rsidR="007D4172" w:rsidRPr="00E2119F">
        <w:rPr>
          <w:rFonts w:asciiTheme="minorHAnsi" w:hAnsiTheme="minorHAnsi" w:cstheme="minorHAnsi"/>
          <w:sz w:val="22"/>
          <w:szCs w:val="22"/>
        </w:rPr>
        <w:t>.</w:t>
      </w:r>
    </w:p>
    <w:p w14:paraId="2E69E562" w14:textId="77777777" w:rsidR="00DC1154" w:rsidRPr="00E2119F" w:rsidRDefault="00DC1154" w:rsidP="00DC1154">
      <w:pPr>
        <w:rPr>
          <w:rFonts w:asciiTheme="minorHAnsi" w:hAnsiTheme="minorHAnsi" w:cstheme="minorHAnsi"/>
          <w:sz w:val="22"/>
          <w:szCs w:val="22"/>
        </w:rPr>
      </w:pPr>
    </w:p>
    <w:p w14:paraId="2F91AEC1" w14:textId="071EB438" w:rsidR="00DC1154" w:rsidRPr="00E2119F" w:rsidRDefault="00DC1154" w:rsidP="00DC1154">
      <w:pPr>
        <w:rPr>
          <w:rFonts w:asciiTheme="minorHAnsi" w:hAnsiTheme="minorHAnsi" w:cstheme="minorHAnsi"/>
          <w:sz w:val="22"/>
          <w:szCs w:val="22"/>
        </w:rPr>
      </w:pPr>
      <w:r w:rsidRPr="00E2119F">
        <w:rPr>
          <w:rFonts w:asciiTheme="minorHAnsi" w:hAnsiTheme="minorHAnsi" w:cstheme="minorHAnsi"/>
          <w:sz w:val="22"/>
          <w:szCs w:val="22"/>
        </w:rPr>
        <w:t xml:space="preserve">In their bid, consultants should set out and support with evidence where necessary their proposed approach and methodology, their relevant experience, an outline project plan and full costs and expenses. The response should also note the consultants’ preferred approaches to future advocacy </w:t>
      </w:r>
      <w:r w:rsidRPr="00E2119F">
        <w:rPr>
          <w:rFonts w:asciiTheme="minorHAnsi" w:hAnsiTheme="minorHAnsi" w:cstheme="minorHAnsi"/>
          <w:sz w:val="22"/>
          <w:szCs w:val="22"/>
        </w:rPr>
        <w:lastRenderedPageBreak/>
        <w:t>work (see output section) with the report and to how the report would be presented in terms of identity and ownership (see output and copyright sections above).</w:t>
      </w:r>
    </w:p>
    <w:p w14:paraId="02E9E6E7" w14:textId="77777777" w:rsidR="00DC1154" w:rsidRPr="00E2119F" w:rsidRDefault="00DC1154" w:rsidP="00DC1154">
      <w:pPr>
        <w:rPr>
          <w:rFonts w:asciiTheme="minorHAnsi" w:hAnsiTheme="minorHAnsi" w:cstheme="minorHAnsi"/>
          <w:sz w:val="22"/>
          <w:szCs w:val="22"/>
        </w:rPr>
      </w:pPr>
    </w:p>
    <w:p w14:paraId="624BD5A7" w14:textId="77777777" w:rsidR="00DC1154" w:rsidRPr="00E2119F" w:rsidRDefault="00DC1154" w:rsidP="00DC1154">
      <w:pPr>
        <w:rPr>
          <w:rFonts w:asciiTheme="minorHAnsi" w:hAnsiTheme="minorHAnsi" w:cstheme="minorHAnsi"/>
          <w:sz w:val="22"/>
          <w:szCs w:val="22"/>
        </w:rPr>
      </w:pPr>
      <w:r w:rsidRPr="00E2119F">
        <w:rPr>
          <w:rFonts w:asciiTheme="minorHAnsi" w:hAnsiTheme="minorHAnsi" w:cstheme="minorHAnsi"/>
          <w:sz w:val="22"/>
          <w:szCs w:val="22"/>
        </w:rPr>
        <w:t>Responses to the call for proposals will be judged primarily on:</w:t>
      </w:r>
    </w:p>
    <w:p w14:paraId="1250482E" w14:textId="4AD0E561" w:rsidR="00DC1154" w:rsidRPr="00E2119F" w:rsidRDefault="00DC1154" w:rsidP="00805625">
      <w:pPr>
        <w:pStyle w:val="ListParagraph"/>
        <w:numPr>
          <w:ilvl w:val="0"/>
          <w:numId w:val="8"/>
        </w:numPr>
        <w:rPr>
          <w:rFonts w:cstheme="minorHAnsi"/>
        </w:rPr>
      </w:pPr>
      <w:r w:rsidRPr="00E2119F">
        <w:rPr>
          <w:rFonts w:cstheme="minorHAnsi"/>
        </w:rPr>
        <w:t>Value for money</w:t>
      </w:r>
    </w:p>
    <w:p w14:paraId="2CEDD565" w14:textId="460F2C5E" w:rsidR="00DC1154" w:rsidRPr="00E2119F" w:rsidRDefault="00DC1154" w:rsidP="00805625">
      <w:pPr>
        <w:pStyle w:val="ListParagraph"/>
        <w:numPr>
          <w:ilvl w:val="0"/>
          <w:numId w:val="8"/>
        </w:numPr>
        <w:rPr>
          <w:rFonts w:cstheme="minorHAnsi"/>
        </w:rPr>
      </w:pPr>
      <w:r w:rsidRPr="00E2119F">
        <w:rPr>
          <w:rFonts w:cstheme="minorHAnsi"/>
        </w:rPr>
        <w:t>Understanding of the project brief</w:t>
      </w:r>
    </w:p>
    <w:p w14:paraId="3B203E83" w14:textId="12C1AF83" w:rsidR="00DC1154" w:rsidRPr="00E2119F" w:rsidRDefault="00DC1154" w:rsidP="00805625">
      <w:pPr>
        <w:pStyle w:val="ListParagraph"/>
        <w:numPr>
          <w:ilvl w:val="0"/>
          <w:numId w:val="8"/>
        </w:numPr>
        <w:rPr>
          <w:rFonts w:cstheme="minorHAnsi"/>
        </w:rPr>
      </w:pPr>
      <w:r w:rsidRPr="00E2119F">
        <w:rPr>
          <w:rFonts w:cstheme="minorHAnsi"/>
        </w:rPr>
        <w:t>Rigour of proposed methodology</w:t>
      </w:r>
    </w:p>
    <w:p w14:paraId="6CCD70D2" w14:textId="6D0E7C17" w:rsidR="00805625" w:rsidRPr="00E2119F" w:rsidRDefault="00DC1154" w:rsidP="00805625">
      <w:pPr>
        <w:pStyle w:val="ListParagraph"/>
        <w:numPr>
          <w:ilvl w:val="0"/>
          <w:numId w:val="8"/>
        </w:numPr>
        <w:rPr>
          <w:rFonts w:cstheme="minorHAnsi"/>
        </w:rPr>
      </w:pPr>
      <w:r w:rsidRPr="00E2119F">
        <w:rPr>
          <w:rFonts w:cstheme="minorHAnsi"/>
        </w:rPr>
        <w:t xml:space="preserve">Focus </w:t>
      </w:r>
      <w:r w:rsidR="004A288D" w:rsidRPr="00E2119F">
        <w:rPr>
          <w:rFonts w:cstheme="minorHAnsi"/>
        </w:rPr>
        <w:t xml:space="preserve">and detail </w:t>
      </w:r>
      <w:r w:rsidRPr="00E2119F">
        <w:rPr>
          <w:rFonts w:cstheme="minorHAnsi"/>
        </w:rPr>
        <w:t xml:space="preserve">on </w:t>
      </w:r>
      <w:r w:rsidR="00287B9D" w:rsidRPr="00E2119F">
        <w:rPr>
          <w:rFonts w:cstheme="minorHAnsi"/>
        </w:rPr>
        <w:t xml:space="preserve">investment and policies </w:t>
      </w:r>
      <w:r w:rsidR="00805625" w:rsidRPr="00E2119F">
        <w:rPr>
          <w:rFonts w:cstheme="minorHAnsi"/>
        </w:rPr>
        <w:t>required to achieve net-zero</w:t>
      </w:r>
    </w:p>
    <w:p w14:paraId="5FBB6D79" w14:textId="016B5B43" w:rsidR="00805625" w:rsidRPr="00E2119F" w:rsidRDefault="00805625" w:rsidP="00805625">
      <w:pPr>
        <w:pStyle w:val="ListParagraph"/>
        <w:numPr>
          <w:ilvl w:val="0"/>
          <w:numId w:val="8"/>
        </w:numPr>
        <w:rPr>
          <w:rFonts w:cstheme="minorHAnsi"/>
        </w:rPr>
      </w:pPr>
      <w:r w:rsidRPr="00E2119F">
        <w:rPr>
          <w:rFonts w:cstheme="minorHAnsi"/>
        </w:rPr>
        <w:t xml:space="preserve">Timeline and deliverables </w:t>
      </w:r>
    </w:p>
    <w:p w14:paraId="77D1DB00" w14:textId="77777777" w:rsidR="005E4B31" w:rsidRPr="00E2119F" w:rsidRDefault="005E4B31" w:rsidP="005E4B31">
      <w:pPr>
        <w:rPr>
          <w:rFonts w:asciiTheme="minorHAnsi" w:hAnsiTheme="minorHAnsi" w:cstheme="minorHAnsi"/>
          <w:b/>
          <w:sz w:val="22"/>
          <w:szCs w:val="22"/>
        </w:rPr>
      </w:pPr>
    </w:p>
    <w:p w14:paraId="77D1DB01" w14:textId="5FBAAB33" w:rsidR="005E4B31" w:rsidRPr="00E2119F" w:rsidRDefault="005E4B31" w:rsidP="005E4B31">
      <w:pPr>
        <w:rPr>
          <w:rFonts w:asciiTheme="minorHAnsi" w:hAnsiTheme="minorHAnsi" w:cstheme="minorHAnsi"/>
          <w:b/>
          <w:sz w:val="22"/>
          <w:szCs w:val="22"/>
        </w:rPr>
      </w:pPr>
      <w:r w:rsidRPr="00E2119F">
        <w:rPr>
          <w:rFonts w:asciiTheme="minorHAnsi" w:hAnsiTheme="minorHAnsi" w:cstheme="minorHAnsi"/>
          <w:b/>
          <w:sz w:val="22"/>
          <w:szCs w:val="22"/>
        </w:rPr>
        <w:t>1</w:t>
      </w:r>
      <w:r w:rsidR="00F64ACF" w:rsidRPr="00E2119F">
        <w:rPr>
          <w:rFonts w:asciiTheme="minorHAnsi" w:hAnsiTheme="minorHAnsi" w:cstheme="minorHAnsi"/>
          <w:b/>
          <w:sz w:val="22"/>
          <w:szCs w:val="22"/>
        </w:rPr>
        <w:t>1</w:t>
      </w:r>
      <w:r w:rsidRPr="00E2119F">
        <w:rPr>
          <w:rFonts w:asciiTheme="minorHAnsi" w:hAnsiTheme="minorHAnsi" w:cstheme="minorHAnsi"/>
          <w:b/>
          <w:sz w:val="22"/>
          <w:szCs w:val="22"/>
        </w:rPr>
        <w:t>. Contact Details</w:t>
      </w:r>
    </w:p>
    <w:p w14:paraId="77D1DB06" w14:textId="7F79B2AA" w:rsidR="00186647" w:rsidRPr="00E2119F" w:rsidRDefault="005E4B31" w:rsidP="006B1094">
      <w:pPr>
        <w:rPr>
          <w:rFonts w:asciiTheme="minorHAnsi" w:hAnsiTheme="minorHAnsi" w:cstheme="minorHAnsi"/>
          <w:sz w:val="22"/>
          <w:szCs w:val="22"/>
        </w:rPr>
      </w:pPr>
      <w:r w:rsidRPr="00E2119F">
        <w:rPr>
          <w:rFonts w:asciiTheme="minorHAnsi" w:hAnsiTheme="minorHAnsi" w:cstheme="minorHAnsi"/>
          <w:sz w:val="22"/>
          <w:szCs w:val="22"/>
        </w:rPr>
        <w:t xml:space="preserve">Isabella O’Dowd, </w:t>
      </w:r>
      <w:r w:rsidR="008C1E8C">
        <w:rPr>
          <w:rFonts w:asciiTheme="minorHAnsi" w:hAnsiTheme="minorHAnsi" w:cstheme="minorHAnsi"/>
          <w:sz w:val="22"/>
          <w:szCs w:val="22"/>
        </w:rPr>
        <w:t xml:space="preserve">Senior </w:t>
      </w:r>
      <w:r w:rsidRPr="00E2119F">
        <w:rPr>
          <w:rFonts w:asciiTheme="minorHAnsi" w:hAnsiTheme="minorHAnsi" w:cstheme="minorHAnsi"/>
          <w:sz w:val="22"/>
          <w:szCs w:val="22"/>
        </w:rPr>
        <w:t xml:space="preserve">Climate </w:t>
      </w:r>
      <w:r w:rsidR="0040653A" w:rsidRPr="00E2119F">
        <w:rPr>
          <w:rFonts w:asciiTheme="minorHAnsi" w:hAnsiTheme="minorHAnsi" w:cstheme="minorHAnsi"/>
          <w:sz w:val="22"/>
          <w:szCs w:val="22"/>
        </w:rPr>
        <w:t>Change</w:t>
      </w:r>
      <w:r w:rsidRPr="00E2119F">
        <w:rPr>
          <w:rFonts w:asciiTheme="minorHAnsi" w:hAnsiTheme="minorHAnsi" w:cstheme="minorHAnsi"/>
          <w:sz w:val="22"/>
          <w:szCs w:val="22"/>
        </w:rPr>
        <w:t xml:space="preserve"> Specialist, WWF</w:t>
      </w:r>
      <w:r w:rsidRPr="00E2119F">
        <w:rPr>
          <w:rFonts w:asciiTheme="minorHAnsi" w:hAnsiTheme="minorHAnsi" w:cstheme="minorHAnsi"/>
          <w:sz w:val="22"/>
          <w:szCs w:val="22"/>
        </w:rPr>
        <w:br/>
      </w:r>
      <w:hyperlink r:id="rId15" w:history="1">
        <w:r w:rsidRPr="00E2119F">
          <w:rPr>
            <w:rStyle w:val="Hyperlink"/>
            <w:rFonts w:asciiTheme="minorHAnsi" w:hAnsiTheme="minorHAnsi" w:cstheme="minorHAnsi"/>
            <w:sz w:val="22"/>
            <w:szCs w:val="22"/>
          </w:rPr>
          <w:t>iodowd@wwf.org.uk</w:t>
        </w:r>
      </w:hyperlink>
      <w:r w:rsidRPr="00E2119F">
        <w:rPr>
          <w:rFonts w:asciiTheme="minorHAnsi" w:hAnsiTheme="minorHAnsi" w:cstheme="minorHAnsi"/>
          <w:sz w:val="22"/>
          <w:szCs w:val="22"/>
        </w:rPr>
        <w:t xml:space="preserve"> / +44 1483 412298</w:t>
      </w:r>
      <w:r w:rsidR="00C7591A" w:rsidRPr="00E2119F">
        <w:rPr>
          <w:rFonts w:asciiTheme="minorHAnsi" w:hAnsiTheme="minorHAnsi" w:cstheme="minorHAnsi"/>
          <w:sz w:val="22"/>
          <w:szCs w:val="22"/>
        </w:rPr>
        <w:t>,</w:t>
      </w:r>
      <w:r w:rsidR="005F6E09" w:rsidRPr="00E2119F">
        <w:rPr>
          <w:rFonts w:asciiTheme="minorHAnsi" w:hAnsiTheme="minorHAnsi" w:cstheme="minorHAnsi"/>
          <w:sz w:val="22"/>
          <w:szCs w:val="22"/>
        </w:rPr>
        <w:t xml:space="preserve"> </w:t>
      </w:r>
      <w:r w:rsidR="00C7591A" w:rsidRPr="00E2119F">
        <w:rPr>
          <w:rFonts w:asciiTheme="minorHAnsi" w:hAnsiTheme="minorHAnsi" w:cstheme="minorHAnsi"/>
          <w:sz w:val="22"/>
          <w:szCs w:val="22"/>
        </w:rPr>
        <w:t>+44 7887716333</w:t>
      </w:r>
    </w:p>
    <w:p w14:paraId="77D1DB07" w14:textId="77777777" w:rsidR="00E85F4F" w:rsidRPr="00E2119F" w:rsidRDefault="00E85F4F" w:rsidP="006B1094">
      <w:pPr>
        <w:rPr>
          <w:rFonts w:asciiTheme="minorHAnsi" w:hAnsiTheme="minorHAnsi" w:cstheme="minorHAnsi"/>
          <w:sz w:val="22"/>
          <w:szCs w:val="22"/>
        </w:rPr>
      </w:pPr>
    </w:p>
    <w:p w14:paraId="77D1DB09" w14:textId="77777777" w:rsidR="00E85F4F" w:rsidRPr="00E2119F" w:rsidRDefault="00E85F4F" w:rsidP="006B1094">
      <w:pPr>
        <w:rPr>
          <w:rFonts w:asciiTheme="minorHAnsi" w:hAnsiTheme="minorHAnsi" w:cstheme="minorHAnsi"/>
          <w:sz w:val="22"/>
          <w:szCs w:val="22"/>
        </w:rPr>
      </w:pPr>
    </w:p>
    <w:p w14:paraId="77D1DB0A" w14:textId="77777777" w:rsidR="00E85F4F" w:rsidRPr="00E2119F" w:rsidRDefault="00E85F4F" w:rsidP="006B1094">
      <w:pPr>
        <w:rPr>
          <w:rFonts w:asciiTheme="minorHAnsi" w:hAnsiTheme="minorHAnsi" w:cstheme="minorHAnsi"/>
          <w:sz w:val="22"/>
          <w:szCs w:val="22"/>
        </w:rPr>
      </w:pPr>
    </w:p>
    <w:p w14:paraId="77D1DB0B" w14:textId="77777777" w:rsidR="00E85F4F" w:rsidRPr="00E2119F" w:rsidRDefault="00E85F4F" w:rsidP="006B1094">
      <w:pPr>
        <w:rPr>
          <w:rFonts w:asciiTheme="minorHAnsi" w:hAnsiTheme="minorHAnsi" w:cstheme="minorHAnsi"/>
          <w:sz w:val="22"/>
          <w:szCs w:val="22"/>
        </w:rPr>
      </w:pPr>
    </w:p>
    <w:p w14:paraId="77D1DB0C" w14:textId="77777777" w:rsidR="00E85F4F" w:rsidRPr="00E2119F" w:rsidRDefault="00E85F4F" w:rsidP="006B1094">
      <w:pPr>
        <w:rPr>
          <w:rFonts w:asciiTheme="minorHAnsi" w:hAnsiTheme="minorHAnsi" w:cstheme="minorHAnsi"/>
          <w:sz w:val="22"/>
          <w:szCs w:val="22"/>
        </w:rPr>
      </w:pPr>
    </w:p>
    <w:p w14:paraId="77D1DB0D" w14:textId="77777777" w:rsidR="00E85F4F" w:rsidRPr="00E2119F" w:rsidRDefault="00E85F4F" w:rsidP="006B1094">
      <w:pPr>
        <w:rPr>
          <w:rFonts w:asciiTheme="minorHAnsi" w:hAnsiTheme="minorHAnsi" w:cstheme="minorHAnsi"/>
          <w:sz w:val="22"/>
          <w:szCs w:val="22"/>
        </w:rPr>
      </w:pPr>
    </w:p>
    <w:p w14:paraId="77D1DB0E" w14:textId="77777777" w:rsidR="00E85F4F" w:rsidRPr="00E2119F" w:rsidRDefault="00E85F4F" w:rsidP="006B1094">
      <w:pPr>
        <w:rPr>
          <w:rFonts w:asciiTheme="minorHAnsi" w:hAnsiTheme="minorHAnsi" w:cstheme="minorHAnsi"/>
          <w:sz w:val="22"/>
          <w:szCs w:val="22"/>
        </w:rPr>
      </w:pPr>
    </w:p>
    <w:sectPr w:rsidR="00E85F4F" w:rsidRPr="00E2119F" w:rsidSect="0018664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62494" w14:textId="77777777" w:rsidR="00E53F52" w:rsidRDefault="00E53F52" w:rsidP="006B6431">
      <w:r>
        <w:separator/>
      </w:r>
    </w:p>
  </w:endnote>
  <w:endnote w:type="continuationSeparator" w:id="0">
    <w:p w14:paraId="51674DFE" w14:textId="77777777" w:rsidR="00E53F52" w:rsidRDefault="00E53F52" w:rsidP="006B6431">
      <w:r>
        <w:continuationSeparator/>
      </w:r>
    </w:p>
  </w:endnote>
  <w:endnote w:type="continuationNotice" w:id="1">
    <w:p w14:paraId="2AFBCFD3" w14:textId="77777777" w:rsidR="00E53F52" w:rsidRDefault="00E5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1DB15" w14:textId="77777777" w:rsidR="0061031D" w:rsidRDefault="00610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sz w:val="18"/>
        <w:szCs w:val="18"/>
      </w:rPr>
      <w:id w:val="5334820"/>
      <w:docPartObj>
        <w:docPartGallery w:val="Page Numbers (Bottom of Page)"/>
        <w:docPartUnique/>
      </w:docPartObj>
    </w:sdtPr>
    <w:sdtEndPr>
      <w:rPr>
        <w:noProof/>
      </w:rPr>
    </w:sdtEndPr>
    <w:sdtContent>
      <w:p w14:paraId="77D1DB16" w14:textId="77777777" w:rsidR="0061031D" w:rsidRPr="001A4640" w:rsidRDefault="0061031D">
        <w:pPr>
          <w:pStyle w:val="Footer"/>
          <w:jc w:val="right"/>
          <w:rPr>
            <w:rFonts w:ascii="Georgia" w:hAnsi="Georgia"/>
            <w:sz w:val="18"/>
            <w:szCs w:val="18"/>
          </w:rPr>
        </w:pPr>
        <w:r w:rsidRPr="001A4640">
          <w:rPr>
            <w:rFonts w:ascii="Georgia" w:hAnsi="Georgia"/>
            <w:sz w:val="18"/>
            <w:szCs w:val="18"/>
          </w:rPr>
          <w:fldChar w:fldCharType="begin"/>
        </w:r>
        <w:r w:rsidRPr="001A4640">
          <w:rPr>
            <w:rFonts w:ascii="Georgia" w:hAnsi="Georgia"/>
            <w:sz w:val="18"/>
            <w:szCs w:val="18"/>
          </w:rPr>
          <w:instrText xml:space="preserve"> PAGE   \* MERGEFORMAT </w:instrText>
        </w:r>
        <w:r w:rsidRPr="001A4640">
          <w:rPr>
            <w:rFonts w:ascii="Georgia" w:hAnsi="Georgia"/>
            <w:sz w:val="18"/>
            <w:szCs w:val="18"/>
          </w:rPr>
          <w:fldChar w:fldCharType="separate"/>
        </w:r>
        <w:r>
          <w:rPr>
            <w:rFonts w:ascii="Georgia" w:hAnsi="Georgia"/>
            <w:noProof/>
            <w:sz w:val="18"/>
            <w:szCs w:val="18"/>
          </w:rPr>
          <w:t>4</w:t>
        </w:r>
        <w:r w:rsidRPr="001A4640">
          <w:rPr>
            <w:rFonts w:ascii="Georgia" w:hAnsi="Georgia"/>
            <w:noProof/>
            <w:sz w:val="18"/>
            <w:szCs w:val="18"/>
          </w:rPr>
          <w:fldChar w:fldCharType="end"/>
        </w:r>
      </w:p>
    </w:sdtContent>
  </w:sdt>
  <w:p w14:paraId="77D1DB17" w14:textId="77777777" w:rsidR="0061031D" w:rsidRDefault="00610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571389"/>
      <w:docPartObj>
        <w:docPartGallery w:val="Page Numbers (Bottom of Page)"/>
        <w:docPartUnique/>
      </w:docPartObj>
    </w:sdtPr>
    <w:sdtEndPr>
      <w:rPr>
        <w:noProof/>
      </w:rPr>
    </w:sdtEndPr>
    <w:sdtContent>
      <w:p w14:paraId="77D1DB19" w14:textId="77777777" w:rsidR="0061031D" w:rsidRDefault="0061031D">
        <w:pPr>
          <w:pStyle w:val="Footer"/>
          <w:jc w:val="right"/>
        </w:pPr>
        <w:r w:rsidRPr="00F35DF0">
          <w:rPr>
            <w:rFonts w:ascii="Georgia" w:hAnsi="Georgia"/>
            <w:sz w:val="18"/>
            <w:szCs w:val="18"/>
          </w:rPr>
          <w:fldChar w:fldCharType="begin"/>
        </w:r>
        <w:r w:rsidRPr="00F35DF0">
          <w:rPr>
            <w:rFonts w:ascii="Georgia" w:hAnsi="Georgia"/>
            <w:sz w:val="18"/>
            <w:szCs w:val="18"/>
          </w:rPr>
          <w:instrText xml:space="preserve"> PAGE   \* MERGEFORMAT </w:instrText>
        </w:r>
        <w:r w:rsidRPr="00F35DF0">
          <w:rPr>
            <w:rFonts w:ascii="Georgia" w:hAnsi="Georgia"/>
            <w:sz w:val="18"/>
            <w:szCs w:val="18"/>
          </w:rPr>
          <w:fldChar w:fldCharType="separate"/>
        </w:r>
        <w:r>
          <w:rPr>
            <w:rFonts w:ascii="Georgia" w:hAnsi="Georgia"/>
            <w:noProof/>
            <w:sz w:val="18"/>
            <w:szCs w:val="18"/>
          </w:rPr>
          <w:t>1</w:t>
        </w:r>
        <w:r w:rsidRPr="00F35DF0">
          <w:rPr>
            <w:rFonts w:ascii="Georgia" w:hAnsi="Georgia"/>
            <w:noProof/>
            <w:sz w:val="18"/>
            <w:szCs w:val="18"/>
          </w:rPr>
          <w:fldChar w:fldCharType="end"/>
        </w:r>
      </w:p>
    </w:sdtContent>
  </w:sdt>
  <w:p w14:paraId="77D1DB1A" w14:textId="77777777" w:rsidR="0061031D" w:rsidRDefault="0061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F27DF" w14:textId="77777777" w:rsidR="00E53F52" w:rsidRDefault="00E53F52" w:rsidP="006B6431">
      <w:r>
        <w:separator/>
      </w:r>
    </w:p>
  </w:footnote>
  <w:footnote w:type="continuationSeparator" w:id="0">
    <w:p w14:paraId="492C6017" w14:textId="77777777" w:rsidR="00E53F52" w:rsidRDefault="00E53F52" w:rsidP="006B6431">
      <w:r>
        <w:continuationSeparator/>
      </w:r>
    </w:p>
  </w:footnote>
  <w:footnote w:type="continuationNotice" w:id="1">
    <w:p w14:paraId="346F0FC6" w14:textId="77777777" w:rsidR="00E53F52" w:rsidRDefault="00E53F52"/>
  </w:footnote>
  <w:footnote w:id="2">
    <w:p w14:paraId="2AD5B4C6" w14:textId="77777777" w:rsidR="0061031D" w:rsidRDefault="0061031D" w:rsidP="00770D67">
      <w:pPr>
        <w:pStyle w:val="FootnoteText"/>
      </w:pPr>
      <w:r w:rsidRPr="54E08BAD">
        <w:rPr>
          <w:rStyle w:val="FootnoteReference"/>
        </w:rPr>
        <w:footnoteRef/>
      </w:r>
      <w:r>
        <w:t xml:space="preserve"> </w:t>
      </w:r>
      <w:r w:rsidRPr="54E08BAD">
        <w:rPr>
          <w:rFonts w:ascii="Segoe UI" w:eastAsia="Segoe UI" w:hAnsi="Segoe UI" w:cs="Segoe UI"/>
          <w:color w:val="333333"/>
          <w:sz w:val="18"/>
          <w:szCs w:val="18"/>
        </w:rPr>
        <w:t>https://www.ifs.org.uk/publications/13302</w:t>
      </w:r>
    </w:p>
  </w:footnote>
  <w:footnote w:id="3">
    <w:p w14:paraId="6384DBFB" w14:textId="77777777" w:rsidR="0061031D" w:rsidRDefault="0061031D" w:rsidP="00770D67">
      <w:pPr>
        <w:pStyle w:val="FootnoteText"/>
      </w:pPr>
      <w:r w:rsidRPr="079142A7">
        <w:rPr>
          <w:rStyle w:val="FootnoteReference"/>
        </w:rPr>
        <w:footnoteRef/>
      </w:r>
      <w:r>
        <w:t xml:space="preserve"> </w:t>
      </w:r>
      <w:r w:rsidRPr="079142A7">
        <w:rPr>
          <w:rFonts w:ascii="Segoe UI" w:eastAsia="Segoe UI" w:hAnsi="Segoe UI" w:cs="Segoe UI"/>
          <w:color w:val="333333"/>
          <w:sz w:val="18"/>
          <w:szCs w:val="18"/>
        </w:rPr>
        <w:t>https://academic.oup.com/oxrep/article/36/Supplement_1/S359/5832003</w:t>
      </w:r>
    </w:p>
  </w:footnote>
  <w:footnote w:id="4">
    <w:p w14:paraId="64A7E1D3" w14:textId="77777777" w:rsidR="009116DF" w:rsidRDefault="009116DF" w:rsidP="009116DF">
      <w:pPr>
        <w:pStyle w:val="FootnoteText"/>
      </w:pPr>
      <w:r>
        <w:rPr>
          <w:rStyle w:val="FootnoteReference"/>
        </w:rPr>
        <w:footnoteRef/>
      </w:r>
      <w:r>
        <w:t xml:space="preserve"> </w:t>
      </w:r>
      <w:hyperlink r:id="rId1" w:history="1">
        <w:r>
          <w:rPr>
            <w:rStyle w:val="Hyperlink"/>
          </w:rPr>
          <w:t>France maps green and brown expenses over 2021 budget proposal – auspicious developments for climate change mainstreaming and sustainable finance | Our Center of Expertise (natixis.com)</w:t>
        </w:r>
      </w:hyperlink>
    </w:p>
  </w:footnote>
  <w:footnote w:id="5">
    <w:p w14:paraId="682B524C" w14:textId="53C72C55" w:rsidR="008C5F6A" w:rsidRDefault="008C5F6A">
      <w:pPr>
        <w:pStyle w:val="FootnoteText"/>
      </w:pPr>
      <w:r>
        <w:rPr>
          <w:rStyle w:val="FootnoteReference"/>
        </w:rPr>
        <w:footnoteRef/>
      </w:r>
      <w:r>
        <w:t xml:space="preserve"> </w:t>
      </w:r>
      <w:hyperlink r:id="rId2" w:history="1">
        <w:r>
          <w:rPr>
            <w:rStyle w:val="Hyperlink"/>
          </w:rPr>
          <w:t>Paris Collaborative on Green Budgeting - OECD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1DB13" w14:textId="77777777" w:rsidR="0061031D" w:rsidRDefault="0061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1DB14" w14:textId="77777777" w:rsidR="0061031D" w:rsidRDefault="0061031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1DB18" w14:textId="11528BB2" w:rsidR="0061031D" w:rsidRDefault="0061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AF877B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multilevel"/>
    <w:tmpl w:val="D534CD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E7F21"/>
    <w:multiLevelType w:val="hybridMultilevel"/>
    <w:tmpl w:val="E2242F52"/>
    <w:lvl w:ilvl="0" w:tplc="9B3E0FEA">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78A0"/>
    <w:multiLevelType w:val="hybridMultilevel"/>
    <w:tmpl w:val="AB2E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A03DE"/>
    <w:multiLevelType w:val="hybridMultilevel"/>
    <w:tmpl w:val="F4AE6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6221916"/>
    <w:multiLevelType w:val="hybridMultilevel"/>
    <w:tmpl w:val="4316056A"/>
    <w:lvl w:ilvl="0" w:tplc="C1BA8510">
      <w:start w:val="1"/>
      <w:numFmt w:val="decimal"/>
      <w:pStyle w:val="NumberedList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pStyle w:val="NumberedList3"/>
      <w:lvlText w:val="%4."/>
      <w:lvlJc w:val="left"/>
      <w:pPr>
        <w:ind w:left="4680" w:hanging="360"/>
      </w:pPr>
    </w:lvl>
    <w:lvl w:ilvl="4" w:tplc="08090019" w:tentative="1">
      <w:start w:val="1"/>
      <w:numFmt w:val="lowerLetter"/>
      <w:pStyle w:val="NumberedList4"/>
      <w:lvlText w:val="%5."/>
      <w:lvlJc w:val="left"/>
      <w:pPr>
        <w:ind w:left="5400" w:hanging="360"/>
      </w:pPr>
    </w:lvl>
    <w:lvl w:ilvl="5" w:tplc="0809001B" w:tentative="1">
      <w:start w:val="1"/>
      <w:numFmt w:val="lowerRoman"/>
      <w:pStyle w:val="NumberedList5"/>
      <w:lvlText w:val="%6."/>
      <w:lvlJc w:val="right"/>
      <w:pPr>
        <w:ind w:left="6120" w:hanging="180"/>
      </w:pPr>
    </w:lvl>
    <w:lvl w:ilvl="6" w:tplc="0809000F" w:tentative="1">
      <w:start w:val="1"/>
      <w:numFmt w:val="decimal"/>
      <w:pStyle w:val="NumberedList6"/>
      <w:lvlText w:val="%7."/>
      <w:lvlJc w:val="left"/>
      <w:pPr>
        <w:ind w:left="6840" w:hanging="360"/>
      </w:pPr>
    </w:lvl>
    <w:lvl w:ilvl="7" w:tplc="08090019" w:tentative="1">
      <w:start w:val="1"/>
      <w:numFmt w:val="lowerLetter"/>
      <w:pStyle w:val="NumberedList7"/>
      <w:lvlText w:val="%8."/>
      <w:lvlJc w:val="left"/>
      <w:pPr>
        <w:ind w:left="7560" w:hanging="360"/>
      </w:pPr>
    </w:lvl>
    <w:lvl w:ilvl="8" w:tplc="0809001B" w:tentative="1">
      <w:start w:val="1"/>
      <w:numFmt w:val="lowerRoman"/>
      <w:pStyle w:val="NumberedList8"/>
      <w:lvlText w:val="%9."/>
      <w:lvlJc w:val="right"/>
      <w:pPr>
        <w:ind w:left="8280" w:hanging="180"/>
      </w:pPr>
    </w:lvl>
  </w:abstractNum>
  <w:abstractNum w:abstractNumId="6" w15:restartNumberingAfterBreak="0">
    <w:nsid w:val="2FDF29BD"/>
    <w:multiLevelType w:val="hybridMultilevel"/>
    <w:tmpl w:val="22880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06429B"/>
    <w:multiLevelType w:val="hybridMultilevel"/>
    <w:tmpl w:val="95F8B0B6"/>
    <w:lvl w:ilvl="0" w:tplc="2D78B12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B9C8D604">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42DAC"/>
    <w:multiLevelType w:val="hybridMultilevel"/>
    <w:tmpl w:val="975C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36D9E"/>
    <w:multiLevelType w:val="hybridMultilevel"/>
    <w:tmpl w:val="95FC69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8677A1"/>
    <w:multiLevelType w:val="hybridMultilevel"/>
    <w:tmpl w:val="79F4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87552"/>
    <w:multiLevelType w:val="hybridMultilevel"/>
    <w:tmpl w:val="5B4E4B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32899"/>
    <w:multiLevelType w:val="hybridMultilevel"/>
    <w:tmpl w:val="C276D858"/>
    <w:name w:val="NumberListTemplate"/>
    <w:lvl w:ilvl="0" w:tplc="F7FC3548">
      <w:start w:val="1"/>
      <w:numFmt w:val="decimal"/>
      <w:suff w:val="nothing"/>
      <w:lvlText w:val=""/>
      <w:lvlJc w:val="left"/>
      <w:pPr>
        <w:tabs>
          <w:tab w:val="num" w:pos="0"/>
        </w:tabs>
        <w:ind w:left="0" w:firstLine="0"/>
      </w:pPr>
    </w:lvl>
    <w:lvl w:ilvl="1" w:tplc="6C187530">
      <w:start w:val="1"/>
      <w:numFmt w:val="decimal"/>
      <w:lvlText w:val="%2."/>
      <w:lvlJc w:val="left"/>
      <w:pPr>
        <w:tabs>
          <w:tab w:val="num" w:pos="454"/>
        </w:tabs>
        <w:ind w:left="454" w:hanging="454"/>
      </w:pPr>
    </w:lvl>
    <w:lvl w:ilvl="2" w:tplc="4F2847C4">
      <w:start w:val="1"/>
      <w:numFmt w:val="decimal"/>
      <w:lvlText w:val="%3."/>
      <w:lvlJc w:val="left"/>
      <w:pPr>
        <w:tabs>
          <w:tab w:val="num" w:pos="907"/>
        </w:tabs>
        <w:ind w:left="907" w:hanging="453"/>
      </w:pPr>
    </w:lvl>
    <w:lvl w:ilvl="3" w:tplc="AD263E78">
      <w:start w:val="1"/>
      <w:numFmt w:val="lowerRoman"/>
      <w:lvlText w:val="%4."/>
      <w:lvlJc w:val="left"/>
      <w:pPr>
        <w:tabs>
          <w:tab w:val="num" w:pos="1020"/>
        </w:tabs>
        <w:ind w:left="1020" w:hanging="340"/>
      </w:pPr>
    </w:lvl>
    <w:lvl w:ilvl="4" w:tplc="0FCA0638">
      <w:start w:val="1"/>
      <w:numFmt w:val="upperLetter"/>
      <w:lvlText w:val="%5."/>
      <w:lvlJc w:val="left"/>
      <w:pPr>
        <w:tabs>
          <w:tab w:val="num" w:pos="1361"/>
        </w:tabs>
        <w:ind w:left="1361" w:hanging="341"/>
      </w:pPr>
    </w:lvl>
    <w:lvl w:ilvl="5" w:tplc="026C3AF0">
      <w:start w:val="1"/>
      <w:numFmt w:val="upperRoman"/>
      <w:lvlText w:val="%6."/>
      <w:lvlJc w:val="left"/>
      <w:pPr>
        <w:tabs>
          <w:tab w:val="num" w:pos="1701"/>
        </w:tabs>
        <w:ind w:left="1701" w:hanging="340"/>
      </w:pPr>
    </w:lvl>
    <w:lvl w:ilvl="6" w:tplc="9606F530">
      <w:start w:val="1"/>
      <w:numFmt w:val="decimal"/>
      <w:lvlText w:val="(%7)"/>
      <w:lvlJc w:val="left"/>
      <w:pPr>
        <w:tabs>
          <w:tab w:val="num" w:pos="2041"/>
        </w:tabs>
        <w:ind w:left="2041" w:hanging="340"/>
      </w:pPr>
    </w:lvl>
    <w:lvl w:ilvl="7" w:tplc="D92AA99A">
      <w:start w:val="1"/>
      <w:numFmt w:val="lowerLetter"/>
      <w:lvlText w:val="(%8)"/>
      <w:lvlJc w:val="left"/>
      <w:pPr>
        <w:tabs>
          <w:tab w:val="num" w:pos="2381"/>
        </w:tabs>
        <w:ind w:left="2381" w:hanging="340"/>
      </w:pPr>
    </w:lvl>
    <w:lvl w:ilvl="8" w:tplc="F56A9084">
      <w:start w:val="1"/>
      <w:numFmt w:val="lowerRoman"/>
      <w:lvlText w:val="(%9)"/>
      <w:lvlJc w:val="left"/>
      <w:pPr>
        <w:tabs>
          <w:tab w:val="num" w:pos="2721"/>
        </w:tabs>
        <w:ind w:left="2721" w:hanging="340"/>
      </w:pPr>
    </w:lvl>
  </w:abstractNum>
  <w:num w:numId="1">
    <w:abstractNumId w:val="12"/>
  </w:num>
  <w:num w:numId="2">
    <w:abstractNumId w:val="1"/>
  </w:num>
  <w:num w:numId="3">
    <w:abstractNumId w:val="2"/>
  </w:num>
  <w:num w:numId="4">
    <w:abstractNumId w:val="5"/>
  </w:num>
  <w:num w:numId="5">
    <w:abstractNumId w:val="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8"/>
  </w:num>
  <w:num w:numId="11">
    <w:abstractNumId w:val="3"/>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1"/>
    <w:rsid w:val="000014A8"/>
    <w:rsid w:val="0000676C"/>
    <w:rsid w:val="00007EC6"/>
    <w:rsid w:val="0002147D"/>
    <w:rsid w:val="00024B95"/>
    <w:rsid w:val="000521B1"/>
    <w:rsid w:val="00054711"/>
    <w:rsid w:val="00060CE3"/>
    <w:rsid w:val="00061445"/>
    <w:rsid w:val="00062355"/>
    <w:rsid w:val="000635AE"/>
    <w:rsid w:val="000653AA"/>
    <w:rsid w:val="000718E4"/>
    <w:rsid w:val="00090931"/>
    <w:rsid w:val="00092AE3"/>
    <w:rsid w:val="000A155F"/>
    <w:rsid w:val="000A6533"/>
    <w:rsid w:val="000B721E"/>
    <w:rsid w:val="000B7815"/>
    <w:rsid w:val="000C185A"/>
    <w:rsid w:val="000D4783"/>
    <w:rsid w:val="000D57FA"/>
    <w:rsid w:val="000D7193"/>
    <w:rsid w:val="000E22CA"/>
    <w:rsid w:val="000F5E55"/>
    <w:rsid w:val="00104192"/>
    <w:rsid w:val="00115D1B"/>
    <w:rsid w:val="00117393"/>
    <w:rsid w:val="0012052C"/>
    <w:rsid w:val="00124969"/>
    <w:rsid w:val="00124AA5"/>
    <w:rsid w:val="00124EF8"/>
    <w:rsid w:val="00126922"/>
    <w:rsid w:val="00137B9B"/>
    <w:rsid w:val="0014265E"/>
    <w:rsid w:val="00144B03"/>
    <w:rsid w:val="0016317C"/>
    <w:rsid w:val="00164B90"/>
    <w:rsid w:val="0017020E"/>
    <w:rsid w:val="0017514A"/>
    <w:rsid w:val="00184E10"/>
    <w:rsid w:val="00186647"/>
    <w:rsid w:val="001A4640"/>
    <w:rsid w:val="001B0265"/>
    <w:rsid w:val="001B13FB"/>
    <w:rsid w:val="001C08A7"/>
    <w:rsid w:val="001D59FC"/>
    <w:rsid w:val="001D6B92"/>
    <w:rsid w:val="001E7C2B"/>
    <w:rsid w:val="001F04AC"/>
    <w:rsid w:val="001F2843"/>
    <w:rsid w:val="002027FF"/>
    <w:rsid w:val="002131F1"/>
    <w:rsid w:val="00222905"/>
    <w:rsid w:val="00232C37"/>
    <w:rsid w:val="00234D9F"/>
    <w:rsid w:val="00240686"/>
    <w:rsid w:val="00247A75"/>
    <w:rsid w:val="00250683"/>
    <w:rsid w:val="002512AA"/>
    <w:rsid w:val="00283AA0"/>
    <w:rsid w:val="0028787C"/>
    <w:rsid w:val="00287B9D"/>
    <w:rsid w:val="00292D9E"/>
    <w:rsid w:val="002942D0"/>
    <w:rsid w:val="002A3538"/>
    <w:rsid w:val="002A4895"/>
    <w:rsid w:val="002C2E2B"/>
    <w:rsid w:val="002D1D80"/>
    <w:rsid w:val="002D3476"/>
    <w:rsid w:val="002D42D6"/>
    <w:rsid w:val="002D4664"/>
    <w:rsid w:val="002D4A01"/>
    <w:rsid w:val="002F4D51"/>
    <w:rsid w:val="00300F18"/>
    <w:rsid w:val="00314976"/>
    <w:rsid w:val="00321B3F"/>
    <w:rsid w:val="00330359"/>
    <w:rsid w:val="00341CA7"/>
    <w:rsid w:val="00357B5D"/>
    <w:rsid w:val="00362811"/>
    <w:rsid w:val="00362A48"/>
    <w:rsid w:val="00370A00"/>
    <w:rsid w:val="003741A5"/>
    <w:rsid w:val="00375DF0"/>
    <w:rsid w:val="00376BA6"/>
    <w:rsid w:val="003807CB"/>
    <w:rsid w:val="00381E6C"/>
    <w:rsid w:val="00383EDB"/>
    <w:rsid w:val="00387C23"/>
    <w:rsid w:val="00390F28"/>
    <w:rsid w:val="003A0D19"/>
    <w:rsid w:val="003B545B"/>
    <w:rsid w:val="003B72BC"/>
    <w:rsid w:val="003D154C"/>
    <w:rsid w:val="003D1FBB"/>
    <w:rsid w:val="003E5DDD"/>
    <w:rsid w:val="003F66D4"/>
    <w:rsid w:val="00403199"/>
    <w:rsid w:val="00404D03"/>
    <w:rsid w:val="00405B7E"/>
    <w:rsid w:val="0040653A"/>
    <w:rsid w:val="004111CA"/>
    <w:rsid w:val="00413843"/>
    <w:rsid w:val="004212B4"/>
    <w:rsid w:val="00433F69"/>
    <w:rsid w:val="00437E1B"/>
    <w:rsid w:val="00442C3E"/>
    <w:rsid w:val="004472B4"/>
    <w:rsid w:val="00453D7D"/>
    <w:rsid w:val="00461C97"/>
    <w:rsid w:val="00466024"/>
    <w:rsid w:val="00472CFC"/>
    <w:rsid w:val="004735C7"/>
    <w:rsid w:val="004737EF"/>
    <w:rsid w:val="004A288D"/>
    <w:rsid w:val="004B0FB5"/>
    <w:rsid w:val="004C25B1"/>
    <w:rsid w:val="004C76EB"/>
    <w:rsid w:val="004D092B"/>
    <w:rsid w:val="004D0954"/>
    <w:rsid w:val="004D22A3"/>
    <w:rsid w:val="004D25F7"/>
    <w:rsid w:val="004D5542"/>
    <w:rsid w:val="004E45B2"/>
    <w:rsid w:val="004E6F29"/>
    <w:rsid w:val="004F3B1F"/>
    <w:rsid w:val="0050413B"/>
    <w:rsid w:val="00513C70"/>
    <w:rsid w:val="00515AA3"/>
    <w:rsid w:val="00544FDB"/>
    <w:rsid w:val="00552BB9"/>
    <w:rsid w:val="0056686E"/>
    <w:rsid w:val="005710AF"/>
    <w:rsid w:val="0057589A"/>
    <w:rsid w:val="005810DF"/>
    <w:rsid w:val="00585683"/>
    <w:rsid w:val="005871F3"/>
    <w:rsid w:val="00595F11"/>
    <w:rsid w:val="005B33E9"/>
    <w:rsid w:val="005B5DDC"/>
    <w:rsid w:val="005B7D5F"/>
    <w:rsid w:val="005C5808"/>
    <w:rsid w:val="005D15EB"/>
    <w:rsid w:val="005E4B31"/>
    <w:rsid w:val="005F14B0"/>
    <w:rsid w:val="005F6E09"/>
    <w:rsid w:val="00607D87"/>
    <w:rsid w:val="0061031D"/>
    <w:rsid w:val="006210F5"/>
    <w:rsid w:val="00630E20"/>
    <w:rsid w:val="00633AAD"/>
    <w:rsid w:val="00644725"/>
    <w:rsid w:val="00650351"/>
    <w:rsid w:val="00651102"/>
    <w:rsid w:val="00652003"/>
    <w:rsid w:val="00662D69"/>
    <w:rsid w:val="00670ADB"/>
    <w:rsid w:val="0068123F"/>
    <w:rsid w:val="00685564"/>
    <w:rsid w:val="00687662"/>
    <w:rsid w:val="00696503"/>
    <w:rsid w:val="006A23DA"/>
    <w:rsid w:val="006B1094"/>
    <w:rsid w:val="006B30AF"/>
    <w:rsid w:val="006B6431"/>
    <w:rsid w:val="006C59F8"/>
    <w:rsid w:val="006C69C2"/>
    <w:rsid w:val="00700219"/>
    <w:rsid w:val="00716534"/>
    <w:rsid w:val="0072282C"/>
    <w:rsid w:val="00722A16"/>
    <w:rsid w:val="007314BC"/>
    <w:rsid w:val="007332D2"/>
    <w:rsid w:val="00745134"/>
    <w:rsid w:val="00746586"/>
    <w:rsid w:val="00763A40"/>
    <w:rsid w:val="00770D67"/>
    <w:rsid w:val="00787274"/>
    <w:rsid w:val="007960F3"/>
    <w:rsid w:val="007A3725"/>
    <w:rsid w:val="007A445F"/>
    <w:rsid w:val="007A4511"/>
    <w:rsid w:val="007A496B"/>
    <w:rsid w:val="007A4AF9"/>
    <w:rsid w:val="007A7B5A"/>
    <w:rsid w:val="007B67EF"/>
    <w:rsid w:val="007D4172"/>
    <w:rsid w:val="007E79D7"/>
    <w:rsid w:val="007F538F"/>
    <w:rsid w:val="007F6638"/>
    <w:rsid w:val="00805625"/>
    <w:rsid w:val="008126A0"/>
    <w:rsid w:val="00814EA8"/>
    <w:rsid w:val="00815556"/>
    <w:rsid w:val="00816001"/>
    <w:rsid w:val="008204D2"/>
    <w:rsid w:val="00823FC8"/>
    <w:rsid w:val="00825031"/>
    <w:rsid w:val="00832C07"/>
    <w:rsid w:val="00837AC5"/>
    <w:rsid w:val="00841BF8"/>
    <w:rsid w:val="00845C62"/>
    <w:rsid w:val="008465DE"/>
    <w:rsid w:val="0084704C"/>
    <w:rsid w:val="008541B6"/>
    <w:rsid w:val="00854E8A"/>
    <w:rsid w:val="0086650D"/>
    <w:rsid w:val="008725E2"/>
    <w:rsid w:val="00882ED8"/>
    <w:rsid w:val="008922D9"/>
    <w:rsid w:val="008A051B"/>
    <w:rsid w:val="008A57EC"/>
    <w:rsid w:val="008C1E8C"/>
    <w:rsid w:val="008C5B30"/>
    <w:rsid w:val="008C5F6A"/>
    <w:rsid w:val="008C720F"/>
    <w:rsid w:val="008C74BE"/>
    <w:rsid w:val="008D61D8"/>
    <w:rsid w:val="008F0353"/>
    <w:rsid w:val="008F64CF"/>
    <w:rsid w:val="009073C0"/>
    <w:rsid w:val="009116DF"/>
    <w:rsid w:val="0091387B"/>
    <w:rsid w:val="00914F16"/>
    <w:rsid w:val="00932409"/>
    <w:rsid w:val="0095030E"/>
    <w:rsid w:val="00950D72"/>
    <w:rsid w:val="009514CC"/>
    <w:rsid w:val="00987D4E"/>
    <w:rsid w:val="009966FE"/>
    <w:rsid w:val="009A23A4"/>
    <w:rsid w:val="009A2FCC"/>
    <w:rsid w:val="009A32D0"/>
    <w:rsid w:val="009A3B1F"/>
    <w:rsid w:val="009B4286"/>
    <w:rsid w:val="009C39C4"/>
    <w:rsid w:val="009C7489"/>
    <w:rsid w:val="009D0248"/>
    <w:rsid w:val="009D75F6"/>
    <w:rsid w:val="00A00FE8"/>
    <w:rsid w:val="00A055CF"/>
    <w:rsid w:val="00A07C51"/>
    <w:rsid w:val="00A14592"/>
    <w:rsid w:val="00A266C0"/>
    <w:rsid w:val="00A26958"/>
    <w:rsid w:val="00A308B8"/>
    <w:rsid w:val="00A43386"/>
    <w:rsid w:val="00A44A11"/>
    <w:rsid w:val="00A5250E"/>
    <w:rsid w:val="00A7051E"/>
    <w:rsid w:val="00A7202C"/>
    <w:rsid w:val="00A73470"/>
    <w:rsid w:val="00A777B3"/>
    <w:rsid w:val="00A817D7"/>
    <w:rsid w:val="00A85057"/>
    <w:rsid w:val="00AA5762"/>
    <w:rsid w:val="00AA7D62"/>
    <w:rsid w:val="00AB315A"/>
    <w:rsid w:val="00AD4586"/>
    <w:rsid w:val="00AD60F2"/>
    <w:rsid w:val="00AE1EC2"/>
    <w:rsid w:val="00AE4B18"/>
    <w:rsid w:val="00AE5F84"/>
    <w:rsid w:val="00B05B03"/>
    <w:rsid w:val="00B07434"/>
    <w:rsid w:val="00B13D36"/>
    <w:rsid w:val="00B40C9D"/>
    <w:rsid w:val="00B44880"/>
    <w:rsid w:val="00B543AE"/>
    <w:rsid w:val="00B72186"/>
    <w:rsid w:val="00B76326"/>
    <w:rsid w:val="00B83D59"/>
    <w:rsid w:val="00B8468E"/>
    <w:rsid w:val="00B8603B"/>
    <w:rsid w:val="00B87209"/>
    <w:rsid w:val="00B905E2"/>
    <w:rsid w:val="00B9360A"/>
    <w:rsid w:val="00BA0DC9"/>
    <w:rsid w:val="00BA1415"/>
    <w:rsid w:val="00BA6812"/>
    <w:rsid w:val="00BA72A0"/>
    <w:rsid w:val="00BB390D"/>
    <w:rsid w:val="00BD33F1"/>
    <w:rsid w:val="00BD3589"/>
    <w:rsid w:val="00BD7269"/>
    <w:rsid w:val="00BE563B"/>
    <w:rsid w:val="00BE7FC4"/>
    <w:rsid w:val="00BF752E"/>
    <w:rsid w:val="00C032B7"/>
    <w:rsid w:val="00C05DFF"/>
    <w:rsid w:val="00C05F80"/>
    <w:rsid w:val="00C139E7"/>
    <w:rsid w:val="00C161B8"/>
    <w:rsid w:val="00C1762A"/>
    <w:rsid w:val="00C26835"/>
    <w:rsid w:val="00C2774E"/>
    <w:rsid w:val="00C378BD"/>
    <w:rsid w:val="00C403F4"/>
    <w:rsid w:val="00C41A35"/>
    <w:rsid w:val="00C41B85"/>
    <w:rsid w:val="00C420F3"/>
    <w:rsid w:val="00C44908"/>
    <w:rsid w:val="00C5570E"/>
    <w:rsid w:val="00C57D04"/>
    <w:rsid w:val="00C61073"/>
    <w:rsid w:val="00C7591A"/>
    <w:rsid w:val="00C80413"/>
    <w:rsid w:val="00C81BFB"/>
    <w:rsid w:val="00C83304"/>
    <w:rsid w:val="00C845D0"/>
    <w:rsid w:val="00C96178"/>
    <w:rsid w:val="00CB5408"/>
    <w:rsid w:val="00CC17E9"/>
    <w:rsid w:val="00CC51AD"/>
    <w:rsid w:val="00CC6185"/>
    <w:rsid w:val="00CC70F2"/>
    <w:rsid w:val="00CD1D66"/>
    <w:rsid w:val="00CE6DA3"/>
    <w:rsid w:val="00CF0CF6"/>
    <w:rsid w:val="00CF40BD"/>
    <w:rsid w:val="00CF5575"/>
    <w:rsid w:val="00CF6B58"/>
    <w:rsid w:val="00CF779E"/>
    <w:rsid w:val="00D14F8B"/>
    <w:rsid w:val="00D21144"/>
    <w:rsid w:val="00D27355"/>
    <w:rsid w:val="00D33003"/>
    <w:rsid w:val="00D423D4"/>
    <w:rsid w:val="00D43AD3"/>
    <w:rsid w:val="00D55398"/>
    <w:rsid w:val="00D770FE"/>
    <w:rsid w:val="00D810E8"/>
    <w:rsid w:val="00D86181"/>
    <w:rsid w:val="00D911B4"/>
    <w:rsid w:val="00D91DA0"/>
    <w:rsid w:val="00D94864"/>
    <w:rsid w:val="00D9489E"/>
    <w:rsid w:val="00D951C2"/>
    <w:rsid w:val="00DA001E"/>
    <w:rsid w:val="00DA3623"/>
    <w:rsid w:val="00DA442E"/>
    <w:rsid w:val="00DC0428"/>
    <w:rsid w:val="00DC1154"/>
    <w:rsid w:val="00DC1A2C"/>
    <w:rsid w:val="00DC36E3"/>
    <w:rsid w:val="00DC434C"/>
    <w:rsid w:val="00DD56FA"/>
    <w:rsid w:val="00E039D5"/>
    <w:rsid w:val="00E065EF"/>
    <w:rsid w:val="00E16F1A"/>
    <w:rsid w:val="00E2119F"/>
    <w:rsid w:val="00E231A9"/>
    <w:rsid w:val="00E24F5B"/>
    <w:rsid w:val="00E32E94"/>
    <w:rsid w:val="00E338C5"/>
    <w:rsid w:val="00E3468B"/>
    <w:rsid w:val="00E35814"/>
    <w:rsid w:val="00E362AA"/>
    <w:rsid w:val="00E53F52"/>
    <w:rsid w:val="00E6090A"/>
    <w:rsid w:val="00E623D7"/>
    <w:rsid w:val="00E83996"/>
    <w:rsid w:val="00E85F4F"/>
    <w:rsid w:val="00E92B70"/>
    <w:rsid w:val="00EA3D86"/>
    <w:rsid w:val="00EA5726"/>
    <w:rsid w:val="00EC1ADD"/>
    <w:rsid w:val="00EC2BF7"/>
    <w:rsid w:val="00EC5A77"/>
    <w:rsid w:val="00EE5817"/>
    <w:rsid w:val="00F01BCF"/>
    <w:rsid w:val="00F04B73"/>
    <w:rsid w:val="00F11D68"/>
    <w:rsid w:val="00F20150"/>
    <w:rsid w:val="00F20907"/>
    <w:rsid w:val="00F35DF0"/>
    <w:rsid w:val="00F578DE"/>
    <w:rsid w:val="00F611DC"/>
    <w:rsid w:val="00F64ACF"/>
    <w:rsid w:val="00F74017"/>
    <w:rsid w:val="00F85BA7"/>
    <w:rsid w:val="00FA3438"/>
    <w:rsid w:val="00FB2A6E"/>
    <w:rsid w:val="00FB6FB8"/>
    <w:rsid w:val="00FC27DF"/>
    <w:rsid w:val="00FC68D2"/>
    <w:rsid w:val="00FD4AC0"/>
    <w:rsid w:val="00FD5DBD"/>
    <w:rsid w:val="00FE0ABE"/>
    <w:rsid w:val="00FE0CF7"/>
    <w:rsid w:val="00FE4F3A"/>
    <w:rsid w:val="21D4B86A"/>
    <w:rsid w:val="3761E81D"/>
    <w:rsid w:val="3C42906C"/>
    <w:rsid w:val="3DDE60CD"/>
    <w:rsid w:val="4AA3BB78"/>
    <w:rsid w:val="4C3F8BD9"/>
    <w:rsid w:val="580F7584"/>
    <w:rsid w:val="60CBF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DABA"/>
  <w15:docId w15:val="{A3D1A0E9-186B-43B6-9FCD-BF891EE3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64"/>
    <w:pPr>
      <w:suppressAutoHyphens/>
      <w:spacing w:after="0" w:line="240" w:lineRule="auto"/>
    </w:pPr>
    <w:rPr>
      <w:rFonts w:ascii="Times New Roman" w:eastAsia="Calibri" w:hAnsi="Times New Roman" w:cs="Times New Roman"/>
      <w:sz w:val="24"/>
      <w:szCs w:val="24"/>
      <w:lang w:eastAsia="ar-SA"/>
    </w:rPr>
  </w:style>
  <w:style w:type="paragraph" w:styleId="Heading1">
    <w:name w:val="heading 1"/>
    <w:basedOn w:val="Normal"/>
    <w:next w:val="Normal"/>
    <w:link w:val="Heading1Char"/>
    <w:uiPriority w:val="9"/>
    <w:qFormat/>
    <w:rsid w:val="007F6638"/>
    <w:pPr>
      <w:keepNext/>
      <w:keepLines/>
      <w:suppressAutoHyphens w:val="0"/>
      <w:spacing w:before="480" w:line="276" w:lineRule="auto"/>
      <w:outlineLvl w:val="0"/>
    </w:pPr>
    <w:rPr>
      <w:rFonts w:ascii="Arial" w:eastAsiaTheme="majorEastAsia" w:hAnsi="Arial" w:cstheme="majorBidi"/>
      <w:b/>
      <w:bCs/>
      <w:sz w:val="48"/>
      <w:szCs w:val="28"/>
      <w:lang w:eastAsia="en-US"/>
    </w:rPr>
  </w:style>
  <w:style w:type="paragraph" w:styleId="Heading2">
    <w:name w:val="heading 2"/>
    <w:basedOn w:val="Normal"/>
    <w:next w:val="Normal"/>
    <w:link w:val="Heading2Char"/>
    <w:uiPriority w:val="9"/>
    <w:unhideWhenUsed/>
    <w:qFormat/>
    <w:rsid w:val="00544FDB"/>
    <w:pPr>
      <w:keepNext/>
      <w:keepLines/>
      <w:suppressAutoHyphens w:val="0"/>
      <w:spacing w:before="200" w:after="100" w:afterAutospacing="1" w:line="276" w:lineRule="auto"/>
      <w:outlineLvl w:val="1"/>
    </w:pPr>
    <w:rPr>
      <w:rFonts w:ascii="Arial" w:eastAsiaTheme="majorEastAsia" w:hAnsi="Arial" w:cstheme="majorBidi"/>
      <w:b/>
      <w:bCs/>
      <w:caps/>
      <w:color w:val="000000" w:themeColor="text1"/>
      <w:sz w:val="22"/>
      <w:szCs w:val="26"/>
      <w:lang w:eastAsia="en-US"/>
    </w:rPr>
  </w:style>
  <w:style w:type="paragraph" w:styleId="Heading3">
    <w:name w:val="heading 3"/>
    <w:basedOn w:val="Normal"/>
    <w:next w:val="Normal"/>
    <w:link w:val="Heading3Char"/>
    <w:uiPriority w:val="9"/>
    <w:unhideWhenUsed/>
    <w:qFormat/>
    <w:rsid w:val="007F6638"/>
    <w:pPr>
      <w:keepNext/>
      <w:keepLines/>
      <w:suppressAutoHyphens w:val="0"/>
      <w:spacing w:before="200" w:line="276" w:lineRule="auto"/>
      <w:outlineLvl w:val="2"/>
    </w:pPr>
    <w:rPr>
      <w:rFonts w:ascii="Arial" w:eastAsiaTheme="majorEastAsia" w:hAnsi="Arial" w:cstheme="majorBidi"/>
      <w:b/>
      <w:bCs/>
      <w:sz w:val="22"/>
      <w:szCs w:val="22"/>
      <w:u w:val="single"/>
      <w:lang w:eastAsia="en-US"/>
    </w:rPr>
  </w:style>
  <w:style w:type="paragraph" w:styleId="Heading4">
    <w:name w:val="heading 4"/>
    <w:basedOn w:val="Normal"/>
    <w:next w:val="Normal"/>
    <w:link w:val="Heading4Char"/>
    <w:uiPriority w:val="9"/>
    <w:unhideWhenUsed/>
    <w:rsid w:val="00650351"/>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unhideWhenUsed/>
    <w:rsid w:val="00650351"/>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rsid w:val="00650351"/>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hAnsi="Tahoma" w:cs="Tahoma"/>
      <w:sz w:val="16"/>
      <w:szCs w:val="16"/>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Base">
    <w:name w:val="Base"/>
    <w:basedOn w:val="Normal"/>
    <w:link w:val="BaseChar"/>
    <w:rsid w:val="006B1094"/>
    <w:pPr>
      <w:suppressAutoHyphens w:val="0"/>
      <w:spacing w:line="271" w:lineRule="auto"/>
    </w:pPr>
    <w:rPr>
      <w:rFonts w:ascii="Georgia" w:eastAsia="Times New Roman" w:hAnsi="Georgia"/>
      <w:sz w:val="22"/>
      <w:lang w:eastAsia="en-GB"/>
    </w:rPr>
  </w:style>
  <w:style w:type="character" w:customStyle="1" w:styleId="BaseChar">
    <w:name w:val="Base Char"/>
    <w:basedOn w:val="DefaultParagraphFont"/>
    <w:link w:val="Base"/>
    <w:rsid w:val="006B1094"/>
    <w:rPr>
      <w:rFonts w:ascii="Georgia" w:eastAsia="Times New Roman" w:hAnsi="Georgia" w:cs="Times New Roman"/>
      <w:szCs w:val="24"/>
      <w:lang w:eastAsia="en-GB"/>
    </w:rPr>
  </w:style>
  <w:style w:type="paragraph" w:customStyle="1" w:styleId="Bullets">
    <w:name w:val="Bullets"/>
    <w:basedOn w:val="ListBullet"/>
    <w:next w:val="ListBullet"/>
    <w:qFormat/>
    <w:rsid w:val="007F6638"/>
    <w:pPr>
      <w:numPr>
        <w:numId w:val="3"/>
      </w:numPr>
      <w:spacing w:before="280" w:after="280" w:line="271" w:lineRule="auto"/>
      <w:ind w:left="360"/>
    </w:pPr>
    <w:rPr>
      <w:rFonts w:ascii="Georgia" w:eastAsia="Times New Roman" w:hAnsi="Georgia" w:cs="Times New Roman"/>
      <w:szCs w:val="24"/>
      <w:lang w:eastAsia="en-GB"/>
    </w:rPr>
  </w:style>
  <w:style w:type="paragraph" w:customStyle="1" w:styleId="NumberedList1">
    <w:name w:val="Numbered List 1"/>
    <w:basedOn w:val="Normal"/>
    <w:qFormat/>
    <w:rsid w:val="00B8603B"/>
    <w:pPr>
      <w:numPr>
        <w:numId w:val="4"/>
      </w:numPr>
      <w:suppressAutoHyphens w:val="0"/>
      <w:spacing w:after="200" w:line="276" w:lineRule="auto"/>
      <w:ind w:left="360"/>
    </w:pPr>
    <w:rPr>
      <w:rFonts w:ascii="Georgia" w:eastAsiaTheme="minorHAnsi" w:hAnsi="Georgia" w:cstheme="minorBidi"/>
      <w:sz w:val="22"/>
      <w:szCs w:val="22"/>
      <w:lang w:eastAsia="en-US"/>
    </w:rPr>
  </w:style>
  <w:style w:type="paragraph" w:customStyle="1" w:styleId="NumberedList3">
    <w:name w:val="Numbered List 3"/>
    <w:basedOn w:val="NumberedList1"/>
    <w:rsid w:val="006B1094"/>
    <w:pPr>
      <w:numPr>
        <w:ilvl w:val="3"/>
      </w:numPr>
    </w:pPr>
  </w:style>
  <w:style w:type="paragraph" w:customStyle="1" w:styleId="NumberedList4">
    <w:name w:val="Numbered List 4"/>
    <w:basedOn w:val="NumberedList3"/>
    <w:rsid w:val="006B1094"/>
    <w:pPr>
      <w:numPr>
        <w:ilvl w:val="4"/>
      </w:numPr>
    </w:pPr>
  </w:style>
  <w:style w:type="paragraph" w:customStyle="1" w:styleId="NumberedList5">
    <w:name w:val="Numbered List 5"/>
    <w:basedOn w:val="NumberedList4"/>
    <w:rsid w:val="006B1094"/>
    <w:pPr>
      <w:numPr>
        <w:ilvl w:val="5"/>
      </w:numPr>
    </w:pPr>
  </w:style>
  <w:style w:type="paragraph" w:customStyle="1" w:styleId="NumberedList6">
    <w:name w:val="Numbered List 6"/>
    <w:basedOn w:val="NumberedList5"/>
    <w:rsid w:val="006B1094"/>
    <w:pPr>
      <w:numPr>
        <w:ilvl w:val="6"/>
      </w:numPr>
    </w:pPr>
  </w:style>
  <w:style w:type="paragraph" w:customStyle="1" w:styleId="NumberedList7">
    <w:name w:val="Numbered List 7"/>
    <w:basedOn w:val="NumberedList6"/>
    <w:rsid w:val="006B1094"/>
    <w:pPr>
      <w:numPr>
        <w:ilvl w:val="7"/>
      </w:numPr>
    </w:pPr>
  </w:style>
  <w:style w:type="paragraph" w:customStyle="1" w:styleId="NumberedList8">
    <w:name w:val="Numbered List 8"/>
    <w:basedOn w:val="NumberedList7"/>
    <w:rsid w:val="006B1094"/>
    <w:pPr>
      <w:numPr>
        <w:ilvl w:val="8"/>
      </w:numPr>
    </w:pPr>
  </w:style>
  <w:style w:type="character" w:customStyle="1" w:styleId="Heading1Char">
    <w:name w:val="Heading 1 Char"/>
    <w:basedOn w:val="DefaultParagraphFont"/>
    <w:link w:val="Heading1"/>
    <w:uiPriority w:val="9"/>
    <w:rsid w:val="007F6638"/>
    <w:rPr>
      <w:rFonts w:ascii="Arial" w:eastAsiaTheme="majorEastAsia" w:hAnsi="Arial" w:cstheme="majorBidi"/>
      <w:b/>
      <w:bCs/>
      <w:sz w:val="48"/>
      <w:szCs w:val="28"/>
    </w:rPr>
  </w:style>
  <w:style w:type="character" w:customStyle="1" w:styleId="Heading2Char">
    <w:name w:val="Heading 2 Char"/>
    <w:basedOn w:val="DefaultParagraphFont"/>
    <w:link w:val="Heading2"/>
    <w:uiPriority w:val="9"/>
    <w:rsid w:val="00544FDB"/>
    <w:rPr>
      <w:rFonts w:ascii="Arial" w:eastAsiaTheme="majorEastAsia" w:hAnsi="Arial" w:cstheme="majorBidi"/>
      <w:b/>
      <w:bCs/>
      <w:caps/>
      <w:color w:val="000000" w:themeColor="text1"/>
      <w:szCs w:val="26"/>
    </w:rPr>
  </w:style>
  <w:style w:type="character" w:customStyle="1" w:styleId="Heading3Char">
    <w:name w:val="Heading 3 Char"/>
    <w:basedOn w:val="DefaultParagraphFont"/>
    <w:link w:val="Heading3"/>
    <w:uiPriority w:val="9"/>
    <w:rsid w:val="007F6638"/>
    <w:rPr>
      <w:rFonts w:ascii="Arial" w:eastAsiaTheme="majorEastAsia" w:hAnsi="Arial" w:cstheme="majorBidi"/>
      <w:b/>
      <w:bCs/>
      <w:u w:val="single"/>
    </w:rPr>
  </w:style>
  <w:style w:type="character" w:customStyle="1" w:styleId="Heading4Char">
    <w:name w:val="Heading 4 Char"/>
    <w:basedOn w:val="DefaultParagraphFont"/>
    <w:link w:val="Heading4"/>
    <w:uiPriority w:val="9"/>
    <w:rsid w:val="006503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503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50351"/>
    <w:rPr>
      <w:rFonts w:asciiTheme="majorHAnsi" w:eastAsiaTheme="majorEastAsia" w:hAnsiTheme="majorHAnsi" w:cstheme="majorBidi"/>
      <w:i/>
      <w:iCs/>
      <w:color w:val="243F60" w:themeColor="accent1" w:themeShade="7F"/>
    </w:rPr>
  </w:style>
  <w:style w:type="character" w:styleId="BookTitle">
    <w:name w:val="Book Title"/>
    <w:basedOn w:val="DefaultParagraphFont"/>
    <w:uiPriority w:val="33"/>
    <w:rsid w:val="00650351"/>
    <w:rPr>
      <w:b/>
      <w:bCs/>
      <w:smallCaps/>
      <w:spacing w:val="5"/>
    </w:rPr>
  </w:style>
  <w:style w:type="paragraph" w:styleId="ListParagraph">
    <w:name w:val="List Paragraph"/>
    <w:basedOn w:val="Normal"/>
    <w:uiPriority w:val="34"/>
    <w:qFormat/>
    <w:rsid w:val="00B8603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semiHidden/>
    <w:unhideWhenUsed/>
    <w:rsid w:val="00B8603B"/>
    <w:pPr>
      <w:numPr>
        <w:numId w:val="2"/>
      </w:numPr>
      <w:suppressAutoHyphens w:val="0"/>
      <w:spacing w:after="200" w:line="276" w:lineRule="auto"/>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9"/>
    <w:semiHidden/>
    <w:unhideWhenUsed/>
    <w:rsid w:val="00B8603B"/>
    <w:pPr>
      <w:numPr>
        <w:numId w:val="5"/>
      </w:numPr>
      <w:suppressAutoHyphens w:val="0"/>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85564"/>
    <w:rPr>
      <w:color w:val="0000FF" w:themeColor="hyperlink"/>
      <w:u w:val="single"/>
    </w:rPr>
  </w:style>
  <w:style w:type="paragraph" w:styleId="Title">
    <w:name w:val="Title"/>
    <w:basedOn w:val="Normal"/>
    <w:next w:val="Normal"/>
    <w:link w:val="TitleChar"/>
    <w:uiPriority w:val="10"/>
    <w:qFormat/>
    <w:rsid w:val="006855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556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field-value1">
    <w:name w:val="field-value1"/>
    <w:basedOn w:val="DefaultParagraphFont"/>
    <w:rsid w:val="00685564"/>
  </w:style>
  <w:style w:type="character" w:styleId="CommentReference">
    <w:name w:val="annotation reference"/>
    <w:basedOn w:val="DefaultParagraphFont"/>
    <w:uiPriority w:val="99"/>
    <w:semiHidden/>
    <w:unhideWhenUsed/>
    <w:rsid w:val="005E4B31"/>
    <w:rPr>
      <w:sz w:val="16"/>
      <w:szCs w:val="16"/>
    </w:rPr>
  </w:style>
  <w:style w:type="paragraph" w:styleId="CommentText">
    <w:name w:val="annotation text"/>
    <w:basedOn w:val="Normal"/>
    <w:link w:val="CommentTextChar"/>
    <w:uiPriority w:val="99"/>
    <w:semiHidden/>
    <w:unhideWhenUsed/>
    <w:rsid w:val="005E4B31"/>
    <w:pPr>
      <w:suppressAutoHyphens w:val="0"/>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E4B31"/>
    <w:rPr>
      <w:sz w:val="20"/>
      <w:szCs w:val="20"/>
    </w:rPr>
  </w:style>
  <w:style w:type="paragraph" w:styleId="FootnoteText">
    <w:name w:val="footnote text"/>
    <w:basedOn w:val="Normal"/>
    <w:link w:val="FootnoteTextChar"/>
    <w:uiPriority w:val="99"/>
    <w:semiHidden/>
    <w:unhideWhenUsed/>
    <w:rsid w:val="005E4B31"/>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E4B31"/>
    <w:rPr>
      <w:sz w:val="20"/>
      <w:szCs w:val="20"/>
    </w:rPr>
  </w:style>
  <w:style w:type="character" w:styleId="FootnoteReference">
    <w:name w:val="footnote reference"/>
    <w:aliases w:val="~FootnoteRef,fr,(Diplomarbeit FZ),-E Fußnotenzeichen,EN Footnote Reference,number,SUPERS,Footnote reference number,Footnote symbol,note TESI,FR,Times 10 Point,Exposant 3 Point,Ref,de nota al pie,stylish,Footnote Reference Superscript"/>
    <w:basedOn w:val="DefaultParagraphFont"/>
    <w:uiPriority w:val="99"/>
    <w:unhideWhenUsed/>
    <w:rsid w:val="005E4B31"/>
    <w:rPr>
      <w:vertAlign w:val="superscript"/>
    </w:rPr>
  </w:style>
  <w:style w:type="paragraph" w:styleId="CommentSubject">
    <w:name w:val="annotation subject"/>
    <w:basedOn w:val="CommentText"/>
    <w:next w:val="CommentText"/>
    <w:link w:val="CommentSubjectChar"/>
    <w:uiPriority w:val="99"/>
    <w:semiHidden/>
    <w:unhideWhenUsed/>
    <w:rsid w:val="00A308B8"/>
    <w:pPr>
      <w:suppressAutoHyphens/>
      <w:spacing w:after="0"/>
    </w:pPr>
    <w:rPr>
      <w:rFonts w:ascii="Times New Roman" w:eastAsia="Calibri" w:hAnsi="Times New Roman" w:cs="Times New Roman"/>
      <w:b/>
      <w:bCs/>
      <w:lang w:eastAsia="ar-SA"/>
    </w:rPr>
  </w:style>
  <w:style w:type="character" w:customStyle="1" w:styleId="CommentSubjectChar">
    <w:name w:val="Comment Subject Char"/>
    <w:basedOn w:val="CommentTextChar"/>
    <w:link w:val="CommentSubject"/>
    <w:uiPriority w:val="99"/>
    <w:semiHidden/>
    <w:rsid w:val="00A308B8"/>
    <w:rPr>
      <w:rFonts w:ascii="Times New Roman" w:eastAsia="Calibri" w:hAnsi="Times New Roman" w:cs="Times New Roman"/>
      <w:b/>
      <w:bCs/>
      <w:sz w:val="20"/>
      <w:szCs w:val="20"/>
      <w:lang w:eastAsia="ar-SA"/>
    </w:rPr>
  </w:style>
  <w:style w:type="character" w:styleId="UnresolvedMention">
    <w:name w:val="Unresolved Mention"/>
    <w:basedOn w:val="DefaultParagraphFont"/>
    <w:uiPriority w:val="99"/>
    <w:semiHidden/>
    <w:unhideWhenUsed/>
    <w:rsid w:val="00BF752E"/>
    <w:rPr>
      <w:color w:val="605E5C"/>
      <w:shd w:val="clear" w:color="auto" w:fill="E1DFDD"/>
    </w:rPr>
  </w:style>
  <w:style w:type="paragraph" w:styleId="NoSpacing">
    <w:name w:val="No Spacing"/>
    <w:qFormat/>
    <w:rsid w:val="005871F3"/>
    <w:pPr>
      <w:spacing w:after="0" w:line="240" w:lineRule="auto"/>
    </w:pPr>
    <w:rPr>
      <w:rFonts w:ascii="Georgia" w:eastAsia="Times New Roman" w:hAnsi="Georgia" w:cs="Times New Roman"/>
      <w:szCs w:val="24"/>
      <w:lang w:eastAsia="en-GB"/>
    </w:rPr>
  </w:style>
  <w:style w:type="character" w:styleId="Emphasis">
    <w:name w:val="Emphasis"/>
    <w:basedOn w:val="DefaultParagraphFont"/>
    <w:uiPriority w:val="20"/>
    <w:qFormat/>
    <w:rsid w:val="005871F3"/>
    <w:rPr>
      <w:i/>
      <w:iCs/>
    </w:rPr>
  </w:style>
  <w:style w:type="paragraph" w:customStyle="1" w:styleId="xmsonormal">
    <w:name w:val="x_msonormal"/>
    <w:basedOn w:val="Normal"/>
    <w:rsid w:val="00825031"/>
    <w:pPr>
      <w:suppressAutoHyphens w:val="0"/>
    </w:pPr>
    <w:rPr>
      <w:rFonts w:ascii="Calibri" w:eastAsiaTheme="minorHAnsi" w:hAnsi="Calibri" w:cs="Calibri"/>
      <w:sz w:val="22"/>
      <w:szCs w:val="22"/>
      <w:lang w:eastAsia="en-GB"/>
    </w:rPr>
  </w:style>
  <w:style w:type="paragraph" w:customStyle="1" w:styleId="paragraph">
    <w:name w:val="paragraph"/>
    <w:basedOn w:val="Normal"/>
    <w:rsid w:val="00825031"/>
    <w:pPr>
      <w:suppressAutoHyphens w:val="0"/>
      <w:spacing w:before="100" w:beforeAutospacing="1" w:after="100" w:afterAutospacing="1"/>
    </w:pPr>
    <w:rPr>
      <w:rFonts w:eastAsiaTheme="minorHAnsi"/>
      <w:lang w:eastAsia="en-GB"/>
    </w:rPr>
  </w:style>
  <w:style w:type="character" w:customStyle="1" w:styleId="normaltextrun">
    <w:name w:val="normaltextrun"/>
    <w:basedOn w:val="DefaultParagraphFont"/>
    <w:rsid w:val="00825031"/>
  </w:style>
  <w:style w:type="character" w:customStyle="1" w:styleId="eop">
    <w:name w:val="eop"/>
    <w:basedOn w:val="DefaultParagraphFont"/>
    <w:rsid w:val="00825031"/>
  </w:style>
  <w:style w:type="character" w:styleId="FollowedHyperlink">
    <w:name w:val="FollowedHyperlink"/>
    <w:basedOn w:val="DefaultParagraphFont"/>
    <w:uiPriority w:val="99"/>
    <w:semiHidden/>
    <w:unhideWhenUsed/>
    <w:rsid w:val="00837AC5"/>
    <w:rPr>
      <w:color w:val="800080" w:themeColor="followedHyperlink"/>
      <w:u w:val="single"/>
    </w:rPr>
  </w:style>
  <w:style w:type="paragraph" w:styleId="Revision">
    <w:name w:val="Revision"/>
    <w:hidden/>
    <w:uiPriority w:val="99"/>
    <w:semiHidden/>
    <w:rsid w:val="00E35814"/>
    <w:pPr>
      <w:spacing w:after="0" w:line="240" w:lineRule="auto"/>
    </w:pPr>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009385">
      <w:bodyDiv w:val="1"/>
      <w:marLeft w:val="0"/>
      <w:marRight w:val="0"/>
      <w:marTop w:val="0"/>
      <w:marBottom w:val="0"/>
      <w:divBdr>
        <w:top w:val="none" w:sz="0" w:space="0" w:color="auto"/>
        <w:left w:val="none" w:sz="0" w:space="0" w:color="auto"/>
        <w:bottom w:val="none" w:sz="0" w:space="0" w:color="auto"/>
        <w:right w:val="none" w:sz="0" w:space="0" w:color="auto"/>
      </w:divBdr>
    </w:div>
    <w:div w:id="755781295">
      <w:bodyDiv w:val="1"/>
      <w:marLeft w:val="0"/>
      <w:marRight w:val="0"/>
      <w:marTop w:val="0"/>
      <w:marBottom w:val="0"/>
      <w:divBdr>
        <w:top w:val="none" w:sz="0" w:space="0" w:color="auto"/>
        <w:left w:val="none" w:sz="0" w:space="0" w:color="auto"/>
        <w:bottom w:val="none" w:sz="0" w:space="0" w:color="auto"/>
        <w:right w:val="none" w:sz="0" w:space="0" w:color="auto"/>
      </w:divBdr>
    </w:div>
    <w:div w:id="873276247">
      <w:bodyDiv w:val="1"/>
      <w:marLeft w:val="0"/>
      <w:marRight w:val="0"/>
      <w:marTop w:val="0"/>
      <w:marBottom w:val="0"/>
      <w:divBdr>
        <w:top w:val="none" w:sz="0" w:space="0" w:color="auto"/>
        <w:left w:val="none" w:sz="0" w:space="0" w:color="auto"/>
        <w:bottom w:val="none" w:sz="0" w:space="0" w:color="auto"/>
        <w:right w:val="none" w:sz="0" w:space="0" w:color="auto"/>
      </w:divBdr>
    </w:div>
    <w:div w:id="1366128587">
      <w:bodyDiv w:val="1"/>
      <w:marLeft w:val="0"/>
      <w:marRight w:val="0"/>
      <w:marTop w:val="0"/>
      <w:marBottom w:val="0"/>
      <w:divBdr>
        <w:top w:val="none" w:sz="0" w:space="0" w:color="auto"/>
        <w:left w:val="none" w:sz="0" w:space="0" w:color="auto"/>
        <w:bottom w:val="none" w:sz="0" w:space="0" w:color="auto"/>
        <w:right w:val="none" w:sz="0" w:space="0" w:color="auto"/>
      </w:divBdr>
    </w:div>
    <w:div w:id="144280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wd@wwf.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94737/valuation-of-energy-use-and-greenhouse-gas-emissions-for-appraisal-2018.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685903/The_Green_Book.pdf" TargetMode="External"/><Relationship Id="rId5" Type="http://schemas.openxmlformats.org/officeDocument/2006/relationships/numbering" Target="numbering.xml"/><Relationship Id="rId15" Type="http://schemas.openxmlformats.org/officeDocument/2006/relationships/hyperlink" Target="mailto:iodowd@wwf.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wd@wwf.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environment/green-budgeting/" TargetMode="External"/><Relationship Id="rId1" Type="http://schemas.openxmlformats.org/officeDocument/2006/relationships/hyperlink" Target="https://gsh.cib.natixis.com/our-center-of-expertise/articles/france-maps-green-and-brown-expenses-over-2021-budget-proposal-auspicious-developments-for-climate-change-mainstreaming-and-sustainable-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F873D0AC5A464C96A300E96805EF53" ma:contentTypeVersion="15" ma:contentTypeDescription="Create a new document." ma:contentTypeScope="" ma:versionID="8714f2dc8406a9a2229d9adb44d66328">
  <xsd:schema xmlns:xsd="http://www.w3.org/2001/XMLSchema" xmlns:xs="http://www.w3.org/2001/XMLSchema" xmlns:p="http://schemas.microsoft.com/office/2006/metadata/properties" xmlns:ns1="http://schemas.microsoft.com/sharepoint/v3" xmlns:ns3="421c3960-eea3-4f3f-83c5-9dbc056663d2" xmlns:ns4="e52d90d3-6518-4b0f-bd2f-3fa7470e2e6b" targetNamespace="http://schemas.microsoft.com/office/2006/metadata/properties" ma:root="true" ma:fieldsID="f7203db94c760eedd8ee87f1c7a462bb" ns1:_="" ns3:_="" ns4:_="">
    <xsd:import namespace="http://schemas.microsoft.com/sharepoint/v3"/>
    <xsd:import namespace="421c3960-eea3-4f3f-83c5-9dbc056663d2"/>
    <xsd:import namespace="e52d90d3-6518-4b0f-bd2f-3fa7470e2e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c3960-eea3-4f3f-83c5-9dbc05666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2d90d3-6518-4b0f-bd2f-3fa7470e2e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C88D8-2E4D-4A12-88C1-C8110BCE015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9B0BBB-E719-40EB-A01A-F82C2155CAF0}">
  <ds:schemaRefs>
    <ds:schemaRef ds:uri="http://schemas.openxmlformats.org/officeDocument/2006/bibliography"/>
  </ds:schemaRefs>
</ds:datastoreItem>
</file>

<file path=customXml/itemProps3.xml><?xml version="1.0" encoding="utf-8"?>
<ds:datastoreItem xmlns:ds="http://schemas.openxmlformats.org/officeDocument/2006/customXml" ds:itemID="{3C8E17A6-1C68-434B-864F-7723C1B38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c3960-eea3-4f3f-83c5-9dbc056663d2"/>
    <ds:schemaRef ds:uri="e52d90d3-6518-4b0f-bd2f-3fa7470e2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007E3-9C64-4A16-B4E8-63C671F35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2079</Words>
  <Characters>11851</Characters>
  <Application>Microsoft Office Word</Application>
  <DocSecurity>0</DocSecurity>
  <Lines>98</Lines>
  <Paragraphs>27</Paragraphs>
  <ScaleCrop>false</ScaleCrop>
  <Company>WWF-UK</Company>
  <LinksUpToDate>false</LinksUpToDate>
  <CharactersWithSpaces>13903</CharactersWithSpaces>
  <SharedDoc>false</SharedDoc>
  <HLinks>
    <vt:vector size="48" baseType="variant">
      <vt:variant>
        <vt:i4>3539010</vt:i4>
      </vt:variant>
      <vt:variant>
        <vt:i4>15</vt:i4>
      </vt:variant>
      <vt:variant>
        <vt:i4>0</vt:i4>
      </vt:variant>
      <vt:variant>
        <vt:i4>5</vt:i4>
      </vt:variant>
      <vt:variant>
        <vt:lpwstr>mailto:iodowd@wwf.org.uk</vt:lpwstr>
      </vt:variant>
      <vt:variant>
        <vt:lpwstr/>
      </vt:variant>
      <vt:variant>
        <vt:i4>3539010</vt:i4>
      </vt:variant>
      <vt:variant>
        <vt:i4>12</vt:i4>
      </vt:variant>
      <vt:variant>
        <vt:i4>0</vt:i4>
      </vt:variant>
      <vt:variant>
        <vt:i4>5</vt:i4>
      </vt:variant>
      <vt:variant>
        <vt:lpwstr>mailto:IODowd@wwf.org.uk</vt:lpwstr>
      </vt:variant>
      <vt:variant>
        <vt:lpwstr/>
      </vt:variant>
      <vt:variant>
        <vt:i4>3539010</vt:i4>
      </vt:variant>
      <vt:variant>
        <vt:i4>9</vt:i4>
      </vt:variant>
      <vt:variant>
        <vt:i4>0</vt:i4>
      </vt:variant>
      <vt:variant>
        <vt:i4>5</vt:i4>
      </vt:variant>
      <vt:variant>
        <vt:lpwstr>mailto:IODowd@wwf.org.uk</vt:lpwstr>
      </vt:variant>
      <vt:variant>
        <vt:lpwstr/>
      </vt:variant>
      <vt:variant>
        <vt:i4>5177418</vt:i4>
      </vt:variant>
      <vt:variant>
        <vt:i4>6</vt:i4>
      </vt:variant>
      <vt:variant>
        <vt:i4>0</vt:i4>
      </vt:variant>
      <vt:variant>
        <vt:i4>5</vt:i4>
      </vt:variant>
      <vt:variant>
        <vt:lpwstr>https://www.wwf.org.uk/updates/uk-investment-strategy-building-back-resilient-and-sustainable-economy</vt:lpwstr>
      </vt:variant>
      <vt:variant>
        <vt:lpwstr/>
      </vt:variant>
      <vt:variant>
        <vt:i4>327731</vt:i4>
      </vt:variant>
      <vt:variant>
        <vt:i4>3</vt:i4>
      </vt:variant>
      <vt:variant>
        <vt:i4>0</vt:i4>
      </vt:variant>
      <vt:variant>
        <vt:i4>5</vt:i4>
      </vt:variant>
      <vt:variant>
        <vt:lpwstr>https://assets.publishing.service.gov.uk/government/uploads/system/uploads/attachment_data/file/794737/valuation-of-energy-use-and-greenhouse-gas-emissions-for-appraisal-2018.pdf</vt:lpwstr>
      </vt:variant>
      <vt:variant>
        <vt:lpwstr/>
      </vt:variant>
      <vt:variant>
        <vt:i4>2359298</vt:i4>
      </vt:variant>
      <vt:variant>
        <vt:i4>0</vt:i4>
      </vt:variant>
      <vt:variant>
        <vt:i4>0</vt:i4>
      </vt:variant>
      <vt:variant>
        <vt:i4>5</vt:i4>
      </vt:variant>
      <vt:variant>
        <vt:lpwstr>https://assets.publishing.service.gov.uk/government/uploads/system/uploads/attachment_data/file/685903/The_Green_Book.pdf</vt:lpwstr>
      </vt:variant>
      <vt:variant>
        <vt:lpwstr/>
      </vt:variant>
      <vt:variant>
        <vt:i4>6160457</vt:i4>
      </vt:variant>
      <vt:variant>
        <vt:i4>3</vt:i4>
      </vt:variant>
      <vt:variant>
        <vt:i4>0</vt:i4>
      </vt:variant>
      <vt:variant>
        <vt:i4>5</vt:i4>
      </vt:variant>
      <vt:variant>
        <vt:lpwstr>https://www.oecd.org/environment/green-budgeting/</vt:lpwstr>
      </vt:variant>
      <vt:variant>
        <vt:lpwstr/>
      </vt:variant>
      <vt:variant>
        <vt:i4>524319</vt:i4>
      </vt:variant>
      <vt:variant>
        <vt:i4>0</vt:i4>
      </vt:variant>
      <vt:variant>
        <vt:i4>0</vt:i4>
      </vt:variant>
      <vt:variant>
        <vt:i4>5</vt:i4>
      </vt:variant>
      <vt:variant>
        <vt:lpwstr>https://gsh.cib.natixis.com/our-center-of-expertise/articles/france-maps-green-and-brown-expenses-over-2021-budget-proposal-auspicious-developments-for-climate-change-mainstreaming-and-sustainable-finance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Collins</dc:creator>
  <cp:keywords/>
  <cp:lastModifiedBy>Tim Lowe</cp:lastModifiedBy>
  <cp:revision>3</cp:revision>
  <cp:lastPrinted>2013-08-08T08:07:00Z</cp:lastPrinted>
  <dcterms:created xsi:type="dcterms:W3CDTF">2021-02-22T09:36:00Z</dcterms:created>
  <dcterms:modified xsi:type="dcterms:W3CDTF">2021-02-22T12:49:00Z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0x01010019F873D0AC5A464C96A300E96805EF53</vt:lpwstr>
  </property>
</Properties>
</file>