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12A93" w14:textId="0B54F1D6" w:rsidR="00F16D1A" w:rsidRPr="00F16D1A" w:rsidRDefault="006F350B" w:rsidP="00BB6BF8">
      <w:pPr>
        <w:widowControl w:val="0"/>
        <w:autoSpaceDE w:val="0"/>
        <w:autoSpaceDN w:val="0"/>
        <w:adjustRightInd w:val="0"/>
        <w:spacing w:after="240"/>
        <w:jc w:val="both"/>
        <w:rPr>
          <w:rFonts w:ascii="Arial" w:hAnsi="Arial" w:cs="Arial"/>
          <w:b/>
          <w:sz w:val="28"/>
          <w:szCs w:val="28"/>
          <w:lang w:eastAsia="en-GB"/>
        </w:rPr>
      </w:pPr>
      <w:r>
        <w:rPr>
          <w:rFonts w:ascii="Arial" w:hAnsi="Arial" w:cs="Arial"/>
          <w:b/>
          <w:sz w:val="28"/>
          <w:szCs w:val="28"/>
          <w:lang w:eastAsia="en-GB"/>
        </w:rPr>
        <w:t>O</w:t>
      </w:r>
      <w:r w:rsidR="00F16D1A" w:rsidRPr="00F16D1A">
        <w:rPr>
          <w:rFonts w:ascii="Arial" w:hAnsi="Arial" w:cs="Arial"/>
          <w:b/>
          <w:sz w:val="28"/>
          <w:szCs w:val="28"/>
          <w:lang w:eastAsia="en-GB"/>
        </w:rPr>
        <w:t>verview</w:t>
      </w:r>
    </w:p>
    <w:p w14:paraId="12AB1036" w14:textId="6FEE85A1" w:rsidR="00F16D1A" w:rsidRPr="00F16D1A" w:rsidRDefault="00F16D1A" w:rsidP="00BB6BF8">
      <w:pPr>
        <w:widowControl w:val="0"/>
        <w:autoSpaceDE w:val="0"/>
        <w:autoSpaceDN w:val="0"/>
        <w:adjustRightInd w:val="0"/>
        <w:spacing w:after="240"/>
        <w:jc w:val="both"/>
        <w:rPr>
          <w:rFonts w:ascii="Arial" w:hAnsi="Arial" w:cs="Arial"/>
        </w:rPr>
      </w:pPr>
      <w:r w:rsidRPr="00F16D1A">
        <w:rPr>
          <w:rFonts w:ascii="Arial" w:hAnsi="Arial" w:cs="Arial"/>
          <w:lang w:eastAsia="en-GB"/>
        </w:rPr>
        <w:t>Founded in 1960 by Royal Charter, the National Army Museum was established for the purpose of collecting, preserving, and exhibiting objects and records relating to the history of the Land Forces of the Crown. The Museum is a</w:t>
      </w:r>
      <w:r w:rsidR="00B0111E">
        <w:rPr>
          <w:rFonts w:ascii="Arial" w:hAnsi="Arial" w:cs="Arial"/>
          <w:lang w:eastAsia="en-GB"/>
        </w:rPr>
        <w:t>n</w:t>
      </w:r>
      <w:r w:rsidRPr="00F16D1A">
        <w:rPr>
          <w:rFonts w:ascii="Arial" w:hAnsi="Arial" w:cs="Arial"/>
          <w:lang w:eastAsia="en-GB"/>
        </w:rPr>
        <w:t xml:space="preserve"> </w:t>
      </w:r>
      <w:r w:rsidR="00643EF4">
        <w:rPr>
          <w:rFonts w:ascii="Arial" w:hAnsi="Arial" w:cs="Arial"/>
          <w:lang w:eastAsia="en-GB"/>
        </w:rPr>
        <w:t xml:space="preserve">Executive </w:t>
      </w:r>
      <w:r w:rsidRPr="00F16D1A">
        <w:rPr>
          <w:rFonts w:ascii="Arial" w:hAnsi="Arial" w:cs="Arial"/>
          <w:lang w:eastAsia="en-GB"/>
        </w:rPr>
        <w:t>Non-Departmental Public Body (</w:t>
      </w:r>
      <w:r w:rsidR="00643EF4">
        <w:rPr>
          <w:rFonts w:ascii="Arial" w:hAnsi="Arial" w:cs="Arial"/>
          <w:lang w:eastAsia="en-GB"/>
        </w:rPr>
        <w:t>E</w:t>
      </w:r>
      <w:r w:rsidRPr="00F16D1A">
        <w:rPr>
          <w:rFonts w:ascii="Arial" w:hAnsi="Arial" w:cs="Arial"/>
          <w:lang w:eastAsia="en-GB"/>
        </w:rPr>
        <w:t xml:space="preserve">NDPB) run by a board of up to 12 Trustees known as the Council of the National Army Museum. The Museum is a </w:t>
      </w:r>
      <w:r w:rsidRPr="00F16D1A">
        <w:rPr>
          <w:rFonts w:ascii="Arial" w:hAnsi="Arial" w:cs="Arial"/>
        </w:rPr>
        <w:t xml:space="preserve">Registered Charity and Accredited Museum. </w:t>
      </w:r>
    </w:p>
    <w:p w14:paraId="4799B40B" w14:textId="77777777" w:rsidR="00F16D1A" w:rsidRPr="00F16D1A" w:rsidRDefault="00F16D1A" w:rsidP="00BB6BF8">
      <w:pPr>
        <w:jc w:val="both"/>
        <w:rPr>
          <w:rFonts w:ascii="Arial" w:hAnsi="Arial" w:cs="Arial"/>
          <w:bCs/>
        </w:rPr>
      </w:pPr>
      <w:r w:rsidRPr="00F16D1A">
        <w:rPr>
          <w:rFonts w:ascii="Arial" w:hAnsi="Arial" w:cs="Arial"/>
          <w:bCs/>
        </w:rPr>
        <w:t xml:space="preserve">NAM has developed the </w:t>
      </w:r>
      <w:r w:rsidRPr="00F16D1A">
        <w:rPr>
          <w:rFonts w:ascii="Arial" w:hAnsi="Arial" w:cs="Arial"/>
          <w:bCs/>
          <w:i/>
        </w:rPr>
        <w:t xml:space="preserve">Building for the Future (BFTF) </w:t>
      </w:r>
      <w:r w:rsidRPr="00F16D1A">
        <w:rPr>
          <w:rFonts w:ascii="Arial" w:hAnsi="Arial" w:cs="Arial"/>
          <w:bCs/>
        </w:rPr>
        <w:t xml:space="preserve">project to act as the principal agent to deliver this new approach to working and its strategic plan. </w:t>
      </w:r>
    </w:p>
    <w:p w14:paraId="6E9CEE53" w14:textId="77777777" w:rsidR="00F16D1A" w:rsidRPr="00F16D1A" w:rsidRDefault="00F16D1A" w:rsidP="00BB6BF8">
      <w:pPr>
        <w:jc w:val="both"/>
        <w:rPr>
          <w:rFonts w:ascii="Arial" w:hAnsi="Arial" w:cs="Arial"/>
          <w:bCs/>
        </w:rPr>
      </w:pPr>
    </w:p>
    <w:p w14:paraId="156FC850" w14:textId="77777777" w:rsidR="00F16D1A" w:rsidRPr="00F16D1A" w:rsidRDefault="00F16D1A" w:rsidP="00BB6BF8">
      <w:pPr>
        <w:jc w:val="both"/>
        <w:rPr>
          <w:rFonts w:ascii="Arial" w:hAnsi="Arial" w:cs="Arial"/>
          <w:color w:val="000000"/>
        </w:rPr>
      </w:pPr>
      <w:r w:rsidRPr="00F16D1A">
        <w:rPr>
          <w:rFonts w:ascii="Arial" w:hAnsi="Arial" w:cs="Arial"/>
          <w:bCs/>
        </w:rPr>
        <w:t>The project will see a radical transformation of the Museum’s offer for onsite, audiences</w:t>
      </w:r>
      <w:r w:rsidR="00BB6BF8">
        <w:rPr>
          <w:rFonts w:ascii="Arial" w:hAnsi="Arial" w:cs="Arial"/>
          <w:bCs/>
        </w:rPr>
        <w:t>.</w:t>
      </w:r>
    </w:p>
    <w:p w14:paraId="7C6456BD" w14:textId="77777777" w:rsidR="00F16D1A" w:rsidRPr="00F16D1A" w:rsidRDefault="00F16D1A" w:rsidP="00BB6BF8">
      <w:pPr>
        <w:jc w:val="both"/>
        <w:rPr>
          <w:rFonts w:ascii="Arial" w:hAnsi="Arial" w:cs="Arial"/>
        </w:rPr>
      </w:pPr>
    </w:p>
    <w:p w14:paraId="30607AE9" w14:textId="77777777" w:rsidR="00F16D1A" w:rsidRPr="00F16D1A" w:rsidRDefault="00F16D1A" w:rsidP="00BB6BF8">
      <w:pPr>
        <w:jc w:val="both"/>
        <w:rPr>
          <w:rFonts w:ascii="Arial" w:hAnsi="Arial" w:cs="Arial"/>
          <w:b/>
        </w:rPr>
      </w:pPr>
      <w:r w:rsidRPr="00F16D1A">
        <w:rPr>
          <w:rFonts w:ascii="Arial" w:hAnsi="Arial" w:cs="Arial"/>
          <w:b/>
        </w:rPr>
        <w:t xml:space="preserve">NAM’s new offer created through </w:t>
      </w:r>
      <w:r w:rsidRPr="00F16D1A">
        <w:rPr>
          <w:rFonts w:ascii="Arial" w:hAnsi="Arial" w:cs="Arial"/>
          <w:b/>
          <w:i/>
        </w:rPr>
        <w:t>Building for the Future</w:t>
      </w:r>
      <w:r w:rsidRPr="00F16D1A">
        <w:rPr>
          <w:rFonts w:ascii="Arial" w:hAnsi="Arial" w:cs="Arial"/>
          <w:b/>
        </w:rPr>
        <w:t xml:space="preserve"> </w:t>
      </w:r>
    </w:p>
    <w:p w14:paraId="00580601" w14:textId="77777777" w:rsidR="00F16D1A" w:rsidRPr="00F16D1A" w:rsidRDefault="00F16D1A" w:rsidP="00BB6BF8">
      <w:pPr>
        <w:jc w:val="both"/>
        <w:rPr>
          <w:rFonts w:ascii="Arial" w:hAnsi="Arial" w:cs="Arial"/>
          <w:b/>
        </w:rPr>
      </w:pPr>
    </w:p>
    <w:p w14:paraId="4BEB012C" w14:textId="77777777" w:rsidR="00F16D1A" w:rsidRPr="00F16D1A" w:rsidRDefault="00F16D1A" w:rsidP="00BB6BF8">
      <w:pPr>
        <w:jc w:val="both"/>
        <w:rPr>
          <w:rFonts w:ascii="Arial" w:hAnsi="Arial" w:cs="Arial"/>
          <w:color w:val="000000" w:themeColor="text1"/>
        </w:rPr>
      </w:pPr>
      <w:r w:rsidRPr="00F16D1A">
        <w:rPr>
          <w:rFonts w:ascii="Arial" w:hAnsi="Arial" w:cs="Arial"/>
          <w:color w:val="000000" w:themeColor="text1"/>
        </w:rPr>
        <w:t xml:space="preserve">This new proposition will see NAM engaging with audiences onsite, offsite and online. Dynamic public programmes, innovative learning programmes and challenging outreach work will complement a series of innovative thematic new galleries. </w:t>
      </w:r>
    </w:p>
    <w:p w14:paraId="1198C04B" w14:textId="77777777" w:rsidR="00F16D1A" w:rsidRPr="00F16D1A" w:rsidRDefault="00F16D1A" w:rsidP="00BB6BF8">
      <w:pPr>
        <w:jc w:val="both"/>
        <w:rPr>
          <w:rFonts w:ascii="Arial" w:hAnsi="Arial" w:cs="Arial"/>
          <w:b/>
          <w:color w:val="000000" w:themeColor="text1"/>
        </w:rPr>
      </w:pPr>
    </w:p>
    <w:p w14:paraId="4A390B23" w14:textId="77777777" w:rsidR="00F16D1A" w:rsidRPr="00F16D1A" w:rsidRDefault="00F16D1A" w:rsidP="00BB6BF8">
      <w:pPr>
        <w:jc w:val="both"/>
        <w:rPr>
          <w:rFonts w:ascii="Arial" w:hAnsi="Arial" w:cs="Arial"/>
          <w:b/>
          <w:sz w:val="28"/>
          <w:szCs w:val="28"/>
        </w:rPr>
      </w:pPr>
      <w:bookmarkStart w:id="0" w:name="_GoBack"/>
      <w:bookmarkEnd w:id="0"/>
      <w:r w:rsidRPr="00F16D1A">
        <w:rPr>
          <w:rFonts w:ascii="Arial" w:hAnsi="Arial" w:cs="Arial"/>
          <w:b/>
          <w:sz w:val="28"/>
          <w:szCs w:val="28"/>
        </w:rPr>
        <w:t>Requirement</w:t>
      </w:r>
    </w:p>
    <w:p w14:paraId="096D0FEA" w14:textId="77777777" w:rsidR="00BF0F36" w:rsidRDefault="00BF0F36" w:rsidP="00BB6BF8">
      <w:pPr>
        <w:jc w:val="both"/>
        <w:rPr>
          <w:rFonts w:ascii="Arial" w:hAnsi="Arial" w:cs="Arial"/>
        </w:rPr>
      </w:pPr>
    </w:p>
    <w:p w14:paraId="38084173" w14:textId="377374E7" w:rsidR="00B801F3" w:rsidRDefault="00B801F3" w:rsidP="00BB6BF8">
      <w:pPr>
        <w:jc w:val="both"/>
        <w:rPr>
          <w:rFonts w:ascii="Arial" w:hAnsi="Arial" w:cs="Arial"/>
        </w:rPr>
      </w:pPr>
      <w:r>
        <w:rPr>
          <w:rFonts w:ascii="Arial" w:hAnsi="Arial" w:cs="Arial"/>
        </w:rPr>
        <w:t>T</w:t>
      </w:r>
      <w:r w:rsidR="00643EF4">
        <w:rPr>
          <w:rFonts w:ascii="Arial" w:hAnsi="Arial" w:cs="Arial"/>
        </w:rPr>
        <w:t xml:space="preserve">o </w:t>
      </w:r>
      <w:r w:rsidR="00BB6BF8">
        <w:rPr>
          <w:rFonts w:ascii="Arial" w:hAnsi="Arial" w:cs="Arial"/>
        </w:rPr>
        <w:t xml:space="preserve">complete </w:t>
      </w:r>
      <w:r>
        <w:rPr>
          <w:rFonts w:ascii="Arial" w:hAnsi="Arial" w:cs="Arial"/>
        </w:rPr>
        <w:t>this</w:t>
      </w:r>
      <w:r w:rsidR="00BB6BF8">
        <w:rPr>
          <w:rFonts w:ascii="Arial" w:hAnsi="Arial" w:cs="Arial"/>
        </w:rPr>
        <w:t xml:space="preserve"> project</w:t>
      </w:r>
      <w:r w:rsidR="00643EF4">
        <w:rPr>
          <w:rFonts w:ascii="Arial" w:hAnsi="Arial" w:cs="Arial"/>
        </w:rPr>
        <w:t>,</w:t>
      </w:r>
      <w:r w:rsidR="00BB6BF8">
        <w:rPr>
          <w:rFonts w:ascii="Arial" w:hAnsi="Arial" w:cs="Arial"/>
        </w:rPr>
        <w:t xml:space="preserve"> the Museum wis</w:t>
      </w:r>
      <w:r>
        <w:rPr>
          <w:rFonts w:ascii="Arial" w:hAnsi="Arial" w:cs="Arial"/>
        </w:rPr>
        <w:t xml:space="preserve">hes to </w:t>
      </w:r>
      <w:r w:rsidR="00643EF4">
        <w:rPr>
          <w:rFonts w:ascii="Arial" w:hAnsi="Arial" w:cs="Arial"/>
        </w:rPr>
        <w:t xml:space="preserve">work with suppliers of </w:t>
      </w:r>
      <w:r>
        <w:rPr>
          <w:rFonts w:ascii="Arial" w:hAnsi="Arial" w:cs="Arial"/>
        </w:rPr>
        <w:t>the</w:t>
      </w:r>
      <w:r w:rsidR="00643EF4">
        <w:rPr>
          <w:rFonts w:ascii="Arial" w:hAnsi="Arial" w:cs="Arial"/>
        </w:rPr>
        <w:t xml:space="preserve"> </w:t>
      </w:r>
      <w:r w:rsidR="00534589">
        <w:rPr>
          <w:rFonts w:ascii="Arial" w:hAnsi="Arial" w:cs="Arial"/>
        </w:rPr>
        <w:t>A</w:t>
      </w:r>
      <w:r w:rsidR="00A61161">
        <w:rPr>
          <w:rFonts w:ascii="Arial" w:hAnsi="Arial" w:cs="Arial"/>
        </w:rPr>
        <w:t>udio</w:t>
      </w:r>
      <w:r w:rsidR="00516F4A">
        <w:rPr>
          <w:rFonts w:ascii="Arial" w:hAnsi="Arial" w:cs="Arial"/>
        </w:rPr>
        <w:t xml:space="preserve"> </w:t>
      </w:r>
      <w:r w:rsidR="00534589">
        <w:rPr>
          <w:rFonts w:ascii="Arial" w:hAnsi="Arial" w:cs="Arial"/>
        </w:rPr>
        <w:t>V</w:t>
      </w:r>
      <w:r w:rsidR="00A61161">
        <w:rPr>
          <w:rFonts w:ascii="Arial" w:hAnsi="Arial" w:cs="Arial"/>
        </w:rPr>
        <w:t>isual</w:t>
      </w:r>
      <w:r w:rsidR="00534589">
        <w:rPr>
          <w:rFonts w:ascii="Arial" w:hAnsi="Arial" w:cs="Arial"/>
        </w:rPr>
        <w:t xml:space="preserve"> and ICT</w:t>
      </w:r>
      <w:r>
        <w:rPr>
          <w:rFonts w:ascii="Arial" w:hAnsi="Arial" w:cs="Arial"/>
        </w:rPr>
        <w:t xml:space="preserve"> hardwar</w:t>
      </w:r>
      <w:r w:rsidR="00BB6BF8">
        <w:rPr>
          <w:rFonts w:ascii="Arial" w:hAnsi="Arial" w:cs="Arial"/>
        </w:rPr>
        <w:t xml:space="preserve">e </w:t>
      </w:r>
      <w:r w:rsidR="00534589">
        <w:rPr>
          <w:rFonts w:ascii="Arial" w:hAnsi="Arial" w:cs="Arial"/>
        </w:rPr>
        <w:t>in procuring</w:t>
      </w:r>
      <w:r w:rsidR="00643EF4">
        <w:rPr>
          <w:rFonts w:ascii="Arial" w:hAnsi="Arial" w:cs="Arial"/>
        </w:rPr>
        <w:t xml:space="preserve"> the equipment </w:t>
      </w:r>
      <w:r w:rsidR="00534589">
        <w:rPr>
          <w:rFonts w:ascii="Arial" w:hAnsi="Arial" w:cs="Arial"/>
        </w:rPr>
        <w:t>to be</w:t>
      </w:r>
      <w:r w:rsidR="00643EF4">
        <w:rPr>
          <w:rFonts w:ascii="Arial" w:hAnsi="Arial" w:cs="Arial"/>
        </w:rPr>
        <w:t xml:space="preserve"> installed in the </w:t>
      </w:r>
      <w:r w:rsidR="00FF4F05">
        <w:rPr>
          <w:rFonts w:ascii="Arial" w:hAnsi="Arial" w:cs="Arial"/>
        </w:rPr>
        <w:t>learning and presentation</w:t>
      </w:r>
      <w:r w:rsidR="00BB6BF8">
        <w:rPr>
          <w:rFonts w:ascii="Arial" w:hAnsi="Arial" w:cs="Arial"/>
        </w:rPr>
        <w:t xml:space="preserve"> </w:t>
      </w:r>
      <w:r w:rsidR="00534589">
        <w:rPr>
          <w:rFonts w:ascii="Arial" w:hAnsi="Arial" w:cs="Arial"/>
        </w:rPr>
        <w:t>spaces</w:t>
      </w:r>
      <w:r w:rsidR="00BB6BF8">
        <w:rPr>
          <w:rFonts w:ascii="Arial" w:hAnsi="Arial" w:cs="Arial"/>
        </w:rPr>
        <w:t xml:space="preserve"> </w:t>
      </w:r>
      <w:r w:rsidR="00643EF4">
        <w:rPr>
          <w:rFonts w:ascii="Arial" w:hAnsi="Arial" w:cs="Arial"/>
        </w:rPr>
        <w:t xml:space="preserve">to deliver the </w:t>
      </w:r>
      <w:r w:rsidR="00534589">
        <w:rPr>
          <w:rFonts w:ascii="Arial" w:hAnsi="Arial" w:cs="Arial"/>
        </w:rPr>
        <w:t>desired</w:t>
      </w:r>
      <w:r w:rsidR="00643EF4">
        <w:rPr>
          <w:rFonts w:ascii="Arial" w:hAnsi="Arial" w:cs="Arial"/>
        </w:rPr>
        <w:t xml:space="preserve"> experience </w:t>
      </w:r>
      <w:r w:rsidR="005815DB">
        <w:rPr>
          <w:rFonts w:ascii="Arial" w:hAnsi="Arial" w:cs="Arial"/>
        </w:rPr>
        <w:t>to</w:t>
      </w:r>
      <w:r w:rsidR="00BB6BF8">
        <w:rPr>
          <w:rFonts w:ascii="Arial" w:hAnsi="Arial" w:cs="Arial"/>
        </w:rPr>
        <w:t xml:space="preserve"> our visitors.</w:t>
      </w:r>
    </w:p>
    <w:p w14:paraId="2FC3B085" w14:textId="7D0D1FEA" w:rsidR="005815DB" w:rsidRDefault="00E62614" w:rsidP="00E62614">
      <w:pPr>
        <w:tabs>
          <w:tab w:val="left" w:pos="3040"/>
        </w:tabs>
        <w:jc w:val="both"/>
        <w:rPr>
          <w:rFonts w:ascii="Arial" w:hAnsi="Arial" w:cs="Arial"/>
        </w:rPr>
      </w:pPr>
      <w:r>
        <w:rPr>
          <w:rFonts w:ascii="Arial" w:hAnsi="Arial" w:cs="Arial"/>
        </w:rPr>
        <w:tab/>
      </w:r>
    </w:p>
    <w:p w14:paraId="0157ACB2" w14:textId="54E42238" w:rsidR="005815DB" w:rsidRDefault="005815DB" w:rsidP="00BB6BF8">
      <w:pPr>
        <w:jc w:val="both"/>
        <w:rPr>
          <w:rFonts w:ascii="Arial" w:hAnsi="Arial" w:cs="Arial"/>
        </w:rPr>
      </w:pPr>
      <w:r>
        <w:rPr>
          <w:rFonts w:ascii="Arial" w:hAnsi="Arial" w:cs="Arial"/>
        </w:rPr>
        <w:t>The required items are broken down into individual lots, all</w:t>
      </w:r>
      <w:r w:rsidR="00AF6E91">
        <w:rPr>
          <w:rFonts w:ascii="Arial" w:hAnsi="Arial" w:cs="Arial"/>
        </w:rPr>
        <w:t xml:space="preserve"> or any</w:t>
      </w:r>
      <w:r>
        <w:rPr>
          <w:rFonts w:ascii="Arial" w:hAnsi="Arial" w:cs="Arial"/>
        </w:rPr>
        <w:t xml:space="preserve"> of which </w:t>
      </w:r>
      <w:r w:rsidR="00E24B17">
        <w:rPr>
          <w:rFonts w:ascii="Arial" w:hAnsi="Arial" w:cs="Arial"/>
        </w:rPr>
        <w:t xml:space="preserve">quotes </w:t>
      </w:r>
      <w:r w:rsidR="006F350B">
        <w:rPr>
          <w:rFonts w:ascii="Arial" w:hAnsi="Arial" w:cs="Arial"/>
        </w:rPr>
        <w:t>can be submitted for</w:t>
      </w:r>
      <w:r>
        <w:rPr>
          <w:rFonts w:ascii="Arial" w:hAnsi="Arial" w:cs="Arial"/>
        </w:rPr>
        <w:t>.</w:t>
      </w:r>
      <w:r w:rsidR="00F53A0F">
        <w:rPr>
          <w:rFonts w:ascii="Arial" w:hAnsi="Arial" w:cs="Arial"/>
        </w:rPr>
        <w:t xml:space="preserve"> Quoted prices must allow for the purchase of any or all of the lots independently.</w:t>
      </w:r>
    </w:p>
    <w:p w14:paraId="1B88DBFE" w14:textId="77777777" w:rsidR="00A61161" w:rsidRDefault="00A61161" w:rsidP="00BB6BF8">
      <w:pPr>
        <w:jc w:val="both"/>
        <w:rPr>
          <w:rFonts w:ascii="Arial" w:hAnsi="Arial" w:cs="Arial"/>
        </w:rPr>
      </w:pPr>
    </w:p>
    <w:p w14:paraId="6C6C6302" w14:textId="579327B6" w:rsidR="00534589" w:rsidRDefault="00534589" w:rsidP="00534589">
      <w:pPr>
        <w:jc w:val="both"/>
        <w:rPr>
          <w:rFonts w:ascii="Arial" w:hAnsi="Arial" w:cs="Arial"/>
        </w:rPr>
      </w:pPr>
      <w:r>
        <w:rPr>
          <w:rFonts w:ascii="Arial" w:hAnsi="Arial" w:cs="Arial"/>
        </w:rPr>
        <w:t>Suppliers are requested to complete the attached</w:t>
      </w:r>
      <w:r w:rsidR="005815DB">
        <w:rPr>
          <w:rFonts w:ascii="Arial" w:hAnsi="Arial" w:cs="Arial"/>
        </w:rPr>
        <w:t xml:space="preserve"> </w:t>
      </w:r>
      <w:r w:rsidR="00FF4F05">
        <w:rPr>
          <w:rFonts w:ascii="Arial" w:hAnsi="Arial" w:cs="Arial"/>
        </w:rPr>
        <w:t>Hardware List</w:t>
      </w:r>
      <w:r w:rsidR="005815DB">
        <w:rPr>
          <w:rFonts w:ascii="Arial" w:hAnsi="Arial" w:cs="Arial"/>
        </w:rPr>
        <w:t xml:space="preserve"> spreadsheet </w:t>
      </w:r>
      <w:r>
        <w:rPr>
          <w:rFonts w:ascii="Arial" w:hAnsi="Arial" w:cs="Arial"/>
        </w:rPr>
        <w:t>with the following information:</w:t>
      </w:r>
    </w:p>
    <w:p w14:paraId="151F30DD" w14:textId="77777777" w:rsidR="00534589" w:rsidRDefault="00534589" w:rsidP="00534589">
      <w:pPr>
        <w:jc w:val="both"/>
        <w:rPr>
          <w:rFonts w:ascii="Arial" w:hAnsi="Arial" w:cs="Arial"/>
        </w:rPr>
      </w:pPr>
    </w:p>
    <w:p w14:paraId="68A24428" w14:textId="7129E462" w:rsidR="00534589" w:rsidRPr="00534589" w:rsidRDefault="00534589" w:rsidP="00534589">
      <w:pPr>
        <w:pStyle w:val="ListParagraph"/>
        <w:numPr>
          <w:ilvl w:val="0"/>
          <w:numId w:val="6"/>
        </w:numPr>
        <w:jc w:val="both"/>
        <w:rPr>
          <w:rFonts w:ascii="Arial" w:hAnsi="Arial" w:cs="Arial"/>
        </w:rPr>
      </w:pPr>
      <w:r w:rsidRPr="00534589">
        <w:rPr>
          <w:rFonts w:ascii="Arial" w:hAnsi="Arial" w:cs="Arial"/>
        </w:rPr>
        <w:t xml:space="preserve">Proposed </w:t>
      </w:r>
      <w:r w:rsidR="005815DB">
        <w:rPr>
          <w:rFonts w:ascii="Arial" w:hAnsi="Arial" w:cs="Arial"/>
        </w:rPr>
        <w:t xml:space="preserve">equipment </w:t>
      </w:r>
      <w:r w:rsidRPr="00534589">
        <w:rPr>
          <w:rFonts w:ascii="Arial" w:hAnsi="Arial" w:cs="Arial"/>
        </w:rPr>
        <w:t>prices</w:t>
      </w:r>
      <w:r w:rsidR="00E24B17">
        <w:rPr>
          <w:rFonts w:ascii="Arial" w:hAnsi="Arial" w:cs="Arial"/>
        </w:rPr>
        <w:t xml:space="preserve"> including any delivery costs</w:t>
      </w:r>
    </w:p>
    <w:p w14:paraId="341DA360" w14:textId="77777777" w:rsidR="00534589" w:rsidRPr="00534589" w:rsidRDefault="00534589" w:rsidP="00534589">
      <w:pPr>
        <w:pStyle w:val="ListParagraph"/>
        <w:numPr>
          <w:ilvl w:val="0"/>
          <w:numId w:val="6"/>
        </w:numPr>
        <w:jc w:val="both"/>
        <w:rPr>
          <w:rFonts w:ascii="Arial" w:hAnsi="Arial" w:cs="Arial"/>
        </w:rPr>
      </w:pPr>
      <w:r w:rsidRPr="00534589">
        <w:rPr>
          <w:rFonts w:ascii="Arial" w:hAnsi="Arial" w:cs="Arial"/>
        </w:rPr>
        <w:t>Expected delivery date</w:t>
      </w:r>
    </w:p>
    <w:p w14:paraId="7011627A" w14:textId="3463B8AC" w:rsidR="00534589" w:rsidRPr="00534589" w:rsidRDefault="00B712E2" w:rsidP="00534589">
      <w:pPr>
        <w:pStyle w:val="ListParagraph"/>
        <w:numPr>
          <w:ilvl w:val="0"/>
          <w:numId w:val="6"/>
        </w:numPr>
        <w:jc w:val="both"/>
        <w:rPr>
          <w:rFonts w:ascii="Arial" w:hAnsi="Arial" w:cs="Arial"/>
        </w:rPr>
      </w:pPr>
      <w:r>
        <w:rPr>
          <w:rFonts w:ascii="Arial" w:hAnsi="Arial" w:cs="Arial"/>
        </w:rPr>
        <w:t>Warranty</w:t>
      </w:r>
      <w:r w:rsidR="00534589" w:rsidRPr="00534589">
        <w:rPr>
          <w:rFonts w:ascii="Arial" w:hAnsi="Arial" w:cs="Arial"/>
        </w:rPr>
        <w:t xml:space="preserve"> periods</w:t>
      </w:r>
    </w:p>
    <w:p w14:paraId="65FBE2E5" w14:textId="3A083C3A" w:rsidR="00534589" w:rsidRDefault="00B712E2" w:rsidP="00534589">
      <w:pPr>
        <w:pStyle w:val="ListParagraph"/>
        <w:numPr>
          <w:ilvl w:val="0"/>
          <w:numId w:val="6"/>
        </w:numPr>
        <w:jc w:val="both"/>
        <w:rPr>
          <w:rFonts w:ascii="Arial" w:hAnsi="Arial" w:cs="Arial"/>
        </w:rPr>
      </w:pPr>
      <w:r>
        <w:rPr>
          <w:rFonts w:ascii="Arial" w:hAnsi="Arial" w:cs="Arial"/>
        </w:rPr>
        <w:t>Warranty</w:t>
      </w:r>
      <w:r w:rsidR="00534589" w:rsidRPr="00534589">
        <w:rPr>
          <w:rFonts w:ascii="Arial" w:hAnsi="Arial" w:cs="Arial"/>
        </w:rPr>
        <w:t xml:space="preserve"> start dates</w:t>
      </w:r>
    </w:p>
    <w:p w14:paraId="2630678A" w14:textId="77777777" w:rsidR="00534589" w:rsidRDefault="00534589" w:rsidP="00BB6BF8">
      <w:pPr>
        <w:jc w:val="both"/>
        <w:rPr>
          <w:rFonts w:ascii="Arial" w:hAnsi="Arial" w:cs="Arial"/>
        </w:rPr>
      </w:pPr>
    </w:p>
    <w:p w14:paraId="4F01B3AE" w14:textId="4AD1367D" w:rsidR="00F53A0F" w:rsidRDefault="00F53A0F" w:rsidP="00BB6BF8">
      <w:pPr>
        <w:jc w:val="both"/>
        <w:rPr>
          <w:rFonts w:ascii="Arial" w:hAnsi="Arial" w:cs="Arial"/>
        </w:rPr>
      </w:pPr>
      <w:r>
        <w:rPr>
          <w:rFonts w:ascii="Arial" w:hAnsi="Arial" w:cs="Arial"/>
        </w:rPr>
        <w:t>Please note: Quote not submitted on the spreadsheet provided may be discarded.</w:t>
      </w:r>
    </w:p>
    <w:p w14:paraId="0F570549" w14:textId="77777777" w:rsidR="00F53A0F" w:rsidRDefault="00F53A0F" w:rsidP="00BB6BF8">
      <w:pPr>
        <w:jc w:val="both"/>
        <w:rPr>
          <w:rFonts w:ascii="Arial" w:hAnsi="Arial" w:cs="Arial"/>
        </w:rPr>
      </w:pPr>
    </w:p>
    <w:p w14:paraId="5D06AC0E" w14:textId="6D851D9F" w:rsidR="005D17E0" w:rsidRDefault="005815DB" w:rsidP="00BB6BF8">
      <w:pPr>
        <w:jc w:val="both"/>
        <w:rPr>
          <w:rFonts w:ascii="Arial" w:hAnsi="Arial" w:cs="Arial"/>
        </w:rPr>
      </w:pPr>
      <w:r>
        <w:rPr>
          <w:rFonts w:ascii="Arial" w:hAnsi="Arial" w:cs="Arial"/>
        </w:rPr>
        <w:t xml:space="preserve">The schedule must be </w:t>
      </w:r>
      <w:r w:rsidR="007B38EA">
        <w:rPr>
          <w:rFonts w:ascii="Arial" w:hAnsi="Arial" w:cs="Arial"/>
        </w:rPr>
        <w:t>emailed</w:t>
      </w:r>
      <w:r>
        <w:rPr>
          <w:rFonts w:ascii="Arial" w:hAnsi="Arial" w:cs="Arial"/>
        </w:rPr>
        <w:t xml:space="preserve"> to the address </w:t>
      </w:r>
      <w:r w:rsidR="007B38EA">
        <w:rPr>
          <w:rFonts w:ascii="Arial" w:hAnsi="Arial" w:cs="Arial"/>
        </w:rPr>
        <w:t xml:space="preserve">provided </w:t>
      </w:r>
      <w:r>
        <w:rPr>
          <w:rFonts w:ascii="Arial" w:hAnsi="Arial" w:cs="Arial"/>
        </w:rPr>
        <w:t>by the tender closing date in order to be considered in the submission assessment process.</w:t>
      </w:r>
      <w:r w:rsidR="005D17E0">
        <w:rPr>
          <w:rFonts w:ascii="Arial" w:hAnsi="Arial" w:cs="Arial"/>
        </w:rPr>
        <w:t xml:space="preserve"> Please visit the website below for further details.</w:t>
      </w:r>
    </w:p>
    <w:p w14:paraId="770D5A5D" w14:textId="77777777" w:rsidR="005D17E0" w:rsidRDefault="005D17E0" w:rsidP="00BB6BF8">
      <w:pPr>
        <w:jc w:val="both"/>
        <w:rPr>
          <w:rFonts w:ascii="Arial" w:hAnsi="Arial" w:cs="Arial"/>
        </w:rPr>
      </w:pPr>
    </w:p>
    <w:p w14:paraId="291F4AC0" w14:textId="6E6E487F" w:rsidR="00F53A0F" w:rsidRDefault="002D7ECF" w:rsidP="00BB6BF8">
      <w:pPr>
        <w:jc w:val="both"/>
        <w:rPr>
          <w:rFonts w:ascii="Arial" w:hAnsi="Arial" w:cs="Arial"/>
        </w:rPr>
      </w:pPr>
      <w:hyperlink r:id="rId5" w:history="1">
        <w:r w:rsidR="005D17E0" w:rsidRPr="005A04FD">
          <w:rPr>
            <w:rStyle w:val="Hyperlink"/>
            <w:rFonts w:ascii="Arial" w:hAnsi="Arial" w:cs="Arial"/>
          </w:rPr>
          <w:t>http://www.nam.ac.uk/about-us/schemes-policies-procedures/procurement-tendering</w:t>
        </w:r>
      </w:hyperlink>
    </w:p>
    <w:p w14:paraId="26CE6090" w14:textId="77777777" w:rsidR="005D17E0" w:rsidRDefault="005D17E0" w:rsidP="00BB6BF8">
      <w:pPr>
        <w:jc w:val="both"/>
        <w:rPr>
          <w:rFonts w:ascii="Arial" w:hAnsi="Arial" w:cs="Arial"/>
        </w:rPr>
      </w:pPr>
    </w:p>
    <w:p w14:paraId="17E0191D" w14:textId="533261F2" w:rsidR="005D17E0" w:rsidRDefault="005D17E0" w:rsidP="00BB6BF8">
      <w:pPr>
        <w:jc w:val="both"/>
        <w:rPr>
          <w:rFonts w:ascii="Arial" w:hAnsi="Arial" w:cs="Arial"/>
        </w:rPr>
      </w:pPr>
      <w:r w:rsidRPr="005D17E0">
        <w:rPr>
          <w:rFonts w:ascii="Arial" w:hAnsi="Arial" w:cs="Arial"/>
          <w:b/>
          <w:sz w:val="28"/>
          <w:szCs w:val="28"/>
        </w:rPr>
        <w:t>Submission</w:t>
      </w:r>
    </w:p>
    <w:p w14:paraId="0B303372" w14:textId="77777777" w:rsidR="005D17E0" w:rsidRDefault="005D17E0" w:rsidP="00BB6BF8">
      <w:pPr>
        <w:jc w:val="both"/>
        <w:rPr>
          <w:rFonts w:ascii="Arial" w:hAnsi="Arial" w:cs="Arial"/>
        </w:rPr>
      </w:pPr>
    </w:p>
    <w:p w14:paraId="4EE47055" w14:textId="68566BEB" w:rsidR="005D17E0" w:rsidRDefault="005D17E0" w:rsidP="00BB6BF8">
      <w:pPr>
        <w:jc w:val="both"/>
        <w:rPr>
          <w:rFonts w:ascii="Arial" w:hAnsi="Arial" w:cs="Arial"/>
        </w:rPr>
      </w:pPr>
      <w:r>
        <w:rPr>
          <w:rFonts w:ascii="Arial" w:hAnsi="Arial" w:cs="Arial"/>
        </w:rPr>
        <w:t>Please return your completed submission by email to:</w:t>
      </w:r>
    </w:p>
    <w:p w14:paraId="2CB64A8A" w14:textId="77777777" w:rsidR="005D17E0" w:rsidRDefault="005D17E0" w:rsidP="00BB6BF8">
      <w:pPr>
        <w:jc w:val="both"/>
        <w:rPr>
          <w:rFonts w:ascii="Arial" w:hAnsi="Arial" w:cs="Arial"/>
        </w:rPr>
      </w:pPr>
    </w:p>
    <w:p w14:paraId="567703C4" w14:textId="3CA2FABC" w:rsidR="005D17E0" w:rsidRDefault="005D17E0" w:rsidP="00BB6BF8">
      <w:pPr>
        <w:jc w:val="both"/>
        <w:rPr>
          <w:rFonts w:ascii="Arial" w:hAnsi="Arial" w:cs="Arial"/>
        </w:rPr>
      </w:pPr>
      <w:r>
        <w:rPr>
          <w:rFonts w:ascii="Arial" w:hAnsi="Arial" w:cs="Arial"/>
        </w:rPr>
        <w:t>John Foster</w:t>
      </w:r>
    </w:p>
    <w:p w14:paraId="2ED85789" w14:textId="5B2F7E62" w:rsidR="005D17E0" w:rsidRDefault="002D7ECF" w:rsidP="00BB6BF8">
      <w:pPr>
        <w:jc w:val="both"/>
        <w:rPr>
          <w:rFonts w:ascii="Arial" w:hAnsi="Arial" w:cs="Arial"/>
        </w:rPr>
      </w:pPr>
      <w:hyperlink r:id="rId6" w:history="1">
        <w:r w:rsidR="005D17E0" w:rsidRPr="005A04FD">
          <w:rPr>
            <w:rStyle w:val="Hyperlink"/>
            <w:rFonts w:ascii="Arial" w:hAnsi="Arial" w:cs="Arial"/>
          </w:rPr>
          <w:t>jfoster@nam.ac.uk</w:t>
        </w:r>
      </w:hyperlink>
    </w:p>
    <w:p w14:paraId="5379E193" w14:textId="77777777" w:rsidR="005D17E0" w:rsidRDefault="005D17E0" w:rsidP="00BB6BF8">
      <w:pPr>
        <w:jc w:val="both"/>
        <w:rPr>
          <w:rFonts w:ascii="Arial" w:hAnsi="Arial" w:cs="Arial"/>
        </w:rPr>
      </w:pPr>
    </w:p>
    <w:p w14:paraId="48106EE9" w14:textId="61509E95" w:rsidR="005D17E0" w:rsidRDefault="005D17E0" w:rsidP="00BB6BF8">
      <w:pPr>
        <w:jc w:val="both"/>
        <w:rPr>
          <w:rFonts w:ascii="Arial" w:hAnsi="Arial" w:cs="Arial"/>
        </w:rPr>
      </w:pPr>
      <w:r>
        <w:rPr>
          <w:rFonts w:ascii="Arial" w:hAnsi="Arial" w:cs="Arial"/>
        </w:rPr>
        <w:t xml:space="preserve">by 14:00 on </w:t>
      </w:r>
      <w:r w:rsidR="00AF1545">
        <w:rPr>
          <w:rFonts w:ascii="Arial" w:hAnsi="Arial" w:cs="Arial"/>
        </w:rPr>
        <w:t>27</w:t>
      </w:r>
      <w:r>
        <w:rPr>
          <w:rFonts w:ascii="Arial" w:hAnsi="Arial" w:cs="Arial"/>
          <w:vertAlign w:val="superscript"/>
        </w:rPr>
        <w:t xml:space="preserve"> </w:t>
      </w:r>
      <w:r w:rsidR="00AF1545">
        <w:rPr>
          <w:rFonts w:ascii="Arial" w:hAnsi="Arial" w:cs="Arial"/>
        </w:rPr>
        <w:t xml:space="preserve">February </w:t>
      </w:r>
      <w:r>
        <w:rPr>
          <w:rFonts w:ascii="Arial" w:hAnsi="Arial" w:cs="Arial"/>
        </w:rPr>
        <w:t>2017</w:t>
      </w:r>
    </w:p>
    <w:p w14:paraId="00005CF2" w14:textId="77777777" w:rsidR="00534589" w:rsidRDefault="00534589" w:rsidP="00BB6BF8">
      <w:pPr>
        <w:jc w:val="both"/>
        <w:rPr>
          <w:rFonts w:ascii="Arial" w:hAnsi="Arial" w:cs="Arial"/>
        </w:rPr>
      </w:pPr>
    </w:p>
    <w:p w14:paraId="28FA6198" w14:textId="0CE6EAC9" w:rsidR="00BB070E" w:rsidRDefault="007B38EA" w:rsidP="00BB6BF8">
      <w:pPr>
        <w:jc w:val="both"/>
        <w:rPr>
          <w:rFonts w:ascii="Arial" w:hAnsi="Arial" w:cs="Arial"/>
        </w:rPr>
      </w:pPr>
      <w:r>
        <w:rPr>
          <w:rFonts w:ascii="Arial" w:hAnsi="Arial" w:cs="Arial"/>
        </w:rPr>
        <w:t xml:space="preserve">On successful appointment, the supplier will be requested to make delivery of the </w:t>
      </w:r>
      <w:r w:rsidR="00A61161">
        <w:rPr>
          <w:rFonts w:ascii="Arial" w:hAnsi="Arial" w:cs="Arial"/>
        </w:rPr>
        <w:t xml:space="preserve">equipment to one of </w:t>
      </w:r>
      <w:r w:rsidR="008335BA">
        <w:rPr>
          <w:rFonts w:ascii="Arial" w:hAnsi="Arial" w:cs="Arial"/>
        </w:rPr>
        <w:t>two</w:t>
      </w:r>
      <w:r w:rsidR="005815DB">
        <w:rPr>
          <w:rFonts w:ascii="Arial" w:hAnsi="Arial" w:cs="Arial"/>
        </w:rPr>
        <w:t xml:space="preserve"> locations</w:t>
      </w:r>
      <w:r w:rsidR="00BB070E">
        <w:rPr>
          <w:rFonts w:ascii="Arial" w:hAnsi="Arial" w:cs="Arial"/>
        </w:rPr>
        <w:t>:</w:t>
      </w:r>
    </w:p>
    <w:p w14:paraId="287EC81B" w14:textId="77777777" w:rsidR="00BB070E" w:rsidRDefault="00BB070E" w:rsidP="00BB6BF8">
      <w:pPr>
        <w:jc w:val="both"/>
        <w:rPr>
          <w:rFonts w:ascii="Arial" w:hAnsi="Arial" w:cs="Arial"/>
        </w:rPr>
      </w:pPr>
    </w:p>
    <w:p w14:paraId="22CF8ACD" w14:textId="77777777" w:rsidR="00BB070E" w:rsidRPr="006F350B" w:rsidRDefault="005815DB" w:rsidP="006F350B">
      <w:pPr>
        <w:pStyle w:val="ListParagraph"/>
        <w:numPr>
          <w:ilvl w:val="0"/>
          <w:numId w:val="7"/>
        </w:numPr>
        <w:jc w:val="both"/>
        <w:rPr>
          <w:rFonts w:ascii="Arial" w:hAnsi="Arial" w:cs="Arial"/>
        </w:rPr>
      </w:pPr>
      <w:r w:rsidRPr="006F350B">
        <w:rPr>
          <w:rFonts w:ascii="Arial" w:hAnsi="Arial" w:cs="Arial"/>
        </w:rPr>
        <w:t>T</w:t>
      </w:r>
      <w:r w:rsidR="00A61161" w:rsidRPr="006F350B">
        <w:rPr>
          <w:rFonts w:ascii="Arial" w:hAnsi="Arial" w:cs="Arial"/>
        </w:rPr>
        <w:t>he Museum</w:t>
      </w:r>
      <w:r w:rsidR="00D051FA" w:rsidRPr="006F350B">
        <w:rPr>
          <w:rFonts w:ascii="Arial" w:hAnsi="Arial" w:cs="Arial"/>
        </w:rPr>
        <w:t>’</w:t>
      </w:r>
      <w:r w:rsidR="00A61161" w:rsidRPr="006F350B">
        <w:rPr>
          <w:rFonts w:ascii="Arial" w:hAnsi="Arial" w:cs="Arial"/>
        </w:rPr>
        <w:t xml:space="preserve">s </w:t>
      </w:r>
      <w:r w:rsidR="00BB070E" w:rsidRPr="006F350B">
        <w:rPr>
          <w:rFonts w:ascii="Arial" w:hAnsi="Arial" w:cs="Arial"/>
        </w:rPr>
        <w:t xml:space="preserve">main </w:t>
      </w:r>
      <w:r w:rsidR="00D051FA" w:rsidRPr="006F350B">
        <w:rPr>
          <w:rFonts w:ascii="Arial" w:hAnsi="Arial" w:cs="Arial"/>
        </w:rPr>
        <w:t xml:space="preserve">site at </w:t>
      </w:r>
      <w:r w:rsidR="00516F4A" w:rsidRPr="006F350B">
        <w:rPr>
          <w:rFonts w:ascii="Arial" w:hAnsi="Arial" w:cs="Arial"/>
        </w:rPr>
        <w:t>Chelsea</w:t>
      </w:r>
    </w:p>
    <w:p w14:paraId="0F0CAFE5" w14:textId="77777777" w:rsidR="00BB070E" w:rsidRPr="006F350B" w:rsidRDefault="005815DB" w:rsidP="006F350B">
      <w:pPr>
        <w:pStyle w:val="ListParagraph"/>
        <w:numPr>
          <w:ilvl w:val="0"/>
          <w:numId w:val="7"/>
        </w:numPr>
        <w:jc w:val="both"/>
        <w:rPr>
          <w:rFonts w:ascii="Arial" w:hAnsi="Arial" w:cs="Arial"/>
        </w:rPr>
      </w:pPr>
      <w:r w:rsidRPr="006F350B">
        <w:rPr>
          <w:rFonts w:ascii="Arial" w:hAnsi="Arial" w:cs="Arial"/>
        </w:rPr>
        <w:t>T</w:t>
      </w:r>
      <w:r w:rsidR="00BB070E" w:rsidRPr="006F350B">
        <w:rPr>
          <w:rFonts w:ascii="Arial" w:hAnsi="Arial" w:cs="Arial"/>
        </w:rPr>
        <w:t>he Museum’s outstation at Stevenage</w:t>
      </w:r>
    </w:p>
    <w:p w14:paraId="11F932E5" w14:textId="77777777" w:rsidR="00F53A0F" w:rsidRPr="00F53A0F" w:rsidRDefault="00F53A0F" w:rsidP="00F53A0F">
      <w:pPr>
        <w:pStyle w:val="ListParagraph"/>
        <w:jc w:val="both"/>
        <w:rPr>
          <w:rFonts w:ascii="Arial" w:hAnsi="Arial" w:cs="Arial"/>
        </w:rPr>
      </w:pPr>
    </w:p>
    <w:p w14:paraId="29A4C55A" w14:textId="1EB3D4F6" w:rsidR="00BB070E" w:rsidRDefault="00BB070E" w:rsidP="00BB6BF8">
      <w:pPr>
        <w:jc w:val="both"/>
        <w:rPr>
          <w:rFonts w:ascii="Arial" w:hAnsi="Arial" w:cs="Arial"/>
        </w:rPr>
      </w:pPr>
      <w:r>
        <w:rPr>
          <w:rFonts w:ascii="Arial" w:hAnsi="Arial" w:cs="Arial"/>
        </w:rPr>
        <w:t xml:space="preserve">Delivery </w:t>
      </w:r>
      <w:r w:rsidR="00E24B17">
        <w:rPr>
          <w:rFonts w:ascii="Arial" w:hAnsi="Arial" w:cs="Arial"/>
        </w:rPr>
        <w:t>addresses</w:t>
      </w:r>
      <w:r>
        <w:rPr>
          <w:rFonts w:ascii="Arial" w:hAnsi="Arial" w:cs="Arial"/>
        </w:rPr>
        <w:t xml:space="preserve"> will be confirmed on ordering.</w:t>
      </w:r>
    </w:p>
    <w:p w14:paraId="3133D0FB" w14:textId="77777777" w:rsidR="00BB070E" w:rsidRDefault="00BB070E" w:rsidP="00BB6BF8">
      <w:pPr>
        <w:jc w:val="both"/>
        <w:rPr>
          <w:rFonts w:ascii="Arial" w:hAnsi="Arial" w:cs="Arial"/>
        </w:rPr>
      </w:pPr>
    </w:p>
    <w:p w14:paraId="73FD9FA1" w14:textId="6B9572DF" w:rsidR="00E24B17" w:rsidRPr="00E24B17" w:rsidRDefault="00E24B17" w:rsidP="00BB6BF8">
      <w:pPr>
        <w:jc w:val="both"/>
        <w:rPr>
          <w:rFonts w:ascii="Arial" w:hAnsi="Arial" w:cs="Arial"/>
          <w:b/>
          <w:sz w:val="28"/>
          <w:szCs w:val="28"/>
        </w:rPr>
      </w:pPr>
      <w:r w:rsidRPr="00E24B17">
        <w:rPr>
          <w:rFonts w:ascii="Arial" w:hAnsi="Arial" w:cs="Arial"/>
          <w:b/>
          <w:sz w:val="28"/>
          <w:szCs w:val="28"/>
        </w:rPr>
        <w:t>Marking Criteria</w:t>
      </w:r>
    </w:p>
    <w:p w14:paraId="6A1C7F0E" w14:textId="33485F97" w:rsidR="006F350B" w:rsidRDefault="00E24B17" w:rsidP="00E24B17">
      <w:pPr>
        <w:tabs>
          <w:tab w:val="left" w:pos="3027"/>
        </w:tabs>
        <w:jc w:val="both"/>
        <w:rPr>
          <w:rFonts w:ascii="Arial" w:hAnsi="Arial" w:cs="Arial"/>
        </w:rPr>
      </w:pPr>
      <w:r>
        <w:rPr>
          <w:rFonts w:ascii="Arial" w:hAnsi="Arial" w:cs="Arial"/>
        </w:rPr>
        <w:tab/>
      </w:r>
    </w:p>
    <w:p w14:paraId="522075A5" w14:textId="1FF69C2B" w:rsidR="00BB070E" w:rsidRDefault="00E24B17" w:rsidP="00BB6BF8">
      <w:pPr>
        <w:jc w:val="both"/>
        <w:rPr>
          <w:rFonts w:ascii="Arial" w:hAnsi="Arial" w:cs="Arial"/>
        </w:rPr>
      </w:pPr>
      <w:r>
        <w:rPr>
          <w:rFonts w:ascii="Arial" w:hAnsi="Arial" w:cs="Arial"/>
        </w:rPr>
        <w:t>Tenders will be assessed against the following criteria:</w:t>
      </w:r>
    </w:p>
    <w:p w14:paraId="53272656" w14:textId="77777777" w:rsidR="00E24B17" w:rsidRDefault="00E24B17" w:rsidP="00BB6BF8">
      <w:pPr>
        <w:jc w:val="both"/>
        <w:rPr>
          <w:rFonts w:ascii="Arial" w:hAnsi="Arial" w:cs="Arial"/>
        </w:rPr>
      </w:pPr>
    </w:p>
    <w:p w14:paraId="52D1D8D0" w14:textId="7FDF4D33" w:rsidR="00E24B17" w:rsidRPr="00E24B17" w:rsidRDefault="00E24B17" w:rsidP="00E24B17">
      <w:pPr>
        <w:pStyle w:val="ListParagraph"/>
        <w:numPr>
          <w:ilvl w:val="0"/>
          <w:numId w:val="9"/>
        </w:numPr>
        <w:jc w:val="both"/>
        <w:rPr>
          <w:rFonts w:ascii="Arial" w:hAnsi="Arial" w:cs="Arial"/>
        </w:rPr>
      </w:pPr>
      <w:r w:rsidRPr="00E24B17">
        <w:rPr>
          <w:rFonts w:ascii="Arial" w:hAnsi="Arial" w:cs="Arial"/>
        </w:rPr>
        <w:t>Price</w:t>
      </w:r>
      <w:r w:rsidR="00FF4F05">
        <w:rPr>
          <w:rFonts w:ascii="Arial" w:hAnsi="Arial" w:cs="Arial"/>
        </w:rPr>
        <w:t xml:space="preserve"> (8</w:t>
      </w:r>
      <w:r w:rsidR="00E62614">
        <w:rPr>
          <w:rFonts w:ascii="Arial" w:hAnsi="Arial" w:cs="Arial"/>
        </w:rPr>
        <w:t>0%)</w:t>
      </w:r>
    </w:p>
    <w:p w14:paraId="5777906F" w14:textId="3990274F" w:rsidR="00E24B17" w:rsidRPr="00E24B17" w:rsidRDefault="00B712E2" w:rsidP="00E24B17">
      <w:pPr>
        <w:pStyle w:val="ListParagraph"/>
        <w:numPr>
          <w:ilvl w:val="0"/>
          <w:numId w:val="9"/>
        </w:numPr>
        <w:jc w:val="both"/>
        <w:rPr>
          <w:rFonts w:ascii="Arial" w:hAnsi="Arial" w:cs="Arial"/>
        </w:rPr>
      </w:pPr>
      <w:r>
        <w:rPr>
          <w:rFonts w:ascii="Arial" w:hAnsi="Arial" w:cs="Arial"/>
        </w:rPr>
        <w:t>Warranty</w:t>
      </w:r>
      <w:r w:rsidR="00E24B17" w:rsidRPr="00E24B17">
        <w:rPr>
          <w:rFonts w:ascii="Arial" w:hAnsi="Arial" w:cs="Arial"/>
        </w:rPr>
        <w:t xml:space="preserve"> period</w:t>
      </w:r>
      <w:r w:rsidR="000F664F">
        <w:rPr>
          <w:rFonts w:ascii="Arial" w:hAnsi="Arial" w:cs="Arial"/>
        </w:rPr>
        <w:t xml:space="preserve"> (1</w:t>
      </w:r>
      <w:r w:rsidR="00E62614">
        <w:rPr>
          <w:rFonts w:ascii="Arial" w:hAnsi="Arial" w:cs="Arial"/>
        </w:rPr>
        <w:t>0%)</w:t>
      </w:r>
    </w:p>
    <w:p w14:paraId="36F11DF9" w14:textId="3757FED1" w:rsidR="00E24B17" w:rsidRDefault="00E24B17" w:rsidP="00E24B17">
      <w:pPr>
        <w:pStyle w:val="ListParagraph"/>
        <w:numPr>
          <w:ilvl w:val="0"/>
          <w:numId w:val="9"/>
        </w:numPr>
        <w:jc w:val="both"/>
        <w:rPr>
          <w:rFonts w:ascii="Arial" w:hAnsi="Arial" w:cs="Arial"/>
        </w:rPr>
      </w:pPr>
      <w:r w:rsidRPr="00E24B17">
        <w:rPr>
          <w:rFonts w:ascii="Arial" w:hAnsi="Arial" w:cs="Arial"/>
        </w:rPr>
        <w:t>Date of delivery</w:t>
      </w:r>
      <w:r w:rsidR="00FF4F05">
        <w:rPr>
          <w:rFonts w:ascii="Arial" w:hAnsi="Arial" w:cs="Arial"/>
        </w:rPr>
        <w:t xml:space="preserve"> (1</w:t>
      </w:r>
      <w:r w:rsidR="00E62614">
        <w:rPr>
          <w:rFonts w:ascii="Arial" w:hAnsi="Arial" w:cs="Arial"/>
        </w:rPr>
        <w:t>0%)</w:t>
      </w:r>
    </w:p>
    <w:p w14:paraId="2022290D" w14:textId="77777777" w:rsidR="00F53A0F" w:rsidRPr="00E24B17" w:rsidRDefault="00F53A0F" w:rsidP="00F53A0F">
      <w:pPr>
        <w:pStyle w:val="ListParagraph"/>
        <w:jc w:val="both"/>
        <w:rPr>
          <w:rFonts w:ascii="Arial" w:hAnsi="Arial" w:cs="Arial"/>
        </w:rPr>
      </w:pPr>
    </w:p>
    <w:p w14:paraId="79F2DD34" w14:textId="2228F23F" w:rsidR="000F664F" w:rsidRPr="00F16D1A" w:rsidRDefault="00E24B17" w:rsidP="000F664F">
      <w:pPr>
        <w:tabs>
          <w:tab w:val="left" w:pos="1413"/>
        </w:tabs>
        <w:jc w:val="both"/>
        <w:rPr>
          <w:rFonts w:ascii="Arial" w:hAnsi="Arial" w:cs="Arial"/>
        </w:rPr>
      </w:pPr>
      <w:r>
        <w:rPr>
          <w:rFonts w:ascii="Arial" w:hAnsi="Arial" w:cs="Arial"/>
        </w:rPr>
        <w:t xml:space="preserve">Additional consideration will be given to suppliers that are able to secure extended manufacturer </w:t>
      </w:r>
      <w:r w:rsidR="00B712E2">
        <w:rPr>
          <w:rFonts w:ascii="Arial" w:hAnsi="Arial" w:cs="Arial"/>
        </w:rPr>
        <w:t>warranty periods or warranty</w:t>
      </w:r>
      <w:r>
        <w:rPr>
          <w:rFonts w:ascii="Arial" w:hAnsi="Arial" w:cs="Arial"/>
        </w:rPr>
        <w:t xml:space="preserve"> start dates that coincide with the Museum’s re-opening.</w:t>
      </w:r>
    </w:p>
    <w:sectPr w:rsidR="000F664F" w:rsidRPr="00F16D1A" w:rsidSect="00D55775">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B3BBF"/>
    <w:multiLevelType w:val="hybridMultilevel"/>
    <w:tmpl w:val="A1164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4A6789"/>
    <w:multiLevelType w:val="hybridMultilevel"/>
    <w:tmpl w:val="860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C1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D4025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53212B"/>
    <w:multiLevelType w:val="hybridMultilevel"/>
    <w:tmpl w:val="3700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A4744"/>
    <w:multiLevelType w:val="hybridMultilevel"/>
    <w:tmpl w:val="76A2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50E60"/>
    <w:multiLevelType w:val="hybridMultilevel"/>
    <w:tmpl w:val="39025B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54DA7DCB"/>
    <w:multiLevelType w:val="hybridMultilevel"/>
    <w:tmpl w:val="3D0A3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84AE8"/>
    <w:multiLevelType w:val="multilevel"/>
    <w:tmpl w:val="AD7865D0"/>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8"/>
  </w:num>
  <w:num w:numId="4">
    <w:abstractNumId w:val="7"/>
  </w:num>
  <w:num w:numId="5">
    <w:abstractNumId w:val="6"/>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1A"/>
    <w:rsid w:val="000F664F"/>
    <w:rsid w:val="00106BC2"/>
    <w:rsid w:val="002D7ECF"/>
    <w:rsid w:val="00317665"/>
    <w:rsid w:val="003A3FAD"/>
    <w:rsid w:val="004B06D2"/>
    <w:rsid w:val="00516F4A"/>
    <w:rsid w:val="00534589"/>
    <w:rsid w:val="005815DB"/>
    <w:rsid w:val="005D17E0"/>
    <w:rsid w:val="00643EF4"/>
    <w:rsid w:val="006F350B"/>
    <w:rsid w:val="007B38EA"/>
    <w:rsid w:val="008335BA"/>
    <w:rsid w:val="008A60B0"/>
    <w:rsid w:val="008E37F2"/>
    <w:rsid w:val="00930473"/>
    <w:rsid w:val="00A61161"/>
    <w:rsid w:val="00AF1545"/>
    <w:rsid w:val="00AF6E91"/>
    <w:rsid w:val="00B0111E"/>
    <w:rsid w:val="00B23047"/>
    <w:rsid w:val="00B712E2"/>
    <w:rsid w:val="00B801F3"/>
    <w:rsid w:val="00BB070E"/>
    <w:rsid w:val="00BB6BF8"/>
    <w:rsid w:val="00BF0F36"/>
    <w:rsid w:val="00D051FA"/>
    <w:rsid w:val="00D55775"/>
    <w:rsid w:val="00E24B17"/>
    <w:rsid w:val="00E62614"/>
    <w:rsid w:val="00F16D1A"/>
    <w:rsid w:val="00F53A0F"/>
    <w:rsid w:val="00FF4F0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11FB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D1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ListParagraph">
    <w:name w:val="List Paragraph"/>
    <w:basedOn w:val="Normal"/>
    <w:uiPriority w:val="99"/>
    <w:qFormat/>
    <w:rsid w:val="00F16D1A"/>
    <w:pPr>
      <w:ind w:left="720"/>
      <w:contextualSpacing/>
    </w:pPr>
    <w:rPr>
      <w:lang w:val="en-US"/>
    </w:rPr>
  </w:style>
  <w:style w:type="paragraph" w:customStyle="1" w:styleId="Body">
    <w:name w:val="Body"/>
    <w:rsid w:val="00F16D1A"/>
    <w:pPr>
      <w:pBdr>
        <w:top w:val="nil"/>
        <w:left w:val="nil"/>
        <w:bottom w:val="nil"/>
        <w:right w:val="nil"/>
        <w:between w:val="nil"/>
        <w:bar w:val="nil"/>
      </w:pBdr>
    </w:pPr>
    <w:rPr>
      <w:rFonts w:ascii="Cambria" w:eastAsia="Cambria" w:hAnsi="Cambria" w:cs="Cambria"/>
      <w:color w:val="000000"/>
      <w:u w:color="000000"/>
      <w:bdr w:val="nil"/>
    </w:rPr>
  </w:style>
  <w:style w:type="character" w:styleId="Hyperlink">
    <w:name w:val="Hyperlink"/>
    <w:basedOn w:val="DefaultParagraphFont"/>
    <w:uiPriority w:val="99"/>
    <w:unhideWhenUsed/>
    <w:rsid w:val="005D1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m.ac.uk/about-us/schemes-policies-procedures/procurement-tendering" TargetMode="External"/><Relationship Id="rId6" Type="http://schemas.openxmlformats.org/officeDocument/2006/relationships/hyperlink" Target="mailto:jfoster@nam.ac.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421</Words>
  <Characters>2402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Microsoft Office User</cp:lastModifiedBy>
  <cp:revision>7</cp:revision>
  <dcterms:created xsi:type="dcterms:W3CDTF">2017-02-13T18:15:00Z</dcterms:created>
  <dcterms:modified xsi:type="dcterms:W3CDTF">2017-02-15T08:19:00Z</dcterms:modified>
</cp:coreProperties>
</file>