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821234B" w:rsidP="3330564A" w:rsidRDefault="3821234B" w14:paraId="09C16643" w14:textId="1645D6AB">
      <w:pPr>
        <w:pStyle w:val="Normal"/>
        <w:suppressLineNumbers w:val="0"/>
        <w:bidi w:val="0"/>
        <w:spacing w:before="0" w:beforeAutospacing="off" w:after="0" w:afterAutospacing="off" w:line="240" w:lineRule="auto"/>
        <w:ind w:left="-22"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330564A" w:rsidR="29FD5DF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HDC</w:t>
      </w:r>
      <w:r w:rsidRPr="3330564A" w:rsidR="29FD5DF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23130"/>
          <w:sz w:val="24"/>
          <w:szCs w:val="24"/>
          <w:lang w:val="en-GB"/>
        </w:rPr>
        <w:t>202</w:t>
      </w:r>
      <w:r w:rsidRPr="3330564A" w:rsidR="3A5B7ED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23130"/>
          <w:sz w:val="24"/>
          <w:szCs w:val="24"/>
          <w:lang w:val="en-GB"/>
        </w:rPr>
        <w:t>40</w:t>
      </w:r>
      <w:r w:rsidRPr="3330564A" w:rsidR="743F79B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23130"/>
          <w:sz w:val="24"/>
          <w:szCs w:val="24"/>
          <w:lang w:val="en-GB"/>
        </w:rPr>
        <w:t>3</w:t>
      </w:r>
      <w:r w:rsidRPr="3330564A" w:rsidR="29FD5DF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– </w:t>
      </w:r>
      <w:r w:rsidRPr="3330564A" w:rsidR="41D5384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Design</w:t>
      </w:r>
    </w:p>
    <w:p w:rsidR="3821234B" w:rsidP="764F1509" w:rsidRDefault="3821234B" w14:paraId="103B1667" w14:textId="6B4CEB0C">
      <w:pPr>
        <w:pStyle w:val="Normal"/>
        <w:suppressLineNumbers w:val="0"/>
        <w:bidi w:val="0"/>
        <w:spacing w:before="0" w:beforeAutospacing="off" w:after="0" w:afterAutospacing="off" w:line="240" w:lineRule="auto"/>
        <w:ind w:left="-22"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64F1509" w:rsidR="3F3E64E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</w:t>
      </w:r>
      <w:r w:rsidRPr="764F1509" w:rsidR="7AC8144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</w:t>
      </w:r>
      <w:r w:rsidRPr="764F1509" w:rsidR="3F3E64E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Q </w:t>
      </w:r>
      <w:r w:rsidRPr="764F1509" w:rsidR="7432D25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Clarifications received </w:t>
      </w:r>
      <w:r w:rsidRPr="764F1509" w:rsidR="7D7F018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from </w:t>
      </w:r>
      <w:r w:rsidRPr="764F1509" w:rsidR="7B0BAE7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19</w:t>
      </w:r>
      <w:r w:rsidRPr="764F1509" w:rsidR="7B0BAE7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th</w:t>
      </w:r>
      <w:r w:rsidRPr="764F1509" w:rsidR="7B0BAE7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February</w:t>
      </w:r>
      <w:r w:rsidRPr="764F1509" w:rsidR="13E5AB6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 </w:t>
      </w:r>
      <w:r w:rsidRPr="764F1509" w:rsidR="09B4221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23</w:t>
      </w:r>
      <w:r w:rsidRPr="764F1509" w:rsidR="09B4221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rd</w:t>
      </w:r>
      <w:r w:rsidRPr="764F1509" w:rsidR="09B4221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February</w:t>
      </w:r>
      <w:r w:rsidRPr="764F1509" w:rsidR="6D10AD6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64F1509" w:rsidR="6D10AD6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2024</w:t>
      </w:r>
    </w:p>
    <w:p w:rsidR="7E858A28" w:rsidP="7E858A28" w:rsidRDefault="7E858A28" w14:paraId="11FCCBC4" w14:textId="256FC75A">
      <w:pPr>
        <w:pStyle w:val="Normal"/>
        <w:suppressLineNumbers w:val="0"/>
        <w:bidi w:val="0"/>
        <w:spacing w:before="0" w:beforeAutospacing="off" w:after="0" w:afterAutospacing="off" w:line="240" w:lineRule="auto"/>
        <w:ind w:left="-22"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7E858A28" w:rsidP="18C7A609" w:rsidRDefault="7E858A28" w14:paraId="1E2346E2" w14:textId="59A34187">
      <w:pPr>
        <w:pStyle w:val="Normal"/>
        <w:suppressLineNumbers w:val="0"/>
        <w:bidi w:val="0"/>
        <w:spacing w:before="0" w:beforeAutospacing="off" w:after="0" w:afterAutospacing="off" w:line="240" w:lineRule="auto"/>
        <w:ind w:left="-22"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16CB74BF" w:rsidP="3330564A" w:rsidRDefault="16CB74BF" w14:paraId="5D5F2C47" w14:textId="32967B01">
      <w:pPr>
        <w:pStyle w:val="ListParagraph"/>
        <w:numPr>
          <w:ilvl w:val="0"/>
          <w:numId w:val="7"/>
        </w:num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3330564A" w:rsidR="16CB74B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In the supplied document: HDC202403 - RFQ Design Hart News</w:t>
      </w:r>
    </w:p>
    <w:p w:rsidR="16CB74BF" w:rsidP="18C7A609" w:rsidRDefault="16CB74BF" w14:paraId="1FFFCD1C" w14:textId="706AA82E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18C7A609" w:rsidR="16CB74B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You mention:</w:t>
      </w:r>
    </w:p>
    <w:tbl>
      <w:tblPr>
        <w:tblStyle w:val="TableNormal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2400"/>
        <w:gridCol w:w="1305"/>
        <w:gridCol w:w="1695"/>
        <w:gridCol w:w="1500"/>
      </w:tblGrid>
      <w:tr w:rsidR="18C7A609" w:rsidTr="18C7A609" w14:paraId="3ADBFF0A">
        <w:trPr>
          <w:trHeight w:val="195"/>
        </w:trPr>
        <w:tc>
          <w:tcPr>
            <w:tcW w:w="24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18C7A609" w:rsidP="18C7A609" w:rsidRDefault="18C7A609" w14:paraId="3DBF3B7A" w14:textId="035A72A5">
            <w:pPr>
              <w:shd w:val="clear" w:color="auto" w:fill="FFFFFF" w:themeFill="background1"/>
              <w:bidi w:val="0"/>
              <w:spacing w:before="0" w:beforeAutospacing="off" w:after="90" w:afterAutospacing="off"/>
            </w:pPr>
            <w:r w:rsidRPr="18C7A609" w:rsidR="18C7A60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Distribution starts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18C7A609" w:rsidP="18C7A609" w:rsidRDefault="18C7A609" w14:paraId="0E59D8B9" w14:textId="63D9692A">
            <w:pPr>
              <w:shd w:val="clear" w:color="auto" w:fill="FFFFFF" w:themeFill="background1"/>
              <w:bidi w:val="0"/>
              <w:spacing w:before="0" w:beforeAutospacing="off" w:after="90" w:afterAutospacing="off"/>
            </w:pPr>
            <w:r w:rsidRPr="18C7A609" w:rsidR="18C7A60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10 June </w:t>
            </w:r>
          </w:p>
        </w:tc>
        <w:tc>
          <w:tcPr>
            <w:tcW w:w="16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18C7A609" w:rsidP="18C7A609" w:rsidRDefault="18C7A609" w14:paraId="6C095728" w14:textId="2DBB1EC6">
            <w:pPr>
              <w:shd w:val="clear" w:color="auto" w:fill="FFFFFF" w:themeFill="background1"/>
              <w:bidi w:val="0"/>
              <w:spacing w:before="0" w:beforeAutospacing="off" w:after="90" w:afterAutospacing="off"/>
            </w:pPr>
            <w:r w:rsidRPr="18C7A609" w:rsidR="18C7A60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18 November</w:t>
            </w:r>
          </w:p>
        </w:tc>
        <w:tc>
          <w:tcPr>
            <w:tcW w:w="15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18C7A609" w:rsidP="18C7A609" w:rsidRDefault="18C7A609" w14:paraId="01B2BD15" w14:textId="52262819">
            <w:pPr>
              <w:shd w:val="clear" w:color="auto" w:fill="FFFFFF" w:themeFill="background1"/>
              <w:bidi w:val="0"/>
              <w:spacing w:before="0" w:beforeAutospacing="off" w:after="90" w:afterAutospacing="off"/>
            </w:pPr>
            <w:r w:rsidRPr="18C7A609" w:rsidR="18C7A60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Agency</w:t>
            </w:r>
          </w:p>
        </w:tc>
      </w:tr>
      <w:tr w:rsidR="18C7A609" w:rsidTr="18C7A609" w14:paraId="3E4F38EA">
        <w:trPr>
          <w:trHeight w:val="195"/>
        </w:trPr>
        <w:tc>
          <w:tcPr>
            <w:tcW w:w="24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18C7A609" w:rsidP="18C7A609" w:rsidRDefault="18C7A609" w14:paraId="64E1FF0C" w14:textId="6A7A899B">
            <w:pPr>
              <w:shd w:val="clear" w:color="auto" w:fill="FFFFFF" w:themeFill="background1"/>
              <w:bidi w:val="0"/>
              <w:spacing w:before="0" w:beforeAutospacing="off" w:after="90" w:afterAutospacing="off"/>
            </w:pPr>
            <w:r w:rsidRPr="18C7A609" w:rsidR="18C7A60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Distribution ends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18C7A609" w:rsidP="18C7A609" w:rsidRDefault="18C7A609" w14:paraId="09AA442F" w14:textId="56CC8C9F">
            <w:pPr>
              <w:shd w:val="clear" w:color="auto" w:fill="FFFFFF" w:themeFill="background1"/>
              <w:bidi w:val="0"/>
              <w:spacing w:before="0" w:beforeAutospacing="off" w:after="90" w:afterAutospacing="off"/>
            </w:pPr>
            <w:r w:rsidRPr="18C7A609" w:rsidR="18C7A60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22 June </w:t>
            </w:r>
          </w:p>
        </w:tc>
        <w:tc>
          <w:tcPr>
            <w:tcW w:w="16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18C7A609" w:rsidP="18C7A609" w:rsidRDefault="18C7A609" w14:paraId="5E49B7B1" w14:textId="39100B27">
            <w:pPr>
              <w:shd w:val="clear" w:color="auto" w:fill="FFFFFF" w:themeFill="background1"/>
              <w:bidi w:val="0"/>
              <w:spacing w:before="0" w:beforeAutospacing="off" w:after="90" w:afterAutospacing="off"/>
            </w:pPr>
            <w:r w:rsidRPr="18C7A609" w:rsidR="18C7A60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 December</w:t>
            </w:r>
          </w:p>
        </w:tc>
        <w:tc>
          <w:tcPr>
            <w:tcW w:w="15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18C7A609" w:rsidP="18C7A609" w:rsidRDefault="18C7A609" w14:paraId="124AEC7C" w14:textId="69B91D2C">
            <w:pPr>
              <w:shd w:val="clear" w:color="auto" w:fill="FFFFFF" w:themeFill="background1"/>
              <w:bidi w:val="0"/>
              <w:spacing w:before="0" w:beforeAutospacing="off" w:after="90" w:afterAutospacing="off"/>
            </w:pPr>
            <w:r w:rsidRPr="18C7A609" w:rsidR="18C7A60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Agency</w:t>
            </w:r>
          </w:p>
        </w:tc>
      </w:tr>
    </w:tbl>
    <w:p w:rsidR="18C7A609" w:rsidP="18C7A609" w:rsidRDefault="18C7A609" w14:paraId="12FBCFEC" w14:textId="7E6CB10A">
      <w:pPr>
        <w:shd w:val="clear" w:color="auto" w:fill="FFFFFF" w:themeFill="background1"/>
        <w:bidi w:val="0"/>
        <w:spacing w:before="0" w:beforeAutospacing="off" w:after="0" w:afterAutospacing="off"/>
        <w:jc w:val="left"/>
      </w:pPr>
    </w:p>
    <w:p w:rsidR="16CB74BF" w:rsidP="18C7A609" w:rsidRDefault="16CB74BF" w14:paraId="5F0A5DBA" w14:textId="21263CF8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18C7A609" w:rsidR="16CB74B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Is the distribution handled by your own local agency and our print production will need to be delivered to </w:t>
      </w:r>
      <w:r w:rsidRPr="18C7A609" w:rsidR="16CB74B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them?</w:t>
      </w:r>
      <w:r w:rsidRPr="18C7A609" w:rsidR="16CB74B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or do you wish us to handle/source the print distribution completely?</w:t>
      </w:r>
    </w:p>
    <w:p w:rsidR="18C7A609" w:rsidP="3330564A" w:rsidRDefault="18C7A609" w14:paraId="392FD436" w14:textId="59A16609">
      <w:pPr>
        <w:pStyle w:val="Normal"/>
        <w:suppressLineNumbers w:val="0"/>
        <w:bidi w:val="0"/>
        <w:spacing w:before="0" w:beforeAutospacing="off" w:after="0" w:afterAutospacing="off" w:line="240" w:lineRule="auto"/>
        <w:ind w:left="-22"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1197C9B1" w:rsidP="3330564A" w:rsidRDefault="1197C9B1" w14:paraId="3E99BE0C" w14:textId="08B94C2B">
      <w:pPr>
        <w:pStyle w:val="Normal"/>
        <w:suppressLineNumbers w:val="0"/>
        <w:bidi w:val="0"/>
        <w:spacing w:before="0" w:beforeAutospacing="off" w:after="0" w:afterAutospacing="off" w:line="240" w:lineRule="auto"/>
        <w:ind w:left="-22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3330564A" w:rsidR="1197C9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Answe</w:t>
      </w:r>
      <w:r w:rsidRPr="3330564A" w:rsidR="7E0E6A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r: </w:t>
      </w:r>
      <w:r w:rsidRPr="3330564A" w:rsidR="334D40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We would like the print and distribution to be handled completely. </w:t>
      </w:r>
      <w:r w:rsidRPr="3330564A" w:rsidR="5CE218D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Currently, w</w:t>
      </w:r>
      <w:r w:rsidRPr="3330564A" w:rsidR="334D40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e do not </w:t>
      </w:r>
      <w:r w:rsidRPr="3330564A" w:rsidR="334D40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use a local agency. </w:t>
      </w:r>
    </w:p>
    <w:p w:rsidR="3330564A" w:rsidP="3330564A" w:rsidRDefault="3330564A" w14:paraId="5347F950" w14:textId="51C65BB2">
      <w:pPr>
        <w:pStyle w:val="Normal"/>
        <w:suppressLineNumbers w:val="0"/>
        <w:bidi w:val="0"/>
        <w:spacing w:before="0" w:beforeAutospacing="off" w:after="0" w:afterAutospacing="off" w:line="240" w:lineRule="auto"/>
        <w:ind w:left="-22"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</w:pPr>
    </w:p>
    <w:p w:rsidR="57C66B4D" w:rsidP="3330564A" w:rsidRDefault="57C66B4D" w14:paraId="3AB6AD6D" w14:textId="32A46F4D">
      <w:pPr>
        <w:bidi w:val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3330564A" w:rsidR="57C66B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      2</w:t>
      </w:r>
      <w:r w:rsidRPr="3330564A" w:rsidR="745E52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. Based on our understanding of the requirements, the council will </w:t>
      </w:r>
      <w:r w:rsidRPr="3330564A" w:rsidR="745E52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provide</w:t>
      </w:r>
      <w:r w:rsidRPr="3330564A" w:rsidR="745E52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all editorial content and advertising information, the Agency will then </w:t>
      </w:r>
      <w:r w:rsidRPr="3330564A" w:rsidR="745E52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provide</w:t>
      </w:r>
      <w:r w:rsidRPr="3330564A" w:rsidR="745E52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graphic design service following Brand Guidelines and </w:t>
      </w:r>
      <w:r w:rsidRPr="3330564A" w:rsidR="745E52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providing</w:t>
      </w:r>
      <w:r w:rsidRPr="3330564A" w:rsidR="745E52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royalty free images as </w:t>
      </w:r>
      <w:r w:rsidRPr="3330564A" w:rsidR="745E52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required</w:t>
      </w:r>
      <w:r w:rsidRPr="3330564A" w:rsidR="745E52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.</w:t>
      </w:r>
    </w:p>
    <w:p w:rsidR="745E5247" w:rsidP="3330564A" w:rsidRDefault="745E5247" w14:paraId="0981EFAD" w14:textId="7891360D">
      <w:pPr>
        <w:pStyle w:val="ListParagraph"/>
        <w:numPr>
          <w:ilvl w:val="0"/>
          <w:numId w:val="5"/>
        </w:num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3330564A" w:rsidR="745E52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i.e.  </w:t>
      </w:r>
      <w:r w:rsidRPr="3330564A" w:rsidR="745E52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No requirement for research relating to content generation or selling advertising </w:t>
      </w:r>
      <w:r w:rsidRPr="3330564A" w:rsidR="745E52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space?</w:t>
      </w:r>
    </w:p>
    <w:p w:rsidR="3330564A" w:rsidP="3330564A" w:rsidRDefault="3330564A" w14:paraId="160A6F76" w14:textId="2C52077D">
      <w:pPr>
        <w:pStyle w:val="Normal"/>
        <w:shd w:val="clear" w:color="auto" w:fill="FFFFFF" w:themeFill="background1"/>
        <w:bidi w:val="0"/>
        <w:spacing w:before="0" w:beforeAutospacing="off" w:after="0" w:afterAutospacing="off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</w:p>
    <w:p w:rsidR="64A141A3" w:rsidP="3330564A" w:rsidRDefault="64A141A3" w14:paraId="445D4865" w14:textId="2F3E57AB">
      <w:pPr>
        <w:pStyle w:val="Normal"/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</w:pPr>
      <w:r w:rsidRPr="3330564A" w:rsidR="64A141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  <w:t>Answer</w:t>
      </w:r>
      <w:r w:rsidRPr="3330564A" w:rsidR="64A141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  <w:t xml:space="preserve"> </w:t>
      </w:r>
      <w:r w:rsidRPr="3330564A" w:rsidR="20F4EA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  <w:t xml:space="preserve">Thats correct, we </w:t>
      </w:r>
      <w:r w:rsidRPr="3330564A" w:rsidR="20F4EA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  <w:t>won’t</w:t>
      </w:r>
      <w:r w:rsidRPr="3330564A" w:rsidR="20F4EA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  <w:t xml:space="preserve"> require content generation or selling advertising space</w:t>
      </w:r>
    </w:p>
    <w:p w:rsidR="3330564A" w:rsidP="3330564A" w:rsidRDefault="3330564A" w14:paraId="1D5E1CF4" w14:textId="3E63BBE4">
      <w:pPr>
        <w:pStyle w:val="Normal"/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</w:pPr>
    </w:p>
    <w:p w:rsidR="3330564A" w:rsidP="3330564A" w:rsidRDefault="3330564A" w14:paraId="7B59248B" w14:textId="47700EC1">
      <w:pPr>
        <w:pStyle w:val="Normal"/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</w:p>
    <w:p w:rsidR="64A141A3" w:rsidP="3330564A" w:rsidRDefault="64A141A3" w14:paraId="49945B03" w14:textId="45092F93">
      <w:pPr>
        <w:bidi w:val="0"/>
        <w:jc w:val="left"/>
      </w:pPr>
      <w:r w:rsidRPr="3330564A" w:rsidR="64A141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      </w:t>
      </w:r>
      <w:r w:rsidRPr="3330564A" w:rsidR="376645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3</w:t>
      </w:r>
      <w:r w:rsidRPr="3330564A" w:rsidR="745E52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. Please can you </w:t>
      </w:r>
      <w:r w:rsidRPr="3330564A" w:rsidR="745E52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provide</w:t>
      </w:r>
      <w:r w:rsidRPr="3330564A" w:rsidR="745E52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access to the brand guidelines as we cannot</w:t>
      </w:r>
      <w:r w:rsidRPr="3330564A" w:rsidR="745E52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</w:t>
      </w:r>
      <w:r w:rsidRPr="3330564A" w:rsidR="745E52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locat</w:t>
      </w:r>
      <w:r w:rsidRPr="3330564A" w:rsidR="745E52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e</w:t>
      </w:r>
      <w:r w:rsidRPr="3330564A" w:rsidR="745E52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(Appendix 1) within the documents issued.</w:t>
      </w:r>
    </w:p>
    <w:p w:rsidR="0399CD54" w:rsidP="3330564A" w:rsidRDefault="0399CD54" w14:paraId="22E84BE1" w14:textId="59D08798">
      <w:pPr>
        <w:pStyle w:val="Normal"/>
        <w:bidi w:val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</w:pPr>
      <w:r w:rsidRPr="3330564A" w:rsidR="0399CD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  <w:t>Answer</w:t>
      </w:r>
      <w:r w:rsidRPr="3330564A" w:rsidR="1CE311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  <w:t>:</w:t>
      </w:r>
      <w:r w:rsidRPr="3330564A" w:rsidR="0399CD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  <w:t xml:space="preserve"> </w:t>
      </w:r>
      <w:r w:rsidRPr="3330564A" w:rsidR="41B4F8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  <w:t>Attached</w:t>
      </w:r>
    </w:p>
    <w:p w:rsidR="3330564A" w:rsidP="3330564A" w:rsidRDefault="3330564A" w14:paraId="0AC4DF71" w14:textId="6D20815B">
      <w:pPr>
        <w:pStyle w:val="Normal"/>
        <w:bidi w:val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</w:pPr>
    </w:p>
    <w:p w:rsidR="0399CD54" w:rsidP="3330564A" w:rsidRDefault="0399CD54" w14:paraId="214ED319" w14:textId="289E5EB6">
      <w:pPr>
        <w:bidi w:val="0"/>
        <w:jc w:val="left"/>
      </w:pPr>
      <w:r w:rsidRPr="3330564A" w:rsidR="0399CD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      4</w:t>
      </w:r>
      <w:r w:rsidRPr="3330564A" w:rsidR="745E52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. What is the actual pagination we are to cost against 12pp A4 or 16pp A4.</w:t>
      </w:r>
    </w:p>
    <w:p w:rsidR="109CBD5D" w:rsidP="3330564A" w:rsidRDefault="109CBD5D" w14:paraId="5929BF20" w14:textId="3768D109">
      <w:pPr>
        <w:pStyle w:val="Normal"/>
        <w:bidi w:val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</w:pPr>
      <w:r w:rsidRPr="3330564A" w:rsidR="109CBD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  <w:t>Answers</w:t>
      </w:r>
      <w:r w:rsidRPr="3330564A" w:rsidR="782C06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  <w:t>: 16pp A4</w:t>
      </w:r>
    </w:p>
    <w:p w:rsidR="3330564A" w:rsidP="3330564A" w:rsidRDefault="3330564A" w14:paraId="10615056" w14:textId="31281D25">
      <w:pPr>
        <w:pStyle w:val="Normal"/>
        <w:bidi w:val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</w:pPr>
    </w:p>
    <w:p w:rsidR="56A34546" w:rsidP="3330564A" w:rsidRDefault="56A34546" w14:paraId="53E7A77C" w14:textId="3E56A7E5">
      <w:pPr>
        <w:bidi w:val="0"/>
        <w:jc w:val="left"/>
      </w:pPr>
      <w:r w:rsidRPr="3330564A" w:rsidR="56A345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     5.</w:t>
      </w:r>
      <w:r w:rsidRPr="3330564A" w:rsidR="109CBD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Are</w:t>
      </w:r>
      <w:r w:rsidRPr="3330564A" w:rsidR="109CBD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there any word count restrictions when answering the quality questions.</w:t>
      </w:r>
    </w:p>
    <w:p w:rsidR="35F5B7DF" w:rsidP="3330564A" w:rsidRDefault="35F5B7DF" w14:paraId="6ACD9602" w14:textId="1CCD31BE">
      <w:pPr>
        <w:pStyle w:val="Normal"/>
        <w:bidi w:val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</w:pPr>
      <w:r w:rsidRPr="3330564A" w:rsidR="35F5B7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  <w:t>Answe</w:t>
      </w:r>
      <w:r w:rsidRPr="3330564A" w:rsidR="1365F7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  <w:t xml:space="preserve">rs: </w:t>
      </w:r>
      <w:r w:rsidRPr="3330564A" w:rsidR="6E2ACE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  <w:t>500 words</w:t>
      </w:r>
      <w:r w:rsidRPr="3330564A" w:rsidR="2677D3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  <w:t xml:space="preserve"> maximum</w:t>
      </w:r>
    </w:p>
    <w:p w:rsidR="3330564A" w:rsidP="3330564A" w:rsidRDefault="3330564A" w14:paraId="3CD46F63" w14:textId="556DBF73">
      <w:pPr>
        <w:pStyle w:val="Normal"/>
        <w:bidi w:val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</w:pPr>
    </w:p>
    <w:p w:rsidR="35F5B7DF" w:rsidP="3330564A" w:rsidRDefault="35F5B7DF" w14:paraId="1840657D" w14:textId="31E7EA6E">
      <w:pPr>
        <w:bidi w:val="0"/>
        <w:jc w:val="left"/>
      </w:pPr>
      <w:r w:rsidRPr="3330564A" w:rsidR="35F5B7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    6.</w:t>
      </w:r>
      <w:r w:rsidRPr="3330564A" w:rsidR="109CBD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Can we </w:t>
      </w:r>
      <w:r w:rsidRPr="3330564A" w:rsidR="109CBD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provide</w:t>
      </w:r>
      <w:r w:rsidRPr="3330564A" w:rsidR="109CBD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supporting information as appendices linked to the </w:t>
      </w:r>
      <w:r w:rsidRPr="3330564A" w:rsidR="109CBD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question,</w:t>
      </w:r>
      <w:r w:rsidRPr="3330564A" w:rsidR="109CBD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or do all responses need to be direct into the text boxes (including any images) of the document issued.</w:t>
      </w:r>
    </w:p>
    <w:p w:rsidR="4A4AEB30" w:rsidP="3330564A" w:rsidRDefault="4A4AEB30" w14:paraId="6698E6C9" w14:textId="4DB8B006">
      <w:pPr>
        <w:pStyle w:val="Normal"/>
        <w:bidi w:val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</w:pPr>
      <w:r w:rsidRPr="3330564A" w:rsidR="4A4AEB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  <w:t xml:space="preserve">Answer </w:t>
      </w:r>
      <w:r w:rsidRPr="3330564A" w:rsidR="60AB84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  <w:t>We’re</w:t>
      </w:r>
      <w:r w:rsidRPr="3330564A" w:rsidR="60AB84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  <w:t xml:space="preserve"> happy for supporting information to be </w:t>
      </w:r>
      <w:r w:rsidRPr="3330564A" w:rsidR="60AB84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  <w:t>submitted</w:t>
      </w:r>
      <w:r w:rsidRPr="3330564A" w:rsidR="60AB84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  <w:t xml:space="preserve"> which add value and context to your response</w:t>
      </w:r>
    </w:p>
    <w:p w:rsidR="4A4AEB30" w:rsidP="3330564A" w:rsidRDefault="4A4AEB30" w14:paraId="425A680F" w14:textId="1084B9B3">
      <w:pPr>
        <w:bidi w:val="0"/>
        <w:jc w:val="left"/>
      </w:pPr>
      <w:r w:rsidRPr="3330564A" w:rsidR="4A4AEB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       7.</w:t>
      </w:r>
      <w:r w:rsidRPr="3330564A" w:rsidR="109CBD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References / Case studies, do you required contact details to be provided to take up references, if </w:t>
      </w:r>
      <w:r w:rsidRPr="3330564A" w:rsidR="109CBD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so,</w:t>
      </w:r>
      <w:r w:rsidRPr="3330564A" w:rsidR="109CBD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how many references and supporting case studies do you </w:t>
      </w:r>
      <w:r w:rsidRPr="3330564A" w:rsidR="109CBD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require</w:t>
      </w:r>
      <w:r w:rsidRPr="3330564A" w:rsidR="109CBD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.</w:t>
      </w:r>
    </w:p>
    <w:p w:rsidR="109CBD5D" w:rsidP="3330564A" w:rsidRDefault="109CBD5D" w14:paraId="4C02BD6E" w14:textId="540C5394">
      <w:pPr>
        <w:bidi w:val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</w:pPr>
      <w:r w:rsidRPr="3330564A" w:rsidR="109CBD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  <w:t>Answer</w:t>
      </w:r>
      <w:r w:rsidRPr="3330564A" w:rsidR="6FEC89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  <w:t xml:space="preserve">: </w:t>
      </w:r>
      <w:r w:rsidRPr="3330564A" w:rsidR="0E5B59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  <w:t>I</w:t>
      </w:r>
      <w:r w:rsidRPr="3330564A" w:rsidR="4FB674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  <w:t xml:space="preserve">f you can provide two or three case studies to </w:t>
      </w:r>
      <w:r w:rsidRPr="3330564A" w:rsidR="4FB674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  <w:t>showcase</w:t>
      </w:r>
      <w:r w:rsidRPr="3330564A" w:rsidR="4FB674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  <w:t xml:space="preserve"> the work </w:t>
      </w:r>
      <w:r w:rsidRPr="3330564A" w:rsidR="4FB674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  <w:t>you’ve</w:t>
      </w:r>
      <w:r w:rsidRPr="3330564A" w:rsidR="4FB674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  <w:t xml:space="preserve"> done</w:t>
      </w:r>
      <w:r w:rsidRPr="3330564A" w:rsidR="4699A8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  <w:t>.</w:t>
      </w:r>
      <w:r w:rsidRPr="3330564A" w:rsidR="50D5F2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  <w:t xml:space="preserve"> We </w:t>
      </w:r>
      <w:r w:rsidRPr="3330564A" w:rsidR="50D5F2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  <w:t>won’t</w:t>
      </w:r>
      <w:r w:rsidRPr="3330564A" w:rsidR="50D5F2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  <w:t xml:space="preserve"> take up references at this time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mt2/VEEZ76SmQi" int2:id="HmMNKmOR">
      <int2:state int2:type="AugLoop_Text_Critique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21adef4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539fe67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2a2115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f48cc0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40ed7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aa4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5e9e5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C48F56"/>
    <w:rsid w:val="000D12B7"/>
    <w:rsid w:val="01D291E4"/>
    <w:rsid w:val="02356BF5"/>
    <w:rsid w:val="0399CD54"/>
    <w:rsid w:val="057320FB"/>
    <w:rsid w:val="05D8A53F"/>
    <w:rsid w:val="05F7E3DD"/>
    <w:rsid w:val="065AA97E"/>
    <w:rsid w:val="0738581B"/>
    <w:rsid w:val="0793B43E"/>
    <w:rsid w:val="09B42211"/>
    <w:rsid w:val="0C11151F"/>
    <w:rsid w:val="0E3766C1"/>
    <w:rsid w:val="0E5B59B6"/>
    <w:rsid w:val="0FA8F808"/>
    <w:rsid w:val="0FEC5C98"/>
    <w:rsid w:val="109CBD5D"/>
    <w:rsid w:val="1197C9B1"/>
    <w:rsid w:val="11C48F56"/>
    <w:rsid w:val="1365F7FC"/>
    <w:rsid w:val="13833CBE"/>
    <w:rsid w:val="138C7395"/>
    <w:rsid w:val="13E5AB61"/>
    <w:rsid w:val="16CB74BF"/>
    <w:rsid w:val="16EB774F"/>
    <w:rsid w:val="1824A413"/>
    <w:rsid w:val="1878E32E"/>
    <w:rsid w:val="18C7A609"/>
    <w:rsid w:val="19B2D80A"/>
    <w:rsid w:val="19D8D288"/>
    <w:rsid w:val="1B4243B2"/>
    <w:rsid w:val="1B83701F"/>
    <w:rsid w:val="1BE6FFB3"/>
    <w:rsid w:val="1CE311EF"/>
    <w:rsid w:val="1D0E2CD0"/>
    <w:rsid w:val="1E557D24"/>
    <w:rsid w:val="1FC22708"/>
    <w:rsid w:val="1FCAA640"/>
    <w:rsid w:val="20F4EA11"/>
    <w:rsid w:val="22300B30"/>
    <w:rsid w:val="22735279"/>
    <w:rsid w:val="22C779C9"/>
    <w:rsid w:val="23080477"/>
    <w:rsid w:val="2337FB58"/>
    <w:rsid w:val="23A53B28"/>
    <w:rsid w:val="2677D3B3"/>
    <w:rsid w:val="292F8CF7"/>
    <w:rsid w:val="29F8D7C4"/>
    <w:rsid w:val="29FD5DF9"/>
    <w:rsid w:val="2BBE37F7"/>
    <w:rsid w:val="2BDC690F"/>
    <w:rsid w:val="2C0266DE"/>
    <w:rsid w:val="2E23EA54"/>
    <w:rsid w:val="2E24143B"/>
    <w:rsid w:val="2E36B6E1"/>
    <w:rsid w:val="2E4D0B16"/>
    <w:rsid w:val="32724F21"/>
    <w:rsid w:val="32A24396"/>
    <w:rsid w:val="32B3E49D"/>
    <w:rsid w:val="32F75B77"/>
    <w:rsid w:val="3330564A"/>
    <w:rsid w:val="334D40C4"/>
    <w:rsid w:val="34690994"/>
    <w:rsid w:val="34932BD8"/>
    <w:rsid w:val="34AC5435"/>
    <w:rsid w:val="35EB855F"/>
    <w:rsid w:val="35F5B7DF"/>
    <w:rsid w:val="36195078"/>
    <w:rsid w:val="36EFB389"/>
    <w:rsid w:val="3766450E"/>
    <w:rsid w:val="37CACC9A"/>
    <w:rsid w:val="37E8F944"/>
    <w:rsid w:val="3821234B"/>
    <w:rsid w:val="383D1DC3"/>
    <w:rsid w:val="3872FD34"/>
    <w:rsid w:val="38E1682F"/>
    <w:rsid w:val="3900CDAD"/>
    <w:rsid w:val="39232621"/>
    <w:rsid w:val="39669CFB"/>
    <w:rsid w:val="39C54E2C"/>
    <w:rsid w:val="3A5B7ED0"/>
    <w:rsid w:val="3BEE2D10"/>
    <w:rsid w:val="3BFEC193"/>
    <w:rsid w:val="3D72F07E"/>
    <w:rsid w:val="3DD33F8B"/>
    <w:rsid w:val="3DED9C8C"/>
    <w:rsid w:val="3F3E64E4"/>
    <w:rsid w:val="3F6F7D4A"/>
    <w:rsid w:val="3FC16993"/>
    <w:rsid w:val="410584E2"/>
    <w:rsid w:val="4126767D"/>
    <w:rsid w:val="41B4F8B7"/>
    <w:rsid w:val="41D53842"/>
    <w:rsid w:val="44B13D28"/>
    <w:rsid w:val="464D0D89"/>
    <w:rsid w:val="46628D30"/>
    <w:rsid w:val="4699A883"/>
    <w:rsid w:val="48EA1424"/>
    <w:rsid w:val="491BFA40"/>
    <w:rsid w:val="4A4AEB30"/>
    <w:rsid w:val="4ACB66CB"/>
    <w:rsid w:val="4B207EAC"/>
    <w:rsid w:val="4C08D2E7"/>
    <w:rsid w:val="4C63954D"/>
    <w:rsid w:val="4CDB7FF7"/>
    <w:rsid w:val="4DA4A348"/>
    <w:rsid w:val="4DB24E02"/>
    <w:rsid w:val="4EC8BC81"/>
    <w:rsid w:val="4FB67484"/>
    <w:rsid w:val="50D5F2C8"/>
    <w:rsid w:val="52CF22A2"/>
    <w:rsid w:val="52E9FF1E"/>
    <w:rsid w:val="532B9091"/>
    <w:rsid w:val="535EC177"/>
    <w:rsid w:val="53BC74A6"/>
    <w:rsid w:val="5567F2F1"/>
    <w:rsid w:val="56260DBD"/>
    <w:rsid w:val="56A34546"/>
    <w:rsid w:val="57C66B4D"/>
    <w:rsid w:val="582DEB66"/>
    <w:rsid w:val="599F1146"/>
    <w:rsid w:val="5BAABC63"/>
    <w:rsid w:val="5C15871C"/>
    <w:rsid w:val="5CE218D5"/>
    <w:rsid w:val="5CE7300B"/>
    <w:rsid w:val="5D468CC4"/>
    <w:rsid w:val="5D7AAF2A"/>
    <w:rsid w:val="5E1E7685"/>
    <w:rsid w:val="5E471C6D"/>
    <w:rsid w:val="5FB8DE30"/>
    <w:rsid w:val="5FBA46E6"/>
    <w:rsid w:val="5FF04A2A"/>
    <w:rsid w:val="60607AED"/>
    <w:rsid w:val="60AB84D0"/>
    <w:rsid w:val="613F5D05"/>
    <w:rsid w:val="61561747"/>
    <w:rsid w:val="6368D2CB"/>
    <w:rsid w:val="64A141A3"/>
    <w:rsid w:val="6517F8DC"/>
    <w:rsid w:val="6574A878"/>
    <w:rsid w:val="675DDFAD"/>
    <w:rsid w:val="67966332"/>
    <w:rsid w:val="67AA4664"/>
    <w:rsid w:val="67EC90AC"/>
    <w:rsid w:val="697751F2"/>
    <w:rsid w:val="69F6418A"/>
    <w:rsid w:val="6D10AD67"/>
    <w:rsid w:val="6E2ACE12"/>
    <w:rsid w:val="6E33F125"/>
    <w:rsid w:val="6FD85836"/>
    <w:rsid w:val="6FEC89E1"/>
    <w:rsid w:val="716BE794"/>
    <w:rsid w:val="7257E157"/>
    <w:rsid w:val="7321950E"/>
    <w:rsid w:val="737A2FE1"/>
    <w:rsid w:val="7432D257"/>
    <w:rsid w:val="743F79B3"/>
    <w:rsid w:val="745E5247"/>
    <w:rsid w:val="757A94FE"/>
    <w:rsid w:val="757E7669"/>
    <w:rsid w:val="764F1509"/>
    <w:rsid w:val="76765B71"/>
    <w:rsid w:val="76D1FE74"/>
    <w:rsid w:val="782C062C"/>
    <w:rsid w:val="78B517A4"/>
    <w:rsid w:val="78B7EBF6"/>
    <w:rsid w:val="78DEBD13"/>
    <w:rsid w:val="78ED8E1C"/>
    <w:rsid w:val="7AC81441"/>
    <w:rsid w:val="7AD96481"/>
    <w:rsid w:val="7B0BAE72"/>
    <w:rsid w:val="7B291DE1"/>
    <w:rsid w:val="7B3886D6"/>
    <w:rsid w:val="7B38D7FB"/>
    <w:rsid w:val="7BF1230B"/>
    <w:rsid w:val="7D7F0183"/>
    <w:rsid w:val="7E0E6A6E"/>
    <w:rsid w:val="7E858A28"/>
    <w:rsid w:val="7F297077"/>
    <w:rsid w:val="7FC59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48F56"/>
  <w15:chartTrackingRefBased/>
  <w15:docId w15:val="{92E53070-1D70-4FC4-9719-9B3386273C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9c098f292c5410a" /><Relationship Type="http://schemas.microsoft.com/office/2020/10/relationships/intelligence" Target="intelligence2.xml" Id="R1eb87a4989104c8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0537CAE3444438E3CF33CC071412C" ma:contentTypeVersion="19" ma:contentTypeDescription="Create a new document." ma:contentTypeScope="" ma:versionID="ffb7e9f73879730b21d78f56691caab6">
  <xsd:schema xmlns:xsd="http://www.w3.org/2001/XMLSchema" xmlns:xs="http://www.w3.org/2001/XMLSchema" xmlns:p="http://schemas.microsoft.com/office/2006/metadata/properties" xmlns:ns2="5a9aa65e-cdea-468b-96c1-c1e300da3613" xmlns:ns3="ffc9cc6a-f5b1-4b1c-a606-8ffd40518dbd" targetNamespace="http://schemas.microsoft.com/office/2006/metadata/properties" ma:root="true" ma:fieldsID="e6718067d8636ea82b94259ed205a2a8" ns2:_="" ns3:_="">
    <xsd:import namespace="5a9aa65e-cdea-468b-96c1-c1e300da3613"/>
    <xsd:import namespace="ffc9cc6a-f5b1-4b1c-a606-8ffd40518d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aa65e-cdea-468b-96c1-c1e300da36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328579-a40a-4110-8b17-85c0f0dcedd6}" ma:internalName="TaxCatchAll" ma:showField="CatchAllData" ma:web="5a9aa65e-cdea-468b-96c1-c1e300da3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9cc6a-f5b1-4b1c-a606-8ffd40518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8e89b95-c07d-4ed7-99e9-edecc0b19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9aa65e-cdea-468b-96c1-c1e300da3613" xsi:nil="true"/>
    <lcf76f155ced4ddcb4097134ff3c332f xmlns="ffc9cc6a-f5b1-4b1c-a606-8ffd40518dbd">
      <Terms xmlns="http://schemas.microsoft.com/office/infopath/2007/PartnerControls"/>
    </lcf76f155ced4ddcb4097134ff3c332f>
    <SharedWithUsers xmlns="5a9aa65e-cdea-468b-96c1-c1e300da3613">
      <UserInfo>
        <DisplayName>Sarah Leedham</DisplayName>
        <AccountId>582</AccountId>
        <AccountType/>
      </UserInfo>
      <UserInfo>
        <DisplayName>Ashley Grist</DisplayName>
        <AccountId>27</AccountId>
        <AccountType/>
      </UserInfo>
      <UserInfo>
        <DisplayName>Leigh Wallace</DisplayName>
        <AccountId>876</AccountId>
        <AccountType/>
      </UserInfo>
      <UserInfo>
        <DisplayName>Katy Sherman</DisplayName>
        <AccountId>841</AccountId>
        <AccountType/>
      </UserInfo>
      <UserInfo>
        <DisplayName>Steven Bennett</DisplayName>
        <AccountId>561</AccountId>
        <AccountType/>
      </UserInfo>
      <UserInfo>
        <DisplayName>Lucy Ivie</DisplayName>
        <AccountId>881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A76A375-9AB5-494F-BB44-BA9A15737622}"/>
</file>

<file path=customXml/itemProps2.xml><?xml version="1.0" encoding="utf-8"?>
<ds:datastoreItem xmlns:ds="http://schemas.openxmlformats.org/officeDocument/2006/customXml" ds:itemID="{5943A09C-BF87-46FC-BD19-74D96855A15E}"/>
</file>

<file path=customXml/itemProps3.xml><?xml version="1.0" encoding="utf-8"?>
<ds:datastoreItem xmlns:ds="http://schemas.openxmlformats.org/officeDocument/2006/customXml" ds:itemID="{7679958A-B9C6-4C79-A6AB-9B8B2D7C4D4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Weavers</dc:creator>
  <cp:keywords/>
  <dc:description/>
  <cp:lastModifiedBy>Paul Weavers</cp:lastModifiedBy>
  <dcterms:created xsi:type="dcterms:W3CDTF">2023-08-22T13:16:05Z</dcterms:created>
  <dcterms:modified xsi:type="dcterms:W3CDTF">2024-02-22T09:32:07Z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0x010100E360537CAE3444438E3CF33CC071412C</vt:lpwstr>
  </property>
  <property fmtid="{D5CDD505-2E9C-101B-9397-08002B2CF9AE}" pid="3" name="MediaServiceImageTags">
    <vt:lpwstr/>
  </property>
  <property fmtid="{D5CDD505-2E9C-101B-9397-08002B2CF9AE}" pid="4" name="Order">
    <vt:r8>277800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