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FA3A13C" w:rsidR="00A57128" w:rsidRPr="007E0083" w:rsidRDefault="00A57128" w:rsidP="00EE71A2">
      <w:pPr>
        <w:pStyle w:val="Heading1"/>
      </w:pPr>
      <w:r w:rsidRPr="007E0083">
        <w:t>Title:</w:t>
      </w:r>
      <w:r w:rsidR="00C52475">
        <w:t xml:space="preserve"> Strategies for Success – Women’s Experiences of Selection and Election in UK Parliament</w:t>
      </w:r>
    </w:p>
    <w:p w14:paraId="2B434E3D" w14:textId="2B993298" w:rsidR="00A57128" w:rsidRPr="007E0083" w:rsidRDefault="00A57128" w:rsidP="00A57128">
      <w:pPr>
        <w:rPr>
          <w:b/>
        </w:rPr>
      </w:pPr>
      <w:r w:rsidRPr="007E0083">
        <w:rPr>
          <w:b/>
        </w:rPr>
        <w:t xml:space="preserve">Project reference: </w:t>
      </w:r>
      <w:r w:rsidR="00C52475">
        <w:rPr>
          <w:sz w:val="20"/>
          <w:szCs w:val="20"/>
        </w:rPr>
        <w:t>2017/097</w:t>
      </w:r>
    </w:p>
    <w:p w14:paraId="501D40E4" w14:textId="358A332B" w:rsidR="00A57128" w:rsidRPr="007E0083" w:rsidRDefault="00A57128" w:rsidP="00A57128">
      <w:pPr>
        <w:rPr>
          <w:b/>
        </w:rPr>
      </w:pPr>
      <w:r w:rsidRPr="007E0083">
        <w:rPr>
          <w:b/>
        </w:rPr>
        <w:t>Deadline for expressions of interes</w:t>
      </w:r>
      <w:r w:rsidRPr="00873A06">
        <w:rPr>
          <w:b/>
        </w:rPr>
        <w:t>t:</w:t>
      </w:r>
      <w:r w:rsidR="00873A06">
        <w:rPr>
          <w:b/>
        </w:rPr>
        <w:t xml:space="preserve"> Monday 15 January 2018</w:t>
      </w:r>
    </w:p>
    <w:p w14:paraId="0CFBF484" w14:textId="184FA1CF" w:rsidR="00A57128" w:rsidRPr="001F2CE2" w:rsidRDefault="00A57128" w:rsidP="001F2CE2">
      <w:pPr>
        <w:pStyle w:val="Heading2"/>
      </w:pPr>
      <w:r w:rsidRPr="001F2CE2">
        <w:t>Summary</w:t>
      </w:r>
    </w:p>
    <w:p w14:paraId="01A12A9C" w14:textId="64C74206" w:rsidR="00F8586B" w:rsidRDefault="00A57128" w:rsidP="00F8586B">
      <w:pPr>
        <w:rPr>
          <w:szCs w:val="22"/>
        </w:rPr>
      </w:pPr>
      <w:r w:rsidRPr="003E05F9">
        <w:rPr>
          <w:szCs w:val="22"/>
        </w:rPr>
        <w:t>Expressions of interest are sought</w:t>
      </w:r>
      <w:r>
        <w:rPr>
          <w:szCs w:val="22"/>
        </w:rPr>
        <w:t xml:space="preserve"> </w:t>
      </w:r>
      <w:r w:rsidR="00F8586B">
        <w:rPr>
          <w:szCs w:val="22"/>
        </w:rPr>
        <w:t xml:space="preserve">by the Government Equalities Office, </w:t>
      </w:r>
      <w:r>
        <w:rPr>
          <w:szCs w:val="22"/>
        </w:rPr>
        <w:t>to</w:t>
      </w:r>
      <w:r w:rsidR="00DD1C42">
        <w:rPr>
          <w:szCs w:val="22"/>
        </w:rPr>
        <w:t xml:space="preserve"> </w:t>
      </w:r>
      <w:r w:rsidR="00F8586B">
        <w:rPr>
          <w:szCs w:val="22"/>
        </w:rPr>
        <w:t>carry out research with</w:t>
      </w:r>
      <w:r w:rsidR="00B20906">
        <w:rPr>
          <w:szCs w:val="22"/>
        </w:rPr>
        <w:t xml:space="preserve"> men and</w:t>
      </w:r>
      <w:r w:rsidR="00F8586B">
        <w:rPr>
          <w:szCs w:val="22"/>
        </w:rPr>
        <w:t xml:space="preserve"> women MPs, unelected women candidates, and women active in political parties, to understand experiences of candidate selection and election for UK Parliament. </w:t>
      </w:r>
    </w:p>
    <w:p w14:paraId="709EC4EE" w14:textId="662162D6" w:rsidR="00B20906" w:rsidRPr="00B20906" w:rsidRDefault="00B20906" w:rsidP="00935B38">
      <w:pPr>
        <w:rPr>
          <w:szCs w:val="22"/>
        </w:rPr>
      </w:pPr>
      <w:r>
        <w:rPr>
          <w:szCs w:val="22"/>
        </w:rPr>
        <w:t xml:space="preserve">The research </w:t>
      </w:r>
      <w:r w:rsidR="00935B38">
        <w:rPr>
          <w:szCs w:val="22"/>
        </w:rPr>
        <w:t>will involve mapping MPs’ career pathways (via webscraping and/or a bespoke mapping tool) and qualitative research and a survey with MPs, unelected candidates and party members.</w:t>
      </w:r>
    </w:p>
    <w:p w14:paraId="0BF9ADD3" w14:textId="1A5D6761" w:rsidR="00A57128" w:rsidRDefault="00A57128" w:rsidP="001F2CE2">
      <w:pPr>
        <w:pStyle w:val="Heading2"/>
      </w:pPr>
      <w:r>
        <w:t>Background</w:t>
      </w:r>
    </w:p>
    <w:p w14:paraId="48571A17" w14:textId="569BD276" w:rsidR="00207ABE" w:rsidDel="00B20906" w:rsidRDefault="00207ABE" w:rsidP="00207ABE">
      <w:r w:rsidRPr="00125F64" w:rsidDel="00B20906">
        <w:t xml:space="preserve">The aim of </w:t>
      </w:r>
      <w:r w:rsidDel="00B20906">
        <w:t xml:space="preserve">our work is to </w:t>
      </w:r>
      <w:r w:rsidDel="00B20906">
        <w:rPr>
          <w:rFonts w:cs="Arial"/>
        </w:rPr>
        <w:t>increase the number of women selected and elected to the UK Parliament in order to address the current underrepresentation of women, by understanding the career pathways, decision-making and successful strategies of women MPs</w:t>
      </w:r>
      <w:r w:rsidR="00935B38">
        <w:rPr>
          <w:rFonts w:cs="Arial"/>
        </w:rPr>
        <w:t>.</w:t>
      </w:r>
      <w:r w:rsidDel="00B20906">
        <w:rPr>
          <w:rFonts w:cs="Arial"/>
        </w:rPr>
        <w:t xml:space="preserve"> </w:t>
      </w:r>
    </w:p>
    <w:p w14:paraId="0C4E1EA2" w14:textId="4092A303" w:rsidR="00DD1C42" w:rsidRDefault="00DD1C42" w:rsidP="00DD1C42">
      <w:pPr>
        <w:rPr>
          <w:rFonts w:cs="Arial"/>
        </w:rPr>
      </w:pPr>
      <w:r>
        <w:rPr>
          <w:rFonts w:cs="Arial"/>
        </w:rPr>
        <w:t xml:space="preserve">This research, alongside a quantitative evidence review, will </w:t>
      </w:r>
      <w:r w:rsidR="00D91BA4">
        <w:rPr>
          <w:rFonts w:cs="Arial"/>
        </w:rPr>
        <w:t xml:space="preserve">be used to </w:t>
      </w:r>
      <w:r>
        <w:rPr>
          <w:rFonts w:cs="Arial"/>
        </w:rPr>
        <w:t>provide political parties with an information document produced by GEO on the barriers and opportunities to increase the numbers of women selected as candidates, and elected at future general elections. This document will be launched at a large event on 18</w:t>
      </w:r>
      <w:r w:rsidRPr="00EC401B">
        <w:rPr>
          <w:rFonts w:cs="Arial"/>
          <w:vertAlign w:val="superscript"/>
        </w:rPr>
        <w:t>th</w:t>
      </w:r>
      <w:r>
        <w:rPr>
          <w:rFonts w:cs="Arial"/>
        </w:rPr>
        <w:t xml:space="preserve"> July 2018</w:t>
      </w:r>
      <w:r w:rsidR="00D91BA4">
        <w:rPr>
          <w:rFonts w:cs="Arial"/>
        </w:rPr>
        <w:t>.</w:t>
      </w:r>
    </w:p>
    <w:p w14:paraId="2DA3BB87" w14:textId="28DBEFF8" w:rsidR="00A57128" w:rsidRDefault="00207ABE" w:rsidP="001F2CE2">
      <w:pPr>
        <w:pStyle w:val="Heading2"/>
      </w:pPr>
      <w:r>
        <w:t>Project</w:t>
      </w:r>
      <w:r w:rsidR="00FB3E04" w:rsidRPr="003E05F9">
        <w:t xml:space="preserve"> </w:t>
      </w:r>
      <w:r w:rsidR="00A57128" w:rsidRPr="003E05F9">
        <w:t>aims</w:t>
      </w:r>
    </w:p>
    <w:p w14:paraId="4DDA15EF" w14:textId="77777777" w:rsidR="00935B38" w:rsidRDefault="00DD1C42" w:rsidP="00873A06">
      <w:pPr>
        <w:rPr>
          <w:rFonts w:cs="Arial"/>
        </w:rPr>
      </w:pPr>
      <w:r>
        <w:rPr>
          <w:rFonts w:cs="Arial"/>
        </w:rPr>
        <w:t>We want to understand the routes that women take into political careers, and whether men and women take different routes, at different stages in their lives</w:t>
      </w:r>
      <w:r w:rsidR="00873A06">
        <w:rPr>
          <w:rFonts w:cs="Arial"/>
        </w:rPr>
        <w:t>, and to understand their strategies and decision-making to overcome barriers to participation</w:t>
      </w:r>
      <w:r w:rsidR="00207ABE">
        <w:rPr>
          <w:rFonts w:cs="Arial"/>
        </w:rPr>
        <w:t xml:space="preserve">. </w:t>
      </w:r>
      <w:r w:rsidR="00207ABE" w:rsidDel="00B20906">
        <w:rPr>
          <w:rFonts w:cs="Arial"/>
        </w:rPr>
        <w:t xml:space="preserve">We would like to know what impact constrained vs. unconstrained choices have at those life stages, or on different groups of women. </w:t>
      </w:r>
    </w:p>
    <w:p w14:paraId="0650E938" w14:textId="6195E0B3" w:rsidR="00207ABE" w:rsidRPr="00A57128" w:rsidDel="00B20906" w:rsidRDefault="00873A06" w:rsidP="00873A06">
      <w:r>
        <w:rPr>
          <w:rFonts w:cs="Arial"/>
        </w:rPr>
        <w:t xml:space="preserve">Topics and questions might include: </w:t>
      </w:r>
    </w:p>
    <w:p w14:paraId="7901AB72" w14:textId="2A88C45E" w:rsidR="00DD1C42" w:rsidRPr="00280AB1" w:rsidRDefault="00DD1C42" w:rsidP="00DD1C42">
      <w:pPr>
        <w:pStyle w:val="ListParagraph"/>
        <w:numPr>
          <w:ilvl w:val="0"/>
          <w:numId w:val="19"/>
        </w:numPr>
        <w:spacing w:after="160" w:line="259" w:lineRule="auto"/>
        <w:rPr>
          <w:rFonts w:cs="Arial"/>
        </w:rPr>
      </w:pPr>
      <w:r w:rsidRPr="00280AB1">
        <w:rPr>
          <w:rFonts w:cs="Arial"/>
        </w:rPr>
        <w:lastRenderedPageBreak/>
        <w:t>What are the common career pathways women and men take to enter Parliament</w:t>
      </w:r>
      <w:r>
        <w:rPr>
          <w:rFonts w:cs="Arial"/>
        </w:rPr>
        <w:t xml:space="preserve">? </w:t>
      </w:r>
    </w:p>
    <w:p w14:paraId="501B28A1" w14:textId="5B291239" w:rsidR="00DD1C42" w:rsidRPr="00280AB1" w:rsidRDefault="00935B38" w:rsidP="00DD1C42">
      <w:pPr>
        <w:pStyle w:val="ListParagraph"/>
        <w:numPr>
          <w:ilvl w:val="0"/>
          <w:numId w:val="19"/>
        </w:numPr>
        <w:spacing w:after="160" w:line="259" w:lineRule="auto"/>
        <w:rPr>
          <w:rFonts w:cs="Arial"/>
        </w:rPr>
      </w:pPr>
      <w:r>
        <w:rPr>
          <w:rFonts w:cs="Arial"/>
        </w:rPr>
        <w:t xml:space="preserve">What are their </w:t>
      </w:r>
      <w:r w:rsidR="00873A06">
        <w:rPr>
          <w:rFonts w:cs="Arial"/>
        </w:rPr>
        <w:t xml:space="preserve">previous </w:t>
      </w:r>
      <w:r w:rsidR="00DD1C42">
        <w:rPr>
          <w:rFonts w:cs="Arial"/>
        </w:rPr>
        <w:t>skills</w:t>
      </w:r>
      <w:r w:rsidR="00873A06">
        <w:rPr>
          <w:rFonts w:cs="Arial"/>
        </w:rPr>
        <w:t xml:space="preserve"> and </w:t>
      </w:r>
      <w:r w:rsidR="00DD1C42">
        <w:rPr>
          <w:rFonts w:cs="Arial"/>
        </w:rPr>
        <w:t>experience</w:t>
      </w:r>
      <w:r>
        <w:rPr>
          <w:rFonts w:cs="Arial"/>
        </w:rPr>
        <w:t>?</w:t>
      </w:r>
    </w:p>
    <w:p w14:paraId="3CF277D6" w14:textId="77777777" w:rsidR="00DD1C42" w:rsidRPr="00280AB1" w:rsidRDefault="00DD1C42" w:rsidP="00DD1C42">
      <w:pPr>
        <w:pStyle w:val="ListParagraph"/>
        <w:numPr>
          <w:ilvl w:val="0"/>
          <w:numId w:val="19"/>
        </w:numPr>
        <w:spacing w:after="160" w:line="259" w:lineRule="auto"/>
        <w:rPr>
          <w:rFonts w:cs="Arial"/>
        </w:rPr>
      </w:pPr>
      <w:r w:rsidRPr="00280AB1">
        <w:rPr>
          <w:rFonts w:cs="Arial"/>
        </w:rPr>
        <w:t xml:space="preserve">Do men and women have different pathways? </w:t>
      </w:r>
      <w:r>
        <w:rPr>
          <w:rFonts w:cs="Arial"/>
        </w:rPr>
        <w:t>Or pursue pathways at different stages in their lives?</w:t>
      </w:r>
    </w:p>
    <w:p w14:paraId="4C9EFC22" w14:textId="465DFBFD" w:rsidR="00DD1C42" w:rsidRDefault="00DD1C42" w:rsidP="00DD1C42">
      <w:pPr>
        <w:pStyle w:val="ListParagraph"/>
        <w:numPr>
          <w:ilvl w:val="0"/>
          <w:numId w:val="19"/>
        </w:numPr>
        <w:spacing w:after="160" w:line="259" w:lineRule="auto"/>
        <w:rPr>
          <w:rFonts w:cs="Arial"/>
        </w:rPr>
      </w:pPr>
      <w:r w:rsidRPr="00C06FB8">
        <w:rPr>
          <w:rFonts w:cs="Arial"/>
        </w:rPr>
        <w:t>What strategies, decision-making and information do women use to overcomechallenges</w:t>
      </w:r>
      <w:r w:rsidR="00873A06">
        <w:rPr>
          <w:rFonts w:cs="Arial"/>
        </w:rPr>
        <w:t xml:space="preserve"> to selection and election</w:t>
      </w:r>
      <w:r w:rsidRPr="00C06FB8">
        <w:rPr>
          <w:rFonts w:cs="Arial"/>
        </w:rPr>
        <w:t>?</w:t>
      </w:r>
    </w:p>
    <w:p w14:paraId="0A3B8ADB" w14:textId="18D33CEE" w:rsidR="00DD1C42" w:rsidRDefault="00935B38" w:rsidP="00DD1C42">
      <w:pPr>
        <w:pStyle w:val="ListParagraph"/>
        <w:numPr>
          <w:ilvl w:val="0"/>
          <w:numId w:val="19"/>
        </w:numPr>
        <w:spacing w:after="160" w:line="259" w:lineRule="auto"/>
        <w:rPr>
          <w:rFonts w:cs="Arial"/>
        </w:rPr>
      </w:pPr>
      <w:r>
        <w:rPr>
          <w:rFonts w:cs="Arial"/>
        </w:rPr>
        <w:t>What are their m</w:t>
      </w:r>
      <w:r w:rsidR="00873A06">
        <w:rPr>
          <w:rFonts w:cs="Arial"/>
        </w:rPr>
        <w:t>otivating factors and role models</w:t>
      </w:r>
      <w:r>
        <w:rPr>
          <w:rFonts w:cs="Arial"/>
        </w:rPr>
        <w:t>?</w:t>
      </w:r>
    </w:p>
    <w:p w14:paraId="294AB99E" w14:textId="21961C23" w:rsidR="00DD1C42" w:rsidRDefault="00DD1C42" w:rsidP="00DD1C42">
      <w:pPr>
        <w:pStyle w:val="ListParagraph"/>
        <w:numPr>
          <w:ilvl w:val="0"/>
          <w:numId w:val="19"/>
        </w:numPr>
        <w:spacing w:after="160" w:line="259" w:lineRule="auto"/>
        <w:rPr>
          <w:rFonts w:cs="Arial"/>
        </w:rPr>
      </w:pPr>
      <w:r>
        <w:rPr>
          <w:rFonts w:cs="Arial"/>
        </w:rPr>
        <w:t xml:space="preserve">How do the varying structures and selection processes of political parties influence </w:t>
      </w:r>
      <w:r w:rsidR="00873A06">
        <w:rPr>
          <w:rFonts w:cs="Arial"/>
        </w:rPr>
        <w:t>these strategies?</w:t>
      </w:r>
    </w:p>
    <w:p w14:paraId="1E51B027" w14:textId="2707307E" w:rsidR="00873A06" w:rsidRPr="00873A06" w:rsidRDefault="00873A06" w:rsidP="00873A06">
      <w:pPr>
        <w:pStyle w:val="ListParagraph"/>
        <w:numPr>
          <w:ilvl w:val="0"/>
          <w:numId w:val="19"/>
        </w:numPr>
        <w:spacing w:after="160" w:line="259" w:lineRule="auto"/>
        <w:rPr>
          <w:rFonts w:cs="Arial"/>
        </w:rPr>
      </w:pPr>
      <w:r>
        <w:rPr>
          <w:rFonts w:cs="Arial"/>
        </w:rPr>
        <w:t>What are the decisions and challenges that stop women from running as candidates?</w:t>
      </w:r>
    </w:p>
    <w:p w14:paraId="0E6B3F4B" w14:textId="2751E8B4" w:rsidR="004A600B" w:rsidRPr="004A600B" w:rsidRDefault="004A600B" w:rsidP="001F2CE2">
      <w:pPr>
        <w:pStyle w:val="Heading2"/>
      </w:pPr>
      <w:r>
        <w:t>Methodology</w:t>
      </w:r>
    </w:p>
    <w:p w14:paraId="5DC09577" w14:textId="77777777" w:rsidR="00935B38" w:rsidRDefault="00867995" w:rsidP="00935B38">
      <w:pPr>
        <w:rPr>
          <w:rFonts w:cs="Arial"/>
        </w:rPr>
      </w:pPr>
      <w:r>
        <w:rPr>
          <w:rFonts w:cs="Arial"/>
        </w:rPr>
        <w:t xml:space="preserve">We expect the project to </w:t>
      </w:r>
      <w:r w:rsidR="00FB3E04">
        <w:rPr>
          <w:rFonts w:cs="Arial"/>
        </w:rPr>
        <w:t>involve the following elements:</w:t>
      </w:r>
    </w:p>
    <w:p w14:paraId="016FFF1E" w14:textId="7089018F" w:rsidR="00935B38" w:rsidRDefault="00935B38" w:rsidP="00935B38">
      <w:pPr>
        <w:pStyle w:val="ListParagraph"/>
        <w:numPr>
          <w:ilvl w:val="0"/>
          <w:numId w:val="24"/>
        </w:numPr>
        <w:rPr>
          <w:rFonts w:cs="Arial"/>
        </w:rPr>
      </w:pPr>
      <w:r w:rsidRPr="00935B38">
        <w:rPr>
          <w:rFonts w:cs="Arial"/>
        </w:rPr>
        <w:t xml:space="preserve">Webscraping and/or </w:t>
      </w:r>
      <w:r w:rsidR="00533362">
        <w:rPr>
          <w:rFonts w:cs="Arial"/>
        </w:rPr>
        <w:t xml:space="preserve">development and implementation of </w:t>
      </w:r>
      <w:r w:rsidR="009B04C0" w:rsidRPr="00935B38">
        <w:rPr>
          <w:rFonts w:cs="Arial"/>
        </w:rPr>
        <w:t>a</w:t>
      </w:r>
      <w:r w:rsidR="00533362">
        <w:rPr>
          <w:rFonts w:cs="Arial"/>
        </w:rPr>
        <w:t xml:space="preserve"> bespoke</w:t>
      </w:r>
      <w:r w:rsidR="009B04C0" w:rsidRPr="00935B38">
        <w:rPr>
          <w:rFonts w:cs="Arial"/>
        </w:rPr>
        <w:t xml:space="preserve"> </w:t>
      </w:r>
      <w:r w:rsidR="00533362">
        <w:rPr>
          <w:rFonts w:cs="Arial"/>
        </w:rPr>
        <w:t>‘</w:t>
      </w:r>
      <w:r w:rsidR="009B04C0" w:rsidRPr="00935B38">
        <w:rPr>
          <w:rFonts w:cs="Arial"/>
        </w:rPr>
        <w:t>mapping tool</w:t>
      </w:r>
      <w:r w:rsidR="00533362">
        <w:rPr>
          <w:rFonts w:cs="Arial"/>
        </w:rPr>
        <w:t>’</w:t>
      </w:r>
      <w:r w:rsidR="009B04C0" w:rsidRPr="00935B38">
        <w:rPr>
          <w:rFonts w:cs="Arial"/>
        </w:rPr>
        <w:t xml:space="preserve"> to map MPs career pathways </w:t>
      </w:r>
      <w:r w:rsidR="00CC3AB8" w:rsidRPr="00935B38">
        <w:rPr>
          <w:rFonts w:cs="Arial"/>
        </w:rPr>
        <w:t xml:space="preserve">and experience of political engagement, </w:t>
      </w:r>
      <w:r w:rsidR="009B04C0" w:rsidRPr="00935B38">
        <w:rPr>
          <w:rFonts w:cs="Arial"/>
        </w:rPr>
        <w:t xml:space="preserve">to identify common pathways for </w:t>
      </w:r>
      <w:r w:rsidRPr="00935B38">
        <w:rPr>
          <w:rFonts w:cs="Arial"/>
        </w:rPr>
        <w:t xml:space="preserve">MPs and </w:t>
      </w:r>
      <w:r w:rsidR="009B04C0" w:rsidRPr="00935B38">
        <w:rPr>
          <w:rFonts w:cs="Arial"/>
        </w:rPr>
        <w:t>differences between men and women. We would expect this to target all 650 MPs</w:t>
      </w:r>
      <w:r>
        <w:rPr>
          <w:rFonts w:cs="Arial"/>
        </w:rPr>
        <w:t>.</w:t>
      </w:r>
    </w:p>
    <w:p w14:paraId="7055F98E" w14:textId="77777777" w:rsidR="00935B38" w:rsidRDefault="00935B38" w:rsidP="00935B38">
      <w:pPr>
        <w:pStyle w:val="ListParagraph"/>
        <w:numPr>
          <w:ilvl w:val="0"/>
          <w:numId w:val="0"/>
        </w:numPr>
        <w:ind w:left="720"/>
        <w:rPr>
          <w:rFonts w:cs="Arial"/>
        </w:rPr>
      </w:pPr>
    </w:p>
    <w:p w14:paraId="04C1A29B" w14:textId="076B1672" w:rsidR="00533362" w:rsidRDefault="009B04C0" w:rsidP="00533362">
      <w:pPr>
        <w:pStyle w:val="ListParagraph"/>
        <w:numPr>
          <w:ilvl w:val="0"/>
          <w:numId w:val="24"/>
        </w:numPr>
        <w:rPr>
          <w:rFonts w:cs="Arial"/>
        </w:rPr>
      </w:pPr>
      <w:r w:rsidRPr="00935B38">
        <w:rPr>
          <w:rFonts w:cs="Arial"/>
        </w:rPr>
        <w:t>Conduct</w:t>
      </w:r>
      <w:r w:rsidR="00FB3E04" w:rsidRPr="00935B38">
        <w:rPr>
          <w:rFonts w:cs="Arial"/>
        </w:rPr>
        <w:t xml:space="preserve"> </w:t>
      </w:r>
      <w:r w:rsidRPr="00935B38">
        <w:rPr>
          <w:rFonts w:cs="Arial"/>
        </w:rPr>
        <w:t xml:space="preserve">a maximum of </w:t>
      </w:r>
      <w:r w:rsidR="005E03EA" w:rsidRPr="00935B38">
        <w:rPr>
          <w:rFonts w:cs="Arial"/>
        </w:rPr>
        <w:t xml:space="preserve">up to </w:t>
      </w:r>
      <w:r w:rsidRPr="00935B38">
        <w:rPr>
          <w:rFonts w:cs="Arial"/>
        </w:rPr>
        <w:t xml:space="preserve">70 in-depth interviews </w:t>
      </w:r>
      <w:r w:rsidR="00935B38" w:rsidRPr="00935B38">
        <w:rPr>
          <w:rFonts w:cs="Arial"/>
        </w:rPr>
        <w:t xml:space="preserve">with MPs </w:t>
      </w:r>
      <w:r w:rsidRPr="00935B38">
        <w:rPr>
          <w:rFonts w:cs="Arial"/>
        </w:rPr>
        <w:t>focusing on career background, decision to pursue politics including influencers or rolemodels, their experiences of selection, election, and their experience of barriers to participation and their associated decision-making with regard to constrained and unconstrained choices.</w:t>
      </w:r>
    </w:p>
    <w:p w14:paraId="2104A986" w14:textId="77777777" w:rsidR="00533362" w:rsidRPr="00533362" w:rsidRDefault="00533362" w:rsidP="00533362">
      <w:pPr>
        <w:pStyle w:val="ListParagraph"/>
        <w:numPr>
          <w:ilvl w:val="0"/>
          <w:numId w:val="0"/>
        </w:numPr>
        <w:ind w:left="720"/>
        <w:rPr>
          <w:rFonts w:cs="Arial"/>
        </w:rPr>
      </w:pPr>
    </w:p>
    <w:p w14:paraId="5A2D0A93" w14:textId="2DCDF0E0" w:rsidR="00935B38" w:rsidRPr="00533362" w:rsidRDefault="00533362" w:rsidP="00533362">
      <w:pPr>
        <w:pStyle w:val="ListParagraph"/>
        <w:numPr>
          <w:ilvl w:val="0"/>
          <w:numId w:val="24"/>
        </w:numPr>
        <w:rPr>
          <w:rFonts w:cs="Arial"/>
        </w:rPr>
      </w:pPr>
      <w:r>
        <w:rPr>
          <w:rFonts w:cs="Arial"/>
        </w:rPr>
        <w:t>Further q</w:t>
      </w:r>
      <w:r w:rsidR="00935B38" w:rsidRPr="00533362">
        <w:rPr>
          <w:rFonts w:cs="Arial"/>
        </w:rPr>
        <w:t xml:space="preserve">ualitative research </w:t>
      </w:r>
      <w:r w:rsidR="009B04C0" w:rsidRPr="00533362">
        <w:rPr>
          <w:rFonts w:cs="Arial"/>
        </w:rPr>
        <w:t xml:space="preserve">with women who put themselves forward for election, </w:t>
      </w:r>
      <w:r w:rsidR="00873A06" w:rsidRPr="00533362">
        <w:rPr>
          <w:rFonts w:cs="Arial"/>
        </w:rPr>
        <w:t xml:space="preserve">and those who decided not to pursue election, </w:t>
      </w:r>
      <w:r w:rsidR="009B04C0" w:rsidRPr="00533362">
        <w:rPr>
          <w:rFonts w:cs="Arial"/>
        </w:rPr>
        <w:t xml:space="preserve">to understand their varying experiences of candidate selection across political parties and to understand what was useful to them and what helped them overcome any barriers to selection, as well as their decision-points with regard to constrained vs. unconstrained choices. </w:t>
      </w:r>
    </w:p>
    <w:p w14:paraId="502BE6FA" w14:textId="40C73ABF" w:rsidR="004A600B" w:rsidRDefault="004A600B" w:rsidP="001F2CE2">
      <w:pPr>
        <w:pStyle w:val="Heading2"/>
      </w:pPr>
      <w:r>
        <w:t>Timing</w:t>
      </w:r>
    </w:p>
    <w:p w14:paraId="6DB3DA3D" w14:textId="227A3F34" w:rsidR="007E0083" w:rsidRDefault="007E0083" w:rsidP="007E0083">
      <w:pPr>
        <w:pStyle w:val="ListParagraph"/>
        <w:numPr>
          <w:ilvl w:val="0"/>
          <w:numId w:val="18"/>
        </w:numPr>
      </w:pPr>
      <w:r w:rsidRPr="007E0083">
        <w:t>Deadline for EOIs – 5pm</w:t>
      </w:r>
    </w:p>
    <w:p w14:paraId="33ED7487" w14:textId="77777777" w:rsidR="00533362" w:rsidRDefault="00533362" w:rsidP="00661B94">
      <w:pPr>
        <w:pStyle w:val="ListParagraph"/>
        <w:numPr>
          <w:ilvl w:val="0"/>
          <w:numId w:val="0"/>
        </w:numPr>
        <w:ind w:left="720"/>
      </w:pPr>
    </w:p>
    <w:p w14:paraId="46D77C44" w14:textId="1A5B197C" w:rsidR="00661B94" w:rsidRDefault="00661B94" w:rsidP="00661B94">
      <w:pPr>
        <w:pStyle w:val="ListParagraph"/>
        <w:numPr>
          <w:ilvl w:val="0"/>
          <w:numId w:val="0"/>
        </w:numPr>
        <w:ind w:left="720"/>
      </w:pPr>
      <w:r>
        <w:t>An indicative timetable of the project is below</w:t>
      </w:r>
    </w:p>
    <w:tbl>
      <w:tblPr>
        <w:tblStyle w:val="TableGrid"/>
        <w:tblpPr w:leftFromText="180" w:rightFromText="180" w:vertAnchor="text" w:horzAnchor="margin" w:tblpXSpec="center" w:tblpY="48"/>
        <w:tblOverlap w:val="never"/>
        <w:tblW w:w="0" w:type="auto"/>
        <w:tblLook w:val="04A0" w:firstRow="1" w:lastRow="0" w:firstColumn="1" w:lastColumn="0" w:noHBand="0" w:noVBand="1"/>
      </w:tblPr>
      <w:tblGrid>
        <w:gridCol w:w="3915"/>
        <w:gridCol w:w="626"/>
        <w:gridCol w:w="612"/>
        <w:gridCol w:w="586"/>
        <w:gridCol w:w="600"/>
        <w:gridCol w:w="606"/>
        <w:gridCol w:w="650"/>
        <w:gridCol w:w="641"/>
        <w:gridCol w:w="597"/>
        <w:gridCol w:w="461"/>
      </w:tblGrid>
      <w:tr w:rsidR="001A48BC" w:rsidRPr="00742D96" w14:paraId="7663B0BB" w14:textId="77777777" w:rsidTr="006961F3">
        <w:tc>
          <w:tcPr>
            <w:tcW w:w="3915" w:type="dxa"/>
          </w:tcPr>
          <w:p w14:paraId="564A31A8" w14:textId="77777777" w:rsidR="001A48BC" w:rsidRPr="007B2476" w:rsidRDefault="001A48BC" w:rsidP="006961F3">
            <w:pPr>
              <w:rPr>
                <w:rFonts w:ascii="Calibri" w:hAnsi="Calibri" w:cs="Calibri"/>
              </w:rPr>
            </w:pPr>
          </w:p>
        </w:tc>
        <w:tc>
          <w:tcPr>
            <w:tcW w:w="626" w:type="dxa"/>
          </w:tcPr>
          <w:p w14:paraId="775FD7B0" w14:textId="77777777" w:rsidR="001A48BC" w:rsidRPr="00742D96" w:rsidRDefault="001A48BC" w:rsidP="006961F3">
            <w:pPr>
              <w:rPr>
                <w:rFonts w:ascii="Calibri" w:hAnsi="Calibri" w:cs="Calibri"/>
                <w:b/>
              </w:rPr>
            </w:pPr>
            <w:r w:rsidRPr="00742D96">
              <w:rPr>
                <w:rFonts w:ascii="Calibri" w:hAnsi="Calibri" w:cs="Calibri"/>
                <w:b/>
              </w:rPr>
              <w:t>Nov 17</w:t>
            </w:r>
          </w:p>
        </w:tc>
        <w:tc>
          <w:tcPr>
            <w:tcW w:w="612" w:type="dxa"/>
          </w:tcPr>
          <w:p w14:paraId="32E27D17" w14:textId="77777777" w:rsidR="001A48BC" w:rsidRPr="00742D96" w:rsidRDefault="001A48BC" w:rsidP="006961F3">
            <w:pPr>
              <w:rPr>
                <w:rFonts w:ascii="Calibri" w:hAnsi="Calibri" w:cs="Calibri"/>
                <w:b/>
              </w:rPr>
            </w:pPr>
            <w:r w:rsidRPr="00742D96">
              <w:rPr>
                <w:rFonts w:ascii="Calibri" w:hAnsi="Calibri" w:cs="Calibri"/>
                <w:b/>
              </w:rPr>
              <w:t>Dec 17</w:t>
            </w:r>
          </w:p>
        </w:tc>
        <w:tc>
          <w:tcPr>
            <w:tcW w:w="586" w:type="dxa"/>
          </w:tcPr>
          <w:p w14:paraId="35E5A277" w14:textId="77777777" w:rsidR="001A48BC" w:rsidRPr="00742D96" w:rsidRDefault="001A48BC" w:rsidP="006961F3">
            <w:pPr>
              <w:rPr>
                <w:rFonts w:ascii="Calibri" w:hAnsi="Calibri" w:cs="Calibri"/>
                <w:b/>
              </w:rPr>
            </w:pPr>
            <w:r w:rsidRPr="00742D96">
              <w:rPr>
                <w:rFonts w:ascii="Calibri" w:hAnsi="Calibri" w:cs="Calibri"/>
                <w:b/>
              </w:rPr>
              <w:t>Jan 18</w:t>
            </w:r>
          </w:p>
        </w:tc>
        <w:tc>
          <w:tcPr>
            <w:tcW w:w="600" w:type="dxa"/>
          </w:tcPr>
          <w:p w14:paraId="4596712B" w14:textId="77777777" w:rsidR="001A48BC" w:rsidRPr="00742D96" w:rsidRDefault="001A48BC" w:rsidP="006961F3">
            <w:pPr>
              <w:rPr>
                <w:rFonts w:ascii="Calibri" w:hAnsi="Calibri" w:cs="Calibri"/>
                <w:b/>
              </w:rPr>
            </w:pPr>
            <w:r w:rsidRPr="00742D96">
              <w:rPr>
                <w:rFonts w:ascii="Calibri" w:hAnsi="Calibri" w:cs="Calibri"/>
                <w:b/>
              </w:rPr>
              <w:t>Feb 18</w:t>
            </w:r>
          </w:p>
        </w:tc>
        <w:tc>
          <w:tcPr>
            <w:tcW w:w="606" w:type="dxa"/>
          </w:tcPr>
          <w:p w14:paraId="37805277" w14:textId="77777777" w:rsidR="001A48BC" w:rsidRPr="00742D96" w:rsidRDefault="001A48BC" w:rsidP="006961F3">
            <w:pPr>
              <w:rPr>
                <w:rFonts w:ascii="Calibri" w:hAnsi="Calibri" w:cs="Calibri"/>
                <w:b/>
              </w:rPr>
            </w:pPr>
            <w:r w:rsidRPr="00742D96">
              <w:rPr>
                <w:rFonts w:ascii="Calibri" w:hAnsi="Calibri" w:cs="Calibri"/>
                <w:b/>
              </w:rPr>
              <w:t>Mar 18</w:t>
            </w:r>
          </w:p>
        </w:tc>
        <w:tc>
          <w:tcPr>
            <w:tcW w:w="650" w:type="dxa"/>
          </w:tcPr>
          <w:p w14:paraId="50E882E2" w14:textId="77777777" w:rsidR="001A48BC" w:rsidRPr="00742D96" w:rsidRDefault="001A48BC" w:rsidP="006961F3">
            <w:pPr>
              <w:rPr>
                <w:rFonts w:ascii="Calibri" w:hAnsi="Calibri" w:cs="Calibri"/>
                <w:b/>
              </w:rPr>
            </w:pPr>
            <w:r w:rsidRPr="00742D96">
              <w:rPr>
                <w:rFonts w:ascii="Calibri" w:hAnsi="Calibri" w:cs="Calibri"/>
                <w:b/>
              </w:rPr>
              <w:t>Apr 18</w:t>
            </w:r>
          </w:p>
        </w:tc>
        <w:tc>
          <w:tcPr>
            <w:tcW w:w="641" w:type="dxa"/>
          </w:tcPr>
          <w:p w14:paraId="02F20846" w14:textId="77777777" w:rsidR="001A48BC" w:rsidRPr="00742D96" w:rsidRDefault="001A48BC" w:rsidP="006961F3">
            <w:pPr>
              <w:rPr>
                <w:rFonts w:ascii="Calibri" w:hAnsi="Calibri" w:cs="Calibri"/>
                <w:b/>
              </w:rPr>
            </w:pPr>
            <w:r w:rsidRPr="00742D96">
              <w:rPr>
                <w:rFonts w:ascii="Calibri" w:hAnsi="Calibri" w:cs="Calibri"/>
                <w:b/>
              </w:rPr>
              <w:t>May 18</w:t>
            </w:r>
          </w:p>
        </w:tc>
        <w:tc>
          <w:tcPr>
            <w:tcW w:w="597" w:type="dxa"/>
          </w:tcPr>
          <w:p w14:paraId="1A3415B0" w14:textId="77777777" w:rsidR="001A48BC" w:rsidRPr="00742D96" w:rsidRDefault="001A48BC" w:rsidP="006961F3">
            <w:pPr>
              <w:rPr>
                <w:rFonts w:ascii="Calibri" w:hAnsi="Calibri" w:cs="Calibri"/>
                <w:b/>
              </w:rPr>
            </w:pPr>
            <w:r w:rsidRPr="00742D96">
              <w:rPr>
                <w:rFonts w:ascii="Calibri" w:hAnsi="Calibri" w:cs="Calibri"/>
                <w:b/>
              </w:rPr>
              <w:t>Jun 18</w:t>
            </w:r>
          </w:p>
        </w:tc>
        <w:tc>
          <w:tcPr>
            <w:tcW w:w="461" w:type="dxa"/>
          </w:tcPr>
          <w:p w14:paraId="5B30B384" w14:textId="77777777" w:rsidR="001A48BC" w:rsidRPr="00742D96" w:rsidRDefault="001A48BC" w:rsidP="006961F3">
            <w:pPr>
              <w:rPr>
                <w:rFonts w:ascii="Calibri" w:hAnsi="Calibri" w:cs="Calibri"/>
                <w:b/>
              </w:rPr>
            </w:pPr>
            <w:r w:rsidRPr="00742D96">
              <w:rPr>
                <w:rFonts w:ascii="Calibri" w:hAnsi="Calibri" w:cs="Calibri"/>
                <w:b/>
              </w:rPr>
              <w:t>Jul 18</w:t>
            </w:r>
          </w:p>
        </w:tc>
      </w:tr>
      <w:tr w:rsidR="004A038B" w14:paraId="1539620F" w14:textId="77777777" w:rsidTr="006961F3">
        <w:tc>
          <w:tcPr>
            <w:tcW w:w="3915" w:type="dxa"/>
          </w:tcPr>
          <w:p w14:paraId="119D7F2A" w14:textId="7D24899D" w:rsidR="004A038B" w:rsidRPr="007B2476" w:rsidRDefault="004A038B" w:rsidP="006961F3">
            <w:pPr>
              <w:rPr>
                <w:rFonts w:ascii="Calibri" w:hAnsi="Calibri" w:cs="Calibri"/>
              </w:rPr>
            </w:pPr>
            <w:r>
              <w:rPr>
                <w:rFonts w:ascii="Calibri" w:hAnsi="Calibri" w:cs="Calibri"/>
              </w:rPr>
              <w:t>Project initiation</w:t>
            </w:r>
          </w:p>
        </w:tc>
        <w:tc>
          <w:tcPr>
            <w:tcW w:w="626" w:type="dxa"/>
          </w:tcPr>
          <w:p w14:paraId="62241AFD" w14:textId="77777777" w:rsidR="004A038B" w:rsidRPr="00280AB1" w:rsidRDefault="004A038B" w:rsidP="006961F3">
            <w:pPr>
              <w:jc w:val="center"/>
              <w:rPr>
                <w:rFonts w:cs="Arial"/>
                <w:sz w:val="20"/>
                <w:szCs w:val="20"/>
              </w:rPr>
            </w:pPr>
          </w:p>
        </w:tc>
        <w:tc>
          <w:tcPr>
            <w:tcW w:w="612" w:type="dxa"/>
          </w:tcPr>
          <w:p w14:paraId="1E2C469C" w14:textId="77777777" w:rsidR="004A038B" w:rsidRPr="00280AB1" w:rsidRDefault="004A038B" w:rsidP="006961F3">
            <w:pPr>
              <w:jc w:val="center"/>
              <w:rPr>
                <w:rFonts w:cs="Arial"/>
                <w:sz w:val="20"/>
                <w:szCs w:val="20"/>
              </w:rPr>
            </w:pPr>
          </w:p>
        </w:tc>
        <w:tc>
          <w:tcPr>
            <w:tcW w:w="586" w:type="dxa"/>
          </w:tcPr>
          <w:p w14:paraId="239D9B53" w14:textId="7FB7E218" w:rsidR="004A038B" w:rsidRPr="00280AB1" w:rsidRDefault="004A038B" w:rsidP="006961F3">
            <w:pPr>
              <w:jc w:val="center"/>
              <w:rPr>
                <w:rFonts w:cs="Arial"/>
                <w:sz w:val="20"/>
                <w:szCs w:val="20"/>
              </w:rPr>
            </w:pPr>
            <w:r>
              <w:rPr>
                <w:rFonts w:cs="Arial"/>
                <w:sz w:val="20"/>
                <w:szCs w:val="20"/>
              </w:rPr>
              <w:t>x</w:t>
            </w:r>
          </w:p>
        </w:tc>
        <w:tc>
          <w:tcPr>
            <w:tcW w:w="600" w:type="dxa"/>
          </w:tcPr>
          <w:p w14:paraId="705C9205" w14:textId="77777777" w:rsidR="004A038B" w:rsidRPr="00280AB1" w:rsidRDefault="004A038B" w:rsidP="006961F3">
            <w:pPr>
              <w:jc w:val="center"/>
              <w:rPr>
                <w:rFonts w:cs="Arial"/>
                <w:sz w:val="20"/>
                <w:szCs w:val="20"/>
              </w:rPr>
            </w:pPr>
          </w:p>
        </w:tc>
        <w:tc>
          <w:tcPr>
            <w:tcW w:w="606" w:type="dxa"/>
          </w:tcPr>
          <w:p w14:paraId="2A5AC5F9" w14:textId="77777777" w:rsidR="004A038B" w:rsidRPr="00280AB1" w:rsidRDefault="004A038B" w:rsidP="006961F3">
            <w:pPr>
              <w:jc w:val="center"/>
              <w:rPr>
                <w:rFonts w:cs="Arial"/>
                <w:sz w:val="20"/>
                <w:szCs w:val="20"/>
              </w:rPr>
            </w:pPr>
          </w:p>
        </w:tc>
        <w:tc>
          <w:tcPr>
            <w:tcW w:w="650" w:type="dxa"/>
          </w:tcPr>
          <w:p w14:paraId="7769BA8B" w14:textId="77777777" w:rsidR="004A038B" w:rsidRPr="00280AB1" w:rsidRDefault="004A038B" w:rsidP="006961F3">
            <w:pPr>
              <w:jc w:val="center"/>
              <w:rPr>
                <w:rFonts w:cs="Arial"/>
                <w:sz w:val="20"/>
                <w:szCs w:val="20"/>
              </w:rPr>
            </w:pPr>
          </w:p>
        </w:tc>
        <w:tc>
          <w:tcPr>
            <w:tcW w:w="641" w:type="dxa"/>
          </w:tcPr>
          <w:p w14:paraId="2E266593" w14:textId="77777777" w:rsidR="004A038B" w:rsidRPr="00280AB1" w:rsidRDefault="004A038B" w:rsidP="006961F3">
            <w:pPr>
              <w:jc w:val="center"/>
              <w:rPr>
                <w:rFonts w:cs="Arial"/>
                <w:sz w:val="20"/>
                <w:szCs w:val="20"/>
              </w:rPr>
            </w:pPr>
          </w:p>
        </w:tc>
        <w:tc>
          <w:tcPr>
            <w:tcW w:w="597" w:type="dxa"/>
          </w:tcPr>
          <w:p w14:paraId="121394A4" w14:textId="77777777" w:rsidR="004A038B" w:rsidRPr="00280AB1" w:rsidRDefault="004A038B" w:rsidP="006961F3">
            <w:pPr>
              <w:jc w:val="center"/>
              <w:rPr>
                <w:rFonts w:cs="Arial"/>
                <w:sz w:val="20"/>
                <w:szCs w:val="20"/>
              </w:rPr>
            </w:pPr>
          </w:p>
        </w:tc>
        <w:tc>
          <w:tcPr>
            <w:tcW w:w="461" w:type="dxa"/>
          </w:tcPr>
          <w:p w14:paraId="143A220F" w14:textId="77777777" w:rsidR="004A038B" w:rsidRPr="00280AB1" w:rsidRDefault="004A038B" w:rsidP="006961F3">
            <w:pPr>
              <w:jc w:val="center"/>
              <w:rPr>
                <w:rFonts w:cs="Arial"/>
                <w:sz w:val="20"/>
                <w:szCs w:val="20"/>
              </w:rPr>
            </w:pPr>
          </w:p>
        </w:tc>
      </w:tr>
      <w:tr w:rsidR="001A48BC" w14:paraId="7DC18F7C" w14:textId="77777777" w:rsidTr="006961F3">
        <w:tc>
          <w:tcPr>
            <w:tcW w:w="3915" w:type="dxa"/>
          </w:tcPr>
          <w:p w14:paraId="710E9D04" w14:textId="77777777" w:rsidR="001A48BC" w:rsidRDefault="001A48BC" w:rsidP="006961F3">
            <w:pPr>
              <w:rPr>
                <w:rFonts w:cs="Arial"/>
                <w:b/>
              </w:rPr>
            </w:pPr>
            <w:r w:rsidRPr="007B2476">
              <w:rPr>
                <w:rFonts w:ascii="Calibri" w:hAnsi="Calibri" w:cs="Calibri"/>
              </w:rPr>
              <w:t>Inception meeting</w:t>
            </w:r>
            <w:r>
              <w:rPr>
                <w:rFonts w:ascii="Calibri" w:hAnsi="Calibri" w:cs="Calibri"/>
              </w:rPr>
              <w:t xml:space="preserve"> (early February)</w:t>
            </w:r>
          </w:p>
        </w:tc>
        <w:tc>
          <w:tcPr>
            <w:tcW w:w="626" w:type="dxa"/>
          </w:tcPr>
          <w:p w14:paraId="58AA8D60" w14:textId="77777777" w:rsidR="001A48BC" w:rsidRPr="00280AB1" w:rsidRDefault="001A48BC" w:rsidP="006961F3">
            <w:pPr>
              <w:jc w:val="center"/>
              <w:rPr>
                <w:rFonts w:cs="Arial"/>
                <w:sz w:val="20"/>
                <w:szCs w:val="20"/>
              </w:rPr>
            </w:pPr>
          </w:p>
        </w:tc>
        <w:tc>
          <w:tcPr>
            <w:tcW w:w="612" w:type="dxa"/>
          </w:tcPr>
          <w:p w14:paraId="21FE7D82" w14:textId="77777777" w:rsidR="001A48BC" w:rsidRPr="00280AB1" w:rsidRDefault="001A48BC" w:rsidP="006961F3">
            <w:pPr>
              <w:jc w:val="center"/>
              <w:rPr>
                <w:rFonts w:cs="Arial"/>
                <w:sz w:val="20"/>
                <w:szCs w:val="20"/>
              </w:rPr>
            </w:pPr>
          </w:p>
        </w:tc>
        <w:tc>
          <w:tcPr>
            <w:tcW w:w="586" w:type="dxa"/>
          </w:tcPr>
          <w:p w14:paraId="3B21B1B4" w14:textId="77777777" w:rsidR="001A48BC" w:rsidRPr="00280AB1" w:rsidRDefault="001A48BC" w:rsidP="006961F3">
            <w:pPr>
              <w:jc w:val="center"/>
              <w:rPr>
                <w:rFonts w:cs="Arial"/>
                <w:sz w:val="20"/>
                <w:szCs w:val="20"/>
              </w:rPr>
            </w:pPr>
          </w:p>
        </w:tc>
        <w:tc>
          <w:tcPr>
            <w:tcW w:w="600" w:type="dxa"/>
          </w:tcPr>
          <w:p w14:paraId="16AB1930" w14:textId="77777777" w:rsidR="001A48BC" w:rsidRPr="00280AB1" w:rsidRDefault="001A48BC" w:rsidP="006961F3">
            <w:pPr>
              <w:jc w:val="center"/>
              <w:rPr>
                <w:rFonts w:cs="Arial"/>
                <w:sz w:val="20"/>
                <w:szCs w:val="20"/>
              </w:rPr>
            </w:pPr>
            <w:r w:rsidRPr="00280AB1">
              <w:rPr>
                <w:rFonts w:cs="Arial"/>
                <w:sz w:val="20"/>
                <w:szCs w:val="20"/>
              </w:rPr>
              <w:t>x</w:t>
            </w:r>
          </w:p>
        </w:tc>
        <w:tc>
          <w:tcPr>
            <w:tcW w:w="606" w:type="dxa"/>
          </w:tcPr>
          <w:p w14:paraId="3CF21543" w14:textId="77777777" w:rsidR="001A48BC" w:rsidRPr="00280AB1" w:rsidRDefault="001A48BC" w:rsidP="006961F3">
            <w:pPr>
              <w:jc w:val="center"/>
              <w:rPr>
                <w:rFonts w:cs="Arial"/>
                <w:sz w:val="20"/>
                <w:szCs w:val="20"/>
              </w:rPr>
            </w:pPr>
          </w:p>
        </w:tc>
        <w:tc>
          <w:tcPr>
            <w:tcW w:w="650" w:type="dxa"/>
          </w:tcPr>
          <w:p w14:paraId="2E26887A" w14:textId="77777777" w:rsidR="001A48BC" w:rsidRPr="00280AB1" w:rsidRDefault="001A48BC" w:rsidP="006961F3">
            <w:pPr>
              <w:jc w:val="center"/>
              <w:rPr>
                <w:rFonts w:cs="Arial"/>
                <w:sz w:val="20"/>
                <w:szCs w:val="20"/>
              </w:rPr>
            </w:pPr>
          </w:p>
        </w:tc>
        <w:tc>
          <w:tcPr>
            <w:tcW w:w="641" w:type="dxa"/>
          </w:tcPr>
          <w:p w14:paraId="174E81B2" w14:textId="77777777" w:rsidR="001A48BC" w:rsidRPr="00280AB1" w:rsidRDefault="001A48BC" w:rsidP="006961F3">
            <w:pPr>
              <w:jc w:val="center"/>
              <w:rPr>
                <w:rFonts w:cs="Arial"/>
                <w:sz w:val="20"/>
                <w:szCs w:val="20"/>
              </w:rPr>
            </w:pPr>
          </w:p>
        </w:tc>
        <w:tc>
          <w:tcPr>
            <w:tcW w:w="597" w:type="dxa"/>
          </w:tcPr>
          <w:p w14:paraId="39D2472E" w14:textId="77777777" w:rsidR="001A48BC" w:rsidRPr="00280AB1" w:rsidRDefault="001A48BC" w:rsidP="006961F3">
            <w:pPr>
              <w:jc w:val="center"/>
              <w:rPr>
                <w:rFonts w:cs="Arial"/>
                <w:sz w:val="20"/>
                <w:szCs w:val="20"/>
              </w:rPr>
            </w:pPr>
          </w:p>
        </w:tc>
        <w:tc>
          <w:tcPr>
            <w:tcW w:w="461" w:type="dxa"/>
          </w:tcPr>
          <w:p w14:paraId="53018E6B" w14:textId="77777777" w:rsidR="001A48BC" w:rsidRPr="00280AB1" w:rsidRDefault="001A48BC" w:rsidP="006961F3">
            <w:pPr>
              <w:jc w:val="center"/>
              <w:rPr>
                <w:rFonts w:cs="Arial"/>
                <w:sz w:val="20"/>
                <w:szCs w:val="20"/>
              </w:rPr>
            </w:pPr>
          </w:p>
        </w:tc>
      </w:tr>
      <w:tr w:rsidR="001A48BC" w14:paraId="085AEAFB" w14:textId="77777777" w:rsidTr="006961F3">
        <w:tc>
          <w:tcPr>
            <w:tcW w:w="3915" w:type="dxa"/>
          </w:tcPr>
          <w:p w14:paraId="05AA887A" w14:textId="77777777" w:rsidR="001A48BC" w:rsidRDefault="001A48BC" w:rsidP="006961F3">
            <w:pPr>
              <w:rPr>
                <w:rFonts w:cs="Arial"/>
                <w:b/>
              </w:rPr>
            </w:pPr>
            <w:r w:rsidRPr="007B2476">
              <w:rPr>
                <w:rFonts w:ascii="Calibri" w:hAnsi="Calibri" w:cs="Calibri"/>
              </w:rPr>
              <w:t>Methodology and sampling agreed with researchers</w:t>
            </w:r>
            <w:r>
              <w:rPr>
                <w:rFonts w:ascii="Calibri" w:hAnsi="Calibri" w:cs="Calibri"/>
              </w:rPr>
              <w:t xml:space="preserve"> (early February)</w:t>
            </w:r>
          </w:p>
        </w:tc>
        <w:tc>
          <w:tcPr>
            <w:tcW w:w="626" w:type="dxa"/>
          </w:tcPr>
          <w:p w14:paraId="7A4270AE" w14:textId="77777777" w:rsidR="001A48BC" w:rsidRPr="00280AB1" w:rsidRDefault="001A48BC" w:rsidP="006961F3">
            <w:pPr>
              <w:jc w:val="center"/>
              <w:rPr>
                <w:rFonts w:cs="Arial"/>
                <w:sz w:val="20"/>
                <w:szCs w:val="20"/>
              </w:rPr>
            </w:pPr>
          </w:p>
        </w:tc>
        <w:tc>
          <w:tcPr>
            <w:tcW w:w="612" w:type="dxa"/>
          </w:tcPr>
          <w:p w14:paraId="61E9C489" w14:textId="77777777" w:rsidR="001A48BC" w:rsidRPr="00280AB1" w:rsidRDefault="001A48BC" w:rsidP="006961F3">
            <w:pPr>
              <w:jc w:val="center"/>
              <w:rPr>
                <w:rFonts w:cs="Arial"/>
                <w:sz w:val="20"/>
                <w:szCs w:val="20"/>
              </w:rPr>
            </w:pPr>
          </w:p>
        </w:tc>
        <w:tc>
          <w:tcPr>
            <w:tcW w:w="586" w:type="dxa"/>
          </w:tcPr>
          <w:p w14:paraId="6025A963" w14:textId="77777777" w:rsidR="001A48BC" w:rsidRPr="00280AB1" w:rsidRDefault="001A48BC" w:rsidP="006961F3">
            <w:pPr>
              <w:jc w:val="center"/>
              <w:rPr>
                <w:rFonts w:cs="Arial"/>
                <w:sz w:val="20"/>
                <w:szCs w:val="20"/>
              </w:rPr>
            </w:pPr>
          </w:p>
        </w:tc>
        <w:tc>
          <w:tcPr>
            <w:tcW w:w="600" w:type="dxa"/>
          </w:tcPr>
          <w:p w14:paraId="1FE03134" w14:textId="77777777" w:rsidR="001A48BC" w:rsidRPr="00280AB1" w:rsidRDefault="001A48BC" w:rsidP="006961F3">
            <w:pPr>
              <w:jc w:val="center"/>
              <w:rPr>
                <w:rFonts w:cs="Arial"/>
                <w:sz w:val="20"/>
                <w:szCs w:val="20"/>
              </w:rPr>
            </w:pPr>
            <w:r w:rsidRPr="00280AB1">
              <w:rPr>
                <w:rFonts w:cs="Arial"/>
                <w:sz w:val="20"/>
                <w:szCs w:val="20"/>
              </w:rPr>
              <w:t>x</w:t>
            </w:r>
          </w:p>
        </w:tc>
        <w:tc>
          <w:tcPr>
            <w:tcW w:w="606" w:type="dxa"/>
          </w:tcPr>
          <w:p w14:paraId="76CC637E" w14:textId="77777777" w:rsidR="001A48BC" w:rsidRPr="00280AB1" w:rsidRDefault="001A48BC" w:rsidP="006961F3">
            <w:pPr>
              <w:jc w:val="center"/>
              <w:rPr>
                <w:rFonts w:cs="Arial"/>
                <w:sz w:val="20"/>
                <w:szCs w:val="20"/>
              </w:rPr>
            </w:pPr>
          </w:p>
        </w:tc>
        <w:tc>
          <w:tcPr>
            <w:tcW w:w="650" w:type="dxa"/>
          </w:tcPr>
          <w:p w14:paraId="1A11BD2E" w14:textId="77777777" w:rsidR="001A48BC" w:rsidRPr="00280AB1" w:rsidRDefault="001A48BC" w:rsidP="006961F3">
            <w:pPr>
              <w:jc w:val="center"/>
              <w:rPr>
                <w:rFonts w:cs="Arial"/>
                <w:sz w:val="20"/>
                <w:szCs w:val="20"/>
              </w:rPr>
            </w:pPr>
          </w:p>
        </w:tc>
        <w:tc>
          <w:tcPr>
            <w:tcW w:w="641" w:type="dxa"/>
          </w:tcPr>
          <w:p w14:paraId="35935079" w14:textId="77777777" w:rsidR="001A48BC" w:rsidRPr="00280AB1" w:rsidRDefault="001A48BC" w:rsidP="006961F3">
            <w:pPr>
              <w:jc w:val="center"/>
              <w:rPr>
                <w:rFonts w:cs="Arial"/>
                <w:sz w:val="20"/>
                <w:szCs w:val="20"/>
              </w:rPr>
            </w:pPr>
          </w:p>
        </w:tc>
        <w:tc>
          <w:tcPr>
            <w:tcW w:w="597" w:type="dxa"/>
          </w:tcPr>
          <w:p w14:paraId="6F8305B9" w14:textId="77777777" w:rsidR="001A48BC" w:rsidRPr="00280AB1" w:rsidRDefault="001A48BC" w:rsidP="006961F3">
            <w:pPr>
              <w:jc w:val="center"/>
              <w:rPr>
                <w:rFonts w:cs="Arial"/>
                <w:sz w:val="20"/>
                <w:szCs w:val="20"/>
              </w:rPr>
            </w:pPr>
          </w:p>
        </w:tc>
        <w:tc>
          <w:tcPr>
            <w:tcW w:w="461" w:type="dxa"/>
          </w:tcPr>
          <w:p w14:paraId="107F8D43" w14:textId="77777777" w:rsidR="001A48BC" w:rsidRPr="00280AB1" w:rsidRDefault="001A48BC" w:rsidP="006961F3">
            <w:pPr>
              <w:jc w:val="center"/>
              <w:rPr>
                <w:rFonts w:cs="Arial"/>
                <w:sz w:val="20"/>
                <w:szCs w:val="20"/>
              </w:rPr>
            </w:pPr>
          </w:p>
        </w:tc>
      </w:tr>
      <w:tr w:rsidR="001A48BC" w14:paraId="5817426E" w14:textId="77777777" w:rsidTr="006961F3">
        <w:tc>
          <w:tcPr>
            <w:tcW w:w="3915" w:type="dxa"/>
          </w:tcPr>
          <w:p w14:paraId="22F55609" w14:textId="77777777" w:rsidR="001A48BC" w:rsidRPr="007B2476" w:rsidRDefault="001A48BC" w:rsidP="006961F3">
            <w:pPr>
              <w:rPr>
                <w:rFonts w:ascii="Calibri" w:hAnsi="Calibri" w:cs="Calibri"/>
              </w:rPr>
            </w:pPr>
            <w:r>
              <w:rPr>
                <w:rFonts w:ascii="Calibri" w:hAnsi="Calibri" w:cs="Calibri"/>
              </w:rPr>
              <w:t>Develop and pilot the mapping tool</w:t>
            </w:r>
          </w:p>
        </w:tc>
        <w:tc>
          <w:tcPr>
            <w:tcW w:w="626" w:type="dxa"/>
          </w:tcPr>
          <w:p w14:paraId="38F2493F" w14:textId="77777777" w:rsidR="001A48BC" w:rsidRPr="00280AB1" w:rsidRDefault="001A48BC" w:rsidP="006961F3">
            <w:pPr>
              <w:jc w:val="center"/>
              <w:rPr>
                <w:rFonts w:cs="Arial"/>
                <w:sz w:val="20"/>
                <w:szCs w:val="20"/>
              </w:rPr>
            </w:pPr>
          </w:p>
        </w:tc>
        <w:tc>
          <w:tcPr>
            <w:tcW w:w="612" w:type="dxa"/>
          </w:tcPr>
          <w:p w14:paraId="41F0D5A5" w14:textId="77777777" w:rsidR="001A48BC" w:rsidRPr="00280AB1" w:rsidRDefault="001A48BC" w:rsidP="006961F3">
            <w:pPr>
              <w:jc w:val="center"/>
              <w:rPr>
                <w:rFonts w:cs="Arial"/>
                <w:sz w:val="20"/>
                <w:szCs w:val="20"/>
              </w:rPr>
            </w:pPr>
          </w:p>
        </w:tc>
        <w:tc>
          <w:tcPr>
            <w:tcW w:w="586" w:type="dxa"/>
          </w:tcPr>
          <w:p w14:paraId="4F40FA06" w14:textId="77777777" w:rsidR="001A48BC" w:rsidRPr="00280AB1" w:rsidRDefault="001A48BC" w:rsidP="006961F3">
            <w:pPr>
              <w:jc w:val="center"/>
              <w:rPr>
                <w:rFonts w:cs="Arial"/>
                <w:sz w:val="20"/>
                <w:szCs w:val="20"/>
              </w:rPr>
            </w:pPr>
          </w:p>
        </w:tc>
        <w:tc>
          <w:tcPr>
            <w:tcW w:w="600" w:type="dxa"/>
          </w:tcPr>
          <w:p w14:paraId="0AC4A547" w14:textId="77777777" w:rsidR="001A48BC" w:rsidRPr="00280AB1" w:rsidRDefault="001A48BC" w:rsidP="006961F3">
            <w:pPr>
              <w:jc w:val="center"/>
              <w:rPr>
                <w:rFonts w:cs="Arial"/>
                <w:sz w:val="20"/>
                <w:szCs w:val="20"/>
              </w:rPr>
            </w:pPr>
            <w:r w:rsidRPr="00280AB1">
              <w:rPr>
                <w:rFonts w:cs="Arial"/>
                <w:sz w:val="20"/>
                <w:szCs w:val="20"/>
              </w:rPr>
              <w:t>x</w:t>
            </w:r>
          </w:p>
        </w:tc>
        <w:tc>
          <w:tcPr>
            <w:tcW w:w="606" w:type="dxa"/>
          </w:tcPr>
          <w:p w14:paraId="35055A41" w14:textId="77777777" w:rsidR="001A48BC" w:rsidRPr="00280AB1" w:rsidRDefault="001A48BC" w:rsidP="006961F3">
            <w:pPr>
              <w:jc w:val="center"/>
              <w:rPr>
                <w:rFonts w:cs="Arial"/>
                <w:sz w:val="20"/>
                <w:szCs w:val="20"/>
              </w:rPr>
            </w:pPr>
          </w:p>
        </w:tc>
        <w:tc>
          <w:tcPr>
            <w:tcW w:w="650" w:type="dxa"/>
          </w:tcPr>
          <w:p w14:paraId="296431B4" w14:textId="77777777" w:rsidR="001A48BC" w:rsidRPr="00280AB1" w:rsidRDefault="001A48BC" w:rsidP="006961F3">
            <w:pPr>
              <w:jc w:val="center"/>
              <w:rPr>
                <w:rFonts w:cs="Arial"/>
                <w:sz w:val="20"/>
                <w:szCs w:val="20"/>
              </w:rPr>
            </w:pPr>
          </w:p>
        </w:tc>
        <w:tc>
          <w:tcPr>
            <w:tcW w:w="641" w:type="dxa"/>
          </w:tcPr>
          <w:p w14:paraId="03D381D0" w14:textId="77777777" w:rsidR="001A48BC" w:rsidRPr="00280AB1" w:rsidRDefault="001A48BC" w:rsidP="006961F3">
            <w:pPr>
              <w:jc w:val="center"/>
              <w:rPr>
                <w:rFonts w:cs="Arial"/>
                <w:sz w:val="20"/>
                <w:szCs w:val="20"/>
              </w:rPr>
            </w:pPr>
          </w:p>
        </w:tc>
        <w:tc>
          <w:tcPr>
            <w:tcW w:w="597" w:type="dxa"/>
          </w:tcPr>
          <w:p w14:paraId="6427BD9C" w14:textId="77777777" w:rsidR="001A48BC" w:rsidRPr="00280AB1" w:rsidRDefault="001A48BC" w:rsidP="006961F3">
            <w:pPr>
              <w:jc w:val="center"/>
              <w:rPr>
                <w:rFonts w:cs="Arial"/>
                <w:sz w:val="20"/>
                <w:szCs w:val="20"/>
              </w:rPr>
            </w:pPr>
          </w:p>
        </w:tc>
        <w:tc>
          <w:tcPr>
            <w:tcW w:w="461" w:type="dxa"/>
          </w:tcPr>
          <w:p w14:paraId="63A1FA96" w14:textId="77777777" w:rsidR="001A48BC" w:rsidRPr="00280AB1" w:rsidRDefault="001A48BC" w:rsidP="006961F3">
            <w:pPr>
              <w:jc w:val="center"/>
              <w:rPr>
                <w:rFonts w:cs="Arial"/>
                <w:sz w:val="20"/>
                <w:szCs w:val="20"/>
              </w:rPr>
            </w:pPr>
          </w:p>
        </w:tc>
      </w:tr>
      <w:tr w:rsidR="001A48BC" w14:paraId="449CE769" w14:textId="77777777" w:rsidTr="006961F3">
        <w:tc>
          <w:tcPr>
            <w:tcW w:w="3915" w:type="dxa"/>
          </w:tcPr>
          <w:p w14:paraId="0F5C4C0F" w14:textId="77777777" w:rsidR="001A48BC" w:rsidRPr="007B2476" w:rsidRDefault="001A48BC" w:rsidP="006961F3">
            <w:pPr>
              <w:rPr>
                <w:rFonts w:ascii="Calibri" w:hAnsi="Calibri" w:cs="Calibri"/>
              </w:rPr>
            </w:pPr>
            <w:r>
              <w:rPr>
                <w:rFonts w:ascii="Calibri" w:hAnsi="Calibri" w:cs="Calibri"/>
              </w:rPr>
              <w:t>Fieldwork (mapping)</w:t>
            </w:r>
          </w:p>
        </w:tc>
        <w:tc>
          <w:tcPr>
            <w:tcW w:w="626" w:type="dxa"/>
          </w:tcPr>
          <w:p w14:paraId="62DE839C" w14:textId="77777777" w:rsidR="001A48BC" w:rsidRPr="00280AB1" w:rsidRDefault="001A48BC" w:rsidP="006961F3">
            <w:pPr>
              <w:jc w:val="center"/>
              <w:rPr>
                <w:rFonts w:cs="Arial"/>
                <w:sz w:val="20"/>
                <w:szCs w:val="20"/>
              </w:rPr>
            </w:pPr>
          </w:p>
        </w:tc>
        <w:tc>
          <w:tcPr>
            <w:tcW w:w="612" w:type="dxa"/>
          </w:tcPr>
          <w:p w14:paraId="0D6BDF4D" w14:textId="77777777" w:rsidR="001A48BC" w:rsidRPr="00280AB1" w:rsidRDefault="001A48BC" w:rsidP="006961F3">
            <w:pPr>
              <w:jc w:val="center"/>
              <w:rPr>
                <w:rFonts w:cs="Arial"/>
                <w:sz w:val="20"/>
                <w:szCs w:val="20"/>
              </w:rPr>
            </w:pPr>
          </w:p>
        </w:tc>
        <w:tc>
          <w:tcPr>
            <w:tcW w:w="586" w:type="dxa"/>
          </w:tcPr>
          <w:p w14:paraId="7E624876" w14:textId="77777777" w:rsidR="001A48BC" w:rsidRPr="00280AB1" w:rsidRDefault="001A48BC" w:rsidP="006961F3">
            <w:pPr>
              <w:jc w:val="center"/>
              <w:rPr>
                <w:rFonts w:cs="Arial"/>
                <w:sz w:val="20"/>
                <w:szCs w:val="20"/>
              </w:rPr>
            </w:pPr>
          </w:p>
        </w:tc>
        <w:tc>
          <w:tcPr>
            <w:tcW w:w="600" w:type="dxa"/>
          </w:tcPr>
          <w:p w14:paraId="1B82DF9D" w14:textId="77777777" w:rsidR="001A48BC" w:rsidRPr="00280AB1" w:rsidRDefault="001A48BC" w:rsidP="006961F3">
            <w:pPr>
              <w:jc w:val="center"/>
              <w:rPr>
                <w:rFonts w:cs="Arial"/>
                <w:sz w:val="20"/>
                <w:szCs w:val="20"/>
              </w:rPr>
            </w:pPr>
            <w:r w:rsidRPr="00280AB1">
              <w:rPr>
                <w:rFonts w:cs="Arial"/>
                <w:sz w:val="20"/>
                <w:szCs w:val="20"/>
              </w:rPr>
              <w:t>x</w:t>
            </w:r>
          </w:p>
        </w:tc>
        <w:tc>
          <w:tcPr>
            <w:tcW w:w="606" w:type="dxa"/>
          </w:tcPr>
          <w:p w14:paraId="06C9508C" w14:textId="77777777" w:rsidR="001A48BC" w:rsidRPr="00280AB1" w:rsidRDefault="001A48BC" w:rsidP="006961F3">
            <w:pPr>
              <w:jc w:val="center"/>
              <w:rPr>
                <w:rFonts w:cs="Arial"/>
                <w:sz w:val="20"/>
                <w:szCs w:val="20"/>
              </w:rPr>
            </w:pPr>
            <w:r w:rsidRPr="00280AB1">
              <w:rPr>
                <w:rFonts w:cs="Arial"/>
                <w:sz w:val="20"/>
                <w:szCs w:val="20"/>
              </w:rPr>
              <w:t>x</w:t>
            </w:r>
          </w:p>
        </w:tc>
        <w:tc>
          <w:tcPr>
            <w:tcW w:w="650" w:type="dxa"/>
          </w:tcPr>
          <w:p w14:paraId="7423BB69" w14:textId="77777777" w:rsidR="001A48BC" w:rsidRPr="00280AB1" w:rsidRDefault="001A48BC" w:rsidP="006961F3">
            <w:pPr>
              <w:jc w:val="center"/>
              <w:rPr>
                <w:rFonts w:cs="Arial"/>
                <w:sz w:val="20"/>
                <w:szCs w:val="20"/>
              </w:rPr>
            </w:pPr>
          </w:p>
        </w:tc>
        <w:tc>
          <w:tcPr>
            <w:tcW w:w="641" w:type="dxa"/>
          </w:tcPr>
          <w:p w14:paraId="19D99FF6" w14:textId="77777777" w:rsidR="001A48BC" w:rsidRPr="00280AB1" w:rsidRDefault="001A48BC" w:rsidP="006961F3">
            <w:pPr>
              <w:jc w:val="center"/>
              <w:rPr>
                <w:rFonts w:cs="Arial"/>
                <w:sz w:val="20"/>
                <w:szCs w:val="20"/>
              </w:rPr>
            </w:pPr>
          </w:p>
        </w:tc>
        <w:tc>
          <w:tcPr>
            <w:tcW w:w="597" w:type="dxa"/>
          </w:tcPr>
          <w:p w14:paraId="4CDA5ABC" w14:textId="77777777" w:rsidR="001A48BC" w:rsidRPr="00280AB1" w:rsidRDefault="001A48BC" w:rsidP="006961F3">
            <w:pPr>
              <w:jc w:val="center"/>
              <w:rPr>
                <w:rFonts w:cs="Arial"/>
                <w:sz w:val="20"/>
                <w:szCs w:val="20"/>
              </w:rPr>
            </w:pPr>
          </w:p>
        </w:tc>
        <w:tc>
          <w:tcPr>
            <w:tcW w:w="461" w:type="dxa"/>
          </w:tcPr>
          <w:p w14:paraId="6FD7CB3D" w14:textId="77777777" w:rsidR="001A48BC" w:rsidRPr="00280AB1" w:rsidRDefault="001A48BC" w:rsidP="006961F3">
            <w:pPr>
              <w:jc w:val="center"/>
              <w:rPr>
                <w:rFonts w:cs="Arial"/>
                <w:sz w:val="20"/>
                <w:szCs w:val="20"/>
              </w:rPr>
            </w:pPr>
          </w:p>
        </w:tc>
      </w:tr>
      <w:tr w:rsidR="001A48BC" w14:paraId="6BD209D6" w14:textId="77777777" w:rsidTr="006961F3">
        <w:tc>
          <w:tcPr>
            <w:tcW w:w="3915" w:type="dxa"/>
          </w:tcPr>
          <w:p w14:paraId="5266718C" w14:textId="77777777" w:rsidR="001A48BC" w:rsidRDefault="001A48BC" w:rsidP="006961F3">
            <w:pPr>
              <w:rPr>
                <w:rFonts w:ascii="Calibri" w:hAnsi="Calibri" w:cs="Calibri"/>
              </w:rPr>
            </w:pPr>
            <w:r>
              <w:rPr>
                <w:rFonts w:ascii="Calibri" w:hAnsi="Calibri" w:cs="Calibri"/>
              </w:rPr>
              <w:t>Fieldwork (in-depth interviews)</w:t>
            </w:r>
          </w:p>
        </w:tc>
        <w:tc>
          <w:tcPr>
            <w:tcW w:w="626" w:type="dxa"/>
          </w:tcPr>
          <w:p w14:paraId="3F1EEFDC" w14:textId="77777777" w:rsidR="001A48BC" w:rsidRPr="00280AB1" w:rsidRDefault="001A48BC" w:rsidP="006961F3">
            <w:pPr>
              <w:jc w:val="center"/>
              <w:rPr>
                <w:rFonts w:cs="Arial"/>
                <w:sz w:val="20"/>
                <w:szCs w:val="20"/>
              </w:rPr>
            </w:pPr>
          </w:p>
        </w:tc>
        <w:tc>
          <w:tcPr>
            <w:tcW w:w="612" w:type="dxa"/>
          </w:tcPr>
          <w:p w14:paraId="20E4A942" w14:textId="77777777" w:rsidR="001A48BC" w:rsidRPr="00280AB1" w:rsidRDefault="001A48BC" w:rsidP="006961F3">
            <w:pPr>
              <w:jc w:val="center"/>
              <w:rPr>
                <w:rFonts w:cs="Arial"/>
                <w:sz w:val="20"/>
                <w:szCs w:val="20"/>
              </w:rPr>
            </w:pPr>
          </w:p>
        </w:tc>
        <w:tc>
          <w:tcPr>
            <w:tcW w:w="586" w:type="dxa"/>
          </w:tcPr>
          <w:p w14:paraId="7F3E16C0" w14:textId="77777777" w:rsidR="001A48BC" w:rsidRPr="00280AB1" w:rsidRDefault="001A48BC" w:rsidP="006961F3">
            <w:pPr>
              <w:jc w:val="center"/>
              <w:rPr>
                <w:rFonts w:cs="Arial"/>
                <w:sz w:val="20"/>
                <w:szCs w:val="20"/>
              </w:rPr>
            </w:pPr>
          </w:p>
        </w:tc>
        <w:tc>
          <w:tcPr>
            <w:tcW w:w="600" w:type="dxa"/>
          </w:tcPr>
          <w:p w14:paraId="0BFBB26C" w14:textId="77777777" w:rsidR="001A48BC" w:rsidRPr="00280AB1" w:rsidRDefault="001A48BC" w:rsidP="006961F3">
            <w:pPr>
              <w:jc w:val="center"/>
              <w:rPr>
                <w:rFonts w:cs="Arial"/>
                <w:sz w:val="20"/>
                <w:szCs w:val="20"/>
              </w:rPr>
            </w:pPr>
          </w:p>
        </w:tc>
        <w:tc>
          <w:tcPr>
            <w:tcW w:w="606" w:type="dxa"/>
          </w:tcPr>
          <w:p w14:paraId="51F897A6" w14:textId="77777777" w:rsidR="001A48BC" w:rsidRPr="00280AB1" w:rsidRDefault="001A48BC" w:rsidP="006961F3">
            <w:pPr>
              <w:jc w:val="center"/>
              <w:rPr>
                <w:rFonts w:cs="Arial"/>
                <w:sz w:val="20"/>
                <w:szCs w:val="20"/>
              </w:rPr>
            </w:pPr>
            <w:r w:rsidRPr="00280AB1">
              <w:rPr>
                <w:rFonts w:cs="Arial"/>
                <w:sz w:val="20"/>
                <w:szCs w:val="20"/>
              </w:rPr>
              <w:t>x</w:t>
            </w:r>
          </w:p>
        </w:tc>
        <w:tc>
          <w:tcPr>
            <w:tcW w:w="650" w:type="dxa"/>
          </w:tcPr>
          <w:p w14:paraId="48DEA0E8" w14:textId="77777777" w:rsidR="001A48BC" w:rsidRPr="00280AB1" w:rsidRDefault="001A48BC" w:rsidP="006961F3">
            <w:pPr>
              <w:jc w:val="center"/>
              <w:rPr>
                <w:rFonts w:cs="Arial"/>
                <w:sz w:val="20"/>
                <w:szCs w:val="20"/>
              </w:rPr>
            </w:pPr>
            <w:r w:rsidRPr="00280AB1">
              <w:rPr>
                <w:rFonts w:cs="Arial"/>
                <w:sz w:val="20"/>
                <w:szCs w:val="20"/>
              </w:rPr>
              <w:t>x</w:t>
            </w:r>
          </w:p>
        </w:tc>
        <w:tc>
          <w:tcPr>
            <w:tcW w:w="641" w:type="dxa"/>
          </w:tcPr>
          <w:p w14:paraId="1FCFC9D0" w14:textId="77777777" w:rsidR="001A48BC" w:rsidRPr="00280AB1" w:rsidRDefault="001A48BC" w:rsidP="006961F3">
            <w:pPr>
              <w:jc w:val="center"/>
              <w:rPr>
                <w:rFonts w:cs="Arial"/>
                <w:sz w:val="20"/>
                <w:szCs w:val="20"/>
              </w:rPr>
            </w:pPr>
          </w:p>
        </w:tc>
        <w:tc>
          <w:tcPr>
            <w:tcW w:w="597" w:type="dxa"/>
          </w:tcPr>
          <w:p w14:paraId="017DE8C3" w14:textId="77777777" w:rsidR="001A48BC" w:rsidRPr="00280AB1" w:rsidRDefault="001A48BC" w:rsidP="006961F3">
            <w:pPr>
              <w:jc w:val="center"/>
              <w:rPr>
                <w:rFonts w:cs="Arial"/>
                <w:sz w:val="20"/>
                <w:szCs w:val="20"/>
              </w:rPr>
            </w:pPr>
          </w:p>
        </w:tc>
        <w:tc>
          <w:tcPr>
            <w:tcW w:w="461" w:type="dxa"/>
          </w:tcPr>
          <w:p w14:paraId="56573D28" w14:textId="77777777" w:rsidR="001A48BC" w:rsidRPr="00280AB1" w:rsidRDefault="001A48BC" w:rsidP="006961F3">
            <w:pPr>
              <w:jc w:val="center"/>
              <w:rPr>
                <w:rFonts w:cs="Arial"/>
                <w:sz w:val="20"/>
                <w:szCs w:val="20"/>
              </w:rPr>
            </w:pPr>
          </w:p>
        </w:tc>
      </w:tr>
      <w:tr w:rsidR="001A48BC" w14:paraId="52EADFFA" w14:textId="77777777" w:rsidTr="006961F3">
        <w:tc>
          <w:tcPr>
            <w:tcW w:w="3915" w:type="dxa"/>
          </w:tcPr>
          <w:p w14:paraId="73D04808" w14:textId="77777777" w:rsidR="001A48BC" w:rsidRDefault="001A48BC" w:rsidP="006961F3">
            <w:pPr>
              <w:rPr>
                <w:rFonts w:ascii="Calibri" w:hAnsi="Calibri" w:cs="Calibri"/>
              </w:rPr>
            </w:pPr>
            <w:r>
              <w:rPr>
                <w:rFonts w:ascii="Calibri" w:hAnsi="Calibri" w:cs="Calibri"/>
              </w:rPr>
              <w:t>Fieldwork (focus groups)</w:t>
            </w:r>
          </w:p>
        </w:tc>
        <w:tc>
          <w:tcPr>
            <w:tcW w:w="626" w:type="dxa"/>
          </w:tcPr>
          <w:p w14:paraId="18684D53" w14:textId="77777777" w:rsidR="001A48BC" w:rsidRPr="00280AB1" w:rsidRDefault="001A48BC" w:rsidP="006961F3">
            <w:pPr>
              <w:jc w:val="center"/>
              <w:rPr>
                <w:rFonts w:cs="Arial"/>
                <w:sz w:val="20"/>
                <w:szCs w:val="20"/>
              </w:rPr>
            </w:pPr>
          </w:p>
        </w:tc>
        <w:tc>
          <w:tcPr>
            <w:tcW w:w="612" w:type="dxa"/>
          </w:tcPr>
          <w:p w14:paraId="746B2AB6" w14:textId="77777777" w:rsidR="001A48BC" w:rsidRPr="00280AB1" w:rsidRDefault="001A48BC" w:rsidP="006961F3">
            <w:pPr>
              <w:jc w:val="center"/>
              <w:rPr>
                <w:rFonts w:cs="Arial"/>
                <w:sz w:val="20"/>
                <w:szCs w:val="20"/>
              </w:rPr>
            </w:pPr>
          </w:p>
        </w:tc>
        <w:tc>
          <w:tcPr>
            <w:tcW w:w="586" w:type="dxa"/>
          </w:tcPr>
          <w:p w14:paraId="4E5285D9" w14:textId="77777777" w:rsidR="001A48BC" w:rsidRPr="00280AB1" w:rsidRDefault="001A48BC" w:rsidP="006961F3">
            <w:pPr>
              <w:jc w:val="center"/>
              <w:rPr>
                <w:rFonts w:cs="Arial"/>
                <w:sz w:val="20"/>
                <w:szCs w:val="20"/>
              </w:rPr>
            </w:pPr>
          </w:p>
        </w:tc>
        <w:tc>
          <w:tcPr>
            <w:tcW w:w="600" w:type="dxa"/>
          </w:tcPr>
          <w:p w14:paraId="4EE5A7E1" w14:textId="77777777" w:rsidR="001A48BC" w:rsidRPr="00280AB1" w:rsidRDefault="001A48BC" w:rsidP="006961F3">
            <w:pPr>
              <w:jc w:val="center"/>
              <w:rPr>
                <w:rFonts w:cs="Arial"/>
                <w:sz w:val="20"/>
                <w:szCs w:val="20"/>
              </w:rPr>
            </w:pPr>
          </w:p>
        </w:tc>
        <w:tc>
          <w:tcPr>
            <w:tcW w:w="606" w:type="dxa"/>
          </w:tcPr>
          <w:p w14:paraId="5B66389B" w14:textId="77777777" w:rsidR="001A48BC" w:rsidRPr="00280AB1" w:rsidRDefault="001A48BC" w:rsidP="006961F3">
            <w:pPr>
              <w:jc w:val="center"/>
              <w:rPr>
                <w:rFonts w:cs="Arial"/>
                <w:sz w:val="20"/>
                <w:szCs w:val="20"/>
              </w:rPr>
            </w:pPr>
            <w:r w:rsidRPr="00280AB1">
              <w:rPr>
                <w:rFonts w:cs="Arial"/>
                <w:sz w:val="20"/>
                <w:szCs w:val="20"/>
              </w:rPr>
              <w:t>x</w:t>
            </w:r>
          </w:p>
        </w:tc>
        <w:tc>
          <w:tcPr>
            <w:tcW w:w="650" w:type="dxa"/>
          </w:tcPr>
          <w:p w14:paraId="7B96724A" w14:textId="77777777" w:rsidR="001A48BC" w:rsidRPr="00280AB1" w:rsidRDefault="001A48BC" w:rsidP="006961F3">
            <w:pPr>
              <w:jc w:val="center"/>
              <w:rPr>
                <w:rFonts w:cs="Arial"/>
                <w:sz w:val="20"/>
                <w:szCs w:val="20"/>
              </w:rPr>
            </w:pPr>
            <w:r w:rsidRPr="00280AB1">
              <w:rPr>
                <w:rFonts w:cs="Arial"/>
                <w:sz w:val="20"/>
                <w:szCs w:val="20"/>
              </w:rPr>
              <w:t>x</w:t>
            </w:r>
          </w:p>
        </w:tc>
        <w:tc>
          <w:tcPr>
            <w:tcW w:w="641" w:type="dxa"/>
          </w:tcPr>
          <w:p w14:paraId="55AB74DF" w14:textId="77777777" w:rsidR="001A48BC" w:rsidRPr="00280AB1" w:rsidRDefault="001A48BC" w:rsidP="006961F3">
            <w:pPr>
              <w:jc w:val="center"/>
              <w:rPr>
                <w:rFonts w:cs="Arial"/>
                <w:sz w:val="20"/>
                <w:szCs w:val="20"/>
              </w:rPr>
            </w:pPr>
          </w:p>
        </w:tc>
        <w:tc>
          <w:tcPr>
            <w:tcW w:w="597" w:type="dxa"/>
          </w:tcPr>
          <w:p w14:paraId="2DAF6FBF" w14:textId="77777777" w:rsidR="001A48BC" w:rsidRPr="00280AB1" w:rsidRDefault="001A48BC" w:rsidP="006961F3">
            <w:pPr>
              <w:jc w:val="center"/>
              <w:rPr>
                <w:rFonts w:cs="Arial"/>
                <w:sz w:val="20"/>
                <w:szCs w:val="20"/>
              </w:rPr>
            </w:pPr>
          </w:p>
        </w:tc>
        <w:tc>
          <w:tcPr>
            <w:tcW w:w="461" w:type="dxa"/>
          </w:tcPr>
          <w:p w14:paraId="3E5EB8F8" w14:textId="77777777" w:rsidR="001A48BC" w:rsidRPr="00280AB1" w:rsidRDefault="001A48BC" w:rsidP="006961F3">
            <w:pPr>
              <w:jc w:val="center"/>
              <w:rPr>
                <w:rFonts w:cs="Arial"/>
                <w:sz w:val="20"/>
                <w:szCs w:val="20"/>
              </w:rPr>
            </w:pPr>
          </w:p>
        </w:tc>
      </w:tr>
      <w:tr w:rsidR="001A48BC" w14:paraId="78EB1106" w14:textId="77777777" w:rsidTr="006961F3">
        <w:tc>
          <w:tcPr>
            <w:tcW w:w="3915" w:type="dxa"/>
          </w:tcPr>
          <w:p w14:paraId="179F6A84" w14:textId="77777777" w:rsidR="001A48BC" w:rsidRDefault="001A48BC" w:rsidP="006961F3">
            <w:pPr>
              <w:rPr>
                <w:rFonts w:cs="Arial"/>
                <w:b/>
              </w:rPr>
            </w:pPr>
            <w:r w:rsidRPr="007B2476">
              <w:rPr>
                <w:rFonts w:ascii="Calibri" w:hAnsi="Calibri" w:cs="Calibri"/>
              </w:rPr>
              <w:t>Interim findings from researchers</w:t>
            </w:r>
          </w:p>
        </w:tc>
        <w:tc>
          <w:tcPr>
            <w:tcW w:w="626" w:type="dxa"/>
          </w:tcPr>
          <w:p w14:paraId="59C6049F" w14:textId="77777777" w:rsidR="001A48BC" w:rsidRPr="00280AB1" w:rsidRDefault="001A48BC" w:rsidP="006961F3">
            <w:pPr>
              <w:jc w:val="center"/>
              <w:rPr>
                <w:rFonts w:cs="Arial"/>
                <w:sz w:val="20"/>
                <w:szCs w:val="20"/>
              </w:rPr>
            </w:pPr>
          </w:p>
        </w:tc>
        <w:tc>
          <w:tcPr>
            <w:tcW w:w="612" w:type="dxa"/>
          </w:tcPr>
          <w:p w14:paraId="1CAC2A38" w14:textId="77777777" w:rsidR="001A48BC" w:rsidRPr="00280AB1" w:rsidRDefault="001A48BC" w:rsidP="006961F3">
            <w:pPr>
              <w:jc w:val="center"/>
              <w:rPr>
                <w:rFonts w:cs="Arial"/>
                <w:sz w:val="20"/>
                <w:szCs w:val="20"/>
              </w:rPr>
            </w:pPr>
          </w:p>
        </w:tc>
        <w:tc>
          <w:tcPr>
            <w:tcW w:w="586" w:type="dxa"/>
          </w:tcPr>
          <w:p w14:paraId="13DC73BF" w14:textId="77777777" w:rsidR="001A48BC" w:rsidRPr="00280AB1" w:rsidRDefault="001A48BC" w:rsidP="006961F3">
            <w:pPr>
              <w:jc w:val="center"/>
              <w:rPr>
                <w:rFonts w:cs="Arial"/>
                <w:sz w:val="20"/>
                <w:szCs w:val="20"/>
              </w:rPr>
            </w:pPr>
          </w:p>
        </w:tc>
        <w:tc>
          <w:tcPr>
            <w:tcW w:w="600" w:type="dxa"/>
          </w:tcPr>
          <w:p w14:paraId="0B513238" w14:textId="77777777" w:rsidR="001A48BC" w:rsidRPr="00280AB1" w:rsidRDefault="001A48BC" w:rsidP="006961F3">
            <w:pPr>
              <w:jc w:val="center"/>
              <w:rPr>
                <w:rFonts w:cs="Arial"/>
                <w:sz w:val="20"/>
                <w:szCs w:val="20"/>
              </w:rPr>
            </w:pPr>
          </w:p>
        </w:tc>
        <w:tc>
          <w:tcPr>
            <w:tcW w:w="606" w:type="dxa"/>
          </w:tcPr>
          <w:p w14:paraId="45003AED" w14:textId="77777777" w:rsidR="001A48BC" w:rsidRPr="00280AB1" w:rsidRDefault="001A48BC" w:rsidP="006961F3">
            <w:pPr>
              <w:jc w:val="center"/>
              <w:rPr>
                <w:rFonts w:cs="Arial"/>
                <w:sz w:val="20"/>
                <w:szCs w:val="20"/>
              </w:rPr>
            </w:pPr>
          </w:p>
        </w:tc>
        <w:tc>
          <w:tcPr>
            <w:tcW w:w="650" w:type="dxa"/>
          </w:tcPr>
          <w:p w14:paraId="34E172DC" w14:textId="77777777" w:rsidR="001A48BC" w:rsidRPr="00280AB1" w:rsidRDefault="001A48BC" w:rsidP="006961F3">
            <w:pPr>
              <w:jc w:val="center"/>
              <w:rPr>
                <w:rFonts w:cs="Arial"/>
                <w:sz w:val="20"/>
                <w:szCs w:val="20"/>
              </w:rPr>
            </w:pPr>
          </w:p>
        </w:tc>
        <w:tc>
          <w:tcPr>
            <w:tcW w:w="641" w:type="dxa"/>
          </w:tcPr>
          <w:p w14:paraId="480036D1" w14:textId="77777777" w:rsidR="001A48BC" w:rsidRPr="00280AB1" w:rsidRDefault="001A48BC" w:rsidP="006961F3">
            <w:pPr>
              <w:jc w:val="center"/>
              <w:rPr>
                <w:rFonts w:cs="Arial"/>
                <w:sz w:val="20"/>
                <w:szCs w:val="20"/>
              </w:rPr>
            </w:pPr>
            <w:r w:rsidRPr="00280AB1">
              <w:rPr>
                <w:rFonts w:cs="Arial"/>
                <w:sz w:val="20"/>
                <w:szCs w:val="20"/>
              </w:rPr>
              <w:t>x</w:t>
            </w:r>
          </w:p>
        </w:tc>
        <w:tc>
          <w:tcPr>
            <w:tcW w:w="597" w:type="dxa"/>
          </w:tcPr>
          <w:p w14:paraId="4B43C20C" w14:textId="77777777" w:rsidR="001A48BC" w:rsidRPr="00280AB1" w:rsidRDefault="001A48BC" w:rsidP="006961F3">
            <w:pPr>
              <w:jc w:val="center"/>
              <w:rPr>
                <w:rFonts w:cs="Arial"/>
                <w:sz w:val="20"/>
                <w:szCs w:val="20"/>
              </w:rPr>
            </w:pPr>
          </w:p>
        </w:tc>
        <w:tc>
          <w:tcPr>
            <w:tcW w:w="461" w:type="dxa"/>
          </w:tcPr>
          <w:p w14:paraId="01782333" w14:textId="77777777" w:rsidR="001A48BC" w:rsidRPr="00280AB1" w:rsidRDefault="001A48BC" w:rsidP="006961F3">
            <w:pPr>
              <w:jc w:val="center"/>
              <w:rPr>
                <w:rFonts w:cs="Arial"/>
                <w:sz w:val="20"/>
                <w:szCs w:val="20"/>
              </w:rPr>
            </w:pPr>
          </w:p>
        </w:tc>
      </w:tr>
      <w:tr w:rsidR="001A48BC" w14:paraId="2923088D" w14:textId="77777777" w:rsidTr="006961F3">
        <w:tc>
          <w:tcPr>
            <w:tcW w:w="3915" w:type="dxa"/>
          </w:tcPr>
          <w:p w14:paraId="6CF9078B" w14:textId="77777777" w:rsidR="001A48BC" w:rsidRPr="007B2476" w:rsidRDefault="001A48BC" w:rsidP="006961F3">
            <w:pPr>
              <w:rPr>
                <w:rFonts w:ascii="Calibri" w:hAnsi="Calibri" w:cs="Calibri"/>
              </w:rPr>
            </w:pPr>
            <w:r w:rsidRPr="00742D96">
              <w:rPr>
                <w:rFonts w:ascii="Calibri" w:hAnsi="Calibri" w:cs="Calibri"/>
              </w:rPr>
              <w:t>Draft report</w:t>
            </w:r>
          </w:p>
        </w:tc>
        <w:tc>
          <w:tcPr>
            <w:tcW w:w="626" w:type="dxa"/>
          </w:tcPr>
          <w:p w14:paraId="28A34853" w14:textId="77777777" w:rsidR="001A48BC" w:rsidRPr="00280AB1" w:rsidRDefault="001A48BC" w:rsidP="006961F3">
            <w:pPr>
              <w:jc w:val="center"/>
              <w:rPr>
                <w:rFonts w:cs="Arial"/>
                <w:sz w:val="20"/>
                <w:szCs w:val="20"/>
              </w:rPr>
            </w:pPr>
          </w:p>
        </w:tc>
        <w:tc>
          <w:tcPr>
            <w:tcW w:w="612" w:type="dxa"/>
          </w:tcPr>
          <w:p w14:paraId="1B1A5020" w14:textId="77777777" w:rsidR="001A48BC" w:rsidRPr="00280AB1" w:rsidRDefault="001A48BC" w:rsidP="006961F3">
            <w:pPr>
              <w:jc w:val="center"/>
              <w:rPr>
                <w:rFonts w:cs="Arial"/>
                <w:sz w:val="20"/>
                <w:szCs w:val="20"/>
              </w:rPr>
            </w:pPr>
          </w:p>
        </w:tc>
        <w:tc>
          <w:tcPr>
            <w:tcW w:w="586" w:type="dxa"/>
          </w:tcPr>
          <w:p w14:paraId="5B80A966" w14:textId="77777777" w:rsidR="001A48BC" w:rsidRPr="00280AB1" w:rsidRDefault="001A48BC" w:rsidP="006961F3">
            <w:pPr>
              <w:jc w:val="center"/>
              <w:rPr>
                <w:rFonts w:cs="Arial"/>
                <w:sz w:val="20"/>
                <w:szCs w:val="20"/>
              </w:rPr>
            </w:pPr>
          </w:p>
        </w:tc>
        <w:tc>
          <w:tcPr>
            <w:tcW w:w="600" w:type="dxa"/>
          </w:tcPr>
          <w:p w14:paraId="71EF9CB9" w14:textId="77777777" w:rsidR="001A48BC" w:rsidRPr="00280AB1" w:rsidRDefault="001A48BC" w:rsidP="006961F3">
            <w:pPr>
              <w:jc w:val="center"/>
              <w:rPr>
                <w:rFonts w:cs="Arial"/>
                <w:sz w:val="20"/>
                <w:szCs w:val="20"/>
              </w:rPr>
            </w:pPr>
          </w:p>
        </w:tc>
        <w:tc>
          <w:tcPr>
            <w:tcW w:w="606" w:type="dxa"/>
          </w:tcPr>
          <w:p w14:paraId="105C49EA" w14:textId="77777777" w:rsidR="001A48BC" w:rsidRPr="00280AB1" w:rsidRDefault="001A48BC" w:rsidP="006961F3">
            <w:pPr>
              <w:jc w:val="center"/>
              <w:rPr>
                <w:rFonts w:cs="Arial"/>
                <w:sz w:val="20"/>
                <w:szCs w:val="20"/>
              </w:rPr>
            </w:pPr>
          </w:p>
        </w:tc>
        <w:tc>
          <w:tcPr>
            <w:tcW w:w="650" w:type="dxa"/>
          </w:tcPr>
          <w:p w14:paraId="3F8C4E48" w14:textId="77777777" w:rsidR="001A48BC" w:rsidRPr="00280AB1" w:rsidRDefault="001A48BC" w:rsidP="006961F3">
            <w:pPr>
              <w:jc w:val="center"/>
              <w:rPr>
                <w:rFonts w:cs="Arial"/>
                <w:sz w:val="20"/>
                <w:szCs w:val="20"/>
              </w:rPr>
            </w:pPr>
          </w:p>
        </w:tc>
        <w:tc>
          <w:tcPr>
            <w:tcW w:w="641" w:type="dxa"/>
          </w:tcPr>
          <w:p w14:paraId="04A3E372" w14:textId="77777777" w:rsidR="001A48BC" w:rsidRPr="00280AB1" w:rsidRDefault="001A48BC" w:rsidP="006961F3">
            <w:pPr>
              <w:jc w:val="center"/>
              <w:rPr>
                <w:rFonts w:cs="Arial"/>
                <w:sz w:val="20"/>
                <w:szCs w:val="20"/>
              </w:rPr>
            </w:pPr>
          </w:p>
        </w:tc>
        <w:tc>
          <w:tcPr>
            <w:tcW w:w="597" w:type="dxa"/>
          </w:tcPr>
          <w:p w14:paraId="1E59443D" w14:textId="77777777" w:rsidR="001A48BC" w:rsidRPr="00280AB1" w:rsidRDefault="001A48BC" w:rsidP="006961F3">
            <w:pPr>
              <w:jc w:val="center"/>
              <w:rPr>
                <w:rFonts w:cs="Arial"/>
                <w:sz w:val="20"/>
                <w:szCs w:val="20"/>
              </w:rPr>
            </w:pPr>
            <w:r w:rsidRPr="00280AB1">
              <w:rPr>
                <w:rFonts w:cs="Arial"/>
                <w:sz w:val="20"/>
                <w:szCs w:val="20"/>
              </w:rPr>
              <w:t>x</w:t>
            </w:r>
          </w:p>
        </w:tc>
        <w:tc>
          <w:tcPr>
            <w:tcW w:w="461" w:type="dxa"/>
          </w:tcPr>
          <w:p w14:paraId="619B97FF" w14:textId="77777777" w:rsidR="001A48BC" w:rsidRPr="00280AB1" w:rsidRDefault="001A48BC" w:rsidP="006961F3">
            <w:pPr>
              <w:jc w:val="center"/>
              <w:rPr>
                <w:rFonts w:cs="Arial"/>
                <w:sz w:val="20"/>
                <w:szCs w:val="20"/>
              </w:rPr>
            </w:pPr>
          </w:p>
        </w:tc>
      </w:tr>
      <w:tr w:rsidR="001A48BC" w14:paraId="70ED8915" w14:textId="77777777" w:rsidTr="006961F3">
        <w:tc>
          <w:tcPr>
            <w:tcW w:w="3915" w:type="dxa"/>
          </w:tcPr>
          <w:p w14:paraId="400BC6D0" w14:textId="77777777" w:rsidR="001A48BC" w:rsidRPr="00742D96" w:rsidRDefault="001A48BC" w:rsidP="006961F3">
            <w:pPr>
              <w:rPr>
                <w:rFonts w:ascii="Calibri" w:hAnsi="Calibri" w:cs="Calibri"/>
              </w:rPr>
            </w:pPr>
            <w:r>
              <w:rPr>
                <w:rFonts w:ascii="Calibri" w:hAnsi="Calibri" w:cs="Calibri"/>
              </w:rPr>
              <w:t>Ministerial feedback</w:t>
            </w:r>
          </w:p>
        </w:tc>
        <w:tc>
          <w:tcPr>
            <w:tcW w:w="626" w:type="dxa"/>
          </w:tcPr>
          <w:p w14:paraId="1ED6FF3E" w14:textId="77777777" w:rsidR="001A48BC" w:rsidRPr="00280AB1" w:rsidRDefault="001A48BC" w:rsidP="006961F3">
            <w:pPr>
              <w:jc w:val="center"/>
              <w:rPr>
                <w:rFonts w:cs="Arial"/>
                <w:sz w:val="20"/>
                <w:szCs w:val="20"/>
              </w:rPr>
            </w:pPr>
          </w:p>
        </w:tc>
        <w:tc>
          <w:tcPr>
            <w:tcW w:w="612" w:type="dxa"/>
          </w:tcPr>
          <w:p w14:paraId="390AB3A8" w14:textId="77777777" w:rsidR="001A48BC" w:rsidRPr="00280AB1" w:rsidRDefault="001A48BC" w:rsidP="006961F3">
            <w:pPr>
              <w:jc w:val="center"/>
              <w:rPr>
                <w:rFonts w:cs="Arial"/>
                <w:sz w:val="20"/>
                <w:szCs w:val="20"/>
              </w:rPr>
            </w:pPr>
          </w:p>
        </w:tc>
        <w:tc>
          <w:tcPr>
            <w:tcW w:w="586" w:type="dxa"/>
          </w:tcPr>
          <w:p w14:paraId="6A9B0E78" w14:textId="77777777" w:rsidR="001A48BC" w:rsidRPr="00280AB1" w:rsidRDefault="001A48BC" w:rsidP="006961F3">
            <w:pPr>
              <w:jc w:val="center"/>
              <w:rPr>
                <w:rFonts w:cs="Arial"/>
                <w:sz w:val="20"/>
                <w:szCs w:val="20"/>
              </w:rPr>
            </w:pPr>
          </w:p>
        </w:tc>
        <w:tc>
          <w:tcPr>
            <w:tcW w:w="600" w:type="dxa"/>
          </w:tcPr>
          <w:p w14:paraId="5986F4A6" w14:textId="77777777" w:rsidR="001A48BC" w:rsidRPr="00280AB1" w:rsidRDefault="001A48BC" w:rsidP="006961F3">
            <w:pPr>
              <w:jc w:val="center"/>
              <w:rPr>
                <w:rFonts w:cs="Arial"/>
                <w:sz w:val="20"/>
                <w:szCs w:val="20"/>
              </w:rPr>
            </w:pPr>
          </w:p>
        </w:tc>
        <w:tc>
          <w:tcPr>
            <w:tcW w:w="606" w:type="dxa"/>
          </w:tcPr>
          <w:p w14:paraId="29646317" w14:textId="77777777" w:rsidR="001A48BC" w:rsidRPr="00280AB1" w:rsidRDefault="001A48BC" w:rsidP="006961F3">
            <w:pPr>
              <w:jc w:val="center"/>
              <w:rPr>
                <w:rFonts w:cs="Arial"/>
                <w:sz w:val="20"/>
                <w:szCs w:val="20"/>
              </w:rPr>
            </w:pPr>
          </w:p>
        </w:tc>
        <w:tc>
          <w:tcPr>
            <w:tcW w:w="650" w:type="dxa"/>
          </w:tcPr>
          <w:p w14:paraId="0B3A3A95" w14:textId="77777777" w:rsidR="001A48BC" w:rsidRPr="00280AB1" w:rsidRDefault="001A48BC" w:rsidP="006961F3">
            <w:pPr>
              <w:jc w:val="center"/>
              <w:rPr>
                <w:rFonts w:cs="Arial"/>
                <w:sz w:val="20"/>
                <w:szCs w:val="20"/>
              </w:rPr>
            </w:pPr>
          </w:p>
        </w:tc>
        <w:tc>
          <w:tcPr>
            <w:tcW w:w="641" w:type="dxa"/>
          </w:tcPr>
          <w:p w14:paraId="53E615B5" w14:textId="77777777" w:rsidR="001A48BC" w:rsidRPr="00280AB1" w:rsidRDefault="001A48BC" w:rsidP="006961F3">
            <w:pPr>
              <w:jc w:val="center"/>
              <w:rPr>
                <w:rFonts w:cs="Arial"/>
                <w:sz w:val="20"/>
                <w:szCs w:val="20"/>
              </w:rPr>
            </w:pPr>
          </w:p>
        </w:tc>
        <w:tc>
          <w:tcPr>
            <w:tcW w:w="597" w:type="dxa"/>
          </w:tcPr>
          <w:p w14:paraId="3CDBA7B5" w14:textId="77777777" w:rsidR="001A48BC" w:rsidRPr="00280AB1" w:rsidRDefault="001A48BC" w:rsidP="006961F3">
            <w:pPr>
              <w:jc w:val="center"/>
              <w:rPr>
                <w:rFonts w:cs="Arial"/>
                <w:sz w:val="20"/>
                <w:szCs w:val="20"/>
              </w:rPr>
            </w:pPr>
            <w:r w:rsidRPr="00280AB1">
              <w:rPr>
                <w:rFonts w:cs="Arial"/>
                <w:sz w:val="20"/>
                <w:szCs w:val="20"/>
              </w:rPr>
              <w:t>x</w:t>
            </w:r>
          </w:p>
        </w:tc>
        <w:tc>
          <w:tcPr>
            <w:tcW w:w="461" w:type="dxa"/>
          </w:tcPr>
          <w:p w14:paraId="51BD9442" w14:textId="77777777" w:rsidR="001A48BC" w:rsidRPr="00280AB1" w:rsidRDefault="001A48BC" w:rsidP="006961F3">
            <w:pPr>
              <w:jc w:val="center"/>
              <w:rPr>
                <w:rFonts w:cs="Arial"/>
                <w:sz w:val="20"/>
                <w:szCs w:val="20"/>
              </w:rPr>
            </w:pPr>
          </w:p>
        </w:tc>
      </w:tr>
      <w:tr w:rsidR="001A48BC" w14:paraId="7AEB3DF9" w14:textId="77777777" w:rsidTr="006961F3">
        <w:tc>
          <w:tcPr>
            <w:tcW w:w="3915" w:type="dxa"/>
          </w:tcPr>
          <w:p w14:paraId="63B0D40D" w14:textId="77777777" w:rsidR="001A48BC" w:rsidRDefault="001A48BC" w:rsidP="006961F3">
            <w:pPr>
              <w:rPr>
                <w:rFonts w:cs="Arial"/>
                <w:b/>
              </w:rPr>
            </w:pPr>
            <w:r w:rsidRPr="007B2476">
              <w:rPr>
                <w:rFonts w:ascii="Calibri" w:hAnsi="Calibri" w:cs="Calibri"/>
              </w:rPr>
              <w:t>Final report (publishable version)</w:t>
            </w:r>
          </w:p>
        </w:tc>
        <w:tc>
          <w:tcPr>
            <w:tcW w:w="626" w:type="dxa"/>
          </w:tcPr>
          <w:p w14:paraId="11C3E672" w14:textId="77777777" w:rsidR="001A48BC" w:rsidRPr="00280AB1" w:rsidRDefault="001A48BC" w:rsidP="006961F3">
            <w:pPr>
              <w:jc w:val="center"/>
              <w:rPr>
                <w:rFonts w:cs="Arial"/>
                <w:sz w:val="20"/>
                <w:szCs w:val="20"/>
              </w:rPr>
            </w:pPr>
          </w:p>
        </w:tc>
        <w:tc>
          <w:tcPr>
            <w:tcW w:w="612" w:type="dxa"/>
          </w:tcPr>
          <w:p w14:paraId="236C5039" w14:textId="77777777" w:rsidR="001A48BC" w:rsidRPr="00280AB1" w:rsidRDefault="001A48BC" w:rsidP="006961F3">
            <w:pPr>
              <w:jc w:val="center"/>
              <w:rPr>
                <w:rFonts w:cs="Arial"/>
                <w:sz w:val="20"/>
                <w:szCs w:val="20"/>
              </w:rPr>
            </w:pPr>
          </w:p>
        </w:tc>
        <w:tc>
          <w:tcPr>
            <w:tcW w:w="586" w:type="dxa"/>
          </w:tcPr>
          <w:p w14:paraId="0D4E6603" w14:textId="77777777" w:rsidR="001A48BC" w:rsidRPr="00280AB1" w:rsidRDefault="001A48BC" w:rsidP="006961F3">
            <w:pPr>
              <w:jc w:val="center"/>
              <w:rPr>
                <w:rFonts w:cs="Arial"/>
                <w:sz w:val="20"/>
                <w:szCs w:val="20"/>
              </w:rPr>
            </w:pPr>
          </w:p>
        </w:tc>
        <w:tc>
          <w:tcPr>
            <w:tcW w:w="600" w:type="dxa"/>
          </w:tcPr>
          <w:p w14:paraId="13AC49A0" w14:textId="77777777" w:rsidR="001A48BC" w:rsidRPr="00280AB1" w:rsidRDefault="001A48BC" w:rsidP="006961F3">
            <w:pPr>
              <w:jc w:val="center"/>
              <w:rPr>
                <w:rFonts w:cs="Arial"/>
                <w:sz w:val="20"/>
                <w:szCs w:val="20"/>
              </w:rPr>
            </w:pPr>
          </w:p>
        </w:tc>
        <w:tc>
          <w:tcPr>
            <w:tcW w:w="606" w:type="dxa"/>
          </w:tcPr>
          <w:p w14:paraId="53912C02" w14:textId="77777777" w:rsidR="001A48BC" w:rsidRPr="00280AB1" w:rsidRDefault="001A48BC" w:rsidP="006961F3">
            <w:pPr>
              <w:jc w:val="center"/>
              <w:rPr>
                <w:rFonts w:cs="Arial"/>
                <w:sz w:val="20"/>
                <w:szCs w:val="20"/>
              </w:rPr>
            </w:pPr>
          </w:p>
        </w:tc>
        <w:tc>
          <w:tcPr>
            <w:tcW w:w="650" w:type="dxa"/>
          </w:tcPr>
          <w:p w14:paraId="03521B00" w14:textId="77777777" w:rsidR="001A48BC" w:rsidRPr="00280AB1" w:rsidRDefault="001A48BC" w:rsidP="006961F3">
            <w:pPr>
              <w:jc w:val="center"/>
              <w:rPr>
                <w:rFonts w:cs="Arial"/>
                <w:sz w:val="20"/>
                <w:szCs w:val="20"/>
              </w:rPr>
            </w:pPr>
          </w:p>
        </w:tc>
        <w:tc>
          <w:tcPr>
            <w:tcW w:w="641" w:type="dxa"/>
          </w:tcPr>
          <w:p w14:paraId="7FE29368" w14:textId="77777777" w:rsidR="001A48BC" w:rsidRPr="00280AB1" w:rsidRDefault="001A48BC" w:rsidP="006961F3">
            <w:pPr>
              <w:jc w:val="center"/>
              <w:rPr>
                <w:rFonts w:cs="Arial"/>
                <w:sz w:val="20"/>
                <w:szCs w:val="20"/>
              </w:rPr>
            </w:pPr>
          </w:p>
        </w:tc>
        <w:tc>
          <w:tcPr>
            <w:tcW w:w="597" w:type="dxa"/>
          </w:tcPr>
          <w:p w14:paraId="323DF6C5" w14:textId="77777777" w:rsidR="001A48BC" w:rsidRPr="00280AB1" w:rsidRDefault="001A48BC" w:rsidP="006961F3">
            <w:pPr>
              <w:jc w:val="center"/>
              <w:rPr>
                <w:rFonts w:cs="Arial"/>
                <w:sz w:val="20"/>
                <w:szCs w:val="20"/>
              </w:rPr>
            </w:pPr>
          </w:p>
        </w:tc>
        <w:tc>
          <w:tcPr>
            <w:tcW w:w="461" w:type="dxa"/>
          </w:tcPr>
          <w:p w14:paraId="0E30A309" w14:textId="77777777" w:rsidR="001A48BC" w:rsidRPr="00280AB1" w:rsidRDefault="001A48BC" w:rsidP="006961F3">
            <w:pPr>
              <w:jc w:val="center"/>
              <w:rPr>
                <w:rFonts w:cs="Arial"/>
                <w:sz w:val="20"/>
                <w:szCs w:val="20"/>
              </w:rPr>
            </w:pPr>
            <w:r w:rsidRPr="00280AB1">
              <w:rPr>
                <w:rFonts w:cs="Arial"/>
                <w:sz w:val="20"/>
                <w:szCs w:val="20"/>
              </w:rPr>
              <w:t>x</w:t>
            </w:r>
          </w:p>
        </w:tc>
      </w:tr>
    </w:tbl>
    <w:p w14:paraId="0D2B2C65" w14:textId="41DF3DE1" w:rsidR="004A600B" w:rsidRPr="004A600B" w:rsidRDefault="004A600B" w:rsidP="007E0083">
      <w:pPr>
        <w:pStyle w:val="Heading2"/>
      </w:pPr>
      <w:r w:rsidRPr="004A600B">
        <w:t>Assessment criteria</w:t>
      </w:r>
    </w:p>
    <w:p w14:paraId="2EB597C9" w14:textId="77777777" w:rsidR="001A48BC" w:rsidRPr="001A48BC" w:rsidRDefault="001A48BC" w:rsidP="001A48BC">
      <w:pPr>
        <w:pStyle w:val="BodyTextIndent"/>
        <w:tabs>
          <w:tab w:val="left" w:pos="6120"/>
        </w:tabs>
        <w:ind w:left="0"/>
        <w:rPr>
          <w:rFonts w:cs="Arial"/>
          <w:sz w:val="20"/>
          <w:szCs w:val="20"/>
        </w:rPr>
      </w:pPr>
      <w:r w:rsidRPr="001A48BC">
        <w:rPr>
          <w:rFonts w:cs="Arial"/>
          <w:sz w:val="20"/>
          <w:szCs w:val="20"/>
        </w:rPr>
        <w:t>Relevant experience/expertise</w:t>
      </w:r>
    </w:p>
    <w:p w14:paraId="35FCE4AF" w14:textId="77777777" w:rsidR="00F9480D" w:rsidRDefault="001A48BC" w:rsidP="001A48BC">
      <w:pPr>
        <w:spacing w:after="0" w:line="240" w:lineRule="auto"/>
        <w:rPr>
          <w:rFonts w:cs="Arial"/>
          <w:sz w:val="20"/>
          <w:szCs w:val="20"/>
        </w:rPr>
      </w:pPr>
      <w:r w:rsidRPr="001A48BC">
        <w:rPr>
          <w:rFonts w:cs="Arial"/>
          <w:sz w:val="20"/>
          <w:szCs w:val="20"/>
        </w:rPr>
        <w:t>Capacity to undertake the research</w:t>
      </w:r>
    </w:p>
    <w:p w14:paraId="110BBE52" w14:textId="77777777" w:rsidR="00F9480D" w:rsidRDefault="00F9480D" w:rsidP="001A48BC">
      <w:pPr>
        <w:spacing w:after="0" w:line="240" w:lineRule="auto"/>
        <w:rPr>
          <w:rFonts w:cs="Arial"/>
          <w:sz w:val="20"/>
          <w:szCs w:val="20"/>
        </w:rPr>
      </w:pPr>
    </w:p>
    <w:p w14:paraId="078CD06A" w14:textId="7C74346A" w:rsidR="001A48BC" w:rsidRPr="001A48BC" w:rsidRDefault="001A48BC" w:rsidP="001A48BC">
      <w:pPr>
        <w:spacing w:after="0" w:line="240" w:lineRule="auto"/>
        <w:rPr>
          <w:rFonts w:cs="Arial"/>
          <w:sz w:val="20"/>
          <w:szCs w:val="20"/>
        </w:rPr>
      </w:pPr>
      <w:r w:rsidRPr="001A48BC">
        <w:rPr>
          <w:rFonts w:cs="Arial"/>
          <w:sz w:val="20"/>
          <w:szCs w:val="20"/>
        </w:rPr>
        <w:t>Professional/Technical ability</w:t>
      </w:r>
    </w:p>
    <w:p w14:paraId="50552226" w14:textId="77777777" w:rsidR="001A48BC" w:rsidRPr="001A48BC" w:rsidRDefault="001A48BC" w:rsidP="001A48BC">
      <w:pPr>
        <w:spacing w:after="0" w:line="240" w:lineRule="auto"/>
        <w:rPr>
          <w:rFonts w:cs="Arial"/>
          <w:sz w:val="20"/>
          <w:szCs w:val="20"/>
        </w:rPr>
      </w:pPr>
    </w:p>
    <w:p w14:paraId="4A36170C" w14:textId="02D7FBF3" w:rsidR="001A48BC" w:rsidRPr="004F21CA" w:rsidRDefault="001A48BC" w:rsidP="001A48BC">
      <w:pPr>
        <w:rPr>
          <w:rFonts w:cs="Arial"/>
          <w:sz w:val="20"/>
          <w:szCs w:val="20"/>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1C5C0DF" w:rsidR="00915C18" w:rsidRPr="00CF100D" w:rsidRDefault="00915C18" w:rsidP="00915C18">
            <w:pPr>
              <w:spacing w:before="160"/>
              <w:rPr>
                <w:b/>
                <w:bCs/>
                <w:sz w:val="28"/>
                <w:szCs w:val="20"/>
              </w:rPr>
            </w:pPr>
            <w:r w:rsidRPr="00CF100D">
              <w:rPr>
                <w:b/>
                <w:bCs/>
                <w:sz w:val="28"/>
                <w:szCs w:val="20"/>
              </w:rPr>
              <w:t>Closing date for EOIs:</w:t>
            </w:r>
            <w:r w:rsidR="00CF100D" w:rsidRPr="00CF100D">
              <w:rPr>
                <w:b/>
                <w:bCs/>
                <w:sz w:val="28"/>
                <w:szCs w:val="20"/>
              </w:rPr>
              <w:t xml:space="preserve"> Monday 15 January 2018</w:t>
            </w:r>
          </w:p>
          <w:p w14:paraId="5178F3E6" w14:textId="16B52D24" w:rsidR="00A85EBD" w:rsidRDefault="00915C18" w:rsidP="007519C2">
            <w:pPr>
              <w:rPr>
                <w:rFonts w:ascii="Calibri" w:hAnsi="Calibri"/>
              </w:rPr>
            </w:pPr>
            <w:r w:rsidRPr="00CF100D">
              <w:rPr>
                <w:b/>
                <w:bCs/>
                <w:sz w:val="28"/>
                <w:szCs w:val="20"/>
              </w:rPr>
              <w:t>Send your EOI form to:</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47D6988" w:rsidR="005D3B59" w:rsidRPr="00531385" w:rsidRDefault="00C2496D" w:rsidP="005D3B59">
      <w:r w:rsidRPr="00995398">
        <w:t>©</w:t>
      </w:r>
      <w:r w:rsidR="005D3B59" w:rsidRPr="005D3B59">
        <w:t xml:space="preserve"> </w:t>
      </w:r>
      <w:r w:rsidR="00EE71A2">
        <w:t xml:space="preserve">Crown copyright </w:t>
      </w:r>
      <w:r w:rsidR="00E664FD">
        <w:t>2017</w:t>
      </w:r>
      <w:r w:rsidR="00EE71A2">
        <w:t xml:space="preserve"> </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91EC8F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C32C3">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90EFC29" w:rsidR="00DA0AD5" w:rsidRPr="006E6ADB" w:rsidRDefault="00DA0AD5" w:rsidP="004A3626">
    <w:pPr>
      <w:tabs>
        <w:tab w:val="left" w:pos="7088"/>
      </w:tabs>
      <w:spacing w:before="240"/>
      <w:rPr>
        <w:szCs w:val="20"/>
      </w:rPr>
    </w:pPr>
    <w:r w:rsidRPr="006E6ADB">
      <w:rPr>
        <w:szCs w:val="20"/>
      </w:rPr>
      <w:tab/>
      <w:t xml:space="preserve">Published: </w:t>
    </w:r>
    <w:r w:rsidR="00DD1C42">
      <w:rPr>
        <w:szCs w:val="20"/>
      </w:rPr>
      <w:t>December</w:t>
    </w:r>
    <w:r w:rsidR="00F85AA7">
      <w:rPr>
        <w:szCs w:val="20"/>
      </w:rPr>
      <w:t xml:space="preserve"> </w:t>
    </w:r>
    <w:r w:rsidR="00DD1C42">
      <w:rPr>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4E34571"/>
    <w:multiLevelType w:val="hybridMultilevel"/>
    <w:tmpl w:val="0142B6D8"/>
    <w:lvl w:ilvl="0" w:tplc="D206CA2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B20F2"/>
    <w:multiLevelType w:val="hybridMultilevel"/>
    <w:tmpl w:val="2F64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65811"/>
    <w:multiLevelType w:val="hybridMultilevel"/>
    <w:tmpl w:val="7A8E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A81A16"/>
    <w:multiLevelType w:val="hybridMultilevel"/>
    <w:tmpl w:val="EA32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B8D0632"/>
    <w:multiLevelType w:val="hybridMultilevel"/>
    <w:tmpl w:val="C8A05F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5EE7A15"/>
    <w:multiLevelType w:val="hybridMultilevel"/>
    <w:tmpl w:val="D43C83DA"/>
    <w:lvl w:ilvl="0" w:tplc="56BE18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10"/>
  </w:num>
  <w:num w:numId="5">
    <w:abstractNumId w:val="7"/>
  </w:num>
  <w:num w:numId="6">
    <w:abstractNumId w:val="14"/>
  </w:num>
  <w:num w:numId="7">
    <w:abstractNumId w:val="3"/>
  </w:num>
  <w:num w:numId="8">
    <w:abstractNumId w:val="1"/>
  </w:num>
  <w:num w:numId="9">
    <w:abstractNumId w:val="0"/>
  </w:num>
  <w:num w:numId="10">
    <w:abstractNumId w:val="16"/>
  </w:num>
  <w:num w:numId="11">
    <w:abstractNumId w:val="14"/>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5"/>
  </w:num>
  <w:num w:numId="20">
    <w:abstractNumId w:val="20"/>
  </w:num>
  <w:num w:numId="21">
    <w:abstractNumId w:val="8"/>
  </w:num>
  <w:num w:numId="22">
    <w:abstractNumId w:val="13"/>
  </w:num>
  <w:num w:numId="23">
    <w:abstractNumId w:val="12"/>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A48BC"/>
    <w:rsid w:val="001B2AE2"/>
    <w:rsid w:val="001B4452"/>
    <w:rsid w:val="001B5C15"/>
    <w:rsid w:val="001B796F"/>
    <w:rsid w:val="001C5A63"/>
    <w:rsid w:val="001C5EB6"/>
    <w:rsid w:val="001D5770"/>
    <w:rsid w:val="001F1B30"/>
    <w:rsid w:val="001F2CE2"/>
    <w:rsid w:val="00203EC9"/>
    <w:rsid w:val="00207ABE"/>
    <w:rsid w:val="002113CF"/>
    <w:rsid w:val="0022255C"/>
    <w:rsid w:val="0022489D"/>
    <w:rsid w:val="002262F3"/>
    <w:rsid w:val="00230559"/>
    <w:rsid w:val="002332F8"/>
    <w:rsid w:val="00234F75"/>
    <w:rsid w:val="00240F4B"/>
    <w:rsid w:val="002575C5"/>
    <w:rsid w:val="002639B5"/>
    <w:rsid w:val="0027231C"/>
    <w:rsid w:val="0027252F"/>
    <w:rsid w:val="002839B5"/>
    <w:rsid w:val="0028768C"/>
    <w:rsid w:val="00287788"/>
    <w:rsid w:val="002A28F7"/>
    <w:rsid w:val="002A3153"/>
    <w:rsid w:val="002A5858"/>
    <w:rsid w:val="002B59BB"/>
    <w:rsid w:val="002B6D93"/>
    <w:rsid w:val="002C1D3E"/>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B3AB5"/>
    <w:rsid w:val="003C60B5"/>
    <w:rsid w:val="003D1EFE"/>
    <w:rsid w:val="003E1329"/>
    <w:rsid w:val="003E3ED2"/>
    <w:rsid w:val="00400E1D"/>
    <w:rsid w:val="00403D1C"/>
    <w:rsid w:val="004154B3"/>
    <w:rsid w:val="004216FF"/>
    <w:rsid w:val="004242C5"/>
    <w:rsid w:val="004339FB"/>
    <w:rsid w:val="004509BE"/>
    <w:rsid w:val="00456560"/>
    <w:rsid w:val="00470223"/>
    <w:rsid w:val="004866AD"/>
    <w:rsid w:val="004A038B"/>
    <w:rsid w:val="004A3626"/>
    <w:rsid w:val="004A3E98"/>
    <w:rsid w:val="004A600B"/>
    <w:rsid w:val="004B08AC"/>
    <w:rsid w:val="004C32C3"/>
    <w:rsid w:val="004C5600"/>
    <w:rsid w:val="004D13A3"/>
    <w:rsid w:val="004D73C6"/>
    <w:rsid w:val="004E5405"/>
    <w:rsid w:val="004E6CD9"/>
    <w:rsid w:val="004F20E3"/>
    <w:rsid w:val="004F211A"/>
    <w:rsid w:val="004F21CA"/>
    <w:rsid w:val="004F3159"/>
    <w:rsid w:val="004F4AEF"/>
    <w:rsid w:val="005247AD"/>
    <w:rsid w:val="00533362"/>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03EA"/>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61B94"/>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07F79"/>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6E7E"/>
    <w:rsid w:val="00814CCF"/>
    <w:rsid w:val="00816E77"/>
    <w:rsid w:val="00831263"/>
    <w:rsid w:val="00831DB7"/>
    <w:rsid w:val="00832EBF"/>
    <w:rsid w:val="008366CB"/>
    <w:rsid w:val="00837F3A"/>
    <w:rsid w:val="008420D7"/>
    <w:rsid w:val="008620F3"/>
    <w:rsid w:val="00863986"/>
    <w:rsid w:val="00866257"/>
    <w:rsid w:val="00867995"/>
    <w:rsid w:val="00873A06"/>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0685D"/>
    <w:rsid w:val="00915C18"/>
    <w:rsid w:val="00917E9C"/>
    <w:rsid w:val="00926A3C"/>
    <w:rsid w:val="0093027C"/>
    <w:rsid w:val="00935B38"/>
    <w:rsid w:val="0094189B"/>
    <w:rsid w:val="00951C56"/>
    <w:rsid w:val="0095599F"/>
    <w:rsid w:val="0096424B"/>
    <w:rsid w:val="009701C8"/>
    <w:rsid w:val="00972EFD"/>
    <w:rsid w:val="00986616"/>
    <w:rsid w:val="00995398"/>
    <w:rsid w:val="009B04C0"/>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6474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0906"/>
    <w:rsid w:val="00B336AF"/>
    <w:rsid w:val="00B3498C"/>
    <w:rsid w:val="00B43CAD"/>
    <w:rsid w:val="00B52247"/>
    <w:rsid w:val="00B53333"/>
    <w:rsid w:val="00B55A49"/>
    <w:rsid w:val="00B64265"/>
    <w:rsid w:val="00B67F76"/>
    <w:rsid w:val="00B70EFF"/>
    <w:rsid w:val="00B7558C"/>
    <w:rsid w:val="00B818C3"/>
    <w:rsid w:val="00B9194F"/>
    <w:rsid w:val="00BA003B"/>
    <w:rsid w:val="00BB05E2"/>
    <w:rsid w:val="00BD1111"/>
    <w:rsid w:val="00BD26B6"/>
    <w:rsid w:val="00BE01C6"/>
    <w:rsid w:val="00BE44D4"/>
    <w:rsid w:val="00BE4DAC"/>
    <w:rsid w:val="00BF13F8"/>
    <w:rsid w:val="00C01CFF"/>
    <w:rsid w:val="00C026F2"/>
    <w:rsid w:val="00C02D89"/>
    <w:rsid w:val="00C15B78"/>
    <w:rsid w:val="00C2207B"/>
    <w:rsid w:val="00C22BA0"/>
    <w:rsid w:val="00C2496D"/>
    <w:rsid w:val="00C278D7"/>
    <w:rsid w:val="00C46129"/>
    <w:rsid w:val="00C4624B"/>
    <w:rsid w:val="00C52475"/>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3AB8"/>
    <w:rsid w:val="00CC547F"/>
    <w:rsid w:val="00CD5D21"/>
    <w:rsid w:val="00CE2652"/>
    <w:rsid w:val="00CE7906"/>
    <w:rsid w:val="00CF0E19"/>
    <w:rsid w:val="00CF100D"/>
    <w:rsid w:val="00D11353"/>
    <w:rsid w:val="00D27D9B"/>
    <w:rsid w:val="00D376DB"/>
    <w:rsid w:val="00D408A5"/>
    <w:rsid w:val="00D40DE9"/>
    <w:rsid w:val="00D41212"/>
    <w:rsid w:val="00D42B45"/>
    <w:rsid w:val="00D57EE0"/>
    <w:rsid w:val="00D660A1"/>
    <w:rsid w:val="00D75416"/>
    <w:rsid w:val="00D91BA4"/>
    <w:rsid w:val="00D92274"/>
    <w:rsid w:val="00D94339"/>
    <w:rsid w:val="00D9707F"/>
    <w:rsid w:val="00D97DD2"/>
    <w:rsid w:val="00DA0AD5"/>
    <w:rsid w:val="00DA1B01"/>
    <w:rsid w:val="00DA1F8E"/>
    <w:rsid w:val="00DA57A4"/>
    <w:rsid w:val="00DB0D07"/>
    <w:rsid w:val="00DB56EB"/>
    <w:rsid w:val="00DC39E8"/>
    <w:rsid w:val="00DC4922"/>
    <w:rsid w:val="00DD1C4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4FD"/>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86B"/>
    <w:rsid w:val="00F85AA7"/>
    <w:rsid w:val="00F9480D"/>
    <w:rsid w:val="00F954FA"/>
    <w:rsid w:val="00F95B1F"/>
    <w:rsid w:val="00FA05B2"/>
    <w:rsid w:val="00FA68A7"/>
    <w:rsid w:val="00FB3E04"/>
    <w:rsid w:val="00FC0C51"/>
    <w:rsid w:val="00FC237C"/>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semiHidden/>
    <w:unhideWhenUsed/>
    <w:rsid w:val="001A48BC"/>
    <w:pPr>
      <w:spacing w:after="120"/>
      <w:ind w:left="283"/>
    </w:pPr>
  </w:style>
  <w:style w:type="character" w:customStyle="1" w:styleId="BodyTextIndentChar">
    <w:name w:val="Body Text Indent Char"/>
    <w:basedOn w:val="DefaultParagraphFont"/>
    <w:link w:val="BodyTextIndent"/>
    <w:semiHidden/>
    <w:rsid w:val="001A48B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F6A83AA7-4213-416A-AF13-D8B82077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4186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4902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2017-12-21T10:54:00Z</cp:lastPrinted>
  <dcterms:created xsi:type="dcterms:W3CDTF">2017-12-21T11:20:00Z</dcterms:created>
  <dcterms:modified xsi:type="dcterms:W3CDTF">2017-12-21T11:20:00Z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