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2100AB5C" w:rsidR="00580D7D" w:rsidRPr="00DD2F17" w:rsidRDefault="7F8C3BD8">
      <w:pPr>
        <w:rPr>
          <w:rFonts w:ascii="WWF" w:hAnsi="WWF"/>
          <w:sz w:val="32"/>
          <w:szCs w:val="32"/>
          <w:u w:val="single"/>
        </w:rPr>
      </w:pPr>
      <w:r w:rsidRPr="532DB8AE">
        <w:rPr>
          <w:rFonts w:ascii="WWF" w:hAnsi="WWF"/>
          <w:sz w:val="32"/>
          <w:szCs w:val="32"/>
        </w:rPr>
        <w:t>Terms of Reference</w:t>
      </w:r>
    </w:p>
    <w:p w14:paraId="5386FFF2" w14:textId="24671A41" w:rsidR="00580D7D" w:rsidRPr="00DD2F17" w:rsidRDefault="00444A78">
      <w:pPr>
        <w:rPr>
          <w:rFonts w:ascii="WWF" w:hAnsi="WWF"/>
          <w:sz w:val="32"/>
          <w:szCs w:val="32"/>
          <w:u w:val="single"/>
        </w:rPr>
      </w:pPr>
      <w:bookmarkStart w:id="0" w:name="_Hlk139892829"/>
      <w:r>
        <w:rPr>
          <w:rFonts w:ascii="WWF" w:hAnsi="WWF"/>
          <w:sz w:val="32"/>
          <w:szCs w:val="32"/>
          <w:u w:val="single"/>
        </w:rPr>
        <w:t xml:space="preserve">Sovereigns </w:t>
      </w:r>
      <w:r w:rsidR="00A35ADD">
        <w:rPr>
          <w:rFonts w:ascii="WWF" w:hAnsi="WWF"/>
          <w:sz w:val="32"/>
          <w:szCs w:val="32"/>
          <w:u w:val="single"/>
        </w:rPr>
        <w:t>C</w:t>
      </w:r>
      <w:r w:rsidR="00B6243D">
        <w:rPr>
          <w:rFonts w:ascii="WWF" w:hAnsi="WWF"/>
          <w:sz w:val="32"/>
          <w:szCs w:val="32"/>
          <w:u w:val="single"/>
        </w:rPr>
        <w:t xml:space="preserve">limate </w:t>
      </w:r>
      <w:r w:rsidR="00A35ADD">
        <w:rPr>
          <w:rFonts w:ascii="WWF" w:hAnsi="WWF"/>
          <w:sz w:val="32"/>
          <w:szCs w:val="32"/>
          <w:u w:val="single"/>
        </w:rPr>
        <w:t>I</w:t>
      </w:r>
      <w:r w:rsidR="00B6243D">
        <w:rPr>
          <w:rFonts w:ascii="WWF" w:hAnsi="WWF"/>
          <w:sz w:val="32"/>
          <w:szCs w:val="32"/>
          <w:u w:val="single"/>
        </w:rPr>
        <w:t>nitiative</w:t>
      </w:r>
    </w:p>
    <w:bookmarkEnd w:id="0"/>
    <w:p w14:paraId="4DB820E0" w14:textId="5ADAEAF6" w:rsidR="00E85818" w:rsidRPr="00491243" w:rsidRDefault="00AD2462" w:rsidP="65183093">
      <w:pPr>
        <w:rPr>
          <w:b/>
          <w:bCs/>
        </w:rPr>
      </w:pPr>
      <w:r w:rsidRPr="532DB8AE">
        <w:rPr>
          <w:b/>
          <w:bCs/>
        </w:rPr>
        <w:t xml:space="preserve">Name of Programme Team: </w:t>
      </w:r>
      <w:r w:rsidR="00F3742E">
        <w:rPr>
          <w:b/>
          <w:bCs/>
        </w:rPr>
        <w:t>WWF-UK Sustainable Finance Policy team</w:t>
      </w:r>
    </w:p>
    <w:p w14:paraId="2D825360" w14:textId="1C8C0AB4" w:rsidR="00EB6ABC" w:rsidRPr="009D12D6" w:rsidRDefault="7F8C3BD8">
      <w:pPr>
        <w:rPr>
          <w:b/>
          <w:color w:val="FF0000"/>
        </w:rPr>
      </w:pPr>
      <w:r w:rsidRPr="7F8C3BD8">
        <w:rPr>
          <w:b/>
          <w:bCs/>
        </w:rPr>
        <w:t>Overarching purpose:</w:t>
      </w:r>
      <w:r w:rsidR="009D12D6">
        <w:rPr>
          <w:b/>
          <w:bCs/>
        </w:rPr>
        <w:t xml:space="preserve"> </w:t>
      </w:r>
    </w:p>
    <w:p w14:paraId="0CBF83B1" w14:textId="3ABA1CB2" w:rsidR="7F8C3BD8" w:rsidRDefault="7F8C3BD8" w:rsidP="7F8C3BD8">
      <w:pPr>
        <w:rPr>
          <w:b/>
          <w:bCs/>
        </w:rPr>
      </w:pPr>
      <w:r w:rsidRPr="7F8C3BD8">
        <w:t xml:space="preserve">The overall aim of this project is to </w:t>
      </w:r>
      <w:r w:rsidR="00716FA0">
        <w:t>deliver</w:t>
      </w:r>
      <w:r w:rsidRPr="7F8C3BD8">
        <w:t xml:space="preserve"> </w:t>
      </w:r>
      <w:r w:rsidR="007947AA">
        <w:t xml:space="preserve">a report on </w:t>
      </w:r>
      <w:r w:rsidR="00A0228A" w:rsidRPr="00A0228A">
        <w:t>the most effective lever(s) for financial institutions and investors to influence sovereign countries to deliver on their</w:t>
      </w:r>
      <w:r w:rsidR="00716FA0">
        <w:t xml:space="preserve"> Pari</w:t>
      </w:r>
      <w:r w:rsidR="00BA2676">
        <w:t>s Agreement</w:t>
      </w:r>
      <w:r w:rsidR="00A0228A" w:rsidRPr="00A0228A">
        <w:t xml:space="preserve"> </w:t>
      </w:r>
      <w:proofErr w:type="gramStart"/>
      <w:r w:rsidR="00A0228A" w:rsidRPr="00A0228A">
        <w:t>N</w:t>
      </w:r>
      <w:r w:rsidR="00BA2676">
        <w:t>ationally-</w:t>
      </w:r>
      <w:r w:rsidR="00BA2676" w:rsidRPr="00A0228A">
        <w:t>D</w:t>
      </w:r>
      <w:r w:rsidR="00BA2676">
        <w:t>etermined</w:t>
      </w:r>
      <w:proofErr w:type="gramEnd"/>
      <w:r w:rsidR="00BA2676">
        <w:t xml:space="preserve"> </w:t>
      </w:r>
      <w:r w:rsidR="00A0228A" w:rsidRPr="00A0228A">
        <w:t>C</w:t>
      </w:r>
      <w:r w:rsidR="00BA2676">
        <w:t>ontribution</w:t>
      </w:r>
      <w:r w:rsidR="00A0228A" w:rsidRPr="00A0228A">
        <w:t>s</w:t>
      </w:r>
      <w:r w:rsidR="00BA2676">
        <w:t xml:space="preserve"> (NDCs)</w:t>
      </w:r>
      <w:r w:rsidR="00A0228A" w:rsidRPr="00A0228A">
        <w:t xml:space="preserve"> and required net zero climate action.</w:t>
      </w:r>
    </w:p>
    <w:p w14:paraId="47BBEA48" w14:textId="2BD1FEED" w:rsidR="00B53137" w:rsidRPr="00FC53D3" w:rsidRDefault="00B53137">
      <w:pPr>
        <w:rPr>
          <w:b/>
          <w:color w:val="000000" w:themeColor="text1"/>
        </w:rPr>
      </w:pPr>
      <w:r w:rsidRPr="00B53137">
        <w:rPr>
          <w:b/>
        </w:rPr>
        <w:t>Background:</w:t>
      </w:r>
    </w:p>
    <w:p w14:paraId="16363950" w14:textId="7887CCD5" w:rsidR="00FC53D3" w:rsidRPr="00A0228A" w:rsidRDefault="00FC53D3" w:rsidP="00FC53D3">
      <w:pPr>
        <w:rPr>
          <w:i/>
          <w:iCs/>
        </w:rPr>
      </w:pPr>
      <w:r w:rsidRPr="00A0228A">
        <w:rPr>
          <w:i/>
          <w:iCs/>
        </w:rPr>
        <w:t xml:space="preserve">WWF is one of the world’s largest independent conservation organisations, active in nearly 100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  </w:t>
      </w:r>
    </w:p>
    <w:p w14:paraId="3DDDD251" w14:textId="62A4FDC8" w:rsidR="0059465C" w:rsidRDefault="00716FA0" w:rsidP="0059465C">
      <w:r>
        <w:br/>
      </w:r>
      <w:r w:rsidR="0059465C">
        <w:t xml:space="preserve">Through the UN COP climate process, global agreements exist focused on limiting global temperature rise. Countries have submitted Nationally Determined </w:t>
      </w:r>
      <w:proofErr w:type="gramStart"/>
      <w:r w:rsidR="0059465C">
        <w:t>Contributions, and</w:t>
      </w:r>
      <w:proofErr w:type="gramEnd"/>
      <w:r w:rsidR="0059465C">
        <w:t xml:space="preserve"> should be planning how to achieve a net zero emissions future. </w:t>
      </w:r>
    </w:p>
    <w:p w14:paraId="01DA313D" w14:textId="77777777" w:rsidR="0059465C" w:rsidRDefault="0059465C" w:rsidP="0059465C">
      <w:r>
        <w:t xml:space="preserve">However, progress towards net zero remains elusive and politically complex, and it is not straightforward to determine the extent to which individual countries are on track relative to their own NDCs and to overall temperature goals. Entities like </w:t>
      </w:r>
      <w:hyperlink r:id="rId12">
        <w:r w:rsidRPr="4DEF5347">
          <w:rPr>
            <w:rStyle w:val="Hyperlink"/>
          </w:rPr>
          <w:t>Climate Action Tracker</w:t>
        </w:r>
      </w:hyperlink>
      <w:r>
        <w:t xml:space="preserve"> and </w:t>
      </w:r>
      <w:hyperlink r:id="rId13">
        <w:r w:rsidRPr="4DEF5347">
          <w:rPr>
            <w:rStyle w:val="Hyperlink"/>
          </w:rPr>
          <w:t>Net Zero Climate</w:t>
        </w:r>
      </w:hyperlink>
      <w:r>
        <w:t xml:space="preserve"> attempt to assess the state of play per country, </w:t>
      </w:r>
      <w:hyperlink r:id="rId14">
        <w:r w:rsidRPr="4DEF5347">
          <w:rPr>
            <w:rStyle w:val="Hyperlink"/>
          </w:rPr>
          <w:t>PCAF</w:t>
        </w:r>
      </w:hyperlink>
      <w:r>
        <w:t xml:space="preserve"> has produced a methodology for the carbon accounting of sovereign debt, and the UK asset owner-led </w:t>
      </w:r>
      <w:hyperlink r:id="rId15">
        <w:r w:rsidRPr="4DEF5347">
          <w:rPr>
            <w:rStyle w:val="Hyperlink"/>
          </w:rPr>
          <w:t>‘Assessing Sovereign Climate Risks &amp; Opportunities’ (ASCOR)</w:t>
        </w:r>
      </w:hyperlink>
      <w:r>
        <w:t xml:space="preserve"> initiative is in the process of designing an </w:t>
      </w:r>
      <w:hyperlink r:id="rId16">
        <w:r w:rsidRPr="4DEF5347">
          <w:rPr>
            <w:rStyle w:val="Hyperlink"/>
          </w:rPr>
          <w:t>open-source tool</w:t>
        </w:r>
      </w:hyperlink>
      <w:r>
        <w:t xml:space="preserve"> to help investors assess sovereign-level climate information.</w:t>
      </w:r>
    </w:p>
    <w:p w14:paraId="048AAB9D" w14:textId="46C2D376" w:rsidR="00FD669D" w:rsidRDefault="0059465C" w:rsidP="7F8C3BD8">
      <w:r>
        <w:t xml:space="preserve">For companies, the concept of explicit transition plans, per individual corporate, is underway with the intention of driving focus, and action towards targets. For countries, targets are already set – but the question remains as to how they plan to deliver these targets, and the most effective methods investors have for influencing sovereigns to do so. NDCs demonstrate commitment, but few countries have provided details on how they will deliver and finance such commitments. Government-level Transition Plans could play an important role in improving transparency around sovereign climate action </w:t>
      </w:r>
      <w:r w:rsidR="00013EF6">
        <w:t xml:space="preserve">– </w:t>
      </w:r>
      <w:r>
        <w:t xml:space="preserve">and ultimately in delivering the goals of the Paris Agreement. </w:t>
      </w:r>
    </w:p>
    <w:p w14:paraId="7F32FC03" w14:textId="77777777" w:rsidR="0059465C" w:rsidRPr="009D1C9C" w:rsidRDefault="0059465C" w:rsidP="7F8C3BD8"/>
    <w:p w14:paraId="3B610B8A" w14:textId="6BCF45AA" w:rsidR="0056006F" w:rsidRDefault="7F8C3BD8">
      <w:pPr>
        <w:rPr>
          <w:b/>
        </w:rPr>
      </w:pPr>
      <w:r w:rsidRPr="7F8C3BD8">
        <w:rPr>
          <w:b/>
          <w:bCs/>
        </w:rPr>
        <w:t xml:space="preserve">Project </w:t>
      </w:r>
      <w:r w:rsidR="007E3B61">
        <w:rPr>
          <w:b/>
          <w:bCs/>
        </w:rPr>
        <w:t xml:space="preserve">scope and </w:t>
      </w:r>
      <w:r w:rsidRPr="7F8C3BD8">
        <w:rPr>
          <w:b/>
          <w:bCs/>
        </w:rPr>
        <w:t>objectives:</w:t>
      </w:r>
    </w:p>
    <w:p w14:paraId="2D82C7E8" w14:textId="77777777" w:rsidR="009D12D6" w:rsidRDefault="7F8C3BD8" w:rsidP="7F8C3BD8">
      <w:r w:rsidRPr="00D62503">
        <w:t xml:space="preserve">The overall aim of this project is </w:t>
      </w:r>
      <w:r w:rsidR="00531967" w:rsidRPr="00D62503">
        <w:t>the delivery of a report for public use</w:t>
      </w:r>
      <w:r w:rsidR="00D62503" w:rsidRPr="00D62503">
        <w:t>, outlining findings based on the scope and focus described below.</w:t>
      </w:r>
      <w:r w:rsidR="000F5BD1">
        <w:t xml:space="preserve"> </w:t>
      </w:r>
    </w:p>
    <w:p w14:paraId="6163024E" w14:textId="49542996" w:rsidR="00D62503" w:rsidRPr="000F5BD1" w:rsidRDefault="009D12D6" w:rsidP="7F8C3BD8">
      <w:pPr>
        <w:rPr>
          <w:color w:val="FF0000"/>
        </w:rPr>
      </w:pPr>
      <w:r w:rsidRPr="00873C5A">
        <w:rPr>
          <w:i/>
          <w:iCs/>
          <w:u w:val="single"/>
        </w:rPr>
        <w:t xml:space="preserve">Deliverable </w:t>
      </w:r>
      <w:r w:rsidR="00A216E1" w:rsidRPr="00873C5A">
        <w:rPr>
          <w:i/>
          <w:iCs/>
          <w:u w:val="single"/>
        </w:rPr>
        <w:t>r</w:t>
      </w:r>
      <w:r w:rsidRPr="00873C5A">
        <w:rPr>
          <w:i/>
          <w:iCs/>
          <w:u w:val="single"/>
        </w:rPr>
        <w:t>eport</w:t>
      </w:r>
      <w:r>
        <w:t xml:space="preserve">: </w:t>
      </w:r>
      <w:r w:rsidR="00EE0774" w:rsidRPr="00A216E1">
        <w:t xml:space="preserve">MS Word format, </w:t>
      </w:r>
      <w:r w:rsidR="00907959">
        <w:t xml:space="preserve">approx. </w:t>
      </w:r>
      <w:r w:rsidR="00F0502F">
        <w:t>1</w:t>
      </w:r>
      <w:r w:rsidR="00907959">
        <w:t>5</w:t>
      </w:r>
      <w:r w:rsidR="00F0502F">
        <w:t>-</w:t>
      </w:r>
      <w:r w:rsidR="00907959">
        <w:t>20</w:t>
      </w:r>
      <w:r w:rsidR="005D7336" w:rsidRPr="00A216E1">
        <w:t xml:space="preserve"> pages</w:t>
      </w:r>
      <w:r w:rsidR="00684513">
        <w:t>. R</w:t>
      </w:r>
      <w:r w:rsidR="00A216E1" w:rsidRPr="00A216E1">
        <w:t>eport can contain tables</w:t>
      </w:r>
      <w:r w:rsidR="00684513">
        <w:t xml:space="preserve"> and</w:t>
      </w:r>
      <w:r w:rsidR="00A216E1" w:rsidRPr="00A216E1">
        <w:t>/</w:t>
      </w:r>
      <w:r w:rsidR="00684513">
        <w:t xml:space="preserve">or </w:t>
      </w:r>
      <w:r w:rsidR="00A216E1" w:rsidRPr="00A216E1">
        <w:t>infographics.</w:t>
      </w:r>
    </w:p>
    <w:p w14:paraId="26960E2A" w14:textId="7EAE1F48" w:rsidR="00D62503" w:rsidRPr="00DE3106" w:rsidRDefault="00D62503" w:rsidP="7F8C3BD8">
      <w:pPr>
        <w:rPr>
          <w:i/>
          <w:iCs/>
        </w:rPr>
      </w:pPr>
      <w:r w:rsidRPr="00DE3106">
        <w:rPr>
          <w:i/>
          <w:iCs/>
        </w:rPr>
        <w:t xml:space="preserve">Scope – </w:t>
      </w:r>
    </w:p>
    <w:p w14:paraId="7562CC34" w14:textId="033CC610" w:rsidR="00B6230B" w:rsidRDefault="00BB1013" w:rsidP="00B6230B">
      <w:r>
        <w:lastRenderedPageBreak/>
        <w:t xml:space="preserve">The focus of this initiative is to </w:t>
      </w:r>
      <w:r w:rsidR="00B6230B">
        <w:t xml:space="preserve">explore the most effective levers available to finance sector participants, including investors, </w:t>
      </w:r>
      <w:r w:rsidR="00662CDE">
        <w:t xml:space="preserve">for </w:t>
      </w:r>
      <w:r w:rsidR="00B6230B">
        <w:t>influencing sovereign action in support of the net zero transition</w:t>
      </w:r>
      <w:r>
        <w:t xml:space="preserve"> (including the potential role of sovereign transition plans)</w:t>
      </w:r>
      <w:r w:rsidR="00B6230B">
        <w:t xml:space="preserve">. </w:t>
      </w:r>
      <w:r w:rsidR="00662CDE">
        <w:t>The scope of the work is to</w:t>
      </w:r>
      <w:r w:rsidR="00B6230B">
        <w:t xml:space="preserve"> seek to answer the following </w:t>
      </w:r>
      <w:r w:rsidR="0043763A">
        <w:t xml:space="preserve">three </w:t>
      </w:r>
      <w:r w:rsidR="00B6230B">
        <w:t xml:space="preserve">questions: </w:t>
      </w:r>
    </w:p>
    <w:p w14:paraId="6A40D9D4"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What are currently the most effective tools for financial institutions to understand countries’ delivery of net zero goals – and could they be improved, in support of broad-based transparency?</w:t>
      </w:r>
    </w:p>
    <w:p w14:paraId="54F18C6E"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How far do current initiatives get us?</w:t>
      </w:r>
    </w:p>
    <w:p w14:paraId="51A53FD0" w14:textId="77777777" w:rsidR="00B6230B" w:rsidRPr="0043763A"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more information needed from sovereigns on their net zero transition beyond what is already being reported/available? If so, what more is needed?</w:t>
      </w:r>
    </w:p>
    <w:p w14:paraId="1CAF5963" w14:textId="0265A949" w:rsidR="00B6230B" w:rsidRDefault="00B6230B" w:rsidP="00B6230B">
      <w:pPr>
        <w:pStyle w:val="ListParagraph"/>
        <w:numPr>
          <w:ilvl w:val="0"/>
          <w:numId w:val="34"/>
        </w:numPr>
        <w:spacing w:after="0" w:line="240" w:lineRule="auto"/>
        <w:contextualSpacing w:val="0"/>
        <w:rPr>
          <w:rFonts w:eastAsia="Times New Roman"/>
        </w:rPr>
      </w:pPr>
      <w:r w:rsidRPr="0043763A">
        <w:rPr>
          <w:rFonts w:eastAsia="Times New Roman"/>
        </w:rPr>
        <w:t>Is the current information reported in a way that can be compared across countries, or do the tools exist to make such comparisons</w:t>
      </w:r>
      <w:r w:rsidRPr="400619A5">
        <w:rPr>
          <w:rFonts w:eastAsia="Times New Roman"/>
        </w:rPr>
        <w:t>/progress assessments? If not, how could this be done?</w:t>
      </w:r>
    </w:p>
    <w:p w14:paraId="76CB1241" w14:textId="77777777" w:rsidR="00C70C12" w:rsidRPr="00C70C12" w:rsidRDefault="00C70C12" w:rsidP="00C70C12">
      <w:pPr>
        <w:pStyle w:val="ListParagraph"/>
        <w:spacing w:after="0" w:line="240" w:lineRule="auto"/>
        <w:ind w:left="1440"/>
        <w:contextualSpacing w:val="0"/>
        <w:rPr>
          <w:rFonts w:eastAsia="Times New Roman"/>
        </w:rPr>
      </w:pPr>
    </w:p>
    <w:p w14:paraId="0E04F286" w14:textId="77777777" w:rsidR="00B6230B" w:rsidRPr="0043763A" w:rsidRDefault="00B6230B" w:rsidP="00B6230B">
      <w:pPr>
        <w:pStyle w:val="ListParagraph"/>
        <w:numPr>
          <w:ilvl w:val="0"/>
          <w:numId w:val="35"/>
        </w:numPr>
        <w:spacing w:after="0" w:line="240" w:lineRule="auto"/>
        <w:contextualSpacing w:val="0"/>
        <w:rPr>
          <w:b/>
          <w:bCs/>
        </w:rPr>
      </w:pPr>
      <w:r w:rsidRPr="0043763A">
        <w:rPr>
          <w:b/>
          <w:bCs/>
        </w:rPr>
        <w:t xml:space="preserve">If information is missing and/or not reported, what role might sovereign transition plans play to fill the gaps? </w:t>
      </w:r>
    </w:p>
    <w:p w14:paraId="6ED8C410" w14:textId="19797467" w:rsidR="00B6230B" w:rsidRDefault="00B6230B" w:rsidP="00B6230B">
      <w:pPr>
        <w:pStyle w:val="ListParagraph"/>
        <w:numPr>
          <w:ilvl w:val="1"/>
          <w:numId w:val="34"/>
        </w:numPr>
        <w:spacing w:after="0" w:line="240" w:lineRule="auto"/>
        <w:ind w:left="1440"/>
        <w:contextualSpacing w:val="0"/>
        <w:rPr>
          <w:rFonts w:eastAsia="Times New Roman"/>
        </w:rPr>
      </w:pPr>
      <w:r w:rsidRPr="27B70CC1">
        <w:rPr>
          <w:rFonts w:eastAsia="Times New Roman"/>
        </w:rPr>
        <w:t xml:space="preserve">Are there fundamental elements/principles that a country-level </w:t>
      </w:r>
      <w:r w:rsidR="00CD47A5">
        <w:rPr>
          <w:rFonts w:eastAsia="Times New Roman"/>
        </w:rPr>
        <w:t>t</w:t>
      </w:r>
      <w:r w:rsidR="007A0B40">
        <w:rPr>
          <w:rFonts w:eastAsia="Times New Roman"/>
        </w:rPr>
        <w:t xml:space="preserve">ransition </w:t>
      </w:r>
      <w:r w:rsidR="00CD47A5">
        <w:rPr>
          <w:rFonts w:eastAsia="Times New Roman"/>
        </w:rPr>
        <w:t>p</w:t>
      </w:r>
      <w:r w:rsidR="007A0B40">
        <w:rPr>
          <w:rFonts w:eastAsia="Times New Roman"/>
        </w:rPr>
        <w:t>lans</w:t>
      </w:r>
      <w:r w:rsidRPr="27B70CC1">
        <w:rPr>
          <w:rFonts w:eastAsia="Times New Roman"/>
        </w:rPr>
        <w:t xml:space="preserve"> could cover and if so</w:t>
      </w:r>
      <w:r w:rsidR="003A023D">
        <w:rPr>
          <w:rFonts w:eastAsia="Times New Roman"/>
        </w:rPr>
        <w:t>,</w:t>
      </w:r>
      <w:r w:rsidRPr="27B70CC1">
        <w:rPr>
          <w:rFonts w:eastAsia="Times New Roman"/>
        </w:rPr>
        <w:t xml:space="preserve"> what are they? </w:t>
      </w:r>
    </w:p>
    <w:p w14:paraId="0CE67B4C"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How could sovereign transition plans support:</w:t>
      </w:r>
    </w:p>
    <w:p w14:paraId="0114D23A"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ASCOR country climate assessments? </w:t>
      </w:r>
    </w:p>
    <w:p w14:paraId="16D1B6B7"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SBTi and AOA sovereign debt methodologies?</w:t>
      </w:r>
    </w:p>
    <w:p w14:paraId="065B5471"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 xml:space="preserve">Financial Institution and private sector transition plans and management? </w:t>
      </w:r>
    </w:p>
    <w:p w14:paraId="78C31660" w14:textId="77777777" w:rsidR="00B6230B" w:rsidRPr="00615399" w:rsidRDefault="00B6230B" w:rsidP="00B6230B">
      <w:pPr>
        <w:pStyle w:val="ListParagraph"/>
        <w:numPr>
          <w:ilvl w:val="1"/>
          <w:numId w:val="36"/>
        </w:numPr>
        <w:spacing w:after="0" w:line="240" w:lineRule="auto"/>
        <w:contextualSpacing w:val="0"/>
        <w:rPr>
          <w:rFonts w:eastAsia="Times New Roman"/>
        </w:rPr>
      </w:pPr>
      <w:r w:rsidRPr="400619A5">
        <w:rPr>
          <w:rFonts w:eastAsia="Times New Roman"/>
        </w:rPr>
        <w:t>Reporting for Country NDC obligations?</w:t>
      </w:r>
    </w:p>
    <w:p w14:paraId="6F3E6695" w14:textId="36876907" w:rsidR="00B6230B"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What oversight</w:t>
      </w:r>
      <w:r>
        <w:rPr>
          <w:rFonts w:eastAsia="Times New Roman"/>
        </w:rPr>
        <w:t>/</w:t>
      </w:r>
      <w:r w:rsidRPr="27B70CC1">
        <w:rPr>
          <w:rFonts w:eastAsia="Times New Roman"/>
        </w:rPr>
        <w:t xml:space="preserve">governance would be needed, and how </w:t>
      </w:r>
      <w:r w:rsidR="00E86F82">
        <w:rPr>
          <w:rFonts w:eastAsia="Times New Roman"/>
        </w:rPr>
        <w:t>c</w:t>
      </w:r>
      <w:r w:rsidRPr="27B70CC1">
        <w:rPr>
          <w:rFonts w:eastAsia="Times New Roman"/>
        </w:rPr>
        <w:t>ould that be achieved?</w:t>
      </w:r>
    </w:p>
    <w:p w14:paraId="47F2548B" w14:textId="77777777" w:rsidR="00B6230B" w:rsidRPr="00615399" w:rsidRDefault="00B6230B" w:rsidP="00B6230B">
      <w:pPr>
        <w:pStyle w:val="ListParagraph"/>
        <w:numPr>
          <w:ilvl w:val="0"/>
          <w:numId w:val="34"/>
        </w:numPr>
        <w:spacing w:after="0" w:line="240" w:lineRule="auto"/>
        <w:contextualSpacing w:val="0"/>
        <w:rPr>
          <w:rFonts w:eastAsia="Times New Roman"/>
        </w:rPr>
      </w:pPr>
      <w:r w:rsidRPr="27B70CC1">
        <w:rPr>
          <w:rFonts w:eastAsia="Times New Roman"/>
        </w:rPr>
        <w:t xml:space="preserve">How could widespread adoption by countries be achieved? </w:t>
      </w:r>
    </w:p>
    <w:p w14:paraId="36A2406C" w14:textId="0D6FF33A" w:rsidR="00B6230B" w:rsidRPr="00615399" w:rsidRDefault="00AE2006" w:rsidP="00B6230B">
      <w:pPr>
        <w:pStyle w:val="ListParagraph"/>
        <w:numPr>
          <w:ilvl w:val="1"/>
          <w:numId w:val="34"/>
        </w:numPr>
        <w:spacing w:after="0" w:line="240" w:lineRule="auto"/>
        <w:contextualSpacing w:val="0"/>
        <w:rPr>
          <w:rFonts w:eastAsia="Times New Roman"/>
        </w:rPr>
      </w:pPr>
      <w:r>
        <w:rPr>
          <w:rFonts w:eastAsia="Times New Roman"/>
        </w:rPr>
        <w:t>With respect to b</w:t>
      </w:r>
      <w:r w:rsidR="00B6230B" w:rsidRPr="27B70CC1">
        <w:rPr>
          <w:rFonts w:eastAsia="Times New Roman"/>
        </w:rPr>
        <w:t>ig emitting countries?</w:t>
      </w:r>
      <w:r>
        <w:rPr>
          <w:rFonts w:eastAsia="Times New Roman"/>
        </w:rPr>
        <w:t xml:space="preserve"> (</w:t>
      </w:r>
      <w:proofErr w:type="gramStart"/>
      <w:r>
        <w:rPr>
          <w:rFonts w:eastAsia="Times New Roman"/>
        </w:rPr>
        <w:t>see</w:t>
      </w:r>
      <w:proofErr w:type="gramEnd"/>
      <w:r>
        <w:rPr>
          <w:rFonts w:eastAsia="Times New Roman"/>
        </w:rPr>
        <w:t xml:space="preserve"> also Q3)</w:t>
      </w:r>
    </w:p>
    <w:p w14:paraId="098E469B" w14:textId="77777777" w:rsidR="00B6230B" w:rsidRPr="00615399" w:rsidRDefault="00B6230B" w:rsidP="00B6230B">
      <w:pPr>
        <w:pStyle w:val="ListParagraph"/>
        <w:numPr>
          <w:ilvl w:val="1"/>
          <w:numId w:val="34"/>
        </w:numPr>
        <w:spacing w:after="0" w:line="240" w:lineRule="auto"/>
        <w:contextualSpacing w:val="0"/>
        <w:rPr>
          <w:rFonts w:eastAsia="Times New Roman"/>
        </w:rPr>
      </w:pPr>
      <w:r w:rsidRPr="27B70CC1">
        <w:rPr>
          <w:rFonts w:eastAsia="Times New Roman"/>
        </w:rPr>
        <w:t>Would capacity building/support be needed?</w:t>
      </w:r>
    </w:p>
    <w:p w14:paraId="323753D8" w14:textId="77777777" w:rsidR="00B6230B" w:rsidRDefault="00B6230B" w:rsidP="00B6230B">
      <w:pPr>
        <w:rPr>
          <w:rFonts w:ascii="Calibri" w:eastAsia="Calibri" w:hAnsi="Calibri" w:cs="Calibri"/>
        </w:rPr>
      </w:pPr>
    </w:p>
    <w:p w14:paraId="0F984D67" w14:textId="70A4F057" w:rsidR="00B6230B" w:rsidRPr="0043763A" w:rsidRDefault="00B6230B" w:rsidP="00B6230B">
      <w:pPr>
        <w:pStyle w:val="ListParagraph"/>
        <w:numPr>
          <w:ilvl w:val="0"/>
          <w:numId w:val="35"/>
        </w:numPr>
        <w:spacing w:after="0" w:line="240" w:lineRule="auto"/>
        <w:contextualSpacing w:val="0"/>
        <w:rPr>
          <w:rFonts w:eastAsia="Calibri"/>
          <w:b/>
          <w:bCs/>
        </w:rPr>
      </w:pPr>
      <w:r w:rsidRPr="0043763A">
        <w:rPr>
          <w:rFonts w:eastAsia="Calibri"/>
          <w:b/>
          <w:bCs/>
        </w:rPr>
        <w:t>What levers do finance sector participants</w:t>
      </w:r>
      <w:r w:rsidR="005F0F0F">
        <w:rPr>
          <w:rFonts w:eastAsia="Calibri"/>
          <w:b/>
          <w:bCs/>
        </w:rPr>
        <w:t>, including investors,</w:t>
      </w:r>
      <w:r w:rsidRPr="0043763A">
        <w:rPr>
          <w:rFonts w:eastAsia="Calibri"/>
          <w:b/>
          <w:bCs/>
        </w:rPr>
        <w:t xml:space="preserve"> </w:t>
      </w:r>
      <w:proofErr w:type="gramStart"/>
      <w:r w:rsidRPr="0043763A">
        <w:rPr>
          <w:rFonts w:eastAsia="Calibri"/>
          <w:b/>
          <w:bCs/>
        </w:rPr>
        <w:t>have to</w:t>
      </w:r>
      <w:proofErr w:type="gramEnd"/>
      <w:r w:rsidRPr="0043763A">
        <w:rPr>
          <w:rFonts w:eastAsia="Calibri"/>
          <w:b/>
          <w:bCs/>
        </w:rPr>
        <w:t xml:space="preserve"> drive sovereign climate progress, including to assess the </w:t>
      </w:r>
      <w:r w:rsidRPr="0043763A">
        <w:rPr>
          <w:b/>
          <w:bCs/>
        </w:rPr>
        <w:t>robustness of a country's climate strategy, and provide incentives for action by sovereigns</w:t>
      </w:r>
      <w:r w:rsidR="00343BE5">
        <w:rPr>
          <w:b/>
          <w:bCs/>
        </w:rPr>
        <w:t xml:space="preserve"> (or </w:t>
      </w:r>
      <w:r w:rsidR="00AB6458">
        <w:rPr>
          <w:b/>
          <w:bCs/>
        </w:rPr>
        <w:t xml:space="preserve">to </w:t>
      </w:r>
      <w:r w:rsidR="00343BE5">
        <w:rPr>
          <w:b/>
          <w:bCs/>
        </w:rPr>
        <w:t>hold to account)</w:t>
      </w:r>
      <w:r w:rsidRPr="0043763A">
        <w:rPr>
          <w:b/>
          <w:bCs/>
        </w:rPr>
        <w:t>?</w:t>
      </w:r>
    </w:p>
    <w:p w14:paraId="60DE2A47" w14:textId="77777777"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are the main ways in which </w:t>
      </w:r>
      <w:r>
        <w:rPr>
          <w:rFonts w:eastAsia="Calibri"/>
        </w:rPr>
        <w:t xml:space="preserve">financial institutions interact with and influence sovereigns? </w:t>
      </w:r>
      <w:r w:rsidRPr="26EB53DE">
        <w:rPr>
          <w:rFonts w:eastAsia="Calibri"/>
        </w:rPr>
        <w:t>Are there institutional/market norms-embedded areas of focus and connection?</w:t>
      </w:r>
    </w:p>
    <w:p w14:paraId="4608D908" w14:textId="36E860BE" w:rsidR="00B6230B" w:rsidRDefault="00B6230B" w:rsidP="00B6230B">
      <w:pPr>
        <w:pStyle w:val="ListParagraph"/>
        <w:numPr>
          <w:ilvl w:val="1"/>
          <w:numId w:val="35"/>
        </w:numPr>
        <w:spacing w:after="0" w:line="240" w:lineRule="auto"/>
        <w:contextualSpacing w:val="0"/>
        <w:rPr>
          <w:rFonts w:eastAsia="Calibri"/>
        </w:rPr>
      </w:pPr>
      <w:r w:rsidRPr="26EB53DE">
        <w:rPr>
          <w:rFonts w:eastAsia="Calibri"/>
        </w:rPr>
        <w:t xml:space="preserve">What role does sovereign debt play (and </w:t>
      </w:r>
      <w:r w:rsidR="00C70C12">
        <w:rPr>
          <w:rFonts w:eastAsia="Calibri"/>
        </w:rPr>
        <w:t>green, social, sustainable, sustainability-linked</w:t>
      </w:r>
      <w:r w:rsidRPr="26EB53DE">
        <w:rPr>
          <w:rFonts w:eastAsia="Calibri"/>
        </w:rPr>
        <w:t xml:space="preserve"> government/municipal debt)?</w:t>
      </w:r>
    </w:p>
    <w:p w14:paraId="5C7AEFAE" w14:textId="77777777" w:rsidR="00B6230B" w:rsidRDefault="00B6230B" w:rsidP="00B6230B">
      <w:pPr>
        <w:pStyle w:val="ListParagraph"/>
        <w:numPr>
          <w:ilvl w:val="2"/>
          <w:numId w:val="35"/>
        </w:numPr>
        <w:spacing w:after="0" w:line="240" w:lineRule="auto"/>
        <w:contextualSpacing w:val="0"/>
        <w:rPr>
          <w:rFonts w:eastAsia="Calibri"/>
        </w:rPr>
      </w:pPr>
      <w:r>
        <w:t>What expectations might finance sector participants set for new sovereign debt issuance?</w:t>
      </w:r>
    </w:p>
    <w:p w14:paraId="7349D600" w14:textId="77777777" w:rsidR="00B6230B" w:rsidRDefault="00B6230B" w:rsidP="00B6230B">
      <w:pPr>
        <w:pStyle w:val="ListParagraph"/>
        <w:numPr>
          <w:ilvl w:val="2"/>
          <w:numId w:val="35"/>
        </w:numPr>
        <w:spacing w:after="0" w:line="240" w:lineRule="auto"/>
        <w:contextualSpacing w:val="0"/>
        <w:rPr>
          <w:rFonts w:eastAsia="Times New Roman"/>
        </w:rPr>
      </w:pPr>
      <w:r>
        <w:t xml:space="preserve">Are there examples of good practice that could be referenced? </w:t>
      </w:r>
    </w:p>
    <w:p w14:paraId="72A3BE80" w14:textId="77777777" w:rsidR="00B6230B" w:rsidRDefault="00B6230B" w:rsidP="00B6230B">
      <w:pPr>
        <w:pStyle w:val="ListParagraph"/>
        <w:numPr>
          <w:ilvl w:val="2"/>
          <w:numId w:val="35"/>
        </w:numPr>
        <w:spacing w:after="0" w:line="240" w:lineRule="auto"/>
        <w:contextualSpacing w:val="0"/>
        <w:rPr>
          <w:rFonts w:eastAsia="Times New Roman"/>
        </w:rPr>
      </w:pPr>
      <w:r w:rsidRPr="400619A5">
        <w:rPr>
          <w:rFonts w:eastAsia="Times New Roman"/>
        </w:rPr>
        <w:t>Are there important links to sovereign credit ratings? How does/might this affect investment flows?</w:t>
      </w:r>
    </w:p>
    <w:p w14:paraId="0ED02220" w14:textId="77777777" w:rsidR="00B6230B" w:rsidRDefault="00B6230B" w:rsidP="00B6230B">
      <w:pPr>
        <w:pStyle w:val="ListParagraph"/>
        <w:numPr>
          <w:ilvl w:val="1"/>
          <w:numId w:val="35"/>
        </w:numPr>
        <w:spacing w:after="0" w:line="240" w:lineRule="auto"/>
        <w:contextualSpacing w:val="0"/>
      </w:pPr>
      <w:r>
        <w:t xml:space="preserve">How can private sector finance be leveraged to accelerate countries’ transitions? </w:t>
      </w:r>
    </w:p>
    <w:p w14:paraId="61B9CF35" w14:textId="77777777" w:rsidR="00B6230B" w:rsidRDefault="00B6230B" w:rsidP="00B6230B">
      <w:pPr>
        <w:pStyle w:val="ListParagraph"/>
        <w:numPr>
          <w:ilvl w:val="1"/>
          <w:numId w:val="35"/>
        </w:numPr>
        <w:spacing w:after="0" w:line="240" w:lineRule="auto"/>
        <w:contextualSpacing w:val="0"/>
      </w:pPr>
      <w:r>
        <w:t>Can/should financial market participants work with sovereigns to overcome perceived investment gaps or systemic blockages?</w:t>
      </w:r>
    </w:p>
    <w:p w14:paraId="304F1D30" w14:textId="77777777" w:rsidR="00B6230B" w:rsidRDefault="00B6230B" w:rsidP="00B6230B">
      <w:pPr>
        <w:pStyle w:val="ListParagraph"/>
        <w:numPr>
          <w:ilvl w:val="1"/>
          <w:numId w:val="35"/>
        </w:numPr>
        <w:spacing w:after="0" w:line="240" w:lineRule="auto"/>
        <w:contextualSpacing w:val="0"/>
        <w:rPr>
          <w:rFonts w:eastAsia="Times New Roman"/>
        </w:rPr>
      </w:pPr>
      <w:r w:rsidRPr="26EB53DE">
        <w:rPr>
          <w:rFonts w:eastAsia="Times New Roman"/>
        </w:rPr>
        <w:t>What are the linked drivers/incentives for countries from their perspective?</w:t>
      </w:r>
    </w:p>
    <w:p w14:paraId="661F9AB8" w14:textId="77777777" w:rsidR="00B6230B" w:rsidRDefault="00B6230B" w:rsidP="00B6230B">
      <w:pPr>
        <w:pStyle w:val="ListParagraph"/>
        <w:numPr>
          <w:ilvl w:val="1"/>
          <w:numId w:val="35"/>
        </w:numPr>
        <w:spacing w:after="0" w:line="240" w:lineRule="auto"/>
        <w:contextualSpacing w:val="0"/>
        <w:rPr>
          <w:rFonts w:eastAsia="Times New Roman"/>
        </w:rPr>
      </w:pPr>
      <w:r w:rsidRPr="05F40A69">
        <w:rPr>
          <w:rFonts w:eastAsia="Times New Roman"/>
        </w:rPr>
        <w:t>Are there key priority sovereign nations on which financial markets should focus – either for overall positive impact on climate mitigation (on a global scale), or in need of local climate adaptation support?</w:t>
      </w:r>
    </w:p>
    <w:p w14:paraId="657F6E57" w14:textId="77777777" w:rsidR="00B6230B" w:rsidRPr="00615399" w:rsidRDefault="00B6230B" w:rsidP="00B6230B">
      <w:pPr>
        <w:rPr>
          <w:rFonts w:eastAsia="Times New Roman"/>
        </w:rPr>
      </w:pPr>
    </w:p>
    <w:p w14:paraId="64B8F637" w14:textId="77777777" w:rsidR="00B6230B" w:rsidRDefault="00B6230B" w:rsidP="00B6230B">
      <w:pPr>
        <w:pStyle w:val="ListParagraph"/>
        <w:numPr>
          <w:ilvl w:val="0"/>
          <w:numId w:val="33"/>
        </w:numPr>
        <w:spacing w:after="0" w:line="240" w:lineRule="auto"/>
        <w:contextualSpacing w:val="0"/>
        <w:rPr>
          <w:rFonts w:eastAsia="Times New Roman"/>
        </w:rPr>
      </w:pPr>
      <w:r w:rsidRPr="0043763A">
        <w:rPr>
          <w:rFonts w:eastAsia="Times New Roman"/>
          <w:b/>
          <w:bCs/>
        </w:rPr>
        <w:t>Case studies</w:t>
      </w:r>
      <w:r w:rsidRPr="4DEF5347">
        <w:rPr>
          <w:rFonts w:eastAsia="Times New Roman"/>
        </w:rPr>
        <w:t xml:space="preserve"> to highlight situations and levers:</w:t>
      </w:r>
    </w:p>
    <w:p w14:paraId="26CA8A6D" w14:textId="77777777" w:rsidR="00B6230B" w:rsidRDefault="00B6230B" w:rsidP="00B6230B">
      <w:pPr>
        <w:pStyle w:val="ListParagraph"/>
        <w:numPr>
          <w:ilvl w:val="1"/>
          <w:numId w:val="33"/>
        </w:numPr>
        <w:spacing w:after="0" w:line="240" w:lineRule="auto"/>
        <w:contextualSpacing w:val="0"/>
        <w:rPr>
          <w:rFonts w:eastAsia="Calibri"/>
        </w:rPr>
      </w:pPr>
      <w:r w:rsidRPr="4DEF5347">
        <w:rPr>
          <w:rFonts w:eastAsia="Times New Roman"/>
        </w:rPr>
        <w:lastRenderedPageBreak/>
        <w:t>UK case study</w:t>
      </w:r>
    </w:p>
    <w:p w14:paraId="4DB5AABF" w14:textId="3B99B102" w:rsidR="00D62503" w:rsidRPr="00996DEB" w:rsidRDefault="00B6230B" w:rsidP="7F8C3BD8">
      <w:pPr>
        <w:pStyle w:val="ListParagraph"/>
        <w:numPr>
          <w:ilvl w:val="1"/>
          <w:numId w:val="33"/>
        </w:numPr>
        <w:spacing w:after="0" w:line="240" w:lineRule="auto"/>
        <w:contextualSpacing w:val="0"/>
        <w:rPr>
          <w:rFonts w:eastAsia="Calibri"/>
        </w:rPr>
      </w:pPr>
      <w:r w:rsidRPr="4DEF5347">
        <w:rPr>
          <w:rFonts w:eastAsia="Times New Roman"/>
        </w:rPr>
        <w:t>Developing World/Global South case study</w:t>
      </w:r>
    </w:p>
    <w:p w14:paraId="31770A18" w14:textId="77777777" w:rsidR="00996DEB" w:rsidRDefault="00996DEB" w:rsidP="00996DEB">
      <w:pPr>
        <w:spacing w:after="0" w:line="240" w:lineRule="auto"/>
        <w:rPr>
          <w:rFonts w:eastAsia="Calibri"/>
        </w:rPr>
      </w:pPr>
    </w:p>
    <w:p w14:paraId="3062702C" w14:textId="77777777" w:rsidR="00996DEB" w:rsidRPr="00996DEB" w:rsidRDefault="00996DEB" w:rsidP="00996DEB">
      <w:pPr>
        <w:spacing w:after="0" w:line="240" w:lineRule="auto"/>
        <w:rPr>
          <w:rFonts w:eastAsia="Calibri"/>
        </w:rPr>
      </w:pPr>
    </w:p>
    <w:p w14:paraId="49D9A0F2" w14:textId="65AA34BA" w:rsidR="00FD669D" w:rsidRPr="00DE3106" w:rsidRDefault="00531967" w:rsidP="7F8C3BD8">
      <w:pPr>
        <w:rPr>
          <w:i/>
          <w:iCs/>
        </w:rPr>
      </w:pPr>
      <w:r w:rsidRPr="00DE3106">
        <w:rPr>
          <w:i/>
          <w:iCs/>
        </w:rPr>
        <w:t xml:space="preserve">Key deliverables – </w:t>
      </w:r>
    </w:p>
    <w:p w14:paraId="74C4D8F0" w14:textId="6FA6BCAE" w:rsidR="008361AE" w:rsidRDefault="008361AE" w:rsidP="00E35B29">
      <w:pPr>
        <w:ind w:firstLine="720"/>
      </w:pPr>
      <w:r>
        <w:t>Full consultancy period:</w:t>
      </w:r>
      <w:r>
        <w:tab/>
      </w:r>
      <w:r>
        <w:tab/>
        <w:t>August, September, October</w:t>
      </w:r>
      <w:r w:rsidR="00A13178">
        <w:t xml:space="preserve"> (to 20</w:t>
      </w:r>
      <w:r w:rsidR="00A13178" w:rsidRPr="00A13178">
        <w:rPr>
          <w:vertAlign w:val="superscript"/>
        </w:rPr>
        <w:t>th</w:t>
      </w:r>
      <w:r w:rsidR="00A13178">
        <w:rPr>
          <w:vertAlign w:val="superscript"/>
        </w:rPr>
        <w:t xml:space="preserve"> </w:t>
      </w:r>
      <w:r w:rsidR="00A13178">
        <w:t>Oct)</w:t>
      </w:r>
    </w:p>
    <w:p w14:paraId="67ACA27E" w14:textId="64202550" w:rsidR="008361AE" w:rsidRDefault="008361AE" w:rsidP="00E35B29">
      <w:pPr>
        <w:ind w:firstLine="720"/>
      </w:pPr>
      <w:r>
        <w:t>First draft delivery:</w:t>
      </w:r>
      <w:r>
        <w:tab/>
      </w:r>
      <w:r>
        <w:tab/>
        <w:t>Consultancy mid-point (estimate</w:t>
      </w:r>
      <w:r w:rsidR="00371ADB">
        <w:t xml:space="preserve"> ~</w:t>
      </w:r>
      <w:r>
        <w:t>8</w:t>
      </w:r>
      <w:r w:rsidRPr="008361AE">
        <w:rPr>
          <w:vertAlign w:val="superscript"/>
        </w:rPr>
        <w:t>th</w:t>
      </w:r>
      <w:r>
        <w:t xml:space="preserve"> September)</w:t>
      </w:r>
    </w:p>
    <w:p w14:paraId="6062621A" w14:textId="05D86584" w:rsidR="00D62503" w:rsidRDefault="008361AE" w:rsidP="00E35B29">
      <w:pPr>
        <w:ind w:firstLine="720"/>
      </w:pPr>
      <w:r>
        <w:t xml:space="preserve">Final paper </w:t>
      </w:r>
      <w:r w:rsidR="00371ADB">
        <w:t>delivery</w:t>
      </w:r>
      <w:r>
        <w:t>:</w:t>
      </w:r>
      <w:r>
        <w:tab/>
      </w:r>
      <w:r>
        <w:tab/>
        <w:t>20</w:t>
      </w:r>
      <w:r w:rsidRPr="00371ADB">
        <w:rPr>
          <w:vertAlign w:val="superscript"/>
        </w:rPr>
        <w:t>th</w:t>
      </w:r>
      <w:r>
        <w:t xml:space="preserve"> October</w:t>
      </w:r>
      <w:r w:rsidR="00371ADB">
        <w:t xml:space="preserve"> 2023</w:t>
      </w:r>
    </w:p>
    <w:p w14:paraId="2F28CB13" w14:textId="1D52C5B8" w:rsidR="4C0CEA2E" w:rsidRDefault="4C0CEA2E" w:rsidP="4C0CEA2E"/>
    <w:p w14:paraId="178FD2F4" w14:textId="328F25B2" w:rsidR="4C0CEA2E" w:rsidRPr="00810A4E" w:rsidRDefault="4C0CEA2E" w:rsidP="4C0CEA2E">
      <w:pPr>
        <w:rPr>
          <w:rFonts w:ascii="Calibri" w:eastAsia="Calibri" w:hAnsi="Calibri" w:cs="Calibri"/>
          <w:i/>
          <w:iCs/>
        </w:rPr>
      </w:pPr>
      <w:r w:rsidRPr="4C0CEA2E">
        <w:rPr>
          <w:rFonts w:ascii="Calibri" w:eastAsia="Calibri" w:hAnsi="Calibri" w:cs="Calibri"/>
          <w:b/>
          <w:bCs/>
        </w:rPr>
        <w:t>Roles and responsibilities</w:t>
      </w:r>
    </w:p>
    <w:p w14:paraId="6468D7DF" w14:textId="45C9F3C3" w:rsidR="4C0CEA2E" w:rsidRDefault="4C0CEA2E" w:rsidP="4C0CEA2E">
      <w:pPr>
        <w:rPr>
          <w:rFonts w:ascii="Calibri" w:eastAsia="Calibri" w:hAnsi="Calibri" w:cs="Calibri"/>
        </w:rPr>
      </w:pPr>
      <w:r w:rsidRPr="4C0CEA2E">
        <w:rPr>
          <w:rFonts w:ascii="Calibri" w:eastAsia="Calibri" w:hAnsi="Calibri" w:cs="Calibri"/>
        </w:rPr>
        <w:t>WWF</w:t>
      </w:r>
      <w:r w:rsidR="00F41CB0">
        <w:rPr>
          <w:rFonts w:ascii="Calibri" w:eastAsia="Calibri" w:hAnsi="Calibri" w:cs="Calibri"/>
        </w:rPr>
        <w:t>-UK</w:t>
      </w:r>
      <w:r w:rsidRPr="4C0CEA2E">
        <w:rPr>
          <w:rFonts w:ascii="Calibri" w:eastAsia="Calibri" w:hAnsi="Calibri" w:cs="Calibri"/>
        </w:rPr>
        <w:t xml:space="preserve"> is leading this piece of work, with close participation of </w:t>
      </w:r>
      <w:r w:rsidR="009D12D6" w:rsidRPr="009D12D6">
        <w:t xml:space="preserve">our </w:t>
      </w:r>
      <w:r w:rsidR="00EF19A0">
        <w:t>F</w:t>
      </w:r>
      <w:r w:rsidR="009D12D6" w:rsidRPr="009D12D6">
        <w:t>inance</w:t>
      </w:r>
      <w:r w:rsidR="00EF19A0">
        <w:t xml:space="preserve"> S</w:t>
      </w:r>
      <w:r w:rsidR="009D12D6" w:rsidRPr="009D12D6">
        <w:t>ector partner</w:t>
      </w:r>
      <w:r w:rsidR="00354826">
        <w:rPr>
          <w:rFonts w:ascii="Calibri" w:eastAsia="Calibri" w:hAnsi="Calibri" w:cs="Calibri"/>
        </w:rPr>
        <w:t>,</w:t>
      </w:r>
      <w:r w:rsidRPr="4C0CEA2E">
        <w:rPr>
          <w:rFonts w:ascii="Calibri" w:eastAsia="Calibri" w:hAnsi="Calibri" w:cs="Calibri"/>
        </w:rPr>
        <w:t xml:space="preserve"> with whom we are working to</w:t>
      </w:r>
      <w:r w:rsidR="003A2873">
        <w:rPr>
          <w:rFonts w:ascii="Calibri" w:eastAsia="Calibri" w:hAnsi="Calibri" w:cs="Calibri"/>
        </w:rPr>
        <w:t xml:space="preserve"> </w:t>
      </w:r>
      <w:r w:rsidR="008E7715">
        <w:rPr>
          <w:rFonts w:ascii="Calibri" w:eastAsia="Calibri" w:hAnsi="Calibri" w:cs="Calibri"/>
        </w:rPr>
        <w:t>transform the finance sector, engage people</w:t>
      </w:r>
      <w:r w:rsidR="00B12035">
        <w:rPr>
          <w:rFonts w:ascii="Calibri" w:eastAsia="Calibri" w:hAnsi="Calibri" w:cs="Calibri"/>
        </w:rPr>
        <w:t>,</w:t>
      </w:r>
      <w:r w:rsidR="008E7715">
        <w:rPr>
          <w:rFonts w:ascii="Calibri" w:eastAsia="Calibri" w:hAnsi="Calibri" w:cs="Calibri"/>
        </w:rPr>
        <w:t xml:space="preserve"> and </w:t>
      </w:r>
      <w:r w:rsidR="007C4781">
        <w:rPr>
          <w:rFonts w:ascii="Calibri" w:eastAsia="Calibri" w:hAnsi="Calibri" w:cs="Calibri"/>
        </w:rPr>
        <w:t>build climate</w:t>
      </w:r>
      <w:r w:rsidR="00B12035">
        <w:rPr>
          <w:rFonts w:ascii="Calibri" w:eastAsia="Calibri" w:hAnsi="Calibri" w:cs="Calibri"/>
        </w:rPr>
        <w:t>-</w:t>
      </w:r>
      <w:r w:rsidR="007C4781">
        <w:rPr>
          <w:rFonts w:ascii="Calibri" w:eastAsia="Calibri" w:hAnsi="Calibri" w:cs="Calibri"/>
        </w:rPr>
        <w:t>resilient communities</w:t>
      </w:r>
      <w:r w:rsidR="003A2873">
        <w:rPr>
          <w:rFonts w:ascii="Calibri" w:eastAsia="Calibri" w:hAnsi="Calibri" w:cs="Calibri"/>
        </w:rPr>
        <w:t xml:space="preserve">. </w:t>
      </w:r>
      <w:r w:rsidRPr="4C0CEA2E">
        <w:rPr>
          <w:rFonts w:ascii="Calibri" w:eastAsia="Calibri" w:hAnsi="Calibri" w:cs="Calibri"/>
        </w:rPr>
        <w:t>We believe that WWF, a credible and neutral organisation led by environmental values, is best positioned to produce a persuasive and impactful piece.</w:t>
      </w:r>
    </w:p>
    <w:p w14:paraId="79F7BA04" w14:textId="30F25EBC" w:rsidR="4C0CEA2E" w:rsidRDefault="4C0CEA2E" w:rsidP="4C0CEA2E">
      <w:pPr>
        <w:rPr>
          <w:rFonts w:ascii="Calibri" w:eastAsia="Calibri" w:hAnsi="Calibri" w:cs="Calibri"/>
        </w:rPr>
      </w:pPr>
      <w:r w:rsidRPr="4C0CEA2E">
        <w:rPr>
          <w:rFonts w:ascii="Calibri" w:eastAsia="Calibri" w:hAnsi="Calibri" w:cs="Calibri"/>
        </w:rPr>
        <w:t xml:space="preserve">The </w:t>
      </w:r>
      <w:r w:rsidR="003A2873">
        <w:rPr>
          <w:rFonts w:ascii="Calibri" w:eastAsia="Calibri" w:hAnsi="Calibri" w:cs="Calibri"/>
        </w:rPr>
        <w:t>supplier</w:t>
      </w:r>
      <w:r w:rsidRPr="4C0CEA2E">
        <w:rPr>
          <w:rFonts w:ascii="Calibri" w:eastAsia="Calibri" w:hAnsi="Calibri" w:cs="Calibri"/>
        </w:rPr>
        <w:t xml:space="preserve"> </w:t>
      </w:r>
      <w:r w:rsidR="003A2873">
        <w:rPr>
          <w:rFonts w:ascii="Calibri" w:eastAsia="Calibri" w:hAnsi="Calibri" w:cs="Calibri"/>
        </w:rPr>
        <w:t>sha</w:t>
      </w:r>
      <w:r w:rsidRPr="4C0CEA2E">
        <w:rPr>
          <w:rFonts w:ascii="Calibri" w:eastAsia="Calibri" w:hAnsi="Calibri" w:cs="Calibri"/>
        </w:rPr>
        <w:t>ll:</w:t>
      </w:r>
    </w:p>
    <w:p w14:paraId="3498225C" w14:textId="5232AA8C" w:rsidR="4C0CEA2E" w:rsidRDefault="4C0CEA2E" w:rsidP="4C0CEA2E">
      <w:pPr>
        <w:pStyle w:val="ListParagraph"/>
        <w:numPr>
          <w:ilvl w:val="0"/>
          <w:numId w:val="4"/>
        </w:numPr>
      </w:pPr>
      <w:r w:rsidRPr="4C0CEA2E">
        <w:rPr>
          <w:rFonts w:ascii="Calibri" w:eastAsia="Calibri" w:hAnsi="Calibri" w:cs="Calibri"/>
        </w:rPr>
        <w:t xml:space="preserve">be under the direction of the WWF staff managing this </w:t>
      </w:r>
      <w:proofErr w:type="gramStart"/>
      <w:r w:rsidRPr="4C0CEA2E">
        <w:rPr>
          <w:rFonts w:ascii="Calibri" w:eastAsia="Calibri" w:hAnsi="Calibri" w:cs="Calibri"/>
        </w:rPr>
        <w:t>project;</w:t>
      </w:r>
      <w:proofErr w:type="gramEnd"/>
    </w:p>
    <w:p w14:paraId="3185F103" w14:textId="4B796F45" w:rsidR="4C0CEA2E" w:rsidRDefault="4C0CEA2E" w:rsidP="4C0CEA2E">
      <w:pPr>
        <w:pStyle w:val="ListParagraph"/>
        <w:numPr>
          <w:ilvl w:val="0"/>
          <w:numId w:val="4"/>
        </w:numPr>
      </w:pPr>
      <w:r w:rsidRPr="4C0CEA2E">
        <w:rPr>
          <w:rFonts w:ascii="Calibri" w:eastAsia="Calibri" w:hAnsi="Calibri" w:cs="Calibri"/>
        </w:rPr>
        <w:t xml:space="preserve">commit to regular check-ins with WWF (at least </w:t>
      </w:r>
      <w:r w:rsidR="00CF52BE">
        <w:rPr>
          <w:rFonts w:ascii="Calibri" w:eastAsia="Calibri" w:hAnsi="Calibri" w:cs="Calibri"/>
        </w:rPr>
        <w:t>fortnightly</w:t>
      </w:r>
      <w:r w:rsidRPr="4C0CEA2E">
        <w:rPr>
          <w:rFonts w:ascii="Calibri" w:eastAsia="Calibri" w:hAnsi="Calibri" w:cs="Calibri"/>
        </w:rPr>
        <w:t xml:space="preserve">) and inform WWF if and when issues arise between these </w:t>
      </w:r>
      <w:proofErr w:type="gramStart"/>
      <w:r w:rsidRPr="4C0CEA2E">
        <w:rPr>
          <w:rFonts w:ascii="Calibri" w:eastAsia="Calibri" w:hAnsi="Calibri" w:cs="Calibri"/>
        </w:rPr>
        <w:t>check-ins;</w:t>
      </w:r>
      <w:proofErr w:type="gramEnd"/>
      <w:r w:rsidRPr="4C0CEA2E">
        <w:rPr>
          <w:rFonts w:ascii="Calibri" w:eastAsia="Calibri" w:hAnsi="Calibri" w:cs="Calibri"/>
        </w:rPr>
        <w:t xml:space="preserve"> </w:t>
      </w:r>
    </w:p>
    <w:p w14:paraId="151D0AE8" w14:textId="4680225C" w:rsidR="00E52B00" w:rsidRPr="00E25DDA" w:rsidRDefault="4C0CEA2E" w:rsidP="00E52B00">
      <w:pPr>
        <w:pStyle w:val="ListParagraph"/>
        <w:numPr>
          <w:ilvl w:val="0"/>
          <w:numId w:val="4"/>
        </w:numPr>
        <w:rPr>
          <w:rFonts w:ascii="Calibri" w:eastAsia="Calibri" w:hAnsi="Calibri" w:cs="Calibri"/>
        </w:rPr>
      </w:pPr>
      <w:r w:rsidRPr="00E25DDA">
        <w:rPr>
          <w:rFonts w:ascii="Calibri" w:eastAsia="Calibri" w:hAnsi="Calibri" w:cs="Calibri"/>
        </w:rPr>
        <w:t xml:space="preserve">carry out </w:t>
      </w:r>
      <w:r w:rsidR="00E25DDA" w:rsidRPr="00E25DDA">
        <w:rPr>
          <w:rFonts w:ascii="Calibri" w:eastAsia="Calibri" w:hAnsi="Calibri" w:cs="Calibri"/>
        </w:rPr>
        <w:t>the necessary research and report-writing</w:t>
      </w:r>
    </w:p>
    <w:p w14:paraId="2583D5F7" w14:textId="4D9D6608" w:rsidR="4C0CEA2E" w:rsidRPr="00E52B00" w:rsidRDefault="4C0CEA2E" w:rsidP="00E52B00">
      <w:pPr>
        <w:rPr>
          <w:rFonts w:ascii="Calibri" w:eastAsia="Calibri" w:hAnsi="Calibri" w:cs="Calibri"/>
        </w:rPr>
      </w:pPr>
      <w:r w:rsidRPr="00E52B00">
        <w:rPr>
          <w:rFonts w:ascii="Calibri" w:eastAsia="Calibri" w:hAnsi="Calibri" w:cs="Calibri"/>
        </w:rPr>
        <w:t xml:space="preserve">WWF </w:t>
      </w:r>
      <w:r w:rsidR="00E52B00">
        <w:rPr>
          <w:rFonts w:ascii="Calibri" w:eastAsia="Calibri" w:hAnsi="Calibri" w:cs="Calibri"/>
        </w:rPr>
        <w:t>sha</w:t>
      </w:r>
      <w:r w:rsidRPr="00E52B00">
        <w:rPr>
          <w:rFonts w:ascii="Calibri" w:eastAsia="Calibri" w:hAnsi="Calibri" w:cs="Calibri"/>
        </w:rPr>
        <w:t>ll:</w:t>
      </w:r>
    </w:p>
    <w:p w14:paraId="5BFEA770" w14:textId="6A7607C4" w:rsidR="4C0CEA2E" w:rsidRDefault="4C0CEA2E" w:rsidP="4C0CEA2E">
      <w:pPr>
        <w:pStyle w:val="ListParagraph"/>
        <w:numPr>
          <w:ilvl w:val="0"/>
          <w:numId w:val="3"/>
        </w:numPr>
      </w:pPr>
      <w:r w:rsidRPr="4C0CEA2E">
        <w:rPr>
          <w:rFonts w:ascii="Calibri" w:eastAsia="Calibri" w:hAnsi="Calibri" w:cs="Calibri"/>
        </w:rPr>
        <w:t xml:space="preserve">Work closely with the selected </w:t>
      </w:r>
      <w:proofErr w:type="gramStart"/>
      <w:r w:rsidR="00E52B00">
        <w:rPr>
          <w:rFonts w:ascii="Calibri" w:eastAsia="Calibri" w:hAnsi="Calibri" w:cs="Calibri"/>
        </w:rPr>
        <w:t>supplier;</w:t>
      </w:r>
      <w:proofErr w:type="gramEnd"/>
    </w:p>
    <w:p w14:paraId="083E1721" w14:textId="4FAA91A2" w:rsidR="4C0CEA2E" w:rsidRDefault="4C0CEA2E" w:rsidP="4C0CEA2E">
      <w:pPr>
        <w:pStyle w:val="ListParagraph"/>
        <w:numPr>
          <w:ilvl w:val="0"/>
          <w:numId w:val="3"/>
        </w:numPr>
      </w:pPr>
      <w:r w:rsidRPr="4C0CEA2E">
        <w:rPr>
          <w:rFonts w:ascii="Calibri" w:eastAsia="Calibri" w:hAnsi="Calibri" w:cs="Calibri"/>
        </w:rPr>
        <w:t xml:space="preserve">Provide feedback on draft versions of the </w:t>
      </w:r>
      <w:r w:rsidR="00720724">
        <w:rPr>
          <w:rFonts w:ascii="Calibri" w:eastAsia="Calibri" w:hAnsi="Calibri" w:cs="Calibri"/>
        </w:rPr>
        <w:t xml:space="preserve">research and </w:t>
      </w:r>
      <w:proofErr w:type="gramStart"/>
      <w:r w:rsidRPr="4C0CEA2E">
        <w:rPr>
          <w:rFonts w:ascii="Calibri" w:eastAsia="Calibri" w:hAnsi="Calibri" w:cs="Calibri"/>
        </w:rPr>
        <w:t>report;</w:t>
      </w:r>
      <w:proofErr w:type="gramEnd"/>
    </w:p>
    <w:p w14:paraId="596B37FD" w14:textId="5A94DC4D" w:rsidR="4C0CEA2E" w:rsidRDefault="4C0CEA2E" w:rsidP="4C0CEA2E">
      <w:pPr>
        <w:pStyle w:val="ListParagraph"/>
        <w:numPr>
          <w:ilvl w:val="0"/>
          <w:numId w:val="3"/>
        </w:numPr>
      </w:pPr>
      <w:r w:rsidRPr="4C0CEA2E">
        <w:rPr>
          <w:rFonts w:ascii="Calibri" w:eastAsia="Calibri" w:hAnsi="Calibri" w:cs="Calibri"/>
        </w:rPr>
        <w:t xml:space="preserve">Be on hand to answer </w:t>
      </w:r>
      <w:proofErr w:type="gramStart"/>
      <w:r w:rsidRPr="4C0CEA2E">
        <w:rPr>
          <w:rFonts w:ascii="Calibri" w:eastAsia="Calibri" w:hAnsi="Calibri" w:cs="Calibri"/>
        </w:rPr>
        <w:t>queries;</w:t>
      </w:r>
      <w:proofErr w:type="gramEnd"/>
    </w:p>
    <w:p w14:paraId="05E48BEC" w14:textId="52A99854" w:rsidR="4C0CEA2E" w:rsidRDefault="4C0CEA2E" w:rsidP="4C0CEA2E">
      <w:pPr>
        <w:pStyle w:val="ListParagraph"/>
        <w:numPr>
          <w:ilvl w:val="0"/>
          <w:numId w:val="3"/>
        </w:numPr>
      </w:pPr>
      <w:r w:rsidRPr="4C0CEA2E">
        <w:rPr>
          <w:rFonts w:ascii="Calibri" w:eastAsia="Calibri" w:hAnsi="Calibri" w:cs="Calibri"/>
        </w:rPr>
        <w:t xml:space="preserve">Provide final sign-off of </w:t>
      </w:r>
      <w:r w:rsidR="00223D23">
        <w:rPr>
          <w:rFonts w:ascii="Calibri" w:eastAsia="Calibri" w:hAnsi="Calibri" w:cs="Calibri"/>
        </w:rPr>
        <w:t xml:space="preserve">the </w:t>
      </w:r>
      <w:r w:rsidRPr="4C0CEA2E">
        <w:rPr>
          <w:rFonts w:ascii="Calibri" w:eastAsia="Calibri" w:hAnsi="Calibri" w:cs="Calibri"/>
        </w:rPr>
        <w:t>report.</w:t>
      </w:r>
    </w:p>
    <w:p w14:paraId="1C0DDAB0" w14:textId="72C04330" w:rsidR="4C0CEA2E" w:rsidRDefault="009D12D6" w:rsidP="4C0CEA2E">
      <w:pPr>
        <w:rPr>
          <w:rFonts w:ascii="Calibri" w:eastAsia="Calibri" w:hAnsi="Calibri" w:cs="Calibri"/>
        </w:rPr>
      </w:pPr>
      <w:r>
        <w:rPr>
          <w:rFonts w:ascii="Calibri" w:eastAsia="Calibri" w:hAnsi="Calibri" w:cs="Calibri"/>
        </w:rPr>
        <w:t>WWF Finance Sector Partner</w:t>
      </w:r>
      <w:r w:rsidR="00E52B00">
        <w:rPr>
          <w:rFonts w:ascii="Calibri" w:eastAsia="Calibri" w:hAnsi="Calibri" w:cs="Calibri"/>
        </w:rPr>
        <w:t xml:space="preserve"> </w:t>
      </w:r>
      <w:r w:rsidR="00354826">
        <w:rPr>
          <w:rFonts w:ascii="Calibri" w:eastAsia="Calibri" w:hAnsi="Calibri" w:cs="Calibri"/>
        </w:rPr>
        <w:t>may</w:t>
      </w:r>
      <w:r w:rsidR="4C0CEA2E" w:rsidRPr="4C0CEA2E">
        <w:rPr>
          <w:rFonts w:ascii="Calibri" w:eastAsia="Calibri" w:hAnsi="Calibri" w:cs="Calibri"/>
        </w:rPr>
        <w:t>:</w:t>
      </w:r>
    </w:p>
    <w:p w14:paraId="1DEE0BEB" w14:textId="33EE58F3" w:rsidR="4C0CEA2E" w:rsidRDefault="4C0CEA2E" w:rsidP="4C0CEA2E">
      <w:pPr>
        <w:pStyle w:val="ListParagraph"/>
        <w:numPr>
          <w:ilvl w:val="0"/>
          <w:numId w:val="2"/>
        </w:numPr>
      </w:pPr>
      <w:r w:rsidRPr="4C0CEA2E">
        <w:rPr>
          <w:rFonts w:ascii="Calibri" w:eastAsia="Calibri" w:hAnsi="Calibri" w:cs="Calibri"/>
        </w:rPr>
        <w:t xml:space="preserve">Assist in assessment of proposals and selection of </w:t>
      </w:r>
      <w:proofErr w:type="gramStart"/>
      <w:r w:rsidRPr="4C0CEA2E">
        <w:rPr>
          <w:rFonts w:ascii="Calibri" w:eastAsia="Calibri" w:hAnsi="Calibri" w:cs="Calibri"/>
        </w:rPr>
        <w:t>consultant;</w:t>
      </w:r>
      <w:proofErr w:type="gramEnd"/>
    </w:p>
    <w:p w14:paraId="0C14DB27" w14:textId="5B38C6C1" w:rsidR="4C0CEA2E" w:rsidRDefault="4C0CEA2E" w:rsidP="4C0CEA2E">
      <w:pPr>
        <w:pStyle w:val="ListParagraph"/>
        <w:numPr>
          <w:ilvl w:val="0"/>
          <w:numId w:val="2"/>
        </w:numPr>
      </w:pPr>
      <w:r w:rsidRPr="4C0CEA2E">
        <w:rPr>
          <w:rFonts w:ascii="Calibri" w:eastAsia="Calibri" w:hAnsi="Calibri" w:cs="Calibri"/>
        </w:rPr>
        <w:t xml:space="preserve">Be informed of </w:t>
      </w:r>
      <w:r w:rsidR="00873C5A">
        <w:rPr>
          <w:rFonts w:ascii="Calibri" w:eastAsia="Calibri" w:hAnsi="Calibri" w:cs="Calibri"/>
        </w:rPr>
        <w:t xml:space="preserve">project </w:t>
      </w:r>
      <w:r w:rsidRPr="4C0CEA2E">
        <w:rPr>
          <w:rFonts w:ascii="Calibri" w:eastAsia="Calibri" w:hAnsi="Calibri" w:cs="Calibri"/>
        </w:rPr>
        <w:t xml:space="preserve">progress and consulted if issues </w:t>
      </w:r>
      <w:proofErr w:type="gramStart"/>
      <w:r w:rsidRPr="4C0CEA2E">
        <w:rPr>
          <w:rFonts w:ascii="Calibri" w:eastAsia="Calibri" w:hAnsi="Calibri" w:cs="Calibri"/>
        </w:rPr>
        <w:t>arise;</w:t>
      </w:r>
      <w:proofErr w:type="gramEnd"/>
    </w:p>
    <w:p w14:paraId="0B68FDF1" w14:textId="72CC6D60" w:rsidR="4C0CEA2E" w:rsidRDefault="4C0CEA2E" w:rsidP="4C0CEA2E">
      <w:pPr>
        <w:pStyle w:val="ListParagraph"/>
        <w:numPr>
          <w:ilvl w:val="0"/>
          <w:numId w:val="2"/>
        </w:numPr>
      </w:pPr>
      <w:r w:rsidRPr="4C0CEA2E">
        <w:rPr>
          <w:rFonts w:ascii="Calibri" w:eastAsia="Calibri" w:hAnsi="Calibri" w:cs="Calibri"/>
        </w:rPr>
        <w:t>Provide feedback on any draft version</w:t>
      </w:r>
      <w:r w:rsidR="0075065B">
        <w:rPr>
          <w:rFonts w:ascii="Calibri" w:eastAsia="Calibri" w:hAnsi="Calibri" w:cs="Calibri"/>
        </w:rPr>
        <w:t>s</w:t>
      </w:r>
      <w:r w:rsidRPr="4C0CEA2E">
        <w:rPr>
          <w:rFonts w:ascii="Calibri" w:eastAsia="Calibri" w:hAnsi="Calibri" w:cs="Calibri"/>
        </w:rPr>
        <w:t xml:space="preserve"> of the research</w:t>
      </w:r>
      <w:r w:rsidR="00720724">
        <w:rPr>
          <w:rFonts w:ascii="Calibri" w:eastAsia="Calibri" w:hAnsi="Calibri" w:cs="Calibri"/>
        </w:rPr>
        <w:t xml:space="preserve"> and </w:t>
      </w:r>
      <w:proofErr w:type="gramStart"/>
      <w:r w:rsidR="00720724">
        <w:rPr>
          <w:rFonts w:ascii="Calibri" w:eastAsia="Calibri" w:hAnsi="Calibri" w:cs="Calibri"/>
        </w:rPr>
        <w:t>report</w:t>
      </w:r>
      <w:r w:rsidRPr="4C0CEA2E">
        <w:rPr>
          <w:rFonts w:ascii="Calibri" w:eastAsia="Calibri" w:hAnsi="Calibri" w:cs="Calibri"/>
        </w:rPr>
        <w:t>;</w:t>
      </w:r>
      <w:proofErr w:type="gramEnd"/>
    </w:p>
    <w:p w14:paraId="6F41E144" w14:textId="6EE23424" w:rsidR="4C0CEA2E" w:rsidRDefault="4C0CEA2E" w:rsidP="0001133A">
      <w:pPr>
        <w:pStyle w:val="ListParagraph"/>
        <w:numPr>
          <w:ilvl w:val="0"/>
          <w:numId w:val="2"/>
        </w:numPr>
      </w:pPr>
      <w:r w:rsidRPr="4C0CEA2E">
        <w:rPr>
          <w:rFonts w:ascii="Calibri" w:eastAsia="Calibri" w:hAnsi="Calibri" w:cs="Calibri"/>
        </w:rPr>
        <w:t>Facilitate introductions with industry experts</w:t>
      </w:r>
      <w:r w:rsidR="0001133A">
        <w:rPr>
          <w:rFonts w:ascii="Calibri" w:eastAsia="Calibri" w:hAnsi="Calibri" w:cs="Calibri"/>
        </w:rPr>
        <w:t>.</w:t>
      </w:r>
    </w:p>
    <w:p w14:paraId="6381C77A" w14:textId="77777777" w:rsidR="003166F4" w:rsidRDefault="003166F4" w:rsidP="4C0CEA2E"/>
    <w:p w14:paraId="4AAEAA5A" w14:textId="2C7AB821" w:rsidR="004F2EB1" w:rsidRDefault="0001133A" w:rsidP="00077A76">
      <w:pPr>
        <w:rPr>
          <w:b/>
          <w:bCs/>
        </w:rPr>
      </w:pPr>
      <w:r>
        <w:rPr>
          <w:b/>
          <w:bCs/>
        </w:rPr>
        <w:t>Submission of Proposal</w:t>
      </w:r>
    </w:p>
    <w:p w14:paraId="436E7BCB" w14:textId="21B202A1" w:rsidR="00B54738" w:rsidRDefault="4C0CEA2E" w:rsidP="4C0CEA2E">
      <w:r>
        <w:t>Proposals should include</w:t>
      </w:r>
      <w:r w:rsidR="00B54738">
        <w:t xml:space="preserve">: </w:t>
      </w:r>
    </w:p>
    <w:p w14:paraId="6A45F5E3" w14:textId="5C1F0AA7" w:rsidR="00B54738" w:rsidRPr="00EF28AC" w:rsidRDefault="4C0CEA2E" w:rsidP="00E96B19">
      <w:pPr>
        <w:pStyle w:val="ListParagraph"/>
        <w:numPr>
          <w:ilvl w:val="0"/>
          <w:numId w:val="32"/>
        </w:numPr>
      </w:pPr>
      <w:r>
        <w:t xml:space="preserve">relevant background of the </w:t>
      </w:r>
      <w:r w:rsidR="00B54738">
        <w:t>supplier/</w:t>
      </w:r>
      <w:r>
        <w:t>consultant(s) involved</w:t>
      </w:r>
      <w:r w:rsidR="00E96B19">
        <w:t xml:space="preserve">; plus </w:t>
      </w:r>
      <w:r>
        <w:t>CVs of consultants who will participate in the project</w:t>
      </w:r>
      <w:r w:rsidR="009D12D6">
        <w:t xml:space="preserve">. </w:t>
      </w:r>
      <w:r w:rsidR="00EF28AC" w:rsidRPr="00EF28AC">
        <w:t>Please indicate if you</w:t>
      </w:r>
      <w:r w:rsidR="00D738A1">
        <w:t xml:space="preserve"> intend to</w:t>
      </w:r>
      <w:r w:rsidR="00EF28AC" w:rsidRPr="00EF28AC">
        <w:t xml:space="preserve"> have a team working on the project and give an estimate of working days</w:t>
      </w:r>
      <w:r w:rsidR="00EA4034">
        <w:t xml:space="preserve"> (availability)</w:t>
      </w:r>
      <w:r w:rsidR="00EF28AC" w:rsidRPr="00EF28AC">
        <w:t xml:space="preserve"> per consultant. Please state i</w:t>
      </w:r>
      <w:r w:rsidR="00DB2CB3">
        <w:t>f</w:t>
      </w:r>
      <w:r w:rsidR="00EF28AC" w:rsidRPr="00EF28AC">
        <w:t xml:space="preserve"> you will have a project lead to manage the relationship.</w:t>
      </w:r>
    </w:p>
    <w:p w14:paraId="7E2C7DFE" w14:textId="77777777" w:rsidR="003B658B" w:rsidRDefault="00C6658D" w:rsidP="003B658B">
      <w:pPr>
        <w:pStyle w:val="ListParagraph"/>
        <w:numPr>
          <w:ilvl w:val="0"/>
          <w:numId w:val="32"/>
        </w:numPr>
      </w:pPr>
      <w:r>
        <w:t xml:space="preserve">a </w:t>
      </w:r>
      <w:r w:rsidR="4C0CEA2E">
        <w:t>cost estimate for the project</w:t>
      </w:r>
      <w:r w:rsidR="00AA48CA">
        <w:t xml:space="preserve"> (p</w:t>
      </w:r>
      <w:r w:rsidR="216D0613">
        <w:t>lease also include any applicable charity discounts you may offer</w:t>
      </w:r>
      <w:r w:rsidR="00AA48CA">
        <w:t>)</w:t>
      </w:r>
      <w:r w:rsidR="00EE3665">
        <w:t xml:space="preserve">. </w:t>
      </w:r>
      <w:r w:rsidR="003B658B">
        <w:t xml:space="preserve">All prices must be clearly labelled in percentage terms or for fixed pricing in Pounds </w:t>
      </w:r>
    </w:p>
    <w:p w14:paraId="0BEA7BA7" w14:textId="77777777" w:rsidR="003B658B" w:rsidRDefault="003B658B" w:rsidP="003B658B">
      <w:pPr>
        <w:pStyle w:val="ListParagraph"/>
      </w:pPr>
      <w:r>
        <w:t xml:space="preserve">Sterling (£) and be inclusive of all costs including Value Added Tax or the equivalent Sales </w:t>
      </w:r>
    </w:p>
    <w:p w14:paraId="19188767" w14:textId="3D966B3E" w:rsidR="008F1336" w:rsidRDefault="003B658B" w:rsidP="003B658B">
      <w:pPr>
        <w:pStyle w:val="ListParagraph"/>
      </w:pPr>
      <w:r>
        <w:lastRenderedPageBreak/>
        <w:t>Tax.</w:t>
      </w:r>
    </w:p>
    <w:p w14:paraId="1321E1FB" w14:textId="6273CB4E" w:rsidR="003850AE" w:rsidRDefault="00C6658D" w:rsidP="00AD0394">
      <w:pPr>
        <w:pStyle w:val="ListParagraph"/>
        <w:numPr>
          <w:ilvl w:val="0"/>
          <w:numId w:val="32"/>
        </w:numPr>
      </w:pPr>
      <w:r>
        <w:t xml:space="preserve">a </w:t>
      </w:r>
      <w:r w:rsidR="4C0CEA2E">
        <w:t xml:space="preserve">detailed timeline for </w:t>
      </w:r>
      <w:r w:rsidR="4C0CEA2E" w:rsidRPr="00A74935">
        <w:t xml:space="preserve">delivery </w:t>
      </w:r>
      <w:r w:rsidR="002B36D8" w:rsidRPr="00A74935">
        <w:t>by</w:t>
      </w:r>
      <w:r w:rsidR="003E3AE9" w:rsidRPr="00A74935">
        <w:t xml:space="preserve"> </w:t>
      </w:r>
      <w:r w:rsidR="005B75C1" w:rsidRPr="00A74935">
        <w:t>20</w:t>
      </w:r>
      <w:r w:rsidR="005B75C1" w:rsidRPr="00A74935">
        <w:rPr>
          <w:vertAlign w:val="superscript"/>
        </w:rPr>
        <w:t>th</w:t>
      </w:r>
      <w:r w:rsidR="005B75C1" w:rsidRPr="00A74935">
        <w:t xml:space="preserve"> October 2023</w:t>
      </w:r>
    </w:p>
    <w:p w14:paraId="39265265" w14:textId="0BC6039D" w:rsidR="003E3AE9" w:rsidRDefault="003E3AE9" w:rsidP="00AD0394">
      <w:pPr>
        <w:pStyle w:val="ListParagraph"/>
        <w:numPr>
          <w:ilvl w:val="0"/>
          <w:numId w:val="32"/>
        </w:numPr>
      </w:pPr>
      <w:r>
        <w:t>a brief overvie</w:t>
      </w:r>
      <w:r w:rsidRPr="001F5AC4">
        <w:t>w of your organisation</w:t>
      </w:r>
      <w:r w:rsidR="008F1BBF" w:rsidRPr="001F5AC4">
        <w:t>’</w:t>
      </w:r>
      <w:r w:rsidRPr="001F5AC4">
        <w:t xml:space="preserve">s environmental and social </w:t>
      </w:r>
      <w:r w:rsidR="001B1FC5">
        <w:t>position</w:t>
      </w:r>
      <w:r w:rsidR="00E67040">
        <w:t>s</w:t>
      </w:r>
      <w:r w:rsidR="000770CD" w:rsidRPr="001F5AC4">
        <w:t xml:space="preserve"> </w:t>
      </w:r>
      <w:r w:rsidR="005D0365" w:rsidRPr="001F5AC4">
        <w:t>(</w:t>
      </w:r>
      <w:r w:rsidR="008458B6">
        <w:t xml:space="preserve">including </w:t>
      </w:r>
      <w:r w:rsidR="005D0365" w:rsidRPr="001F5AC4">
        <w:t>links</w:t>
      </w:r>
      <w:r w:rsidR="00E5468B" w:rsidRPr="001F5AC4">
        <w:t xml:space="preserve"> if available</w:t>
      </w:r>
      <w:r w:rsidR="005D0365" w:rsidRPr="001F5AC4">
        <w:t xml:space="preserve"> to </w:t>
      </w:r>
      <w:r w:rsidR="007F7CDA">
        <w:t xml:space="preserve">your </w:t>
      </w:r>
      <w:r w:rsidR="005D0365" w:rsidRPr="001F5AC4">
        <w:t>CSR policies</w:t>
      </w:r>
      <w:r w:rsidR="00F466CD" w:rsidRPr="001F5AC4">
        <w:t>, DE&amp;I situation</w:t>
      </w:r>
      <w:r w:rsidR="007F7CDA">
        <w:t xml:space="preserve"> </w:t>
      </w:r>
      <w:r w:rsidR="00E5468B" w:rsidRPr="001F5AC4">
        <w:t>and</w:t>
      </w:r>
      <w:r w:rsidR="00F466CD" w:rsidRPr="001F5AC4">
        <w:t xml:space="preserve"> </w:t>
      </w:r>
      <w:r w:rsidR="00C46B94" w:rsidRPr="001F5AC4">
        <w:t>gender pay gap</w:t>
      </w:r>
      <w:r w:rsidR="00E5468B" w:rsidRPr="001F5AC4">
        <w:t xml:space="preserve"> information</w:t>
      </w:r>
      <w:r w:rsidR="000770CD" w:rsidRPr="001F5AC4">
        <w:t xml:space="preserve">, </w:t>
      </w:r>
      <w:r w:rsidR="008458B6">
        <w:t xml:space="preserve">any </w:t>
      </w:r>
      <w:r w:rsidR="007F7CDA">
        <w:t>stated climate and nature targets</w:t>
      </w:r>
      <w:r w:rsidR="00E67040">
        <w:t xml:space="preserve"> or </w:t>
      </w:r>
      <w:r w:rsidR="008458B6">
        <w:t>objectives</w:t>
      </w:r>
      <w:r w:rsidR="0075065B">
        <w:t xml:space="preserve">, </w:t>
      </w:r>
      <w:r w:rsidR="00E67040">
        <w:t xml:space="preserve">and </w:t>
      </w:r>
      <w:r w:rsidR="00054D15">
        <w:t>position with respect to</w:t>
      </w:r>
      <w:r w:rsidR="00E17587">
        <w:t xml:space="preserve"> any</w:t>
      </w:r>
      <w:r w:rsidR="00054D15">
        <w:t xml:space="preserve"> </w:t>
      </w:r>
      <w:r w:rsidR="00B1450A">
        <w:t>client</w:t>
      </w:r>
      <w:r w:rsidR="00E17587">
        <w:t xml:space="preserve"> policy</w:t>
      </w:r>
      <w:r w:rsidR="001F5AC4" w:rsidRPr="001F5AC4">
        <w:t>)</w:t>
      </w:r>
      <w:r w:rsidR="00E17587">
        <w:t>.</w:t>
      </w:r>
    </w:p>
    <w:p w14:paraId="1840D7B5" w14:textId="4901FB14" w:rsidR="00EE3665" w:rsidRDefault="00EE3665" w:rsidP="00AD0394">
      <w:pPr>
        <w:pStyle w:val="ListParagraph"/>
        <w:numPr>
          <w:ilvl w:val="0"/>
          <w:numId w:val="32"/>
        </w:numPr>
      </w:pPr>
      <w:r>
        <w:t xml:space="preserve">Please complete the Supplier Sustainable Procurement Questionnaire, which will be sent to you alongside this document. </w:t>
      </w:r>
    </w:p>
    <w:p w14:paraId="7409360D" w14:textId="2BF66223" w:rsidR="4C0CEA2E" w:rsidRDefault="003850AE" w:rsidP="003850AE">
      <w:r>
        <w:t>T</w:t>
      </w:r>
      <w:r w:rsidR="4C0CEA2E">
        <w:t xml:space="preserve">he </w:t>
      </w:r>
      <w:r>
        <w:t xml:space="preserve">proposal </w:t>
      </w:r>
      <w:r w:rsidR="4C0CEA2E">
        <w:t xml:space="preserve">should be no longer than </w:t>
      </w:r>
      <w:r w:rsidR="005A4701">
        <w:t>four</w:t>
      </w:r>
      <w:r>
        <w:t xml:space="preserve"> </w:t>
      </w:r>
      <w:r w:rsidR="4C0CEA2E">
        <w:t>sides</w:t>
      </w:r>
      <w:r w:rsidR="007229BF">
        <w:t>,</w:t>
      </w:r>
      <w:r w:rsidR="4C0CEA2E">
        <w:t xml:space="preserve"> </w:t>
      </w:r>
      <w:r w:rsidR="00E17587">
        <w:t>excluding</w:t>
      </w:r>
      <w:r w:rsidR="4C0CEA2E">
        <w:t xml:space="preserve"> CVs of participating consultant</w:t>
      </w:r>
      <w:r w:rsidR="00B969CE">
        <w:t>s</w:t>
      </w:r>
      <w:r w:rsidR="007229BF">
        <w:t>.</w:t>
      </w:r>
    </w:p>
    <w:p w14:paraId="63907B5A" w14:textId="77777777" w:rsidR="00A74935" w:rsidRDefault="4C0CEA2E" w:rsidP="4C0CEA2E">
      <w:r>
        <w:t xml:space="preserve">Proposals will be assessed using a selection of criteria, likely </w:t>
      </w:r>
      <w:proofErr w:type="gramStart"/>
      <w:r w:rsidR="00827BF2">
        <w:t>including:</w:t>
      </w:r>
      <w:proofErr w:type="gramEnd"/>
      <w:r>
        <w:t xml:space="preserve"> fit to brief, previous experience of consultancy, how quickly the work can be completed, value for money, credible proposed methodology</w:t>
      </w:r>
      <w:r w:rsidR="003E3AE9">
        <w:t xml:space="preserve">. </w:t>
      </w:r>
    </w:p>
    <w:p w14:paraId="7F41B6B5" w14:textId="77777777" w:rsidR="00A74935" w:rsidRDefault="00A74935" w:rsidP="4C0CEA2E"/>
    <w:p w14:paraId="2564104A" w14:textId="7526C96A" w:rsidR="00252DA1" w:rsidRPr="00A74935" w:rsidRDefault="00252DA1" w:rsidP="4C0CEA2E">
      <w:r w:rsidRPr="003778E3">
        <w:rPr>
          <w:b/>
          <w:bCs/>
        </w:rPr>
        <w:t xml:space="preserve">Closing date </w:t>
      </w:r>
      <w:r w:rsidRPr="00A74935">
        <w:rPr>
          <w:b/>
          <w:bCs/>
        </w:rPr>
        <w:t>to submit proposals:</w:t>
      </w:r>
      <w:r w:rsidRPr="00A74935">
        <w:t xml:space="preserve"> </w:t>
      </w:r>
      <w:r w:rsidR="003C59BD" w:rsidRPr="00A74935">
        <w:t>25</w:t>
      </w:r>
      <w:r w:rsidR="003C59BD" w:rsidRPr="00A74935">
        <w:rPr>
          <w:vertAlign w:val="superscript"/>
        </w:rPr>
        <w:t>th</w:t>
      </w:r>
      <w:r w:rsidR="003C59BD" w:rsidRPr="00A74935">
        <w:t xml:space="preserve"> July 2023</w:t>
      </w:r>
      <w:r w:rsidR="005354E9">
        <w:t xml:space="preserve"> at 12pm noon</w:t>
      </w:r>
    </w:p>
    <w:p w14:paraId="5B788DA8" w14:textId="09D13AE2" w:rsidR="43A36AF4" w:rsidRPr="00A74935" w:rsidRDefault="003778E3" w:rsidP="43A36AF4">
      <w:r w:rsidRPr="00A74935">
        <w:rPr>
          <w:b/>
          <w:bCs/>
        </w:rPr>
        <w:t>Delivery of final report</w:t>
      </w:r>
      <w:r w:rsidRPr="00A74935">
        <w:t xml:space="preserve">: </w:t>
      </w:r>
      <w:r w:rsidR="004765D3" w:rsidRPr="00A74935">
        <w:t>20</w:t>
      </w:r>
      <w:r w:rsidR="004765D3" w:rsidRPr="00A74935">
        <w:rPr>
          <w:vertAlign w:val="superscript"/>
        </w:rPr>
        <w:t>th</w:t>
      </w:r>
      <w:r w:rsidR="004765D3" w:rsidRPr="00A74935">
        <w:t xml:space="preserve"> October 2023</w:t>
      </w:r>
    </w:p>
    <w:p w14:paraId="6CB6AC95" w14:textId="77777777" w:rsidR="00CF7E0A" w:rsidRPr="00A74935" w:rsidRDefault="00CF7E0A" w:rsidP="001A1EA1">
      <w:pPr>
        <w:rPr>
          <w:b/>
        </w:rPr>
      </w:pPr>
    </w:p>
    <w:p w14:paraId="52C28A68" w14:textId="0CBDB663" w:rsidR="001A1EA1" w:rsidRPr="00A74935" w:rsidRDefault="001A1EA1" w:rsidP="001A1EA1">
      <w:pPr>
        <w:rPr>
          <w:bCs/>
        </w:rPr>
      </w:pPr>
      <w:r w:rsidRPr="00A74935">
        <w:rPr>
          <w:b/>
        </w:rPr>
        <w:t>Date</w:t>
      </w:r>
      <w:r w:rsidR="00766804">
        <w:rPr>
          <w:b/>
        </w:rPr>
        <w:t xml:space="preserve"> of</w:t>
      </w:r>
      <w:r w:rsidR="00EF28AC">
        <w:rPr>
          <w:b/>
        </w:rPr>
        <w:t xml:space="preserve"> Terms of Reference poster</w:t>
      </w:r>
      <w:r w:rsidRPr="00A74935">
        <w:rPr>
          <w:b/>
        </w:rPr>
        <w:t>:</w:t>
      </w:r>
      <w:r w:rsidRPr="00A74935">
        <w:rPr>
          <w:bCs/>
        </w:rPr>
        <w:t xml:space="preserve"> </w:t>
      </w:r>
      <w:r w:rsidR="00EF28AC">
        <w:rPr>
          <w:bCs/>
        </w:rPr>
        <w:t>10</w:t>
      </w:r>
      <w:r w:rsidR="00A74935" w:rsidRPr="00A74935">
        <w:rPr>
          <w:bCs/>
          <w:vertAlign w:val="superscript"/>
        </w:rPr>
        <w:t>th</w:t>
      </w:r>
      <w:r w:rsidR="00E65FD5" w:rsidRPr="00A74935">
        <w:rPr>
          <w:bCs/>
        </w:rPr>
        <w:t xml:space="preserve"> July 2023</w:t>
      </w:r>
    </w:p>
    <w:p w14:paraId="0C449991" w14:textId="77777777" w:rsidR="001A1EA1" w:rsidRDefault="001A1EA1" w:rsidP="001A1EA1">
      <w:pPr>
        <w:rPr>
          <w:bCs/>
        </w:rPr>
      </w:pPr>
      <w:r w:rsidRPr="00A74935">
        <w:rPr>
          <w:b/>
        </w:rPr>
        <w:t xml:space="preserve">Commissioned by: </w:t>
      </w:r>
      <w:r w:rsidRPr="00A74935">
        <w:rPr>
          <w:bCs/>
        </w:rPr>
        <w:t>WWF-UK, Living Planet Centre, Brewery Road, Woking, GU21 4LL</w:t>
      </w:r>
    </w:p>
    <w:p w14:paraId="4F61ED06" w14:textId="77777777" w:rsidR="005354E9" w:rsidRPr="00A74935" w:rsidRDefault="005354E9" w:rsidP="001A1EA1">
      <w:pPr>
        <w:rPr>
          <w:bCs/>
        </w:rPr>
      </w:pPr>
    </w:p>
    <w:p w14:paraId="4C608248" w14:textId="36288004" w:rsidR="00911D21" w:rsidRDefault="00911D21" w:rsidP="00911D21">
      <w:pPr>
        <w:rPr>
          <w:color w:val="FF0000"/>
        </w:rPr>
      </w:pPr>
      <w:r w:rsidRPr="00A74935">
        <w:rPr>
          <w:b/>
          <w:bCs/>
        </w:rPr>
        <w:t>Contact</w:t>
      </w:r>
      <w:r w:rsidR="004675F1">
        <w:rPr>
          <w:b/>
          <w:bCs/>
        </w:rPr>
        <w:t xml:space="preserve"> detail</w:t>
      </w:r>
      <w:r>
        <w:rPr>
          <w:b/>
          <w:bCs/>
        </w:rPr>
        <w:t>s</w:t>
      </w:r>
      <w:r w:rsidRPr="00A74935">
        <w:rPr>
          <w:b/>
          <w:bCs/>
        </w:rPr>
        <w:t xml:space="preserve"> </w:t>
      </w:r>
      <w:r>
        <w:rPr>
          <w:b/>
          <w:bCs/>
        </w:rPr>
        <w:t>for questions</w:t>
      </w:r>
      <w:r w:rsidRPr="00A74935">
        <w:rPr>
          <w:b/>
          <w:bCs/>
        </w:rPr>
        <w:t xml:space="preserve">: </w:t>
      </w:r>
      <w:r w:rsidRPr="0048514C">
        <w:t>Nitika Agarwal</w:t>
      </w:r>
      <w:r w:rsidR="009D40C6">
        <w:t xml:space="preserve"> via</w:t>
      </w:r>
      <w:r w:rsidRPr="0048514C">
        <w:t xml:space="preserve"> </w:t>
      </w:r>
      <w:hyperlink r:id="rId17" w:history="1">
        <w:r w:rsidRPr="009B36F8">
          <w:rPr>
            <w:rStyle w:val="Hyperlink"/>
          </w:rPr>
          <w:t>NIAgarwal@wwf.org.uk</w:t>
        </w:r>
      </w:hyperlink>
      <w:r>
        <w:rPr>
          <w:color w:val="FF0000"/>
        </w:rPr>
        <w:t xml:space="preserve"> </w:t>
      </w:r>
      <w:r w:rsidRPr="0048514C">
        <w:t>(</w:t>
      </w:r>
      <w:r>
        <w:t>please</w:t>
      </w:r>
      <w:r w:rsidRPr="0048514C">
        <w:t xml:space="preserve"> </w:t>
      </w:r>
      <w:r w:rsidR="00EC5E1C">
        <w:t xml:space="preserve">cc </w:t>
      </w:r>
      <w:r w:rsidRPr="0048514C">
        <w:t xml:space="preserve">Nathan </w:t>
      </w:r>
      <w:r w:rsidRPr="00C031E4">
        <w:t>Leeming</w:t>
      </w:r>
      <w:r w:rsidR="00EC5E1C">
        <w:t>:</w:t>
      </w:r>
      <w:r>
        <w:t xml:space="preserve"> </w:t>
      </w:r>
      <w:hyperlink r:id="rId18" w:history="1">
        <w:r w:rsidRPr="009B36F8">
          <w:rPr>
            <w:rStyle w:val="Hyperlink"/>
          </w:rPr>
          <w:t>nleeming@wwf.org.uk</w:t>
        </w:r>
      </w:hyperlink>
      <w:r w:rsidRPr="00911D21">
        <w:t>)</w:t>
      </w:r>
    </w:p>
    <w:p w14:paraId="16002DC1" w14:textId="12A4D62D" w:rsidR="532DB8AE" w:rsidRDefault="00911D21" w:rsidP="532DB8AE">
      <w:pPr>
        <w:rPr>
          <w:color w:val="FF0000"/>
        </w:rPr>
      </w:pPr>
      <w:r>
        <w:rPr>
          <w:b/>
          <w:bCs/>
        </w:rPr>
        <w:t>Email address</w:t>
      </w:r>
      <w:r w:rsidR="001A1EA1" w:rsidRPr="00A74935">
        <w:rPr>
          <w:b/>
          <w:bCs/>
        </w:rPr>
        <w:t xml:space="preserve"> </w:t>
      </w:r>
      <w:r w:rsidR="00C031E4">
        <w:rPr>
          <w:b/>
          <w:bCs/>
        </w:rPr>
        <w:t>for submissions</w:t>
      </w:r>
      <w:r w:rsidR="001A1EA1" w:rsidRPr="00A74935">
        <w:rPr>
          <w:b/>
          <w:bCs/>
        </w:rPr>
        <w:t xml:space="preserve">: </w:t>
      </w:r>
      <w:r w:rsidR="00C031E4" w:rsidRPr="00C031E4">
        <w:t xml:space="preserve">Nathan Leeming via </w:t>
      </w:r>
      <w:hyperlink r:id="rId19" w:history="1">
        <w:r w:rsidR="00C031E4" w:rsidRPr="00C031E4">
          <w:rPr>
            <w:rStyle w:val="Hyperlink"/>
          </w:rPr>
          <w:t>nleeming@wwf.org.uk</w:t>
        </w:r>
      </w:hyperlink>
      <w:r w:rsidR="00C031E4" w:rsidRPr="00C031E4">
        <w:rPr>
          <w:color w:val="FF0000"/>
        </w:rPr>
        <w:t xml:space="preserve"> </w:t>
      </w:r>
    </w:p>
    <w:p w14:paraId="5F93FD43" w14:textId="77777777" w:rsidR="00B66DDD" w:rsidRPr="00B66DDD" w:rsidRDefault="00445FBE" w:rsidP="00B66DDD">
      <w:pPr>
        <w:pStyle w:val="ListParagraph"/>
        <w:numPr>
          <w:ilvl w:val="0"/>
          <w:numId w:val="37"/>
        </w:numPr>
        <w:rPr>
          <w:b/>
          <w:bCs/>
        </w:rPr>
      </w:pPr>
      <w:r w:rsidRPr="00B66DDD">
        <w:rPr>
          <w:b/>
          <w:bCs/>
        </w:rPr>
        <w:t xml:space="preserve">All question and submission emails </w:t>
      </w:r>
      <w:r w:rsidR="009D40C6" w:rsidRPr="00B66DDD">
        <w:rPr>
          <w:b/>
          <w:bCs/>
        </w:rPr>
        <w:t xml:space="preserve">should use the </w:t>
      </w:r>
      <w:r w:rsidRPr="00B66DDD">
        <w:rPr>
          <w:b/>
          <w:bCs/>
        </w:rPr>
        <w:t xml:space="preserve">Subject line of ‘Sovereigns climate initiative proposal’. </w:t>
      </w:r>
    </w:p>
    <w:p w14:paraId="6E93B8D3" w14:textId="03C65325" w:rsidR="009D12D6" w:rsidRPr="00B66DDD" w:rsidRDefault="00EF28AC" w:rsidP="00B66DDD">
      <w:pPr>
        <w:pStyle w:val="ListParagraph"/>
        <w:numPr>
          <w:ilvl w:val="0"/>
          <w:numId w:val="37"/>
        </w:numPr>
        <w:rPr>
          <w:b/>
          <w:bCs/>
          <w:i/>
          <w:iCs/>
        </w:rPr>
      </w:pPr>
      <w:r>
        <w:t xml:space="preserve">Please send your completed proposal and supporting documentation to the </w:t>
      </w:r>
      <w:r w:rsidR="00C031E4">
        <w:t>email address</w:t>
      </w:r>
      <w:r>
        <w:t xml:space="preserve"> stated above, by </w:t>
      </w:r>
      <w:r w:rsidRPr="00B66DDD">
        <w:rPr>
          <w:b/>
          <w:bCs/>
        </w:rPr>
        <w:t xml:space="preserve">12pm </w:t>
      </w:r>
      <w:r w:rsidR="004F364C">
        <w:rPr>
          <w:b/>
          <w:bCs/>
        </w:rPr>
        <w:t xml:space="preserve">on </w:t>
      </w:r>
      <w:r w:rsidRPr="00B66DDD">
        <w:rPr>
          <w:b/>
          <w:bCs/>
        </w:rPr>
        <w:t>25</w:t>
      </w:r>
      <w:r w:rsidRPr="00B66DDD">
        <w:rPr>
          <w:b/>
          <w:bCs/>
          <w:vertAlign w:val="superscript"/>
        </w:rPr>
        <w:t>th</w:t>
      </w:r>
      <w:r w:rsidRPr="00B66DDD">
        <w:rPr>
          <w:b/>
          <w:bCs/>
        </w:rPr>
        <w:t xml:space="preserve"> July 2023</w:t>
      </w:r>
      <w:r>
        <w:t xml:space="preserve"> </w:t>
      </w:r>
      <w:r w:rsidR="009D40C6">
        <w:t xml:space="preserve">at the </w:t>
      </w:r>
      <w:r>
        <w:t>latest.</w:t>
      </w:r>
      <w:r w:rsidR="00EC5E1C">
        <w:br/>
      </w:r>
    </w:p>
    <w:p w14:paraId="0C308E3C" w14:textId="77777777" w:rsidR="00445FBE" w:rsidRDefault="00445FBE" w:rsidP="00E65FD5">
      <w:pPr>
        <w:spacing w:line="257" w:lineRule="auto"/>
        <w:jc w:val="both"/>
        <w:rPr>
          <w:rFonts w:eastAsiaTheme="minorEastAsia"/>
          <w:b/>
          <w:bCs/>
        </w:rPr>
      </w:pPr>
    </w:p>
    <w:p w14:paraId="341FB35C" w14:textId="30857D9C" w:rsidR="00CF7E0A" w:rsidRDefault="5D421734" w:rsidP="00E65FD5">
      <w:pPr>
        <w:spacing w:line="257" w:lineRule="auto"/>
        <w:jc w:val="both"/>
        <w:rPr>
          <w:rFonts w:eastAsiaTheme="minorEastAsia"/>
          <w:b/>
          <w:bCs/>
        </w:rPr>
      </w:pPr>
      <w:r w:rsidRPr="532DB8AE">
        <w:rPr>
          <w:rFonts w:eastAsiaTheme="minorEastAsia"/>
          <w:b/>
          <w:bCs/>
        </w:rPr>
        <w:t>Contracting with WWF-UK:</w:t>
      </w:r>
      <w:r w:rsidR="00E65FD5">
        <w:rPr>
          <w:rFonts w:eastAsiaTheme="minorEastAsia"/>
          <w:b/>
          <w:bCs/>
        </w:rPr>
        <w:t xml:space="preserve"> </w:t>
      </w:r>
    </w:p>
    <w:p w14:paraId="3D48CA00" w14:textId="348FA430" w:rsidR="5D421734" w:rsidRPr="009D12D6" w:rsidRDefault="5D421734" w:rsidP="00E65FD5">
      <w:pPr>
        <w:spacing w:line="257" w:lineRule="auto"/>
        <w:jc w:val="both"/>
        <w:rPr>
          <w:rFonts w:eastAsiaTheme="minorEastAsia"/>
          <w:b/>
          <w:bCs/>
          <w:color w:val="FF0000"/>
        </w:rPr>
      </w:pPr>
      <w:r w:rsidRPr="532DB8AE">
        <w:rPr>
          <w:rFonts w:eastAsiaTheme="minorEastAsia"/>
        </w:rPr>
        <w:t xml:space="preserve">It is our requirement that an appointed external partner adopts our standards terms and conditions for engaging with us.  These are included within the tender documents.  </w:t>
      </w:r>
      <w:r w:rsidRPr="00445FBE">
        <w:rPr>
          <w:rFonts w:eastAsiaTheme="minorEastAsia"/>
          <w:b/>
          <w:bCs/>
          <w:i/>
          <w:iCs/>
        </w:rPr>
        <w:t>Please confirm you</w:t>
      </w:r>
      <w:r w:rsidR="00EF28AC" w:rsidRPr="00445FBE">
        <w:rPr>
          <w:rFonts w:eastAsiaTheme="minorEastAsia"/>
          <w:b/>
          <w:bCs/>
          <w:i/>
          <w:iCs/>
        </w:rPr>
        <w:t>r acceptance to work under these terms</w:t>
      </w:r>
      <w:r w:rsidRPr="00445FBE">
        <w:rPr>
          <w:rFonts w:eastAsiaTheme="minorEastAsia"/>
          <w:b/>
          <w:bCs/>
          <w:i/>
          <w:iCs/>
        </w:rPr>
        <w:t xml:space="preserve">. </w:t>
      </w:r>
      <w:r w:rsidR="00EF28AC" w:rsidRPr="00445FBE">
        <w:rPr>
          <w:rFonts w:eastAsiaTheme="minorEastAsia"/>
          <w:b/>
          <w:bCs/>
        </w:rPr>
        <w:t>The c</w:t>
      </w:r>
      <w:r w:rsidR="009D12D6" w:rsidRPr="00445FBE">
        <w:rPr>
          <w:rFonts w:eastAsiaTheme="minorEastAsia"/>
          <w:b/>
          <w:bCs/>
        </w:rPr>
        <w:t xml:space="preserve">ontract </w:t>
      </w:r>
      <w:r w:rsidR="00EF28AC" w:rsidRPr="00445FBE">
        <w:rPr>
          <w:rFonts w:eastAsiaTheme="minorEastAsia"/>
          <w:b/>
          <w:bCs/>
        </w:rPr>
        <w:t xml:space="preserve">will need to be </w:t>
      </w:r>
      <w:r w:rsidR="009D12D6" w:rsidRPr="00445FBE">
        <w:rPr>
          <w:rFonts w:eastAsiaTheme="minorEastAsia"/>
          <w:b/>
          <w:bCs/>
        </w:rPr>
        <w:t>signed by 11</w:t>
      </w:r>
      <w:r w:rsidR="009D12D6" w:rsidRPr="00445FBE">
        <w:rPr>
          <w:rFonts w:eastAsiaTheme="minorEastAsia"/>
          <w:b/>
          <w:bCs/>
          <w:vertAlign w:val="superscript"/>
        </w:rPr>
        <w:t>th</w:t>
      </w:r>
      <w:r w:rsidR="009D12D6" w:rsidRPr="00445FBE">
        <w:rPr>
          <w:rFonts w:eastAsiaTheme="minorEastAsia"/>
          <w:b/>
          <w:bCs/>
        </w:rPr>
        <w:t xml:space="preserve"> Aug</w:t>
      </w:r>
      <w:r w:rsidR="00EF28AC" w:rsidRPr="00445FBE">
        <w:rPr>
          <w:rFonts w:eastAsiaTheme="minorEastAsia"/>
          <w:b/>
          <w:bCs/>
        </w:rPr>
        <w:t>ust latest</w:t>
      </w:r>
      <w:r w:rsidR="00EF28AC" w:rsidRPr="00EF28AC">
        <w:rPr>
          <w:rFonts w:eastAsiaTheme="minorEastAsia"/>
        </w:rPr>
        <w:t>, to allow work to commence the following week.</w:t>
      </w:r>
      <w:r w:rsidR="00EF28AC" w:rsidRPr="00EF28AC">
        <w:rPr>
          <w:rFonts w:eastAsiaTheme="minorEastAsia"/>
          <w:i/>
          <w:iCs/>
        </w:rPr>
        <w:t xml:space="preserve"> </w:t>
      </w:r>
    </w:p>
    <w:p w14:paraId="3811F13A" w14:textId="5E0D4260" w:rsidR="5D421734" w:rsidRDefault="5D421734" w:rsidP="532DB8AE">
      <w:pPr>
        <w:spacing w:line="276" w:lineRule="auto"/>
        <w:jc w:val="both"/>
        <w:rPr>
          <w:rFonts w:eastAsiaTheme="minorEastAsia"/>
          <w:i/>
          <w:iCs/>
        </w:rPr>
      </w:pPr>
      <w:r w:rsidRPr="532DB8AE">
        <w:rPr>
          <w:rFonts w:eastAsiaTheme="minorEastAsia"/>
        </w:rPr>
        <w:t>WWF-UK asks all suppliers to comply with the Supplier Code of Conduct and WWF-UK 3</w:t>
      </w:r>
      <w:r w:rsidRPr="532DB8AE">
        <w:rPr>
          <w:rFonts w:eastAsiaTheme="minorEastAsia"/>
          <w:vertAlign w:val="superscript"/>
        </w:rPr>
        <w:t>rd</w:t>
      </w:r>
      <w:r w:rsidRPr="532DB8AE">
        <w:rPr>
          <w:rFonts w:eastAsiaTheme="minorEastAsia"/>
        </w:rPr>
        <w:t xml:space="preserve"> Party Expenses Policy. Both documents are enclosed within the tender pack. </w:t>
      </w:r>
      <w:r w:rsidRPr="532DB8AE">
        <w:rPr>
          <w:rFonts w:eastAsiaTheme="minorEastAsia"/>
          <w:i/>
          <w:iCs/>
        </w:rPr>
        <w:t xml:space="preserve">Please confirm your acceptance of both. </w:t>
      </w:r>
    </w:p>
    <w:p w14:paraId="3C49FB2D" w14:textId="7D448683" w:rsidR="17D8386B" w:rsidRPr="00445FBE" w:rsidRDefault="5D421734" w:rsidP="00445FBE">
      <w:pPr>
        <w:spacing w:line="276" w:lineRule="auto"/>
        <w:jc w:val="both"/>
        <w:rPr>
          <w:rFonts w:eastAsiaTheme="minorEastAsia"/>
        </w:rPr>
      </w:pPr>
      <w:r w:rsidRPr="532DB8AE">
        <w:rPr>
          <w:rFonts w:eastAsiaTheme="minorEastAsia"/>
        </w:rPr>
        <w:t xml:space="preserve">All contracted suppliers are required to register on Panda Purchasing (WWF-UK’s PO and invoice system). </w:t>
      </w:r>
      <w:r w:rsidRPr="532DB8AE">
        <w:rPr>
          <w:rFonts w:eastAsiaTheme="minorEastAsia"/>
          <w:i/>
          <w:iCs/>
        </w:rPr>
        <w:t>Should you be successful in your bid, please confirm you will be willing to register on the system.</w:t>
      </w:r>
    </w:p>
    <w:sectPr w:rsidR="17D8386B" w:rsidRPr="00445FBE"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1B8E" w14:textId="77777777" w:rsidR="00EA6E9B" w:rsidRDefault="00EA6E9B">
      <w:pPr>
        <w:spacing w:after="0" w:line="240" w:lineRule="auto"/>
      </w:pPr>
      <w:r>
        <w:separator/>
      </w:r>
    </w:p>
  </w:endnote>
  <w:endnote w:type="continuationSeparator" w:id="0">
    <w:p w14:paraId="3A61A910" w14:textId="77777777" w:rsidR="00EA6E9B" w:rsidRDefault="00EA6E9B">
      <w:pPr>
        <w:spacing w:after="0" w:line="240" w:lineRule="auto"/>
      </w:pPr>
      <w:r>
        <w:continuationSeparator/>
      </w:r>
    </w:p>
  </w:endnote>
  <w:endnote w:type="continuationNotice" w:id="1">
    <w:p w14:paraId="36B977AA" w14:textId="77777777" w:rsidR="00EA6E9B" w:rsidRDefault="00EA6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5E85" w14:textId="77777777" w:rsidR="00EA6E9B" w:rsidRDefault="00EA6E9B">
      <w:pPr>
        <w:spacing w:after="0" w:line="240" w:lineRule="auto"/>
      </w:pPr>
      <w:r>
        <w:separator/>
      </w:r>
    </w:p>
  </w:footnote>
  <w:footnote w:type="continuationSeparator" w:id="0">
    <w:p w14:paraId="38501451" w14:textId="77777777" w:rsidR="00EA6E9B" w:rsidRDefault="00EA6E9B">
      <w:pPr>
        <w:spacing w:after="0" w:line="240" w:lineRule="auto"/>
      </w:pPr>
      <w:r>
        <w:continuationSeparator/>
      </w:r>
    </w:p>
  </w:footnote>
  <w:footnote w:type="continuationNotice" w:id="1">
    <w:p w14:paraId="6BC6CF14" w14:textId="77777777" w:rsidR="00EA6E9B" w:rsidRDefault="00EA6E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ECB"/>
    <w:multiLevelType w:val="hybridMultilevel"/>
    <w:tmpl w:val="1B9C98C2"/>
    <w:lvl w:ilvl="0" w:tplc="FFFFFFFF">
      <w:start w:val="1"/>
      <w:numFmt w:val="bullet"/>
      <w:lvlText w:val="o"/>
      <w:lvlJc w:val="left"/>
      <w:pPr>
        <w:ind w:left="1440" w:hanging="360"/>
      </w:pPr>
      <w:rPr>
        <w:rFonts w:ascii="Courier New" w:hAnsi="Courier New" w:hint="default"/>
      </w:rPr>
    </w:lvl>
    <w:lvl w:ilvl="1" w:tplc="08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3"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5" w15:restartNumberingAfterBreak="0">
    <w:nsid w:val="0C6F1DEB"/>
    <w:multiLevelType w:val="hybridMultilevel"/>
    <w:tmpl w:val="A816E4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5E7BA2"/>
    <w:multiLevelType w:val="hybridMultilevel"/>
    <w:tmpl w:val="72D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11"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12" w15:restartNumberingAfterBreak="0">
    <w:nsid w:val="233C6879"/>
    <w:multiLevelType w:val="hybridMultilevel"/>
    <w:tmpl w:val="73001FC0"/>
    <w:lvl w:ilvl="0" w:tplc="E47E6AC6">
      <w:start w:val="1"/>
      <w:numFmt w:val="bullet"/>
      <w:lvlText w:val=""/>
      <w:lvlJc w:val="left"/>
      <w:pPr>
        <w:tabs>
          <w:tab w:val="num" w:pos="720"/>
        </w:tabs>
        <w:ind w:left="720" w:hanging="360"/>
      </w:pPr>
      <w:rPr>
        <w:rFonts w:ascii="Symbol" w:hAnsi="Symbol" w:hint="default"/>
        <w:sz w:val="20"/>
      </w:rPr>
    </w:lvl>
    <w:lvl w:ilvl="1" w:tplc="AD4E1594">
      <w:start w:val="1"/>
      <w:numFmt w:val="bullet"/>
      <w:lvlText w:val="o"/>
      <w:lvlJc w:val="left"/>
      <w:pPr>
        <w:tabs>
          <w:tab w:val="num" w:pos="1440"/>
        </w:tabs>
        <w:ind w:left="1440" w:hanging="360"/>
      </w:pPr>
      <w:rPr>
        <w:rFonts w:ascii="Courier New" w:hAnsi="Courier New" w:cs="Times New Roman" w:hint="default"/>
        <w:sz w:val="20"/>
      </w:rPr>
    </w:lvl>
    <w:lvl w:ilvl="2" w:tplc="3036DF58">
      <w:start w:val="1"/>
      <w:numFmt w:val="bullet"/>
      <w:lvlText w:val=""/>
      <w:lvlJc w:val="left"/>
      <w:pPr>
        <w:tabs>
          <w:tab w:val="num" w:pos="2160"/>
        </w:tabs>
        <w:ind w:left="2160" w:hanging="360"/>
      </w:pPr>
      <w:rPr>
        <w:rFonts w:ascii="Symbol" w:hAnsi="Symbol" w:hint="default"/>
        <w:sz w:val="20"/>
      </w:rPr>
    </w:lvl>
    <w:lvl w:ilvl="3" w:tplc="F1F4B1B2">
      <w:start w:val="1"/>
      <w:numFmt w:val="bullet"/>
      <w:lvlText w:val=""/>
      <w:lvlJc w:val="left"/>
      <w:pPr>
        <w:tabs>
          <w:tab w:val="num" w:pos="2880"/>
        </w:tabs>
        <w:ind w:left="2880" w:hanging="360"/>
      </w:pPr>
      <w:rPr>
        <w:rFonts w:ascii="Symbol" w:hAnsi="Symbol" w:hint="default"/>
        <w:sz w:val="20"/>
      </w:rPr>
    </w:lvl>
    <w:lvl w:ilvl="4" w:tplc="6FDE356C">
      <w:start w:val="1"/>
      <w:numFmt w:val="bullet"/>
      <w:lvlText w:val=""/>
      <w:lvlJc w:val="left"/>
      <w:pPr>
        <w:tabs>
          <w:tab w:val="num" w:pos="3600"/>
        </w:tabs>
        <w:ind w:left="3600" w:hanging="360"/>
      </w:pPr>
      <w:rPr>
        <w:rFonts w:ascii="Symbol" w:hAnsi="Symbol" w:hint="default"/>
        <w:sz w:val="20"/>
      </w:rPr>
    </w:lvl>
    <w:lvl w:ilvl="5" w:tplc="F2368A0A">
      <w:start w:val="1"/>
      <w:numFmt w:val="bullet"/>
      <w:lvlText w:val=""/>
      <w:lvlJc w:val="left"/>
      <w:pPr>
        <w:tabs>
          <w:tab w:val="num" w:pos="4320"/>
        </w:tabs>
        <w:ind w:left="4320" w:hanging="360"/>
      </w:pPr>
      <w:rPr>
        <w:rFonts w:ascii="Symbol" w:hAnsi="Symbol" w:hint="default"/>
        <w:sz w:val="20"/>
      </w:rPr>
    </w:lvl>
    <w:lvl w:ilvl="6" w:tplc="2F88E036">
      <w:start w:val="1"/>
      <w:numFmt w:val="bullet"/>
      <w:lvlText w:val=""/>
      <w:lvlJc w:val="left"/>
      <w:pPr>
        <w:tabs>
          <w:tab w:val="num" w:pos="5040"/>
        </w:tabs>
        <w:ind w:left="5040" w:hanging="360"/>
      </w:pPr>
      <w:rPr>
        <w:rFonts w:ascii="Symbol" w:hAnsi="Symbol" w:hint="default"/>
        <w:sz w:val="20"/>
      </w:rPr>
    </w:lvl>
    <w:lvl w:ilvl="7" w:tplc="2DC8CA20">
      <w:start w:val="1"/>
      <w:numFmt w:val="bullet"/>
      <w:lvlText w:val=""/>
      <w:lvlJc w:val="left"/>
      <w:pPr>
        <w:tabs>
          <w:tab w:val="num" w:pos="5760"/>
        </w:tabs>
        <w:ind w:left="5760" w:hanging="360"/>
      </w:pPr>
      <w:rPr>
        <w:rFonts w:ascii="Symbol" w:hAnsi="Symbol" w:hint="default"/>
        <w:sz w:val="20"/>
      </w:rPr>
    </w:lvl>
    <w:lvl w:ilvl="8" w:tplc="CBAACA7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5"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7" w15:restartNumberingAfterBreak="0">
    <w:nsid w:val="2FEE02D2"/>
    <w:multiLevelType w:val="hybridMultilevel"/>
    <w:tmpl w:val="B07C0740"/>
    <w:lvl w:ilvl="0" w:tplc="7A00C1A0">
      <w:start w:val="1"/>
      <w:numFmt w:val="bullet"/>
      <w:lvlText w:val="o"/>
      <w:lvlJc w:val="left"/>
      <w:pPr>
        <w:ind w:left="1440" w:hanging="360"/>
      </w:pPr>
      <w:rPr>
        <w:rFonts w:ascii="Courier New" w:hAnsi="Courier New" w:hint="default"/>
      </w:rPr>
    </w:lvl>
    <w:lvl w:ilvl="1" w:tplc="BB264ADC">
      <w:start w:val="1"/>
      <w:numFmt w:val="bullet"/>
      <w:lvlText w:val="o"/>
      <w:lvlJc w:val="left"/>
      <w:pPr>
        <w:ind w:left="2160" w:hanging="360"/>
      </w:pPr>
      <w:rPr>
        <w:rFonts w:ascii="Courier New" w:hAnsi="Courier New" w:hint="default"/>
      </w:rPr>
    </w:lvl>
    <w:lvl w:ilvl="2" w:tplc="6FF0C216">
      <w:start w:val="1"/>
      <w:numFmt w:val="bullet"/>
      <w:lvlText w:val=""/>
      <w:lvlJc w:val="left"/>
      <w:pPr>
        <w:ind w:left="2880" w:hanging="360"/>
      </w:pPr>
      <w:rPr>
        <w:rFonts w:ascii="Wingdings" w:hAnsi="Wingdings" w:hint="default"/>
      </w:rPr>
    </w:lvl>
    <w:lvl w:ilvl="3" w:tplc="3C645B2A" w:tentative="1">
      <w:start w:val="1"/>
      <w:numFmt w:val="bullet"/>
      <w:lvlText w:val=""/>
      <w:lvlJc w:val="left"/>
      <w:pPr>
        <w:ind w:left="3600" w:hanging="360"/>
      </w:pPr>
      <w:rPr>
        <w:rFonts w:ascii="Symbol" w:hAnsi="Symbol" w:hint="default"/>
      </w:rPr>
    </w:lvl>
    <w:lvl w:ilvl="4" w:tplc="E39C718C" w:tentative="1">
      <w:start w:val="1"/>
      <w:numFmt w:val="bullet"/>
      <w:lvlText w:val="o"/>
      <w:lvlJc w:val="left"/>
      <w:pPr>
        <w:ind w:left="4320" w:hanging="360"/>
      </w:pPr>
      <w:rPr>
        <w:rFonts w:ascii="Courier New" w:hAnsi="Courier New" w:hint="default"/>
      </w:rPr>
    </w:lvl>
    <w:lvl w:ilvl="5" w:tplc="AA4CC464" w:tentative="1">
      <w:start w:val="1"/>
      <w:numFmt w:val="bullet"/>
      <w:lvlText w:val=""/>
      <w:lvlJc w:val="left"/>
      <w:pPr>
        <w:ind w:left="5040" w:hanging="360"/>
      </w:pPr>
      <w:rPr>
        <w:rFonts w:ascii="Wingdings" w:hAnsi="Wingdings" w:hint="default"/>
      </w:rPr>
    </w:lvl>
    <w:lvl w:ilvl="6" w:tplc="AA0299B2" w:tentative="1">
      <w:start w:val="1"/>
      <w:numFmt w:val="bullet"/>
      <w:lvlText w:val=""/>
      <w:lvlJc w:val="left"/>
      <w:pPr>
        <w:ind w:left="5760" w:hanging="360"/>
      </w:pPr>
      <w:rPr>
        <w:rFonts w:ascii="Symbol" w:hAnsi="Symbol" w:hint="default"/>
      </w:rPr>
    </w:lvl>
    <w:lvl w:ilvl="7" w:tplc="F20EBF6A" w:tentative="1">
      <w:start w:val="1"/>
      <w:numFmt w:val="bullet"/>
      <w:lvlText w:val="o"/>
      <w:lvlJc w:val="left"/>
      <w:pPr>
        <w:ind w:left="6480" w:hanging="360"/>
      </w:pPr>
      <w:rPr>
        <w:rFonts w:ascii="Courier New" w:hAnsi="Courier New" w:hint="default"/>
      </w:rPr>
    </w:lvl>
    <w:lvl w:ilvl="8" w:tplc="CF1E5DB4" w:tentative="1">
      <w:start w:val="1"/>
      <w:numFmt w:val="bullet"/>
      <w:lvlText w:val=""/>
      <w:lvlJc w:val="left"/>
      <w:pPr>
        <w:ind w:left="7200" w:hanging="360"/>
      </w:pPr>
      <w:rPr>
        <w:rFonts w:ascii="Wingdings" w:hAnsi="Wingdings" w:hint="default"/>
      </w:rPr>
    </w:lvl>
  </w:abstractNum>
  <w:abstractNum w:abstractNumId="18" w15:restartNumberingAfterBreak="0">
    <w:nsid w:val="310E340D"/>
    <w:multiLevelType w:val="hybridMultilevel"/>
    <w:tmpl w:val="2C52A08A"/>
    <w:lvl w:ilvl="0" w:tplc="CF80D954">
      <w:start w:val="1"/>
      <w:numFmt w:val="bullet"/>
      <w:lvlText w:val=""/>
      <w:lvlJc w:val="left"/>
      <w:pPr>
        <w:tabs>
          <w:tab w:val="num" w:pos="720"/>
        </w:tabs>
        <w:ind w:left="720" w:hanging="360"/>
      </w:pPr>
      <w:rPr>
        <w:rFonts w:ascii="Symbol" w:hAnsi="Symbol" w:hint="default"/>
        <w:sz w:val="20"/>
      </w:rPr>
    </w:lvl>
    <w:lvl w:ilvl="1" w:tplc="F1C01994" w:tentative="1">
      <w:start w:val="1"/>
      <w:numFmt w:val="bullet"/>
      <w:lvlText w:val=""/>
      <w:lvlJc w:val="left"/>
      <w:pPr>
        <w:tabs>
          <w:tab w:val="num" w:pos="1440"/>
        </w:tabs>
        <w:ind w:left="1440" w:hanging="360"/>
      </w:pPr>
      <w:rPr>
        <w:rFonts w:ascii="Symbol" w:hAnsi="Symbol" w:hint="default"/>
        <w:sz w:val="20"/>
      </w:rPr>
    </w:lvl>
    <w:lvl w:ilvl="2" w:tplc="B808BDF8" w:tentative="1">
      <w:start w:val="1"/>
      <w:numFmt w:val="bullet"/>
      <w:lvlText w:val=""/>
      <w:lvlJc w:val="left"/>
      <w:pPr>
        <w:tabs>
          <w:tab w:val="num" w:pos="2160"/>
        </w:tabs>
        <w:ind w:left="2160" w:hanging="360"/>
      </w:pPr>
      <w:rPr>
        <w:rFonts w:ascii="Symbol" w:hAnsi="Symbol" w:hint="default"/>
        <w:sz w:val="20"/>
      </w:rPr>
    </w:lvl>
    <w:lvl w:ilvl="3" w:tplc="5FDAB080" w:tentative="1">
      <w:start w:val="1"/>
      <w:numFmt w:val="bullet"/>
      <w:lvlText w:val=""/>
      <w:lvlJc w:val="left"/>
      <w:pPr>
        <w:tabs>
          <w:tab w:val="num" w:pos="2880"/>
        </w:tabs>
        <w:ind w:left="2880" w:hanging="360"/>
      </w:pPr>
      <w:rPr>
        <w:rFonts w:ascii="Symbol" w:hAnsi="Symbol" w:hint="default"/>
        <w:sz w:val="20"/>
      </w:rPr>
    </w:lvl>
    <w:lvl w:ilvl="4" w:tplc="9A4CDD26" w:tentative="1">
      <w:start w:val="1"/>
      <w:numFmt w:val="bullet"/>
      <w:lvlText w:val=""/>
      <w:lvlJc w:val="left"/>
      <w:pPr>
        <w:tabs>
          <w:tab w:val="num" w:pos="3600"/>
        </w:tabs>
        <w:ind w:left="3600" w:hanging="360"/>
      </w:pPr>
      <w:rPr>
        <w:rFonts w:ascii="Symbol" w:hAnsi="Symbol" w:hint="default"/>
        <w:sz w:val="20"/>
      </w:rPr>
    </w:lvl>
    <w:lvl w:ilvl="5" w:tplc="B186E9D0" w:tentative="1">
      <w:start w:val="1"/>
      <w:numFmt w:val="bullet"/>
      <w:lvlText w:val=""/>
      <w:lvlJc w:val="left"/>
      <w:pPr>
        <w:tabs>
          <w:tab w:val="num" w:pos="4320"/>
        </w:tabs>
        <w:ind w:left="4320" w:hanging="360"/>
      </w:pPr>
      <w:rPr>
        <w:rFonts w:ascii="Symbol" w:hAnsi="Symbol" w:hint="default"/>
        <w:sz w:val="20"/>
      </w:rPr>
    </w:lvl>
    <w:lvl w:ilvl="6" w:tplc="50123300" w:tentative="1">
      <w:start w:val="1"/>
      <w:numFmt w:val="bullet"/>
      <w:lvlText w:val=""/>
      <w:lvlJc w:val="left"/>
      <w:pPr>
        <w:tabs>
          <w:tab w:val="num" w:pos="5040"/>
        </w:tabs>
        <w:ind w:left="5040" w:hanging="360"/>
      </w:pPr>
      <w:rPr>
        <w:rFonts w:ascii="Symbol" w:hAnsi="Symbol" w:hint="default"/>
        <w:sz w:val="20"/>
      </w:rPr>
    </w:lvl>
    <w:lvl w:ilvl="7" w:tplc="CE344D5E" w:tentative="1">
      <w:start w:val="1"/>
      <w:numFmt w:val="bullet"/>
      <w:lvlText w:val=""/>
      <w:lvlJc w:val="left"/>
      <w:pPr>
        <w:tabs>
          <w:tab w:val="num" w:pos="5760"/>
        </w:tabs>
        <w:ind w:left="5760" w:hanging="360"/>
      </w:pPr>
      <w:rPr>
        <w:rFonts w:ascii="Symbol" w:hAnsi="Symbol" w:hint="default"/>
        <w:sz w:val="20"/>
      </w:rPr>
    </w:lvl>
    <w:lvl w:ilvl="8" w:tplc="8814F01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0"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1"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5"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26"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27"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29" w15:restartNumberingAfterBreak="0">
    <w:nsid w:val="641820CE"/>
    <w:multiLevelType w:val="hybridMultilevel"/>
    <w:tmpl w:val="3ADA1958"/>
    <w:lvl w:ilvl="0" w:tplc="AF68CC70">
      <w:start w:val="1"/>
      <w:numFmt w:val="bullet"/>
      <w:lvlText w:val=""/>
      <w:lvlJc w:val="left"/>
      <w:pPr>
        <w:ind w:left="720" w:hanging="360"/>
      </w:pPr>
      <w:rPr>
        <w:rFonts w:ascii="Symbol" w:hAnsi="Symbol" w:hint="default"/>
      </w:rPr>
    </w:lvl>
    <w:lvl w:ilvl="1" w:tplc="8A7647AC">
      <w:start w:val="1"/>
      <w:numFmt w:val="bullet"/>
      <w:lvlText w:val="o"/>
      <w:lvlJc w:val="left"/>
      <w:pPr>
        <w:ind w:left="1440" w:hanging="360"/>
      </w:pPr>
      <w:rPr>
        <w:rFonts w:ascii="Courier New" w:hAnsi="Courier New" w:hint="default"/>
      </w:rPr>
    </w:lvl>
    <w:lvl w:ilvl="2" w:tplc="DD14F61E">
      <w:start w:val="1"/>
      <w:numFmt w:val="bullet"/>
      <w:lvlText w:val=""/>
      <w:lvlJc w:val="left"/>
      <w:pPr>
        <w:ind w:left="2160" w:hanging="360"/>
      </w:pPr>
      <w:rPr>
        <w:rFonts w:ascii="Wingdings" w:hAnsi="Wingdings" w:hint="default"/>
      </w:rPr>
    </w:lvl>
    <w:lvl w:ilvl="3" w:tplc="A90A6BC6">
      <w:start w:val="1"/>
      <w:numFmt w:val="bullet"/>
      <w:lvlText w:val=""/>
      <w:lvlJc w:val="left"/>
      <w:pPr>
        <w:ind w:left="2880" w:hanging="360"/>
      </w:pPr>
      <w:rPr>
        <w:rFonts w:ascii="Symbol" w:hAnsi="Symbol" w:hint="default"/>
      </w:rPr>
    </w:lvl>
    <w:lvl w:ilvl="4" w:tplc="119607E4">
      <w:start w:val="1"/>
      <w:numFmt w:val="bullet"/>
      <w:lvlText w:val="o"/>
      <w:lvlJc w:val="left"/>
      <w:pPr>
        <w:ind w:left="3600" w:hanging="360"/>
      </w:pPr>
      <w:rPr>
        <w:rFonts w:ascii="Courier New" w:hAnsi="Courier New" w:hint="default"/>
      </w:rPr>
    </w:lvl>
    <w:lvl w:ilvl="5" w:tplc="EFA89548">
      <w:start w:val="1"/>
      <w:numFmt w:val="bullet"/>
      <w:lvlText w:val=""/>
      <w:lvlJc w:val="left"/>
      <w:pPr>
        <w:ind w:left="4320" w:hanging="360"/>
      </w:pPr>
      <w:rPr>
        <w:rFonts w:ascii="Wingdings" w:hAnsi="Wingdings" w:hint="default"/>
      </w:rPr>
    </w:lvl>
    <w:lvl w:ilvl="6" w:tplc="71A082E6">
      <w:start w:val="1"/>
      <w:numFmt w:val="bullet"/>
      <w:lvlText w:val=""/>
      <w:lvlJc w:val="left"/>
      <w:pPr>
        <w:ind w:left="5040" w:hanging="360"/>
      </w:pPr>
      <w:rPr>
        <w:rFonts w:ascii="Symbol" w:hAnsi="Symbol" w:hint="default"/>
      </w:rPr>
    </w:lvl>
    <w:lvl w:ilvl="7" w:tplc="4624642C">
      <w:start w:val="1"/>
      <w:numFmt w:val="bullet"/>
      <w:lvlText w:val="o"/>
      <w:lvlJc w:val="left"/>
      <w:pPr>
        <w:ind w:left="5760" w:hanging="360"/>
      </w:pPr>
      <w:rPr>
        <w:rFonts w:ascii="Courier New" w:hAnsi="Courier New" w:hint="default"/>
      </w:rPr>
    </w:lvl>
    <w:lvl w:ilvl="8" w:tplc="524EE8DE">
      <w:start w:val="1"/>
      <w:numFmt w:val="bullet"/>
      <w:lvlText w:val=""/>
      <w:lvlJc w:val="left"/>
      <w:pPr>
        <w:ind w:left="6480" w:hanging="360"/>
      </w:pPr>
      <w:rPr>
        <w:rFonts w:ascii="Wingdings" w:hAnsi="Wingdings" w:hint="default"/>
      </w:rPr>
    </w:lvl>
  </w:abstractNum>
  <w:abstractNum w:abstractNumId="30"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3"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40CA6"/>
    <w:multiLevelType w:val="hybridMultilevel"/>
    <w:tmpl w:val="A1301A3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321714">
    <w:abstractNumId w:val="16"/>
  </w:num>
  <w:num w:numId="2" w16cid:durableId="528640524">
    <w:abstractNumId w:val="14"/>
  </w:num>
  <w:num w:numId="3" w16cid:durableId="945192435">
    <w:abstractNumId w:val="10"/>
  </w:num>
  <w:num w:numId="4" w16cid:durableId="1731414414">
    <w:abstractNumId w:val="4"/>
  </w:num>
  <w:num w:numId="5" w16cid:durableId="2088305377">
    <w:abstractNumId w:val="19"/>
  </w:num>
  <w:num w:numId="6" w16cid:durableId="116678185">
    <w:abstractNumId w:val="32"/>
  </w:num>
  <w:num w:numId="7" w16cid:durableId="1818842118">
    <w:abstractNumId w:val="2"/>
  </w:num>
  <w:num w:numId="8" w16cid:durableId="367415490">
    <w:abstractNumId w:val="25"/>
  </w:num>
  <w:num w:numId="9" w16cid:durableId="1908147991">
    <w:abstractNumId w:val="28"/>
  </w:num>
  <w:num w:numId="10" w16cid:durableId="1740058704">
    <w:abstractNumId w:val="20"/>
  </w:num>
  <w:num w:numId="11" w16cid:durableId="1240628424">
    <w:abstractNumId w:val="26"/>
  </w:num>
  <w:num w:numId="12" w16cid:durableId="214243121">
    <w:abstractNumId w:val="24"/>
  </w:num>
  <w:num w:numId="13" w16cid:durableId="979187140">
    <w:abstractNumId w:val="11"/>
  </w:num>
  <w:num w:numId="14" w16cid:durableId="1913345206">
    <w:abstractNumId w:val="8"/>
  </w:num>
  <w:num w:numId="15" w16cid:durableId="2063021589">
    <w:abstractNumId w:val="12"/>
  </w:num>
  <w:num w:numId="16" w16cid:durableId="1400782650">
    <w:abstractNumId w:val="31"/>
  </w:num>
  <w:num w:numId="17" w16cid:durableId="723139088">
    <w:abstractNumId w:val="34"/>
  </w:num>
  <w:num w:numId="18" w16cid:durableId="1128818262">
    <w:abstractNumId w:val="9"/>
  </w:num>
  <w:num w:numId="19" w16cid:durableId="453984103">
    <w:abstractNumId w:val="33"/>
  </w:num>
  <w:num w:numId="20" w16cid:durableId="707098283">
    <w:abstractNumId w:val="23"/>
  </w:num>
  <w:num w:numId="21" w16cid:durableId="203175883">
    <w:abstractNumId w:val="15"/>
  </w:num>
  <w:num w:numId="22" w16cid:durableId="946274346">
    <w:abstractNumId w:val="13"/>
  </w:num>
  <w:num w:numId="23" w16cid:durableId="1338187988">
    <w:abstractNumId w:val="7"/>
  </w:num>
  <w:num w:numId="24" w16cid:durableId="583957392">
    <w:abstractNumId w:val="36"/>
  </w:num>
  <w:num w:numId="25" w16cid:durableId="752550635">
    <w:abstractNumId w:val="3"/>
  </w:num>
  <w:num w:numId="26" w16cid:durableId="1893886130">
    <w:abstractNumId w:val="21"/>
  </w:num>
  <w:num w:numId="27" w16cid:durableId="124663749">
    <w:abstractNumId w:val="27"/>
  </w:num>
  <w:num w:numId="28" w16cid:durableId="1662927706">
    <w:abstractNumId w:val="18"/>
  </w:num>
  <w:num w:numId="29" w16cid:durableId="36585205">
    <w:abstractNumId w:val="30"/>
  </w:num>
  <w:num w:numId="30" w16cid:durableId="2087454693">
    <w:abstractNumId w:val="22"/>
  </w:num>
  <w:num w:numId="31" w16cid:durableId="281423118">
    <w:abstractNumId w:val="0"/>
  </w:num>
  <w:num w:numId="32" w16cid:durableId="1730494860">
    <w:abstractNumId w:val="5"/>
  </w:num>
  <w:num w:numId="33" w16cid:durableId="264459896">
    <w:abstractNumId w:val="29"/>
  </w:num>
  <w:num w:numId="34" w16cid:durableId="1884095483">
    <w:abstractNumId w:val="17"/>
  </w:num>
  <w:num w:numId="35" w16cid:durableId="1781947971">
    <w:abstractNumId w:val="35"/>
  </w:num>
  <w:num w:numId="36" w16cid:durableId="1919822480">
    <w:abstractNumId w:val="1"/>
  </w:num>
  <w:num w:numId="37" w16cid:durableId="31780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3EF6"/>
    <w:rsid w:val="00016111"/>
    <w:rsid w:val="0001791E"/>
    <w:rsid w:val="0002158E"/>
    <w:rsid w:val="00024734"/>
    <w:rsid w:val="00034564"/>
    <w:rsid w:val="00035528"/>
    <w:rsid w:val="00035CD3"/>
    <w:rsid w:val="00036624"/>
    <w:rsid w:val="000427BC"/>
    <w:rsid w:val="000445AA"/>
    <w:rsid w:val="000511BE"/>
    <w:rsid w:val="000532B4"/>
    <w:rsid w:val="00054D15"/>
    <w:rsid w:val="0005730E"/>
    <w:rsid w:val="000603BA"/>
    <w:rsid w:val="00061BF6"/>
    <w:rsid w:val="00062F32"/>
    <w:rsid w:val="00070E6A"/>
    <w:rsid w:val="000770CD"/>
    <w:rsid w:val="00077A76"/>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5BD1"/>
    <w:rsid w:val="000F67D2"/>
    <w:rsid w:val="00100BCB"/>
    <w:rsid w:val="001126FA"/>
    <w:rsid w:val="001200D3"/>
    <w:rsid w:val="00125DDC"/>
    <w:rsid w:val="001264A4"/>
    <w:rsid w:val="00127123"/>
    <w:rsid w:val="0013400E"/>
    <w:rsid w:val="001351BA"/>
    <w:rsid w:val="00142CF4"/>
    <w:rsid w:val="00145E7D"/>
    <w:rsid w:val="001500D2"/>
    <w:rsid w:val="00153D41"/>
    <w:rsid w:val="00156C77"/>
    <w:rsid w:val="00156E7A"/>
    <w:rsid w:val="00164698"/>
    <w:rsid w:val="00175539"/>
    <w:rsid w:val="00181336"/>
    <w:rsid w:val="00181E01"/>
    <w:rsid w:val="00182CCC"/>
    <w:rsid w:val="00191B9C"/>
    <w:rsid w:val="00193400"/>
    <w:rsid w:val="00197D7E"/>
    <w:rsid w:val="001A1EA1"/>
    <w:rsid w:val="001A259E"/>
    <w:rsid w:val="001A5A51"/>
    <w:rsid w:val="001A7E46"/>
    <w:rsid w:val="001B1FC5"/>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5AC4"/>
    <w:rsid w:val="001F741D"/>
    <w:rsid w:val="00210A5A"/>
    <w:rsid w:val="0021237C"/>
    <w:rsid w:val="00212922"/>
    <w:rsid w:val="00213805"/>
    <w:rsid w:val="002141D0"/>
    <w:rsid w:val="002150E9"/>
    <w:rsid w:val="0021579A"/>
    <w:rsid w:val="00223D23"/>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40D1"/>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149"/>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166F4"/>
    <w:rsid w:val="003211B6"/>
    <w:rsid w:val="003233C6"/>
    <w:rsid w:val="0032610C"/>
    <w:rsid w:val="003276AC"/>
    <w:rsid w:val="003316F9"/>
    <w:rsid w:val="00333CF9"/>
    <w:rsid w:val="00340FC0"/>
    <w:rsid w:val="00343BE5"/>
    <w:rsid w:val="00344844"/>
    <w:rsid w:val="00345581"/>
    <w:rsid w:val="003461D9"/>
    <w:rsid w:val="003472AF"/>
    <w:rsid w:val="00347C90"/>
    <w:rsid w:val="00352478"/>
    <w:rsid w:val="00354826"/>
    <w:rsid w:val="00354A32"/>
    <w:rsid w:val="003643A4"/>
    <w:rsid w:val="00371054"/>
    <w:rsid w:val="00371ADB"/>
    <w:rsid w:val="00371F0F"/>
    <w:rsid w:val="00376ABE"/>
    <w:rsid w:val="003778E3"/>
    <w:rsid w:val="003850AE"/>
    <w:rsid w:val="0039138D"/>
    <w:rsid w:val="00392707"/>
    <w:rsid w:val="00393792"/>
    <w:rsid w:val="00395E46"/>
    <w:rsid w:val="00396613"/>
    <w:rsid w:val="0039732E"/>
    <w:rsid w:val="003A023D"/>
    <w:rsid w:val="003A2873"/>
    <w:rsid w:val="003A3732"/>
    <w:rsid w:val="003A44D7"/>
    <w:rsid w:val="003B1A4C"/>
    <w:rsid w:val="003B658B"/>
    <w:rsid w:val="003B6968"/>
    <w:rsid w:val="003C005A"/>
    <w:rsid w:val="003C045B"/>
    <w:rsid w:val="003C12AE"/>
    <w:rsid w:val="003C59BD"/>
    <w:rsid w:val="003E2D94"/>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3763A"/>
    <w:rsid w:val="00443488"/>
    <w:rsid w:val="00443E6D"/>
    <w:rsid w:val="00444A78"/>
    <w:rsid w:val="004454A5"/>
    <w:rsid w:val="00445FBE"/>
    <w:rsid w:val="00447576"/>
    <w:rsid w:val="0045061D"/>
    <w:rsid w:val="00454D01"/>
    <w:rsid w:val="00455AEE"/>
    <w:rsid w:val="00456ABA"/>
    <w:rsid w:val="00461F73"/>
    <w:rsid w:val="00464AFC"/>
    <w:rsid w:val="00466DB5"/>
    <w:rsid w:val="004675F1"/>
    <w:rsid w:val="00471490"/>
    <w:rsid w:val="004718BE"/>
    <w:rsid w:val="004765D3"/>
    <w:rsid w:val="0048460A"/>
    <w:rsid w:val="0048514C"/>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364C"/>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2548"/>
    <w:rsid w:val="0052473C"/>
    <w:rsid w:val="00526644"/>
    <w:rsid w:val="00526D38"/>
    <w:rsid w:val="00531967"/>
    <w:rsid w:val="00533FA3"/>
    <w:rsid w:val="00534FEE"/>
    <w:rsid w:val="005354E9"/>
    <w:rsid w:val="0053650B"/>
    <w:rsid w:val="00540F0E"/>
    <w:rsid w:val="0054185D"/>
    <w:rsid w:val="00542A9A"/>
    <w:rsid w:val="00544984"/>
    <w:rsid w:val="0054788B"/>
    <w:rsid w:val="005502C8"/>
    <w:rsid w:val="00550E1B"/>
    <w:rsid w:val="00554AD2"/>
    <w:rsid w:val="00554ADC"/>
    <w:rsid w:val="0056006F"/>
    <w:rsid w:val="00564BAC"/>
    <w:rsid w:val="005723AB"/>
    <w:rsid w:val="00576C51"/>
    <w:rsid w:val="00580D7D"/>
    <w:rsid w:val="00581443"/>
    <w:rsid w:val="00581DF9"/>
    <w:rsid w:val="0058351B"/>
    <w:rsid w:val="00590634"/>
    <w:rsid w:val="0059465C"/>
    <w:rsid w:val="00594773"/>
    <w:rsid w:val="00596D8C"/>
    <w:rsid w:val="005A0EFC"/>
    <w:rsid w:val="005A1DAE"/>
    <w:rsid w:val="005A1E63"/>
    <w:rsid w:val="005A43A8"/>
    <w:rsid w:val="005A4701"/>
    <w:rsid w:val="005A4E4E"/>
    <w:rsid w:val="005A51C6"/>
    <w:rsid w:val="005B0C8F"/>
    <w:rsid w:val="005B34A2"/>
    <w:rsid w:val="005B75C1"/>
    <w:rsid w:val="005C038D"/>
    <w:rsid w:val="005C0CB1"/>
    <w:rsid w:val="005C5F23"/>
    <w:rsid w:val="005C7B83"/>
    <w:rsid w:val="005D0365"/>
    <w:rsid w:val="005D5691"/>
    <w:rsid w:val="005D5698"/>
    <w:rsid w:val="005D61AF"/>
    <w:rsid w:val="005D7336"/>
    <w:rsid w:val="005D7EDC"/>
    <w:rsid w:val="005F0F0F"/>
    <w:rsid w:val="005F2140"/>
    <w:rsid w:val="005F492E"/>
    <w:rsid w:val="005F4AE5"/>
    <w:rsid w:val="005F773A"/>
    <w:rsid w:val="00600AE2"/>
    <w:rsid w:val="00605D99"/>
    <w:rsid w:val="006138EC"/>
    <w:rsid w:val="00613A0C"/>
    <w:rsid w:val="006165DE"/>
    <w:rsid w:val="006254BB"/>
    <w:rsid w:val="00626F81"/>
    <w:rsid w:val="00636CA5"/>
    <w:rsid w:val="006408CD"/>
    <w:rsid w:val="00642047"/>
    <w:rsid w:val="006421B4"/>
    <w:rsid w:val="00650539"/>
    <w:rsid w:val="006510CE"/>
    <w:rsid w:val="00657923"/>
    <w:rsid w:val="0066060C"/>
    <w:rsid w:val="006609DF"/>
    <w:rsid w:val="00660F8A"/>
    <w:rsid w:val="0066140B"/>
    <w:rsid w:val="00662CDE"/>
    <w:rsid w:val="006636A9"/>
    <w:rsid w:val="00664615"/>
    <w:rsid w:val="0067085B"/>
    <w:rsid w:val="00672453"/>
    <w:rsid w:val="00672D52"/>
    <w:rsid w:val="00672DE8"/>
    <w:rsid w:val="00677572"/>
    <w:rsid w:val="006833D6"/>
    <w:rsid w:val="006834E4"/>
    <w:rsid w:val="00684513"/>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6FA0"/>
    <w:rsid w:val="007172B5"/>
    <w:rsid w:val="007172CE"/>
    <w:rsid w:val="0072015E"/>
    <w:rsid w:val="00720724"/>
    <w:rsid w:val="00720D72"/>
    <w:rsid w:val="007224DC"/>
    <w:rsid w:val="007229BF"/>
    <w:rsid w:val="0072640C"/>
    <w:rsid w:val="00736C2A"/>
    <w:rsid w:val="00737B55"/>
    <w:rsid w:val="007401AA"/>
    <w:rsid w:val="00740994"/>
    <w:rsid w:val="007470B0"/>
    <w:rsid w:val="00747EC7"/>
    <w:rsid w:val="0075065B"/>
    <w:rsid w:val="00750C76"/>
    <w:rsid w:val="00751C69"/>
    <w:rsid w:val="00751F88"/>
    <w:rsid w:val="007555B4"/>
    <w:rsid w:val="00756E04"/>
    <w:rsid w:val="007642C0"/>
    <w:rsid w:val="00764C1A"/>
    <w:rsid w:val="00766804"/>
    <w:rsid w:val="00770E78"/>
    <w:rsid w:val="00777820"/>
    <w:rsid w:val="00777B1A"/>
    <w:rsid w:val="00782A15"/>
    <w:rsid w:val="00786455"/>
    <w:rsid w:val="00786879"/>
    <w:rsid w:val="00790750"/>
    <w:rsid w:val="00790B36"/>
    <w:rsid w:val="0079119E"/>
    <w:rsid w:val="00792C4E"/>
    <w:rsid w:val="00793B4B"/>
    <w:rsid w:val="007947AA"/>
    <w:rsid w:val="00795524"/>
    <w:rsid w:val="00797618"/>
    <w:rsid w:val="007A0B40"/>
    <w:rsid w:val="007A1871"/>
    <w:rsid w:val="007A1907"/>
    <w:rsid w:val="007A4EDA"/>
    <w:rsid w:val="007A4EFB"/>
    <w:rsid w:val="007A5D31"/>
    <w:rsid w:val="007A6235"/>
    <w:rsid w:val="007B090E"/>
    <w:rsid w:val="007B15B4"/>
    <w:rsid w:val="007B654C"/>
    <w:rsid w:val="007C2C69"/>
    <w:rsid w:val="007C4781"/>
    <w:rsid w:val="007C5E79"/>
    <w:rsid w:val="007C75AA"/>
    <w:rsid w:val="007D25FB"/>
    <w:rsid w:val="007D47F7"/>
    <w:rsid w:val="007E1F20"/>
    <w:rsid w:val="007E3B61"/>
    <w:rsid w:val="007E59BA"/>
    <w:rsid w:val="007F27F0"/>
    <w:rsid w:val="007F4F09"/>
    <w:rsid w:val="007F63D7"/>
    <w:rsid w:val="007F7CDA"/>
    <w:rsid w:val="00800D50"/>
    <w:rsid w:val="00801BD0"/>
    <w:rsid w:val="008025A2"/>
    <w:rsid w:val="00805722"/>
    <w:rsid w:val="008064AC"/>
    <w:rsid w:val="00807B3A"/>
    <w:rsid w:val="00810A4E"/>
    <w:rsid w:val="00812781"/>
    <w:rsid w:val="008134F5"/>
    <w:rsid w:val="00813ACC"/>
    <w:rsid w:val="00817153"/>
    <w:rsid w:val="00817AE8"/>
    <w:rsid w:val="0082166B"/>
    <w:rsid w:val="00822BD9"/>
    <w:rsid w:val="00823F08"/>
    <w:rsid w:val="00825C5C"/>
    <w:rsid w:val="00827AE5"/>
    <w:rsid w:val="00827BF2"/>
    <w:rsid w:val="00833002"/>
    <w:rsid w:val="00833D98"/>
    <w:rsid w:val="008360B1"/>
    <w:rsid w:val="008361AE"/>
    <w:rsid w:val="0084447E"/>
    <w:rsid w:val="008458B6"/>
    <w:rsid w:val="00846954"/>
    <w:rsid w:val="008510A2"/>
    <w:rsid w:val="00853E2A"/>
    <w:rsid w:val="00857223"/>
    <w:rsid w:val="00864EEE"/>
    <w:rsid w:val="00865B55"/>
    <w:rsid w:val="00867D47"/>
    <w:rsid w:val="008710A2"/>
    <w:rsid w:val="008726DE"/>
    <w:rsid w:val="008738D8"/>
    <w:rsid w:val="00873C5A"/>
    <w:rsid w:val="00875DDF"/>
    <w:rsid w:val="008804E9"/>
    <w:rsid w:val="00883137"/>
    <w:rsid w:val="008938FF"/>
    <w:rsid w:val="008A255B"/>
    <w:rsid w:val="008A6120"/>
    <w:rsid w:val="008B033C"/>
    <w:rsid w:val="008B036A"/>
    <w:rsid w:val="008B4D1F"/>
    <w:rsid w:val="008C4747"/>
    <w:rsid w:val="008C5099"/>
    <w:rsid w:val="008D3AF9"/>
    <w:rsid w:val="008D45C8"/>
    <w:rsid w:val="008E23E8"/>
    <w:rsid w:val="008E7715"/>
    <w:rsid w:val="008F03DC"/>
    <w:rsid w:val="008F1336"/>
    <w:rsid w:val="008F1BBF"/>
    <w:rsid w:val="008F204A"/>
    <w:rsid w:val="008F2A80"/>
    <w:rsid w:val="008F3A47"/>
    <w:rsid w:val="008F5063"/>
    <w:rsid w:val="008F679D"/>
    <w:rsid w:val="008F7B11"/>
    <w:rsid w:val="00900970"/>
    <w:rsid w:val="00901F55"/>
    <w:rsid w:val="009049D5"/>
    <w:rsid w:val="00907959"/>
    <w:rsid w:val="00907F15"/>
    <w:rsid w:val="00907FD5"/>
    <w:rsid w:val="00911D21"/>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91E9B"/>
    <w:rsid w:val="00993C81"/>
    <w:rsid w:val="00996DEB"/>
    <w:rsid w:val="0099736A"/>
    <w:rsid w:val="00997540"/>
    <w:rsid w:val="009A35A0"/>
    <w:rsid w:val="009A3DDE"/>
    <w:rsid w:val="009A55E4"/>
    <w:rsid w:val="009A5731"/>
    <w:rsid w:val="009A726B"/>
    <w:rsid w:val="009B2905"/>
    <w:rsid w:val="009C2155"/>
    <w:rsid w:val="009C3978"/>
    <w:rsid w:val="009C3A2E"/>
    <w:rsid w:val="009C686D"/>
    <w:rsid w:val="009C692D"/>
    <w:rsid w:val="009C696B"/>
    <w:rsid w:val="009D12D6"/>
    <w:rsid w:val="009D1C9C"/>
    <w:rsid w:val="009D40C6"/>
    <w:rsid w:val="009D46BA"/>
    <w:rsid w:val="009D4849"/>
    <w:rsid w:val="009D549C"/>
    <w:rsid w:val="009D66A5"/>
    <w:rsid w:val="009E1D5D"/>
    <w:rsid w:val="009E3095"/>
    <w:rsid w:val="009F27F6"/>
    <w:rsid w:val="00A00743"/>
    <w:rsid w:val="00A00797"/>
    <w:rsid w:val="00A0228A"/>
    <w:rsid w:val="00A05151"/>
    <w:rsid w:val="00A130CA"/>
    <w:rsid w:val="00A13178"/>
    <w:rsid w:val="00A13C7C"/>
    <w:rsid w:val="00A150C3"/>
    <w:rsid w:val="00A216E1"/>
    <w:rsid w:val="00A241E4"/>
    <w:rsid w:val="00A26CFB"/>
    <w:rsid w:val="00A2707F"/>
    <w:rsid w:val="00A27700"/>
    <w:rsid w:val="00A34728"/>
    <w:rsid w:val="00A35ADD"/>
    <w:rsid w:val="00A42F00"/>
    <w:rsid w:val="00A4435C"/>
    <w:rsid w:val="00A4657D"/>
    <w:rsid w:val="00A47F3B"/>
    <w:rsid w:val="00A50578"/>
    <w:rsid w:val="00A53BF8"/>
    <w:rsid w:val="00A54490"/>
    <w:rsid w:val="00A54EF0"/>
    <w:rsid w:val="00A60BDD"/>
    <w:rsid w:val="00A7184D"/>
    <w:rsid w:val="00A71D15"/>
    <w:rsid w:val="00A7493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48CA"/>
    <w:rsid w:val="00AA525E"/>
    <w:rsid w:val="00AB0D2C"/>
    <w:rsid w:val="00AB1BC5"/>
    <w:rsid w:val="00AB1E65"/>
    <w:rsid w:val="00AB3BE2"/>
    <w:rsid w:val="00AB6458"/>
    <w:rsid w:val="00AB76E7"/>
    <w:rsid w:val="00AC3664"/>
    <w:rsid w:val="00AC3A75"/>
    <w:rsid w:val="00AC5592"/>
    <w:rsid w:val="00AC7704"/>
    <w:rsid w:val="00AD0394"/>
    <w:rsid w:val="00AD2462"/>
    <w:rsid w:val="00AD2798"/>
    <w:rsid w:val="00AD687D"/>
    <w:rsid w:val="00AE2006"/>
    <w:rsid w:val="00AE4247"/>
    <w:rsid w:val="00AF19FB"/>
    <w:rsid w:val="00AF2555"/>
    <w:rsid w:val="00AF6A47"/>
    <w:rsid w:val="00B00C5F"/>
    <w:rsid w:val="00B02C93"/>
    <w:rsid w:val="00B02EF0"/>
    <w:rsid w:val="00B0435F"/>
    <w:rsid w:val="00B05BBF"/>
    <w:rsid w:val="00B06EE7"/>
    <w:rsid w:val="00B10B3C"/>
    <w:rsid w:val="00B12035"/>
    <w:rsid w:val="00B1450A"/>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4738"/>
    <w:rsid w:val="00B5741E"/>
    <w:rsid w:val="00B6230B"/>
    <w:rsid w:val="00B6243D"/>
    <w:rsid w:val="00B63A76"/>
    <w:rsid w:val="00B64B39"/>
    <w:rsid w:val="00B65783"/>
    <w:rsid w:val="00B669E3"/>
    <w:rsid w:val="00B66DDD"/>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2676"/>
    <w:rsid w:val="00BA38E5"/>
    <w:rsid w:val="00BA7D52"/>
    <w:rsid w:val="00BB1013"/>
    <w:rsid w:val="00BB12C9"/>
    <w:rsid w:val="00BB220D"/>
    <w:rsid w:val="00BC4CBD"/>
    <w:rsid w:val="00BD2EAA"/>
    <w:rsid w:val="00BE0375"/>
    <w:rsid w:val="00BE1162"/>
    <w:rsid w:val="00BE4456"/>
    <w:rsid w:val="00BE4E9F"/>
    <w:rsid w:val="00BE6AB8"/>
    <w:rsid w:val="00BF1A12"/>
    <w:rsid w:val="00BF4C73"/>
    <w:rsid w:val="00BF5177"/>
    <w:rsid w:val="00BF5268"/>
    <w:rsid w:val="00BF5DC0"/>
    <w:rsid w:val="00BF5F3B"/>
    <w:rsid w:val="00C007E5"/>
    <w:rsid w:val="00C031E4"/>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6658D"/>
    <w:rsid w:val="00C70C12"/>
    <w:rsid w:val="00C82342"/>
    <w:rsid w:val="00C83940"/>
    <w:rsid w:val="00C904E7"/>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47A5"/>
    <w:rsid w:val="00CD6236"/>
    <w:rsid w:val="00CE1D32"/>
    <w:rsid w:val="00CE2294"/>
    <w:rsid w:val="00CE2A03"/>
    <w:rsid w:val="00CE5106"/>
    <w:rsid w:val="00CF0354"/>
    <w:rsid w:val="00CF3001"/>
    <w:rsid w:val="00CF3021"/>
    <w:rsid w:val="00CF52BE"/>
    <w:rsid w:val="00CF7E0A"/>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2503"/>
    <w:rsid w:val="00D643AD"/>
    <w:rsid w:val="00D738A1"/>
    <w:rsid w:val="00D73C0E"/>
    <w:rsid w:val="00D74ADD"/>
    <w:rsid w:val="00D76C0B"/>
    <w:rsid w:val="00D8212E"/>
    <w:rsid w:val="00D8387E"/>
    <w:rsid w:val="00D838A1"/>
    <w:rsid w:val="00D84E45"/>
    <w:rsid w:val="00D85E3F"/>
    <w:rsid w:val="00D90924"/>
    <w:rsid w:val="00D96D71"/>
    <w:rsid w:val="00DA3B43"/>
    <w:rsid w:val="00DA705E"/>
    <w:rsid w:val="00DA7887"/>
    <w:rsid w:val="00DB2CB3"/>
    <w:rsid w:val="00DB539B"/>
    <w:rsid w:val="00DB578F"/>
    <w:rsid w:val="00DB6A57"/>
    <w:rsid w:val="00DB7725"/>
    <w:rsid w:val="00DC1155"/>
    <w:rsid w:val="00DC2AF8"/>
    <w:rsid w:val="00DC2D53"/>
    <w:rsid w:val="00DD13C6"/>
    <w:rsid w:val="00DD1C68"/>
    <w:rsid w:val="00DD2F17"/>
    <w:rsid w:val="00DD3408"/>
    <w:rsid w:val="00DD459F"/>
    <w:rsid w:val="00DD498D"/>
    <w:rsid w:val="00DD502A"/>
    <w:rsid w:val="00DE3106"/>
    <w:rsid w:val="00DF183F"/>
    <w:rsid w:val="00E0437C"/>
    <w:rsid w:val="00E04848"/>
    <w:rsid w:val="00E14F0B"/>
    <w:rsid w:val="00E16465"/>
    <w:rsid w:val="00E17587"/>
    <w:rsid w:val="00E23981"/>
    <w:rsid w:val="00E23F72"/>
    <w:rsid w:val="00E259C8"/>
    <w:rsid w:val="00E25D3E"/>
    <w:rsid w:val="00E25DDA"/>
    <w:rsid w:val="00E268C1"/>
    <w:rsid w:val="00E321D0"/>
    <w:rsid w:val="00E33F40"/>
    <w:rsid w:val="00E35B29"/>
    <w:rsid w:val="00E42DBA"/>
    <w:rsid w:val="00E52349"/>
    <w:rsid w:val="00E52B00"/>
    <w:rsid w:val="00E535D2"/>
    <w:rsid w:val="00E5468B"/>
    <w:rsid w:val="00E556E5"/>
    <w:rsid w:val="00E63571"/>
    <w:rsid w:val="00E6464F"/>
    <w:rsid w:val="00E65FD5"/>
    <w:rsid w:val="00E67040"/>
    <w:rsid w:val="00E70EB9"/>
    <w:rsid w:val="00E71154"/>
    <w:rsid w:val="00E73470"/>
    <w:rsid w:val="00E74684"/>
    <w:rsid w:val="00E825C9"/>
    <w:rsid w:val="00E85818"/>
    <w:rsid w:val="00E85D83"/>
    <w:rsid w:val="00E86F82"/>
    <w:rsid w:val="00E909E8"/>
    <w:rsid w:val="00E91255"/>
    <w:rsid w:val="00E94D88"/>
    <w:rsid w:val="00E96B19"/>
    <w:rsid w:val="00EA3B45"/>
    <w:rsid w:val="00EA4034"/>
    <w:rsid w:val="00EA602A"/>
    <w:rsid w:val="00EA6E9B"/>
    <w:rsid w:val="00EA7256"/>
    <w:rsid w:val="00EA7A5F"/>
    <w:rsid w:val="00EB4476"/>
    <w:rsid w:val="00EB6ABC"/>
    <w:rsid w:val="00EB7C94"/>
    <w:rsid w:val="00EB7D1B"/>
    <w:rsid w:val="00EC5E1C"/>
    <w:rsid w:val="00EC61DD"/>
    <w:rsid w:val="00EC77E7"/>
    <w:rsid w:val="00ED1F3F"/>
    <w:rsid w:val="00ED35BC"/>
    <w:rsid w:val="00EE0774"/>
    <w:rsid w:val="00EE3665"/>
    <w:rsid w:val="00EF19A0"/>
    <w:rsid w:val="00EF28AC"/>
    <w:rsid w:val="00EF6508"/>
    <w:rsid w:val="00EF7D29"/>
    <w:rsid w:val="00F002D1"/>
    <w:rsid w:val="00F00C89"/>
    <w:rsid w:val="00F0502F"/>
    <w:rsid w:val="00F06356"/>
    <w:rsid w:val="00F10043"/>
    <w:rsid w:val="00F1008B"/>
    <w:rsid w:val="00F107BF"/>
    <w:rsid w:val="00F1198F"/>
    <w:rsid w:val="00F14CE9"/>
    <w:rsid w:val="00F21C09"/>
    <w:rsid w:val="00F34A05"/>
    <w:rsid w:val="00F34F82"/>
    <w:rsid w:val="00F3537B"/>
    <w:rsid w:val="00F3742E"/>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34B9"/>
    <w:rsid w:val="00F8728C"/>
    <w:rsid w:val="00F878E9"/>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D669D"/>
    <w:rsid w:val="00FE2CCC"/>
    <w:rsid w:val="00FE5E95"/>
    <w:rsid w:val="00FE78F0"/>
    <w:rsid w:val="00FF2084"/>
    <w:rsid w:val="00FF71A6"/>
    <w:rsid w:val="012A0C5B"/>
    <w:rsid w:val="01828426"/>
    <w:rsid w:val="04B0B6AD"/>
    <w:rsid w:val="08F7776B"/>
    <w:rsid w:val="0DF06761"/>
    <w:rsid w:val="0E078D50"/>
    <w:rsid w:val="106BD77C"/>
    <w:rsid w:val="10D69FD7"/>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93F5126"/>
    <w:rsid w:val="4C0CEA2E"/>
    <w:rsid w:val="4FC334D2"/>
    <w:rsid w:val="5191E84D"/>
    <w:rsid w:val="5264955D"/>
    <w:rsid w:val="532DB8AE"/>
    <w:rsid w:val="5349E25E"/>
    <w:rsid w:val="57E80174"/>
    <w:rsid w:val="582E8162"/>
    <w:rsid w:val="5D421734"/>
    <w:rsid w:val="5DEA4BAC"/>
    <w:rsid w:val="5E434B1A"/>
    <w:rsid w:val="5E48DFD8"/>
    <w:rsid w:val="603D5082"/>
    <w:rsid w:val="604A3448"/>
    <w:rsid w:val="6106891D"/>
    <w:rsid w:val="61CBB8F4"/>
    <w:rsid w:val="61F57918"/>
    <w:rsid w:val="637C6032"/>
    <w:rsid w:val="64CD4058"/>
    <w:rsid w:val="65018494"/>
    <w:rsid w:val="65183093"/>
    <w:rsid w:val="6565C388"/>
    <w:rsid w:val="65734634"/>
    <w:rsid w:val="65E3A806"/>
    <w:rsid w:val="68F4FDF0"/>
    <w:rsid w:val="6D9E1119"/>
    <w:rsid w:val="6EC22812"/>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erotracker.net/" TargetMode="External"/><Relationship Id="rId18" Type="http://schemas.openxmlformats.org/officeDocument/2006/relationships/hyperlink" Target="mailto:nleeming@wwf.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limateactiontracker.org/countries/usa/" TargetMode="External"/><Relationship Id="rId17" Type="http://schemas.openxmlformats.org/officeDocument/2006/relationships/hyperlink" Target="mailto:NIAgarwal@wwf.org.uk" TargetMode="External"/><Relationship Id="rId2" Type="http://schemas.openxmlformats.org/officeDocument/2006/relationships/customXml" Target="../customXml/item2.xml"/><Relationship Id="rId16" Type="http://schemas.openxmlformats.org/officeDocument/2006/relationships/hyperlink" Target="https://transitionpathwayinitiative.org/publications/1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corproject.org/" TargetMode="External"/><Relationship Id="rId10" Type="http://schemas.openxmlformats.org/officeDocument/2006/relationships/footnotes" Target="footnotes.xml"/><Relationship Id="rId19" Type="http://schemas.openxmlformats.org/officeDocument/2006/relationships/hyperlink" Target="mailto:nleeming@ww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bonaccountingfinancials.com/en/newsitem/pcaf-launches-the-2nd-version-of-the-global-ghg-accounting-and-reporting-standard-for-the-financial-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2" ma:contentTypeDescription="Create a new document." ma:contentTypeScope="" ma:versionID="4a527457657c0f63fb8949eb157a3378">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ed1b5d4c607f0c793270c679e8beab6e"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Libby Abbott</DisplayName>
        <AccountId>1723</AccountId>
        <AccountType/>
      </UserInfo>
      <UserInfo>
        <DisplayName>Emma Hyde-Nero</DisplayName>
        <AccountId>1700</AccountId>
        <AccountType/>
      </UserInfo>
    </SharedWithUsers>
  </documentManagement>
</p:properti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2689F-3B28-4BE1-A603-174EA1AA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3.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4.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5.xml><?xml version="1.0" encoding="utf-8"?>
<ds:datastoreItem xmlns:ds="http://schemas.openxmlformats.org/officeDocument/2006/customXml" ds:itemID="{6DDFC754-B678-42AE-8FF2-7BAEC8F8C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2</cp:revision>
  <dcterms:created xsi:type="dcterms:W3CDTF">2023-07-12T08:33:00Z</dcterms:created>
  <dcterms:modified xsi:type="dcterms:W3CDTF">2023-07-12T08:33:00Z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ies>
</file>