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2C7294">
      <w:pPr>
        <w:pStyle w:val="Heading1"/>
      </w:pPr>
      <w:bookmarkStart w:id="0" w:name="_GoBack"/>
      <w:bookmarkEnd w:id="0"/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A5020A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Engagement Event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A5020A" w:rsidP="00A177EF">
      <w:pPr>
        <w:pStyle w:val="BodyText2"/>
        <w:ind w:left="0"/>
        <w:jc w:val="center"/>
        <w:rPr>
          <w:rFonts w:cs="Arial"/>
          <w:b/>
          <w:color w:val="0B0C0C"/>
          <w:sz w:val="36"/>
          <w:lang w:eastAsia="en-GB"/>
        </w:rPr>
      </w:pPr>
      <w:r>
        <w:rPr>
          <w:rFonts w:cs="Arial"/>
          <w:b/>
          <w:color w:val="0B0C0C"/>
          <w:sz w:val="36"/>
          <w:lang w:eastAsia="en-GB"/>
        </w:rPr>
        <w:t xml:space="preserve">Sexual Assault Referral </w:t>
      </w:r>
      <w:proofErr w:type="spellStart"/>
      <w:r>
        <w:rPr>
          <w:rFonts w:cs="Arial"/>
          <w:b/>
          <w:color w:val="0B0C0C"/>
          <w:sz w:val="36"/>
          <w:lang w:eastAsia="en-GB"/>
        </w:rPr>
        <w:t>Centres</w:t>
      </w:r>
      <w:proofErr w:type="spellEnd"/>
      <w:r>
        <w:rPr>
          <w:rFonts w:cs="Arial"/>
          <w:b/>
          <w:color w:val="0B0C0C"/>
          <w:sz w:val="36"/>
          <w:lang w:eastAsia="en-GB"/>
        </w:rPr>
        <w:t xml:space="preserve"> (SARCs)</w:t>
      </w:r>
    </w:p>
    <w:p w:rsidR="005326E9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Pr="005326E9" w:rsidRDefault="005326E9" w:rsidP="00A177EF">
      <w:pPr>
        <w:pStyle w:val="BodyText2"/>
        <w:ind w:left="0"/>
        <w:jc w:val="center"/>
        <w:rPr>
          <w:rFonts w:cs="Arial"/>
          <w:b/>
          <w:sz w:val="44"/>
          <w:lang w:eastAsia="en-GB"/>
        </w:rPr>
      </w:pPr>
      <w:r w:rsidRPr="005326E9">
        <w:rPr>
          <w:rFonts w:cs="Arial"/>
          <w:sz w:val="28"/>
          <w:lang w:eastAsia="en-GB"/>
        </w:rPr>
        <w:t>Project reference: PR003105</w:t>
      </w: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A5020A" w:rsidP="00D71AEF">
      <w:pPr>
        <w:jc w:val="right"/>
      </w:pPr>
      <w:bookmarkStart w:id="1" w:name="_Toc394922311"/>
      <w:r>
        <w:rPr>
          <w:b/>
          <w:sz w:val="28"/>
          <w:szCs w:val="28"/>
        </w:rPr>
        <w:t xml:space="preserve">September </w:t>
      </w:r>
      <w:r w:rsidR="00E44524" w:rsidRPr="00FB300B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</w:p>
    <w:p w:rsidR="00D71AEF" w:rsidRDefault="00D71AEF">
      <w:r>
        <w:br w:type="page"/>
      </w:r>
    </w:p>
    <w:p w:rsidR="00802CD9" w:rsidRPr="001E13A3" w:rsidRDefault="0001586E" w:rsidP="00D71AEF">
      <w:pPr>
        <w:jc w:val="both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A5020A">
        <w:rPr>
          <w:rFonts w:ascii="Arial" w:hAnsi="Arial" w:cs="Arial"/>
          <w:szCs w:val="24"/>
        </w:rPr>
        <w:t>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A5020A">
        <w:rPr>
          <w:rFonts w:ascii="Arial" w:hAnsi="Arial" w:cs="Arial"/>
          <w:szCs w:val="24"/>
        </w:rPr>
        <w:t xml:space="preserve">re-commissioning </w:t>
      </w:r>
      <w:r w:rsidR="00802CD9" w:rsidRPr="001E13A3">
        <w:rPr>
          <w:rFonts w:ascii="Arial" w:hAnsi="Arial" w:cs="Arial"/>
          <w:szCs w:val="24"/>
        </w:rPr>
        <w:t xml:space="preserve">of </w:t>
      </w:r>
      <w:r w:rsidR="00A5020A">
        <w:rPr>
          <w:rFonts w:ascii="Arial" w:hAnsi="Arial" w:cs="Arial"/>
          <w:szCs w:val="24"/>
        </w:rPr>
        <w:t xml:space="preserve">SARCs within the South. 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2" w:name="_Toc161730016"/>
      <w:bookmarkStart w:id="3" w:name="_Toc161731620"/>
      <w:bookmarkEnd w:id="1"/>
      <w:bookmarkEnd w:id="2"/>
      <w:bookmarkEnd w:id="3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A5020A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20A" w:rsidRDefault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5020A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A5020A" w:rsidRPr="001E13A3" w:rsidTr="00A5020A">
        <w:trPr>
          <w:cantSplit/>
          <w:trHeight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20A" w:rsidRDefault="00A5020A" w:rsidP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confirm which event you wish to attend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5020A" w:rsidP="003403AE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Dorset/Hampshire 25</w:t>
            </w:r>
            <w:r w:rsidRPr="00A5020A">
              <w:rPr>
                <w:rFonts w:ascii="Arial" w:eastAsia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</w:rPr>
              <w:t xml:space="preserve"> October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843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Kent, Surrey, Sussex </w:t>
            </w:r>
            <w:r w:rsidR="00B27C3F">
              <w:rPr>
                <w:rFonts w:ascii="Arial" w:eastAsia="Arial" w:hAnsi="Arial" w:cs="Arial"/>
                <w:sz w:val="22"/>
              </w:rPr>
              <w:t>31</w:t>
            </w:r>
            <w:r w:rsidR="00B27C3F" w:rsidRPr="00B27C3F">
              <w:rPr>
                <w:rFonts w:ascii="Arial" w:eastAsia="Arial" w:hAnsi="Arial" w:cs="Arial"/>
                <w:sz w:val="22"/>
                <w:vertAlign w:val="superscript"/>
              </w:rPr>
              <w:t>st</w:t>
            </w:r>
            <w:r w:rsidR="00B27C3F">
              <w:rPr>
                <w:rFonts w:ascii="Arial" w:eastAsia="Arial" w:hAnsi="Arial" w:cs="Arial"/>
                <w:sz w:val="22"/>
              </w:rPr>
              <w:t xml:space="preserve"> October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548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5020A" w:rsidRPr="00D12011" w:rsidTr="003403AE">
        <w:tc>
          <w:tcPr>
            <w:tcW w:w="8364" w:type="dxa"/>
            <w:shd w:val="clear" w:color="auto" w:fill="D9D9D9" w:themeFill="background1" w:themeFillShade="D9"/>
          </w:tcPr>
          <w:p w:rsidR="00A5020A" w:rsidRPr="009C00FE" w:rsidRDefault="00A5020A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confirm contact details (a maximum of two attendees) 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sz w:val="22"/>
                <w:szCs w:val="24"/>
              </w:rPr>
              <w:t>who will be attending the event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A5020A" w:rsidRPr="00D12011" w:rsidTr="003403AE">
        <w:tc>
          <w:tcPr>
            <w:tcW w:w="8364" w:type="dxa"/>
          </w:tcPr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A5020A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020A" w:rsidRPr="002C08A5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 xml:space="preserve"> outlining the services you currently deliver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and any previous experience of delivering 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>SARC related services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:rsidTr="00214497">
        <w:tc>
          <w:tcPr>
            <w:tcW w:w="8364" w:type="dxa"/>
          </w:tcPr>
          <w:p w:rsidR="00B638BD" w:rsidRDefault="00B638B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A5020A" w:rsidP="00FB30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confirm which SARCs you might be interested in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20A" w:rsidRPr="001E13A3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Dorset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65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A5020A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Hampshire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Kent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181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Surrey</w:t>
            </w:r>
            <w:r w:rsidRPr="001E13A3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353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9C00FE" w:rsidRDefault="00A5020A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Sussex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369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A502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:rsidR="00015CAD" w:rsidRPr="004B5997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FB300B" w:rsidRDefault="0051761B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are the key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challenges</w:t>
            </w:r>
            <w:r>
              <w:rPr>
                <w:rFonts w:ascii="Arial" w:hAnsi="Arial" w:cs="Arial"/>
                <w:b/>
                <w:sz w:val="22"/>
                <w:szCs w:val="22"/>
              </w:rPr>
              <w:t>, as a provider you face / or believe you might face when delivering these services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  <w:p w:rsidR="00015CAD" w:rsidRPr="004B5997" w:rsidRDefault="00015CAD" w:rsidP="00FB30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761B" w:rsidRPr="004B5997" w:rsidTr="003403AE">
        <w:tc>
          <w:tcPr>
            <w:tcW w:w="8364" w:type="dxa"/>
            <w:shd w:val="clear" w:color="auto" w:fill="D9D9D9" w:themeFill="background1" w:themeFillShade="D9"/>
          </w:tcPr>
          <w:p w:rsidR="0051761B" w:rsidRPr="004B5997" w:rsidRDefault="0051761B" w:rsidP="005176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are the key factors which would allow you to and/or prevent you from bidding for these services? These can be service (e.g. Requirements / delivery model) and/or procurement related (e.g. Financial / contract length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). </w:t>
            </w:r>
          </w:p>
        </w:tc>
      </w:tr>
      <w:tr w:rsidR="0051761B" w:rsidRPr="004B5997" w:rsidTr="003403AE">
        <w:tc>
          <w:tcPr>
            <w:tcW w:w="8364" w:type="dxa"/>
          </w:tcPr>
          <w:p w:rsidR="0051761B" w:rsidRPr="004B5997" w:rsidRDefault="0051761B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61B" w:rsidRPr="004B5997" w:rsidRDefault="0051761B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761B" w:rsidRDefault="0051761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A84DC0" w:rsidRPr="004B5997" w:rsidTr="006B1ED7">
        <w:tc>
          <w:tcPr>
            <w:tcW w:w="8364" w:type="dxa"/>
            <w:gridSpan w:val="2"/>
            <w:shd w:val="clear" w:color="auto" w:fill="D9D9D9" w:themeFill="background1" w:themeFillShade="D9"/>
          </w:tcPr>
          <w:p w:rsid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020A">
              <w:rPr>
                <w:rFonts w:ascii="Arial" w:hAnsi="Arial" w:cs="Arial"/>
                <w:b/>
                <w:sz w:val="22"/>
                <w:szCs w:val="22"/>
              </w:rPr>
              <w:t xml:space="preserve">If you were to bid for these services would this likely to be as 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ead 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>provider, c</w:t>
            </w:r>
            <w:r w:rsidR="0051761B">
              <w:rPr>
                <w:rFonts w:ascii="Arial" w:hAnsi="Arial" w:cs="Arial"/>
                <w:b/>
                <w:sz w:val="22"/>
                <w:szCs w:val="22"/>
              </w:rPr>
              <w:t>onsortium member o</w:t>
            </w:r>
            <w:r>
              <w:rPr>
                <w:rFonts w:ascii="Arial" w:hAnsi="Arial" w:cs="Arial"/>
                <w:b/>
                <w:sz w:val="22"/>
                <w:szCs w:val="22"/>
              </w:rPr>
              <w:t>r subcontractor?</w:t>
            </w:r>
          </w:p>
          <w:p w:rsidR="00A84DC0" w:rsidRPr="004B5997" w:rsidRDefault="00A84DC0" w:rsidP="005176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A84DC0" w:rsidRPr="00ED5CD2" w:rsidRDefault="00ED1BBF" w:rsidP="005176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4D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A84DC0" w:rsidRPr="00ED5CD2" w:rsidRDefault="00ED1BBF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C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A84DC0" w:rsidRPr="00ED5CD2" w:rsidRDefault="00ED1BBF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C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A84DC0" w:rsidRDefault="00A84DC0" w:rsidP="00696B82">
      <w:pPr>
        <w:pStyle w:val="PQQindent"/>
        <w:ind w:left="0"/>
        <w:rPr>
          <w:b/>
          <w:sz w:val="24"/>
          <w:szCs w:val="22"/>
        </w:rPr>
      </w:pPr>
    </w:p>
    <w:p w:rsidR="005849F3" w:rsidRDefault="005849F3" w:rsidP="000422C8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601E42" w:rsidRDefault="00A84DC0" w:rsidP="00764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be happy for us to share your contact details with other </w:t>
            </w:r>
            <w:r w:rsidR="00764C97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601E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84DC0" w:rsidRPr="00A84DC0" w:rsidRDefault="00601E42" w:rsidP="00601E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note this would be to</w:t>
            </w:r>
            <w:r w:rsidRPr="00601E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parties who may wish to collaborate.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01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B27C3F">
        <w:rPr>
          <w:rFonts w:ascii="Arial" w:hAnsi="Arial" w:cs="Arial"/>
          <w:b/>
          <w:sz w:val="24"/>
          <w:szCs w:val="24"/>
        </w:rPr>
        <w:t>12:00pm on</w:t>
      </w:r>
      <w:r w:rsidR="0051761B" w:rsidRPr="00B27C3F">
        <w:rPr>
          <w:rFonts w:ascii="Arial" w:hAnsi="Arial" w:cs="Arial"/>
          <w:b/>
          <w:sz w:val="24"/>
          <w:szCs w:val="24"/>
        </w:rPr>
        <w:t xml:space="preserve"> </w:t>
      </w:r>
      <w:r w:rsidR="00B27C3F" w:rsidRPr="00B27C3F">
        <w:rPr>
          <w:rFonts w:ascii="Arial" w:hAnsi="Arial" w:cs="Arial"/>
          <w:b/>
          <w:sz w:val="24"/>
          <w:szCs w:val="24"/>
        </w:rPr>
        <w:t>16</w:t>
      </w:r>
      <w:r w:rsidR="00B27C3F" w:rsidRPr="00B27C3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27C3F">
        <w:rPr>
          <w:rFonts w:ascii="Arial" w:hAnsi="Arial" w:cs="Arial"/>
          <w:b/>
          <w:sz w:val="24"/>
          <w:szCs w:val="24"/>
        </w:rPr>
        <w:t xml:space="preserve"> October 2019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51761B" w:rsidRDefault="0051761B" w:rsidP="00F34B95">
      <w:pPr>
        <w:jc w:val="center"/>
        <w:rPr>
          <w:rStyle w:val="Hyperlink"/>
          <w:rFonts w:ascii="Arial" w:hAnsi="Arial" w:cs="Arial"/>
          <w:color w:val="auto"/>
          <w:sz w:val="24"/>
        </w:rPr>
      </w:pPr>
    </w:p>
    <w:p w:rsidR="0051761B" w:rsidRPr="0051761B" w:rsidRDefault="00ED1BBF" w:rsidP="0051761B">
      <w:pPr>
        <w:pStyle w:val="ListParagraph"/>
        <w:jc w:val="center"/>
        <w:rPr>
          <w:rFonts w:ascii="Arial" w:hAnsi="Arial" w:cs="Arial"/>
          <w:color w:val="002060"/>
        </w:rPr>
      </w:pPr>
      <w:hyperlink r:id="rId12" w:history="1">
        <w:r w:rsidR="0051761B" w:rsidRPr="0051761B">
          <w:rPr>
            <w:rStyle w:val="Hyperlink"/>
            <w:rFonts w:ascii="Arial" w:hAnsi="Arial" w:cs="Arial"/>
          </w:rPr>
          <w:t>https://in-tendhost.co.uk/scwcsu/aspx/Home</w:t>
        </w:r>
      </w:hyperlink>
    </w:p>
    <w:p w:rsidR="00F34B95" w:rsidRPr="00F34B95" w:rsidRDefault="0051761B" w:rsidP="00B4648D">
      <w:pPr>
        <w:tabs>
          <w:tab w:val="left" w:pos="3119"/>
        </w:tabs>
        <w:jc w:val="center"/>
        <w:rPr>
          <w:rFonts w:ascii="Arial" w:hAnsi="Arial" w:cs="Arial"/>
          <w:sz w:val="24"/>
          <w:u w:val="single"/>
        </w:rPr>
      </w:pPr>
      <w:r>
        <w:rPr>
          <w:rStyle w:val="Hyperlink"/>
          <w:rFonts w:ascii="Arial" w:hAnsi="Arial" w:cs="Arial"/>
          <w:color w:val="auto"/>
          <w:sz w:val="24"/>
        </w:rPr>
        <w:lastRenderedPageBreak/>
        <w:t xml:space="preserve">In-Tend </w:t>
      </w:r>
      <w:r w:rsidR="00F34B95" w:rsidRPr="00F34B95">
        <w:rPr>
          <w:rStyle w:val="Hyperlink"/>
          <w:rFonts w:ascii="Arial" w:hAnsi="Arial" w:cs="Arial"/>
          <w:color w:val="auto"/>
          <w:sz w:val="24"/>
        </w:rPr>
        <w:t>guidance</w:t>
      </w:r>
    </w:p>
    <w:p w:rsidR="00A973DE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4" w:name="_MON_1630482755"/>
      <w:bookmarkEnd w:id="4"/>
      <w:r>
        <w:rPr>
          <w:rFonts w:ascii="Arial" w:hAnsi="Arial" w:cs="Arial"/>
          <w:sz w:val="24"/>
          <w:szCs w:val="24"/>
        </w:rPr>
        <w:object w:dxaOrig="1515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8pt" o:ole="">
            <v:imagedata r:id="rId13" o:title=""/>
          </v:shape>
          <o:OLEObject Type="Embed" ProgID="Word.Document.12" ShapeID="_x0000_i1025" DrawAspect="Icon" ObjectID="_1630913216" r:id="rId14">
            <o:FieldCodes>\s</o:FieldCodes>
          </o:OLEObject>
        </w:object>
      </w:r>
      <w:r w:rsidR="00F34B95">
        <w:rPr>
          <w:rFonts w:ascii="Arial" w:hAnsi="Arial" w:cs="Arial"/>
          <w:sz w:val="24"/>
          <w:szCs w:val="24"/>
        </w:rPr>
        <w:t xml:space="preserve">        </w:t>
      </w:r>
    </w:p>
    <w:p w:rsidR="003E1547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45CB"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Alexandra Searle at </w:t>
      </w:r>
      <w:r>
        <w:rPr>
          <w:rFonts w:ascii="Arial" w:hAnsi="Arial" w:cs="Arial"/>
          <w:sz w:val="24"/>
          <w:szCs w:val="24"/>
        </w:rPr>
        <w:t xml:space="preserve">         </w:t>
      </w:r>
      <w:hyperlink r:id="rId15" w:history="1">
        <w:r w:rsidR="000720F3" w:rsidRPr="00C05CA8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236220</wp:posOffset>
              </wp:positionH>
              <wp:positionV relativeFrom="paragraph">
                <wp:posOffset>17145</wp:posOffset>
              </wp:positionV>
              <wp:extent cx="4933950" cy="2667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A5020A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Engagement Event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6pt;margin-top:1.3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" fillcolor="#1f497d [3215]" strokecolor="#243f60 [1604]" strokeweight="2pt">
              <v:textbox>
                <w:txbxContent>
                  <w:p w:rsidR="00DE00B0" w:rsidRPr="00F52C56" w:rsidRDefault="00A5020A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Engagement Event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3460"/>
    <w:rsid w:val="000C3CAB"/>
    <w:rsid w:val="000F415F"/>
    <w:rsid w:val="00137962"/>
    <w:rsid w:val="001731F1"/>
    <w:rsid w:val="00173D7C"/>
    <w:rsid w:val="0017518E"/>
    <w:rsid w:val="001759C2"/>
    <w:rsid w:val="001837FE"/>
    <w:rsid w:val="00191FC3"/>
    <w:rsid w:val="001933A3"/>
    <w:rsid w:val="00197211"/>
    <w:rsid w:val="001B0C13"/>
    <w:rsid w:val="001B4C86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245CB"/>
    <w:rsid w:val="00324DBC"/>
    <w:rsid w:val="00340490"/>
    <w:rsid w:val="0034699A"/>
    <w:rsid w:val="00350934"/>
    <w:rsid w:val="003528D3"/>
    <w:rsid w:val="00357BB5"/>
    <w:rsid w:val="00361A83"/>
    <w:rsid w:val="003B56DE"/>
    <w:rsid w:val="003C4141"/>
    <w:rsid w:val="003C64B6"/>
    <w:rsid w:val="003E1547"/>
    <w:rsid w:val="003F5C75"/>
    <w:rsid w:val="00400BF3"/>
    <w:rsid w:val="00413FC1"/>
    <w:rsid w:val="00465A4C"/>
    <w:rsid w:val="0046708E"/>
    <w:rsid w:val="00481971"/>
    <w:rsid w:val="00482C00"/>
    <w:rsid w:val="0049535C"/>
    <w:rsid w:val="004969B2"/>
    <w:rsid w:val="004A0E4D"/>
    <w:rsid w:val="004B5997"/>
    <w:rsid w:val="004D1D6A"/>
    <w:rsid w:val="004E067C"/>
    <w:rsid w:val="004E6300"/>
    <w:rsid w:val="005103B1"/>
    <w:rsid w:val="0051761B"/>
    <w:rsid w:val="00527072"/>
    <w:rsid w:val="005304EF"/>
    <w:rsid w:val="005326E9"/>
    <w:rsid w:val="00552CBC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B64"/>
    <w:rsid w:val="0076132C"/>
    <w:rsid w:val="00764C97"/>
    <w:rsid w:val="00791D4E"/>
    <w:rsid w:val="00793254"/>
    <w:rsid w:val="007F1577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D0D2C"/>
    <w:rsid w:val="009E6715"/>
    <w:rsid w:val="00A177EF"/>
    <w:rsid w:val="00A26216"/>
    <w:rsid w:val="00A41DAE"/>
    <w:rsid w:val="00A5020A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27C3F"/>
    <w:rsid w:val="00B31DB9"/>
    <w:rsid w:val="00B323FB"/>
    <w:rsid w:val="00B4648D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E003C"/>
    <w:rsid w:val="00BE3851"/>
    <w:rsid w:val="00BF1C91"/>
    <w:rsid w:val="00C15D15"/>
    <w:rsid w:val="00C21A8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677A"/>
    <w:rsid w:val="00D43359"/>
    <w:rsid w:val="00D53E28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1BBF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xandra.searle@nhs.ne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B5C0-47A6-4BF1-A326-C6E34B1F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Evan Williams </cp:lastModifiedBy>
  <cp:revision>2</cp:revision>
  <cp:lastPrinted>2015-10-14T14:33:00Z</cp:lastPrinted>
  <dcterms:created xsi:type="dcterms:W3CDTF">2019-09-25T09:40:00Z</dcterms:created>
  <dcterms:modified xsi:type="dcterms:W3CDTF">2019-09-25T09:40:00Z</dcterms:modified>
</cp:coreProperties>
</file>