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rsidR="00E62707" w:rsidRDefault="00BA6386" w:rsidP="00E62707">
      <w:pPr>
        <w:jc w:val="center"/>
        <w:rPr>
          <w:b/>
          <w:sz w:val="28"/>
          <w:szCs w:val="28"/>
        </w:rPr>
      </w:pPr>
      <w:r>
        <w:rPr>
          <w:b/>
          <w:sz w:val="28"/>
          <w:szCs w:val="28"/>
        </w:rPr>
        <w:t>Ref: RFQ-FY17-1</w:t>
      </w:r>
      <w:r w:rsidR="00903987">
        <w:rPr>
          <w:b/>
          <w:sz w:val="28"/>
          <w:szCs w:val="28"/>
        </w:rPr>
        <w:t>2 I Disc Procurement</w:t>
      </w:r>
      <w:r w:rsidR="0004355B">
        <w:rPr>
          <w:b/>
          <w:sz w:val="28"/>
          <w:szCs w:val="28"/>
        </w:rPr>
        <w:t xml:space="preserve"> </w:t>
      </w:r>
      <w:r w:rsidR="0004355B" w:rsidRPr="00E801C4">
        <w:rPr>
          <w:b/>
          <w:sz w:val="28"/>
          <w:szCs w:val="28"/>
        </w:rPr>
        <w:t>(</w:t>
      </w:r>
      <w:r w:rsidR="00957D76">
        <w:rPr>
          <w:b/>
          <w:sz w:val="28"/>
          <w:szCs w:val="28"/>
        </w:rPr>
        <w:t>f</w:t>
      </w:r>
      <w:r w:rsidR="0004355B" w:rsidRPr="00E801C4">
        <w:rPr>
          <w:b/>
          <w:sz w:val="28"/>
          <w:szCs w:val="28"/>
        </w:rPr>
        <w:t>)</w:t>
      </w:r>
    </w:p>
    <w:p w:rsidR="00E62707" w:rsidRPr="008854EB" w:rsidRDefault="00E62707" w:rsidP="00E62707">
      <w:pPr>
        <w:jc w:val="center"/>
        <w:rPr>
          <w:b/>
          <w:sz w:val="28"/>
          <w:szCs w:val="28"/>
        </w:rPr>
      </w:pP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E62707" w:rsidRPr="00E801C4" w:rsidRDefault="009901CC" w:rsidP="00E801C4">
      <w:pPr>
        <w:jc w:val="center"/>
        <w:rPr>
          <w:rFonts w:ascii="Calibri" w:hAnsi="Calibri" w:cs="Arial"/>
          <w:b/>
          <w:sz w:val="40"/>
          <w:szCs w:val="32"/>
        </w:rPr>
      </w:pPr>
      <w:r>
        <w:rPr>
          <w:b/>
          <w:sz w:val="28"/>
        </w:rPr>
        <w:t xml:space="preserve">Vibration </w:t>
      </w:r>
      <w:r w:rsidR="00193CCD">
        <w:rPr>
          <w:b/>
          <w:sz w:val="28"/>
        </w:rPr>
        <w:t>test system</w:t>
      </w: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Pr>
          <w:color w:val="FF0000"/>
          <w:u w:val="single"/>
        </w:rPr>
        <w:t>12:00hrs</w:t>
      </w:r>
      <w:r w:rsidRPr="00097971">
        <w:rPr>
          <w:color w:val="FF0000"/>
          <w:u w:val="single"/>
        </w:rPr>
        <w:t xml:space="preserve"> on </w:t>
      </w:r>
      <w:r w:rsidR="00BE25EF">
        <w:rPr>
          <w:color w:val="FF0000"/>
          <w:u w:val="single"/>
        </w:rPr>
        <w:t>17</w:t>
      </w:r>
      <w:r w:rsidR="005B4F41">
        <w:rPr>
          <w:color w:val="FF0000"/>
          <w:u w:val="single"/>
        </w:rPr>
        <w:t xml:space="preserve"> March </w:t>
      </w:r>
      <w:r w:rsidR="00BB34F0">
        <w:rPr>
          <w:color w:val="FF0000"/>
          <w:u w:val="single"/>
        </w:rPr>
        <w:t>2017</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proofErr w:type="gramStart"/>
      <w:r>
        <w:rPr>
          <w:b/>
          <w:color w:val="000000"/>
          <w:sz w:val="27"/>
          <w:szCs w:val="27"/>
        </w:rPr>
        <w:t>The I</w:t>
      </w:r>
      <w:proofErr w:type="gramEnd"/>
      <w:r>
        <w:rPr>
          <w:b/>
          <w:color w:val="000000"/>
          <w:sz w:val="27"/>
          <w:szCs w:val="27"/>
        </w:rPr>
        <w:t xml:space="preserve"> Disc Programme</w:t>
      </w:r>
    </w:p>
    <w:p w:rsidR="008D5342" w:rsidRDefault="008D5342" w:rsidP="008D5342">
      <w:pPr>
        <w:pStyle w:val="PlainText"/>
        <w:ind w:left="360"/>
        <w:rPr>
          <w:b/>
          <w:color w:val="000000"/>
          <w:sz w:val="27"/>
          <w:szCs w:val="27"/>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rsidR="008D5342" w:rsidRPr="008D5342" w:rsidRDefault="008D5342" w:rsidP="008D5342">
      <w:pPr>
        <w:pStyle w:val="PlainText"/>
        <w:ind w:left="360"/>
        <w:rPr>
          <w:rFonts w:ascii="Times New Roman" w:hAnsi="Times New Roman" w:cs="Times New Roman"/>
          <w:sz w:val="20"/>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t>
      </w:r>
      <w:proofErr w:type="gramStart"/>
      <w:r w:rsidRPr="008D5342">
        <w:rPr>
          <w:rFonts w:ascii="Times New Roman" w:hAnsi="Times New Roman" w:cs="Times New Roman"/>
          <w:sz w:val="20"/>
        </w:rPr>
        <w:t>world-class</w:t>
      </w:r>
      <w:proofErr w:type="gramEnd"/>
      <w:r w:rsidRPr="008D5342">
        <w:rPr>
          <w:rFonts w:ascii="Times New Roman" w:hAnsi="Times New Roman" w:cs="Times New Roman"/>
          <w:sz w:val="20"/>
        </w:rPr>
        <w:t xml:space="preserve"> experts required to develop truly innovative products. Larger companies often experience very different challenges where big company culture and the need to maintain existing product lines creates a significant hurdle to creating something new and truly innovative.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DISC addresses these challenges for UK industry by providing access to capabilities that integrate digital design, rapid prototyping, automated testing and manufacturing technologies.  These </w:t>
      </w:r>
      <w:proofErr w:type="gramStart"/>
      <w:r w:rsidRPr="008D5342">
        <w:rPr>
          <w:rFonts w:ascii="Times New Roman" w:hAnsi="Times New Roman" w:cs="Times New Roman"/>
          <w:sz w:val="20"/>
        </w:rPr>
        <w:t>are geared</w:t>
      </w:r>
      <w:proofErr w:type="gramEnd"/>
      <w:r w:rsidRPr="008D5342">
        <w:rPr>
          <w:rFonts w:ascii="Times New Roman" w:hAnsi="Times New Roman" w:cs="Times New Roman"/>
          <w:sz w:val="20"/>
        </w:rPr>
        <w:t xml:space="preserve"> towards the acceleration of innovation; testing of disruptive ideas and technologies; and manufacturing of prototype products.   </w:t>
      </w:r>
    </w:p>
    <w:p w:rsidR="008D5342" w:rsidRPr="008D5342" w:rsidRDefault="008D5342" w:rsidP="008D5342">
      <w:pPr>
        <w:pStyle w:val="PlainText"/>
        <w:ind w:left="360"/>
        <w:rPr>
          <w:rFonts w:ascii="Times New Roman" w:hAnsi="Times New Roman" w:cs="Times New Roman"/>
          <w:sz w:val="20"/>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The world-class facility will support industrial and academic teams in taking an innovative R&amp;D project from proof of concept all the way through to a full sized prototype, manufactured at quality levels and scales sufficient to undertake end-customer validation. Access to DISC </w:t>
      </w:r>
      <w:proofErr w:type="gramStart"/>
      <w:r w:rsidRPr="008D5342">
        <w:rPr>
          <w:rFonts w:ascii="Times New Roman" w:hAnsi="Times New Roman" w:cs="Times New Roman"/>
          <w:sz w:val="20"/>
        </w:rPr>
        <w:t>will be charged</w:t>
      </w:r>
      <w:proofErr w:type="gramEnd"/>
      <w:r w:rsidRPr="008D5342">
        <w:rPr>
          <w:rFonts w:ascii="Times New Roman" w:hAnsi="Times New Roman" w:cs="Times New Roman"/>
          <w:sz w:val="20"/>
        </w:rPr>
        <w:t xml:space="preserve"> at competitive rates and teams will be able to base themselves at DISC throughout the project’s duration.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To capitalise on existing infrastructure, DISC will leverage complementary capabilities in universities, other research institutions and industry where this is applicable and </w:t>
      </w:r>
      <w:proofErr w:type="gramStart"/>
      <w:r w:rsidRPr="008D5342">
        <w:rPr>
          <w:rFonts w:ascii="Times New Roman" w:hAnsi="Times New Roman" w:cs="Times New Roman"/>
          <w:sz w:val="20"/>
        </w:rPr>
        <w:t>can be made</w:t>
      </w:r>
      <w:proofErr w:type="gramEnd"/>
      <w:r w:rsidRPr="008D5342">
        <w:rPr>
          <w:rFonts w:ascii="Times New Roman" w:hAnsi="Times New Roman" w:cs="Times New Roman"/>
          <w:sz w:val="20"/>
        </w:rPr>
        <w:t xml:space="preserv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proofErr w:type="spellStart"/>
      <w:r w:rsidRPr="008D5342">
        <w:rPr>
          <w:rFonts w:ascii="Times New Roman" w:hAnsi="Times New Roman" w:cs="Times New Roman"/>
          <w:sz w:val="20"/>
        </w:rPr>
        <w:t>iDISC</w:t>
      </w:r>
      <w:proofErr w:type="spellEnd"/>
      <w:r w:rsidRPr="008D5342">
        <w:rPr>
          <w:rFonts w:ascii="Times New Roman" w:hAnsi="Times New Roman" w:cs="Times New Roman"/>
          <w:sz w:val="20"/>
        </w:rPr>
        <w:t xml:space="preserve"> is an interim stage in the creation of DISC (Disruptive Innovation for Space Centre), a proposed new facility operated by the Satellite Applications Catapult to support the design,</w:t>
      </w:r>
      <w:r>
        <w:t xml:space="preserve"> </w:t>
      </w:r>
      <w:r w:rsidRPr="008D5342">
        <w:rPr>
          <w:rFonts w:ascii="Times New Roman" w:hAnsi="Times New Roman" w:cs="Times New Roman"/>
          <w:sz w:val="20"/>
        </w:rPr>
        <w:t xml:space="preserve">manufacture and testing of products for deployment into complex environments to accelerate impact.  </w:t>
      </w:r>
    </w:p>
    <w:p w:rsidR="008D5342" w:rsidRPr="008D5342" w:rsidRDefault="008D5342" w:rsidP="008D5342">
      <w:pPr>
        <w:pStyle w:val="PlainText"/>
        <w:ind w:left="360"/>
        <w:rPr>
          <w:rFonts w:ascii="Times New Roman" w:hAnsi="Times New Roman" w:cs="Times New Roman"/>
          <w:sz w:val="20"/>
        </w:rPr>
      </w:pPr>
    </w:p>
    <w:p w:rsidR="008D5342" w:rsidRDefault="008D5342" w:rsidP="008D5342">
      <w:pPr>
        <w:pStyle w:val="PlainText"/>
        <w:ind w:left="360"/>
        <w:rPr>
          <w:rFonts w:ascii="Times New Roman" w:hAnsi="Times New Roman" w:cs="Times New Roman"/>
          <w:sz w:val="20"/>
        </w:rPr>
      </w:pPr>
      <w:proofErr w:type="spellStart"/>
      <w:proofErr w:type="gramStart"/>
      <w:r w:rsidRPr="008D5342">
        <w:rPr>
          <w:rFonts w:ascii="Times New Roman" w:hAnsi="Times New Roman" w:cs="Times New Roman"/>
          <w:sz w:val="20"/>
        </w:rPr>
        <w:t>iDISC</w:t>
      </w:r>
      <w:proofErr w:type="spellEnd"/>
      <w:proofErr w:type="gramEnd"/>
      <w:r w:rsidRPr="008D5342">
        <w:rPr>
          <w:rFonts w:ascii="Times New Roman" w:hAnsi="Times New Roman" w:cs="Times New Roman"/>
          <w:sz w:val="20"/>
        </w:rPr>
        <w:t xml:space="preserve"> will provide industry and academia from Space and non-Space sectors with access to specialist equipment that enables collaboration on design, development, simulation and first stage manufacture of products targeted at addressing capability gaps in the downstream market.  The </w:t>
      </w:r>
      <w:proofErr w:type="spellStart"/>
      <w:r w:rsidRPr="008D5342">
        <w:rPr>
          <w:rFonts w:ascii="Times New Roman" w:hAnsi="Times New Roman" w:cs="Times New Roman"/>
          <w:sz w:val="20"/>
        </w:rPr>
        <w:t>iDISC</w:t>
      </w:r>
      <w:proofErr w:type="spellEnd"/>
      <w:r w:rsidRPr="008D5342">
        <w:rPr>
          <w:rFonts w:ascii="Times New Roman" w:hAnsi="Times New Roman" w:cs="Times New Roman"/>
          <w:sz w:val="20"/>
        </w:rPr>
        <w:t xml:space="preserve"> will remove barriers to innovation by providing organisations with a neutral and level playing field to access state of the art equipment.  In addition, </w:t>
      </w:r>
      <w:proofErr w:type="spellStart"/>
      <w:r w:rsidRPr="008D5342">
        <w:rPr>
          <w:rFonts w:ascii="Times New Roman" w:hAnsi="Times New Roman" w:cs="Times New Roman"/>
          <w:sz w:val="20"/>
        </w:rPr>
        <w:t>iDISC</w:t>
      </w:r>
      <w:proofErr w:type="spellEnd"/>
      <w:r w:rsidRPr="008D5342">
        <w:rPr>
          <w:rFonts w:ascii="Times New Roman" w:hAnsi="Times New Roman" w:cs="Times New Roman"/>
          <w:sz w:val="20"/>
        </w:rPr>
        <w:t xml:space="preserve"> will provide valuable connections to a broad community of </w:t>
      </w:r>
      <w:proofErr w:type="gramStart"/>
      <w:r w:rsidRPr="008D5342">
        <w:rPr>
          <w:rFonts w:ascii="Times New Roman" w:hAnsi="Times New Roman" w:cs="Times New Roman"/>
          <w:sz w:val="20"/>
        </w:rPr>
        <w:t>stakeholders,</w:t>
      </w:r>
      <w:proofErr w:type="gramEnd"/>
      <w:r w:rsidRPr="008D5342">
        <w:rPr>
          <w:rFonts w:ascii="Times New Roman" w:hAnsi="Times New Roman" w:cs="Times New Roman"/>
          <w:sz w:val="20"/>
        </w:rPr>
        <w:t xml:space="preserve"> integrate end users into the design and development process and forge strong links with other high-tech facilities to stimulate the formation of new supply-chains.  For large industry, the </w:t>
      </w:r>
      <w:proofErr w:type="spellStart"/>
      <w:r w:rsidRPr="008D5342">
        <w:rPr>
          <w:rFonts w:ascii="Times New Roman" w:hAnsi="Times New Roman" w:cs="Times New Roman"/>
          <w:sz w:val="20"/>
        </w:rPr>
        <w:t>iDISC</w:t>
      </w:r>
      <w:proofErr w:type="spellEnd"/>
      <w:r w:rsidRPr="008D5342">
        <w:rPr>
          <w:rFonts w:ascii="Times New Roman" w:hAnsi="Times New Roman" w:cs="Times New Roman"/>
          <w:sz w:val="20"/>
        </w:rPr>
        <w:t xml:space="preserve"> addresses the barrier to innovation by providing an insulated environment where radical and disruptive innovation can be conducted without </w:t>
      </w:r>
      <w:proofErr w:type="gramStart"/>
      <w:r w:rsidRPr="008D5342">
        <w:rPr>
          <w:rFonts w:ascii="Times New Roman" w:hAnsi="Times New Roman" w:cs="Times New Roman"/>
          <w:sz w:val="20"/>
        </w:rPr>
        <w:t>impacting</w:t>
      </w:r>
      <w:proofErr w:type="gramEnd"/>
      <w:r w:rsidRPr="008D5342">
        <w:rPr>
          <w:rFonts w:ascii="Times New Roman" w:hAnsi="Times New Roman" w:cs="Times New Roman"/>
          <w:sz w:val="20"/>
        </w:rPr>
        <w:t xml:space="preserve"> their existing operation.  The </w:t>
      </w:r>
      <w:proofErr w:type="spellStart"/>
      <w:r w:rsidRPr="008D5342">
        <w:rPr>
          <w:rFonts w:ascii="Times New Roman" w:hAnsi="Times New Roman" w:cs="Times New Roman"/>
          <w:sz w:val="20"/>
        </w:rPr>
        <w:t>iDISC</w:t>
      </w:r>
      <w:proofErr w:type="spellEnd"/>
      <w:r w:rsidRPr="008D5342">
        <w:rPr>
          <w:rFonts w:ascii="Times New Roman" w:hAnsi="Times New Roman" w:cs="Times New Roman"/>
          <w:sz w:val="20"/>
        </w:rPr>
        <w:t xml:space="preserve"> environment has the added benefit of exposing large industry to smaller more agile companies throughout the entire disruptive innovation process.</w:t>
      </w:r>
    </w:p>
    <w:p w:rsidR="008D5342" w:rsidRPr="008D5342" w:rsidRDefault="008D5342"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r w:rsidRPr="00546D10">
        <w:rPr>
          <w:color w:val="000000"/>
          <w:sz w:val="20"/>
          <w:szCs w:val="20"/>
        </w:rPr>
        <w:t>:</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2017</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 xml:space="preserve">Entities wishing to </w:t>
      </w:r>
      <w:proofErr w:type="gramStart"/>
      <w:r w:rsidRPr="00AF39CF">
        <w:rPr>
          <w:color w:val="000000"/>
          <w:sz w:val="20"/>
          <w:szCs w:val="20"/>
        </w:rPr>
        <w:t>be considered</w:t>
      </w:r>
      <w:proofErr w:type="gramEnd"/>
      <w:r w:rsidRPr="00AF39CF">
        <w:rPr>
          <w:color w:val="000000"/>
          <w:sz w:val="20"/>
          <w:szCs w:val="20"/>
        </w:rPr>
        <w:t xml:space="preserve">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 xml:space="preserve">Failure to return this declaration will mean that your proposal </w:t>
      </w:r>
      <w:proofErr w:type="gramStart"/>
      <w:r w:rsidRPr="00F40B28">
        <w:rPr>
          <w:b/>
          <w:color w:val="000000"/>
          <w:sz w:val="20"/>
          <w:szCs w:val="20"/>
        </w:rPr>
        <w:t>will not be evaluated</w:t>
      </w:r>
      <w:proofErr w:type="gramEnd"/>
      <w:r w:rsidRPr="00F40B28">
        <w:rPr>
          <w:b/>
          <w:color w:val="000000"/>
          <w:sz w:val="20"/>
          <w:szCs w:val="20"/>
        </w:rPr>
        <w:t>.</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w:t>
      </w:r>
      <w:proofErr w:type="gramStart"/>
      <w:r w:rsidRPr="00AF39CF">
        <w:rPr>
          <w:b/>
          <w:color w:val="000000"/>
          <w:sz w:val="20"/>
          <w:szCs w:val="20"/>
        </w:rPr>
        <w:t>are requested</w:t>
      </w:r>
      <w:proofErr w:type="gramEnd"/>
      <w:r w:rsidRPr="00AF39CF">
        <w:rPr>
          <w:b/>
          <w:color w:val="000000"/>
          <w:sz w:val="20"/>
          <w:szCs w:val="20"/>
        </w:rPr>
        <w:t xml:space="preserve">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This document and the associated appendices </w:t>
      </w:r>
      <w:proofErr w:type="gramStart"/>
      <w:r w:rsidRPr="00AF39CF">
        <w:rPr>
          <w:rFonts w:ascii="Times New Roman" w:eastAsia="Times New Roman" w:hAnsi="Times New Roman" w:cs="Times New Roman"/>
          <w:color w:val="000000"/>
          <w:sz w:val="20"/>
          <w:szCs w:val="20"/>
          <w:lang w:eastAsia="en-GB"/>
        </w:rPr>
        <w:t>are provided</w:t>
      </w:r>
      <w:proofErr w:type="gramEnd"/>
      <w:r w:rsidRPr="00AF39CF">
        <w:rPr>
          <w:rFonts w:ascii="Times New Roman" w:eastAsia="Times New Roman" w:hAnsi="Times New Roman" w:cs="Times New Roman"/>
          <w:color w:val="000000"/>
          <w:sz w:val="20"/>
          <w:szCs w:val="20"/>
          <w:lang w:eastAsia="en-GB"/>
        </w:rPr>
        <w:t xml:space="preserve">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All contact regarding this procurement </w:t>
      </w:r>
      <w:proofErr w:type="gramStart"/>
      <w:r w:rsidRPr="00AF39CF">
        <w:rPr>
          <w:rFonts w:ascii="Times New Roman" w:eastAsia="Times New Roman" w:hAnsi="Times New Roman" w:cs="Times New Roman"/>
          <w:color w:val="000000"/>
          <w:sz w:val="20"/>
          <w:szCs w:val="20"/>
          <w:lang w:eastAsia="en-GB"/>
        </w:rPr>
        <w:t>should be made</w:t>
      </w:r>
      <w:proofErr w:type="gramEnd"/>
      <w:r w:rsidRPr="00AF39CF">
        <w:rPr>
          <w:rFonts w:ascii="Times New Roman" w:eastAsia="Times New Roman" w:hAnsi="Times New Roman" w:cs="Times New Roman"/>
          <w:color w:val="000000"/>
          <w:sz w:val="20"/>
          <w:szCs w:val="20"/>
          <w:lang w:eastAsia="en-GB"/>
        </w:rPr>
        <w:t xml:space="preserv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w:t>
      </w:r>
      <w:proofErr w:type="gramStart"/>
      <w:r w:rsidRPr="00F9205D">
        <w:rPr>
          <w:rFonts w:ascii="Times New Roman" w:hAnsi="Times New Roman" w:cs="Times New Roman"/>
          <w:sz w:val="20"/>
          <w:szCs w:val="20"/>
        </w:rPr>
        <w:t>have been asked</w:t>
      </w:r>
      <w:proofErr w:type="gramEnd"/>
      <w:r w:rsidRPr="00F9205D">
        <w:rPr>
          <w:rFonts w:ascii="Times New Roman" w:hAnsi="Times New Roman" w:cs="Times New Roman"/>
          <w:sz w:val="20"/>
          <w:szCs w:val="20"/>
        </w:rPr>
        <w:t xml:space="preserve"> to include primary points of contact in their organisation for their response to this ITT. All communications </w:t>
      </w:r>
      <w:proofErr w:type="gramStart"/>
      <w:r w:rsidRPr="00F9205D">
        <w:rPr>
          <w:rFonts w:ascii="Times New Roman" w:hAnsi="Times New Roman" w:cs="Times New Roman"/>
          <w:sz w:val="20"/>
          <w:szCs w:val="20"/>
        </w:rPr>
        <w:t>will be made</w:t>
      </w:r>
      <w:proofErr w:type="gramEnd"/>
      <w:r w:rsidRPr="00F9205D">
        <w:rPr>
          <w:rFonts w:ascii="Times New Roman" w:hAnsi="Times New Roman" w:cs="Times New Roman"/>
          <w:sz w:val="20"/>
          <w:szCs w:val="20"/>
        </w:rPr>
        <w:t xml:space="preserv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t>CLARIFICATION QUESTIONS</w:t>
      </w:r>
      <w:bookmarkEnd w:id="1"/>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w:t>
      </w:r>
      <w:proofErr w:type="gramStart"/>
      <w:r w:rsidRPr="00F9205D">
        <w:rPr>
          <w:rFonts w:ascii="Times New Roman" w:hAnsi="Times New Roman" w:cs="Times New Roman"/>
          <w:sz w:val="20"/>
          <w:szCs w:val="20"/>
        </w:rPr>
        <w:t>should be submitted</w:t>
      </w:r>
      <w:proofErr w:type="gramEnd"/>
      <w:r w:rsidRPr="00F9205D">
        <w:rPr>
          <w:rFonts w:ascii="Times New Roman" w:hAnsi="Times New Roman" w:cs="Times New Roman"/>
          <w:sz w:val="20"/>
          <w:szCs w:val="20"/>
        </w:rPr>
        <w:t xml:space="preserve">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BE25EF" w:rsidRPr="00BE25EF">
        <w:rPr>
          <w:rFonts w:ascii="Times New Roman" w:hAnsi="Times New Roman" w:cs="Times New Roman"/>
          <w:color w:val="FF0000"/>
          <w:sz w:val="20"/>
          <w:szCs w:val="20"/>
        </w:rPr>
        <w:t xml:space="preserve">12:00hrs </w:t>
      </w:r>
      <w:r w:rsidR="00BE25EF">
        <w:rPr>
          <w:rFonts w:ascii="Times New Roman" w:hAnsi="Times New Roman" w:cs="Times New Roman"/>
          <w:b/>
          <w:color w:val="FF0000"/>
          <w:sz w:val="20"/>
          <w:szCs w:val="20"/>
        </w:rPr>
        <w:t>09</w:t>
      </w:r>
      <w:r w:rsidR="009901CC">
        <w:rPr>
          <w:rFonts w:ascii="Times New Roman" w:hAnsi="Times New Roman" w:cs="Times New Roman"/>
          <w:b/>
          <w:color w:val="FF0000"/>
          <w:sz w:val="20"/>
          <w:szCs w:val="20"/>
        </w:rPr>
        <w:t xml:space="preserve"> March</w:t>
      </w:r>
      <w:r w:rsidR="00BB34F0">
        <w:rPr>
          <w:rFonts w:ascii="Times New Roman" w:hAnsi="Times New Roman" w:cs="Times New Roman"/>
          <w:b/>
          <w:color w:val="FF0000"/>
          <w:sz w:val="20"/>
          <w:szCs w:val="20"/>
        </w:rPr>
        <w:t xml:space="preserve"> 2017</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t>
      </w:r>
      <w:proofErr w:type="gramStart"/>
      <w:r w:rsidRPr="00AF39CF">
        <w:rPr>
          <w:rFonts w:ascii="Times New Roman" w:eastAsia="Times New Roman" w:hAnsi="Times New Roman" w:cs="Times New Roman"/>
          <w:sz w:val="20"/>
          <w:szCs w:val="20"/>
          <w:lang w:eastAsia="en-GB"/>
        </w:rPr>
        <w:t>will be issued</w:t>
      </w:r>
      <w:proofErr w:type="gramEnd"/>
      <w:r w:rsidRPr="00AF39CF">
        <w:rPr>
          <w:rFonts w:ascii="Times New Roman" w:eastAsia="Times New Roman" w:hAnsi="Times New Roman" w:cs="Times New Roman"/>
          <w:sz w:val="20"/>
          <w:szCs w:val="20"/>
          <w:lang w:eastAsia="en-GB"/>
        </w:rPr>
        <w:t xml:space="preserve">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t>
      </w:r>
      <w:proofErr w:type="gramStart"/>
      <w:r w:rsidR="00F8776C">
        <w:rPr>
          <w:rFonts w:ascii="Times New Roman" w:hAnsi="Times New Roman" w:cs="Times New Roman"/>
          <w:sz w:val="20"/>
          <w:szCs w:val="20"/>
        </w:rPr>
        <w:t>will be issued</w:t>
      </w:r>
      <w:proofErr w:type="gramEnd"/>
      <w:r w:rsidR="00F8776C">
        <w:rPr>
          <w:rFonts w:ascii="Times New Roman" w:hAnsi="Times New Roman" w:cs="Times New Roman"/>
          <w:sz w:val="20"/>
          <w:szCs w:val="20"/>
        </w:rPr>
        <w:t xml:space="preserve">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BE25EF">
        <w:rPr>
          <w:rFonts w:ascii="Times New Roman" w:hAnsi="Times New Roman" w:cs="Times New Roman"/>
          <w:b/>
          <w:color w:val="FF0000"/>
          <w:sz w:val="20"/>
          <w:szCs w:val="20"/>
        </w:rPr>
        <w:t>10</w:t>
      </w:r>
      <w:r w:rsidR="009901CC">
        <w:rPr>
          <w:rFonts w:ascii="Times New Roman" w:hAnsi="Times New Roman" w:cs="Times New Roman"/>
          <w:b/>
          <w:color w:val="FF0000"/>
          <w:sz w:val="20"/>
          <w:szCs w:val="20"/>
        </w:rPr>
        <w:t xml:space="preserve"> March 2017</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w:t>
      </w:r>
      <w:proofErr w:type="gramStart"/>
      <w:r w:rsidRPr="007D7E6A">
        <w:rPr>
          <w:rFonts w:ascii="Times New Roman" w:hAnsi="Times New Roman" w:cs="Times New Roman"/>
          <w:sz w:val="20"/>
          <w:szCs w:val="20"/>
        </w:rPr>
        <w:t xml:space="preserve">to in the Respondents Acknowledgement letter </w:t>
      </w:r>
      <w:r w:rsidRPr="00A22BA5">
        <w:rPr>
          <w:rFonts w:ascii="Times New Roman" w:hAnsi="Times New Roman" w:cs="Times New Roman"/>
          <w:b/>
          <w:sz w:val="20"/>
          <w:szCs w:val="20"/>
        </w:rPr>
        <w:t>(see</w:t>
      </w:r>
      <w:proofErr w:type="gramEnd"/>
      <w:r w:rsidRPr="00A22BA5">
        <w:rPr>
          <w:rFonts w:ascii="Times New Roman" w:hAnsi="Times New Roman" w:cs="Times New Roman"/>
          <w:b/>
          <w:sz w:val="20"/>
          <w:szCs w:val="20"/>
        </w:rPr>
        <w:t xml:space="preserv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t>
      </w:r>
      <w:proofErr w:type="gramStart"/>
      <w:r w:rsidRPr="00F9205D">
        <w:rPr>
          <w:rFonts w:ascii="Times New Roman" w:hAnsi="Times New Roman" w:cs="Times New Roman"/>
          <w:sz w:val="20"/>
          <w:szCs w:val="20"/>
        </w:rPr>
        <w:t>warranty</w:t>
      </w:r>
      <w:proofErr w:type="gramEnd"/>
      <w:r w:rsidRPr="00F9205D">
        <w:rPr>
          <w:rFonts w:ascii="Times New Roman" w:hAnsi="Times New Roman" w:cs="Times New Roman"/>
          <w:sz w:val="20"/>
          <w:szCs w:val="20"/>
        </w:rPr>
        <w:t xml:space="preserve">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lastRenderedPageBreak/>
        <w:t xml:space="preserve">Suppliers are advised that nothing herein or in any other communication made by the Catapult (written or oral) shall be taken as constituting a legally binding contract or agreement between the </w:t>
      </w:r>
      <w:proofErr w:type="gramStart"/>
      <w:r w:rsidRPr="00F9205D">
        <w:rPr>
          <w:rFonts w:ascii="Times New Roman" w:hAnsi="Times New Roman" w:cs="Times New Roman"/>
          <w:sz w:val="20"/>
          <w:szCs w:val="20"/>
        </w:rPr>
        <w:t>Catapult</w:t>
      </w:r>
      <w:proofErr w:type="gramEnd"/>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w:t>
      </w:r>
      <w:proofErr w:type="gramStart"/>
      <w:r w:rsidRPr="00F9205D">
        <w:rPr>
          <w:rFonts w:ascii="Times New Roman" w:hAnsi="Times New Roman" w:cs="Times New Roman"/>
          <w:sz w:val="20"/>
          <w:szCs w:val="20"/>
        </w:rPr>
        <w:t>save</w:t>
      </w:r>
      <w:proofErr w:type="gramEnd"/>
      <w:r w:rsidRPr="00F9205D">
        <w:rPr>
          <w:rFonts w:ascii="Times New Roman" w:hAnsi="Times New Roman" w:cs="Times New Roman"/>
          <w:sz w:val="20"/>
          <w:szCs w:val="20"/>
        </w:rPr>
        <w:t xml:space="preser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 xml:space="preserve">solely for the purposes of preparing a bona fide response to a document for the provision of goods and services. The Supplier is to ensure that all such parties </w:t>
      </w:r>
      <w:proofErr w:type="gramStart"/>
      <w:r w:rsidRPr="005A2E4B">
        <w:rPr>
          <w:rFonts w:ascii="Times New Roman" w:hAnsi="Times New Roman" w:cs="Times New Roman"/>
          <w:sz w:val="20"/>
          <w:szCs w:val="20"/>
        </w:rPr>
        <w:t>are made</w:t>
      </w:r>
      <w:proofErr w:type="gramEnd"/>
      <w:r w:rsidRPr="005A2E4B">
        <w:rPr>
          <w:rFonts w:ascii="Times New Roman" w:hAnsi="Times New Roman" w:cs="Times New Roman"/>
          <w:sz w:val="20"/>
          <w:szCs w:val="20"/>
        </w:rPr>
        <w:t xml:space="preserv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Catapult shall observe all its obligations under the Data Protection Act 1998 and associated </w:t>
      </w:r>
      <w:proofErr w:type="gramStart"/>
      <w:r w:rsidRPr="005A2E4B">
        <w:rPr>
          <w:rFonts w:ascii="Times New Roman" w:hAnsi="Times New Roman" w:cs="Times New Roman"/>
          <w:sz w:val="20"/>
          <w:szCs w:val="20"/>
        </w:rPr>
        <w:t>legislation which</w:t>
      </w:r>
      <w:proofErr w:type="gramEnd"/>
      <w:r w:rsidRPr="005A2E4B">
        <w:rPr>
          <w:rFonts w:ascii="Times New Roman" w:hAnsi="Times New Roman" w:cs="Times New Roman"/>
          <w:sz w:val="20"/>
          <w:szCs w:val="20"/>
        </w:rPr>
        <w:t xml:space="preserve">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By participating in the procurement process, Suppliers </w:t>
      </w:r>
      <w:proofErr w:type="gramStart"/>
      <w:r w:rsidRPr="005A2E4B">
        <w:rPr>
          <w:rFonts w:ascii="Times New Roman" w:hAnsi="Times New Roman" w:cs="Times New Roman"/>
          <w:sz w:val="20"/>
          <w:szCs w:val="20"/>
        </w:rPr>
        <w:t>shall be deemed</w:t>
      </w:r>
      <w:proofErr w:type="gramEnd"/>
      <w:r w:rsidRPr="005A2E4B">
        <w:rPr>
          <w:rFonts w:ascii="Times New Roman" w:hAnsi="Times New Roman" w:cs="Times New Roman"/>
          <w:sz w:val="20"/>
          <w:szCs w:val="20"/>
        </w:rPr>
        <w:t xml:space="preserve">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02</w:t>
            </w:r>
            <w:r w:rsidR="009901CC">
              <w:rPr>
                <w:rFonts w:ascii="Times New Roman" w:hAnsi="Times New Roman" w:cs="Times New Roman"/>
                <w:color w:val="FF0000"/>
                <w:sz w:val="20"/>
                <w:szCs w:val="20"/>
              </w:rPr>
              <w:t xml:space="preserve"> March</w:t>
            </w:r>
            <w:r w:rsidR="005B4F41">
              <w:rPr>
                <w:rFonts w:ascii="Times New Roman" w:hAnsi="Times New Roman" w:cs="Times New Roman"/>
                <w:color w:val="FF0000"/>
                <w:sz w:val="20"/>
                <w:szCs w:val="20"/>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F8776C">
              <w:rPr>
                <w:rFonts w:ascii="Times New Roman" w:hAnsi="Times New Roman" w:cs="Times New Roman"/>
                <w:b/>
                <w:sz w:val="20"/>
                <w:szCs w:val="20"/>
              </w:rPr>
              <w:t>E</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BE25E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12:00hrs 09</w:t>
            </w:r>
            <w:r w:rsidR="009901CC">
              <w:rPr>
                <w:rFonts w:ascii="Times New Roman" w:hAnsi="Times New Roman" w:cs="Times New Roman"/>
                <w:color w:val="FF0000"/>
                <w:sz w:val="20"/>
                <w:szCs w:val="20"/>
              </w:rPr>
              <w:t xml:space="preserve"> March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color w:val="FF0000"/>
                <w:sz w:val="20"/>
                <w:szCs w:val="20"/>
              </w:rPr>
              <w:t>10</w:t>
            </w:r>
            <w:r w:rsidR="009901CC">
              <w:rPr>
                <w:rFonts w:ascii="Times New Roman" w:hAnsi="Times New Roman" w:cs="Times New Roman"/>
                <w:color w:val="FF0000"/>
                <w:sz w:val="20"/>
                <w:szCs w:val="20"/>
              </w:rPr>
              <w:t xml:space="preserve"> March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C731B8" w:rsidRDefault="00F44457" w:rsidP="00BE25EF">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BE25EF">
              <w:rPr>
                <w:rFonts w:ascii="Times New Roman" w:hAnsi="Times New Roman" w:cs="Times New Roman"/>
                <w:b/>
                <w:bCs/>
                <w:color w:val="FF0000"/>
                <w:sz w:val="20"/>
                <w:szCs w:val="20"/>
                <w:u w:val="single"/>
              </w:rPr>
              <w:t>17</w:t>
            </w:r>
            <w:r w:rsidR="005B4F41">
              <w:rPr>
                <w:rFonts w:ascii="Times New Roman" w:hAnsi="Times New Roman" w:cs="Times New Roman"/>
                <w:b/>
                <w:bCs/>
                <w:color w:val="FF0000"/>
                <w:sz w:val="20"/>
                <w:szCs w:val="20"/>
                <w:u w:val="single"/>
              </w:rPr>
              <w:t xml:space="preserve"> March</w:t>
            </w:r>
            <w:r w:rsidR="00BB34F0" w:rsidRPr="00C731B8">
              <w:rPr>
                <w:rFonts w:ascii="Times New Roman" w:hAnsi="Times New Roman" w:cs="Times New Roman"/>
                <w:b/>
                <w:bCs/>
                <w:color w:val="FF0000"/>
                <w:sz w:val="20"/>
                <w:szCs w:val="20"/>
                <w:u w:val="single"/>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BE25E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21</w:t>
            </w:r>
            <w:r w:rsidR="005B4F41">
              <w:rPr>
                <w:rFonts w:ascii="Times New Roman" w:hAnsi="Times New Roman" w:cs="Times New Roman"/>
                <w:bCs/>
                <w:color w:val="FF0000"/>
                <w:sz w:val="20"/>
                <w:szCs w:val="20"/>
              </w:rPr>
              <w:t>March</w:t>
            </w:r>
            <w:r w:rsidR="00BB34F0">
              <w:rPr>
                <w:rFonts w:ascii="Times New Roman" w:hAnsi="Times New Roman" w:cs="Times New Roman"/>
                <w:bCs/>
                <w:color w:val="FF0000"/>
                <w:sz w:val="20"/>
                <w:szCs w:val="20"/>
              </w:rPr>
              <w:t xml:space="preserve"> 2017</w:t>
            </w:r>
          </w:p>
        </w:tc>
      </w:tr>
      <w:tr w:rsidR="00BB34F0"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BB34F0" w:rsidRPr="005A2E4B" w:rsidRDefault="00BB34F0" w:rsidP="00AF39CF">
            <w:pPr>
              <w:pStyle w:val="Default"/>
              <w:spacing w:before="100" w:beforeAutospacing="1" w:after="100" w:afterAutospacing="1"/>
              <w:contextualSpacing/>
              <w:jc w:val="both"/>
              <w:rPr>
                <w:rFonts w:ascii="Times New Roman" w:hAnsi="Times New Roman" w:cs="Times New Roman"/>
                <w:b/>
                <w:bCs/>
                <w:sz w:val="20"/>
                <w:szCs w:val="20"/>
              </w:rPr>
            </w:pPr>
            <w:r w:rsidRPr="00BB34F0">
              <w:rPr>
                <w:rFonts w:ascii="Times New Roman" w:hAnsi="Times New Roman" w:cs="Times New Roman"/>
                <w:b/>
                <w:bCs/>
                <w:sz w:val="20"/>
                <w:szCs w:val="20"/>
              </w:rPr>
              <w:t>Director Approval</w:t>
            </w:r>
          </w:p>
        </w:tc>
        <w:tc>
          <w:tcPr>
            <w:tcW w:w="2695" w:type="dxa"/>
            <w:tcBorders>
              <w:top w:val="single" w:sz="4" w:space="0" w:color="000000"/>
              <w:left w:val="single" w:sz="4" w:space="0" w:color="000000"/>
              <w:bottom w:val="single" w:sz="4" w:space="0" w:color="000000"/>
              <w:right w:val="single" w:sz="4" w:space="0" w:color="000000"/>
            </w:tcBorders>
            <w:vAlign w:val="center"/>
          </w:tcPr>
          <w:p w:rsidR="00BB34F0" w:rsidRDefault="00BB34F0" w:rsidP="00952E83">
            <w:pPr>
              <w:pStyle w:val="Default"/>
              <w:spacing w:before="100" w:beforeAutospacing="1" w:after="100" w:afterAutospacing="1"/>
              <w:contextualSpacing/>
              <w:jc w:val="both"/>
              <w:rPr>
                <w:rFonts w:ascii="Times New Roman" w:hAnsi="Times New Roman" w:cs="Times New Roman"/>
                <w:bCs/>
                <w:color w:val="FF0000"/>
                <w:sz w:val="20"/>
                <w:szCs w:val="20"/>
              </w:rPr>
            </w:pP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9901CC">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sidR="009901CC">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312F0D">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23</w:t>
            </w:r>
            <w:r w:rsidR="005B4F41">
              <w:rPr>
                <w:rFonts w:ascii="Times New Roman" w:hAnsi="Times New Roman" w:cs="Times New Roman"/>
                <w:bCs/>
                <w:color w:val="FF0000"/>
                <w:sz w:val="20"/>
                <w:szCs w:val="20"/>
              </w:rPr>
              <w:t xml:space="preserve"> March</w:t>
            </w:r>
            <w:r w:rsidR="00BB34F0">
              <w:rPr>
                <w:rFonts w:ascii="Times New Roman" w:hAnsi="Times New Roman" w:cs="Times New Roman"/>
                <w:bCs/>
                <w:color w:val="FF0000"/>
                <w:sz w:val="20"/>
                <w:szCs w:val="20"/>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9901CC">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23</w:t>
            </w:r>
            <w:r w:rsidR="005B4F41">
              <w:rPr>
                <w:rFonts w:ascii="Times New Roman" w:hAnsi="Times New Roman" w:cs="Times New Roman"/>
                <w:bCs/>
                <w:color w:val="FF0000"/>
                <w:sz w:val="20"/>
                <w:szCs w:val="20"/>
              </w:rPr>
              <w:t xml:space="preserve"> March</w:t>
            </w:r>
            <w:r w:rsidR="00BB34F0">
              <w:rPr>
                <w:rFonts w:ascii="Times New Roman" w:hAnsi="Times New Roman" w:cs="Times New Roman"/>
                <w:bCs/>
                <w:color w:val="FF0000"/>
                <w:sz w:val="20"/>
                <w:szCs w:val="20"/>
              </w:rPr>
              <w:t xml:space="preserve"> 2017</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24</w:t>
            </w:r>
            <w:r w:rsidR="005B4F41">
              <w:rPr>
                <w:rFonts w:ascii="Times New Roman" w:hAnsi="Times New Roman" w:cs="Times New Roman"/>
                <w:bCs/>
                <w:color w:val="FF0000"/>
                <w:sz w:val="20"/>
                <w:szCs w:val="20"/>
              </w:rPr>
              <w:t xml:space="preserve"> March</w:t>
            </w:r>
            <w:r w:rsidR="00A9074F">
              <w:rPr>
                <w:rFonts w:ascii="Times New Roman" w:hAnsi="Times New Roman" w:cs="Times New Roman"/>
                <w:bCs/>
                <w:color w:val="FF0000"/>
                <w:sz w:val="20"/>
                <w:szCs w:val="20"/>
              </w:rPr>
              <w:t xml:space="preserve"> 2017</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6"/>
        <w:gridCol w:w="1037"/>
        <w:gridCol w:w="5771"/>
      </w:tblGrid>
      <w:tr w:rsidR="002C1988" w:rsidRPr="00C9325D" w:rsidTr="008973E1">
        <w:trPr>
          <w:trHeight w:val="915"/>
        </w:trPr>
        <w:tc>
          <w:tcPr>
            <w:tcW w:w="12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98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603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8973E1">
        <w:trPr>
          <w:trHeight w:val="1256"/>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Assurance of Supply</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5B4F41" w:rsidRDefault="00C9325D" w:rsidP="005B4F4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Tenderers should be required to demonstrate proven experience in supplying the goods/services required.</w:t>
            </w:r>
            <w:r w:rsidR="002C1988">
              <w:rPr>
                <w:rFonts w:ascii="Calibri" w:eastAsia="Times New Roman" w:hAnsi="Calibri" w:cs="Times New Roman"/>
                <w:color w:val="000000"/>
                <w:sz w:val="18"/>
                <w:szCs w:val="18"/>
                <w:lang w:eastAsia="en-GB"/>
              </w:rPr>
              <w:t xml:space="preserve"> </w:t>
            </w:r>
            <w:r w:rsidRPr="00C9325D">
              <w:rPr>
                <w:rFonts w:ascii="Calibri" w:eastAsia="Times New Roman" w:hAnsi="Calibri" w:cs="Times New Roman"/>
                <w:color w:val="000000"/>
                <w:sz w:val="18"/>
                <w:szCs w:val="18"/>
                <w:lang w:eastAsia="en-GB"/>
              </w:rPr>
              <w:br/>
            </w:r>
          </w:p>
          <w:p w:rsidR="009734BA" w:rsidRDefault="00C9325D" w:rsidP="005B4F4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Tenderers will need to identify the </w:t>
            </w:r>
            <w:r w:rsidR="009734BA" w:rsidRPr="00C9325D">
              <w:rPr>
                <w:rFonts w:ascii="Calibri" w:eastAsia="Times New Roman" w:hAnsi="Calibri" w:cs="Times New Roman"/>
                <w:color w:val="000000"/>
                <w:sz w:val="18"/>
                <w:szCs w:val="18"/>
                <w:lang w:eastAsia="en-GB"/>
              </w:rPr>
              <w:t>lead-time</w:t>
            </w:r>
            <w:r w:rsidRPr="00C9325D">
              <w:rPr>
                <w:rFonts w:ascii="Calibri" w:eastAsia="Times New Roman" w:hAnsi="Calibri" w:cs="Times New Roman"/>
                <w:color w:val="000000"/>
                <w:sz w:val="18"/>
                <w:szCs w:val="18"/>
                <w:lang w:eastAsia="en-GB"/>
              </w:rPr>
              <w:t xml:space="preserve"> on their equipment so that the team can assess if it </w:t>
            </w:r>
            <w:proofErr w:type="gramStart"/>
            <w:r w:rsidRPr="00C9325D">
              <w:rPr>
                <w:rFonts w:ascii="Calibri" w:eastAsia="Times New Roman" w:hAnsi="Calibri" w:cs="Times New Roman"/>
                <w:color w:val="000000"/>
                <w:sz w:val="18"/>
                <w:szCs w:val="18"/>
                <w:lang w:eastAsia="en-GB"/>
              </w:rPr>
              <w:t>can be acquired</w:t>
            </w:r>
            <w:proofErr w:type="gramEnd"/>
            <w:r w:rsidRPr="00C9325D">
              <w:rPr>
                <w:rFonts w:ascii="Calibri" w:eastAsia="Times New Roman" w:hAnsi="Calibri" w:cs="Times New Roman"/>
                <w:color w:val="000000"/>
                <w:sz w:val="18"/>
                <w:szCs w:val="18"/>
                <w:lang w:eastAsia="en-GB"/>
              </w:rPr>
              <w:t xml:space="preserve"> within the time constraints.</w:t>
            </w: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9734BA"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As part of your response to this criteria, please complete the questionnaire at </w:t>
            </w:r>
            <w:r w:rsidRPr="009734BA">
              <w:rPr>
                <w:rFonts w:ascii="Calibri" w:eastAsia="Times New Roman" w:hAnsi="Calibri" w:cs="Times New Roman"/>
                <w:b/>
                <w:color w:val="000000"/>
                <w:sz w:val="18"/>
                <w:szCs w:val="18"/>
                <w:lang w:eastAsia="en-GB"/>
              </w:rPr>
              <w:t>Annex D</w:t>
            </w:r>
            <w:r>
              <w:rPr>
                <w:rFonts w:ascii="Calibri" w:eastAsia="Times New Roman" w:hAnsi="Calibri" w:cs="Times New Roman"/>
                <w:color w:val="000000"/>
                <w:sz w:val="18"/>
                <w:szCs w:val="18"/>
                <w:lang w:eastAsia="en-GB"/>
              </w:rPr>
              <w:t xml:space="preserve">, which will help the evaluation panel to determine the on-going operational support requirements for your product. </w:t>
            </w:r>
          </w:p>
        </w:tc>
      </w:tr>
      <w:tr w:rsidR="002C1988" w:rsidRPr="00C9325D" w:rsidTr="008973E1">
        <w:trPr>
          <w:trHeight w:val="1716"/>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Service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04355B">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Tenderers should outline how they intend to provide</w:t>
            </w:r>
            <w:proofErr w:type="gramStart"/>
            <w:r w:rsidRPr="00C9325D">
              <w:rPr>
                <w:rFonts w:ascii="Calibri" w:eastAsia="Times New Roman" w:hAnsi="Calibri" w:cs="Times New Roman"/>
                <w:color w:val="000000"/>
                <w:sz w:val="18"/>
                <w:szCs w:val="18"/>
                <w:lang w:eastAsia="en-GB"/>
              </w:rPr>
              <w:t>:</w:t>
            </w:r>
            <w:proofErr w:type="gramEnd"/>
            <w:r w:rsidRPr="00C9325D">
              <w:rPr>
                <w:rFonts w:ascii="Calibri" w:eastAsia="Times New Roman" w:hAnsi="Calibri" w:cs="Times New Roman"/>
                <w:color w:val="000000"/>
                <w:sz w:val="18"/>
                <w:szCs w:val="18"/>
                <w:lang w:eastAsia="en-GB"/>
              </w:rPr>
              <w:br/>
              <w:t>a</w:t>
            </w:r>
            <w:r w:rsidR="002C2132" w:rsidRPr="00C9325D">
              <w:rPr>
                <w:rFonts w:ascii="Calibri" w:eastAsia="Times New Roman" w:hAnsi="Calibri" w:cs="Times New Roman"/>
                <w:color w:val="000000"/>
                <w:sz w:val="18"/>
                <w:szCs w:val="18"/>
                <w:lang w:eastAsia="en-GB"/>
              </w:rPr>
              <w:t>. maintenance</w:t>
            </w:r>
            <w:r w:rsidRPr="00C9325D">
              <w:rPr>
                <w:rFonts w:ascii="Calibri" w:eastAsia="Times New Roman" w:hAnsi="Calibri" w:cs="Times New Roman"/>
                <w:color w:val="000000"/>
                <w:sz w:val="18"/>
                <w:szCs w:val="18"/>
                <w:lang w:eastAsia="en-GB"/>
              </w:rPr>
              <w:t xml:space="preserve"> for a </w:t>
            </w:r>
            <w:r w:rsidR="002C2132" w:rsidRPr="00C9325D">
              <w:rPr>
                <w:rFonts w:ascii="Calibri" w:eastAsia="Times New Roman" w:hAnsi="Calibri" w:cs="Times New Roman"/>
                <w:color w:val="000000"/>
                <w:sz w:val="18"/>
                <w:szCs w:val="18"/>
                <w:lang w:eastAsia="en-GB"/>
              </w:rPr>
              <w:t>three-year</w:t>
            </w:r>
            <w:r w:rsidRPr="00C9325D">
              <w:rPr>
                <w:rFonts w:ascii="Calibri" w:eastAsia="Times New Roman" w:hAnsi="Calibri" w:cs="Times New Roman"/>
                <w:color w:val="000000"/>
                <w:sz w:val="18"/>
                <w:szCs w:val="18"/>
                <w:lang w:eastAsia="en-GB"/>
              </w:rPr>
              <w:t xml:space="preserve"> period</w:t>
            </w:r>
            <w:r w:rsidRPr="00C9325D">
              <w:rPr>
                <w:rFonts w:ascii="Calibri" w:eastAsia="Times New Roman" w:hAnsi="Calibri" w:cs="Times New Roman"/>
                <w:color w:val="000000"/>
                <w:sz w:val="18"/>
                <w:szCs w:val="18"/>
                <w:lang w:eastAsia="en-GB"/>
              </w:rPr>
              <w:br/>
              <w:t xml:space="preserve">b. Training for individual using the installed equipment. </w:t>
            </w:r>
            <w:r w:rsidRPr="00C9325D">
              <w:rPr>
                <w:rFonts w:ascii="Calibri" w:eastAsia="Times New Roman" w:hAnsi="Calibri" w:cs="Times New Roman"/>
                <w:color w:val="000000"/>
                <w:sz w:val="18"/>
                <w:szCs w:val="18"/>
                <w:lang w:eastAsia="en-GB"/>
              </w:rPr>
              <w:br/>
            </w:r>
            <w:r w:rsidRPr="00C9325D">
              <w:rPr>
                <w:rFonts w:ascii="Calibri" w:eastAsia="Times New Roman" w:hAnsi="Calibri" w:cs="Times New Roman"/>
                <w:color w:val="000000"/>
                <w:sz w:val="18"/>
                <w:szCs w:val="18"/>
                <w:lang w:eastAsia="en-GB"/>
              </w:rPr>
              <w:br/>
            </w:r>
            <w:r w:rsidR="002C1988">
              <w:rPr>
                <w:rFonts w:ascii="Calibri" w:eastAsia="Times New Roman" w:hAnsi="Calibri" w:cs="Times New Roman"/>
                <w:color w:val="000000"/>
                <w:sz w:val="18"/>
                <w:szCs w:val="18"/>
                <w:lang w:eastAsia="en-GB"/>
              </w:rPr>
              <w:t xml:space="preserve">Please provide details of </w:t>
            </w:r>
            <w:r w:rsidR="002C1988" w:rsidRPr="002C1988">
              <w:rPr>
                <w:rFonts w:ascii="Calibri" w:eastAsia="Times New Roman" w:hAnsi="Calibri" w:cs="Times New Roman"/>
                <w:b/>
                <w:color w:val="000000"/>
                <w:sz w:val="18"/>
                <w:szCs w:val="18"/>
                <w:lang w:eastAsia="en-GB"/>
              </w:rPr>
              <w:t xml:space="preserve">two current customers </w:t>
            </w:r>
            <w:proofErr w:type="gramStart"/>
            <w:r w:rsidR="002C1988">
              <w:rPr>
                <w:rFonts w:ascii="Calibri" w:eastAsia="Times New Roman" w:hAnsi="Calibri" w:cs="Times New Roman"/>
                <w:color w:val="000000"/>
                <w:sz w:val="18"/>
                <w:szCs w:val="18"/>
                <w:lang w:eastAsia="en-GB"/>
              </w:rPr>
              <w:t>where your equipment is in use and who would be willing to provide references regarding your performance during</w:t>
            </w:r>
            <w:r w:rsidRPr="00C9325D">
              <w:rPr>
                <w:rFonts w:ascii="Calibri" w:eastAsia="Times New Roman" w:hAnsi="Calibri" w:cs="Times New Roman"/>
                <w:color w:val="000000"/>
                <w:sz w:val="18"/>
                <w:szCs w:val="18"/>
                <w:lang w:eastAsia="en-GB"/>
              </w:rPr>
              <w:t xml:space="preserve"> a brief phone call</w:t>
            </w:r>
            <w:proofErr w:type="gramEnd"/>
            <w:r w:rsidRPr="00C9325D">
              <w:rPr>
                <w:rFonts w:ascii="Calibri" w:eastAsia="Times New Roman" w:hAnsi="Calibri" w:cs="Times New Roman"/>
                <w:color w:val="000000"/>
                <w:sz w:val="18"/>
                <w:szCs w:val="18"/>
                <w:lang w:eastAsia="en-GB"/>
              </w:rPr>
              <w:t xml:space="preserve">. </w:t>
            </w:r>
          </w:p>
        </w:tc>
      </w:tr>
      <w:tr w:rsidR="00C9325D" w:rsidRPr="00C9325D" w:rsidTr="008973E1">
        <w:trPr>
          <w:trHeight w:val="1110"/>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40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The supplier, which submits the lowest price, </w:t>
            </w:r>
            <w:proofErr w:type="gramStart"/>
            <w:r w:rsidRPr="00C9325D">
              <w:rPr>
                <w:rFonts w:ascii="Calibri" w:eastAsia="Times New Roman" w:hAnsi="Calibri" w:cs="Times New Roman"/>
                <w:color w:val="000000"/>
                <w:sz w:val="18"/>
                <w:szCs w:val="18"/>
                <w:lang w:eastAsia="en-GB"/>
              </w:rPr>
              <w:t>will be given</w:t>
            </w:r>
            <w:proofErr w:type="gramEnd"/>
            <w:r w:rsidRPr="00C9325D">
              <w:rPr>
                <w:rFonts w:ascii="Calibri" w:eastAsia="Times New Roman" w:hAnsi="Calibri" w:cs="Times New Roman"/>
                <w:color w:val="000000"/>
                <w:sz w:val="18"/>
                <w:szCs w:val="18"/>
                <w:lang w:eastAsia="en-GB"/>
              </w:rPr>
              <w:t xml:space="preserve"> the maximum score for this criterion. Other Suppliers (higher) prices </w:t>
            </w:r>
            <w:proofErr w:type="gramStart"/>
            <w:r w:rsidRPr="00C9325D">
              <w:rPr>
                <w:rFonts w:ascii="Calibri" w:eastAsia="Times New Roman" w:hAnsi="Calibri" w:cs="Times New Roman"/>
                <w:color w:val="000000"/>
                <w:sz w:val="18"/>
                <w:szCs w:val="18"/>
                <w:lang w:eastAsia="en-GB"/>
              </w:rPr>
              <w:t>will be divided into the lowest price and multiplied by the score available to achieve a proportionately lower score</w:t>
            </w:r>
            <w:proofErr w:type="gramEnd"/>
            <w:r w:rsidRPr="00C9325D">
              <w:rPr>
                <w:rFonts w:ascii="Calibri" w:eastAsia="Times New Roman" w:hAnsi="Calibri" w:cs="Times New Roman"/>
                <w:color w:val="000000"/>
                <w:sz w:val="18"/>
                <w:szCs w:val="18"/>
                <w:lang w:eastAsia="en-GB"/>
              </w:rPr>
              <w:t>.</w:t>
            </w:r>
          </w:p>
          <w:p w:rsidR="002C1988" w:rsidRDefault="002C1988" w:rsidP="00C9325D">
            <w:pPr>
              <w:spacing w:after="0" w:line="240" w:lineRule="auto"/>
              <w:rPr>
                <w:rFonts w:ascii="Calibri" w:eastAsia="Times New Roman" w:hAnsi="Calibri" w:cs="Times New Roman"/>
                <w:color w:val="000000"/>
                <w:sz w:val="18"/>
                <w:szCs w:val="18"/>
                <w:lang w:eastAsia="en-GB"/>
              </w:rPr>
            </w:pPr>
          </w:p>
          <w:p w:rsidR="002C1988" w:rsidRPr="00C9325D" w:rsidRDefault="002C1988"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All costs relating to the supply, installation, Commissioning</w:t>
            </w:r>
            <w:r w:rsidR="005B4F41">
              <w:rPr>
                <w:rFonts w:ascii="Calibri" w:eastAsia="Times New Roman" w:hAnsi="Calibri" w:cs="Times New Roman"/>
                <w:color w:val="000000"/>
                <w:sz w:val="18"/>
                <w:szCs w:val="18"/>
                <w:lang w:eastAsia="en-GB"/>
              </w:rPr>
              <w:t>, consumables &amp;</w:t>
            </w:r>
            <w:r>
              <w:rPr>
                <w:rFonts w:ascii="Calibri" w:eastAsia="Times New Roman" w:hAnsi="Calibri" w:cs="Times New Roman"/>
                <w:color w:val="000000"/>
                <w:sz w:val="18"/>
                <w:szCs w:val="18"/>
                <w:lang w:eastAsia="en-GB"/>
              </w:rPr>
              <w:t xml:space="preserve"> maintenances for a </w:t>
            </w:r>
            <w:r w:rsidR="009734BA">
              <w:rPr>
                <w:rFonts w:ascii="Calibri" w:eastAsia="Times New Roman" w:hAnsi="Calibri" w:cs="Times New Roman"/>
                <w:color w:val="000000"/>
                <w:sz w:val="18"/>
                <w:szCs w:val="18"/>
                <w:lang w:eastAsia="en-GB"/>
              </w:rPr>
              <w:t>three-year</w:t>
            </w:r>
            <w:r>
              <w:rPr>
                <w:rFonts w:ascii="Calibri" w:eastAsia="Times New Roman" w:hAnsi="Calibri" w:cs="Times New Roman"/>
                <w:color w:val="000000"/>
                <w:sz w:val="18"/>
                <w:szCs w:val="18"/>
                <w:lang w:eastAsia="en-GB"/>
              </w:rPr>
              <w:t xml:space="preserve"> period should be included. Any costs not included within your completed pricing </w:t>
            </w:r>
            <w:proofErr w:type="gramStart"/>
            <w:r>
              <w:rPr>
                <w:rFonts w:ascii="Calibri" w:eastAsia="Times New Roman" w:hAnsi="Calibri" w:cs="Times New Roman"/>
                <w:color w:val="000000"/>
                <w:sz w:val="18"/>
                <w:szCs w:val="18"/>
                <w:lang w:eastAsia="en-GB"/>
              </w:rPr>
              <w:t xml:space="preserve">schedule </w:t>
            </w:r>
            <w:r w:rsidR="009734BA">
              <w:rPr>
                <w:rFonts w:ascii="Calibri" w:eastAsia="Times New Roman" w:hAnsi="Calibri" w:cs="Times New Roman"/>
                <w:color w:val="000000"/>
                <w:sz w:val="18"/>
                <w:szCs w:val="18"/>
                <w:lang w:eastAsia="en-GB"/>
              </w:rPr>
              <w:t>which could reasonably be foreseen at the tender stage</w:t>
            </w:r>
            <w:proofErr w:type="gramEnd"/>
            <w:r w:rsidR="009734BA">
              <w:rPr>
                <w:rFonts w:ascii="Calibri" w:eastAsia="Times New Roman" w:hAnsi="Calibri" w:cs="Times New Roman"/>
                <w:color w:val="000000"/>
                <w:sz w:val="18"/>
                <w:szCs w:val="18"/>
                <w:lang w:eastAsia="en-GB"/>
              </w:rPr>
              <w:t xml:space="preserve"> </w:t>
            </w:r>
            <w:r>
              <w:rPr>
                <w:rFonts w:ascii="Calibri" w:eastAsia="Times New Roman" w:hAnsi="Calibri" w:cs="Times New Roman"/>
                <w:color w:val="000000"/>
                <w:sz w:val="18"/>
                <w:szCs w:val="18"/>
                <w:lang w:eastAsia="en-GB"/>
              </w:rPr>
              <w:t xml:space="preserve">will not be entertained at a later date. </w:t>
            </w:r>
          </w:p>
        </w:tc>
      </w:tr>
      <w:tr w:rsidR="00C9325D" w:rsidRPr="00C9325D" w:rsidTr="008973E1">
        <w:trPr>
          <w:trHeight w:val="1138"/>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Conformance to functional requirements</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25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2C1988">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How well does the proposed item comply with the functional specification issued by the Catapult?</w:t>
            </w:r>
            <w:r w:rsidRPr="00C9325D">
              <w:rPr>
                <w:rFonts w:ascii="Calibri" w:eastAsia="Times New Roman" w:hAnsi="Calibri" w:cs="Times New Roman"/>
                <w:color w:val="000000"/>
                <w:sz w:val="18"/>
                <w:szCs w:val="18"/>
                <w:lang w:eastAsia="en-GB"/>
              </w:rPr>
              <w:br/>
            </w:r>
            <w:r w:rsidRPr="00C9325D">
              <w:rPr>
                <w:rFonts w:ascii="Calibri" w:eastAsia="Times New Roman" w:hAnsi="Calibri" w:cs="Times New Roman"/>
                <w:color w:val="000000"/>
                <w:sz w:val="18"/>
                <w:szCs w:val="18"/>
                <w:lang w:eastAsia="en-GB"/>
              </w:rPr>
              <w:br/>
              <w:t>Does the proposed item fall short, meet or ex</w:t>
            </w:r>
            <w:r w:rsidR="002C1988">
              <w:rPr>
                <w:rFonts w:ascii="Calibri" w:eastAsia="Times New Roman" w:hAnsi="Calibri" w:cs="Times New Roman"/>
                <w:color w:val="000000"/>
                <w:sz w:val="18"/>
                <w:szCs w:val="18"/>
                <w:lang w:eastAsia="en-GB"/>
              </w:rPr>
              <w:t xml:space="preserve">ceed </w:t>
            </w:r>
            <w:r w:rsidRPr="00C9325D">
              <w:rPr>
                <w:rFonts w:ascii="Calibri" w:eastAsia="Times New Roman" w:hAnsi="Calibri" w:cs="Times New Roman"/>
                <w:color w:val="000000"/>
                <w:sz w:val="18"/>
                <w:szCs w:val="18"/>
                <w:lang w:eastAsia="en-GB"/>
              </w:rPr>
              <w:t>the requirements?</w:t>
            </w:r>
          </w:p>
        </w:tc>
      </w:tr>
      <w:tr w:rsidR="00C9325D" w:rsidRPr="00C9325D" w:rsidTr="008973E1">
        <w:trPr>
          <w:trHeight w:val="667"/>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Innovation</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8973E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What is it about the goods/services being provided by the </w:t>
            </w:r>
            <w:proofErr w:type="gramStart"/>
            <w:r w:rsidRPr="00C9325D">
              <w:rPr>
                <w:rFonts w:ascii="Calibri" w:eastAsia="Times New Roman" w:hAnsi="Calibri" w:cs="Times New Roman"/>
                <w:color w:val="000000"/>
                <w:sz w:val="18"/>
                <w:szCs w:val="18"/>
                <w:lang w:eastAsia="en-GB"/>
              </w:rPr>
              <w:t xml:space="preserve">vendor </w:t>
            </w:r>
            <w:r w:rsidR="002C1988">
              <w:rPr>
                <w:rFonts w:ascii="Calibri" w:eastAsia="Times New Roman" w:hAnsi="Calibri" w:cs="Times New Roman"/>
                <w:color w:val="000000"/>
                <w:sz w:val="18"/>
                <w:szCs w:val="18"/>
                <w:lang w:eastAsia="en-GB"/>
              </w:rPr>
              <w:t xml:space="preserve"> </w:t>
            </w:r>
            <w:r w:rsidRPr="00C9325D">
              <w:rPr>
                <w:rFonts w:ascii="Calibri" w:eastAsia="Times New Roman" w:hAnsi="Calibri" w:cs="Times New Roman"/>
                <w:color w:val="000000"/>
                <w:sz w:val="18"/>
                <w:szCs w:val="18"/>
                <w:lang w:eastAsia="en-GB"/>
              </w:rPr>
              <w:t>which</w:t>
            </w:r>
            <w:proofErr w:type="gramEnd"/>
            <w:r w:rsidRPr="00C9325D">
              <w:rPr>
                <w:rFonts w:ascii="Calibri" w:eastAsia="Times New Roman" w:hAnsi="Calibri" w:cs="Times New Roman"/>
                <w:color w:val="000000"/>
                <w:sz w:val="18"/>
                <w:szCs w:val="18"/>
                <w:lang w:eastAsia="en-GB"/>
              </w:rPr>
              <w:t xml:space="preserve"> demonstrates a level of innovation from which the </w:t>
            </w:r>
            <w:r w:rsidR="008973E1">
              <w:rPr>
                <w:rFonts w:ascii="Calibri" w:eastAsia="Times New Roman" w:hAnsi="Calibri" w:cs="Times New Roman"/>
                <w:color w:val="000000"/>
                <w:sz w:val="18"/>
                <w:szCs w:val="18"/>
                <w:lang w:eastAsia="en-GB"/>
              </w:rPr>
              <w:t>Catapult</w:t>
            </w:r>
            <w:r w:rsidRPr="00C9325D">
              <w:rPr>
                <w:rFonts w:ascii="Calibri" w:eastAsia="Times New Roman" w:hAnsi="Calibri" w:cs="Times New Roman"/>
                <w:color w:val="000000"/>
                <w:sz w:val="18"/>
                <w:szCs w:val="18"/>
                <w:lang w:eastAsia="en-GB"/>
              </w:rPr>
              <w:t xml:space="preserve"> can benefit?</w:t>
            </w:r>
          </w:p>
        </w:tc>
      </w:tr>
      <w:tr w:rsidR="00C9325D" w:rsidRPr="00C9325D" w:rsidTr="008973E1">
        <w:trPr>
          <w:trHeight w:val="809"/>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Regulatory requirement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How can the vendor demonstrate compliance with any regulations which affect either the goods/services, or their provision?</w:t>
            </w:r>
          </w:p>
        </w:tc>
      </w:tr>
      <w:tr w:rsidR="00C9325D" w:rsidRPr="00C9325D" w:rsidTr="008973E1">
        <w:trPr>
          <w:trHeight w:val="975"/>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Given that this project is a precursor to a larger activity, What additional features and benefits can the vendor offer that do not affect the price of the product, but which can assist in the development of this World Class Disruptive Innovation Centre?. </w:t>
            </w:r>
          </w:p>
        </w:tc>
      </w:tr>
      <w:tr w:rsidR="00C9325D" w:rsidRPr="00C9325D" w:rsidTr="008973E1">
        <w:trPr>
          <w:trHeight w:val="315"/>
        </w:trPr>
        <w:tc>
          <w:tcPr>
            <w:tcW w:w="12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6038"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9901CC" w:rsidRDefault="009901CC" w:rsidP="00FE3C72">
      <w:pPr>
        <w:pStyle w:val="Default"/>
        <w:ind w:left="720"/>
        <w:jc w:val="both"/>
        <w:rPr>
          <w:rFonts w:ascii="Times New Roman" w:hAnsi="Times New Roman" w:cs="Times New Roman"/>
          <w:sz w:val="20"/>
          <w:szCs w:val="20"/>
        </w:rPr>
      </w:pPr>
    </w:p>
    <w:p w:rsidR="00F8776C" w:rsidRPr="00EB55C2" w:rsidRDefault="00F8776C" w:rsidP="00FE3C7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F8776C" w:rsidRPr="00AE344A" w:rsidRDefault="00F8776C" w:rsidP="00FE3C72">
      <w:pPr>
        <w:pStyle w:val="Default"/>
        <w:ind w:left="720"/>
        <w:jc w:val="both"/>
        <w:rPr>
          <w:rFonts w:ascii="Times New Roman" w:hAnsi="Times New Roman" w:cs="Times New Roman"/>
          <w:b/>
          <w:color w:val="auto"/>
          <w:sz w:val="20"/>
          <w:szCs w:val="20"/>
        </w:rPr>
      </w:pPr>
      <w:r w:rsidRPr="00EB55C2">
        <w:rPr>
          <w:rFonts w:ascii="Times New Roman" w:hAnsi="Times New Roman" w:cs="Times New Roman"/>
          <w:sz w:val="20"/>
          <w:szCs w:val="20"/>
        </w:rPr>
        <w:lastRenderedPageBreak/>
        <w:t xml:space="preserve">The </w:t>
      </w:r>
      <w:proofErr w:type="gramStart"/>
      <w:r w:rsidRPr="00EB55C2">
        <w:rPr>
          <w:rFonts w:ascii="Times New Roman" w:hAnsi="Times New Roman" w:cs="Times New Roman"/>
          <w:sz w:val="20"/>
          <w:szCs w:val="20"/>
        </w:rPr>
        <w:t>team,</w:t>
      </w:r>
      <w:proofErr w:type="gramEnd"/>
      <w:r w:rsidRPr="00EB55C2">
        <w:rPr>
          <w:rFonts w:ascii="Times New Roman" w:hAnsi="Times New Roman" w:cs="Times New Roman"/>
          <w:sz w:val="20"/>
          <w:szCs w:val="20"/>
        </w:rPr>
        <w:t xml:space="preserve">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AE344A">
        <w:rPr>
          <w:rFonts w:ascii="Times New Roman" w:hAnsi="Times New Roman" w:cs="Times New Roman"/>
          <w:b/>
          <w:sz w:val="20"/>
          <w:szCs w:val="20"/>
        </w:rPr>
        <w:t xml:space="preserve">The </w:t>
      </w:r>
      <w:proofErr w:type="gramStart"/>
      <w:r w:rsidR="00AE344A" w:rsidRPr="00AE344A">
        <w:rPr>
          <w:rFonts w:ascii="Times New Roman" w:hAnsi="Times New Roman" w:cs="Times New Roman"/>
          <w:b/>
          <w:sz w:val="20"/>
          <w:szCs w:val="20"/>
        </w:rPr>
        <w:t>Supplier which receives the highest evaluated score</w:t>
      </w:r>
      <w:proofErr w:type="gramEnd"/>
      <w:r w:rsidR="00AE344A" w:rsidRPr="00AE344A">
        <w:rPr>
          <w:rFonts w:ascii="Times New Roman" w:hAnsi="Times New Roman" w:cs="Times New Roman"/>
          <w:b/>
          <w:sz w:val="20"/>
          <w:szCs w:val="20"/>
        </w:rPr>
        <w:t xml:space="preserv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F8776C" w:rsidRPr="00EB55C2" w:rsidRDefault="00F8776C" w:rsidP="00FE3C72">
      <w:pPr>
        <w:spacing w:after="0"/>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Respondents. </w:t>
      </w: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t>
      </w:r>
      <w:proofErr w:type="gramStart"/>
      <w:r>
        <w:rPr>
          <w:rFonts w:ascii="Times New Roman" w:hAnsi="Times New Roman" w:cs="Times New Roman"/>
          <w:sz w:val="20"/>
          <w:szCs w:val="20"/>
        </w:rPr>
        <w:t>will then be put</w:t>
      </w:r>
      <w:proofErr w:type="gramEnd"/>
      <w:r>
        <w:rPr>
          <w:rFonts w:ascii="Times New Roman" w:hAnsi="Times New Roman" w:cs="Times New Roman"/>
          <w:sz w:val="20"/>
          <w:szCs w:val="20"/>
        </w:rPr>
        <w:t xml:space="preserve"> to the Senior Management of the Catapult for approval. </w:t>
      </w:r>
      <w:r w:rsidR="002C1209" w:rsidRPr="002C1209">
        <w:rPr>
          <w:rFonts w:ascii="Times New Roman" w:hAnsi="Times New Roman" w:cs="Times New Roman"/>
          <w:sz w:val="20"/>
          <w:szCs w:val="20"/>
        </w:rPr>
        <w:t xml:space="preserve">It </w:t>
      </w:r>
      <w:proofErr w:type="gramStart"/>
      <w:r w:rsidR="002C1209" w:rsidRPr="002C1209">
        <w:rPr>
          <w:rFonts w:ascii="Times New Roman" w:hAnsi="Times New Roman" w:cs="Times New Roman"/>
          <w:sz w:val="20"/>
          <w:szCs w:val="20"/>
        </w:rPr>
        <w:t>is intended</w:t>
      </w:r>
      <w:proofErr w:type="gramEnd"/>
      <w:r w:rsidR="002C1209" w:rsidRPr="002C1209">
        <w:rPr>
          <w:rFonts w:ascii="Times New Roman" w:hAnsi="Times New Roman" w:cs="Times New Roman"/>
          <w:sz w:val="20"/>
          <w:szCs w:val="20"/>
        </w:rPr>
        <w:t xml:space="preserve">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BE25EF">
        <w:rPr>
          <w:rFonts w:ascii="Times New Roman" w:hAnsi="Times New Roman" w:cs="Times New Roman"/>
          <w:b/>
          <w:color w:val="FF0000"/>
          <w:sz w:val="20"/>
          <w:szCs w:val="20"/>
        </w:rPr>
        <w:t>23</w:t>
      </w:r>
      <w:r w:rsidR="009901CC">
        <w:rPr>
          <w:rFonts w:ascii="Times New Roman" w:hAnsi="Times New Roman" w:cs="Times New Roman"/>
          <w:b/>
          <w:color w:val="FF0000"/>
          <w:sz w:val="20"/>
          <w:szCs w:val="20"/>
        </w:rPr>
        <w:t xml:space="preserve"> </w:t>
      </w:r>
      <w:r w:rsidR="005B4F41">
        <w:rPr>
          <w:rFonts w:ascii="Times New Roman" w:hAnsi="Times New Roman" w:cs="Times New Roman"/>
          <w:b/>
          <w:color w:val="FF0000"/>
          <w:sz w:val="20"/>
          <w:szCs w:val="20"/>
        </w:rPr>
        <w:t>March</w:t>
      </w:r>
      <w:r w:rsidRPr="00AE344A">
        <w:rPr>
          <w:rFonts w:ascii="Times New Roman" w:hAnsi="Times New Roman" w:cs="Times New Roman"/>
          <w:b/>
          <w:color w:val="FF0000"/>
          <w:sz w:val="20"/>
          <w:szCs w:val="20"/>
        </w:rPr>
        <w:t xml:space="preserve"> 2017.</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w:t>
      </w:r>
      <w:proofErr w:type="gramStart"/>
      <w:r>
        <w:rPr>
          <w:rFonts w:ascii="Times New Roman" w:hAnsi="Times New Roman" w:cs="Times New Roman"/>
          <w:sz w:val="20"/>
          <w:szCs w:val="20"/>
        </w:rPr>
        <w:t>must be received</w:t>
      </w:r>
      <w:proofErr w:type="gramEnd"/>
      <w:r>
        <w:rPr>
          <w:rFonts w:ascii="Times New Roman" w:hAnsi="Times New Roman" w:cs="Times New Roman"/>
          <w:sz w:val="20"/>
          <w:szCs w:val="20"/>
        </w:rPr>
        <w:t xml:space="preserve"> before </w:t>
      </w:r>
      <w:r w:rsidR="00DD456D" w:rsidRPr="00BB34F0">
        <w:rPr>
          <w:rFonts w:ascii="Times New Roman" w:hAnsi="Times New Roman" w:cs="Times New Roman"/>
          <w:b/>
          <w:bCs/>
          <w:color w:val="FF0000"/>
          <w:sz w:val="20"/>
          <w:szCs w:val="20"/>
        </w:rPr>
        <w:t xml:space="preserve">12:00hrs </w:t>
      </w:r>
      <w:r w:rsidR="00BE25EF">
        <w:rPr>
          <w:rFonts w:ascii="Times New Roman" w:hAnsi="Times New Roman" w:cs="Times New Roman"/>
          <w:b/>
          <w:bCs/>
          <w:color w:val="FF0000"/>
          <w:sz w:val="20"/>
          <w:szCs w:val="20"/>
        </w:rPr>
        <w:t>17</w:t>
      </w:r>
      <w:r w:rsidR="008973E1">
        <w:rPr>
          <w:rFonts w:ascii="Times New Roman" w:hAnsi="Times New Roman" w:cs="Times New Roman"/>
          <w:b/>
          <w:bCs/>
          <w:color w:val="FF0000"/>
          <w:sz w:val="20"/>
          <w:szCs w:val="20"/>
        </w:rPr>
        <w:t xml:space="preserve"> March</w:t>
      </w:r>
      <w:r w:rsidR="00DD456D" w:rsidRPr="00BB34F0">
        <w:rPr>
          <w:rFonts w:ascii="Times New Roman" w:hAnsi="Times New Roman" w:cs="Times New Roman"/>
          <w:b/>
          <w:bCs/>
          <w:color w:val="FF0000"/>
          <w:sz w:val="20"/>
          <w:szCs w:val="20"/>
        </w:rPr>
        <w:t xml:space="preserve"> 2017</w:t>
      </w:r>
      <w:r w:rsidR="008E328A">
        <w:rPr>
          <w:rFonts w:ascii="Times New Roman" w:hAnsi="Times New Roman" w:cs="Times New Roman"/>
          <w:b/>
          <w:sz w:val="20"/>
          <w:szCs w:val="20"/>
        </w:rPr>
        <w:t xml:space="preserve"> 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4F7006"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proofErr w:type="gramStart"/>
      <w:r w:rsidRPr="0022535F">
        <w:rPr>
          <w:rFonts w:ascii="Times New Roman" w:hAnsi="Times New Roman" w:cs="Times New Roman"/>
          <w:sz w:val="20"/>
          <w:szCs w:val="20"/>
        </w:rPr>
        <w:t>will not be opened</w:t>
      </w:r>
      <w:proofErr w:type="gramEnd"/>
      <w:r w:rsidRPr="0022535F">
        <w:rPr>
          <w:rFonts w:ascii="Times New Roman" w:hAnsi="Times New Roman" w:cs="Times New Roman"/>
          <w:sz w:val="20"/>
          <w:szCs w:val="20"/>
        </w:rPr>
        <w:t xml:space="preserve">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w:t>
      </w:r>
      <w:proofErr w:type="gramStart"/>
      <w:r w:rsidRPr="0022535F">
        <w:rPr>
          <w:rFonts w:ascii="Times New Roman" w:hAnsi="Times New Roman" w:cs="Times New Roman"/>
          <w:b/>
          <w:bCs/>
          <w:sz w:val="20"/>
          <w:szCs w:val="20"/>
        </w:rPr>
        <w:t>are received</w:t>
      </w:r>
      <w:proofErr w:type="gramEnd"/>
      <w:r w:rsidRPr="0022535F">
        <w:rPr>
          <w:rFonts w:ascii="Times New Roman" w:hAnsi="Times New Roman" w:cs="Times New Roman"/>
          <w:b/>
          <w:bCs/>
          <w:sz w:val="20"/>
          <w:szCs w:val="20"/>
        </w:rPr>
        <w:t xml:space="preserve">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w:t>
      </w:r>
      <w:proofErr w:type="gramStart"/>
      <w:r w:rsidR="008E328A">
        <w:rPr>
          <w:rFonts w:ascii="Times New Roman" w:hAnsi="Times New Roman" w:cs="Times New Roman"/>
          <w:b/>
          <w:bCs/>
          <w:sz w:val="20"/>
          <w:szCs w:val="20"/>
        </w:rPr>
        <w:t>twenty page</w:t>
      </w:r>
      <w:proofErr w:type="gramEnd"/>
      <w:r w:rsidR="008E328A">
        <w:rPr>
          <w:rFonts w:ascii="Times New Roman" w:hAnsi="Times New Roman" w:cs="Times New Roman"/>
          <w:b/>
          <w:bCs/>
          <w:sz w:val="20"/>
          <w:szCs w:val="20"/>
        </w:rPr>
        <w:t xml:space="preserve"> limit does not include the </w:t>
      </w:r>
      <w:r w:rsidR="00D66AC4">
        <w:rPr>
          <w:rFonts w:ascii="Times New Roman" w:hAnsi="Times New Roman" w:cs="Times New Roman"/>
          <w:b/>
          <w:bCs/>
          <w:sz w:val="20"/>
          <w:szCs w:val="20"/>
        </w:rPr>
        <w:t>responses to Sections A-D below</w:t>
      </w:r>
      <w:r w:rsidR="00150A37">
        <w:rPr>
          <w:rFonts w:ascii="Times New Roman" w:hAnsi="Times New Roman" w:cs="Times New Roman"/>
          <w:b/>
          <w:bCs/>
          <w:sz w:val="20"/>
          <w:szCs w:val="20"/>
        </w:rPr>
        <w:t>, or your response to the I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BE25EF">
        <w:rPr>
          <w:rFonts w:ascii="Times New Roman" w:hAnsi="Times New Roman" w:cs="Times New Roman"/>
          <w:b/>
          <w:bCs/>
          <w:color w:val="FF0000"/>
          <w:sz w:val="20"/>
          <w:szCs w:val="20"/>
        </w:rPr>
        <w:t>17</w:t>
      </w:r>
      <w:r w:rsidR="0051521F">
        <w:rPr>
          <w:rFonts w:ascii="Times New Roman" w:hAnsi="Times New Roman" w:cs="Times New Roman"/>
          <w:b/>
          <w:bCs/>
          <w:color w:val="FF0000"/>
          <w:sz w:val="20"/>
          <w:szCs w:val="20"/>
        </w:rPr>
        <w:t xml:space="preserve"> March</w:t>
      </w:r>
      <w:r w:rsidR="00610638" w:rsidRPr="00BB34F0">
        <w:rPr>
          <w:rFonts w:ascii="Times New Roman" w:hAnsi="Times New Roman" w:cs="Times New Roman"/>
          <w:b/>
          <w:bCs/>
          <w:color w:val="FF0000"/>
          <w:sz w:val="20"/>
          <w:szCs w:val="20"/>
        </w:rPr>
        <w:t xml:space="preserve"> 2017</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color w:val="FF0000"/>
                <w:sz w:val="20"/>
                <w:szCs w:val="20"/>
              </w:rPr>
            </w:pPr>
            <w:r w:rsidRPr="0022535F">
              <w:rPr>
                <w:rFonts w:ascii="Times New Roman" w:hAnsi="Times New Roman"/>
                <w:color w:val="000000" w:themeColor="text1"/>
                <w:sz w:val="20"/>
                <w:szCs w:val="20"/>
              </w:rPr>
              <w:t>Antonia Jenkinson – CFO/COO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7"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4F7006">
              <w:rPr>
                <w:rFonts w:ascii="Times New Roman" w:eastAsiaTheme="minorEastAsia" w:hAnsi="Times New Roman" w:cs="Times New Roman"/>
                <w:color w:val="000000" w:themeColor="text1"/>
                <w:sz w:val="20"/>
                <w:szCs w:val="20"/>
                <w:lang w:eastAsia="en-GB"/>
              </w:rPr>
            </w:r>
            <w:r w:rsidR="004F7006">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7"/>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4F7006">
              <w:rPr>
                <w:rFonts w:ascii="Times New Roman" w:eastAsiaTheme="minorEastAsia" w:hAnsi="Times New Roman" w:cs="Times New Roman"/>
                <w:color w:val="000000" w:themeColor="text1"/>
                <w:sz w:val="20"/>
                <w:szCs w:val="20"/>
                <w:lang w:eastAsia="en-GB"/>
              </w:rPr>
            </w:r>
            <w:r w:rsidR="004F7006">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4F7006">
              <w:rPr>
                <w:rFonts w:ascii="Times New Roman" w:eastAsiaTheme="minorEastAsia" w:hAnsi="Times New Roman" w:cs="Times New Roman"/>
                <w:color w:val="000000" w:themeColor="text1"/>
                <w:sz w:val="20"/>
                <w:szCs w:val="20"/>
                <w:lang w:eastAsia="en-GB"/>
              </w:rPr>
            </w:r>
            <w:r w:rsidR="004F7006">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8" w:name="Check25"/>
            <w:r w:rsidRPr="0022535F">
              <w:rPr>
                <w:rStyle w:val="JBBodyText"/>
                <w:rFonts w:ascii="Times New Roman" w:eastAsiaTheme="minorEastAsia" w:hAnsi="Times New Roman" w:cs="Times New Roman"/>
                <w:sz w:val="20"/>
                <w:szCs w:val="20"/>
                <w:lang w:eastAsia="en-GB"/>
              </w:rPr>
              <w:instrText xml:space="preserve"> FORMCHECKBOX </w:instrText>
            </w:r>
            <w:r w:rsidR="004F7006">
              <w:rPr>
                <w:rStyle w:val="JBBodyText"/>
                <w:rFonts w:ascii="Times New Roman" w:eastAsiaTheme="minorEastAsia" w:hAnsi="Times New Roman" w:cs="Times New Roman"/>
                <w:sz w:val="20"/>
                <w:szCs w:val="20"/>
                <w:lang w:eastAsia="en-GB"/>
              </w:rPr>
            </w:r>
            <w:r w:rsidR="004F7006">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8"/>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19" w:name="Check26"/>
            <w:r w:rsidRPr="0022535F">
              <w:rPr>
                <w:rStyle w:val="JBBodyText"/>
                <w:rFonts w:ascii="Times New Roman" w:eastAsiaTheme="minorEastAsia" w:hAnsi="Times New Roman" w:cs="Times New Roman"/>
                <w:sz w:val="20"/>
                <w:szCs w:val="20"/>
                <w:lang w:eastAsia="en-GB"/>
              </w:rPr>
              <w:instrText xml:space="preserve"> FORMCHECKBOX </w:instrText>
            </w:r>
            <w:r w:rsidR="004F7006">
              <w:rPr>
                <w:rStyle w:val="JBBodyText"/>
                <w:rFonts w:ascii="Times New Roman" w:eastAsiaTheme="minorEastAsia" w:hAnsi="Times New Roman" w:cs="Times New Roman"/>
                <w:sz w:val="20"/>
                <w:szCs w:val="20"/>
                <w:lang w:eastAsia="en-GB"/>
              </w:rPr>
            </w:r>
            <w:r w:rsidR="004F7006">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0" w:name="Check27"/>
            <w:r w:rsidRPr="0022535F">
              <w:rPr>
                <w:rStyle w:val="JBBodyText"/>
                <w:rFonts w:ascii="Times New Roman" w:eastAsiaTheme="minorEastAsia" w:hAnsi="Times New Roman" w:cs="Times New Roman"/>
                <w:sz w:val="20"/>
                <w:szCs w:val="20"/>
                <w:lang w:eastAsia="en-GB"/>
              </w:rPr>
              <w:instrText xml:space="preserve"> FORMCHECKBOX </w:instrText>
            </w:r>
            <w:r w:rsidR="004F7006">
              <w:rPr>
                <w:rStyle w:val="JBBodyText"/>
                <w:rFonts w:ascii="Times New Roman" w:eastAsiaTheme="minorEastAsia" w:hAnsi="Times New Roman" w:cs="Times New Roman"/>
                <w:sz w:val="20"/>
                <w:szCs w:val="20"/>
                <w:lang w:eastAsia="en-GB"/>
              </w:rPr>
            </w:r>
            <w:r w:rsidR="004F7006">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1" w:name="Check28"/>
            <w:r w:rsidRPr="0022535F">
              <w:rPr>
                <w:rStyle w:val="JBBodyText"/>
                <w:rFonts w:ascii="Times New Roman" w:eastAsiaTheme="minorEastAsia" w:hAnsi="Times New Roman" w:cs="Times New Roman"/>
                <w:sz w:val="20"/>
                <w:szCs w:val="20"/>
                <w:lang w:eastAsia="en-GB"/>
              </w:rPr>
              <w:instrText xml:space="preserve"> FORMCHECKBOX </w:instrText>
            </w:r>
            <w:r w:rsidR="004F7006">
              <w:rPr>
                <w:rStyle w:val="JBBodyText"/>
                <w:rFonts w:ascii="Times New Roman" w:eastAsiaTheme="minorEastAsia" w:hAnsi="Times New Roman" w:cs="Times New Roman"/>
                <w:sz w:val="20"/>
                <w:szCs w:val="20"/>
                <w:lang w:eastAsia="en-GB"/>
              </w:rPr>
            </w:r>
            <w:r w:rsidR="004F7006">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2" w:name="Check29"/>
            <w:r w:rsidRPr="0022535F">
              <w:rPr>
                <w:rStyle w:val="JBBodyText"/>
                <w:rFonts w:ascii="Times New Roman" w:eastAsiaTheme="minorEastAsia" w:hAnsi="Times New Roman" w:cs="Times New Roman"/>
                <w:sz w:val="20"/>
                <w:szCs w:val="20"/>
                <w:lang w:eastAsia="en-GB"/>
              </w:rPr>
              <w:instrText xml:space="preserve"> FORMCHECKBOX </w:instrText>
            </w:r>
            <w:r w:rsidR="004F7006">
              <w:rPr>
                <w:rStyle w:val="JBBodyText"/>
                <w:rFonts w:ascii="Times New Roman" w:eastAsiaTheme="minorEastAsia" w:hAnsi="Times New Roman" w:cs="Times New Roman"/>
                <w:sz w:val="20"/>
                <w:szCs w:val="20"/>
                <w:lang w:eastAsia="en-GB"/>
              </w:rPr>
            </w:r>
            <w:r w:rsidR="004F7006">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3" w:name="Check30"/>
            <w:r w:rsidRPr="0022535F">
              <w:rPr>
                <w:rStyle w:val="JBBodyText"/>
                <w:rFonts w:ascii="Times New Roman" w:eastAsiaTheme="minorEastAsia" w:hAnsi="Times New Roman" w:cs="Times New Roman"/>
                <w:sz w:val="20"/>
                <w:szCs w:val="20"/>
                <w:lang w:eastAsia="en-GB"/>
              </w:rPr>
              <w:instrText xml:space="preserve"> FORMCHECKBOX </w:instrText>
            </w:r>
            <w:r w:rsidR="004F7006">
              <w:rPr>
                <w:rStyle w:val="JBBodyText"/>
                <w:rFonts w:ascii="Times New Roman" w:eastAsiaTheme="minorEastAsia" w:hAnsi="Times New Roman" w:cs="Times New Roman"/>
                <w:sz w:val="20"/>
                <w:szCs w:val="20"/>
                <w:lang w:eastAsia="en-GB"/>
              </w:rPr>
            </w:r>
            <w:r w:rsidR="004F7006">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lastRenderedPageBreak/>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The person listed as Primary Contact should be the person </w:t>
            </w:r>
            <w:proofErr w:type="gramStart"/>
            <w:r w:rsidRPr="0022535F">
              <w:rPr>
                <w:rFonts w:ascii="Times New Roman" w:eastAsiaTheme="minorEastAsia" w:hAnsi="Times New Roman" w:cs="Times New Roman"/>
                <w:iCs/>
                <w:color w:val="000000" w:themeColor="text1"/>
                <w:sz w:val="20"/>
                <w:szCs w:val="20"/>
                <w:lang w:eastAsia="en-GB"/>
              </w:rPr>
              <w:t>that has registered their interest in this procurement and will be the person that receives communications accordingly</w:t>
            </w:r>
            <w:proofErr w:type="gramEnd"/>
            <w:r w:rsidRPr="0022535F">
              <w:rPr>
                <w:rFonts w:ascii="Times New Roman" w:eastAsiaTheme="minorEastAsia" w:hAnsi="Times New Roman" w:cs="Times New Roman"/>
                <w:iCs/>
                <w:color w:val="000000" w:themeColor="text1"/>
                <w:sz w:val="20"/>
                <w:szCs w:val="20"/>
                <w:lang w:eastAsia="en-GB"/>
              </w:rPr>
              <w:t>.</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 xml:space="preserve">The following questions </w:t>
      </w:r>
      <w:proofErr w:type="gramStart"/>
      <w:r w:rsidRPr="00254B57">
        <w:rPr>
          <w:rFonts w:ascii="Times New Roman" w:hAnsi="Times New Roman" w:cs="Times New Roman"/>
          <w:color w:val="000000"/>
          <w:sz w:val="20"/>
          <w:szCs w:val="20"/>
        </w:rPr>
        <w:t>have been designed</w:t>
      </w:r>
      <w:proofErr w:type="gramEnd"/>
      <w:r w:rsidRPr="00254B57">
        <w:rPr>
          <w:rFonts w:ascii="Times New Roman" w:hAnsi="Times New Roman" w:cs="Times New Roman"/>
          <w:color w:val="000000"/>
          <w:sz w:val="20"/>
          <w:szCs w:val="20"/>
        </w:rPr>
        <w:t xml:space="preserve">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Default="00BA5A69" w:rsidP="00915BE9">
      <w:pPr>
        <w:jc w:val="both"/>
        <w:rPr>
          <w:rFonts w:ascii="Times New Roman" w:hAnsi="Times New Roman" w:cs="Times New Roman"/>
          <w:sz w:val="20"/>
          <w:szCs w:val="20"/>
        </w:rPr>
      </w:pPr>
    </w:p>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22535F" w:rsidRDefault="0022535F" w:rsidP="00AB2AF5">
      <w:pPr>
        <w:jc w:val="center"/>
        <w:rPr>
          <w:b/>
          <w:sz w:val="24"/>
          <w:szCs w:val="24"/>
        </w:rPr>
      </w:pPr>
      <w:bookmarkStart w:id="24" w:name="_Toc238467464"/>
      <w:bookmarkStart w:id="25" w:name="_Toc238017682"/>
      <w:bookmarkStart w:id="26" w:name="_Toc238017953"/>
      <w:bookmarkEnd w:id="24"/>
    </w:p>
    <w:p w:rsidR="00C50DBB" w:rsidRDefault="00C50DBB" w:rsidP="00AB2AF5">
      <w:pPr>
        <w:jc w:val="center"/>
        <w:rPr>
          <w:b/>
          <w:sz w:val="24"/>
          <w:szCs w:val="24"/>
        </w:rPr>
      </w:pPr>
    </w:p>
    <w:p w:rsidR="00C50DBB" w:rsidRDefault="00C50DBB" w:rsidP="00AB2AF5">
      <w:pPr>
        <w:jc w:val="center"/>
        <w:rPr>
          <w:b/>
          <w:sz w:val="24"/>
          <w:szCs w:val="24"/>
        </w:rPr>
      </w:pPr>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proofErr w:type="gramStart"/>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w:t>
      </w:r>
      <w:proofErr w:type="gramEnd"/>
      <w:r w:rsidRPr="0022535F">
        <w:rPr>
          <w:rFonts w:ascii="Times New Roman" w:hAnsi="Times New Roman" w:cs="Times New Roman"/>
          <w:sz w:val="20"/>
          <w:szCs w:val="20"/>
        </w:rPr>
        <w:t xml:space="preserve"> on a PASS/FAIL basis.   Tenderers </w:t>
      </w:r>
      <w:proofErr w:type="gramStart"/>
      <w:r w:rsidRPr="0022535F">
        <w:rPr>
          <w:rFonts w:ascii="Times New Roman" w:hAnsi="Times New Roman" w:cs="Times New Roman"/>
          <w:sz w:val="20"/>
          <w:szCs w:val="20"/>
        </w:rPr>
        <w:t>will be excluded</w:t>
      </w:r>
      <w:proofErr w:type="gramEnd"/>
      <w:r w:rsidRPr="0022535F">
        <w:rPr>
          <w:rFonts w:ascii="Times New Roman" w:hAnsi="Times New Roman" w:cs="Times New Roman"/>
          <w:sz w:val="20"/>
          <w:szCs w:val="20"/>
        </w:rPr>
        <w:t xml:space="preserve">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t>
            </w:r>
            <w:proofErr w:type="gramStart"/>
            <w:r w:rsidRPr="0022535F">
              <w:rPr>
                <w:rFonts w:ascii="Times New Roman" w:hAnsi="Times New Roman" w:cs="Times New Roman"/>
                <w:sz w:val="20"/>
                <w:szCs w:val="20"/>
              </w:rPr>
              <w:t>was carried out</w:t>
            </w:r>
            <w:proofErr w:type="gramEnd"/>
            <w:r w:rsidRPr="0022535F">
              <w:rPr>
                <w:rFonts w:ascii="Times New Roman" w:hAnsi="Times New Roman" w:cs="Times New Roman"/>
                <w:sz w:val="20"/>
                <w:szCs w:val="20"/>
              </w:rPr>
              <w:t xml:space="preserve">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4F7006">
              <w:rPr>
                <w:rFonts w:ascii="Times New Roman" w:hAnsi="Times New Roman" w:cs="Times New Roman"/>
                <w:b/>
                <w:sz w:val="20"/>
                <w:szCs w:val="20"/>
              </w:rPr>
            </w:r>
            <w:r w:rsidR="004F7006">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 xml:space="preserve">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w:t>
            </w:r>
            <w:proofErr w:type="gramStart"/>
            <w:r w:rsidRPr="0022535F">
              <w:rPr>
                <w:rFonts w:ascii="Times New Roman" w:hAnsi="Times New Roman" w:cs="Times New Roman"/>
                <w:i/>
                <w:color w:val="000000"/>
                <w:sz w:val="20"/>
                <w:szCs w:val="20"/>
              </w:rPr>
              <w:t>are communicated</w:t>
            </w:r>
            <w:proofErr w:type="gramEnd"/>
            <w:r w:rsidRPr="0022535F">
              <w:rPr>
                <w:rFonts w:ascii="Times New Roman" w:hAnsi="Times New Roman" w:cs="Times New Roman"/>
                <w:i/>
                <w:color w:val="000000"/>
                <w:sz w:val="20"/>
                <w:szCs w:val="20"/>
              </w:rPr>
              <w:t xml:space="preserve">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F7006">
              <w:rPr>
                <w:rFonts w:ascii="Times New Roman" w:hAnsi="Times New Roman" w:cs="Times New Roman"/>
                <w:sz w:val="20"/>
                <w:szCs w:val="20"/>
              </w:rPr>
            </w:r>
            <w:r w:rsidR="004F7006">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5"/>
      <w:bookmarkEnd w:id="26"/>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for the installed equipment plus any updates issued during the three 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w:t>
            </w:r>
            <w:proofErr w:type="gramStart"/>
            <w:r w:rsidRPr="00D74EE7">
              <w:rPr>
                <w:rFonts w:ascii="Calibri" w:eastAsia="Times New Roman" w:hAnsi="Calibri" w:cs="Times New Roman"/>
                <w:color w:val="000000"/>
                <w:lang w:eastAsia="en-GB"/>
              </w:rPr>
              <w:t>are required</w:t>
            </w:r>
            <w:proofErr w:type="gramEnd"/>
            <w:r w:rsidRPr="00D74EE7">
              <w:rPr>
                <w:rFonts w:ascii="Calibri" w:eastAsia="Times New Roman" w:hAnsi="Calibri" w:cs="Times New Roman"/>
                <w:color w:val="000000"/>
                <w:lang w:eastAsia="en-GB"/>
              </w:rPr>
              <w:t xml:space="preserve">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262252">
      <w:pPr>
        <w:spacing w:after="0" w:line="240" w:lineRule="auto"/>
        <w:rPr>
          <w:rFonts w:ascii="Arial" w:hAnsi="Arial" w:cs="Arial"/>
          <w:b/>
          <w:sz w:val="20"/>
          <w:szCs w:val="20"/>
        </w:rPr>
      </w:pPr>
    </w:p>
    <w:p w:rsidR="00262252" w:rsidRDefault="00262252"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8D5342" w:rsidRDefault="008D534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7" w:name="_Toc238467467"/>
            <w:r w:rsidRPr="008C654B">
              <w:rPr>
                <w:color w:val="FFFFFF"/>
              </w:rPr>
              <w:lastRenderedPageBreak/>
              <w:t>UNDERTAKING</w:t>
            </w:r>
            <w:bookmarkEnd w:id="27"/>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 xml:space="preserve">To </w:t>
      </w:r>
      <w:proofErr w:type="gramStart"/>
      <w:r w:rsidRPr="001648FC">
        <w:rPr>
          <w:rFonts w:ascii="Times New Roman" w:hAnsi="Times New Roman" w:cs="Times New Roman"/>
          <w:sz w:val="20"/>
          <w:szCs w:val="20"/>
        </w:rPr>
        <w:t>be signed</w:t>
      </w:r>
      <w:proofErr w:type="gramEnd"/>
      <w:r w:rsidRPr="001648FC">
        <w:rPr>
          <w:rFonts w:ascii="Times New Roman" w:hAnsi="Times New Roman" w:cs="Times New Roman"/>
          <w:sz w:val="20"/>
          <w:szCs w:val="20"/>
        </w:rPr>
        <w:t xml:space="preserve">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roofErr w:type="gramStart"/>
      <w:r w:rsidR="00F30A4C" w:rsidRPr="001648FC">
        <w:rPr>
          <w:rFonts w:ascii="Times New Roman" w:hAnsi="Times New Roman" w:cs="Times New Roman"/>
          <w:sz w:val="20"/>
          <w:szCs w:val="20"/>
        </w:rPr>
        <w:t>;</w:t>
      </w:r>
      <w:proofErr w:type="gramEnd"/>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Breach of obligations relating to the payment of taxes or social security contributions that </w:t>
      </w:r>
      <w:proofErr w:type="gramStart"/>
      <w:r w:rsidRPr="001648FC">
        <w:rPr>
          <w:rFonts w:ascii="Times New Roman" w:hAnsi="Times New Roman" w:cs="Times New Roman"/>
          <w:sz w:val="20"/>
          <w:szCs w:val="20"/>
        </w:rPr>
        <w:t>has been established</w:t>
      </w:r>
      <w:proofErr w:type="gramEnd"/>
      <w:r w:rsidRPr="001648FC">
        <w:rPr>
          <w:rFonts w:ascii="Times New Roman" w:hAnsi="Times New Roman" w:cs="Times New Roman"/>
          <w:sz w:val="20"/>
          <w:szCs w:val="20"/>
        </w:rPr>
        <w:t xml:space="preserve">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Where any tax returns submitted on or after 1 October 2012 have been found to be incorrect </w:t>
      </w:r>
      <w:proofErr w:type="gramStart"/>
      <w:r w:rsidRPr="001648FC">
        <w:rPr>
          <w:rFonts w:ascii="Times New Roman" w:hAnsi="Times New Roman" w:cs="Times New Roman"/>
          <w:sz w:val="20"/>
          <w:szCs w:val="20"/>
        </w:rPr>
        <w:t>as a result</w:t>
      </w:r>
      <w:proofErr w:type="gramEnd"/>
      <w:r w:rsidRPr="001648FC">
        <w:rPr>
          <w:rFonts w:ascii="Times New Roman" w:hAnsi="Times New Roman" w:cs="Times New Roman"/>
          <w:sz w:val="20"/>
          <w:szCs w:val="20"/>
        </w:rPr>
        <w:t xml:space="preserve">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w:t>
      </w:r>
      <w:proofErr w:type="gramStart"/>
      <w:r w:rsidRPr="001648FC">
        <w:rPr>
          <w:rFonts w:ascii="Times New Roman" w:hAnsi="Times New Roman" w:cs="Times New Roman"/>
          <w:sz w:val="20"/>
          <w:szCs w:val="20"/>
        </w:rPr>
        <w:t>A</w:t>
      </w:r>
      <w:proofErr w:type="gramEnd"/>
      <w:r w:rsidRPr="001648FC">
        <w:rPr>
          <w:rFonts w:ascii="Times New Roman" w:hAnsi="Times New Roman" w:cs="Times New Roman"/>
          <w:sz w:val="20"/>
          <w:szCs w:val="20"/>
        </w:rPr>
        <w:t xml:space="preserve">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Functional 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P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I Disc equipment procurement on-going operation &amp; Support questionnaire</w:t>
      </w:r>
    </w:p>
    <w:p w:rsidR="000A64AC" w:rsidRPr="001648FC" w:rsidRDefault="000A64A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735FB8" w:rsidRPr="00F53C1C" w:rsidRDefault="00F53C1C" w:rsidP="00CC2899">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lastRenderedPageBreak/>
        <w:t>Annex A</w:t>
      </w:r>
    </w:p>
    <w:p w:rsidR="00193CCD" w:rsidRDefault="00193CCD" w:rsidP="00CC2899">
      <w:pPr>
        <w:pStyle w:val="Heading1"/>
        <w:spacing w:before="0"/>
        <w:jc w:val="center"/>
      </w:pPr>
      <w:r>
        <w:t>Vibration Test System</w:t>
      </w:r>
    </w:p>
    <w:p w:rsidR="00193CCD" w:rsidRDefault="00193CCD" w:rsidP="00193CCD">
      <w:pPr>
        <w:jc w:val="both"/>
      </w:pPr>
    </w:p>
    <w:p w:rsidR="00193CCD" w:rsidRDefault="00193CCD" w:rsidP="00193CCD">
      <w:pPr>
        <w:jc w:val="both"/>
      </w:pPr>
      <w:r>
        <w:t xml:space="preserve">The requirement is to </w:t>
      </w:r>
      <w:proofErr w:type="gramStart"/>
      <w:r>
        <w:t>vibration test satellite component</w:t>
      </w:r>
      <w:proofErr w:type="gramEnd"/>
      <w:r>
        <w:t xml:space="preserve"> and </w:t>
      </w:r>
      <w:proofErr w:type="spellStart"/>
      <w:r>
        <w:t>Cubesat</w:t>
      </w:r>
      <w:proofErr w:type="spellEnd"/>
      <w:r>
        <w:t xml:space="preserve"> and Nanosat class satellites.  Two quotes are required, one for test articles up to 40kg and one for test articles up to 75kg.</w:t>
      </w:r>
    </w:p>
    <w:p w:rsidR="00193CCD" w:rsidRPr="00CA378E" w:rsidRDefault="00193CCD" w:rsidP="00193CCD">
      <w:pPr>
        <w:spacing w:line="360" w:lineRule="auto"/>
        <w:jc w:val="both"/>
        <w:rPr>
          <w:b/>
        </w:rPr>
      </w:pPr>
      <w:r w:rsidRPr="00CA378E">
        <w:rPr>
          <w:b/>
        </w:rPr>
        <w:t>Requirements for quote 1 (small test article)</w:t>
      </w:r>
    </w:p>
    <w:p w:rsidR="00193CCD" w:rsidRDefault="00193CCD" w:rsidP="00193CCD">
      <w:pPr>
        <w:pStyle w:val="ListParagraph"/>
        <w:numPr>
          <w:ilvl w:val="0"/>
          <w:numId w:val="25"/>
        </w:numPr>
        <w:spacing w:line="360" w:lineRule="auto"/>
        <w:jc w:val="both"/>
      </w:pPr>
      <w:r>
        <w:t>The system shall be capable of testing articles up to a total of 40kg, which includes the test fixtures and harness.</w:t>
      </w:r>
    </w:p>
    <w:p w:rsidR="00193CCD" w:rsidRDefault="00193CCD" w:rsidP="00193CCD">
      <w:pPr>
        <w:pStyle w:val="ListParagraph"/>
        <w:numPr>
          <w:ilvl w:val="0"/>
          <w:numId w:val="25"/>
        </w:numPr>
        <w:spacing w:line="360" w:lineRule="auto"/>
        <w:jc w:val="both"/>
      </w:pPr>
      <w:r>
        <w:t>The size of the test article length by width defining the mounting footprint is 280mm by 470mm. The height is 276mm.</w:t>
      </w:r>
    </w:p>
    <w:p w:rsidR="00193CCD" w:rsidRPr="00CA378E" w:rsidRDefault="00193CCD" w:rsidP="00193CCD">
      <w:pPr>
        <w:spacing w:line="360" w:lineRule="auto"/>
        <w:jc w:val="both"/>
        <w:rPr>
          <w:b/>
        </w:rPr>
      </w:pPr>
      <w:r w:rsidRPr="00CA378E">
        <w:rPr>
          <w:b/>
        </w:rPr>
        <w:t>Requirements for quote 2 (large test article)</w:t>
      </w:r>
    </w:p>
    <w:p w:rsidR="00193CCD" w:rsidRDefault="00193CCD" w:rsidP="00193CCD">
      <w:pPr>
        <w:pStyle w:val="ListParagraph"/>
        <w:numPr>
          <w:ilvl w:val="0"/>
          <w:numId w:val="26"/>
        </w:numPr>
        <w:spacing w:line="360" w:lineRule="auto"/>
        <w:jc w:val="both"/>
      </w:pPr>
      <w:r>
        <w:t>The system shall be capable of testing articles up to a total of 75kg, which includes the test fixtures and harness.</w:t>
      </w:r>
    </w:p>
    <w:p w:rsidR="00193CCD" w:rsidRDefault="00193CCD" w:rsidP="00193CCD">
      <w:pPr>
        <w:pStyle w:val="ListParagraph"/>
        <w:numPr>
          <w:ilvl w:val="0"/>
          <w:numId w:val="26"/>
        </w:numPr>
        <w:spacing w:line="360" w:lineRule="auto"/>
        <w:jc w:val="both"/>
      </w:pPr>
      <w:r>
        <w:t>The size of the test article length by width defining the mounting footprint is 390mm by 470mm. The height is 389mm.</w:t>
      </w:r>
    </w:p>
    <w:p w:rsidR="00193CCD" w:rsidRPr="00CA378E" w:rsidRDefault="00193CCD" w:rsidP="00193CCD">
      <w:pPr>
        <w:spacing w:line="360" w:lineRule="auto"/>
        <w:jc w:val="both"/>
        <w:rPr>
          <w:b/>
        </w:rPr>
      </w:pPr>
      <w:r w:rsidRPr="00CA378E">
        <w:rPr>
          <w:b/>
        </w:rPr>
        <w:t>Common Requirements to both quotes.</w:t>
      </w:r>
    </w:p>
    <w:p w:rsidR="00193CCD" w:rsidRDefault="00193CCD" w:rsidP="00193CCD">
      <w:pPr>
        <w:pStyle w:val="ListParagraph"/>
        <w:numPr>
          <w:ilvl w:val="0"/>
          <w:numId w:val="27"/>
        </w:numPr>
        <w:spacing w:line="360" w:lineRule="auto"/>
        <w:jc w:val="both"/>
      </w:pPr>
      <w:r>
        <w:t xml:space="preserve">The system shall be capable of performing random testing up to 15g rms. The table below </w:t>
      </w:r>
      <w:proofErr w:type="gramStart"/>
      <w:r>
        <w:t>provides  a</w:t>
      </w:r>
      <w:proofErr w:type="gramEnd"/>
      <w:r>
        <w:t xml:space="preserve"> typical profile for a total of 14.14 </w:t>
      </w:r>
      <w:proofErr w:type="spellStart"/>
      <w:r>
        <w:t>grms</w:t>
      </w:r>
      <w:proofErr w:type="spellEnd"/>
      <w:r>
        <w:t>.</w:t>
      </w:r>
    </w:p>
    <w:tbl>
      <w:tblPr>
        <w:tblStyle w:val="TableGrid"/>
        <w:tblW w:w="0" w:type="auto"/>
        <w:tblLook w:val="04A0" w:firstRow="1" w:lastRow="0" w:firstColumn="1" w:lastColumn="0" w:noHBand="0" w:noVBand="1"/>
      </w:tblPr>
      <w:tblGrid>
        <w:gridCol w:w="1063"/>
        <w:gridCol w:w="1360"/>
        <w:gridCol w:w="960"/>
        <w:gridCol w:w="960"/>
        <w:gridCol w:w="960"/>
        <w:gridCol w:w="1040"/>
        <w:gridCol w:w="1337"/>
      </w:tblGrid>
      <w:tr w:rsidR="00193CCD" w:rsidRPr="00EE565F" w:rsidTr="004B5DB9">
        <w:trPr>
          <w:trHeight w:val="264"/>
        </w:trPr>
        <w:tc>
          <w:tcPr>
            <w:tcW w:w="1063" w:type="dxa"/>
            <w:noWrap/>
            <w:hideMark/>
          </w:tcPr>
          <w:p w:rsidR="00193CCD" w:rsidRPr="00EE565F" w:rsidRDefault="00193CCD" w:rsidP="004B5DB9">
            <w:pPr>
              <w:spacing w:line="360" w:lineRule="auto"/>
              <w:jc w:val="both"/>
            </w:pPr>
          </w:p>
        </w:tc>
        <w:tc>
          <w:tcPr>
            <w:tcW w:w="1360" w:type="dxa"/>
            <w:noWrap/>
            <w:hideMark/>
          </w:tcPr>
          <w:p w:rsidR="00193CCD" w:rsidRPr="00EE565F" w:rsidRDefault="00193CCD" w:rsidP="004B5DB9">
            <w:pPr>
              <w:spacing w:line="360" w:lineRule="auto"/>
              <w:jc w:val="both"/>
            </w:pPr>
          </w:p>
        </w:tc>
        <w:tc>
          <w:tcPr>
            <w:tcW w:w="960" w:type="dxa"/>
            <w:noWrap/>
            <w:hideMark/>
          </w:tcPr>
          <w:p w:rsidR="00193CCD" w:rsidRPr="00EE565F" w:rsidRDefault="00193CCD" w:rsidP="004B5DB9">
            <w:pPr>
              <w:spacing w:line="360" w:lineRule="auto"/>
              <w:jc w:val="both"/>
            </w:pPr>
          </w:p>
        </w:tc>
        <w:tc>
          <w:tcPr>
            <w:tcW w:w="960" w:type="dxa"/>
            <w:noWrap/>
            <w:hideMark/>
          </w:tcPr>
          <w:p w:rsidR="00193CCD" w:rsidRPr="00EE565F" w:rsidRDefault="00193CCD" w:rsidP="004B5DB9">
            <w:pPr>
              <w:spacing w:line="360" w:lineRule="auto"/>
              <w:jc w:val="both"/>
            </w:pPr>
          </w:p>
        </w:tc>
        <w:tc>
          <w:tcPr>
            <w:tcW w:w="960" w:type="dxa"/>
            <w:noWrap/>
            <w:hideMark/>
          </w:tcPr>
          <w:p w:rsidR="00193CCD" w:rsidRPr="00EE565F" w:rsidRDefault="00193CCD" w:rsidP="004B5DB9">
            <w:pPr>
              <w:spacing w:line="360" w:lineRule="auto"/>
              <w:jc w:val="both"/>
            </w:pPr>
            <w:r w:rsidRPr="00EE565F">
              <w:t>Slope</w:t>
            </w:r>
          </w:p>
        </w:tc>
        <w:tc>
          <w:tcPr>
            <w:tcW w:w="1040" w:type="dxa"/>
            <w:noWrap/>
            <w:hideMark/>
          </w:tcPr>
          <w:p w:rsidR="00193CCD" w:rsidRPr="00EE565F" w:rsidRDefault="00193CCD" w:rsidP="004B5DB9">
            <w:pPr>
              <w:spacing w:line="360" w:lineRule="auto"/>
              <w:jc w:val="both"/>
            </w:pPr>
          </w:p>
        </w:tc>
        <w:tc>
          <w:tcPr>
            <w:tcW w:w="1337" w:type="dxa"/>
            <w:noWrap/>
            <w:hideMark/>
          </w:tcPr>
          <w:p w:rsidR="00193CCD" w:rsidRPr="00EE565F" w:rsidRDefault="00193CCD" w:rsidP="004B5DB9">
            <w:pPr>
              <w:spacing w:line="360" w:lineRule="auto"/>
              <w:jc w:val="both"/>
            </w:pPr>
            <w:r w:rsidRPr="00EE565F">
              <w:t>Acceleration</w:t>
            </w:r>
          </w:p>
        </w:tc>
      </w:tr>
      <w:tr w:rsidR="00193CCD" w:rsidRPr="00EE565F" w:rsidTr="004B5DB9">
        <w:trPr>
          <w:trHeight w:val="312"/>
        </w:trPr>
        <w:tc>
          <w:tcPr>
            <w:tcW w:w="1063" w:type="dxa"/>
            <w:noWrap/>
            <w:hideMark/>
          </w:tcPr>
          <w:p w:rsidR="00193CCD" w:rsidRPr="00EE565F" w:rsidRDefault="00193CCD" w:rsidP="004B5DB9">
            <w:pPr>
              <w:spacing w:line="360" w:lineRule="auto"/>
              <w:jc w:val="both"/>
              <w:rPr>
                <w:b/>
                <w:bCs/>
              </w:rPr>
            </w:pPr>
            <w:r w:rsidRPr="00EE565F">
              <w:rPr>
                <w:b/>
                <w:bCs/>
              </w:rPr>
              <w:t>FREQ(Hz)</w:t>
            </w:r>
          </w:p>
        </w:tc>
        <w:tc>
          <w:tcPr>
            <w:tcW w:w="1360" w:type="dxa"/>
            <w:noWrap/>
            <w:hideMark/>
          </w:tcPr>
          <w:p w:rsidR="00193CCD" w:rsidRPr="00EE565F" w:rsidRDefault="00193CCD" w:rsidP="004B5DB9">
            <w:pPr>
              <w:spacing w:line="360" w:lineRule="auto"/>
              <w:jc w:val="both"/>
              <w:rPr>
                <w:b/>
                <w:bCs/>
              </w:rPr>
            </w:pPr>
            <w:r w:rsidRPr="00EE565F">
              <w:rPr>
                <w:b/>
                <w:bCs/>
              </w:rPr>
              <w:t>ASD(G</w:t>
            </w:r>
            <w:r w:rsidRPr="00EE565F">
              <w:rPr>
                <w:b/>
                <w:bCs/>
                <w:vertAlign w:val="superscript"/>
              </w:rPr>
              <w:t>2</w:t>
            </w:r>
            <w:r w:rsidRPr="00EE565F">
              <w:rPr>
                <w:b/>
                <w:bCs/>
              </w:rPr>
              <w:t>/Hz)</w:t>
            </w:r>
          </w:p>
        </w:tc>
        <w:tc>
          <w:tcPr>
            <w:tcW w:w="960" w:type="dxa"/>
            <w:noWrap/>
            <w:hideMark/>
          </w:tcPr>
          <w:p w:rsidR="00193CCD" w:rsidRPr="00EE565F" w:rsidRDefault="00193CCD" w:rsidP="004B5DB9">
            <w:pPr>
              <w:spacing w:line="360" w:lineRule="auto"/>
              <w:jc w:val="both"/>
              <w:rPr>
                <w:b/>
                <w:bCs/>
              </w:rPr>
            </w:pPr>
            <w:r w:rsidRPr="00EE565F">
              <w:rPr>
                <w:b/>
                <w:bCs/>
              </w:rPr>
              <w:t>dB</w:t>
            </w:r>
          </w:p>
        </w:tc>
        <w:tc>
          <w:tcPr>
            <w:tcW w:w="960" w:type="dxa"/>
            <w:noWrap/>
            <w:hideMark/>
          </w:tcPr>
          <w:p w:rsidR="00193CCD" w:rsidRPr="00EE565F" w:rsidRDefault="00193CCD" w:rsidP="004B5DB9">
            <w:pPr>
              <w:spacing w:line="360" w:lineRule="auto"/>
              <w:jc w:val="both"/>
              <w:rPr>
                <w:b/>
                <w:bCs/>
              </w:rPr>
            </w:pPr>
            <w:r w:rsidRPr="00EE565F">
              <w:rPr>
                <w:b/>
                <w:bCs/>
              </w:rPr>
              <w:t>OCT</w:t>
            </w:r>
          </w:p>
        </w:tc>
        <w:tc>
          <w:tcPr>
            <w:tcW w:w="960" w:type="dxa"/>
            <w:noWrap/>
            <w:hideMark/>
          </w:tcPr>
          <w:p w:rsidR="00193CCD" w:rsidRPr="00EE565F" w:rsidRDefault="00193CCD" w:rsidP="004B5DB9">
            <w:pPr>
              <w:spacing w:line="360" w:lineRule="auto"/>
              <w:jc w:val="both"/>
              <w:rPr>
                <w:b/>
                <w:bCs/>
              </w:rPr>
            </w:pPr>
            <w:r w:rsidRPr="00EE565F">
              <w:rPr>
                <w:b/>
                <w:bCs/>
              </w:rPr>
              <w:t>dB/OCT</w:t>
            </w:r>
          </w:p>
        </w:tc>
        <w:tc>
          <w:tcPr>
            <w:tcW w:w="1040" w:type="dxa"/>
            <w:noWrap/>
            <w:hideMark/>
          </w:tcPr>
          <w:p w:rsidR="00193CCD" w:rsidRPr="00EE565F" w:rsidRDefault="00193CCD" w:rsidP="004B5DB9">
            <w:pPr>
              <w:spacing w:line="360" w:lineRule="auto"/>
              <w:jc w:val="both"/>
              <w:rPr>
                <w:b/>
                <w:bCs/>
              </w:rPr>
            </w:pPr>
            <w:r w:rsidRPr="00EE565F">
              <w:rPr>
                <w:b/>
                <w:bCs/>
              </w:rPr>
              <w:t>AREA</w:t>
            </w:r>
          </w:p>
        </w:tc>
        <w:tc>
          <w:tcPr>
            <w:tcW w:w="1337" w:type="dxa"/>
            <w:noWrap/>
            <w:hideMark/>
          </w:tcPr>
          <w:p w:rsidR="00193CCD" w:rsidRPr="00EE565F" w:rsidRDefault="00193CCD" w:rsidP="004B5DB9">
            <w:pPr>
              <w:spacing w:line="360" w:lineRule="auto"/>
              <w:jc w:val="both"/>
              <w:rPr>
                <w:b/>
                <w:bCs/>
              </w:rPr>
            </w:pPr>
            <w:proofErr w:type="spellStart"/>
            <w:r w:rsidRPr="00EE565F">
              <w:rPr>
                <w:b/>
                <w:bCs/>
              </w:rPr>
              <w:t>Grms</w:t>
            </w:r>
            <w:proofErr w:type="spellEnd"/>
          </w:p>
        </w:tc>
      </w:tr>
      <w:tr w:rsidR="00193CCD" w:rsidRPr="00EE565F" w:rsidTr="004B5DB9">
        <w:trPr>
          <w:trHeight w:val="264"/>
        </w:trPr>
        <w:tc>
          <w:tcPr>
            <w:tcW w:w="1063" w:type="dxa"/>
            <w:noWrap/>
            <w:hideMark/>
          </w:tcPr>
          <w:p w:rsidR="00193CCD" w:rsidRPr="00EE565F" w:rsidRDefault="00193CCD" w:rsidP="004B5DB9">
            <w:pPr>
              <w:spacing w:line="360" w:lineRule="auto"/>
              <w:jc w:val="both"/>
            </w:pPr>
            <w:r w:rsidRPr="00EE565F">
              <w:t>20.00</w:t>
            </w:r>
          </w:p>
        </w:tc>
        <w:tc>
          <w:tcPr>
            <w:tcW w:w="1360" w:type="dxa"/>
            <w:noWrap/>
            <w:hideMark/>
          </w:tcPr>
          <w:p w:rsidR="00193CCD" w:rsidRPr="00EE565F" w:rsidRDefault="00193CCD" w:rsidP="004B5DB9">
            <w:pPr>
              <w:spacing w:line="360" w:lineRule="auto"/>
              <w:jc w:val="both"/>
            </w:pPr>
            <w:r w:rsidRPr="00EE565F">
              <w:t>0.0260</w:t>
            </w:r>
          </w:p>
        </w:tc>
        <w:tc>
          <w:tcPr>
            <w:tcW w:w="960" w:type="dxa"/>
            <w:noWrap/>
            <w:hideMark/>
          </w:tcPr>
          <w:p w:rsidR="00193CCD" w:rsidRPr="00EE565F" w:rsidRDefault="00193CCD" w:rsidP="004B5DB9">
            <w:pPr>
              <w:spacing w:line="360" w:lineRule="auto"/>
              <w:jc w:val="both"/>
            </w:pPr>
            <w:r w:rsidRPr="00EE565F">
              <w:t>*</w:t>
            </w:r>
          </w:p>
        </w:tc>
        <w:tc>
          <w:tcPr>
            <w:tcW w:w="960" w:type="dxa"/>
            <w:noWrap/>
            <w:hideMark/>
          </w:tcPr>
          <w:p w:rsidR="00193CCD" w:rsidRPr="00EE565F" w:rsidRDefault="00193CCD" w:rsidP="004B5DB9">
            <w:pPr>
              <w:spacing w:line="360" w:lineRule="auto"/>
              <w:jc w:val="both"/>
            </w:pPr>
            <w:r w:rsidRPr="00EE565F">
              <w:t>*</w:t>
            </w:r>
          </w:p>
        </w:tc>
        <w:tc>
          <w:tcPr>
            <w:tcW w:w="960" w:type="dxa"/>
            <w:noWrap/>
            <w:hideMark/>
          </w:tcPr>
          <w:p w:rsidR="00193CCD" w:rsidRPr="00EE565F" w:rsidRDefault="00193CCD" w:rsidP="004B5DB9">
            <w:pPr>
              <w:spacing w:line="360" w:lineRule="auto"/>
              <w:jc w:val="both"/>
            </w:pPr>
            <w:r w:rsidRPr="00EE565F">
              <w:t>*</w:t>
            </w:r>
          </w:p>
        </w:tc>
        <w:tc>
          <w:tcPr>
            <w:tcW w:w="1040" w:type="dxa"/>
            <w:noWrap/>
            <w:hideMark/>
          </w:tcPr>
          <w:p w:rsidR="00193CCD" w:rsidRPr="00EE565F" w:rsidRDefault="00193CCD" w:rsidP="004B5DB9">
            <w:pPr>
              <w:spacing w:line="360" w:lineRule="auto"/>
              <w:jc w:val="both"/>
            </w:pPr>
            <w:r w:rsidRPr="00EE565F">
              <w:t>*</w:t>
            </w:r>
          </w:p>
        </w:tc>
        <w:tc>
          <w:tcPr>
            <w:tcW w:w="1337" w:type="dxa"/>
            <w:noWrap/>
            <w:hideMark/>
          </w:tcPr>
          <w:p w:rsidR="00193CCD" w:rsidRPr="00EE565F" w:rsidRDefault="00193CCD" w:rsidP="004B5DB9">
            <w:pPr>
              <w:spacing w:line="360" w:lineRule="auto"/>
              <w:jc w:val="both"/>
            </w:pPr>
            <w:r w:rsidRPr="00EE565F">
              <w:t>*</w:t>
            </w:r>
          </w:p>
        </w:tc>
      </w:tr>
      <w:tr w:rsidR="00193CCD" w:rsidRPr="00EE565F" w:rsidTr="004B5DB9">
        <w:trPr>
          <w:trHeight w:val="264"/>
        </w:trPr>
        <w:tc>
          <w:tcPr>
            <w:tcW w:w="1063" w:type="dxa"/>
            <w:noWrap/>
            <w:hideMark/>
          </w:tcPr>
          <w:p w:rsidR="00193CCD" w:rsidRPr="00EE565F" w:rsidRDefault="00193CCD" w:rsidP="004B5DB9">
            <w:pPr>
              <w:spacing w:line="360" w:lineRule="auto"/>
              <w:jc w:val="both"/>
            </w:pPr>
            <w:r w:rsidRPr="00EE565F">
              <w:t>50.00</w:t>
            </w:r>
          </w:p>
        </w:tc>
        <w:tc>
          <w:tcPr>
            <w:tcW w:w="1360" w:type="dxa"/>
            <w:noWrap/>
            <w:hideMark/>
          </w:tcPr>
          <w:p w:rsidR="00193CCD" w:rsidRPr="00EE565F" w:rsidRDefault="00193CCD" w:rsidP="004B5DB9">
            <w:pPr>
              <w:spacing w:line="360" w:lineRule="auto"/>
              <w:jc w:val="both"/>
            </w:pPr>
            <w:r w:rsidRPr="00EE565F">
              <w:t>0.1600</w:t>
            </w:r>
          </w:p>
        </w:tc>
        <w:tc>
          <w:tcPr>
            <w:tcW w:w="960" w:type="dxa"/>
            <w:noWrap/>
            <w:hideMark/>
          </w:tcPr>
          <w:p w:rsidR="00193CCD" w:rsidRPr="00EE565F" w:rsidRDefault="00193CCD" w:rsidP="004B5DB9">
            <w:pPr>
              <w:spacing w:line="360" w:lineRule="auto"/>
              <w:jc w:val="both"/>
            </w:pPr>
            <w:r w:rsidRPr="00EE565F">
              <w:t>7.89</w:t>
            </w:r>
          </w:p>
        </w:tc>
        <w:tc>
          <w:tcPr>
            <w:tcW w:w="960" w:type="dxa"/>
            <w:noWrap/>
            <w:hideMark/>
          </w:tcPr>
          <w:p w:rsidR="00193CCD" w:rsidRPr="00EE565F" w:rsidRDefault="00193CCD" w:rsidP="004B5DB9">
            <w:pPr>
              <w:spacing w:line="360" w:lineRule="auto"/>
              <w:jc w:val="both"/>
            </w:pPr>
            <w:r w:rsidRPr="00EE565F">
              <w:t>1.32</w:t>
            </w:r>
          </w:p>
        </w:tc>
        <w:tc>
          <w:tcPr>
            <w:tcW w:w="960" w:type="dxa"/>
            <w:noWrap/>
            <w:hideMark/>
          </w:tcPr>
          <w:p w:rsidR="00193CCD" w:rsidRPr="00EE565F" w:rsidRDefault="00193CCD" w:rsidP="004B5DB9">
            <w:pPr>
              <w:spacing w:line="360" w:lineRule="auto"/>
              <w:jc w:val="both"/>
            </w:pPr>
            <w:r w:rsidRPr="00EE565F">
              <w:t>5.97</w:t>
            </w:r>
          </w:p>
        </w:tc>
        <w:tc>
          <w:tcPr>
            <w:tcW w:w="1040" w:type="dxa"/>
            <w:noWrap/>
            <w:hideMark/>
          </w:tcPr>
          <w:p w:rsidR="00193CCD" w:rsidRPr="00EE565F" w:rsidRDefault="00193CCD" w:rsidP="004B5DB9">
            <w:pPr>
              <w:spacing w:line="360" w:lineRule="auto"/>
              <w:jc w:val="both"/>
            </w:pPr>
            <w:r w:rsidRPr="00EE565F">
              <w:t>2.51</w:t>
            </w:r>
          </w:p>
        </w:tc>
        <w:tc>
          <w:tcPr>
            <w:tcW w:w="1337" w:type="dxa"/>
            <w:noWrap/>
            <w:hideMark/>
          </w:tcPr>
          <w:p w:rsidR="00193CCD" w:rsidRPr="00EE565F" w:rsidRDefault="00193CCD" w:rsidP="004B5DB9">
            <w:pPr>
              <w:spacing w:line="360" w:lineRule="auto"/>
              <w:jc w:val="both"/>
            </w:pPr>
            <w:r w:rsidRPr="00EE565F">
              <w:t>1.58</w:t>
            </w:r>
          </w:p>
        </w:tc>
      </w:tr>
      <w:tr w:rsidR="00193CCD" w:rsidRPr="00EE565F" w:rsidTr="004B5DB9">
        <w:trPr>
          <w:trHeight w:val="264"/>
        </w:trPr>
        <w:tc>
          <w:tcPr>
            <w:tcW w:w="1063" w:type="dxa"/>
            <w:noWrap/>
            <w:hideMark/>
          </w:tcPr>
          <w:p w:rsidR="00193CCD" w:rsidRPr="00EE565F" w:rsidRDefault="00193CCD" w:rsidP="004B5DB9">
            <w:pPr>
              <w:spacing w:line="360" w:lineRule="auto"/>
              <w:jc w:val="both"/>
            </w:pPr>
            <w:r w:rsidRPr="00EE565F">
              <w:t>800.00</w:t>
            </w:r>
          </w:p>
        </w:tc>
        <w:tc>
          <w:tcPr>
            <w:tcW w:w="1360" w:type="dxa"/>
            <w:noWrap/>
            <w:hideMark/>
          </w:tcPr>
          <w:p w:rsidR="00193CCD" w:rsidRPr="00EE565F" w:rsidRDefault="00193CCD" w:rsidP="004B5DB9">
            <w:pPr>
              <w:spacing w:line="360" w:lineRule="auto"/>
              <w:jc w:val="both"/>
            </w:pPr>
            <w:r w:rsidRPr="00EE565F">
              <w:t>0.1600</w:t>
            </w:r>
          </w:p>
        </w:tc>
        <w:tc>
          <w:tcPr>
            <w:tcW w:w="960" w:type="dxa"/>
            <w:noWrap/>
            <w:hideMark/>
          </w:tcPr>
          <w:p w:rsidR="00193CCD" w:rsidRPr="00EE565F" w:rsidRDefault="00193CCD" w:rsidP="004B5DB9">
            <w:pPr>
              <w:spacing w:line="360" w:lineRule="auto"/>
              <w:jc w:val="both"/>
            </w:pPr>
            <w:r w:rsidRPr="00EE565F">
              <w:t>0.00</w:t>
            </w:r>
          </w:p>
        </w:tc>
        <w:tc>
          <w:tcPr>
            <w:tcW w:w="960" w:type="dxa"/>
            <w:noWrap/>
            <w:hideMark/>
          </w:tcPr>
          <w:p w:rsidR="00193CCD" w:rsidRPr="00EE565F" w:rsidRDefault="00193CCD" w:rsidP="004B5DB9">
            <w:pPr>
              <w:spacing w:line="360" w:lineRule="auto"/>
              <w:jc w:val="both"/>
            </w:pPr>
            <w:r w:rsidRPr="00EE565F">
              <w:t>4.00</w:t>
            </w:r>
          </w:p>
        </w:tc>
        <w:tc>
          <w:tcPr>
            <w:tcW w:w="960" w:type="dxa"/>
            <w:noWrap/>
            <w:hideMark/>
          </w:tcPr>
          <w:p w:rsidR="00193CCD" w:rsidRPr="00EE565F" w:rsidRDefault="00193CCD" w:rsidP="004B5DB9">
            <w:pPr>
              <w:spacing w:line="360" w:lineRule="auto"/>
              <w:jc w:val="both"/>
            </w:pPr>
            <w:r w:rsidRPr="00EE565F">
              <w:t>0.00</w:t>
            </w:r>
          </w:p>
        </w:tc>
        <w:tc>
          <w:tcPr>
            <w:tcW w:w="1040" w:type="dxa"/>
            <w:noWrap/>
            <w:hideMark/>
          </w:tcPr>
          <w:p w:rsidR="00193CCD" w:rsidRPr="00EE565F" w:rsidRDefault="00193CCD" w:rsidP="004B5DB9">
            <w:pPr>
              <w:spacing w:line="360" w:lineRule="auto"/>
              <w:jc w:val="both"/>
            </w:pPr>
            <w:r w:rsidRPr="00EE565F">
              <w:t>122.51</w:t>
            </w:r>
          </w:p>
        </w:tc>
        <w:tc>
          <w:tcPr>
            <w:tcW w:w="1337" w:type="dxa"/>
            <w:noWrap/>
            <w:hideMark/>
          </w:tcPr>
          <w:p w:rsidR="00193CCD" w:rsidRPr="00EE565F" w:rsidRDefault="00193CCD" w:rsidP="004B5DB9">
            <w:pPr>
              <w:spacing w:line="360" w:lineRule="auto"/>
              <w:jc w:val="both"/>
            </w:pPr>
            <w:r w:rsidRPr="00EE565F">
              <w:t>11.07</w:t>
            </w:r>
          </w:p>
        </w:tc>
      </w:tr>
      <w:tr w:rsidR="00193CCD" w:rsidRPr="00EE565F" w:rsidTr="004B5DB9">
        <w:trPr>
          <w:trHeight w:val="264"/>
        </w:trPr>
        <w:tc>
          <w:tcPr>
            <w:tcW w:w="1063" w:type="dxa"/>
            <w:noWrap/>
            <w:hideMark/>
          </w:tcPr>
          <w:p w:rsidR="00193CCD" w:rsidRPr="00EE565F" w:rsidRDefault="00193CCD" w:rsidP="004B5DB9">
            <w:pPr>
              <w:spacing w:line="360" w:lineRule="auto"/>
              <w:jc w:val="both"/>
            </w:pPr>
            <w:r w:rsidRPr="00EE565F">
              <w:t>2000.00</w:t>
            </w:r>
          </w:p>
        </w:tc>
        <w:tc>
          <w:tcPr>
            <w:tcW w:w="1360" w:type="dxa"/>
            <w:noWrap/>
            <w:hideMark/>
          </w:tcPr>
          <w:p w:rsidR="00193CCD" w:rsidRPr="00EE565F" w:rsidRDefault="00193CCD" w:rsidP="004B5DB9">
            <w:pPr>
              <w:spacing w:line="360" w:lineRule="auto"/>
              <w:jc w:val="both"/>
            </w:pPr>
            <w:r w:rsidRPr="00EE565F">
              <w:t>0.0260</w:t>
            </w:r>
          </w:p>
        </w:tc>
        <w:tc>
          <w:tcPr>
            <w:tcW w:w="960" w:type="dxa"/>
            <w:noWrap/>
            <w:hideMark/>
          </w:tcPr>
          <w:p w:rsidR="00193CCD" w:rsidRPr="00EE565F" w:rsidRDefault="00193CCD" w:rsidP="004B5DB9">
            <w:pPr>
              <w:spacing w:line="360" w:lineRule="auto"/>
              <w:jc w:val="both"/>
            </w:pPr>
            <w:r w:rsidRPr="00EE565F">
              <w:t>-7.89</w:t>
            </w:r>
          </w:p>
        </w:tc>
        <w:tc>
          <w:tcPr>
            <w:tcW w:w="960" w:type="dxa"/>
            <w:noWrap/>
            <w:hideMark/>
          </w:tcPr>
          <w:p w:rsidR="00193CCD" w:rsidRPr="00EE565F" w:rsidRDefault="00193CCD" w:rsidP="004B5DB9">
            <w:pPr>
              <w:spacing w:line="360" w:lineRule="auto"/>
              <w:jc w:val="both"/>
            </w:pPr>
            <w:r w:rsidRPr="00EE565F">
              <w:t>1.32</w:t>
            </w:r>
          </w:p>
        </w:tc>
        <w:tc>
          <w:tcPr>
            <w:tcW w:w="960" w:type="dxa"/>
            <w:noWrap/>
            <w:hideMark/>
          </w:tcPr>
          <w:p w:rsidR="00193CCD" w:rsidRPr="00EE565F" w:rsidRDefault="00193CCD" w:rsidP="004B5DB9">
            <w:pPr>
              <w:spacing w:line="360" w:lineRule="auto"/>
              <w:jc w:val="both"/>
            </w:pPr>
            <w:r w:rsidRPr="00EE565F">
              <w:t>-5.97</w:t>
            </w:r>
          </w:p>
        </w:tc>
        <w:tc>
          <w:tcPr>
            <w:tcW w:w="1040" w:type="dxa"/>
            <w:noWrap/>
            <w:hideMark/>
          </w:tcPr>
          <w:p w:rsidR="00193CCD" w:rsidRPr="00EE565F" w:rsidRDefault="00193CCD" w:rsidP="004B5DB9">
            <w:pPr>
              <w:spacing w:line="360" w:lineRule="auto"/>
              <w:jc w:val="both"/>
            </w:pPr>
            <w:r w:rsidRPr="00EE565F">
              <w:t>199.82</w:t>
            </w:r>
          </w:p>
        </w:tc>
        <w:tc>
          <w:tcPr>
            <w:tcW w:w="1337" w:type="dxa"/>
            <w:noWrap/>
            <w:hideMark/>
          </w:tcPr>
          <w:p w:rsidR="00193CCD" w:rsidRPr="00EE565F" w:rsidRDefault="00193CCD" w:rsidP="004B5DB9">
            <w:pPr>
              <w:spacing w:line="360" w:lineRule="auto"/>
              <w:jc w:val="both"/>
            </w:pPr>
            <w:r w:rsidRPr="00EE565F">
              <w:t>14.14</w:t>
            </w:r>
          </w:p>
        </w:tc>
      </w:tr>
    </w:tbl>
    <w:p w:rsidR="00193CCD" w:rsidRDefault="00193CCD" w:rsidP="00193CCD">
      <w:pPr>
        <w:spacing w:line="360" w:lineRule="auto"/>
        <w:jc w:val="both"/>
      </w:pPr>
    </w:p>
    <w:p w:rsidR="00193CCD" w:rsidRPr="00C12795" w:rsidRDefault="00193CCD" w:rsidP="00193CCD">
      <w:pPr>
        <w:pStyle w:val="ListParagraph"/>
        <w:numPr>
          <w:ilvl w:val="0"/>
          <w:numId w:val="27"/>
        </w:numPr>
        <w:spacing w:line="360" w:lineRule="auto"/>
        <w:jc w:val="both"/>
      </w:pPr>
      <w:r w:rsidRPr="00C12795">
        <w:t>The system shall be able to perform a sine burst test for quasi-static qualification up to 20g</w:t>
      </w:r>
      <w:r>
        <w:t>.</w:t>
      </w:r>
    </w:p>
    <w:p w:rsidR="00193CCD" w:rsidRDefault="00193CCD" w:rsidP="00193CCD">
      <w:pPr>
        <w:pStyle w:val="ListParagraph"/>
        <w:numPr>
          <w:ilvl w:val="0"/>
          <w:numId w:val="27"/>
        </w:numPr>
        <w:spacing w:line="360" w:lineRule="auto"/>
        <w:jc w:val="both"/>
      </w:pPr>
      <w:r>
        <w:t xml:space="preserve">The system shall be capable of performance shock testing up to </w:t>
      </w:r>
      <w:r w:rsidRPr="00C12795">
        <w:t>25g</w:t>
      </w:r>
      <w:r>
        <w:t xml:space="preserve"> (TBC) using a half sine profile.</w:t>
      </w:r>
    </w:p>
    <w:p w:rsidR="00193CCD" w:rsidRDefault="00193CCD" w:rsidP="00193CCD">
      <w:pPr>
        <w:pStyle w:val="ListParagraph"/>
        <w:numPr>
          <w:ilvl w:val="0"/>
          <w:numId w:val="27"/>
        </w:numPr>
        <w:spacing w:line="360" w:lineRule="auto"/>
        <w:jc w:val="both"/>
      </w:pPr>
      <w:r>
        <w:t>The system shall be capable of sequential 3-axis testing by means of a slip table.</w:t>
      </w:r>
    </w:p>
    <w:p w:rsidR="00193CCD" w:rsidRDefault="00193CCD" w:rsidP="00193CCD">
      <w:pPr>
        <w:pStyle w:val="ListParagraph"/>
        <w:numPr>
          <w:ilvl w:val="0"/>
          <w:numId w:val="27"/>
        </w:numPr>
        <w:spacing w:line="360" w:lineRule="auto"/>
        <w:jc w:val="both"/>
      </w:pPr>
      <w:r>
        <w:t>The system shall be capable of sine and random testing up to 2000Hz.</w:t>
      </w:r>
    </w:p>
    <w:p w:rsidR="00193CCD" w:rsidRDefault="00193CCD" w:rsidP="00193CCD">
      <w:pPr>
        <w:pStyle w:val="ListParagraph"/>
        <w:numPr>
          <w:ilvl w:val="0"/>
          <w:numId w:val="27"/>
        </w:numPr>
        <w:spacing w:line="360" w:lineRule="auto"/>
      </w:pPr>
      <w:r>
        <w:lastRenderedPageBreak/>
        <w:t xml:space="preserve">The system </w:t>
      </w:r>
      <w:proofErr w:type="gramStart"/>
      <w:r>
        <w:t>shall be mounted</w:t>
      </w:r>
      <w:proofErr w:type="gramEnd"/>
      <w:r>
        <w:t xml:space="preserve"> on air isolation mounts, negating the need for a seismic base.</w:t>
      </w:r>
    </w:p>
    <w:p w:rsidR="00193CCD" w:rsidRDefault="00193CCD" w:rsidP="00193CCD">
      <w:pPr>
        <w:pStyle w:val="ListParagraph"/>
        <w:numPr>
          <w:ilvl w:val="0"/>
          <w:numId w:val="27"/>
        </w:numPr>
        <w:spacing w:line="360" w:lineRule="auto"/>
      </w:pPr>
      <w:r>
        <w:t xml:space="preserve">The system </w:t>
      </w:r>
      <w:proofErr w:type="gramStart"/>
      <w:r>
        <w:t>shall be provided</w:t>
      </w:r>
      <w:proofErr w:type="gramEnd"/>
      <w:r>
        <w:t xml:space="preserve"> with a vibration amplifier.</w:t>
      </w:r>
    </w:p>
    <w:p w:rsidR="00193CCD" w:rsidRDefault="00193CCD" w:rsidP="00193CCD">
      <w:pPr>
        <w:pStyle w:val="ListParagraph"/>
        <w:numPr>
          <w:ilvl w:val="0"/>
          <w:numId w:val="27"/>
        </w:numPr>
        <w:spacing w:line="360" w:lineRule="auto"/>
      </w:pPr>
      <w:r>
        <w:t xml:space="preserve">The system </w:t>
      </w:r>
      <w:proofErr w:type="gramStart"/>
      <w:r>
        <w:t>shall be provided</w:t>
      </w:r>
      <w:proofErr w:type="gramEnd"/>
      <w:r>
        <w:t xml:space="preserve"> with vibration control and logging workstation and rack.</w:t>
      </w:r>
    </w:p>
    <w:p w:rsidR="00CB7A4C" w:rsidRDefault="00193CCD" w:rsidP="00193CCD">
      <w:pPr>
        <w:pStyle w:val="ListParagraph"/>
        <w:numPr>
          <w:ilvl w:val="0"/>
          <w:numId w:val="27"/>
        </w:numPr>
        <w:spacing w:line="360" w:lineRule="auto"/>
      </w:pPr>
      <w:r>
        <w:t>The system shall be delivered to Glasgow in Scotland, and will be in a standard test facility (not climate controlled)</w:t>
      </w:r>
    </w:p>
    <w:p w:rsidR="00CB7A4C" w:rsidRDefault="00CB7A4C" w:rsidP="00193CCD">
      <w:pPr>
        <w:pStyle w:val="ListParagraph"/>
        <w:numPr>
          <w:ilvl w:val="0"/>
          <w:numId w:val="27"/>
        </w:numPr>
        <w:spacing w:line="360" w:lineRule="auto"/>
      </w:pPr>
      <w:r>
        <w:t xml:space="preserve">An operator training session </w:t>
      </w:r>
      <w:proofErr w:type="gramStart"/>
      <w:r w:rsidR="001A125F">
        <w:t>shall</w:t>
      </w:r>
      <w:r w:rsidR="00CC2899">
        <w:t xml:space="preserve"> be provided</w:t>
      </w:r>
      <w:proofErr w:type="gramEnd"/>
      <w:r w:rsidR="00CC2899">
        <w:t>.</w:t>
      </w:r>
    </w:p>
    <w:p w:rsidR="00E50A34" w:rsidRDefault="00CB7A4C" w:rsidP="00193CCD">
      <w:pPr>
        <w:pStyle w:val="FooterChar"/>
        <w:spacing w:after="0" w:line="240" w:lineRule="auto"/>
        <w:ind w:left="360"/>
        <w:jc w:val="center"/>
        <w:rPr>
          <w:rFonts w:ascii="Times New Roman" w:hAnsi="Times New Roman" w:cs="Times New Roman"/>
          <w:b/>
          <w:sz w:val="20"/>
          <w:szCs w:val="20"/>
        </w:rPr>
      </w:pPr>
      <w:r>
        <w:t xml:space="preserve"> </w:t>
      </w: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D66AC4" w:rsidRPr="005E6DC3" w:rsidRDefault="00D66AC4" w:rsidP="008D5342">
      <w:pPr>
        <w:pStyle w:val="CM42"/>
        <w:spacing w:after="0" w:line="276" w:lineRule="auto"/>
        <w:jc w:val="both"/>
        <w:rPr>
          <w:color w:val="FF0000"/>
        </w:rPr>
      </w:pPr>
      <w:r>
        <w:rPr>
          <w:b/>
          <w:bCs/>
          <w:sz w:val="20"/>
          <w:szCs w:val="20"/>
        </w:rPr>
        <w:t>Invitation t</w:t>
      </w:r>
      <w:r w:rsidRPr="00252BBF">
        <w:rPr>
          <w:b/>
          <w:bCs/>
          <w:sz w:val="20"/>
          <w:szCs w:val="20"/>
        </w:rPr>
        <w:t xml:space="preserve">o Tender – </w:t>
      </w:r>
      <w:r w:rsidR="008D5342" w:rsidRPr="005E6DC3">
        <w:rPr>
          <w:b/>
          <w:bCs/>
          <w:color w:val="FF0000"/>
          <w:sz w:val="20"/>
          <w:szCs w:val="20"/>
        </w:rPr>
        <w:t>RFQ-FY17-12 I Disc Procurement (</w:t>
      </w:r>
      <w:r w:rsidR="009901CC">
        <w:rPr>
          <w:b/>
          <w:bCs/>
          <w:color w:val="FF0000"/>
          <w:sz w:val="20"/>
          <w:szCs w:val="20"/>
        </w:rPr>
        <w:t>f</w:t>
      </w:r>
      <w:r w:rsidR="008D5342" w:rsidRPr="005E6DC3">
        <w:rPr>
          <w:b/>
          <w:bCs/>
          <w:color w:val="FF0000"/>
          <w:sz w:val="20"/>
          <w:szCs w:val="20"/>
        </w:rPr>
        <w:t>)</w:t>
      </w:r>
      <w:r w:rsidR="008D5342" w:rsidRPr="005E6DC3">
        <w:rPr>
          <w:b/>
          <w:color w:val="FF0000"/>
          <w:sz w:val="28"/>
          <w:szCs w:val="28"/>
        </w:rPr>
        <w:t xml:space="preserve"> </w:t>
      </w:r>
      <w:r w:rsidR="008D5342" w:rsidRPr="005E6DC3">
        <w:rPr>
          <w:b/>
          <w:bCs/>
          <w:color w:val="FF0000"/>
          <w:sz w:val="20"/>
          <w:szCs w:val="20"/>
        </w:rPr>
        <w:t xml:space="preserve">Provision of a </w:t>
      </w:r>
      <w:r w:rsidR="009901CC">
        <w:rPr>
          <w:b/>
          <w:bCs/>
          <w:color w:val="FF0000"/>
          <w:sz w:val="20"/>
          <w:szCs w:val="20"/>
        </w:rPr>
        <w:t>Vibration t</w:t>
      </w:r>
      <w:r w:rsidR="004F7006">
        <w:rPr>
          <w:b/>
          <w:bCs/>
          <w:color w:val="FF0000"/>
          <w:sz w:val="20"/>
          <w:szCs w:val="20"/>
        </w:rPr>
        <w:t>est system</w:t>
      </w:r>
      <w:bookmarkStart w:id="28" w:name="_GoBack"/>
      <w:bookmarkEnd w:id="28"/>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D66AC4" w:rsidRDefault="00D66AC4" w:rsidP="00D66AC4">
      <w:pPr>
        <w:pStyle w:val="ListParagraph"/>
        <w:rPr>
          <w:sz w:val="20"/>
          <w:szCs w:val="20"/>
        </w:rPr>
      </w:pPr>
      <w:r>
        <w:rPr>
          <w:sz w:val="20"/>
          <w:szCs w:val="20"/>
        </w:rPr>
        <w:t xml:space="preserve">Or, </w:t>
      </w: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shall not submit a bid.  We confirm that all paper copies have been destroyed, that all electronic copies have been erased in their entirety from our systems </w:t>
      </w:r>
    </w:p>
    <w:p w:rsidR="00D66AC4" w:rsidRPr="00252BBF" w:rsidRDefault="00D66AC4" w:rsidP="00D66AC4">
      <w:pPr>
        <w:pStyle w:val="ListParagraph"/>
        <w:jc w:val="both"/>
        <w:rPr>
          <w:rFonts w:ascii="Arial" w:hAnsi="Arial" w:cs="Arial"/>
        </w:rPr>
      </w:pPr>
    </w:p>
    <w:p w:rsidR="00D66AC4" w:rsidRPr="00252BBF" w:rsidRDefault="00D66AC4" w:rsidP="00D66AC4">
      <w:pPr>
        <w:pStyle w:val="Default"/>
        <w:widowControl w:val="0"/>
        <w:spacing w:line="276" w:lineRule="auto"/>
        <w:jc w:val="both"/>
        <w:rPr>
          <w:color w:val="auto"/>
          <w:sz w:val="20"/>
          <w:szCs w:val="20"/>
        </w:rPr>
      </w:pPr>
      <w:r>
        <w:rPr>
          <w:color w:val="auto"/>
          <w:sz w:val="20"/>
          <w:szCs w:val="20"/>
        </w:rPr>
        <w:t>(Respondent to delete item</w:t>
      </w:r>
      <w:r w:rsidRPr="00252BBF">
        <w:rPr>
          <w:color w:val="auto"/>
          <w:sz w:val="20"/>
          <w:szCs w:val="20"/>
        </w:rPr>
        <w:t xml:space="preserve"> as applicable).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proofErr w:type="gramStart"/>
      <w:r>
        <w:rPr>
          <w:sz w:val="20"/>
          <w:szCs w:val="20"/>
        </w:rPr>
        <w:t>is</w:t>
      </w:r>
      <w:r w:rsidRPr="00252BBF">
        <w:rPr>
          <w:sz w:val="20"/>
          <w:szCs w:val="20"/>
        </w:rPr>
        <w:t>:</w:t>
      </w:r>
      <w:proofErr w:type="gramEnd"/>
      <w:r w:rsidRPr="00252BBF">
        <w:rPr>
          <w:sz w:val="20"/>
          <w:szCs w:val="20"/>
        </w:rPr>
        <w:t>-</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proofErr w:type="gramStart"/>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proofErr w:type="gramStart"/>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proofErr w:type="gramStart"/>
      <w:r w:rsidRPr="00252BBF">
        <w:rPr>
          <w:color w:val="auto"/>
          <w:sz w:val="20"/>
          <w:szCs w:val="20"/>
        </w:rPr>
        <w:t>:……………………………………………………..</w:t>
      </w:r>
      <w:proofErr w:type="gramEnd"/>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 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I-Disc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subsequently  going off-site for calibration, please confirm if temporary replacement item will be provided</w:t>
            </w:r>
          </w:p>
        </w:tc>
      </w:tr>
      <w:tr w:rsidR="00150A37" w:rsidRPr="00150A37" w:rsidTr="00150A37">
        <w:trPr>
          <w:trHeight w:val="124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150A37">
        <w:trPr>
          <w:trHeight w:val="9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details of how repairs and replacements will be undertaken during the 3 year period</w:t>
            </w:r>
          </w:p>
        </w:tc>
      </w:tr>
      <w:tr w:rsidR="00150A37" w:rsidRPr="00150A37" w:rsidTr="00150A37">
        <w:trPr>
          <w:trHeight w:val="8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w:t>
            </w:r>
            <w:proofErr w:type="gramStart"/>
            <w:r w:rsidRPr="00150A37">
              <w:rPr>
                <w:rFonts w:ascii="Calibri" w:eastAsia="Times New Roman" w:hAnsi="Calibri" w:cs="Times New Roman"/>
                <w:b/>
                <w:bCs/>
                <w:color w:val="000000"/>
                <w:lang w:eastAsia="en-GB"/>
              </w:rPr>
              <w:t xml:space="preserve">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roofErr w:type="gramEnd"/>
          </w:p>
        </w:tc>
      </w:tr>
      <w:tr w:rsidR="00150A37" w:rsidRPr="00150A37" w:rsidTr="00150A37">
        <w:trPr>
          <w:trHeight w:val="9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2E4357">
        <w:trPr>
          <w:trHeight w:val="104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party  to make the item work (i.e. manufacturing machine that needs workstations to be used)</w:t>
            </w:r>
          </w:p>
        </w:tc>
      </w:tr>
      <w:tr w:rsidR="00150A37" w:rsidRPr="00150A37" w:rsidTr="002E4357">
        <w:trPr>
          <w:trHeight w:val="91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proofErr w:type="gramStart"/>
            <w:r w:rsidR="002C2132" w:rsidRPr="00150A37">
              <w:rPr>
                <w:rFonts w:ascii="Calibri" w:eastAsia="Times New Roman" w:hAnsi="Calibri" w:cs="Times New Roman"/>
                <w:b/>
                <w:bCs/>
                <w:color w:val="000000"/>
                <w:lang w:eastAsia="en-GB"/>
              </w:rPr>
              <w:t>.</w:t>
            </w:r>
            <w:r w:rsidRPr="00150A37">
              <w:rPr>
                <w:rFonts w:ascii="Calibri" w:eastAsia="Times New Roman" w:hAnsi="Calibri" w:cs="Times New Roman"/>
                <w:b/>
                <w:bCs/>
                <w:color w:val="000000"/>
                <w:lang w:eastAsia="en-GB"/>
              </w:rPr>
              <w:t xml:space="preserve"> which</w:t>
            </w:r>
            <w:proofErr w:type="gramEnd"/>
            <w:r w:rsidRPr="00150A37">
              <w:rPr>
                <w:rFonts w:ascii="Calibri" w:eastAsia="Times New Roman" w:hAnsi="Calibri" w:cs="Times New Roman"/>
                <w:b/>
                <w:bCs/>
                <w:color w:val="000000"/>
                <w:lang w:eastAsia="en-GB"/>
              </w:rPr>
              <w:t xml:space="preserve">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EE22ED">
        <w:trPr>
          <w:trHeight w:val="16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Pr="00150A37" w:rsidRDefault="00EE22ED" w:rsidP="00150A37">
            <w:pPr>
              <w:spacing w:after="0" w:line="240" w:lineRule="auto"/>
              <w:rPr>
                <w:rFonts w:ascii="Calibri" w:eastAsia="Times New Roman" w:hAnsi="Calibri" w:cs="Times New Roman"/>
                <w:color w:val="FF0000"/>
                <w:lang w:eastAsia="en-GB"/>
              </w:rPr>
            </w:pP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EE22ED">
        <w:trPr>
          <w:trHeight w:val="15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proofErr w:type="gramStart"/>
            <w:r w:rsidRPr="00150A37">
              <w:rPr>
                <w:rFonts w:ascii="Calibri" w:eastAsia="Times New Roman" w:hAnsi="Calibri" w:cs="Times New Roman"/>
                <w:b/>
                <w:bCs/>
                <w:color w:val="000000"/>
                <w:lang w:eastAsia="en-GB"/>
              </w:rPr>
              <w:t>Include all details regarding what consumables are required and are there any needs associated with the consumables?</w:t>
            </w:r>
            <w:proofErr w:type="gramEnd"/>
            <w:r w:rsidRPr="00150A37">
              <w:rPr>
                <w:rFonts w:ascii="Calibri" w:eastAsia="Times New Roman" w:hAnsi="Calibri" w:cs="Times New Roman"/>
                <w:b/>
                <w:bCs/>
                <w:color w:val="000000"/>
                <w:lang w:eastAsia="en-GB"/>
              </w:rPr>
              <w:t xml:space="preserve"> </w:t>
            </w:r>
            <w:proofErr w:type="gramStart"/>
            <w:r w:rsidRPr="00150A37">
              <w:rPr>
                <w:rFonts w:ascii="Calibri" w:eastAsia="Times New Roman" w:hAnsi="Calibri" w:cs="Times New Roman"/>
                <w:b/>
                <w:bCs/>
                <w:color w:val="000000"/>
                <w:lang w:eastAsia="en-GB"/>
              </w:rPr>
              <w:t xml:space="preserve">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w:t>
            </w:r>
            <w:proofErr w:type="gramEnd"/>
            <w:r w:rsidRPr="00150A37">
              <w:rPr>
                <w:rFonts w:ascii="Calibri" w:eastAsia="Times New Roman" w:hAnsi="Calibri" w:cs="Times New Roman"/>
                <w:b/>
                <w:bCs/>
                <w:color w:val="000000"/>
                <w:lang w:eastAsia="en-GB"/>
              </w:rPr>
              <w:t xml:space="preserve"> Please advise indicative quantities and cost of these consumable items over a </w:t>
            </w:r>
            <w:proofErr w:type="gramStart"/>
            <w:r w:rsidRPr="00150A37">
              <w:rPr>
                <w:rFonts w:ascii="Calibri" w:eastAsia="Times New Roman" w:hAnsi="Calibri" w:cs="Times New Roman"/>
                <w:b/>
                <w:bCs/>
                <w:color w:val="000000"/>
                <w:lang w:eastAsia="en-GB"/>
              </w:rPr>
              <w:t>12 month</w:t>
            </w:r>
            <w:proofErr w:type="gramEnd"/>
            <w:r w:rsidRPr="00150A37">
              <w:rPr>
                <w:rFonts w:ascii="Calibri" w:eastAsia="Times New Roman" w:hAnsi="Calibri" w:cs="Times New Roman"/>
                <w:b/>
                <w:bCs/>
                <w:color w:val="000000"/>
                <w:lang w:eastAsia="en-GB"/>
              </w:rPr>
              <w:t xml:space="preserve"> period.</w:t>
            </w:r>
          </w:p>
        </w:tc>
      </w:tr>
      <w:tr w:rsidR="00150A37" w:rsidRPr="00150A37" w:rsidTr="00150A37">
        <w:trPr>
          <w:trHeight w:val="124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bl>
    <w:p w:rsidR="00150A37" w:rsidRDefault="00150A37" w:rsidP="00150A37">
      <w:pPr>
        <w:jc w:val="center"/>
        <w:rPr>
          <w:rFonts w:ascii="Times New Roman" w:hAnsi="Times New Roman" w:cs="Times New Roman"/>
          <w:b/>
          <w:sz w:val="20"/>
          <w:szCs w:val="20"/>
        </w:rPr>
      </w:pPr>
    </w:p>
    <w:p w:rsidR="00150A37" w:rsidRDefault="00150A37" w:rsidP="00150A37">
      <w:pPr>
        <w:jc w:val="center"/>
        <w:rPr>
          <w:rFonts w:ascii="Times New Roman" w:hAnsi="Times New Roman" w:cs="Times New Roman"/>
          <w:b/>
          <w:sz w:val="20"/>
          <w:szCs w:val="20"/>
        </w:rPr>
        <w:sectPr w:rsidR="00150A37" w:rsidSect="00794E2F">
          <w:headerReference w:type="default" r:id="rId12"/>
          <w:footerReference w:type="default" r:id="rId13"/>
          <w:pgSz w:w="11906" w:h="16838"/>
          <w:pgMar w:top="1843" w:right="1440" w:bottom="510" w:left="1440" w:header="709" w:footer="709" w:gutter="0"/>
          <w:cols w:space="708"/>
          <w:docGrid w:linePitch="360"/>
        </w:sectPr>
      </w:pPr>
    </w:p>
    <w:p w:rsidR="00E50A34" w:rsidRDefault="00E50A34">
      <w:pP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535335" w:rsidRPr="001B3EF3" w:rsidRDefault="00535335" w:rsidP="00535335">
      <w:pPr>
        <w:rPr>
          <w:sz w:val="20"/>
          <w:szCs w:val="20"/>
        </w:rPr>
      </w:pPr>
    </w:p>
    <w:p w:rsidR="00535335" w:rsidRPr="00DB0559" w:rsidRDefault="00535335" w:rsidP="00535335">
      <w:pPr>
        <w:pStyle w:val="Heading3"/>
        <w:ind w:left="720" w:hanging="720"/>
      </w:pPr>
    </w:p>
    <w:p w:rsidR="00535335" w:rsidRDefault="00535335" w:rsidP="001648FC">
      <w:pPr>
        <w:pStyle w:val="ListParagraph"/>
        <w:spacing w:after="0" w:line="240" w:lineRule="auto"/>
        <w:ind w:left="360"/>
        <w:jc w:val="center"/>
        <w:rPr>
          <w:rFonts w:ascii="Times New Roman" w:hAnsi="Times New Roman" w:cs="Times New Roman"/>
          <w:b/>
          <w:sz w:val="20"/>
          <w:szCs w:val="20"/>
        </w:rPr>
        <w:sectPr w:rsidR="00535335" w:rsidSect="00F95059">
          <w:pgSz w:w="16838" w:h="11906" w:orient="landscape"/>
          <w:pgMar w:top="1440" w:right="1843" w:bottom="1440" w:left="510" w:header="709" w:footer="709" w:gutter="0"/>
          <w:cols w:space="708"/>
          <w:docGrid w:linePitch="360"/>
        </w:sectPr>
      </w:pPr>
    </w:p>
    <w:p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CC" w:rsidRDefault="009901CC" w:rsidP="00AB3FA7">
      <w:pPr>
        <w:spacing w:after="0" w:line="240" w:lineRule="auto"/>
      </w:pPr>
      <w:r>
        <w:separator/>
      </w:r>
    </w:p>
  </w:endnote>
  <w:endnote w:type="continuationSeparator" w:id="0">
    <w:p w:rsidR="009901CC" w:rsidRDefault="009901CC"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CC" w:rsidRDefault="009901CC" w:rsidP="00E10B15">
    <w:pPr>
      <w:pStyle w:val="Footer"/>
      <w:jc w:val="right"/>
    </w:pPr>
    <w:r w:rsidRPr="00E10B15">
      <w:rPr>
        <w:sz w:val="18"/>
        <w:szCs w:val="18"/>
      </w:rPr>
      <w:t>ITT</w:t>
    </w:r>
    <w:r>
      <w:t xml:space="preserve"> Response V1.0</w:t>
    </w:r>
  </w:p>
  <w:p w:rsidR="009901CC" w:rsidRDefault="009901CC"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CC" w:rsidRDefault="009901CC" w:rsidP="00AB3FA7">
      <w:pPr>
        <w:spacing w:after="0" w:line="240" w:lineRule="auto"/>
      </w:pPr>
      <w:r>
        <w:separator/>
      </w:r>
    </w:p>
  </w:footnote>
  <w:footnote w:type="continuationSeparator" w:id="0">
    <w:p w:rsidR="009901CC" w:rsidRDefault="009901CC"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9901CC" w:rsidRPr="009D6567" w:rsidTr="00EC6307">
      <w:trPr>
        <w:trHeight w:val="366"/>
      </w:trPr>
      <w:tc>
        <w:tcPr>
          <w:tcW w:w="2693" w:type="dxa"/>
          <w:vMerge w:val="restart"/>
          <w:vAlign w:val="center"/>
        </w:tcPr>
        <w:p w:rsidR="009901CC" w:rsidRPr="00083CA6" w:rsidRDefault="009901CC"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9901CC" w:rsidRDefault="009901CC" w:rsidP="000D5CAF">
          <w:pPr>
            <w:tabs>
              <w:tab w:val="center" w:pos="4513"/>
              <w:tab w:val="right" w:pos="9026"/>
            </w:tabs>
            <w:jc w:val="center"/>
            <w:rPr>
              <w:rFonts w:ascii="Arial" w:hAnsi="Arial" w:cs="Arial"/>
              <w:smallCaps/>
            </w:rPr>
          </w:pPr>
          <w:r>
            <w:rPr>
              <w:rFonts w:ascii="Arial" w:hAnsi="Arial" w:cs="Arial"/>
              <w:smallCaps/>
            </w:rPr>
            <w:t>Invitation  to Tender</w:t>
          </w:r>
        </w:p>
        <w:p w:rsidR="009901CC" w:rsidRDefault="009901CC" w:rsidP="00EC0494">
          <w:pPr>
            <w:tabs>
              <w:tab w:val="center" w:pos="4513"/>
              <w:tab w:val="right" w:pos="9026"/>
            </w:tabs>
            <w:jc w:val="center"/>
            <w:rPr>
              <w:rFonts w:ascii="Arial" w:hAnsi="Arial" w:cs="Arial"/>
              <w:smallCaps/>
            </w:rPr>
          </w:pPr>
        </w:p>
        <w:p w:rsidR="009901CC" w:rsidRPr="009D6567" w:rsidRDefault="009901CC"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9901CC" w:rsidRPr="009D6567" w:rsidRDefault="009901CC" w:rsidP="000708E2">
          <w:pPr>
            <w:tabs>
              <w:tab w:val="center" w:pos="4513"/>
              <w:tab w:val="right" w:pos="9026"/>
            </w:tabs>
            <w:ind w:right="34"/>
            <w:jc w:val="center"/>
            <w:rPr>
              <w:rFonts w:ascii="Arial" w:hAnsi="Arial" w:cs="Arial"/>
            </w:rPr>
          </w:pPr>
          <w:r>
            <w:rPr>
              <w:rFonts w:ascii="Arial" w:hAnsi="Arial" w:cs="Arial"/>
            </w:rPr>
            <w:t>PRO-ITT-01</w:t>
          </w:r>
        </w:p>
      </w:tc>
    </w:tr>
    <w:tr w:rsidR="009901CC" w:rsidRPr="009D6567" w:rsidTr="00EC6307">
      <w:trPr>
        <w:trHeight w:val="336"/>
      </w:trPr>
      <w:tc>
        <w:tcPr>
          <w:tcW w:w="2693" w:type="dxa"/>
          <w:vMerge/>
          <w:vAlign w:val="center"/>
        </w:tcPr>
        <w:p w:rsidR="009901CC" w:rsidRPr="00083CA6" w:rsidRDefault="009901CC" w:rsidP="00EC0494">
          <w:pPr>
            <w:tabs>
              <w:tab w:val="center" w:pos="4513"/>
              <w:tab w:val="right" w:pos="9026"/>
            </w:tabs>
            <w:jc w:val="center"/>
            <w:rPr>
              <w:noProof/>
              <w:lang w:eastAsia="en-GB"/>
            </w:rPr>
          </w:pPr>
        </w:p>
      </w:tc>
      <w:tc>
        <w:tcPr>
          <w:tcW w:w="5812" w:type="dxa"/>
          <w:gridSpan w:val="2"/>
          <w:vMerge/>
          <w:vAlign w:val="center"/>
        </w:tcPr>
        <w:p w:rsidR="009901CC" w:rsidRPr="009D6567" w:rsidRDefault="009901CC" w:rsidP="00EC0494">
          <w:pPr>
            <w:tabs>
              <w:tab w:val="center" w:pos="4513"/>
              <w:tab w:val="right" w:pos="9026"/>
            </w:tabs>
            <w:jc w:val="center"/>
            <w:rPr>
              <w:rFonts w:ascii="Arial" w:hAnsi="Arial" w:cs="Arial"/>
            </w:rPr>
          </w:pPr>
        </w:p>
      </w:tc>
      <w:tc>
        <w:tcPr>
          <w:tcW w:w="1560" w:type="dxa"/>
          <w:vAlign w:val="center"/>
        </w:tcPr>
        <w:p w:rsidR="009901CC" w:rsidRPr="009D6567" w:rsidRDefault="009901CC" w:rsidP="00EC0494">
          <w:pPr>
            <w:tabs>
              <w:tab w:val="center" w:pos="4513"/>
              <w:tab w:val="right" w:pos="9026"/>
            </w:tabs>
            <w:ind w:right="34"/>
            <w:jc w:val="center"/>
            <w:rPr>
              <w:rFonts w:ascii="Arial" w:hAnsi="Arial" w:cs="Arial"/>
            </w:rPr>
          </w:pPr>
          <w:r>
            <w:rPr>
              <w:rFonts w:ascii="Arial" w:hAnsi="Arial" w:cs="Arial"/>
            </w:rPr>
            <w:t>Version 1.0</w:t>
          </w:r>
        </w:p>
      </w:tc>
    </w:tr>
    <w:tr w:rsidR="009901CC" w:rsidRPr="009D6567" w:rsidTr="00EC6307">
      <w:trPr>
        <w:trHeight w:val="426"/>
      </w:trPr>
      <w:tc>
        <w:tcPr>
          <w:tcW w:w="2693" w:type="dxa"/>
          <w:vMerge/>
        </w:tcPr>
        <w:p w:rsidR="009901CC" w:rsidRPr="00083CA6" w:rsidRDefault="009901CC" w:rsidP="00EC0494">
          <w:pPr>
            <w:tabs>
              <w:tab w:val="center" w:pos="4513"/>
              <w:tab w:val="right" w:pos="9026"/>
            </w:tabs>
            <w:ind w:firstLine="720"/>
          </w:pPr>
        </w:p>
      </w:tc>
      <w:tc>
        <w:tcPr>
          <w:tcW w:w="2694" w:type="dxa"/>
          <w:vAlign w:val="center"/>
        </w:tcPr>
        <w:p w:rsidR="009901CC" w:rsidRPr="009D6567" w:rsidRDefault="009901CC"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9901CC" w:rsidRDefault="009901CC" w:rsidP="00BB34F0">
          <w:pPr>
            <w:tabs>
              <w:tab w:val="center" w:pos="4513"/>
              <w:tab w:val="right" w:pos="9026"/>
            </w:tabs>
            <w:rPr>
              <w:rFonts w:ascii="Arial" w:hAnsi="Arial" w:cs="Arial"/>
              <w:color w:val="FF0000"/>
            </w:rPr>
          </w:pPr>
          <w:r>
            <w:rPr>
              <w:rFonts w:ascii="Arial" w:hAnsi="Arial" w:cs="Arial"/>
            </w:rPr>
            <w:t xml:space="preserve">Completion Date: </w:t>
          </w:r>
          <w:r w:rsidR="00BE25EF">
            <w:rPr>
              <w:rFonts w:ascii="Arial" w:hAnsi="Arial" w:cs="Arial"/>
            </w:rPr>
            <w:t>17</w:t>
          </w:r>
          <w:r>
            <w:rPr>
              <w:rFonts w:ascii="Arial" w:hAnsi="Arial" w:cs="Arial"/>
            </w:rPr>
            <w:t>-03-2017</w:t>
          </w:r>
        </w:p>
        <w:p w:rsidR="009901CC" w:rsidRPr="009D6567" w:rsidRDefault="009901CC" w:rsidP="00BB34F0">
          <w:pPr>
            <w:tabs>
              <w:tab w:val="center" w:pos="4513"/>
              <w:tab w:val="right" w:pos="9026"/>
            </w:tabs>
            <w:rPr>
              <w:rFonts w:ascii="Arial" w:hAnsi="Arial" w:cs="Arial"/>
            </w:rPr>
          </w:pPr>
        </w:p>
      </w:tc>
      <w:tc>
        <w:tcPr>
          <w:tcW w:w="1560" w:type="dxa"/>
          <w:vAlign w:val="center"/>
        </w:tcPr>
        <w:p w:rsidR="009901CC" w:rsidRPr="009D6567" w:rsidRDefault="009901CC"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4F7006">
            <w:rPr>
              <w:rFonts w:ascii="Arial" w:hAnsi="Arial" w:cs="Arial"/>
              <w:noProof/>
            </w:rPr>
            <w:t>18</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4F7006">
            <w:rPr>
              <w:rFonts w:ascii="Arial" w:hAnsi="Arial" w:cs="Arial"/>
              <w:noProof/>
            </w:rPr>
            <w:t>22</w:t>
          </w:r>
          <w:r w:rsidRPr="009D6567">
            <w:rPr>
              <w:rFonts w:ascii="Arial" w:hAnsi="Arial" w:cs="Arial"/>
            </w:rPr>
            <w:fldChar w:fldCharType="end"/>
          </w:r>
        </w:p>
      </w:tc>
    </w:tr>
  </w:tbl>
  <w:p w:rsidR="009901CC" w:rsidRPr="000920C8" w:rsidRDefault="009901CC">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2E0434"/>
    <w:multiLevelType w:val="hybridMultilevel"/>
    <w:tmpl w:val="72D03820"/>
    <w:lvl w:ilvl="0" w:tplc="63C282FC">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60320"/>
    <w:multiLevelType w:val="hybridMultilevel"/>
    <w:tmpl w:val="2D2C7018"/>
    <w:lvl w:ilvl="0" w:tplc="D150A1F8">
      <w:start w:val="1"/>
      <w:numFmt w:val="decimal"/>
      <w:lvlText w:val="%1."/>
      <w:lvlJc w:val="left"/>
      <w:pPr>
        <w:ind w:left="36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873308"/>
    <w:multiLevelType w:val="hybridMultilevel"/>
    <w:tmpl w:val="EFA4F94C"/>
    <w:lvl w:ilvl="0" w:tplc="5B08B598">
      <w:start w:val="1"/>
      <w:numFmt w:val="decimal"/>
      <w:lvlText w:val="%1."/>
      <w:lvlJc w:val="left"/>
      <w:pPr>
        <w:ind w:left="36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5"/>
  </w:num>
  <w:num w:numId="6">
    <w:abstractNumId w:val="14"/>
  </w:num>
  <w:num w:numId="7">
    <w:abstractNumId w:val="14"/>
  </w:num>
  <w:num w:numId="8">
    <w:abstractNumId w:val="9"/>
  </w:num>
  <w:num w:numId="9">
    <w:abstractNumId w:val="6"/>
  </w:num>
  <w:num w:numId="10">
    <w:abstractNumId w:val="15"/>
  </w:num>
  <w:num w:numId="11">
    <w:abstractNumId w:val="0"/>
  </w:num>
  <w:num w:numId="12">
    <w:abstractNumId w:val="3"/>
  </w:num>
  <w:num w:numId="13">
    <w:abstractNumId w:val="12"/>
  </w:num>
  <w:num w:numId="14">
    <w:abstractNumId w:val="2"/>
  </w:num>
  <w:num w:numId="15">
    <w:abstractNumId w:val="7"/>
  </w:num>
  <w:num w:numId="16">
    <w:abstractNumId w:val="13"/>
  </w:num>
  <w:num w:numId="17">
    <w:abstractNumId w:val="16"/>
  </w:num>
  <w:num w:numId="18">
    <w:abstractNumId w:val="10"/>
  </w:num>
  <w:num w:numId="19">
    <w:abstractNumId w:val="25"/>
  </w:num>
  <w:num w:numId="20">
    <w:abstractNumId w:val="1"/>
  </w:num>
  <w:num w:numId="21">
    <w:abstractNumId w:val="21"/>
  </w:num>
  <w:num w:numId="22">
    <w:abstractNumId w:val="18"/>
  </w:num>
  <w:num w:numId="23">
    <w:abstractNumId w:val="20"/>
  </w:num>
  <w:num w:numId="24">
    <w:abstractNumId w:val="8"/>
  </w:num>
  <w:num w:numId="25">
    <w:abstractNumId w:val="4"/>
  </w:num>
  <w:num w:numId="26">
    <w:abstractNumId w:val="11"/>
  </w:num>
  <w:num w:numId="2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30A"/>
    <w:rsid w:val="00081CFC"/>
    <w:rsid w:val="0008597F"/>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3CCD"/>
    <w:rsid w:val="00195137"/>
    <w:rsid w:val="001A125F"/>
    <w:rsid w:val="001A3AFB"/>
    <w:rsid w:val="001A470A"/>
    <w:rsid w:val="001A7E54"/>
    <w:rsid w:val="001B593F"/>
    <w:rsid w:val="001B6C12"/>
    <w:rsid w:val="001C0EBE"/>
    <w:rsid w:val="001C62B1"/>
    <w:rsid w:val="001D5DE9"/>
    <w:rsid w:val="001D738A"/>
    <w:rsid w:val="001E2D89"/>
    <w:rsid w:val="001E4FFD"/>
    <w:rsid w:val="001E784E"/>
    <w:rsid w:val="00200139"/>
    <w:rsid w:val="00204007"/>
    <w:rsid w:val="00210D3B"/>
    <w:rsid w:val="00212E34"/>
    <w:rsid w:val="002132A6"/>
    <w:rsid w:val="00217BF2"/>
    <w:rsid w:val="0022535F"/>
    <w:rsid w:val="00232306"/>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B0DF0"/>
    <w:rsid w:val="003D5980"/>
    <w:rsid w:val="003E02E3"/>
    <w:rsid w:val="003E241E"/>
    <w:rsid w:val="003F657D"/>
    <w:rsid w:val="003F669D"/>
    <w:rsid w:val="00403DAD"/>
    <w:rsid w:val="00412C3C"/>
    <w:rsid w:val="00414C09"/>
    <w:rsid w:val="00423F84"/>
    <w:rsid w:val="00425A35"/>
    <w:rsid w:val="0043116A"/>
    <w:rsid w:val="00434398"/>
    <w:rsid w:val="004423C6"/>
    <w:rsid w:val="00443D55"/>
    <w:rsid w:val="00450D30"/>
    <w:rsid w:val="00452EB0"/>
    <w:rsid w:val="004635D2"/>
    <w:rsid w:val="00466F9D"/>
    <w:rsid w:val="00486ECF"/>
    <w:rsid w:val="00493ED3"/>
    <w:rsid w:val="004A28BB"/>
    <w:rsid w:val="004A76E6"/>
    <w:rsid w:val="004B3EE2"/>
    <w:rsid w:val="004B444D"/>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006"/>
    <w:rsid w:val="004F7389"/>
    <w:rsid w:val="0051521F"/>
    <w:rsid w:val="00520CC9"/>
    <w:rsid w:val="005223B7"/>
    <w:rsid w:val="0052330F"/>
    <w:rsid w:val="00524117"/>
    <w:rsid w:val="00535335"/>
    <w:rsid w:val="00542B29"/>
    <w:rsid w:val="00543992"/>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E0E86"/>
    <w:rsid w:val="005E21CA"/>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7BB2"/>
    <w:rsid w:val="006D7DD9"/>
    <w:rsid w:val="006E5280"/>
    <w:rsid w:val="006F6001"/>
    <w:rsid w:val="007004D6"/>
    <w:rsid w:val="0070144B"/>
    <w:rsid w:val="00705BDD"/>
    <w:rsid w:val="00716F32"/>
    <w:rsid w:val="00717DDF"/>
    <w:rsid w:val="00722694"/>
    <w:rsid w:val="00735FB8"/>
    <w:rsid w:val="00736C0B"/>
    <w:rsid w:val="00747A36"/>
    <w:rsid w:val="00763C7B"/>
    <w:rsid w:val="00764239"/>
    <w:rsid w:val="007644E6"/>
    <w:rsid w:val="00766080"/>
    <w:rsid w:val="00766C2D"/>
    <w:rsid w:val="00772103"/>
    <w:rsid w:val="00772F35"/>
    <w:rsid w:val="00775CBE"/>
    <w:rsid w:val="00794E2F"/>
    <w:rsid w:val="007A5081"/>
    <w:rsid w:val="007A5223"/>
    <w:rsid w:val="007A5881"/>
    <w:rsid w:val="007A7E49"/>
    <w:rsid w:val="007B7CD2"/>
    <w:rsid w:val="007D350E"/>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8334F"/>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6E1C"/>
    <w:rsid w:val="009470DF"/>
    <w:rsid w:val="00952E83"/>
    <w:rsid w:val="00953CAC"/>
    <w:rsid w:val="00957D76"/>
    <w:rsid w:val="00966A5E"/>
    <w:rsid w:val="009717F5"/>
    <w:rsid w:val="009734BA"/>
    <w:rsid w:val="0097667E"/>
    <w:rsid w:val="009901CC"/>
    <w:rsid w:val="00991CA3"/>
    <w:rsid w:val="00992F74"/>
    <w:rsid w:val="00994968"/>
    <w:rsid w:val="009A4DEA"/>
    <w:rsid w:val="009A5189"/>
    <w:rsid w:val="009A55AE"/>
    <w:rsid w:val="009B029E"/>
    <w:rsid w:val="009C1910"/>
    <w:rsid w:val="009C5015"/>
    <w:rsid w:val="009C7C8F"/>
    <w:rsid w:val="009D11C2"/>
    <w:rsid w:val="009D2568"/>
    <w:rsid w:val="009D4F43"/>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9074F"/>
    <w:rsid w:val="00A95603"/>
    <w:rsid w:val="00A964D0"/>
    <w:rsid w:val="00AA4EBA"/>
    <w:rsid w:val="00AB2AF5"/>
    <w:rsid w:val="00AB3FA7"/>
    <w:rsid w:val="00AB59CB"/>
    <w:rsid w:val="00AD12AE"/>
    <w:rsid w:val="00AD6495"/>
    <w:rsid w:val="00AE344A"/>
    <w:rsid w:val="00AE46AE"/>
    <w:rsid w:val="00AF0C10"/>
    <w:rsid w:val="00AF39CF"/>
    <w:rsid w:val="00AF7000"/>
    <w:rsid w:val="00B029EC"/>
    <w:rsid w:val="00B10686"/>
    <w:rsid w:val="00B23266"/>
    <w:rsid w:val="00B448AB"/>
    <w:rsid w:val="00B47D85"/>
    <w:rsid w:val="00B5164E"/>
    <w:rsid w:val="00B572CE"/>
    <w:rsid w:val="00B622D9"/>
    <w:rsid w:val="00B67428"/>
    <w:rsid w:val="00B83052"/>
    <w:rsid w:val="00B91104"/>
    <w:rsid w:val="00B95B0F"/>
    <w:rsid w:val="00B97CD5"/>
    <w:rsid w:val="00BA14A5"/>
    <w:rsid w:val="00BA349F"/>
    <w:rsid w:val="00BA5A69"/>
    <w:rsid w:val="00BA6386"/>
    <w:rsid w:val="00BB0174"/>
    <w:rsid w:val="00BB1792"/>
    <w:rsid w:val="00BB34F0"/>
    <w:rsid w:val="00BC0BA2"/>
    <w:rsid w:val="00BC1539"/>
    <w:rsid w:val="00BC70FB"/>
    <w:rsid w:val="00BD31AC"/>
    <w:rsid w:val="00BD587D"/>
    <w:rsid w:val="00BE25EF"/>
    <w:rsid w:val="00BF01FC"/>
    <w:rsid w:val="00BF558D"/>
    <w:rsid w:val="00BF6902"/>
    <w:rsid w:val="00BF72E3"/>
    <w:rsid w:val="00C0727D"/>
    <w:rsid w:val="00C10924"/>
    <w:rsid w:val="00C20EAA"/>
    <w:rsid w:val="00C25225"/>
    <w:rsid w:val="00C34717"/>
    <w:rsid w:val="00C50DBB"/>
    <w:rsid w:val="00C57B73"/>
    <w:rsid w:val="00C731B8"/>
    <w:rsid w:val="00C9325D"/>
    <w:rsid w:val="00C95593"/>
    <w:rsid w:val="00CB3396"/>
    <w:rsid w:val="00CB51C1"/>
    <w:rsid w:val="00CB7A4C"/>
    <w:rsid w:val="00CC2899"/>
    <w:rsid w:val="00CC2D78"/>
    <w:rsid w:val="00CC484A"/>
    <w:rsid w:val="00CC6B8E"/>
    <w:rsid w:val="00CD0790"/>
    <w:rsid w:val="00CD66E6"/>
    <w:rsid w:val="00CD7001"/>
    <w:rsid w:val="00CE13BF"/>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4168C"/>
    <w:rsid w:val="00E424C4"/>
    <w:rsid w:val="00E50A34"/>
    <w:rsid w:val="00E53212"/>
    <w:rsid w:val="00E578A9"/>
    <w:rsid w:val="00E62707"/>
    <w:rsid w:val="00E63861"/>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14DEF"/>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D5C4DEE"/>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2B1"/>
  </w:style>
  <w:style w:type="paragraph" w:styleId="Heading1">
    <w:name w:val="heading 1"/>
    <w:basedOn w:val="Normal"/>
    <w:next w:val="Normal"/>
    <w:link w:val="Heading1Char"/>
    <w:uiPriority w:val="9"/>
    <w:qFormat/>
    <w:rsid w:val="00193C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customStyle="1" w:styleId="Heading1Char">
    <w:name w:val="Heading 1 Char"/>
    <w:basedOn w:val="DefaultParagraphFont"/>
    <w:link w:val="Heading1"/>
    <w:uiPriority w:val="9"/>
    <w:rsid w:val="00193C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1201B-D210-4EE1-A485-92D71456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5195</Words>
  <Characters>29614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2015-04-27T11:50:00Z</cp:lastPrinted>
  <dcterms:created xsi:type="dcterms:W3CDTF">2017-03-02T16:13:00Z</dcterms:created>
  <dcterms:modified xsi:type="dcterms:W3CDTF">2017-03-02T16:24:00Z</dcterms:modified>
</cp:coreProperties>
</file>