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E14E7E" w14:textId="77777777" w:rsidR="00DE2FE9" w:rsidRPr="00512B33" w:rsidRDefault="00DE2FE9">
      <w:pPr>
        <w:rPr>
          <w:rFonts w:ascii="Corbel" w:hAnsi="Corbel"/>
        </w:rPr>
      </w:pPr>
      <w:bookmarkStart w:id="0" w:name="_GoBack"/>
      <w:bookmarkEnd w:id="0"/>
    </w:p>
    <w:p w14:paraId="2D7839D0" w14:textId="1FE53CD4" w:rsidR="00103370" w:rsidRPr="00103370" w:rsidRDefault="00AD1675" w:rsidP="00707B55">
      <w:pPr>
        <w:pStyle w:val="ReportTitle"/>
        <w:rPr>
          <w:rFonts w:ascii="Corbel" w:hAnsi="Corbel"/>
          <w:b/>
          <w:color w:val="0090D7"/>
          <w:sz w:val="40"/>
          <w:szCs w:val="40"/>
        </w:rPr>
      </w:pPr>
      <w:r>
        <w:rPr>
          <w:rFonts w:ascii="Corbel" w:hAnsi="Corbel"/>
          <w:b/>
          <w:color w:val="0090D7"/>
          <w:sz w:val="40"/>
          <w:szCs w:val="40"/>
        </w:rPr>
        <w:t>HE Professional Property Services</w:t>
      </w:r>
    </w:p>
    <w:p w14:paraId="4BFE2755" w14:textId="72EA2386" w:rsidR="003A574C" w:rsidRDefault="003A574C" w:rsidP="003A574C">
      <w:pPr>
        <w:rPr>
          <w:rFonts w:ascii="Corbel" w:hAnsi="Corbel"/>
          <w:b/>
          <w:color w:val="0090D7"/>
          <w:sz w:val="40"/>
          <w:szCs w:val="40"/>
        </w:rPr>
      </w:pPr>
      <w:r w:rsidRPr="003A574C">
        <w:rPr>
          <w:rFonts w:ascii="Corbel" w:hAnsi="Corbel"/>
          <w:b/>
          <w:color w:val="0090D7"/>
          <w:sz w:val="40"/>
          <w:szCs w:val="40"/>
        </w:rPr>
        <w:t xml:space="preserve">Further Competition </w:t>
      </w:r>
      <w:r w:rsidR="00AD1675">
        <w:rPr>
          <w:rFonts w:ascii="Corbel" w:hAnsi="Corbel"/>
          <w:b/>
          <w:color w:val="0090D7"/>
          <w:sz w:val="40"/>
          <w:szCs w:val="40"/>
        </w:rPr>
        <w:t xml:space="preserve">- </w:t>
      </w:r>
      <w:r w:rsidR="00AD1675" w:rsidRPr="00AD1675">
        <w:rPr>
          <w:rFonts w:ascii="Corbel" w:hAnsi="Corbel"/>
          <w:b/>
          <w:color w:val="0090D7"/>
          <w:sz w:val="40"/>
          <w:szCs w:val="40"/>
        </w:rPr>
        <w:t>Commission Requirements</w:t>
      </w:r>
    </w:p>
    <w:p w14:paraId="6AD2CD2A" w14:textId="77777777" w:rsidR="00103370" w:rsidRPr="003A574C" w:rsidRDefault="00103370" w:rsidP="003A574C">
      <w:pPr>
        <w:rPr>
          <w:rFonts w:ascii="Corbel" w:hAnsi="Corbel"/>
          <w:b/>
          <w:color w:val="0090D7"/>
          <w:sz w:val="40"/>
          <w:szCs w:val="40"/>
        </w:rPr>
      </w:pPr>
    </w:p>
    <w:p w14:paraId="68A59D7C" w14:textId="06E709E3" w:rsidR="0051626F" w:rsidRDefault="0051626F" w:rsidP="00707B55">
      <w:pPr>
        <w:pStyle w:val="ReportTitle"/>
        <w:rPr>
          <w:b/>
          <w:color w:val="0090D7"/>
          <w:sz w:val="36"/>
        </w:rPr>
      </w:pPr>
      <w:r w:rsidRPr="0051626F">
        <w:rPr>
          <w:b/>
          <w:color w:val="0090D7"/>
          <w:sz w:val="36"/>
        </w:rPr>
        <w:t xml:space="preserve">Military Housing Site Review Project </w:t>
      </w:r>
      <w:r>
        <w:rPr>
          <w:b/>
          <w:color w:val="0090D7"/>
          <w:sz w:val="36"/>
        </w:rPr>
        <w:t>(</w:t>
      </w:r>
      <w:proofErr w:type="spellStart"/>
      <w:r w:rsidRPr="0051626F">
        <w:rPr>
          <w:b/>
          <w:color w:val="0090D7"/>
          <w:sz w:val="36"/>
        </w:rPr>
        <w:t>MHSRP</w:t>
      </w:r>
      <w:proofErr w:type="spellEnd"/>
      <w:r>
        <w:rPr>
          <w:b/>
          <w:color w:val="0090D7"/>
          <w:sz w:val="36"/>
        </w:rPr>
        <w:t>)</w:t>
      </w:r>
    </w:p>
    <w:p w14:paraId="2596C6F3" w14:textId="6AFE9B44" w:rsidR="00707B55" w:rsidRDefault="00455CF5" w:rsidP="00707B55">
      <w:pPr>
        <w:pStyle w:val="ReportTitle"/>
        <w:rPr>
          <w:b/>
          <w:color w:val="0090D7"/>
          <w:sz w:val="36"/>
        </w:rPr>
      </w:pPr>
      <w:r w:rsidRPr="00B318CB">
        <w:rPr>
          <w:b/>
          <w:color w:val="0090D7"/>
          <w:sz w:val="36"/>
        </w:rPr>
        <w:t>Is</w:t>
      </w:r>
      <w:r w:rsidR="00115F02" w:rsidRPr="00B318CB">
        <w:rPr>
          <w:b/>
          <w:color w:val="0090D7"/>
          <w:sz w:val="36"/>
        </w:rPr>
        <w:t>s</w:t>
      </w:r>
      <w:r w:rsidRPr="00B318CB">
        <w:rPr>
          <w:b/>
          <w:color w:val="0090D7"/>
          <w:sz w:val="36"/>
        </w:rPr>
        <w:t xml:space="preserve">ue </w:t>
      </w:r>
      <w:r w:rsidR="00AA2960" w:rsidRPr="00B318CB">
        <w:rPr>
          <w:b/>
          <w:color w:val="0090D7"/>
          <w:sz w:val="36"/>
        </w:rPr>
        <w:t>Date</w:t>
      </w:r>
      <w:r w:rsidR="00707B55" w:rsidRPr="00B318CB">
        <w:rPr>
          <w:b/>
          <w:color w:val="0090D7"/>
          <w:sz w:val="36"/>
        </w:rPr>
        <w:t xml:space="preserve">: </w:t>
      </w:r>
      <w:r w:rsidR="00B318CB" w:rsidRPr="00B318CB">
        <w:rPr>
          <w:b/>
          <w:color w:val="0090D7"/>
          <w:sz w:val="36"/>
        </w:rPr>
        <w:t>07</w:t>
      </w:r>
      <w:r w:rsidR="00AA2960" w:rsidRPr="00B318CB">
        <w:rPr>
          <w:b/>
          <w:color w:val="0090D7"/>
          <w:sz w:val="36"/>
        </w:rPr>
        <w:t>/</w:t>
      </w:r>
      <w:r w:rsidR="00B318CB" w:rsidRPr="00B318CB">
        <w:rPr>
          <w:b/>
          <w:color w:val="0090D7"/>
          <w:sz w:val="36"/>
        </w:rPr>
        <w:t>09</w:t>
      </w:r>
      <w:r w:rsidR="00AA2960" w:rsidRPr="00B318CB">
        <w:rPr>
          <w:b/>
          <w:color w:val="0090D7"/>
          <w:sz w:val="36"/>
        </w:rPr>
        <w:t>/</w:t>
      </w:r>
      <w:r w:rsidR="00B318CB" w:rsidRPr="00B318CB">
        <w:rPr>
          <w:b/>
          <w:color w:val="0090D7"/>
          <w:sz w:val="36"/>
        </w:rPr>
        <w:t>2021</w:t>
      </w:r>
    </w:p>
    <w:p w14:paraId="796FD626" w14:textId="03C393A8" w:rsidR="00117D58" w:rsidRPr="00C8265F" w:rsidRDefault="0051626F" w:rsidP="00707B55">
      <w:pPr>
        <w:pStyle w:val="ReportTitle"/>
        <w:rPr>
          <w:b/>
          <w:color w:val="0090D7"/>
          <w:sz w:val="36"/>
          <w:szCs w:val="36"/>
        </w:rPr>
      </w:pPr>
      <w:r>
        <w:rPr>
          <w:b/>
          <w:color w:val="0090D7"/>
          <w:sz w:val="36"/>
          <w:szCs w:val="36"/>
        </w:rPr>
        <w:t xml:space="preserve">Tender No. </w:t>
      </w:r>
      <w:r w:rsidRPr="0051626F">
        <w:rPr>
          <w:b/>
          <w:color w:val="0090D7"/>
          <w:sz w:val="36"/>
          <w:szCs w:val="36"/>
        </w:rPr>
        <w:t>701551438</w:t>
      </w:r>
    </w:p>
    <w:p w14:paraId="010AD317" w14:textId="77777777" w:rsidR="000E7A82" w:rsidRDefault="000E7A82">
      <w:pPr>
        <w:sectPr w:rsidR="000E7A82" w:rsidSect="00707B55">
          <w:headerReference w:type="default" r:id="rId11"/>
          <w:footerReference w:type="even" r:id="rId12"/>
          <w:footerReference w:type="default" r:id="rId13"/>
          <w:footerReference w:type="first" r:id="rId14"/>
          <w:pgSz w:w="11906" w:h="16838"/>
          <w:pgMar w:top="720" w:right="720" w:bottom="720" w:left="720" w:header="708" w:footer="708" w:gutter="0"/>
          <w:cols w:space="708"/>
          <w:docGrid w:linePitch="360"/>
        </w:sectPr>
      </w:pPr>
    </w:p>
    <w:p w14:paraId="67774E51" w14:textId="54334976" w:rsidR="00736B66" w:rsidRPr="00C8265F" w:rsidRDefault="00736B66">
      <w:pPr>
        <w:pStyle w:val="TOCHeading"/>
        <w:rPr>
          <w:rFonts w:ascii="Corbel" w:hAnsi="Corbel"/>
          <w:color w:val="0090D7"/>
          <w:sz w:val="28"/>
          <w:szCs w:val="28"/>
        </w:rPr>
      </w:pPr>
      <w:r w:rsidRPr="00C8265F">
        <w:rPr>
          <w:rFonts w:ascii="Corbel" w:hAnsi="Corbel"/>
          <w:color w:val="0090D7"/>
          <w:sz w:val="28"/>
          <w:szCs w:val="28"/>
        </w:rPr>
        <w:lastRenderedPageBreak/>
        <w:t>Table of Contents</w:t>
      </w:r>
    </w:p>
    <w:p w14:paraId="6047F757" w14:textId="77777777" w:rsidR="00C8265F" w:rsidRDefault="00C8265F" w:rsidP="00DA2525">
      <w:pPr>
        <w:pStyle w:val="TOC1"/>
      </w:pPr>
    </w:p>
    <w:p w14:paraId="67047787" w14:textId="3806AADC" w:rsidR="00736B66" w:rsidRPr="00DA2525" w:rsidRDefault="00736B66" w:rsidP="00DA2525">
      <w:pPr>
        <w:pStyle w:val="TOC1"/>
      </w:pPr>
      <w:r w:rsidRPr="00DA2525">
        <w:t>Introduction</w:t>
      </w:r>
      <w:r w:rsidRPr="00DA2525">
        <w:ptab w:relativeTo="margin" w:alignment="right" w:leader="dot"/>
      </w:r>
      <w:r w:rsidR="008F7550">
        <w:t>3</w:t>
      </w:r>
    </w:p>
    <w:p w14:paraId="4D3A51BF" w14:textId="67F5F628" w:rsidR="00C8265F" w:rsidRPr="00DA2525" w:rsidRDefault="00103370" w:rsidP="00C8265F">
      <w:pPr>
        <w:ind w:left="426" w:right="685"/>
        <w:rPr>
          <w:rFonts w:ascii="Corbel" w:hAnsi="Corbel"/>
          <w:b/>
          <w:color w:val="0090D7"/>
          <w:sz w:val="20"/>
          <w:szCs w:val="20"/>
        </w:rPr>
      </w:pPr>
      <w:r w:rsidRPr="00DA2525">
        <w:rPr>
          <w:rFonts w:ascii="Corbel" w:hAnsi="Corbel"/>
          <w:b/>
          <w:color w:val="0090D7"/>
          <w:sz w:val="20"/>
          <w:szCs w:val="20"/>
          <w:lang w:val="en-US"/>
        </w:rPr>
        <w:t>Commission Requirements</w:t>
      </w:r>
    </w:p>
    <w:p w14:paraId="5965652B" w14:textId="07AF04B6" w:rsidR="00C8265F" w:rsidRPr="00C8265F" w:rsidRDefault="008E739F" w:rsidP="00C8265F">
      <w:pPr>
        <w:pStyle w:val="TOC3"/>
        <w:numPr>
          <w:ilvl w:val="0"/>
          <w:numId w:val="21"/>
        </w:numPr>
        <w:ind w:left="709" w:right="685" w:hanging="283"/>
        <w:rPr>
          <w:rFonts w:ascii="Corbel" w:hAnsi="Corbel"/>
          <w:sz w:val="20"/>
          <w:szCs w:val="20"/>
        </w:rPr>
      </w:pPr>
      <w:r>
        <w:rPr>
          <w:rFonts w:ascii="Corbel" w:hAnsi="Corbel"/>
          <w:sz w:val="20"/>
          <w:szCs w:val="20"/>
        </w:rPr>
        <w:t xml:space="preserve">Scope of Work </w:t>
      </w:r>
      <w:r w:rsidR="00736B66" w:rsidRPr="00C8265F">
        <w:rPr>
          <w:rFonts w:ascii="Corbel" w:hAnsi="Corbel"/>
          <w:sz w:val="20"/>
          <w:szCs w:val="20"/>
        </w:rPr>
        <w:ptab w:relativeTo="margin" w:alignment="right" w:leader="dot"/>
      </w:r>
      <w:r w:rsidR="008F7550">
        <w:rPr>
          <w:rFonts w:ascii="Corbel" w:hAnsi="Corbel"/>
          <w:sz w:val="20"/>
          <w:szCs w:val="20"/>
        </w:rPr>
        <w:t>4</w:t>
      </w:r>
    </w:p>
    <w:p w14:paraId="6FC6B33F" w14:textId="24085A5B" w:rsidR="00C8265F" w:rsidRPr="00C8265F" w:rsidRDefault="008E739F" w:rsidP="00C8265F">
      <w:pPr>
        <w:pStyle w:val="TOC3"/>
        <w:numPr>
          <w:ilvl w:val="0"/>
          <w:numId w:val="21"/>
        </w:numPr>
        <w:ind w:left="709" w:right="685" w:hanging="283"/>
        <w:rPr>
          <w:rFonts w:ascii="Corbel" w:hAnsi="Corbel"/>
          <w:sz w:val="20"/>
          <w:szCs w:val="20"/>
        </w:rPr>
      </w:pPr>
      <w:r>
        <w:rPr>
          <w:rFonts w:ascii="Corbel" w:hAnsi="Corbel"/>
          <w:sz w:val="20"/>
          <w:szCs w:val="20"/>
        </w:rPr>
        <w:t>Outputs</w:t>
      </w:r>
      <w:r w:rsidR="00736B66" w:rsidRPr="00C8265F">
        <w:rPr>
          <w:rFonts w:ascii="Corbel" w:hAnsi="Corbel"/>
          <w:sz w:val="20"/>
          <w:szCs w:val="20"/>
        </w:rPr>
        <w:ptab w:relativeTo="margin" w:alignment="right" w:leader="dot"/>
      </w:r>
      <w:r w:rsidR="008F7550">
        <w:rPr>
          <w:rFonts w:ascii="Corbel" w:hAnsi="Corbel"/>
          <w:sz w:val="20"/>
          <w:szCs w:val="20"/>
        </w:rPr>
        <w:t>4</w:t>
      </w:r>
    </w:p>
    <w:p w14:paraId="6499F5D5" w14:textId="79FB2478" w:rsidR="00C8265F" w:rsidRPr="00C8265F" w:rsidRDefault="00385AF9" w:rsidP="00C8265F">
      <w:pPr>
        <w:pStyle w:val="TOC3"/>
        <w:numPr>
          <w:ilvl w:val="0"/>
          <w:numId w:val="21"/>
        </w:numPr>
        <w:ind w:left="709" w:right="685" w:hanging="283"/>
        <w:rPr>
          <w:rFonts w:ascii="Corbel" w:hAnsi="Corbel"/>
          <w:sz w:val="20"/>
          <w:szCs w:val="20"/>
        </w:rPr>
      </w:pPr>
      <w:r w:rsidRPr="00C8265F">
        <w:rPr>
          <w:rFonts w:ascii="Corbel" w:hAnsi="Corbel"/>
          <w:sz w:val="20"/>
          <w:szCs w:val="20"/>
        </w:rPr>
        <w:t>Site Information</w:t>
      </w:r>
      <w:r w:rsidR="00736B66" w:rsidRPr="00C8265F">
        <w:rPr>
          <w:rFonts w:ascii="Corbel" w:hAnsi="Corbel"/>
          <w:sz w:val="20"/>
          <w:szCs w:val="20"/>
        </w:rPr>
        <w:ptab w:relativeTo="margin" w:alignment="right" w:leader="dot"/>
      </w:r>
      <w:r w:rsidR="008F7550">
        <w:rPr>
          <w:rFonts w:ascii="Corbel" w:hAnsi="Corbel"/>
          <w:sz w:val="20"/>
          <w:szCs w:val="20"/>
        </w:rPr>
        <w:t>4</w:t>
      </w:r>
    </w:p>
    <w:p w14:paraId="42FE8695" w14:textId="1A0A5B84" w:rsidR="00C8265F" w:rsidRPr="00C8265F" w:rsidRDefault="008447E1" w:rsidP="00C8265F">
      <w:pPr>
        <w:pStyle w:val="TOC3"/>
        <w:numPr>
          <w:ilvl w:val="0"/>
          <w:numId w:val="21"/>
        </w:numPr>
        <w:ind w:left="709" w:right="685" w:hanging="283"/>
        <w:rPr>
          <w:rFonts w:ascii="Corbel" w:hAnsi="Corbel"/>
          <w:sz w:val="20"/>
          <w:szCs w:val="20"/>
        </w:rPr>
      </w:pPr>
      <w:r w:rsidRPr="00C8265F">
        <w:rPr>
          <w:rFonts w:ascii="Corbel" w:hAnsi="Corbel"/>
          <w:sz w:val="20"/>
          <w:szCs w:val="20"/>
        </w:rPr>
        <w:t xml:space="preserve">Indicative </w:t>
      </w:r>
      <w:proofErr w:type="spellStart"/>
      <w:r w:rsidR="000B10F0" w:rsidRPr="00C8265F">
        <w:rPr>
          <w:rFonts w:ascii="Corbel" w:hAnsi="Corbel"/>
          <w:sz w:val="20"/>
          <w:szCs w:val="20"/>
        </w:rPr>
        <w:t>Programme</w:t>
      </w:r>
      <w:proofErr w:type="spellEnd"/>
      <w:r w:rsidR="00403533" w:rsidRPr="00C8265F">
        <w:rPr>
          <w:rFonts w:ascii="Corbel" w:hAnsi="Corbel"/>
          <w:sz w:val="20"/>
          <w:szCs w:val="20"/>
        </w:rPr>
        <w:ptab w:relativeTo="margin" w:alignment="right" w:leader="dot"/>
      </w:r>
      <w:r w:rsidR="008F7550">
        <w:rPr>
          <w:rFonts w:ascii="Corbel" w:hAnsi="Corbel"/>
          <w:sz w:val="20"/>
          <w:szCs w:val="20"/>
        </w:rPr>
        <w:t>5</w:t>
      </w:r>
    </w:p>
    <w:p w14:paraId="6F2D2038" w14:textId="44B30D2D" w:rsidR="008E739F" w:rsidRPr="008E739F" w:rsidRDefault="0004620E" w:rsidP="008E739F">
      <w:pPr>
        <w:pStyle w:val="TOC3"/>
        <w:numPr>
          <w:ilvl w:val="0"/>
          <w:numId w:val="21"/>
        </w:numPr>
        <w:ind w:left="709" w:right="685" w:hanging="283"/>
        <w:rPr>
          <w:rFonts w:ascii="Corbel" w:hAnsi="Corbel"/>
          <w:sz w:val="20"/>
          <w:szCs w:val="20"/>
        </w:rPr>
      </w:pPr>
      <w:r w:rsidRPr="00C8265F">
        <w:rPr>
          <w:rFonts w:ascii="Corbel" w:hAnsi="Corbel"/>
          <w:sz w:val="20"/>
          <w:szCs w:val="20"/>
        </w:rPr>
        <w:t>Risks</w:t>
      </w:r>
      <w:r w:rsidR="00403533" w:rsidRPr="00C8265F">
        <w:rPr>
          <w:rFonts w:ascii="Corbel" w:hAnsi="Corbel"/>
          <w:sz w:val="20"/>
          <w:szCs w:val="20"/>
        </w:rPr>
        <w:ptab w:relativeTo="margin" w:alignment="right" w:leader="dot"/>
      </w:r>
      <w:r w:rsidR="008F7550">
        <w:rPr>
          <w:rFonts w:ascii="Corbel" w:hAnsi="Corbel"/>
          <w:sz w:val="20"/>
          <w:szCs w:val="20"/>
        </w:rPr>
        <w:t>6</w:t>
      </w:r>
    </w:p>
    <w:p w14:paraId="692D9930" w14:textId="2DA2D39A" w:rsidR="008E739F" w:rsidRDefault="008E739F" w:rsidP="00C8265F">
      <w:pPr>
        <w:pStyle w:val="TOC3"/>
        <w:numPr>
          <w:ilvl w:val="0"/>
          <w:numId w:val="21"/>
        </w:numPr>
        <w:ind w:left="709" w:right="685" w:hanging="283"/>
        <w:rPr>
          <w:rFonts w:ascii="Corbel" w:hAnsi="Corbel"/>
          <w:sz w:val="20"/>
          <w:szCs w:val="20"/>
        </w:rPr>
      </w:pPr>
      <w:r>
        <w:rPr>
          <w:rFonts w:ascii="Corbel" w:hAnsi="Corbel"/>
          <w:sz w:val="20"/>
          <w:szCs w:val="20"/>
        </w:rPr>
        <w:t>Pricing ………………………………………………………………………………………………………………………………………</w:t>
      </w:r>
      <w:proofErr w:type="gramStart"/>
      <w:r>
        <w:rPr>
          <w:rFonts w:ascii="Corbel" w:hAnsi="Corbel"/>
          <w:sz w:val="20"/>
          <w:szCs w:val="20"/>
        </w:rPr>
        <w:t>…..</w:t>
      </w:r>
      <w:proofErr w:type="gramEnd"/>
      <w:r w:rsidR="008F7550">
        <w:rPr>
          <w:rFonts w:ascii="Corbel" w:hAnsi="Corbel"/>
          <w:sz w:val="20"/>
          <w:szCs w:val="20"/>
        </w:rPr>
        <w:t>6</w:t>
      </w:r>
    </w:p>
    <w:p w14:paraId="42D13418" w14:textId="5A28C580" w:rsidR="00C8265F" w:rsidRPr="00C8265F" w:rsidRDefault="0004620E" w:rsidP="00C8265F">
      <w:pPr>
        <w:pStyle w:val="TOC3"/>
        <w:numPr>
          <w:ilvl w:val="0"/>
          <w:numId w:val="21"/>
        </w:numPr>
        <w:ind w:left="709" w:right="685" w:hanging="283"/>
        <w:rPr>
          <w:rFonts w:ascii="Corbel" w:hAnsi="Corbel"/>
          <w:sz w:val="20"/>
          <w:szCs w:val="20"/>
        </w:rPr>
      </w:pPr>
      <w:r w:rsidRPr="00C8265F">
        <w:rPr>
          <w:rFonts w:ascii="Corbel" w:hAnsi="Corbel"/>
          <w:sz w:val="20"/>
          <w:szCs w:val="20"/>
        </w:rPr>
        <w:t>Payment</w:t>
      </w:r>
      <w:r w:rsidR="00403533" w:rsidRPr="00C8265F">
        <w:rPr>
          <w:rFonts w:ascii="Corbel" w:hAnsi="Corbel"/>
          <w:sz w:val="20"/>
          <w:szCs w:val="20"/>
        </w:rPr>
        <w:ptab w:relativeTo="margin" w:alignment="right" w:leader="dot"/>
      </w:r>
      <w:r w:rsidR="00C8265F">
        <w:rPr>
          <w:rFonts w:ascii="Corbel" w:hAnsi="Corbel"/>
          <w:sz w:val="20"/>
          <w:szCs w:val="20"/>
        </w:rPr>
        <w:t>7</w:t>
      </w:r>
    </w:p>
    <w:p w14:paraId="4CC65B93" w14:textId="4360DC10" w:rsidR="00852B23" w:rsidRDefault="00852B23" w:rsidP="00C8265F">
      <w:pPr>
        <w:pStyle w:val="TOC3"/>
        <w:numPr>
          <w:ilvl w:val="0"/>
          <w:numId w:val="21"/>
        </w:numPr>
        <w:ind w:left="709" w:right="685" w:hanging="283"/>
        <w:rPr>
          <w:rFonts w:ascii="Corbel" w:hAnsi="Corbel"/>
          <w:sz w:val="20"/>
          <w:szCs w:val="20"/>
        </w:rPr>
      </w:pPr>
      <w:r>
        <w:rPr>
          <w:rFonts w:ascii="Corbel" w:hAnsi="Corbel"/>
          <w:sz w:val="20"/>
          <w:szCs w:val="20"/>
        </w:rPr>
        <w:t>Accepted Plan.……………………………………………………………………………………………………………………………</w:t>
      </w:r>
      <w:proofErr w:type="gramStart"/>
      <w:r>
        <w:rPr>
          <w:rFonts w:ascii="Corbel" w:hAnsi="Corbel"/>
          <w:sz w:val="20"/>
          <w:szCs w:val="20"/>
        </w:rPr>
        <w:t>…..</w:t>
      </w:r>
      <w:proofErr w:type="gramEnd"/>
      <w:r w:rsidR="008F7550">
        <w:rPr>
          <w:rFonts w:ascii="Corbel" w:hAnsi="Corbel"/>
          <w:sz w:val="20"/>
          <w:szCs w:val="20"/>
        </w:rPr>
        <w:t>8</w:t>
      </w:r>
    </w:p>
    <w:p w14:paraId="01E98915" w14:textId="450ADCD3" w:rsidR="00C8265F" w:rsidRPr="00C8265F" w:rsidRDefault="0004620E" w:rsidP="00C8265F">
      <w:pPr>
        <w:pStyle w:val="TOC3"/>
        <w:numPr>
          <w:ilvl w:val="0"/>
          <w:numId w:val="21"/>
        </w:numPr>
        <w:ind w:left="709" w:right="685" w:hanging="283"/>
        <w:rPr>
          <w:rFonts w:ascii="Corbel" w:hAnsi="Corbel"/>
          <w:sz w:val="20"/>
          <w:szCs w:val="20"/>
        </w:rPr>
      </w:pPr>
      <w:r w:rsidRPr="00C8265F">
        <w:rPr>
          <w:rFonts w:ascii="Corbel" w:hAnsi="Corbel"/>
          <w:sz w:val="20"/>
          <w:szCs w:val="20"/>
        </w:rPr>
        <w:t>Conflict of Interest</w:t>
      </w:r>
      <w:r w:rsidR="00403533" w:rsidRPr="00C8265F">
        <w:rPr>
          <w:rFonts w:ascii="Corbel" w:hAnsi="Corbel"/>
          <w:sz w:val="20"/>
          <w:szCs w:val="20"/>
        </w:rPr>
        <w:ptab w:relativeTo="margin" w:alignment="right" w:leader="dot"/>
      </w:r>
      <w:r w:rsidR="00C8265F">
        <w:rPr>
          <w:rFonts w:ascii="Corbel" w:hAnsi="Corbel"/>
          <w:sz w:val="20"/>
          <w:szCs w:val="20"/>
        </w:rPr>
        <w:t>9</w:t>
      </w:r>
    </w:p>
    <w:p w14:paraId="45387795" w14:textId="75D6B1D6" w:rsidR="00C8265F" w:rsidRPr="00C8265F" w:rsidRDefault="0004620E" w:rsidP="00C8265F">
      <w:pPr>
        <w:pStyle w:val="TOC3"/>
        <w:numPr>
          <w:ilvl w:val="0"/>
          <w:numId w:val="21"/>
        </w:numPr>
        <w:ind w:left="709" w:right="685" w:hanging="283"/>
        <w:rPr>
          <w:rFonts w:ascii="Corbel" w:hAnsi="Corbel"/>
          <w:sz w:val="20"/>
          <w:szCs w:val="20"/>
        </w:rPr>
      </w:pPr>
      <w:r w:rsidRPr="00C8265F">
        <w:rPr>
          <w:rFonts w:ascii="Corbel" w:hAnsi="Corbel"/>
          <w:sz w:val="20"/>
          <w:szCs w:val="20"/>
        </w:rPr>
        <w:t>Confidentiality</w:t>
      </w:r>
      <w:r w:rsidR="00403533" w:rsidRPr="00C8265F">
        <w:rPr>
          <w:rFonts w:ascii="Corbel" w:hAnsi="Corbel"/>
          <w:sz w:val="20"/>
          <w:szCs w:val="20"/>
        </w:rPr>
        <w:ptab w:relativeTo="margin" w:alignment="right" w:leader="dot"/>
      </w:r>
      <w:r w:rsidR="008F7550">
        <w:rPr>
          <w:rFonts w:ascii="Corbel" w:hAnsi="Corbel"/>
          <w:sz w:val="20"/>
          <w:szCs w:val="20"/>
        </w:rPr>
        <w:t>10</w:t>
      </w:r>
    </w:p>
    <w:p w14:paraId="7BC6DF71" w14:textId="3D15811D" w:rsidR="00403533" w:rsidRPr="00C8265F" w:rsidRDefault="0004620E" w:rsidP="00C8265F">
      <w:pPr>
        <w:pStyle w:val="TOC3"/>
        <w:numPr>
          <w:ilvl w:val="0"/>
          <w:numId w:val="21"/>
        </w:numPr>
        <w:ind w:left="709" w:right="685" w:hanging="283"/>
        <w:rPr>
          <w:rFonts w:ascii="Corbel" w:hAnsi="Corbel"/>
          <w:sz w:val="20"/>
          <w:szCs w:val="20"/>
        </w:rPr>
      </w:pPr>
      <w:r w:rsidRPr="00C8265F">
        <w:rPr>
          <w:rFonts w:ascii="Corbel" w:hAnsi="Corbel"/>
          <w:sz w:val="20"/>
          <w:szCs w:val="20"/>
        </w:rPr>
        <w:t>Health and Safety</w:t>
      </w:r>
      <w:r w:rsidR="00403533" w:rsidRPr="00C8265F">
        <w:rPr>
          <w:rFonts w:ascii="Corbel" w:hAnsi="Corbel"/>
          <w:sz w:val="20"/>
          <w:szCs w:val="20"/>
        </w:rPr>
        <w:ptab w:relativeTo="margin" w:alignment="right" w:leader="dot"/>
      </w:r>
      <w:r w:rsidR="00C8265F">
        <w:rPr>
          <w:rFonts w:ascii="Corbel" w:hAnsi="Corbel"/>
          <w:sz w:val="20"/>
          <w:szCs w:val="20"/>
        </w:rPr>
        <w:t>1</w:t>
      </w:r>
      <w:r w:rsidR="008F7550">
        <w:rPr>
          <w:rFonts w:ascii="Corbel" w:hAnsi="Corbel"/>
          <w:sz w:val="20"/>
          <w:szCs w:val="20"/>
        </w:rPr>
        <w:t>1</w:t>
      </w:r>
    </w:p>
    <w:p w14:paraId="22F4BC57" w14:textId="77777777" w:rsidR="00BD5E48" w:rsidRPr="00C8265F" w:rsidRDefault="00BD5E48">
      <w:pPr>
        <w:rPr>
          <w:rFonts w:ascii="Corbel" w:hAnsi="Corbel" w:cstheme="minorHAnsi"/>
          <w:b/>
          <w:color w:val="0090D7"/>
          <w:sz w:val="20"/>
          <w:szCs w:val="20"/>
        </w:rPr>
      </w:pPr>
      <w:r w:rsidRPr="00C8265F">
        <w:rPr>
          <w:rFonts w:ascii="Corbel" w:hAnsi="Corbel"/>
          <w:b/>
          <w:color w:val="0090D7"/>
          <w:sz w:val="20"/>
          <w:szCs w:val="20"/>
        </w:rPr>
        <w:br w:type="page"/>
      </w:r>
    </w:p>
    <w:p w14:paraId="6967286B" w14:textId="7B9E2644" w:rsidR="00802862" w:rsidRPr="00512B33" w:rsidRDefault="00802862" w:rsidP="00875DF6">
      <w:pPr>
        <w:pStyle w:val="ReportTitle"/>
        <w:spacing w:line="360" w:lineRule="auto"/>
        <w:rPr>
          <w:rFonts w:ascii="Corbel" w:hAnsi="Corbel"/>
          <w:b/>
          <w:color w:val="0090D7"/>
          <w:sz w:val="40"/>
          <w:szCs w:val="40"/>
        </w:rPr>
      </w:pPr>
      <w:r w:rsidRPr="00512B33">
        <w:rPr>
          <w:rFonts w:ascii="Corbel" w:hAnsi="Corbel"/>
          <w:b/>
          <w:color w:val="0090D7"/>
          <w:sz w:val="40"/>
          <w:szCs w:val="40"/>
        </w:rPr>
        <w:lastRenderedPageBreak/>
        <w:t>Introduction</w:t>
      </w:r>
    </w:p>
    <w:p w14:paraId="3D276F8E" w14:textId="2C5AB997" w:rsidR="007F3E8F" w:rsidRPr="00802862" w:rsidRDefault="00802862" w:rsidP="00E10B37">
      <w:pPr>
        <w:pStyle w:val="BodyText"/>
        <w:spacing w:line="360" w:lineRule="auto"/>
        <w:rPr>
          <w:rFonts w:ascii="Corbel" w:hAnsi="Corbel"/>
          <w:szCs w:val="22"/>
        </w:rPr>
      </w:pPr>
      <w:r w:rsidRPr="00802862">
        <w:rPr>
          <w:rFonts w:ascii="Corbel" w:hAnsi="Corbel"/>
          <w:iCs/>
          <w:szCs w:val="22"/>
        </w:rPr>
        <w:t>The purpose of this</w:t>
      </w:r>
      <w:r w:rsidRPr="00802862">
        <w:rPr>
          <w:rFonts w:ascii="Corbel" w:hAnsi="Corbel"/>
          <w:szCs w:val="22"/>
        </w:rPr>
        <w:t xml:space="preserve"> </w:t>
      </w:r>
      <w:r w:rsidR="00F61187">
        <w:rPr>
          <w:rFonts w:ascii="Corbel" w:hAnsi="Corbel"/>
          <w:szCs w:val="22"/>
        </w:rPr>
        <w:t>document is to confirm the Commission Requirements</w:t>
      </w:r>
      <w:r w:rsidR="00F61187">
        <w:rPr>
          <w:rFonts w:ascii="Corbel" w:hAnsi="Corbel"/>
          <w:iCs/>
          <w:szCs w:val="22"/>
        </w:rPr>
        <w:t xml:space="preserve"> of this Further Competition ITT. </w:t>
      </w:r>
    </w:p>
    <w:p w14:paraId="524B6C6F" w14:textId="59C14EB9" w:rsidR="007F22E5" w:rsidRPr="00DA2525" w:rsidRDefault="00875DF6" w:rsidP="00E10B37">
      <w:pPr>
        <w:pStyle w:val="BodyText"/>
        <w:spacing w:line="360" w:lineRule="auto"/>
        <w:rPr>
          <w:rFonts w:ascii="Corbel" w:hAnsi="Corbel"/>
          <w:b/>
          <w:color w:val="0090D7"/>
          <w:szCs w:val="22"/>
        </w:rPr>
      </w:pPr>
      <w:r w:rsidRPr="00DA2525">
        <w:rPr>
          <w:rFonts w:ascii="Corbel" w:hAnsi="Corbel"/>
          <w:b/>
          <w:color w:val="0090D7"/>
          <w:szCs w:val="22"/>
        </w:rPr>
        <w:t>Commission Requirement</w:t>
      </w:r>
    </w:p>
    <w:p w14:paraId="350620A4" w14:textId="77777777" w:rsidR="00381415" w:rsidRDefault="00687513" w:rsidP="00E10B37">
      <w:pPr>
        <w:pStyle w:val="BodyText"/>
        <w:numPr>
          <w:ilvl w:val="0"/>
          <w:numId w:val="14"/>
        </w:numPr>
        <w:spacing w:line="360" w:lineRule="auto"/>
        <w:rPr>
          <w:rFonts w:ascii="Corbel" w:hAnsi="Corbel"/>
          <w:szCs w:val="22"/>
        </w:rPr>
      </w:pPr>
      <w:r w:rsidRPr="007F22E5">
        <w:rPr>
          <w:rFonts w:ascii="Corbel" w:hAnsi="Corbel"/>
          <w:szCs w:val="22"/>
        </w:rPr>
        <w:t xml:space="preserve">Details </w:t>
      </w:r>
      <w:r>
        <w:rPr>
          <w:rFonts w:ascii="Corbel" w:hAnsi="Corbel"/>
          <w:szCs w:val="22"/>
        </w:rPr>
        <w:t>the commission</w:t>
      </w:r>
      <w:r w:rsidRPr="007F22E5">
        <w:rPr>
          <w:rFonts w:ascii="Corbel" w:hAnsi="Corbel"/>
          <w:szCs w:val="22"/>
        </w:rPr>
        <w:t xml:space="preserve"> requirements.   </w:t>
      </w:r>
    </w:p>
    <w:p w14:paraId="1250A4B3" w14:textId="1FEBD8A5" w:rsidR="007F209E" w:rsidRDefault="007F209E" w:rsidP="00E10B37">
      <w:pPr>
        <w:pStyle w:val="BodyText"/>
        <w:numPr>
          <w:ilvl w:val="0"/>
          <w:numId w:val="14"/>
        </w:numPr>
        <w:spacing w:line="360" w:lineRule="auto"/>
        <w:rPr>
          <w:rFonts w:ascii="Corbel" w:hAnsi="Corbel"/>
          <w:szCs w:val="22"/>
        </w:rPr>
      </w:pPr>
      <w:r w:rsidRPr="00381415">
        <w:rPr>
          <w:rFonts w:ascii="Corbel" w:hAnsi="Corbel"/>
          <w:szCs w:val="22"/>
        </w:rPr>
        <w:t>Details</w:t>
      </w:r>
      <w:r w:rsidR="00F81E91">
        <w:rPr>
          <w:rFonts w:ascii="Corbel" w:hAnsi="Corbel"/>
          <w:szCs w:val="22"/>
        </w:rPr>
        <w:t xml:space="preserve"> additional</w:t>
      </w:r>
      <w:r w:rsidRPr="00381415">
        <w:rPr>
          <w:rFonts w:ascii="Corbel" w:hAnsi="Corbel"/>
          <w:szCs w:val="22"/>
        </w:rPr>
        <w:t xml:space="preserve"> </w:t>
      </w:r>
      <w:r w:rsidR="00381415" w:rsidRPr="00381415">
        <w:rPr>
          <w:rFonts w:ascii="Corbel" w:hAnsi="Corbel"/>
          <w:szCs w:val="22"/>
        </w:rPr>
        <w:t xml:space="preserve">terms and conditions for the Further Competition.  The successful </w:t>
      </w:r>
      <w:r w:rsidR="00381415" w:rsidRPr="00381415">
        <w:rPr>
          <w:rFonts w:ascii="Corbel" w:hAnsi="Corbel"/>
        </w:rPr>
        <w:t>Supplier</w:t>
      </w:r>
      <w:r w:rsidR="00381415" w:rsidRPr="00381415">
        <w:rPr>
          <w:rFonts w:ascii="Corbel" w:hAnsi="Corbel"/>
          <w:szCs w:val="22"/>
        </w:rPr>
        <w:t xml:space="preserve"> will be</w:t>
      </w:r>
      <w:r w:rsidR="00381415" w:rsidRPr="00BF2B8A">
        <w:rPr>
          <w:rFonts w:ascii="Corbel" w:hAnsi="Corbel"/>
          <w:szCs w:val="22"/>
        </w:rPr>
        <w:t xml:space="preserve"> subject to </w:t>
      </w:r>
      <w:r w:rsidR="002E68D9">
        <w:rPr>
          <w:rFonts w:ascii="Corbel" w:hAnsi="Corbel"/>
          <w:szCs w:val="22"/>
        </w:rPr>
        <w:t>both the terms and conditions of th</w:t>
      </w:r>
      <w:r w:rsidR="00F32925">
        <w:rPr>
          <w:rFonts w:ascii="Corbel" w:hAnsi="Corbel"/>
          <w:szCs w:val="22"/>
        </w:rPr>
        <w:t>is</w:t>
      </w:r>
      <w:r w:rsidR="002E68D9">
        <w:rPr>
          <w:rFonts w:ascii="Corbel" w:hAnsi="Corbel"/>
          <w:szCs w:val="22"/>
        </w:rPr>
        <w:t xml:space="preserve"> Further Competition</w:t>
      </w:r>
      <w:r w:rsidR="00381415" w:rsidRPr="00F81E91">
        <w:rPr>
          <w:rFonts w:ascii="Corbel" w:hAnsi="Corbel"/>
          <w:szCs w:val="22"/>
        </w:rPr>
        <w:t xml:space="preserve"> and the Framework Contract.</w:t>
      </w:r>
      <w:r w:rsidR="00381415" w:rsidRPr="00F81E91">
        <w:rPr>
          <w:rFonts w:ascii="Corbel" w:hAnsi="Corbel"/>
        </w:rPr>
        <w:t xml:space="preserve">  </w:t>
      </w:r>
      <w:r w:rsidR="00381415" w:rsidRPr="002E68D9">
        <w:rPr>
          <w:rFonts w:ascii="Corbel" w:hAnsi="Corbel"/>
          <w:szCs w:val="22"/>
        </w:rPr>
        <w:t>Unless otherwise defined in these instructions, terms used shall have the meaning given to them in the Framework Contract.</w:t>
      </w:r>
    </w:p>
    <w:p w14:paraId="0F2D3CB6" w14:textId="77777777" w:rsidR="00875DF6" w:rsidRDefault="00875DF6">
      <w:pPr>
        <w:rPr>
          <w:rFonts w:ascii="Corbel" w:hAnsi="Corbel" w:cstheme="minorHAnsi"/>
          <w:color w:val="000000" w:themeColor="text1"/>
        </w:rPr>
      </w:pPr>
      <w:r>
        <w:rPr>
          <w:rFonts w:ascii="Corbel" w:hAnsi="Corbel"/>
        </w:rPr>
        <w:br w:type="page"/>
      </w:r>
    </w:p>
    <w:p w14:paraId="52A13B2B" w14:textId="27F966B6" w:rsidR="00875DF6" w:rsidRPr="00DB1174" w:rsidRDefault="00875DF6" w:rsidP="00875DF6">
      <w:pPr>
        <w:pStyle w:val="ReportTitle"/>
        <w:spacing w:line="360" w:lineRule="auto"/>
        <w:rPr>
          <w:rFonts w:ascii="Corbel" w:hAnsi="Corbel"/>
          <w:b/>
          <w:bCs/>
          <w:iCs/>
          <w:sz w:val="28"/>
          <w:szCs w:val="28"/>
        </w:rPr>
      </w:pPr>
      <w:r w:rsidRPr="00DB1174">
        <w:rPr>
          <w:rFonts w:ascii="Corbel" w:hAnsi="Corbel"/>
          <w:b/>
          <w:color w:val="0090D7"/>
          <w:sz w:val="28"/>
          <w:szCs w:val="28"/>
        </w:rPr>
        <w:lastRenderedPageBreak/>
        <w:t>Part 1 - Commission Requirements</w:t>
      </w:r>
      <w:r w:rsidRPr="00DB1174">
        <w:rPr>
          <w:rFonts w:ascii="Corbel" w:hAnsi="Corbel"/>
          <w:b/>
          <w:bCs/>
          <w:iCs/>
          <w:sz w:val="28"/>
          <w:szCs w:val="28"/>
        </w:rPr>
        <w:t xml:space="preserve"> </w:t>
      </w:r>
    </w:p>
    <w:p w14:paraId="04F2022B" w14:textId="46EDBFC3" w:rsidR="005367FA" w:rsidRPr="00DB1174" w:rsidRDefault="0069018A" w:rsidP="00875DF6">
      <w:pPr>
        <w:pStyle w:val="BodyText"/>
        <w:numPr>
          <w:ilvl w:val="0"/>
          <w:numId w:val="27"/>
        </w:numPr>
        <w:spacing w:line="360" w:lineRule="auto"/>
        <w:rPr>
          <w:color w:val="0090D7"/>
          <w:sz w:val="28"/>
          <w:szCs w:val="28"/>
        </w:rPr>
      </w:pPr>
      <w:r>
        <w:rPr>
          <w:rFonts w:ascii="Corbel" w:hAnsi="Corbel"/>
          <w:b/>
          <w:bCs/>
          <w:iCs/>
          <w:color w:val="0090D7"/>
          <w:sz w:val="28"/>
          <w:szCs w:val="28"/>
        </w:rPr>
        <w:t>Scope of Work</w:t>
      </w:r>
    </w:p>
    <w:p w14:paraId="64FBAA35" w14:textId="14A27235" w:rsidR="006C497B" w:rsidRPr="00875DF6" w:rsidRDefault="0069018A" w:rsidP="006C497B">
      <w:pPr>
        <w:pStyle w:val="BodyText"/>
        <w:spacing w:line="360" w:lineRule="auto"/>
        <w:rPr>
          <w:rFonts w:ascii="Corbel" w:hAnsi="Corbel"/>
          <w:color w:val="auto"/>
          <w:szCs w:val="22"/>
        </w:rPr>
      </w:pPr>
      <w:r>
        <w:rPr>
          <w:rFonts w:ascii="Corbel" w:hAnsi="Corbel"/>
          <w:iCs/>
          <w:color w:val="auto"/>
          <w:szCs w:val="22"/>
        </w:rPr>
        <w:t>Please r</w:t>
      </w:r>
      <w:r w:rsidR="000A7A78">
        <w:rPr>
          <w:rFonts w:ascii="Corbel" w:hAnsi="Corbel"/>
          <w:iCs/>
          <w:color w:val="auto"/>
          <w:szCs w:val="22"/>
        </w:rPr>
        <w:t xml:space="preserve">efer to Annex A – Technical Statement of Requirement </w:t>
      </w:r>
      <w:r w:rsidR="00305E3F">
        <w:rPr>
          <w:rFonts w:ascii="Corbel" w:hAnsi="Corbel"/>
          <w:iCs/>
          <w:color w:val="auto"/>
          <w:szCs w:val="22"/>
        </w:rPr>
        <w:t>(</w:t>
      </w:r>
      <w:proofErr w:type="spellStart"/>
      <w:r w:rsidR="00305E3F">
        <w:rPr>
          <w:rFonts w:ascii="Corbel" w:hAnsi="Corbel"/>
          <w:iCs/>
          <w:color w:val="auto"/>
          <w:szCs w:val="22"/>
        </w:rPr>
        <w:t>TSOR</w:t>
      </w:r>
      <w:proofErr w:type="spellEnd"/>
      <w:r w:rsidR="00305E3F">
        <w:rPr>
          <w:rFonts w:ascii="Corbel" w:hAnsi="Corbel"/>
          <w:iCs/>
          <w:color w:val="auto"/>
          <w:szCs w:val="22"/>
        </w:rPr>
        <w:t>)</w:t>
      </w:r>
    </w:p>
    <w:p w14:paraId="79F83803" w14:textId="64CCAF69" w:rsidR="00212808" w:rsidRPr="00DB1174" w:rsidRDefault="000A7A78" w:rsidP="00875DF6">
      <w:pPr>
        <w:pStyle w:val="ReportTitle"/>
        <w:numPr>
          <w:ilvl w:val="0"/>
          <w:numId w:val="27"/>
        </w:numPr>
        <w:spacing w:line="360" w:lineRule="auto"/>
        <w:rPr>
          <w:rFonts w:ascii="Corbel" w:hAnsi="Corbel"/>
          <w:b/>
          <w:bCs/>
          <w:sz w:val="28"/>
          <w:szCs w:val="28"/>
        </w:rPr>
      </w:pPr>
      <w:r>
        <w:rPr>
          <w:rFonts w:ascii="Corbel" w:hAnsi="Corbel"/>
          <w:b/>
          <w:color w:val="0090D7"/>
          <w:sz w:val="28"/>
          <w:szCs w:val="28"/>
        </w:rPr>
        <w:t>Outputs</w:t>
      </w:r>
    </w:p>
    <w:p w14:paraId="4B308DEF" w14:textId="2F8EAF19" w:rsidR="008E739F" w:rsidRPr="0069018A" w:rsidRDefault="0069018A" w:rsidP="00E10B37">
      <w:pPr>
        <w:pStyle w:val="BodyText"/>
        <w:spacing w:line="360" w:lineRule="auto"/>
        <w:rPr>
          <w:rFonts w:ascii="Corbel" w:hAnsi="Corbel"/>
          <w:color w:val="auto"/>
          <w:szCs w:val="22"/>
        </w:rPr>
      </w:pPr>
      <w:r>
        <w:rPr>
          <w:rFonts w:ascii="Corbel" w:hAnsi="Corbel"/>
          <w:iCs/>
          <w:color w:val="auto"/>
          <w:szCs w:val="22"/>
        </w:rPr>
        <w:t xml:space="preserve">Please refer to Annex A – </w:t>
      </w:r>
      <w:proofErr w:type="spellStart"/>
      <w:r w:rsidR="00305E3F">
        <w:rPr>
          <w:rFonts w:ascii="Corbel" w:hAnsi="Corbel"/>
          <w:iCs/>
          <w:color w:val="auto"/>
          <w:szCs w:val="22"/>
        </w:rPr>
        <w:t>TSOR</w:t>
      </w:r>
      <w:proofErr w:type="spellEnd"/>
      <w:r>
        <w:rPr>
          <w:rFonts w:ascii="Corbel" w:hAnsi="Corbel"/>
          <w:iCs/>
          <w:color w:val="auto"/>
          <w:szCs w:val="22"/>
        </w:rPr>
        <w:t xml:space="preserve"> </w:t>
      </w:r>
    </w:p>
    <w:p w14:paraId="3A65C959" w14:textId="241115DB" w:rsidR="00FD3B5E" w:rsidRPr="00C8265F" w:rsidRDefault="00E1425E" w:rsidP="00875DF6">
      <w:pPr>
        <w:pStyle w:val="ReportTitle"/>
        <w:numPr>
          <w:ilvl w:val="0"/>
          <w:numId w:val="27"/>
        </w:numPr>
        <w:spacing w:line="360" w:lineRule="auto"/>
        <w:rPr>
          <w:rFonts w:ascii="Corbel" w:hAnsi="Corbel"/>
          <w:b/>
          <w:bCs/>
          <w:color w:val="0090D7"/>
          <w:sz w:val="28"/>
          <w:szCs w:val="28"/>
        </w:rPr>
      </w:pPr>
      <w:r w:rsidRPr="00C8265F">
        <w:rPr>
          <w:rFonts w:ascii="Corbel" w:hAnsi="Corbel"/>
          <w:b/>
          <w:bCs/>
          <w:color w:val="0090D7"/>
          <w:sz w:val="28"/>
          <w:szCs w:val="28"/>
        </w:rPr>
        <w:t xml:space="preserve">Site Information </w:t>
      </w:r>
    </w:p>
    <w:p w14:paraId="48DCC4CF" w14:textId="0FE01260" w:rsidR="008447E1" w:rsidRDefault="0069018A" w:rsidP="00E10B37">
      <w:pPr>
        <w:pStyle w:val="BodyText"/>
        <w:spacing w:line="360" w:lineRule="auto"/>
      </w:pPr>
      <w:r>
        <w:t xml:space="preserve">The Site Information can be found at Appendix A </w:t>
      </w:r>
      <w:r w:rsidR="0085095F">
        <w:t xml:space="preserve">and Appendix C </w:t>
      </w:r>
      <w:r>
        <w:t xml:space="preserve">of Annex A – </w:t>
      </w:r>
      <w:proofErr w:type="spellStart"/>
      <w:r w:rsidR="00305E3F">
        <w:t>TSOR</w:t>
      </w:r>
      <w:proofErr w:type="spellEnd"/>
      <w:r>
        <w:t xml:space="preserve">  </w:t>
      </w:r>
    </w:p>
    <w:p w14:paraId="12C7CBEF" w14:textId="008BDF29" w:rsidR="0085095F" w:rsidRDefault="0085095F" w:rsidP="0085095F">
      <w:pPr>
        <w:pStyle w:val="BodyText"/>
        <w:spacing w:line="360" w:lineRule="auto"/>
        <w:rPr>
          <w:rFonts w:ascii="Corbel" w:hAnsi="Corbel"/>
          <w:iCs/>
          <w:color w:val="auto"/>
          <w:szCs w:val="22"/>
        </w:rPr>
      </w:pPr>
      <w:r w:rsidRPr="0085095F">
        <w:rPr>
          <w:rFonts w:ascii="Corbel" w:hAnsi="Corbel"/>
          <w:iCs/>
          <w:color w:val="auto"/>
          <w:szCs w:val="22"/>
        </w:rPr>
        <w:t xml:space="preserve">DIO does not provide any warranty for the accuracy or completeness of the information provided at </w:t>
      </w:r>
      <w:r>
        <w:rPr>
          <w:rFonts w:ascii="Corbel" w:hAnsi="Corbel"/>
          <w:iCs/>
          <w:color w:val="auto"/>
          <w:szCs w:val="22"/>
        </w:rPr>
        <w:t xml:space="preserve">Annex A - </w:t>
      </w:r>
      <w:proofErr w:type="spellStart"/>
      <w:r w:rsidRPr="0085095F">
        <w:rPr>
          <w:rFonts w:ascii="Corbel" w:hAnsi="Corbel"/>
          <w:iCs/>
          <w:color w:val="auto"/>
          <w:szCs w:val="22"/>
        </w:rPr>
        <w:t>TSOR</w:t>
      </w:r>
      <w:proofErr w:type="spellEnd"/>
      <w:r w:rsidRPr="0085095F">
        <w:rPr>
          <w:rFonts w:ascii="Corbel" w:hAnsi="Corbel"/>
          <w:iCs/>
          <w:color w:val="auto"/>
          <w:szCs w:val="22"/>
        </w:rPr>
        <w:t xml:space="preserve"> Appendix C</w:t>
      </w:r>
      <w:r>
        <w:rPr>
          <w:rFonts w:ascii="Corbel" w:hAnsi="Corbel"/>
          <w:iCs/>
          <w:color w:val="auto"/>
          <w:szCs w:val="22"/>
        </w:rPr>
        <w:t xml:space="preserve">. </w:t>
      </w:r>
      <w:r w:rsidRPr="0085095F">
        <w:rPr>
          <w:rFonts w:ascii="Corbel" w:hAnsi="Corbel"/>
          <w:iCs/>
          <w:color w:val="auto"/>
          <w:szCs w:val="22"/>
        </w:rPr>
        <w:t>DIO will provide a number of historic reports for various sites. The accuracy of information provided needs to be confirmed by the TSP and adjusted to reflect each site</w:t>
      </w:r>
      <w:r>
        <w:rPr>
          <w:rFonts w:ascii="Corbel" w:hAnsi="Corbel"/>
          <w:iCs/>
          <w:color w:val="auto"/>
          <w:szCs w:val="22"/>
        </w:rPr>
        <w:t xml:space="preserve">. </w:t>
      </w:r>
      <w:r w:rsidRPr="0085095F">
        <w:rPr>
          <w:rFonts w:ascii="Corbel" w:hAnsi="Corbel"/>
          <w:iCs/>
          <w:color w:val="auto"/>
          <w:szCs w:val="22"/>
        </w:rPr>
        <w:t>Bidders are expected to carry out their own due diligence checks for verification purposes. Bidders should therefore treat the information within the</w:t>
      </w:r>
      <w:r w:rsidR="00864B80">
        <w:rPr>
          <w:rFonts w:ascii="Corbel" w:hAnsi="Corbel"/>
          <w:iCs/>
          <w:color w:val="auto"/>
          <w:szCs w:val="22"/>
        </w:rPr>
        <w:t xml:space="preserve"> Annex A - </w:t>
      </w:r>
      <w:proofErr w:type="spellStart"/>
      <w:r w:rsidRPr="0085095F">
        <w:rPr>
          <w:rFonts w:ascii="Corbel" w:hAnsi="Corbel"/>
          <w:iCs/>
          <w:color w:val="auto"/>
          <w:szCs w:val="22"/>
        </w:rPr>
        <w:t>TSOR</w:t>
      </w:r>
      <w:proofErr w:type="spellEnd"/>
      <w:r w:rsidRPr="0085095F">
        <w:rPr>
          <w:rFonts w:ascii="Corbel" w:hAnsi="Corbel"/>
          <w:iCs/>
          <w:color w:val="auto"/>
          <w:szCs w:val="22"/>
        </w:rPr>
        <w:t xml:space="preserve"> Appendix C as background data, and not as warranted contractual information.</w:t>
      </w:r>
    </w:p>
    <w:p w14:paraId="017F7C14" w14:textId="77777777" w:rsidR="0085095F" w:rsidRDefault="0085095F" w:rsidP="00E10B37">
      <w:pPr>
        <w:pStyle w:val="BodyText"/>
        <w:spacing w:line="360" w:lineRule="auto"/>
      </w:pPr>
    </w:p>
    <w:p w14:paraId="309F17D9" w14:textId="5653C2A3" w:rsidR="00DB6F81" w:rsidRPr="00DB1174" w:rsidRDefault="00E1425E" w:rsidP="00875DF6">
      <w:pPr>
        <w:pStyle w:val="ReportTitle"/>
        <w:numPr>
          <w:ilvl w:val="0"/>
          <w:numId w:val="27"/>
        </w:numPr>
        <w:spacing w:line="360" w:lineRule="auto"/>
        <w:rPr>
          <w:rFonts w:ascii="Corbel" w:hAnsi="Corbel"/>
          <w:b/>
          <w:bCs/>
          <w:color w:val="0090D7"/>
          <w:sz w:val="28"/>
          <w:szCs w:val="28"/>
        </w:rPr>
      </w:pPr>
      <w:r w:rsidRPr="00DB1174">
        <w:rPr>
          <w:rFonts w:ascii="Corbel" w:hAnsi="Corbel"/>
          <w:b/>
          <w:bCs/>
          <w:color w:val="0090D7"/>
          <w:sz w:val="28"/>
          <w:szCs w:val="28"/>
        </w:rPr>
        <w:lastRenderedPageBreak/>
        <w:t>Indicative Programme</w:t>
      </w:r>
    </w:p>
    <w:tbl>
      <w:tblPr>
        <w:tblStyle w:val="TableGrid"/>
        <w:tblpPr w:leftFromText="180" w:rightFromText="180" w:vertAnchor="text" w:horzAnchor="margin" w:tblpY="363"/>
        <w:tblW w:w="0" w:type="auto"/>
        <w:tblLook w:val="04A0" w:firstRow="1" w:lastRow="0" w:firstColumn="1" w:lastColumn="0" w:noHBand="0" w:noVBand="1"/>
      </w:tblPr>
      <w:tblGrid>
        <w:gridCol w:w="5228"/>
        <w:gridCol w:w="5228"/>
      </w:tblGrid>
      <w:tr w:rsidR="00A572FA" w14:paraId="2A93AE5A" w14:textId="77777777" w:rsidTr="00A572FA">
        <w:trPr>
          <w:trHeight w:val="282"/>
        </w:trPr>
        <w:tc>
          <w:tcPr>
            <w:tcW w:w="5228" w:type="dxa"/>
            <w:shd w:val="clear" w:color="auto" w:fill="0090D7"/>
            <w:vAlign w:val="center"/>
          </w:tcPr>
          <w:p w14:paraId="174FADB8" w14:textId="77777777" w:rsidR="00A572FA" w:rsidRPr="00DA2525" w:rsidRDefault="00A572FA" w:rsidP="00A572FA">
            <w:pPr>
              <w:widowControl w:val="0"/>
              <w:spacing w:line="360" w:lineRule="auto"/>
              <w:jc w:val="both"/>
              <w:rPr>
                <w:rFonts w:ascii="Corbel" w:hAnsi="Corbel"/>
                <w:b/>
                <w:color w:val="FFFFFF" w:themeColor="background1"/>
                <w:sz w:val="22"/>
                <w:szCs w:val="22"/>
              </w:rPr>
            </w:pPr>
            <w:r w:rsidRPr="00DA2525">
              <w:rPr>
                <w:rFonts w:ascii="Corbel" w:hAnsi="Corbel" w:cs="Arial"/>
                <w:b/>
                <w:iCs/>
                <w:color w:val="FFFFFF" w:themeColor="background1"/>
                <w:sz w:val="22"/>
                <w:szCs w:val="22"/>
              </w:rPr>
              <w:t>Key Delivery Milestones</w:t>
            </w:r>
          </w:p>
        </w:tc>
        <w:tc>
          <w:tcPr>
            <w:tcW w:w="5228" w:type="dxa"/>
            <w:shd w:val="clear" w:color="auto" w:fill="0090D7"/>
            <w:vAlign w:val="center"/>
          </w:tcPr>
          <w:p w14:paraId="66C83B31" w14:textId="77777777" w:rsidR="00A572FA" w:rsidRPr="00DA2525" w:rsidRDefault="00A572FA" w:rsidP="00A572FA">
            <w:pPr>
              <w:widowControl w:val="0"/>
              <w:spacing w:line="360" w:lineRule="auto"/>
              <w:jc w:val="both"/>
              <w:rPr>
                <w:rFonts w:ascii="Corbel" w:hAnsi="Corbel"/>
                <w:b/>
                <w:color w:val="FFFFFF" w:themeColor="background1"/>
                <w:sz w:val="22"/>
                <w:szCs w:val="22"/>
              </w:rPr>
            </w:pPr>
            <w:r w:rsidRPr="00DA2525">
              <w:rPr>
                <w:rFonts w:ascii="Corbel" w:hAnsi="Corbel" w:cs="Arial"/>
                <w:b/>
                <w:iCs/>
                <w:color w:val="FFFFFF" w:themeColor="background1"/>
                <w:sz w:val="22"/>
                <w:szCs w:val="22"/>
              </w:rPr>
              <w:t>Anticipated Date</w:t>
            </w:r>
          </w:p>
        </w:tc>
      </w:tr>
      <w:tr w:rsidR="00A572FA" w14:paraId="7348D3E8" w14:textId="77777777" w:rsidTr="00A572FA">
        <w:trPr>
          <w:trHeight w:val="320"/>
        </w:trPr>
        <w:tc>
          <w:tcPr>
            <w:tcW w:w="5228" w:type="dxa"/>
            <w:vAlign w:val="center"/>
          </w:tcPr>
          <w:p w14:paraId="7E948D94" w14:textId="77777777" w:rsidR="00A572FA" w:rsidRPr="00A572FA" w:rsidRDefault="00A572FA" w:rsidP="00A572FA">
            <w:pPr>
              <w:widowControl w:val="0"/>
              <w:spacing w:line="360" w:lineRule="auto"/>
              <w:jc w:val="both"/>
              <w:rPr>
                <w:rFonts w:ascii="Corbel" w:eastAsiaTheme="minorHAnsi" w:hAnsi="Corbel" w:cstheme="minorHAnsi"/>
                <w:b/>
                <w:bCs/>
                <w:iCs/>
                <w:sz w:val="22"/>
                <w:szCs w:val="22"/>
                <w:lang w:eastAsia="en-US"/>
              </w:rPr>
            </w:pPr>
            <w:r w:rsidRPr="00A572FA">
              <w:rPr>
                <w:rFonts w:ascii="Corbel" w:eastAsiaTheme="minorHAnsi" w:hAnsi="Corbel" w:cstheme="minorHAnsi"/>
                <w:b/>
                <w:bCs/>
                <w:iCs/>
                <w:sz w:val="22"/>
                <w:szCs w:val="22"/>
                <w:lang w:eastAsia="en-US"/>
              </w:rPr>
              <w:t>Contract Award</w:t>
            </w:r>
          </w:p>
        </w:tc>
        <w:tc>
          <w:tcPr>
            <w:tcW w:w="5228" w:type="dxa"/>
            <w:vAlign w:val="center"/>
          </w:tcPr>
          <w:p w14:paraId="240873A2" w14:textId="77777777" w:rsidR="00A572FA" w:rsidRPr="00A572FA" w:rsidRDefault="00A572FA" w:rsidP="00A572FA">
            <w:pPr>
              <w:widowControl w:val="0"/>
              <w:spacing w:line="360" w:lineRule="auto"/>
              <w:jc w:val="both"/>
              <w:rPr>
                <w:rFonts w:ascii="Corbel" w:eastAsiaTheme="minorHAnsi" w:hAnsi="Corbel" w:cstheme="minorHAnsi"/>
                <w:b/>
                <w:bCs/>
                <w:iCs/>
                <w:sz w:val="22"/>
                <w:szCs w:val="22"/>
                <w:lang w:eastAsia="en-US"/>
              </w:rPr>
            </w:pPr>
            <w:r w:rsidRPr="00A572FA">
              <w:rPr>
                <w:rFonts w:ascii="Corbel" w:eastAsiaTheme="minorHAnsi" w:hAnsi="Corbel" w:cstheme="minorHAnsi"/>
                <w:b/>
                <w:bCs/>
                <w:iCs/>
                <w:sz w:val="22"/>
                <w:szCs w:val="22"/>
                <w:lang w:eastAsia="en-US"/>
              </w:rPr>
              <w:t>8 November 2021</w:t>
            </w:r>
          </w:p>
        </w:tc>
      </w:tr>
      <w:tr w:rsidR="00A572FA" w14:paraId="67D21444" w14:textId="77777777" w:rsidTr="00A572FA">
        <w:tc>
          <w:tcPr>
            <w:tcW w:w="5228" w:type="dxa"/>
            <w:vAlign w:val="center"/>
          </w:tcPr>
          <w:p w14:paraId="4BF6651D"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Mobilisation Meeting</w:t>
            </w:r>
          </w:p>
        </w:tc>
        <w:tc>
          <w:tcPr>
            <w:tcW w:w="5228" w:type="dxa"/>
            <w:vAlign w:val="center"/>
          </w:tcPr>
          <w:p w14:paraId="4691F0DC"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10 November 2021</w:t>
            </w:r>
          </w:p>
        </w:tc>
      </w:tr>
      <w:tr w:rsidR="00A572FA" w14:paraId="3501FE7F" w14:textId="77777777" w:rsidTr="00A572FA">
        <w:tc>
          <w:tcPr>
            <w:tcW w:w="5228" w:type="dxa"/>
            <w:vAlign w:val="center"/>
          </w:tcPr>
          <w:p w14:paraId="01606793"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Site Inspections</w:t>
            </w:r>
          </w:p>
        </w:tc>
        <w:tc>
          <w:tcPr>
            <w:tcW w:w="5228" w:type="dxa"/>
            <w:vAlign w:val="center"/>
          </w:tcPr>
          <w:p w14:paraId="6A7210F9"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10 - 30 November 2021</w:t>
            </w:r>
          </w:p>
        </w:tc>
      </w:tr>
      <w:tr w:rsidR="00A572FA" w14:paraId="682D53B5" w14:textId="77777777" w:rsidTr="00A572FA">
        <w:tc>
          <w:tcPr>
            <w:tcW w:w="5228" w:type="dxa"/>
            <w:vAlign w:val="center"/>
          </w:tcPr>
          <w:p w14:paraId="288D0B81"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 xml:space="preserve">Draft Phase 1 Interim Reports </w:t>
            </w:r>
          </w:p>
        </w:tc>
        <w:tc>
          <w:tcPr>
            <w:tcW w:w="5228" w:type="dxa"/>
            <w:vAlign w:val="center"/>
          </w:tcPr>
          <w:p w14:paraId="45FF24A3"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7 January 2022</w:t>
            </w:r>
          </w:p>
        </w:tc>
      </w:tr>
      <w:tr w:rsidR="00A572FA" w14:paraId="3F863F01" w14:textId="77777777" w:rsidTr="00A572FA">
        <w:tc>
          <w:tcPr>
            <w:tcW w:w="5228" w:type="dxa"/>
            <w:vAlign w:val="center"/>
          </w:tcPr>
          <w:p w14:paraId="2DF1466F"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Presentations to Project Management Team</w:t>
            </w:r>
          </w:p>
        </w:tc>
        <w:tc>
          <w:tcPr>
            <w:tcW w:w="5228" w:type="dxa"/>
            <w:vAlign w:val="center"/>
          </w:tcPr>
          <w:p w14:paraId="1C27D795"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12 January 2022</w:t>
            </w:r>
          </w:p>
        </w:tc>
      </w:tr>
      <w:tr w:rsidR="00A572FA" w14:paraId="0A90BD7B" w14:textId="77777777" w:rsidTr="00A572FA">
        <w:tc>
          <w:tcPr>
            <w:tcW w:w="5228" w:type="dxa"/>
            <w:vAlign w:val="center"/>
          </w:tcPr>
          <w:p w14:paraId="1C2BD4F8"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Phase 2 Commences</w:t>
            </w:r>
          </w:p>
        </w:tc>
        <w:tc>
          <w:tcPr>
            <w:tcW w:w="5228" w:type="dxa"/>
            <w:vAlign w:val="center"/>
          </w:tcPr>
          <w:p w14:paraId="5895EC22"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17 January 2022</w:t>
            </w:r>
          </w:p>
        </w:tc>
      </w:tr>
      <w:tr w:rsidR="00A572FA" w14:paraId="1249D400" w14:textId="77777777" w:rsidTr="00A572FA">
        <w:tc>
          <w:tcPr>
            <w:tcW w:w="5228" w:type="dxa"/>
            <w:vAlign w:val="center"/>
          </w:tcPr>
          <w:p w14:paraId="6DC1C516"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Final Phase 1 Interim Reports</w:t>
            </w:r>
          </w:p>
        </w:tc>
        <w:tc>
          <w:tcPr>
            <w:tcW w:w="5228" w:type="dxa"/>
            <w:vAlign w:val="center"/>
          </w:tcPr>
          <w:p w14:paraId="3DB2E00B"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19 January 2022</w:t>
            </w:r>
          </w:p>
        </w:tc>
      </w:tr>
      <w:tr w:rsidR="00A572FA" w14:paraId="64C64ABE" w14:textId="77777777" w:rsidTr="00A572FA">
        <w:tc>
          <w:tcPr>
            <w:tcW w:w="5228" w:type="dxa"/>
            <w:vAlign w:val="center"/>
          </w:tcPr>
          <w:p w14:paraId="3556BAD9"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Phase 2 Draft Reports</w:t>
            </w:r>
          </w:p>
        </w:tc>
        <w:tc>
          <w:tcPr>
            <w:tcW w:w="5228" w:type="dxa"/>
            <w:vAlign w:val="center"/>
          </w:tcPr>
          <w:p w14:paraId="5B4AEF2C"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15 March 2022</w:t>
            </w:r>
          </w:p>
        </w:tc>
      </w:tr>
      <w:tr w:rsidR="00A572FA" w14:paraId="56472BBD" w14:textId="77777777" w:rsidTr="00A572FA">
        <w:tc>
          <w:tcPr>
            <w:tcW w:w="5228" w:type="dxa"/>
            <w:vAlign w:val="center"/>
          </w:tcPr>
          <w:p w14:paraId="262E3A1C"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 xml:space="preserve">Draft Market reports </w:t>
            </w:r>
          </w:p>
        </w:tc>
        <w:tc>
          <w:tcPr>
            <w:tcW w:w="5228" w:type="dxa"/>
            <w:vAlign w:val="center"/>
          </w:tcPr>
          <w:p w14:paraId="56780AE7"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15 March 2022</w:t>
            </w:r>
          </w:p>
        </w:tc>
      </w:tr>
      <w:tr w:rsidR="00A572FA" w14:paraId="7C217D0D" w14:textId="77777777" w:rsidTr="00A572FA">
        <w:tc>
          <w:tcPr>
            <w:tcW w:w="5228" w:type="dxa"/>
            <w:vAlign w:val="center"/>
          </w:tcPr>
          <w:p w14:paraId="0365DA1D"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Final Phase 2 Reports</w:t>
            </w:r>
          </w:p>
        </w:tc>
        <w:tc>
          <w:tcPr>
            <w:tcW w:w="5228" w:type="dxa"/>
            <w:vAlign w:val="center"/>
          </w:tcPr>
          <w:p w14:paraId="756D45F3"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25 March 2022</w:t>
            </w:r>
          </w:p>
        </w:tc>
      </w:tr>
      <w:tr w:rsidR="00A572FA" w14:paraId="3AF33122" w14:textId="77777777" w:rsidTr="00A572FA">
        <w:tc>
          <w:tcPr>
            <w:tcW w:w="5228" w:type="dxa"/>
            <w:vAlign w:val="center"/>
          </w:tcPr>
          <w:p w14:paraId="2BC74CA4"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 xml:space="preserve">Final Market Reports </w:t>
            </w:r>
          </w:p>
        </w:tc>
        <w:tc>
          <w:tcPr>
            <w:tcW w:w="5228" w:type="dxa"/>
            <w:vAlign w:val="center"/>
          </w:tcPr>
          <w:p w14:paraId="17D3FF3B"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25 March 2022</w:t>
            </w:r>
          </w:p>
        </w:tc>
      </w:tr>
      <w:tr w:rsidR="00A572FA" w14:paraId="49A7A1DF" w14:textId="77777777" w:rsidTr="00A572FA">
        <w:tc>
          <w:tcPr>
            <w:tcW w:w="5228" w:type="dxa"/>
            <w:vAlign w:val="center"/>
          </w:tcPr>
          <w:p w14:paraId="1EB0AFC2"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Presentation to Project Management Team</w:t>
            </w:r>
          </w:p>
        </w:tc>
        <w:tc>
          <w:tcPr>
            <w:tcW w:w="5228" w:type="dxa"/>
            <w:vAlign w:val="center"/>
          </w:tcPr>
          <w:p w14:paraId="7B53671C" w14:textId="77777777" w:rsidR="00A572FA" w:rsidRPr="00A572FA" w:rsidRDefault="00A572FA" w:rsidP="00A572FA">
            <w:pPr>
              <w:widowControl w:val="0"/>
              <w:spacing w:line="360" w:lineRule="auto"/>
              <w:jc w:val="both"/>
              <w:rPr>
                <w:rFonts w:ascii="Corbel" w:eastAsiaTheme="minorHAnsi" w:hAnsi="Corbel" w:cstheme="minorHAnsi"/>
                <w:iCs/>
                <w:sz w:val="22"/>
                <w:szCs w:val="22"/>
                <w:lang w:eastAsia="en-US"/>
              </w:rPr>
            </w:pPr>
            <w:r w:rsidRPr="00A572FA">
              <w:rPr>
                <w:rFonts w:ascii="Corbel" w:eastAsiaTheme="minorHAnsi" w:hAnsi="Corbel" w:cstheme="minorHAnsi"/>
                <w:iCs/>
                <w:sz w:val="22"/>
                <w:szCs w:val="22"/>
                <w:lang w:eastAsia="en-US"/>
              </w:rPr>
              <w:t>31 March 2022</w:t>
            </w:r>
          </w:p>
        </w:tc>
      </w:tr>
    </w:tbl>
    <w:p w14:paraId="55D715E5" w14:textId="3EF9B5DD" w:rsidR="0049530B" w:rsidRPr="006C497B" w:rsidRDefault="00A572FA" w:rsidP="00E10B37">
      <w:pPr>
        <w:pStyle w:val="BodyText"/>
        <w:spacing w:line="360" w:lineRule="auto"/>
      </w:pPr>
      <w:r w:rsidRPr="0066629A">
        <w:t xml:space="preserve"> </w:t>
      </w:r>
      <w:r w:rsidR="00E1425E" w:rsidRPr="0066629A">
        <w:t>Sup</w:t>
      </w:r>
      <w:r w:rsidR="00307D39" w:rsidRPr="0066629A">
        <w:rPr>
          <w:rFonts w:ascii="Corbel" w:hAnsi="Corbel"/>
        </w:rPr>
        <w:t xml:space="preserve">pliers </w:t>
      </w:r>
      <w:r w:rsidR="00D0657C" w:rsidRPr="0066629A">
        <w:rPr>
          <w:rFonts w:ascii="Corbel" w:hAnsi="Corbel"/>
        </w:rPr>
        <w:t>should note the indicative programme dates when prep</w:t>
      </w:r>
      <w:r w:rsidR="003D37C7" w:rsidRPr="0066629A">
        <w:rPr>
          <w:rFonts w:ascii="Corbel" w:hAnsi="Corbel"/>
        </w:rPr>
        <w:t xml:space="preserve">aring </w:t>
      </w:r>
      <w:r w:rsidR="0049530B" w:rsidRPr="0066629A">
        <w:rPr>
          <w:rFonts w:ascii="Corbel" w:hAnsi="Corbel"/>
        </w:rPr>
        <w:t xml:space="preserve">their </w:t>
      </w:r>
      <w:r w:rsidR="003D37C7" w:rsidRPr="0066629A">
        <w:rPr>
          <w:rFonts w:ascii="Corbel" w:hAnsi="Corbel"/>
        </w:rPr>
        <w:t>Programme</w:t>
      </w:r>
      <w:r w:rsidR="0049530B" w:rsidRPr="0066629A">
        <w:rPr>
          <w:rFonts w:ascii="Corbel" w:hAnsi="Corbel"/>
        </w:rPr>
        <w:t xml:space="preserve"> information</w:t>
      </w:r>
      <w:r w:rsidR="00307D39" w:rsidRPr="0066629A">
        <w:rPr>
          <w:rFonts w:ascii="Corbel" w:hAnsi="Corbel"/>
        </w:rPr>
        <w:t>.</w:t>
      </w:r>
    </w:p>
    <w:p w14:paraId="6C82480C" w14:textId="69B7D62A" w:rsidR="006C497B" w:rsidRDefault="006C497B" w:rsidP="00E10B37">
      <w:pPr>
        <w:pStyle w:val="BodyText"/>
        <w:spacing w:line="360" w:lineRule="auto"/>
        <w:rPr>
          <w:rFonts w:ascii="Corbel" w:hAnsi="Corbel"/>
          <w:iCs/>
          <w:color w:val="auto"/>
          <w:szCs w:val="22"/>
        </w:rPr>
      </w:pPr>
    </w:p>
    <w:p w14:paraId="3EB28038" w14:textId="7BBF91A3" w:rsidR="00FA569D" w:rsidRPr="00DB1174" w:rsidRDefault="00DE22D3" w:rsidP="00875DF6">
      <w:pPr>
        <w:pStyle w:val="BodyText"/>
        <w:numPr>
          <w:ilvl w:val="0"/>
          <w:numId w:val="27"/>
        </w:numPr>
        <w:tabs>
          <w:tab w:val="left" w:pos="993"/>
        </w:tabs>
        <w:spacing w:line="360" w:lineRule="auto"/>
        <w:rPr>
          <w:rFonts w:ascii="Corbel" w:hAnsi="Corbel"/>
          <w:b/>
          <w:iCs/>
          <w:color w:val="0090D7"/>
          <w:sz w:val="28"/>
          <w:szCs w:val="28"/>
        </w:rPr>
      </w:pPr>
      <w:r w:rsidRPr="00DB1174">
        <w:rPr>
          <w:rFonts w:ascii="Corbel" w:hAnsi="Corbel"/>
          <w:b/>
          <w:iCs/>
          <w:color w:val="0090D7"/>
          <w:sz w:val="28"/>
          <w:szCs w:val="28"/>
        </w:rPr>
        <w:t>Risks</w:t>
      </w:r>
    </w:p>
    <w:p w14:paraId="43CAEB74" w14:textId="6413EB24" w:rsidR="00DE22D3" w:rsidRDefault="0085095F" w:rsidP="0085095F">
      <w:pPr>
        <w:pStyle w:val="BodyText"/>
        <w:spacing w:line="360" w:lineRule="auto"/>
        <w:rPr>
          <w:rFonts w:ascii="Corbel" w:hAnsi="Corbel"/>
          <w:iCs/>
          <w:color w:val="auto"/>
          <w:szCs w:val="22"/>
        </w:rPr>
      </w:pPr>
      <w:r w:rsidRPr="0085095F">
        <w:rPr>
          <w:rFonts w:ascii="Corbel" w:hAnsi="Corbel"/>
          <w:iCs/>
          <w:color w:val="auto"/>
          <w:szCs w:val="22"/>
        </w:rPr>
        <w:t xml:space="preserve">DIO does not provide any warranty for the accuracy or completeness of the information provided at </w:t>
      </w:r>
      <w:r>
        <w:rPr>
          <w:rFonts w:ascii="Corbel" w:hAnsi="Corbel"/>
          <w:iCs/>
          <w:color w:val="auto"/>
          <w:szCs w:val="22"/>
        </w:rPr>
        <w:t xml:space="preserve">Annex A - </w:t>
      </w:r>
      <w:proofErr w:type="spellStart"/>
      <w:r w:rsidRPr="0085095F">
        <w:rPr>
          <w:rFonts w:ascii="Corbel" w:hAnsi="Corbel"/>
          <w:iCs/>
          <w:color w:val="auto"/>
          <w:szCs w:val="22"/>
        </w:rPr>
        <w:t>TSOR</w:t>
      </w:r>
      <w:proofErr w:type="spellEnd"/>
      <w:r w:rsidRPr="0085095F">
        <w:rPr>
          <w:rFonts w:ascii="Corbel" w:hAnsi="Corbel"/>
          <w:iCs/>
          <w:color w:val="auto"/>
          <w:szCs w:val="22"/>
        </w:rPr>
        <w:t xml:space="preserve"> Appendix C</w:t>
      </w:r>
      <w:r>
        <w:rPr>
          <w:rFonts w:ascii="Corbel" w:hAnsi="Corbel"/>
          <w:iCs/>
          <w:color w:val="auto"/>
          <w:szCs w:val="22"/>
        </w:rPr>
        <w:t xml:space="preserve">.  Please refer to Para 6 of Annex A – </w:t>
      </w:r>
      <w:proofErr w:type="spellStart"/>
      <w:r w:rsidR="00305E3F">
        <w:rPr>
          <w:rFonts w:ascii="Corbel" w:hAnsi="Corbel"/>
          <w:iCs/>
          <w:color w:val="auto"/>
          <w:szCs w:val="22"/>
        </w:rPr>
        <w:t>TSOR</w:t>
      </w:r>
      <w:proofErr w:type="spellEnd"/>
      <w:r>
        <w:rPr>
          <w:rFonts w:ascii="Corbel" w:hAnsi="Corbel"/>
          <w:iCs/>
          <w:color w:val="auto"/>
          <w:szCs w:val="22"/>
        </w:rPr>
        <w:t xml:space="preserve">. </w:t>
      </w:r>
    </w:p>
    <w:p w14:paraId="6E9B783E" w14:textId="23A923C3" w:rsidR="00A04CC7" w:rsidRDefault="0085095F" w:rsidP="00E10B37">
      <w:pPr>
        <w:pStyle w:val="BodyText"/>
        <w:spacing w:line="360" w:lineRule="auto"/>
        <w:rPr>
          <w:rFonts w:ascii="Corbel" w:hAnsi="Corbel"/>
          <w:iCs/>
          <w:color w:val="auto"/>
          <w:szCs w:val="22"/>
        </w:rPr>
      </w:pPr>
      <w:r>
        <w:rPr>
          <w:rFonts w:ascii="Corbel" w:hAnsi="Corbel"/>
          <w:iCs/>
          <w:color w:val="auto"/>
          <w:szCs w:val="22"/>
        </w:rPr>
        <w:t>It is the responsibility of the Supplier to i</w:t>
      </w:r>
      <w:r w:rsidR="00A04CC7">
        <w:rPr>
          <w:rFonts w:ascii="Corbel" w:hAnsi="Corbel"/>
          <w:iCs/>
          <w:color w:val="auto"/>
          <w:szCs w:val="22"/>
        </w:rPr>
        <w:t xml:space="preserve">dentify </w:t>
      </w:r>
      <w:r>
        <w:rPr>
          <w:rFonts w:ascii="Corbel" w:hAnsi="Corbel"/>
          <w:iCs/>
          <w:color w:val="auto"/>
          <w:szCs w:val="22"/>
        </w:rPr>
        <w:t xml:space="preserve">and manage </w:t>
      </w:r>
      <w:r w:rsidR="00A04CC7">
        <w:rPr>
          <w:rFonts w:ascii="Corbel" w:hAnsi="Corbel"/>
          <w:iCs/>
          <w:color w:val="auto"/>
          <w:szCs w:val="22"/>
        </w:rPr>
        <w:t xml:space="preserve">engagement </w:t>
      </w:r>
      <w:r>
        <w:rPr>
          <w:rFonts w:ascii="Corbel" w:hAnsi="Corbel"/>
          <w:iCs/>
          <w:color w:val="auto"/>
          <w:szCs w:val="22"/>
        </w:rPr>
        <w:t>with third parties</w:t>
      </w:r>
      <w:r w:rsidR="00A83B68">
        <w:rPr>
          <w:rFonts w:ascii="Corbel" w:hAnsi="Corbel"/>
          <w:iCs/>
          <w:color w:val="auto"/>
          <w:szCs w:val="22"/>
        </w:rPr>
        <w:t xml:space="preserve"> including County Highways and Local Planning Authorities and</w:t>
      </w:r>
      <w:r>
        <w:rPr>
          <w:rFonts w:ascii="Corbel" w:hAnsi="Corbel"/>
          <w:iCs/>
          <w:color w:val="auto"/>
          <w:szCs w:val="22"/>
        </w:rPr>
        <w:t xml:space="preserve"> </w:t>
      </w:r>
      <w:r w:rsidR="00A83B68">
        <w:rPr>
          <w:rFonts w:ascii="Corbel" w:hAnsi="Corbel"/>
          <w:iCs/>
          <w:color w:val="auto"/>
          <w:szCs w:val="22"/>
        </w:rPr>
        <w:t xml:space="preserve">obtain </w:t>
      </w:r>
      <w:r>
        <w:rPr>
          <w:rFonts w:ascii="Corbel" w:hAnsi="Corbel"/>
          <w:iCs/>
          <w:color w:val="auto"/>
          <w:szCs w:val="22"/>
        </w:rPr>
        <w:t>associated</w:t>
      </w:r>
      <w:r w:rsidR="00A04CC7">
        <w:rPr>
          <w:rFonts w:ascii="Corbel" w:hAnsi="Corbel"/>
          <w:iCs/>
          <w:color w:val="auto"/>
          <w:szCs w:val="22"/>
        </w:rPr>
        <w:t xml:space="preserve"> </w:t>
      </w:r>
      <w:r w:rsidR="00A83B68">
        <w:rPr>
          <w:rFonts w:ascii="Corbel" w:hAnsi="Corbel"/>
          <w:iCs/>
          <w:color w:val="auto"/>
          <w:szCs w:val="22"/>
        </w:rPr>
        <w:t xml:space="preserve">Authority </w:t>
      </w:r>
      <w:r w:rsidR="00A04CC7">
        <w:rPr>
          <w:rFonts w:ascii="Corbel" w:hAnsi="Corbel"/>
          <w:iCs/>
          <w:color w:val="auto"/>
          <w:szCs w:val="22"/>
        </w:rPr>
        <w:t>approvals required</w:t>
      </w:r>
      <w:r>
        <w:rPr>
          <w:rFonts w:ascii="Corbel" w:hAnsi="Corbel"/>
          <w:iCs/>
          <w:color w:val="auto"/>
          <w:szCs w:val="22"/>
        </w:rPr>
        <w:t xml:space="preserve"> to</w:t>
      </w:r>
      <w:r w:rsidR="00BF12A7">
        <w:rPr>
          <w:rFonts w:ascii="Corbel" w:hAnsi="Corbel"/>
          <w:iCs/>
          <w:color w:val="auto"/>
          <w:szCs w:val="22"/>
        </w:rPr>
        <w:t xml:space="preserve"> ensure</w:t>
      </w:r>
      <w:r>
        <w:rPr>
          <w:rFonts w:ascii="Corbel" w:hAnsi="Corbel"/>
          <w:iCs/>
          <w:color w:val="auto"/>
          <w:szCs w:val="22"/>
        </w:rPr>
        <w:t xml:space="preserve"> the programme timescales can be met. </w:t>
      </w:r>
    </w:p>
    <w:p w14:paraId="221C08D7" w14:textId="31F19947" w:rsidR="00A04CC7" w:rsidRPr="00BC7F54" w:rsidRDefault="00A04CC7" w:rsidP="00E10B37">
      <w:pPr>
        <w:pStyle w:val="BodyText"/>
        <w:spacing w:line="360" w:lineRule="auto"/>
        <w:rPr>
          <w:rFonts w:ascii="Corbel" w:hAnsi="Corbel"/>
          <w:iCs/>
          <w:color w:val="auto"/>
          <w:szCs w:val="22"/>
        </w:rPr>
      </w:pPr>
      <w:r>
        <w:rPr>
          <w:rFonts w:ascii="Corbel" w:hAnsi="Corbel"/>
          <w:iCs/>
          <w:color w:val="auto"/>
          <w:szCs w:val="22"/>
        </w:rPr>
        <w:t xml:space="preserve">Site inspections </w:t>
      </w:r>
      <w:r w:rsidR="0085095F">
        <w:rPr>
          <w:rFonts w:ascii="Corbel" w:hAnsi="Corbel"/>
          <w:iCs/>
          <w:color w:val="auto"/>
          <w:szCs w:val="22"/>
        </w:rPr>
        <w:t>are to be arranged</w:t>
      </w:r>
      <w:r w:rsidR="00A83B68">
        <w:rPr>
          <w:rFonts w:ascii="Corbel" w:hAnsi="Corbel"/>
          <w:iCs/>
          <w:color w:val="auto"/>
          <w:szCs w:val="22"/>
        </w:rPr>
        <w:t xml:space="preserve"> and </w:t>
      </w:r>
      <w:r>
        <w:rPr>
          <w:rFonts w:ascii="Corbel" w:hAnsi="Corbel"/>
          <w:iCs/>
          <w:color w:val="auto"/>
          <w:szCs w:val="22"/>
        </w:rPr>
        <w:t>managed</w:t>
      </w:r>
      <w:r w:rsidR="00BF12A7">
        <w:rPr>
          <w:rFonts w:ascii="Corbel" w:hAnsi="Corbel"/>
          <w:iCs/>
          <w:color w:val="auto"/>
          <w:szCs w:val="22"/>
        </w:rPr>
        <w:t xml:space="preserve"> </w:t>
      </w:r>
      <w:r w:rsidR="0085095F">
        <w:rPr>
          <w:rFonts w:ascii="Corbel" w:hAnsi="Corbel"/>
          <w:iCs/>
          <w:color w:val="auto"/>
          <w:szCs w:val="22"/>
        </w:rPr>
        <w:t>by the Authority</w:t>
      </w:r>
      <w:r w:rsidR="00A83B68">
        <w:rPr>
          <w:rFonts w:ascii="Corbel" w:hAnsi="Corbel"/>
          <w:iCs/>
          <w:color w:val="auto"/>
          <w:szCs w:val="22"/>
        </w:rPr>
        <w:t xml:space="preserve">. </w:t>
      </w:r>
      <w:r w:rsidR="0085095F">
        <w:rPr>
          <w:rFonts w:ascii="Corbel" w:hAnsi="Corbel"/>
          <w:iCs/>
          <w:color w:val="auto"/>
          <w:szCs w:val="22"/>
        </w:rPr>
        <w:t xml:space="preserve">Suppliers staff </w:t>
      </w:r>
      <w:r w:rsidR="004546EA">
        <w:rPr>
          <w:rFonts w:ascii="Corbel" w:hAnsi="Corbel"/>
          <w:iCs/>
          <w:color w:val="auto"/>
          <w:szCs w:val="22"/>
        </w:rPr>
        <w:t xml:space="preserve">are </w:t>
      </w:r>
      <w:r w:rsidR="00EE54DD">
        <w:rPr>
          <w:rFonts w:ascii="Corbel" w:hAnsi="Corbel"/>
          <w:iCs/>
          <w:color w:val="auto"/>
          <w:szCs w:val="22"/>
        </w:rPr>
        <w:t>required to</w:t>
      </w:r>
      <w:r w:rsidR="0085095F">
        <w:rPr>
          <w:rFonts w:ascii="Corbel" w:hAnsi="Corbel"/>
          <w:iCs/>
          <w:color w:val="auto"/>
          <w:szCs w:val="22"/>
        </w:rPr>
        <w:t xml:space="preserve"> be </w:t>
      </w:r>
      <w:r w:rsidR="00BF12A7">
        <w:rPr>
          <w:rFonts w:ascii="Corbel" w:hAnsi="Corbel"/>
          <w:iCs/>
          <w:color w:val="auto"/>
          <w:szCs w:val="22"/>
        </w:rPr>
        <w:t>escorted</w:t>
      </w:r>
      <w:r w:rsidR="0085095F">
        <w:rPr>
          <w:rFonts w:ascii="Corbel" w:hAnsi="Corbel"/>
          <w:iCs/>
          <w:color w:val="auto"/>
          <w:szCs w:val="22"/>
        </w:rPr>
        <w:t xml:space="preserve"> at all times</w:t>
      </w:r>
      <w:r w:rsidR="00EE54DD">
        <w:rPr>
          <w:rFonts w:ascii="Corbel" w:hAnsi="Corbel"/>
          <w:iCs/>
          <w:color w:val="auto"/>
          <w:szCs w:val="22"/>
        </w:rPr>
        <w:t>.</w:t>
      </w:r>
    </w:p>
    <w:p w14:paraId="3E365784" w14:textId="444EEA9E" w:rsidR="00070821" w:rsidRDefault="00070821" w:rsidP="00875DF6">
      <w:pPr>
        <w:pStyle w:val="ReportTitle"/>
        <w:numPr>
          <w:ilvl w:val="0"/>
          <w:numId w:val="27"/>
        </w:numPr>
        <w:tabs>
          <w:tab w:val="left" w:pos="993"/>
        </w:tabs>
        <w:spacing w:line="360" w:lineRule="auto"/>
        <w:rPr>
          <w:rFonts w:ascii="Corbel" w:hAnsi="Corbel"/>
          <w:b/>
          <w:color w:val="0090D7"/>
          <w:sz w:val="28"/>
          <w:szCs w:val="28"/>
        </w:rPr>
      </w:pPr>
      <w:r>
        <w:rPr>
          <w:rFonts w:ascii="Corbel" w:hAnsi="Corbel"/>
          <w:b/>
          <w:color w:val="0090D7"/>
          <w:sz w:val="28"/>
          <w:szCs w:val="28"/>
        </w:rPr>
        <w:t>Pricing</w:t>
      </w:r>
    </w:p>
    <w:p w14:paraId="228B9993" w14:textId="71855245" w:rsidR="00070821" w:rsidRDefault="00070821" w:rsidP="0085095F">
      <w:pPr>
        <w:spacing w:after="240" w:line="360" w:lineRule="auto"/>
        <w:rPr>
          <w:rFonts w:ascii="Corbel" w:eastAsia="Times New Roman" w:hAnsi="Corbel" w:cs="Times New Roman"/>
          <w:snapToGrid w:val="0"/>
          <w:lang w:eastAsia="en-GB"/>
        </w:rPr>
      </w:pPr>
      <w:r w:rsidRPr="00070821">
        <w:rPr>
          <w:rFonts w:ascii="Corbel" w:hAnsi="Corbel"/>
          <w:snapToGrid w:val="0"/>
        </w:rPr>
        <w:t>The pricing approach for this Further Competition is</w:t>
      </w:r>
      <w:r w:rsidR="00545E43">
        <w:rPr>
          <w:rFonts w:ascii="Corbel" w:hAnsi="Corbel"/>
          <w:snapToGrid w:val="0"/>
        </w:rPr>
        <w:t xml:space="preserve"> </w:t>
      </w:r>
      <w:r w:rsidRPr="00F94916">
        <w:rPr>
          <w:rFonts w:ascii="Corbel" w:eastAsia="Times New Roman" w:hAnsi="Corbel" w:cs="Times New Roman"/>
          <w:snapToGrid w:val="0"/>
          <w:lang w:eastAsia="en-GB"/>
        </w:rPr>
        <w:t xml:space="preserve">lump sum </w:t>
      </w:r>
      <w:r w:rsidR="00545E43" w:rsidRPr="00F94916">
        <w:rPr>
          <w:rFonts w:ascii="Corbel" w:eastAsia="Times New Roman" w:hAnsi="Corbel" w:cs="Times New Roman"/>
          <w:snapToGrid w:val="0"/>
          <w:lang w:eastAsia="en-GB"/>
        </w:rPr>
        <w:t>firm</w:t>
      </w:r>
      <w:r w:rsidRPr="00F94916">
        <w:rPr>
          <w:rFonts w:ascii="Corbel" w:eastAsia="Times New Roman" w:hAnsi="Corbel" w:cs="Times New Roman"/>
          <w:snapToGrid w:val="0"/>
          <w:lang w:eastAsia="en-GB"/>
        </w:rPr>
        <w:t xml:space="preserve"> fee</w:t>
      </w:r>
      <w:r w:rsidR="00770D53">
        <w:rPr>
          <w:rFonts w:ascii="Corbel" w:eastAsia="Times New Roman" w:hAnsi="Corbel" w:cs="Times New Roman"/>
          <w:snapToGrid w:val="0"/>
          <w:lang w:eastAsia="en-GB"/>
        </w:rPr>
        <w:t>.</w:t>
      </w:r>
    </w:p>
    <w:p w14:paraId="22B217E8" w14:textId="254BD60E" w:rsidR="00770D53" w:rsidRDefault="00770D53" w:rsidP="0085095F">
      <w:pPr>
        <w:spacing w:after="240" w:line="360" w:lineRule="auto"/>
        <w:rPr>
          <w:rFonts w:ascii="Corbel" w:eastAsia="Times New Roman" w:hAnsi="Corbel" w:cs="Times New Roman"/>
          <w:snapToGrid w:val="0"/>
          <w:lang w:eastAsia="en-GB"/>
        </w:rPr>
      </w:pPr>
    </w:p>
    <w:p w14:paraId="3C828765" w14:textId="120D1249" w:rsidR="007B3877" w:rsidRDefault="00523A8A" w:rsidP="00875DF6">
      <w:pPr>
        <w:pStyle w:val="ReportTitle"/>
        <w:numPr>
          <w:ilvl w:val="0"/>
          <w:numId w:val="27"/>
        </w:numPr>
        <w:tabs>
          <w:tab w:val="left" w:pos="993"/>
        </w:tabs>
        <w:spacing w:line="360" w:lineRule="auto"/>
        <w:rPr>
          <w:rFonts w:ascii="Corbel" w:hAnsi="Corbel"/>
          <w:b/>
          <w:color w:val="0090D7"/>
          <w:sz w:val="28"/>
          <w:szCs w:val="28"/>
        </w:rPr>
      </w:pPr>
      <w:r w:rsidRPr="00DB1174">
        <w:rPr>
          <w:rFonts w:ascii="Corbel" w:hAnsi="Corbel"/>
          <w:b/>
          <w:color w:val="0090D7"/>
          <w:sz w:val="28"/>
          <w:szCs w:val="28"/>
        </w:rPr>
        <w:lastRenderedPageBreak/>
        <w:t>Payment</w:t>
      </w:r>
    </w:p>
    <w:p w14:paraId="1A833438" w14:textId="3676F693" w:rsidR="00852B23" w:rsidRDefault="00852B23" w:rsidP="00852B23">
      <w:pPr>
        <w:pStyle w:val="ReportTitle"/>
        <w:tabs>
          <w:tab w:val="left" w:pos="993"/>
        </w:tabs>
        <w:spacing w:line="360" w:lineRule="auto"/>
        <w:ind w:left="1080"/>
        <w:rPr>
          <w:rFonts w:ascii="Corbel" w:hAnsi="Corbel"/>
          <w:b/>
          <w:color w:val="0090D7"/>
          <w:sz w:val="28"/>
          <w:szCs w:val="28"/>
        </w:rPr>
      </w:pPr>
    </w:p>
    <w:tbl>
      <w:tblPr>
        <w:tblpPr w:leftFromText="180" w:rightFromText="180" w:vertAnchor="page" w:horzAnchor="margin" w:tblpY="2977"/>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827"/>
        <w:gridCol w:w="5386"/>
      </w:tblGrid>
      <w:tr w:rsidR="00852B23" w:rsidRPr="00770D53" w14:paraId="1DE2BFAF" w14:textId="77777777" w:rsidTr="00A2551C">
        <w:tc>
          <w:tcPr>
            <w:tcW w:w="1555" w:type="dxa"/>
            <w:shd w:val="clear" w:color="auto" w:fill="auto"/>
          </w:tcPr>
          <w:p w14:paraId="1F697690" w14:textId="77777777" w:rsidR="00852B23" w:rsidRPr="00770D53" w:rsidRDefault="00852B23" w:rsidP="00A2551C">
            <w:pPr>
              <w:pStyle w:val="ReportTitle"/>
              <w:spacing w:line="360" w:lineRule="auto"/>
              <w:rPr>
                <w:rFonts w:ascii="Corbel" w:hAnsi="Corbel"/>
                <w:b/>
                <w:bCs/>
                <w:iCs/>
                <w:color w:val="auto"/>
                <w:sz w:val="22"/>
                <w:szCs w:val="22"/>
              </w:rPr>
            </w:pPr>
            <w:r w:rsidRPr="00B3187A">
              <w:rPr>
                <w:rFonts w:ascii="Corbel" w:hAnsi="Corbel"/>
                <w:b/>
                <w:bCs/>
                <w:iCs/>
                <w:color w:val="auto"/>
                <w:sz w:val="22"/>
                <w:szCs w:val="22"/>
              </w:rPr>
              <w:t>Phase</w:t>
            </w:r>
          </w:p>
        </w:tc>
        <w:tc>
          <w:tcPr>
            <w:tcW w:w="3827" w:type="dxa"/>
            <w:shd w:val="clear" w:color="auto" w:fill="auto"/>
          </w:tcPr>
          <w:p w14:paraId="2BF62E8E" w14:textId="77777777" w:rsidR="00852B23" w:rsidRPr="00770D53" w:rsidRDefault="00852B23" w:rsidP="00A2551C">
            <w:pPr>
              <w:pStyle w:val="ReportTitle"/>
              <w:spacing w:line="360" w:lineRule="auto"/>
              <w:rPr>
                <w:rFonts w:ascii="Corbel" w:hAnsi="Corbel"/>
                <w:b/>
                <w:bCs/>
                <w:iCs/>
                <w:color w:val="auto"/>
                <w:sz w:val="22"/>
                <w:szCs w:val="22"/>
              </w:rPr>
            </w:pPr>
            <w:r w:rsidRPr="00B3187A">
              <w:rPr>
                <w:rFonts w:ascii="Corbel" w:hAnsi="Corbel"/>
                <w:b/>
                <w:bCs/>
                <w:iCs/>
                <w:color w:val="auto"/>
                <w:sz w:val="22"/>
                <w:szCs w:val="22"/>
              </w:rPr>
              <w:t>Payment Type</w:t>
            </w:r>
          </w:p>
        </w:tc>
        <w:tc>
          <w:tcPr>
            <w:tcW w:w="5386" w:type="dxa"/>
          </w:tcPr>
          <w:p w14:paraId="1E64D8ED" w14:textId="77777777" w:rsidR="00852B23" w:rsidRPr="00B3187A" w:rsidRDefault="00852B23" w:rsidP="00A2551C">
            <w:pPr>
              <w:pStyle w:val="ReportTitle"/>
              <w:spacing w:line="360" w:lineRule="auto"/>
              <w:rPr>
                <w:rFonts w:ascii="Corbel" w:hAnsi="Corbel"/>
                <w:b/>
                <w:bCs/>
                <w:iCs/>
                <w:color w:val="auto"/>
                <w:sz w:val="22"/>
                <w:szCs w:val="22"/>
              </w:rPr>
            </w:pPr>
            <w:r>
              <w:rPr>
                <w:rFonts w:ascii="Corbel" w:hAnsi="Corbel"/>
                <w:b/>
                <w:bCs/>
                <w:iCs/>
                <w:color w:val="auto"/>
                <w:sz w:val="22"/>
                <w:szCs w:val="22"/>
              </w:rPr>
              <w:t>Conditions</w:t>
            </w:r>
          </w:p>
        </w:tc>
      </w:tr>
      <w:tr w:rsidR="00852B23" w:rsidRPr="00770D53" w14:paraId="4FFEAB0B" w14:textId="77777777" w:rsidTr="00A2551C">
        <w:tc>
          <w:tcPr>
            <w:tcW w:w="1555" w:type="dxa"/>
            <w:shd w:val="clear" w:color="auto" w:fill="auto"/>
          </w:tcPr>
          <w:p w14:paraId="1EE07045" w14:textId="77777777" w:rsidR="00852B23" w:rsidRPr="00770D5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Phase 1</w:t>
            </w:r>
          </w:p>
        </w:tc>
        <w:tc>
          <w:tcPr>
            <w:tcW w:w="3827" w:type="dxa"/>
            <w:shd w:val="clear" w:color="auto" w:fill="auto"/>
          </w:tcPr>
          <w:p w14:paraId="233FDCC9" w14:textId="77777777" w:rsidR="00852B23" w:rsidRPr="00770D5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Milestone payment on satisfactory completion of Phase 1.</w:t>
            </w:r>
          </w:p>
        </w:tc>
        <w:tc>
          <w:tcPr>
            <w:tcW w:w="5386" w:type="dxa"/>
          </w:tcPr>
          <w:p w14:paraId="6405DD10" w14:textId="77777777"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 xml:space="preserve">The Authority reserves the right to withhold payment for any sites where the Report has not been accepted by the Authority.  Any withheld payment for individual sites will be made following rectification and Authority Acceptance of the outstanding Reports. </w:t>
            </w:r>
          </w:p>
        </w:tc>
      </w:tr>
      <w:tr w:rsidR="00852B23" w:rsidRPr="00770D53" w14:paraId="7039F189" w14:textId="77777777" w:rsidTr="00A2551C">
        <w:tc>
          <w:tcPr>
            <w:tcW w:w="1555" w:type="dxa"/>
            <w:shd w:val="clear" w:color="auto" w:fill="auto"/>
          </w:tcPr>
          <w:p w14:paraId="77F4A4FA" w14:textId="77777777" w:rsidR="00852B23" w:rsidRPr="00770D5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Phase 2</w:t>
            </w:r>
          </w:p>
        </w:tc>
        <w:tc>
          <w:tcPr>
            <w:tcW w:w="3827" w:type="dxa"/>
            <w:shd w:val="clear" w:color="auto" w:fill="auto"/>
          </w:tcPr>
          <w:p w14:paraId="7F69FECE" w14:textId="77777777" w:rsidR="00852B23" w:rsidRPr="00770D5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 xml:space="preserve">Monthly payments in arrears for completed work based on Tendered Rates. </w:t>
            </w:r>
          </w:p>
        </w:tc>
        <w:tc>
          <w:tcPr>
            <w:tcW w:w="5386" w:type="dxa"/>
          </w:tcPr>
          <w:p w14:paraId="20612BEF" w14:textId="77777777"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 xml:space="preserve">A payment plan will be agreed following completion of Phase 1. </w:t>
            </w:r>
            <w:r>
              <w:rPr>
                <w:rFonts w:ascii="Corbel" w:hAnsi="Corbel"/>
                <w:iCs/>
                <w:color w:val="auto"/>
                <w:sz w:val="22"/>
                <w:szCs w:val="22"/>
              </w:rPr>
              <w:br/>
              <w:t>Monthly claims and supporting evidence will be subject to Authority checks for each site.</w:t>
            </w:r>
          </w:p>
          <w:p w14:paraId="4ADF367B" w14:textId="77777777"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 xml:space="preserve">Payments for sites with disputed claims will be withheld until agreement with the Authority is sought.  </w:t>
            </w:r>
          </w:p>
        </w:tc>
      </w:tr>
      <w:tr w:rsidR="00852B23" w:rsidRPr="00770D53" w14:paraId="019FEC67" w14:textId="77777777" w:rsidTr="00A2551C">
        <w:tc>
          <w:tcPr>
            <w:tcW w:w="1555" w:type="dxa"/>
            <w:shd w:val="clear" w:color="auto" w:fill="auto"/>
          </w:tcPr>
          <w:p w14:paraId="79F40156" w14:textId="77777777"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Pass Through Costs</w:t>
            </w:r>
          </w:p>
        </w:tc>
        <w:tc>
          <w:tcPr>
            <w:tcW w:w="3827" w:type="dxa"/>
            <w:shd w:val="clear" w:color="auto" w:fill="auto"/>
          </w:tcPr>
          <w:p w14:paraId="20E44817" w14:textId="77777777"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Monthly claims in arrears for agreed Pass Through Costs</w:t>
            </w:r>
          </w:p>
        </w:tc>
        <w:tc>
          <w:tcPr>
            <w:tcW w:w="5386" w:type="dxa"/>
          </w:tcPr>
          <w:p w14:paraId="70AE59F8" w14:textId="7206267C"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 xml:space="preserve">Pass Through Costs are allowable, where appropriate and </w:t>
            </w:r>
            <w:r w:rsidR="00A83B68">
              <w:rPr>
                <w:rFonts w:ascii="Corbel" w:hAnsi="Corbel"/>
                <w:iCs/>
                <w:color w:val="auto"/>
                <w:sz w:val="22"/>
                <w:szCs w:val="22"/>
              </w:rPr>
              <w:t>pre-</w:t>
            </w:r>
            <w:r>
              <w:rPr>
                <w:rFonts w:ascii="Corbel" w:hAnsi="Corbel"/>
                <w:iCs/>
                <w:color w:val="auto"/>
                <w:sz w:val="22"/>
                <w:szCs w:val="22"/>
              </w:rPr>
              <w:t xml:space="preserve">agreed by the Authority. </w:t>
            </w:r>
          </w:p>
          <w:p w14:paraId="6BBE6119" w14:textId="77777777" w:rsidR="00852B23" w:rsidRDefault="00852B23" w:rsidP="00A2551C">
            <w:pPr>
              <w:pStyle w:val="ReportTitle"/>
              <w:spacing w:line="240" w:lineRule="auto"/>
              <w:rPr>
                <w:rFonts w:ascii="Corbel" w:hAnsi="Corbel"/>
                <w:iCs/>
                <w:color w:val="auto"/>
                <w:sz w:val="22"/>
                <w:szCs w:val="22"/>
              </w:rPr>
            </w:pPr>
            <w:r>
              <w:rPr>
                <w:rFonts w:ascii="Corbel" w:hAnsi="Corbel"/>
                <w:iCs/>
                <w:color w:val="auto"/>
                <w:sz w:val="22"/>
                <w:szCs w:val="22"/>
              </w:rPr>
              <w:t>Supporting documentation is to be provided.</w:t>
            </w:r>
            <w:r>
              <w:rPr>
                <w:rFonts w:ascii="Corbel" w:hAnsi="Corbel"/>
                <w:iCs/>
                <w:color w:val="auto"/>
                <w:sz w:val="22"/>
                <w:szCs w:val="22"/>
              </w:rPr>
              <w:br/>
              <w:t>Pass Through Costs do not attract any additional cost or mark-up, including but not limited to, profit and overheads.</w:t>
            </w:r>
          </w:p>
        </w:tc>
      </w:tr>
    </w:tbl>
    <w:p w14:paraId="5A744882" w14:textId="77777777" w:rsidR="00852B23" w:rsidRDefault="00852B23" w:rsidP="00852B23">
      <w:pPr>
        <w:pStyle w:val="ReportTitle"/>
        <w:tabs>
          <w:tab w:val="left" w:pos="993"/>
        </w:tabs>
        <w:spacing w:line="360" w:lineRule="auto"/>
        <w:ind w:left="1080"/>
        <w:rPr>
          <w:rFonts w:ascii="Corbel" w:hAnsi="Corbel"/>
          <w:b/>
          <w:color w:val="0090D7"/>
          <w:sz w:val="28"/>
          <w:szCs w:val="28"/>
        </w:rPr>
      </w:pPr>
    </w:p>
    <w:p w14:paraId="31B54461" w14:textId="68547A37" w:rsidR="00852B23" w:rsidRDefault="00852B23" w:rsidP="00875DF6">
      <w:pPr>
        <w:pStyle w:val="ReportTitle"/>
        <w:numPr>
          <w:ilvl w:val="0"/>
          <w:numId w:val="27"/>
        </w:numPr>
        <w:tabs>
          <w:tab w:val="left" w:pos="993"/>
        </w:tabs>
        <w:spacing w:line="360" w:lineRule="auto"/>
        <w:rPr>
          <w:rFonts w:ascii="Corbel" w:hAnsi="Corbel"/>
          <w:b/>
          <w:color w:val="0090D7"/>
          <w:sz w:val="28"/>
          <w:szCs w:val="28"/>
        </w:rPr>
      </w:pPr>
      <w:r>
        <w:rPr>
          <w:rFonts w:ascii="Corbel" w:hAnsi="Corbel"/>
          <w:b/>
          <w:color w:val="0090D7"/>
          <w:sz w:val="28"/>
          <w:szCs w:val="28"/>
        </w:rPr>
        <w:t>Accepted Plan</w:t>
      </w:r>
    </w:p>
    <w:p w14:paraId="0BE17151" w14:textId="008E26D2" w:rsidR="00852B23" w:rsidRPr="00852B23" w:rsidRDefault="00852B23" w:rsidP="00852B23">
      <w:pPr>
        <w:pStyle w:val="ReportTitle"/>
        <w:tabs>
          <w:tab w:val="left" w:pos="993"/>
        </w:tabs>
        <w:spacing w:line="360" w:lineRule="auto"/>
        <w:rPr>
          <w:rFonts w:ascii="Corbel" w:hAnsi="Corbel"/>
          <w:iCs/>
          <w:color w:val="auto"/>
          <w:sz w:val="22"/>
          <w:szCs w:val="22"/>
        </w:rPr>
      </w:pPr>
      <w:r w:rsidRPr="00852B23">
        <w:rPr>
          <w:rFonts w:ascii="Corbel" w:hAnsi="Corbel"/>
          <w:iCs/>
          <w:color w:val="auto"/>
          <w:sz w:val="22"/>
          <w:szCs w:val="22"/>
        </w:rPr>
        <w:t xml:space="preserve">Following contract award the accepted </w:t>
      </w:r>
      <w:r>
        <w:rPr>
          <w:rFonts w:ascii="Corbel" w:hAnsi="Corbel"/>
          <w:iCs/>
          <w:color w:val="auto"/>
          <w:sz w:val="22"/>
          <w:szCs w:val="22"/>
        </w:rPr>
        <w:t xml:space="preserve">tendered </w:t>
      </w:r>
      <w:r w:rsidRPr="00852B23">
        <w:rPr>
          <w:rFonts w:ascii="Corbel" w:hAnsi="Corbel"/>
          <w:iCs/>
          <w:color w:val="auto"/>
          <w:sz w:val="22"/>
          <w:szCs w:val="22"/>
        </w:rPr>
        <w:t xml:space="preserve">plan will form part of the </w:t>
      </w:r>
      <w:r>
        <w:rPr>
          <w:rFonts w:ascii="Corbel" w:hAnsi="Corbel"/>
          <w:iCs/>
          <w:color w:val="auto"/>
          <w:sz w:val="22"/>
          <w:szCs w:val="22"/>
        </w:rPr>
        <w:t>C</w:t>
      </w:r>
      <w:r w:rsidRPr="00852B23">
        <w:rPr>
          <w:rFonts w:ascii="Corbel" w:hAnsi="Corbel"/>
          <w:iCs/>
          <w:color w:val="auto"/>
          <w:sz w:val="22"/>
          <w:szCs w:val="22"/>
        </w:rPr>
        <w:t xml:space="preserve">ontract and become Appendix E of Annex A – </w:t>
      </w:r>
      <w:proofErr w:type="spellStart"/>
      <w:r w:rsidRPr="00852B23">
        <w:rPr>
          <w:rFonts w:ascii="Corbel" w:hAnsi="Corbel"/>
          <w:iCs/>
          <w:color w:val="auto"/>
          <w:sz w:val="22"/>
          <w:szCs w:val="22"/>
        </w:rPr>
        <w:t>TSOR</w:t>
      </w:r>
      <w:proofErr w:type="spellEnd"/>
      <w:r w:rsidRPr="00852B23">
        <w:rPr>
          <w:rFonts w:ascii="Corbel" w:hAnsi="Corbel"/>
          <w:iCs/>
          <w:color w:val="auto"/>
          <w:sz w:val="22"/>
          <w:szCs w:val="22"/>
        </w:rPr>
        <w:t>.</w:t>
      </w:r>
    </w:p>
    <w:p w14:paraId="6EDF875C" w14:textId="3E8DE911" w:rsidR="0036131F" w:rsidRDefault="0036131F" w:rsidP="0036131F">
      <w:pPr>
        <w:pStyle w:val="ReportTitle"/>
        <w:spacing w:line="360" w:lineRule="auto"/>
        <w:rPr>
          <w:rFonts w:ascii="Corbel" w:hAnsi="Corbel"/>
          <w:snapToGrid w:val="0"/>
          <w:color w:val="auto"/>
          <w:sz w:val="22"/>
          <w:szCs w:val="22"/>
        </w:rPr>
      </w:pPr>
    </w:p>
    <w:p w14:paraId="6045BFE4" w14:textId="4329E213" w:rsidR="0036131F" w:rsidRDefault="0036131F" w:rsidP="0036131F">
      <w:pPr>
        <w:pStyle w:val="ReportTitle"/>
        <w:tabs>
          <w:tab w:val="left" w:pos="993"/>
        </w:tabs>
        <w:spacing w:line="360" w:lineRule="auto"/>
        <w:rPr>
          <w:rFonts w:ascii="Corbel" w:hAnsi="Corbel"/>
          <w:b/>
          <w:color w:val="0090D7"/>
          <w:sz w:val="28"/>
          <w:szCs w:val="28"/>
        </w:rPr>
      </w:pPr>
    </w:p>
    <w:p w14:paraId="08F5257C" w14:textId="6873FF02" w:rsidR="008945EE" w:rsidRPr="00DB1174" w:rsidRDefault="00875DF6" w:rsidP="000E532C">
      <w:pPr>
        <w:pStyle w:val="ReportTitle"/>
        <w:tabs>
          <w:tab w:val="left" w:pos="993"/>
        </w:tabs>
        <w:spacing w:line="360" w:lineRule="auto"/>
        <w:rPr>
          <w:rFonts w:ascii="Corbel" w:hAnsi="Corbel"/>
          <w:b/>
          <w:color w:val="0090D7"/>
          <w:sz w:val="28"/>
          <w:szCs w:val="28"/>
        </w:rPr>
      </w:pPr>
      <w:r w:rsidRPr="0036131F">
        <w:rPr>
          <w:rFonts w:ascii="Corbel" w:hAnsi="Corbel"/>
          <w:b/>
          <w:color w:val="0090D7"/>
          <w:sz w:val="40"/>
          <w:szCs w:val="40"/>
        </w:rPr>
        <w:br w:type="page"/>
      </w:r>
      <w:r w:rsidR="008945EE" w:rsidRPr="00DB1174">
        <w:rPr>
          <w:rFonts w:ascii="Corbel" w:hAnsi="Corbel"/>
          <w:b/>
          <w:color w:val="0090D7"/>
          <w:sz w:val="28"/>
          <w:szCs w:val="28"/>
        </w:rPr>
        <w:lastRenderedPageBreak/>
        <w:t>Other Requirements</w:t>
      </w:r>
    </w:p>
    <w:p w14:paraId="32CE1496" w14:textId="0EBDDAC0" w:rsidR="00F82AA2" w:rsidRPr="00DB1174" w:rsidRDefault="3BA0885E" w:rsidP="00875DF6">
      <w:pPr>
        <w:pStyle w:val="BodyText"/>
        <w:numPr>
          <w:ilvl w:val="0"/>
          <w:numId w:val="27"/>
        </w:numPr>
        <w:tabs>
          <w:tab w:val="left" w:pos="993"/>
        </w:tabs>
        <w:spacing w:line="360" w:lineRule="auto"/>
        <w:rPr>
          <w:rFonts w:ascii="Corbel" w:hAnsi="Corbel"/>
          <w:color w:val="0090D7"/>
          <w:sz w:val="28"/>
          <w:szCs w:val="28"/>
        </w:rPr>
      </w:pPr>
      <w:r w:rsidRPr="00DB1174">
        <w:rPr>
          <w:rFonts w:ascii="Corbel" w:hAnsi="Corbel"/>
          <w:b/>
          <w:bCs/>
          <w:color w:val="0090D7"/>
          <w:sz w:val="28"/>
          <w:szCs w:val="28"/>
        </w:rPr>
        <w:t>Conflict of Interest</w:t>
      </w:r>
      <w:r w:rsidR="00422287">
        <w:rPr>
          <w:rFonts w:ascii="Corbel" w:hAnsi="Corbel"/>
          <w:b/>
          <w:bCs/>
          <w:color w:val="0090D7"/>
          <w:sz w:val="28"/>
          <w:szCs w:val="28"/>
        </w:rPr>
        <w:t xml:space="preserve"> </w:t>
      </w:r>
    </w:p>
    <w:p w14:paraId="3D9B5FF6" w14:textId="4A8D3874" w:rsidR="007729A8" w:rsidRPr="007729A8" w:rsidRDefault="00B262D9" w:rsidP="007729A8">
      <w:pPr>
        <w:spacing w:after="240" w:line="360" w:lineRule="auto"/>
        <w:jc w:val="both"/>
        <w:rPr>
          <w:rFonts w:ascii="Corbel" w:eastAsia="Arial" w:hAnsi="Corbel" w:cs="Arial"/>
        </w:rPr>
      </w:pPr>
      <w:r>
        <w:rPr>
          <w:rFonts w:ascii="Corbel" w:eastAsia="Arial" w:hAnsi="Corbel" w:cs="Arial"/>
        </w:rPr>
        <w:t xml:space="preserve">In accordance with Annex A – </w:t>
      </w:r>
      <w:proofErr w:type="spellStart"/>
      <w:r w:rsidR="00305E3F">
        <w:rPr>
          <w:rFonts w:ascii="Corbel" w:eastAsia="Arial" w:hAnsi="Corbel" w:cs="Arial"/>
        </w:rPr>
        <w:t>TSOR</w:t>
      </w:r>
      <w:proofErr w:type="spellEnd"/>
      <w:r>
        <w:rPr>
          <w:rFonts w:ascii="Corbel" w:eastAsia="Arial" w:hAnsi="Corbel" w:cs="Arial"/>
        </w:rPr>
        <w:t xml:space="preserve"> suppliers must c</w:t>
      </w:r>
      <w:r w:rsidR="007729A8" w:rsidRPr="007729A8">
        <w:rPr>
          <w:rFonts w:ascii="Corbel" w:eastAsia="Arial" w:hAnsi="Corbel" w:cs="Arial"/>
        </w:rPr>
        <w:t xml:space="preserve">onfirm that there is no Conflict of Interest in relation to undertaking work, or planning to, including on behalf of with </w:t>
      </w:r>
      <w:proofErr w:type="spellStart"/>
      <w:r w:rsidR="007729A8" w:rsidRPr="007729A8">
        <w:rPr>
          <w:rFonts w:ascii="Corbel" w:eastAsia="Arial" w:hAnsi="Corbel" w:cs="Arial"/>
        </w:rPr>
        <w:t>Annington</w:t>
      </w:r>
      <w:proofErr w:type="spellEnd"/>
      <w:r w:rsidR="007729A8" w:rsidRPr="007729A8">
        <w:rPr>
          <w:rFonts w:ascii="Corbel" w:eastAsia="Arial" w:hAnsi="Corbel" w:cs="Arial"/>
        </w:rPr>
        <w:t xml:space="preserve"> Holdings Plc, the Terra </w:t>
      </w:r>
      <w:proofErr w:type="spellStart"/>
      <w:r w:rsidR="007729A8" w:rsidRPr="007729A8">
        <w:rPr>
          <w:rFonts w:ascii="Corbel" w:eastAsia="Arial" w:hAnsi="Corbel" w:cs="Arial"/>
        </w:rPr>
        <w:t>Firma</w:t>
      </w:r>
      <w:proofErr w:type="spellEnd"/>
      <w:r w:rsidR="007729A8" w:rsidRPr="007729A8">
        <w:rPr>
          <w:rFonts w:ascii="Corbel" w:eastAsia="Arial" w:hAnsi="Corbel" w:cs="Arial"/>
        </w:rPr>
        <w:t xml:space="preserve"> Group, or any of their immediate subsidiary companies.</w:t>
      </w:r>
    </w:p>
    <w:p w14:paraId="041D4851" w14:textId="0DB7FB72" w:rsidR="00422287" w:rsidRPr="00422287" w:rsidRDefault="00422287" w:rsidP="007729A8">
      <w:pPr>
        <w:spacing w:after="240" w:line="360" w:lineRule="auto"/>
        <w:jc w:val="both"/>
        <w:rPr>
          <w:rFonts w:ascii="Corbel" w:eastAsia="Arial" w:hAnsi="Corbel" w:cs="Arial"/>
        </w:rPr>
      </w:pPr>
      <w:r w:rsidRPr="00422287">
        <w:rPr>
          <w:rFonts w:ascii="Corbel" w:eastAsia="Arial" w:hAnsi="Corbel" w:cs="Arial"/>
        </w:rPr>
        <w:t>Where an actual or potential COI exists or arises, you must provide a proposed Compliance Regime within seven (7) calendar days of notifying the Authority of the actual or potential COI. The proposal must be of a standard which, in the Authority’s sole opinion, appropriately manages the conflict, provides sufficient separation to prevent distortion of competition and provides full details listed below. Where the Contract is awarded and the COI is still relevant post-Contract award decision, your proposed Compliance Regime will become part of the Contract Terms and Conditions. As a minimum, the Compliance Regime must include:</w:t>
      </w:r>
    </w:p>
    <w:p w14:paraId="726BF562" w14:textId="45C66808" w:rsidR="00422287" w:rsidRPr="00996B3A"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the manner of operation and management;</w:t>
      </w:r>
    </w:p>
    <w:p w14:paraId="32B1A604" w14:textId="2F03510F" w:rsidR="00422287" w:rsidRPr="00996B3A"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roles and responsibilities;</w:t>
      </w:r>
    </w:p>
    <w:p w14:paraId="643AB334" w14:textId="6A25C4BA" w:rsidR="00422287"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standards for integrity and fair dealing;</w:t>
      </w:r>
    </w:p>
    <w:p w14:paraId="45F8FA4C" w14:textId="77777777" w:rsidR="00996B3A" w:rsidRPr="00996B3A" w:rsidRDefault="00996B3A" w:rsidP="00996B3A">
      <w:pPr>
        <w:spacing w:after="240" w:line="360" w:lineRule="auto"/>
        <w:jc w:val="both"/>
        <w:rPr>
          <w:rFonts w:ascii="Corbel" w:eastAsia="Arial" w:hAnsi="Corbel" w:cs="Arial"/>
        </w:rPr>
      </w:pPr>
    </w:p>
    <w:p w14:paraId="3AF9C43B" w14:textId="19726FCE" w:rsidR="00422287" w:rsidRPr="00996B3A"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levels of access to and protection of competitors’ sensitive information and Government Furnished Information;</w:t>
      </w:r>
    </w:p>
    <w:p w14:paraId="1AE9EC52" w14:textId="33B98AB7" w:rsidR="00422287" w:rsidRPr="00996B3A"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 xml:space="preserve">confidentiality and/or non-disclosure agreements (e.g. </w:t>
      </w:r>
      <w:proofErr w:type="spellStart"/>
      <w:r w:rsidRPr="00996B3A">
        <w:rPr>
          <w:rFonts w:ascii="Corbel" w:eastAsia="Arial" w:hAnsi="Corbel" w:cs="Arial"/>
        </w:rPr>
        <w:t>DEFFORM</w:t>
      </w:r>
      <w:proofErr w:type="spellEnd"/>
      <w:r w:rsidRPr="00996B3A">
        <w:rPr>
          <w:rFonts w:ascii="Corbel" w:eastAsia="Arial" w:hAnsi="Corbel" w:cs="Arial"/>
        </w:rPr>
        <w:t xml:space="preserve"> 702);</w:t>
      </w:r>
    </w:p>
    <w:p w14:paraId="1B1BB3F3" w14:textId="11BAC74B" w:rsidR="00422287" w:rsidRPr="00996B3A"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the Authority’s rights of audit; and</w:t>
      </w:r>
    </w:p>
    <w:p w14:paraId="0F6D1784" w14:textId="44CFA9EA" w:rsidR="00875DF6" w:rsidRPr="00996B3A" w:rsidRDefault="00422287" w:rsidP="00996B3A">
      <w:pPr>
        <w:pStyle w:val="ListParagraph"/>
        <w:numPr>
          <w:ilvl w:val="0"/>
          <w:numId w:val="35"/>
        </w:numPr>
        <w:spacing w:after="240" w:line="360" w:lineRule="auto"/>
        <w:jc w:val="both"/>
        <w:rPr>
          <w:rFonts w:ascii="Corbel" w:eastAsia="Arial" w:hAnsi="Corbel" w:cs="Arial"/>
        </w:rPr>
      </w:pPr>
      <w:r w:rsidRPr="00996B3A">
        <w:rPr>
          <w:rFonts w:ascii="Corbel" w:eastAsia="Arial" w:hAnsi="Corbel" w:cs="Arial"/>
        </w:rPr>
        <w:t>physical and managerial separation.</w:t>
      </w:r>
    </w:p>
    <w:p w14:paraId="27DAAEEF" w14:textId="7C081DEC" w:rsidR="006E4F3D" w:rsidRPr="00DB1174" w:rsidRDefault="3BA0885E" w:rsidP="00875DF6">
      <w:pPr>
        <w:pStyle w:val="BodyText"/>
        <w:numPr>
          <w:ilvl w:val="0"/>
          <w:numId w:val="27"/>
        </w:numPr>
        <w:tabs>
          <w:tab w:val="left" w:pos="993"/>
        </w:tabs>
        <w:spacing w:line="360" w:lineRule="auto"/>
        <w:rPr>
          <w:rFonts w:ascii="Corbel" w:hAnsi="Corbel"/>
          <w:color w:val="0090D7"/>
          <w:sz w:val="28"/>
          <w:szCs w:val="28"/>
        </w:rPr>
      </w:pPr>
      <w:r w:rsidRPr="00DB1174">
        <w:rPr>
          <w:rFonts w:ascii="Corbel" w:hAnsi="Corbel"/>
          <w:b/>
          <w:bCs/>
          <w:color w:val="0090D7"/>
          <w:sz w:val="28"/>
          <w:szCs w:val="28"/>
        </w:rPr>
        <w:t>Confidentiality</w:t>
      </w:r>
    </w:p>
    <w:p w14:paraId="0B75D547" w14:textId="512F92AA" w:rsidR="006E4F3D" w:rsidRPr="006E4F3D" w:rsidRDefault="006E4F3D" w:rsidP="00E10B37">
      <w:pPr>
        <w:spacing w:after="240" w:line="360" w:lineRule="auto"/>
        <w:jc w:val="both"/>
        <w:rPr>
          <w:rFonts w:ascii="Corbel" w:eastAsia="Arial" w:hAnsi="Corbel" w:cs="Arial"/>
        </w:rPr>
      </w:pPr>
      <w:r w:rsidRPr="006E4F3D">
        <w:rPr>
          <w:rFonts w:ascii="Corbel" w:eastAsia="Arial" w:hAnsi="Corbel" w:cs="Arial"/>
        </w:rPr>
        <w:t xml:space="preserve">This </w:t>
      </w:r>
      <w:r>
        <w:rPr>
          <w:rFonts w:ascii="Corbel" w:eastAsia="Arial" w:hAnsi="Corbel" w:cs="Arial"/>
        </w:rPr>
        <w:t xml:space="preserve">Further Competition </w:t>
      </w:r>
      <w:r w:rsidRPr="006E4F3D">
        <w:rPr>
          <w:rFonts w:ascii="Corbel" w:eastAsia="Arial" w:hAnsi="Corbel" w:cs="Arial"/>
        </w:rPr>
        <w:t>ITT and associated information is confidential and shall not be disclosed to any third party without the prior written consent of</w:t>
      </w:r>
      <w:r w:rsidR="009C1209">
        <w:rPr>
          <w:rFonts w:ascii="Corbel" w:eastAsia="Arial" w:hAnsi="Corbel" w:cs="Arial"/>
        </w:rPr>
        <w:t xml:space="preserve"> </w:t>
      </w:r>
      <w:r w:rsidR="00A75099">
        <w:rPr>
          <w:rFonts w:ascii="Corbel" w:eastAsia="Arial" w:hAnsi="Corbel" w:cs="Arial"/>
        </w:rPr>
        <w:t>Ministry of Defence</w:t>
      </w:r>
      <w:r w:rsidRPr="006E4F3D">
        <w:rPr>
          <w:rFonts w:ascii="Corbel" w:eastAsia="Arial" w:hAnsi="Corbel" w:cs="Arial"/>
        </w:rPr>
        <w:t xml:space="preserve">.  Copyright in this </w:t>
      </w:r>
      <w:r>
        <w:rPr>
          <w:rFonts w:ascii="Corbel" w:eastAsia="Arial" w:hAnsi="Corbel" w:cs="Arial"/>
        </w:rPr>
        <w:t xml:space="preserve">Further Competition </w:t>
      </w:r>
      <w:r w:rsidRPr="006E4F3D">
        <w:rPr>
          <w:rFonts w:ascii="Corbel" w:eastAsia="Arial" w:hAnsi="Corbel" w:cs="Arial"/>
        </w:rPr>
        <w:t xml:space="preserve">ITT is vested in </w:t>
      </w:r>
      <w:r w:rsidR="00A75099">
        <w:rPr>
          <w:rFonts w:ascii="Corbel" w:eastAsia="Arial" w:hAnsi="Corbel" w:cs="Arial"/>
        </w:rPr>
        <w:t>Ministry of Defence</w:t>
      </w:r>
      <w:r w:rsidR="009C1209" w:rsidRPr="00546D34">
        <w:rPr>
          <w:rFonts w:ascii="Corbel" w:eastAsia="Arial" w:hAnsi="Corbel" w:cs="Arial"/>
        </w:rPr>
        <w:t xml:space="preserve"> </w:t>
      </w:r>
      <w:r w:rsidRPr="006E4F3D">
        <w:rPr>
          <w:rFonts w:ascii="Corbel" w:eastAsia="Arial" w:hAnsi="Corbel" w:cs="Arial"/>
        </w:rPr>
        <w:t xml:space="preserve">and may not be reproduced, copied or stored on any medium without </w:t>
      </w:r>
      <w:r w:rsidR="00A75099">
        <w:rPr>
          <w:rFonts w:ascii="Corbel" w:eastAsia="Arial" w:hAnsi="Corbel" w:cs="Arial"/>
        </w:rPr>
        <w:t xml:space="preserve">Ministry of Defence </w:t>
      </w:r>
      <w:r w:rsidRPr="006E4F3D">
        <w:rPr>
          <w:rFonts w:ascii="Corbel" w:eastAsia="Arial" w:hAnsi="Corbel" w:cs="Arial"/>
        </w:rPr>
        <w:t xml:space="preserve">prior written consent. </w:t>
      </w:r>
    </w:p>
    <w:p w14:paraId="06A89197" w14:textId="3C698603" w:rsidR="00C8265F" w:rsidRDefault="3BA0885E" w:rsidP="00B262D9">
      <w:pPr>
        <w:spacing w:after="240" w:line="360" w:lineRule="auto"/>
        <w:jc w:val="both"/>
        <w:rPr>
          <w:rFonts w:ascii="Corbel" w:eastAsia="Arial" w:hAnsi="Corbel" w:cs="Arial"/>
        </w:rPr>
      </w:pPr>
      <w:r w:rsidRPr="3BA0885E">
        <w:rPr>
          <w:rFonts w:ascii="Corbel" w:eastAsia="Arial" w:hAnsi="Corbel" w:cs="Arial"/>
        </w:rPr>
        <w:t>Suppliers shall not undertake, cause or permit to be undertaken at any time any publicity in respect of this Further Competition process in any media without the prior written consent of</w:t>
      </w:r>
      <w:r w:rsidR="00A75099">
        <w:rPr>
          <w:rFonts w:ascii="Corbel" w:eastAsia="Arial" w:hAnsi="Corbel" w:cs="Arial"/>
        </w:rPr>
        <w:t xml:space="preserve"> Ministry of Defence</w:t>
      </w:r>
      <w:r w:rsidRPr="3BA0885E">
        <w:rPr>
          <w:rFonts w:ascii="Corbel" w:eastAsia="Arial" w:hAnsi="Corbel" w:cs="Arial"/>
        </w:rPr>
        <w:t xml:space="preserve">. </w:t>
      </w:r>
      <w:r w:rsidR="002B168A">
        <w:rPr>
          <w:rFonts w:ascii="Corbel" w:eastAsia="Arial" w:hAnsi="Corbel" w:cs="Arial"/>
        </w:rPr>
        <w:br/>
      </w:r>
      <w:r w:rsidR="00B262D9">
        <w:rPr>
          <w:rFonts w:ascii="Corbel" w:eastAsia="Arial" w:hAnsi="Corbel" w:cs="Arial"/>
        </w:rPr>
        <w:lastRenderedPageBreak/>
        <w:br/>
        <w:t xml:space="preserve">In accordance with Annex A – </w:t>
      </w:r>
      <w:proofErr w:type="spellStart"/>
      <w:r w:rsidR="00305E3F">
        <w:rPr>
          <w:rFonts w:ascii="Corbel" w:eastAsia="Arial" w:hAnsi="Corbel" w:cs="Arial"/>
        </w:rPr>
        <w:t>TSOR</w:t>
      </w:r>
      <w:proofErr w:type="spellEnd"/>
      <w:r w:rsidR="00B262D9">
        <w:rPr>
          <w:rFonts w:ascii="Corbel" w:eastAsia="Arial" w:hAnsi="Corbel" w:cs="Arial"/>
        </w:rPr>
        <w:t xml:space="preserve"> and the Suppliers must be a</w:t>
      </w:r>
      <w:r w:rsidR="00B262D9" w:rsidRPr="00B262D9">
        <w:rPr>
          <w:rFonts w:ascii="Corbel" w:eastAsia="Arial" w:hAnsi="Corbel" w:cs="Arial"/>
        </w:rPr>
        <w:t xml:space="preserve">ble to provide a completed and signed Confidentiality Undertaking (in the format provided within the tender pack) for each and every staff member undertaking any work on this project, including all in-house secretarial and clerical support staff. </w:t>
      </w:r>
    </w:p>
    <w:p w14:paraId="008E8559" w14:textId="1F183DF1" w:rsidR="00E029CD" w:rsidRPr="00C8265F" w:rsidRDefault="3BA0885E" w:rsidP="00875DF6">
      <w:pPr>
        <w:pStyle w:val="BodyText"/>
        <w:numPr>
          <w:ilvl w:val="0"/>
          <w:numId w:val="27"/>
        </w:numPr>
        <w:tabs>
          <w:tab w:val="left" w:pos="993"/>
        </w:tabs>
        <w:spacing w:line="360" w:lineRule="auto"/>
        <w:rPr>
          <w:rFonts w:ascii="Corbel" w:hAnsi="Corbel"/>
          <w:b/>
          <w:bCs/>
          <w:color w:val="0090D7"/>
          <w:sz w:val="28"/>
          <w:szCs w:val="28"/>
        </w:rPr>
      </w:pPr>
      <w:r w:rsidRPr="00C8265F">
        <w:rPr>
          <w:rFonts w:ascii="Corbel" w:hAnsi="Corbel"/>
          <w:b/>
          <w:bCs/>
          <w:color w:val="0090D7"/>
          <w:sz w:val="28"/>
          <w:szCs w:val="28"/>
        </w:rPr>
        <w:t xml:space="preserve">Health and Safety </w:t>
      </w:r>
    </w:p>
    <w:p w14:paraId="4F79F262" w14:textId="34A6FBAE" w:rsidR="00C47356" w:rsidRPr="005C1A25" w:rsidRDefault="00B262D9" w:rsidP="005C1A25">
      <w:pPr>
        <w:pStyle w:val="BodyText"/>
        <w:spacing w:line="360" w:lineRule="auto"/>
        <w:rPr>
          <w:rFonts w:ascii="Corbel" w:eastAsia="Arial" w:hAnsi="Corbel" w:cs="Arial"/>
          <w:color w:val="auto"/>
          <w:szCs w:val="22"/>
        </w:rPr>
      </w:pPr>
      <w:r w:rsidRPr="005C1A25">
        <w:rPr>
          <w:rFonts w:ascii="Corbel" w:eastAsia="Arial" w:hAnsi="Corbel" w:cs="Arial"/>
          <w:color w:val="auto"/>
          <w:szCs w:val="22"/>
        </w:rPr>
        <w:t xml:space="preserve">The </w:t>
      </w:r>
      <w:r w:rsidR="00C47356" w:rsidRPr="005C1A25">
        <w:rPr>
          <w:rFonts w:ascii="Corbel" w:eastAsia="Arial" w:hAnsi="Corbel" w:cs="Arial"/>
          <w:color w:val="auto"/>
          <w:szCs w:val="22"/>
        </w:rPr>
        <w:t xml:space="preserve">Site </w:t>
      </w:r>
      <w:r w:rsidR="00864B80" w:rsidRPr="005C1A25">
        <w:rPr>
          <w:rFonts w:ascii="Corbel" w:eastAsia="Arial" w:hAnsi="Corbel" w:cs="Arial"/>
          <w:color w:val="auto"/>
          <w:szCs w:val="22"/>
        </w:rPr>
        <w:t>Inspections</w:t>
      </w:r>
      <w:r w:rsidR="00C47356" w:rsidRPr="005C1A25">
        <w:rPr>
          <w:rFonts w:ascii="Corbel" w:eastAsia="Arial" w:hAnsi="Corbel" w:cs="Arial"/>
          <w:color w:val="auto"/>
          <w:szCs w:val="22"/>
        </w:rPr>
        <w:t xml:space="preserve"> </w:t>
      </w:r>
      <w:r w:rsidRPr="005C1A25">
        <w:rPr>
          <w:rFonts w:ascii="Corbel" w:eastAsia="Arial" w:hAnsi="Corbel" w:cs="Arial"/>
          <w:color w:val="auto"/>
          <w:szCs w:val="22"/>
        </w:rPr>
        <w:t xml:space="preserve">are to be planned and </w:t>
      </w:r>
      <w:r w:rsidR="00864B80" w:rsidRPr="005C1A25">
        <w:rPr>
          <w:rFonts w:ascii="Corbel" w:eastAsia="Arial" w:hAnsi="Corbel" w:cs="Arial"/>
          <w:color w:val="auto"/>
          <w:szCs w:val="22"/>
        </w:rPr>
        <w:t xml:space="preserve">managed </w:t>
      </w:r>
      <w:r w:rsidRPr="005C1A25">
        <w:rPr>
          <w:rFonts w:ascii="Corbel" w:eastAsia="Arial" w:hAnsi="Corbel" w:cs="Arial"/>
          <w:color w:val="auto"/>
          <w:szCs w:val="22"/>
        </w:rPr>
        <w:t>by the</w:t>
      </w:r>
      <w:r w:rsidR="00864B80" w:rsidRPr="005C1A25">
        <w:rPr>
          <w:rFonts w:ascii="Corbel" w:eastAsia="Arial" w:hAnsi="Corbel" w:cs="Arial"/>
          <w:color w:val="auto"/>
          <w:szCs w:val="22"/>
        </w:rPr>
        <w:t xml:space="preserve"> Authority and the Supplier</w:t>
      </w:r>
      <w:r w:rsidRPr="005C1A25">
        <w:rPr>
          <w:rFonts w:ascii="Corbel" w:eastAsia="Arial" w:hAnsi="Corbel" w:cs="Arial"/>
          <w:color w:val="auto"/>
          <w:szCs w:val="22"/>
        </w:rPr>
        <w:t>’s staff</w:t>
      </w:r>
      <w:r w:rsidR="00864B80" w:rsidRPr="005C1A25">
        <w:rPr>
          <w:rFonts w:ascii="Corbel" w:eastAsia="Arial" w:hAnsi="Corbel" w:cs="Arial"/>
          <w:color w:val="auto"/>
          <w:szCs w:val="22"/>
        </w:rPr>
        <w:t xml:space="preserve"> will be </w:t>
      </w:r>
      <w:r w:rsidR="00C47356" w:rsidRPr="005C1A25">
        <w:rPr>
          <w:rFonts w:ascii="Corbel" w:eastAsia="Arial" w:hAnsi="Corbel" w:cs="Arial"/>
          <w:color w:val="auto"/>
          <w:szCs w:val="22"/>
        </w:rPr>
        <w:t>escorted</w:t>
      </w:r>
      <w:r w:rsidRPr="005C1A25">
        <w:rPr>
          <w:rFonts w:ascii="Corbel" w:eastAsia="Arial" w:hAnsi="Corbel" w:cs="Arial"/>
          <w:color w:val="auto"/>
          <w:szCs w:val="22"/>
        </w:rPr>
        <w:t xml:space="preserve"> at all times. The Supplier’s staff are </w:t>
      </w:r>
      <w:r w:rsidR="00A83B68" w:rsidRPr="005C1A25">
        <w:rPr>
          <w:rFonts w:ascii="Corbel" w:eastAsia="Arial" w:hAnsi="Corbel" w:cs="Arial"/>
          <w:color w:val="auto"/>
          <w:szCs w:val="22"/>
        </w:rPr>
        <w:t>required</w:t>
      </w:r>
      <w:r w:rsidR="00C47356" w:rsidRPr="005C1A25">
        <w:rPr>
          <w:rFonts w:ascii="Corbel" w:eastAsia="Arial" w:hAnsi="Corbel" w:cs="Arial"/>
          <w:color w:val="auto"/>
          <w:szCs w:val="22"/>
        </w:rPr>
        <w:t xml:space="preserve"> to follow </w:t>
      </w:r>
      <w:r w:rsidR="00A83B68" w:rsidRPr="005C1A25">
        <w:rPr>
          <w:rFonts w:ascii="Corbel" w:eastAsia="Arial" w:hAnsi="Corbel" w:cs="Arial"/>
          <w:color w:val="auto"/>
          <w:szCs w:val="22"/>
        </w:rPr>
        <w:t xml:space="preserve">any </w:t>
      </w:r>
      <w:r w:rsidRPr="005C1A25">
        <w:rPr>
          <w:rFonts w:ascii="Corbel" w:eastAsia="Arial" w:hAnsi="Corbel" w:cs="Arial"/>
          <w:color w:val="auto"/>
          <w:szCs w:val="22"/>
        </w:rPr>
        <w:t>Health and Safety instruction provided</w:t>
      </w:r>
      <w:r w:rsidR="00C47356" w:rsidRPr="005C1A25">
        <w:rPr>
          <w:rFonts w:ascii="Corbel" w:eastAsia="Arial" w:hAnsi="Corbel" w:cs="Arial"/>
          <w:color w:val="auto"/>
          <w:szCs w:val="22"/>
        </w:rPr>
        <w:t xml:space="preserve"> </w:t>
      </w:r>
      <w:r w:rsidRPr="005C1A25">
        <w:rPr>
          <w:rFonts w:ascii="Corbel" w:eastAsia="Arial" w:hAnsi="Corbel" w:cs="Arial"/>
          <w:color w:val="auto"/>
          <w:szCs w:val="22"/>
        </w:rPr>
        <w:t xml:space="preserve">by </w:t>
      </w:r>
      <w:r w:rsidR="00A83B68" w:rsidRPr="005C1A25">
        <w:rPr>
          <w:rFonts w:ascii="Corbel" w:eastAsia="Arial" w:hAnsi="Corbel" w:cs="Arial"/>
          <w:color w:val="auto"/>
          <w:szCs w:val="22"/>
        </w:rPr>
        <w:t xml:space="preserve">the </w:t>
      </w:r>
      <w:r w:rsidR="00C47356" w:rsidRPr="005C1A25">
        <w:rPr>
          <w:rFonts w:ascii="Corbel" w:eastAsia="Arial" w:hAnsi="Corbel" w:cs="Arial"/>
          <w:color w:val="auto"/>
          <w:szCs w:val="22"/>
        </w:rPr>
        <w:t>escort</w:t>
      </w:r>
      <w:r w:rsidR="00A83B68" w:rsidRPr="005C1A25">
        <w:rPr>
          <w:rFonts w:ascii="Corbel" w:eastAsia="Arial" w:hAnsi="Corbel" w:cs="Arial"/>
          <w:color w:val="auto"/>
          <w:szCs w:val="22"/>
        </w:rPr>
        <w:t>s</w:t>
      </w:r>
      <w:r w:rsidRPr="005C1A25">
        <w:rPr>
          <w:rFonts w:ascii="Corbel" w:eastAsia="Arial" w:hAnsi="Corbel" w:cs="Arial"/>
          <w:color w:val="auto"/>
          <w:szCs w:val="22"/>
        </w:rPr>
        <w:t xml:space="preserve"> and work in accordance with </w:t>
      </w:r>
      <w:r w:rsidR="00A83B68" w:rsidRPr="005C1A25">
        <w:rPr>
          <w:rFonts w:ascii="Corbel" w:eastAsia="Arial" w:hAnsi="Corbel" w:cs="Arial"/>
          <w:color w:val="auto"/>
          <w:szCs w:val="22"/>
        </w:rPr>
        <w:t xml:space="preserve">Health and Safety best practices. </w:t>
      </w:r>
    </w:p>
    <w:sectPr w:rsidR="00C47356" w:rsidRPr="005C1A25" w:rsidSect="003D6D3E">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7DF2D1" w14:textId="77777777" w:rsidR="00142E4B" w:rsidRDefault="00142E4B" w:rsidP="00707B55">
      <w:pPr>
        <w:spacing w:after="0" w:line="240" w:lineRule="auto"/>
      </w:pPr>
      <w:r>
        <w:separator/>
      </w:r>
    </w:p>
  </w:endnote>
  <w:endnote w:type="continuationSeparator" w:id="0">
    <w:p w14:paraId="54B796CA" w14:textId="77777777" w:rsidR="00142E4B" w:rsidRDefault="00142E4B" w:rsidP="00707B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khbar MT">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5DAD4" w14:textId="77777777" w:rsidR="00AD1675" w:rsidRDefault="00AD1675" w:rsidP="00E97E0A">
    <w:pPr>
      <w:pStyle w:val="Footer"/>
    </w:pPr>
    <w:bookmarkStart w:id="1" w:name="aliashAdvancedFooterprot1FooterEvenPages"/>
  </w:p>
  <w:bookmarkEnd w:id="1"/>
  <w:p w14:paraId="08F8DB20" w14:textId="77777777" w:rsidR="00AD1675" w:rsidRDefault="00AD16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56454" w14:textId="67C23E37" w:rsidR="00AD1675" w:rsidRDefault="00AD1675">
    <w:pPr>
      <w:pStyle w:val="Footer"/>
      <w:jc w:val="right"/>
    </w:pPr>
    <w:r>
      <w:rPr>
        <w:noProof/>
      </w:rPr>
      <mc:AlternateContent>
        <mc:Choice Requires="wps">
          <w:drawing>
            <wp:anchor distT="0" distB="0" distL="114300" distR="114300" simplePos="0" relativeHeight="251686907" behindDoc="0" locked="0" layoutInCell="0" allowOverlap="1" wp14:anchorId="21D9A83D" wp14:editId="4D9FACE2">
              <wp:simplePos x="0" y="0"/>
              <wp:positionH relativeFrom="page">
                <wp:align>center</wp:align>
              </wp:positionH>
              <wp:positionV relativeFrom="page">
                <wp:align>bottom</wp:align>
              </wp:positionV>
              <wp:extent cx="7772400" cy="457200"/>
              <wp:effectExtent l="0" t="0" r="0" b="0"/>
              <wp:wrapNone/>
              <wp:docPr id="4" name="MSIPCM9c10477597427fb51fdc8380" descr="{&quot;HashCode&quot;:-1663372469,&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1EFF8F" w14:textId="1908C5FB" w:rsidR="00AD1675" w:rsidRPr="005022F7" w:rsidRDefault="00AD1675" w:rsidP="005022F7">
                          <w:pPr>
                            <w:spacing w:after="0"/>
                            <w:jc w:val="center"/>
                            <w:rPr>
                              <w:rFonts w:ascii="Calibri" w:hAnsi="Calibri" w:cs="Calibri"/>
                              <w:color w:val="0078D7"/>
                              <w:sz w:val="24"/>
                            </w:rPr>
                          </w:pPr>
                          <w:r w:rsidRPr="005022F7">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1D9A83D" id="_x0000_t202" coordsize="21600,21600" o:spt="202" path="m,l,21600r21600,l21600,xe">
              <v:stroke joinstyle="miter"/>
              <v:path gradientshapeok="t" o:connecttype="rect"/>
            </v:shapetype>
            <v:shape id="MSIPCM9c10477597427fb51fdc8380" o:spid="_x0000_s1029" type="#_x0000_t202" alt="{&quot;HashCode&quot;:-1663372469,&quot;Height&quot;:9999999.0,&quot;Width&quot;:9999999.0,&quot;Placement&quot;:&quot;Footer&quot;,&quot;Index&quot;:&quot;Primary&quot;,&quot;Section&quot;:1,&quot;Top&quot;:0.0,&quot;Left&quot;:0.0}" style="position:absolute;left:0;text-align:left;margin-left:0;margin-top:0;width:612pt;height:36pt;z-index:25168690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" o:allowincell="f" filled="f" stroked="f" strokeweight=".5pt">
              <v:textbox inset=",0,,0">
                <w:txbxContent>
                  <w:p w14:paraId="4D1EFF8F" w14:textId="1908C5FB" w:rsidR="00AD1675" w:rsidRPr="005022F7" w:rsidRDefault="00AD1675" w:rsidP="005022F7">
                    <w:pPr>
                      <w:spacing w:after="0"/>
                      <w:jc w:val="center"/>
                      <w:rPr>
                        <w:rFonts w:ascii="Calibri" w:hAnsi="Calibri" w:cs="Calibri"/>
                        <w:color w:val="0078D7"/>
                        <w:sz w:val="24"/>
                      </w:rPr>
                    </w:pPr>
                    <w:r w:rsidRPr="005022F7">
                      <w:rPr>
                        <w:rFonts w:ascii="Calibri" w:hAnsi="Calibri" w:cs="Calibri"/>
                        <w:color w:val="0078D7"/>
                        <w:sz w:val="24"/>
                      </w:rPr>
                      <w:t xml:space="preserve">OFFICIAL </w:t>
                    </w:r>
                  </w:p>
                </w:txbxContent>
              </v:textbox>
              <w10:wrap anchorx="page" anchory="page"/>
            </v:shape>
          </w:pict>
        </mc:Fallback>
      </mc:AlternateContent>
    </w:r>
    <w:sdt>
      <w:sdtPr>
        <w:id w:val="14410273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28C53A9" w14:textId="77777777" w:rsidR="00AD1675" w:rsidRDefault="00AD1675" w:rsidP="00707B55">
    <w:pPr>
      <w:pStyle w:val="Footer"/>
      <w:tabs>
        <w:tab w:val="clear" w:pos="4513"/>
        <w:tab w:val="clear" w:pos="9026"/>
        <w:tab w:val="left" w:pos="38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06ED7" w14:textId="77777777" w:rsidR="00AD1675" w:rsidRDefault="00AD1675" w:rsidP="00E97E0A">
    <w:pPr>
      <w:pStyle w:val="Footer"/>
    </w:pPr>
    <w:bookmarkStart w:id="2" w:name="aliashAdvancedFooterprot1FooterFirstPage"/>
  </w:p>
  <w:bookmarkEnd w:id="2"/>
  <w:p w14:paraId="2D98E075" w14:textId="77777777" w:rsidR="00AD1675" w:rsidRDefault="00AD16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3" w:name="aliashAdvancedFooterprotec5FooterPrimary"/>
  <w:p w14:paraId="43D64C59" w14:textId="77777777" w:rsidR="00AD1675" w:rsidRDefault="00AD1675" w:rsidP="00E97E0A">
    <w:pPr>
      <w:pStyle w:val="Footer"/>
    </w:pPr>
    <w:r>
      <w:rPr>
        <w:noProof/>
      </w:rPr>
      <mc:AlternateContent>
        <mc:Choice Requires="wps">
          <w:drawing>
            <wp:anchor distT="0" distB="0" distL="114300" distR="114300" simplePos="0" relativeHeight="251686903" behindDoc="0" locked="0" layoutInCell="0" allowOverlap="1" wp14:anchorId="17D4B2E4" wp14:editId="6E823A68">
              <wp:simplePos x="0" y="0"/>
              <wp:positionH relativeFrom="page">
                <wp:align>center</wp:align>
              </wp:positionH>
              <wp:positionV relativeFrom="page">
                <wp:align>bottom</wp:align>
              </wp:positionV>
              <wp:extent cx="7772400" cy="457200"/>
              <wp:effectExtent l="0" t="0" r="0" b="0"/>
              <wp:wrapNone/>
              <wp:docPr id="3" name="MSIPCM20f54810adaa04bdbeca806c" descr="{&quot;HashCode&quot;:-1663372469,&quot;Height&quot;:9999999.0,&quot;Width&quot;:9999999.0,&quot;Placement&quot;:&quot;Foot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772400" cy="4572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6A5545" w14:textId="62CB063E" w:rsidR="00AD1675" w:rsidRPr="002D37B2" w:rsidRDefault="00AD1675" w:rsidP="002D37B2">
                          <w:pPr>
                            <w:spacing w:after="0"/>
                            <w:jc w:val="center"/>
                            <w:rPr>
                              <w:rFonts w:ascii="Calibri" w:hAnsi="Calibri" w:cs="Calibri"/>
                              <w:color w:val="0078D7"/>
                              <w:sz w:val="24"/>
                            </w:rPr>
                          </w:pPr>
                          <w:r w:rsidRPr="002D37B2">
                            <w:rPr>
                              <w:rFonts w:ascii="Calibri" w:hAnsi="Calibri" w:cs="Calibri"/>
                              <w:color w:val="0078D7"/>
                              <w:sz w:val="24"/>
                            </w:rPr>
                            <w:t xml:space="preserve">OFFICIAL </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7D4B2E4" id="_x0000_t202" coordsize="21600,21600" o:spt="202" path="m,l,21600r21600,l21600,xe">
              <v:stroke joinstyle="miter"/>
              <v:path gradientshapeok="t" o:connecttype="rect"/>
            </v:shapetype>
            <v:shape id="MSIPCM20f54810adaa04bdbeca806c" o:spid="_x0000_s1030" type="#_x0000_t202" alt="{&quot;HashCode&quot;:-1663372469,&quot;Height&quot;:9999999.0,&quot;Width&quot;:9999999.0,&quot;Placement&quot;:&quot;Footer&quot;,&quot;Index&quot;:&quot;Primary&quot;,&quot;Section&quot;:5,&quot;Top&quot;:0.0,&quot;Left&quot;:0.0}" style="position:absolute;margin-left:0;margin-top:0;width:612pt;height:36pt;z-index:25168690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" o:allowincell="f" filled="f" stroked="f" strokeweight=".5pt">
              <v:textbox inset=",0,,0">
                <w:txbxContent>
                  <w:p w14:paraId="196A5545" w14:textId="62CB063E" w:rsidR="00AD1675" w:rsidRPr="002D37B2" w:rsidRDefault="00AD1675" w:rsidP="002D37B2">
                    <w:pPr>
                      <w:spacing w:after="0"/>
                      <w:jc w:val="center"/>
                      <w:rPr>
                        <w:rFonts w:ascii="Calibri" w:hAnsi="Calibri" w:cs="Calibri"/>
                        <w:color w:val="0078D7"/>
                        <w:sz w:val="24"/>
                      </w:rPr>
                    </w:pPr>
                    <w:r w:rsidRPr="002D37B2">
                      <w:rPr>
                        <w:rFonts w:ascii="Calibri" w:hAnsi="Calibri" w:cs="Calibri"/>
                        <w:color w:val="0078D7"/>
                        <w:sz w:val="24"/>
                      </w:rPr>
                      <w:t xml:space="preserve">OFFICIAL </w:t>
                    </w:r>
                  </w:p>
                </w:txbxContent>
              </v:textbox>
              <w10:wrap anchorx="page" anchory="page"/>
            </v:shape>
          </w:pict>
        </mc:Fallback>
      </mc:AlternateContent>
    </w:r>
  </w:p>
  <w:bookmarkEnd w:id="3"/>
  <w:p w14:paraId="0F3BDD8F" w14:textId="77777777" w:rsidR="00AD1675" w:rsidRDefault="00AD1675" w:rsidP="00886DD3">
    <w:pPr>
      <w:pStyle w:val="Footer"/>
    </w:pPr>
    <w:r>
      <w:rPr>
        <w:noProof/>
        <w:lang w:eastAsia="en-GB"/>
      </w:rPr>
      <w:drawing>
        <wp:anchor distT="0" distB="0" distL="114300" distR="114300" simplePos="0" relativeHeight="251668480" behindDoc="0" locked="0" layoutInCell="1" allowOverlap="1" wp14:anchorId="7D7C92FC" wp14:editId="2F1FC8A8">
          <wp:simplePos x="0" y="0"/>
          <wp:positionH relativeFrom="page">
            <wp:posOffset>-25400</wp:posOffset>
          </wp:positionH>
          <wp:positionV relativeFrom="page">
            <wp:posOffset>5702300</wp:posOffset>
          </wp:positionV>
          <wp:extent cx="7886700" cy="5508625"/>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_OnWhite.png"/>
                  <pic:cNvPicPr/>
                </pic:nvPicPr>
                <pic:blipFill>
                  <a:blip r:embed="rId1">
                    <a:extLst>
                      <a:ext uri="{28A0092B-C50C-407E-A947-70E740481C1C}">
                        <a14:useLocalDpi xmlns:a14="http://schemas.microsoft.com/office/drawing/2010/main" val="0"/>
                      </a:ext>
                    </a:extLst>
                  </a:blip>
                  <a:stretch>
                    <a:fillRect/>
                  </a:stretch>
                </pic:blipFill>
                <pic:spPr>
                  <a:xfrm>
                    <a:off x="0" y="0"/>
                    <a:ext cx="7886700" cy="550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A6CE17" w14:textId="77777777" w:rsidR="00142E4B" w:rsidRDefault="00142E4B" w:rsidP="00707B55">
      <w:pPr>
        <w:spacing w:after="0" w:line="240" w:lineRule="auto"/>
      </w:pPr>
      <w:r>
        <w:separator/>
      </w:r>
    </w:p>
  </w:footnote>
  <w:footnote w:type="continuationSeparator" w:id="0">
    <w:p w14:paraId="0B0501F3" w14:textId="77777777" w:rsidR="00142E4B" w:rsidRDefault="00142E4B" w:rsidP="00707B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50146" w14:textId="77777777" w:rsidR="00AD1675" w:rsidRDefault="00AD1675" w:rsidP="00A66BEF">
    <w:pPr>
      <w:pStyle w:val="Header"/>
    </w:pPr>
    <w:r w:rsidRPr="00A47F2A">
      <w:rPr>
        <w:noProof/>
      </w:rPr>
      <mc:AlternateContent>
        <mc:Choice Requires="wps">
          <w:drawing>
            <wp:anchor distT="45720" distB="45720" distL="114300" distR="114300" simplePos="0" relativeHeight="251688960" behindDoc="0" locked="0" layoutInCell="1" allowOverlap="1" wp14:anchorId="15AEB253" wp14:editId="2E53DDBF">
              <wp:simplePos x="0" y="0"/>
              <wp:positionH relativeFrom="column">
                <wp:posOffset>2316480</wp:posOffset>
              </wp:positionH>
              <wp:positionV relativeFrom="paragraph">
                <wp:posOffset>-266700</wp:posOffset>
              </wp:positionV>
              <wp:extent cx="1356360" cy="11506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6360" cy="1150620"/>
                      </a:xfrm>
                      <a:prstGeom prst="rect">
                        <a:avLst/>
                      </a:prstGeom>
                      <a:solidFill>
                        <a:srgbClr val="FFFFFF"/>
                      </a:solidFill>
                      <a:ln w="9525">
                        <a:solidFill>
                          <a:srgbClr val="000000"/>
                        </a:solidFill>
                        <a:miter lim="800000"/>
                        <a:headEnd/>
                        <a:tailEnd/>
                      </a:ln>
                    </wps:spPr>
                    <wps:txbx>
                      <w:txbxContent>
                        <w:p w14:paraId="4C7BB731" w14:textId="3C6EF3F1" w:rsidR="00AD1675" w:rsidRDefault="00AD1675" w:rsidP="0033359F">
                          <w:pPr>
                            <w:jc w:val="center"/>
                          </w:pPr>
                          <w:r>
                            <w:rPr>
                              <w:rFonts w:ascii="Arial" w:hAnsi="Arial" w:cs="Arial"/>
                              <w:noProof/>
                              <w:sz w:val="24"/>
                              <w:szCs w:val="24"/>
                            </w:rPr>
                            <w:drawing>
                              <wp:inline distT="0" distB="0" distL="0" distR="0" wp14:anchorId="35A57F54" wp14:editId="5ED8F6F5">
                                <wp:extent cx="1164590" cy="934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93472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AEB253" id="_x0000_t202" coordsize="21600,21600" o:spt="202" path="m,l,21600r21600,l21600,xe">
              <v:stroke joinstyle="miter"/>
              <v:path gradientshapeok="t" o:connecttype="rect"/>
            </v:shapetype>
            <v:shape id="Text Box 2" o:spid="_x0000_s1026" type="#_x0000_t202" style="position:absolute;margin-left:182.4pt;margin-top:-21pt;width:106.8pt;height:90.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">
              <v:textbox>
                <w:txbxContent>
                  <w:p w14:paraId="4C7BB731" w14:textId="3C6EF3F1" w:rsidR="00AD1675" w:rsidRDefault="00AD1675" w:rsidP="0033359F">
                    <w:pPr>
                      <w:jc w:val="center"/>
                    </w:pPr>
                    <w:r>
                      <w:rPr>
                        <w:rFonts w:ascii="Arial" w:hAnsi="Arial" w:cs="Arial"/>
                        <w:noProof/>
                        <w:sz w:val="24"/>
                        <w:szCs w:val="24"/>
                      </w:rPr>
                      <w:drawing>
                        <wp:inline distT="0" distB="0" distL="0" distR="0" wp14:anchorId="35A57F54" wp14:editId="5ED8F6F5">
                          <wp:extent cx="1164590" cy="9347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4590" cy="934720"/>
                                  </a:xfrm>
                                  <a:prstGeom prst="rect">
                                    <a:avLst/>
                                  </a:prstGeom>
                                  <a:noFill/>
                                  <a:ln>
                                    <a:noFill/>
                                  </a:ln>
                                </pic:spPr>
                              </pic:pic>
                            </a:graphicData>
                          </a:graphic>
                        </wp:inline>
                      </w:drawing>
                    </w:r>
                  </w:p>
                </w:txbxContent>
              </v:textbox>
              <w10:wrap type="square"/>
            </v:shape>
          </w:pict>
        </mc:Fallback>
      </mc:AlternateContent>
    </w:r>
    <w:r w:rsidRPr="00A47F2A">
      <w:rPr>
        <w:noProof/>
      </w:rPr>
      <w:drawing>
        <wp:anchor distT="0" distB="0" distL="114300" distR="114300" simplePos="0" relativeHeight="251687936" behindDoc="0" locked="0" layoutInCell="1" allowOverlap="1" wp14:anchorId="7C6B46E4" wp14:editId="3A8B83AD">
          <wp:simplePos x="0" y="0"/>
          <wp:positionH relativeFrom="page">
            <wp:posOffset>457200</wp:posOffset>
          </wp:positionH>
          <wp:positionV relativeFrom="page">
            <wp:posOffset>533401</wp:posOffset>
          </wp:positionV>
          <wp:extent cx="463004" cy="448904"/>
          <wp:effectExtent l="0" t="0" r="0" b="8890"/>
          <wp:wrapTopAndBottom/>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3">
                    <a:extLst>
                      <a:ext uri="{28A0092B-C50C-407E-A947-70E740481C1C}">
                        <a14:useLocalDpi xmlns:a14="http://schemas.microsoft.com/office/drawing/2010/main" val="0"/>
                      </a:ext>
                    </a:extLst>
                  </a:blip>
                  <a:stretch>
                    <a:fillRect/>
                  </a:stretch>
                </pic:blipFill>
                <pic:spPr>
                  <a:xfrm>
                    <a:off x="0" y="0"/>
                    <a:ext cx="478832" cy="464250"/>
                  </a:xfrm>
                  <a:prstGeom prst="rect">
                    <a:avLst/>
                  </a:prstGeom>
                </pic:spPr>
              </pic:pic>
            </a:graphicData>
          </a:graphic>
          <wp14:sizeRelH relativeFrom="margin">
            <wp14:pctWidth>0</wp14:pctWidth>
          </wp14:sizeRelH>
          <wp14:sizeRelV relativeFrom="margin">
            <wp14:pctHeight>0</wp14:pctHeight>
          </wp14:sizeRelV>
        </wp:anchor>
      </w:drawing>
    </w:r>
    <w:r w:rsidRPr="00707B55">
      <w:rPr>
        <w:noProof/>
        <w:lang w:eastAsia="en-GB"/>
      </w:rPr>
      <mc:AlternateContent>
        <mc:Choice Requires="wps">
          <w:drawing>
            <wp:anchor distT="0" distB="0" distL="114300" distR="114300" simplePos="0" relativeHeight="251686912" behindDoc="0" locked="0" layoutInCell="1" allowOverlap="1" wp14:anchorId="15475E97" wp14:editId="6E04790E">
              <wp:simplePos x="0" y="0"/>
              <wp:positionH relativeFrom="page">
                <wp:posOffset>5237480</wp:posOffset>
              </wp:positionH>
              <wp:positionV relativeFrom="page">
                <wp:posOffset>1374775</wp:posOffset>
              </wp:positionV>
              <wp:extent cx="2042160" cy="312420"/>
              <wp:effectExtent l="0" t="0" r="0" b="0"/>
              <wp:wrapNone/>
              <wp:docPr id="1" name="Text Box 1"/>
              <wp:cNvGraphicFramePr/>
              <a:graphic xmlns:a="http://schemas.openxmlformats.org/drawingml/2006/main">
                <a:graphicData uri="http://schemas.microsoft.com/office/word/2010/wordprocessingShape">
                  <wps:wsp>
                    <wps:cNvSpPr txBox="1"/>
                    <wps:spPr>
                      <a:xfrm>
                        <a:off x="0" y="0"/>
                        <a:ext cx="2042160" cy="312420"/>
                      </a:xfrm>
                      <a:prstGeom prst="rect">
                        <a:avLst/>
                      </a:prstGeom>
                      <a:solidFill>
                        <a:schemeClr val="lt1"/>
                      </a:solidFill>
                      <a:ln w="6350">
                        <a:noFill/>
                      </a:ln>
                    </wps:spPr>
                    <wps:txbx>
                      <w:txbxContent>
                        <w:p w14:paraId="5C77C754" w14:textId="77777777" w:rsidR="00AD1675" w:rsidRPr="00771111" w:rsidRDefault="00AD1675" w:rsidP="00A66BEF">
                          <w:pPr>
                            <w:jc w:val="right"/>
                            <w:rPr>
                              <w:sz w:val="28"/>
                              <w:szCs w:val="28"/>
                            </w:rPr>
                          </w:pPr>
                          <w:r w:rsidRPr="00771111">
                            <w:rPr>
                              <w:sz w:val="28"/>
                              <w:szCs w:val="28"/>
                            </w:rPr>
                            <w:t>Making homes happen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75E97" id="Text Box 1" o:spid="_x0000_s1027" type="#_x0000_t202" style="position:absolute;margin-left:412.4pt;margin-top:108.25pt;width:160.8pt;height:24.6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" fillcolor="white [3201]" stroked="f" strokeweight=".5pt">
              <v:textbox inset="0,0,0,0">
                <w:txbxContent>
                  <w:p w14:paraId="5C77C754" w14:textId="77777777" w:rsidR="00AD1675" w:rsidRPr="00771111" w:rsidRDefault="00AD1675" w:rsidP="00A66BEF">
                    <w:pPr>
                      <w:jc w:val="right"/>
                      <w:rPr>
                        <w:sz w:val="28"/>
                        <w:szCs w:val="28"/>
                      </w:rPr>
                    </w:pPr>
                    <w:r w:rsidRPr="00771111">
                      <w:rPr>
                        <w:sz w:val="28"/>
                        <w:szCs w:val="28"/>
                      </w:rPr>
                      <w:t>Making homes happen</w:t>
                    </w:r>
                  </w:p>
                </w:txbxContent>
              </v:textbox>
              <w10:wrap anchorx="page" anchory="page"/>
            </v:shape>
          </w:pict>
        </mc:Fallback>
      </mc:AlternateContent>
    </w:r>
  </w:p>
  <w:p w14:paraId="5DB9A8DE" w14:textId="3D3F5A2A" w:rsidR="00AD1675" w:rsidRDefault="00AD1675">
    <w:pPr>
      <w:pStyle w:val="Header"/>
    </w:pPr>
    <w:r w:rsidRPr="00707B55">
      <w:rPr>
        <w:noProof/>
        <w:lang w:eastAsia="en-GB"/>
      </w:rPr>
      <mc:AlternateContent>
        <mc:Choice Requires="wps">
          <w:drawing>
            <wp:anchor distT="0" distB="0" distL="114300" distR="114300" simplePos="0" relativeHeight="251660288" behindDoc="0" locked="0" layoutInCell="1" allowOverlap="1" wp14:anchorId="703CEC08" wp14:editId="4272E303">
              <wp:simplePos x="0" y="0"/>
              <wp:positionH relativeFrom="page">
                <wp:posOffset>5237480</wp:posOffset>
              </wp:positionH>
              <wp:positionV relativeFrom="page">
                <wp:posOffset>1374775</wp:posOffset>
              </wp:positionV>
              <wp:extent cx="2042160" cy="312420"/>
              <wp:effectExtent l="0" t="0" r="0" b="0"/>
              <wp:wrapNone/>
              <wp:docPr id="2" name="Text Box 2"/>
              <wp:cNvGraphicFramePr/>
              <a:graphic xmlns:a="http://schemas.openxmlformats.org/drawingml/2006/main">
                <a:graphicData uri="http://schemas.microsoft.com/office/word/2010/wordprocessingShape">
                  <wps:wsp>
                    <wps:cNvSpPr txBox="1"/>
                    <wps:spPr>
                      <a:xfrm>
                        <a:off x="0" y="0"/>
                        <a:ext cx="2042160" cy="312420"/>
                      </a:xfrm>
                      <a:prstGeom prst="rect">
                        <a:avLst/>
                      </a:prstGeom>
                      <a:solidFill>
                        <a:schemeClr val="lt1"/>
                      </a:solidFill>
                      <a:ln w="6350">
                        <a:noFill/>
                      </a:ln>
                    </wps:spPr>
                    <wps:txbx>
                      <w:txbxContent>
                        <w:p w14:paraId="7161994A" w14:textId="77777777" w:rsidR="00AD1675" w:rsidRPr="00771111" w:rsidRDefault="00AD1675" w:rsidP="00707B55">
                          <w:pPr>
                            <w:jc w:val="right"/>
                            <w:rPr>
                              <w:sz w:val="28"/>
                              <w:szCs w:val="28"/>
                            </w:rPr>
                          </w:pPr>
                          <w:r w:rsidRPr="00771111">
                            <w:rPr>
                              <w:sz w:val="28"/>
                              <w:szCs w:val="28"/>
                            </w:rPr>
                            <w:t>Making homes happen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CEC08" id="_x0000_s1028" type="#_x0000_t202" style="position:absolute;margin-left:412.4pt;margin-top:108.25pt;width:160.8pt;height:24.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" fillcolor="white [3201]" stroked="f" strokeweight=".5pt">
              <v:textbox inset="0,0,0,0">
                <w:txbxContent>
                  <w:p w14:paraId="7161994A" w14:textId="77777777" w:rsidR="00AD1675" w:rsidRPr="00771111" w:rsidRDefault="00AD1675" w:rsidP="00707B55">
                    <w:pPr>
                      <w:jc w:val="right"/>
                      <w:rPr>
                        <w:sz w:val="28"/>
                        <w:szCs w:val="28"/>
                      </w:rPr>
                    </w:pPr>
                    <w:r w:rsidRPr="00771111">
                      <w:rPr>
                        <w:sz w:val="28"/>
                        <w:szCs w:val="28"/>
                      </w:rPr>
                      <w:t>Making homes happen</w:t>
                    </w:r>
                  </w:p>
                </w:txbxContent>
              </v:textbox>
              <w10:wrap anchorx="page" anchory="page"/>
            </v:shape>
          </w:pict>
        </mc:Fallback>
      </mc:AlternateContent>
    </w:r>
  </w:p>
  <w:p w14:paraId="36902331" w14:textId="77777777" w:rsidR="00AD1675" w:rsidRDefault="00AD1675">
    <w:pPr>
      <w:pStyle w:val="Header"/>
    </w:pPr>
    <w:r>
      <w:rPr>
        <w:noProof/>
        <w:lang w:eastAsia="en-GB"/>
      </w:rPr>
      <w:drawing>
        <wp:anchor distT="0" distB="0" distL="114300" distR="114300" simplePos="0" relativeHeight="251666432" behindDoc="0" locked="0" layoutInCell="1" allowOverlap="1" wp14:anchorId="360E3740" wp14:editId="5A6A6D23">
          <wp:simplePos x="0" y="0"/>
          <wp:positionH relativeFrom="page">
            <wp:posOffset>-25400</wp:posOffset>
          </wp:positionH>
          <wp:positionV relativeFrom="page">
            <wp:posOffset>5549900</wp:posOffset>
          </wp:positionV>
          <wp:extent cx="7738110" cy="5511800"/>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n_OnWhite.png"/>
                  <pic:cNvPicPr/>
                </pic:nvPicPr>
                <pic:blipFill>
                  <a:blip r:embed="rId4">
                    <a:extLst>
                      <a:ext uri="{28A0092B-C50C-407E-A947-70E740481C1C}">
                        <a14:useLocalDpi xmlns:a14="http://schemas.microsoft.com/office/drawing/2010/main" val="0"/>
                      </a:ext>
                    </a:extLst>
                  </a:blip>
                  <a:stretch>
                    <a:fillRect/>
                  </a:stretch>
                </pic:blipFill>
                <pic:spPr>
                  <a:xfrm>
                    <a:off x="0" y="0"/>
                    <a:ext cx="7738110" cy="5511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F10"/>
    <w:multiLevelType w:val="hybridMultilevel"/>
    <w:tmpl w:val="F56854AE"/>
    <w:lvl w:ilvl="0" w:tplc="2FA8A804">
      <w:start w:val="4"/>
      <w:numFmt w:val="decimal"/>
      <w:lvlText w:val="%1."/>
      <w:lvlJc w:val="left"/>
      <w:pPr>
        <w:ind w:left="720" w:hanging="360"/>
      </w:pPr>
    </w:lvl>
    <w:lvl w:ilvl="1" w:tplc="0A50046A">
      <w:start w:val="1"/>
      <w:numFmt w:val="lowerLetter"/>
      <w:lvlText w:val="%2."/>
      <w:lvlJc w:val="left"/>
      <w:pPr>
        <w:ind w:left="1440" w:hanging="360"/>
      </w:pPr>
    </w:lvl>
    <w:lvl w:ilvl="2" w:tplc="B39AB414">
      <w:start w:val="1"/>
      <w:numFmt w:val="lowerRoman"/>
      <w:lvlText w:val="%3."/>
      <w:lvlJc w:val="right"/>
      <w:pPr>
        <w:ind w:left="2160" w:hanging="180"/>
      </w:pPr>
    </w:lvl>
    <w:lvl w:ilvl="3" w:tplc="080633FC">
      <w:start w:val="1"/>
      <w:numFmt w:val="decimal"/>
      <w:lvlText w:val="%4."/>
      <w:lvlJc w:val="left"/>
      <w:pPr>
        <w:ind w:left="2880" w:hanging="360"/>
      </w:pPr>
    </w:lvl>
    <w:lvl w:ilvl="4" w:tplc="A0A433C4">
      <w:start w:val="1"/>
      <w:numFmt w:val="lowerLetter"/>
      <w:lvlText w:val="%5."/>
      <w:lvlJc w:val="left"/>
      <w:pPr>
        <w:ind w:left="3600" w:hanging="360"/>
      </w:pPr>
    </w:lvl>
    <w:lvl w:ilvl="5" w:tplc="4BE620B6">
      <w:start w:val="1"/>
      <w:numFmt w:val="lowerRoman"/>
      <w:lvlText w:val="%6."/>
      <w:lvlJc w:val="right"/>
      <w:pPr>
        <w:ind w:left="4320" w:hanging="180"/>
      </w:pPr>
    </w:lvl>
    <w:lvl w:ilvl="6" w:tplc="6D06011A">
      <w:start w:val="1"/>
      <w:numFmt w:val="decimal"/>
      <w:lvlText w:val="%7."/>
      <w:lvlJc w:val="left"/>
      <w:pPr>
        <w:ind w:left="5040" w:hanging="360"/>
      </w:pPr>
    </w:lvl>
    <w:lvl w:ilvl="7" w:tplc="7D5A6638">
      <w:start w:val="1"/>
      <w:numFmt w:val="lowerLetter"/>
      <w:lvlText w:val="%8."/>
      <w:lvlJc w:val="left"/>
      <w:pPr>
        <w:ind w:left="5760" w:hanging="360"/>
      </w:pPr>
    </w:lvl>
    <w:lvl w:ilvl="8" w:tplc="0E368CE8">
      <w:start w:val="1"/>
      <w:numFmt w:val="lowerRoman"/>
      <w:lvlText w:val="%9."/>
      <w:lvlJc w:val="right"/>
      <w:pPr>
        <w:ind w:left="6480" w:hanging="180"/>
      </w:pPr>
    </w:lvl>
  </w:abstractNum>
  <w:abstractNum w:abstractNumId="1" w15:restartNumberingAfterBreak="0">
    <w:nsid w:val="02C44573"/>
    <w:multiLevelType w:val="multilevel"/>
    <w:tmpl w:val="D6C26D30"/>
    <w:lvl w:ilvl="0">
      <w:start w:val="1"/>
      <w:numFmt w:val="decimal"/>
      <w:lvlText w:val="%1."/>
      <w:lvlJc w:val="left"/>
      <w:pPr>
        <w:tabs>
          <w:tab w:val="num" w:pos="1702"/>
        </w:tabs>
        <w:ind w:left="1135" w:firstLine="0"/>
      </w:pPr>
      <w:rPr>
        <w:rFonts w:ascii="Arial" w:eastAsia="PMingLiU" w:hAnsi="Arial" w:cs="Arial"/>
        <w:b w:val="0"/>
        <w:sz w:val="22"/>
        <w:szCs w:val="22"/>
      </w:rPr>
    </w:lvl>
    <w:lvl w:ilvl="1">
      <w:start w:val="1"/>
      <w:numFmt w:val="lowerLetter"/>
      <w:lvlText w:val="%2."/>
      <w:lvlJc w:val="left"/>
      <w:pPr>
        <w:tabs>
          <w:tab w:val="num" w:pos="2268"/>
        </w:tabs>
        <w:ind w:left="1701" w:firstLine="0"/>
      </w:pPr>
      <w:rPr>
        <w:rFonts w:hint="default"/>
      </w:rPr>
    </w:lvl>
    <w:lvl w:ilvl="2">
      <w:start w:val="1"/>
      <w:numFmt w:val="decimal"/>
      <w:lvlText w:val="(%3)"/>
      <w:lvlJc w:val="left"/>
      <w:pPr>
        <w:tabs>
          <w:tab w:val="num" w:pos="2835"/>
        </w:tabs>
        <w:ind w:left="2268" w:firstLine="0"/>
      </w:pPr>
      <w:rPr>
        <w:rFonts w:hint="default"/>
      </w:rPr>
    </w:lvl>
    <w:lvl w:ilvl="3">
      <w:start w:val="1"/>
      <w:numFmt w:val="lowerLetter"/>
      <w:lvlText w:val="(%4)"/>
      <w:lvlJc w:val="left"/>
      <w:pPr>
        <w:tabs>
          <w:tab w:val="num" w:pos="3402"/>
        </w:tabs>
        <w:ind w:left="2835" w:firstLine="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04D46743"/>
    <w:multiLevelType w:val="multilevel"/>
    <w:tmpl w:val="96826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126F3"/>
    <w:multiLevelType w:val="multilevel"/>
    <w:tmpl w:val="8BBE90A0"/>
    <w:lvl w:ilvl="0">
      <w:start w:val="1"/>
      <w:numFmt w:val="decimal"/>
      <w:lvlText w:val="%1."/>
      <w:lvlJc w:val="left"/>
      <w:pPr>
        <w:ind w:left="720" w:hanging="360"/>
      </w:pPr>
      <w:rPr>
        <w:rFonts w:cs="Times New Roman"/>
        <w:i w:val="0"/>
        <w:color w:val="auto"/>
      </w:rPr>
    </w:lvl>
    <w:lvl w:ilvl="1">
      <w:start w:val="1"/>
      <w:numFmt w:val="decimal"/>
      <w:isLgl/>
      <w:lvlText w:val="%1.%2"/>
      <w:lvlJc w:val="left"/>
      <w:pPr>
        <w:ind w:left="855" w:hanging="855"/>
      </w:pPr>
      <w:rPr>
        <w:rFonts w:cs="Times New Roman"/>
        <w:i w:val="0"/>
      </w:rPr>
    </w:lvl>
    <w:lvl w:ilvl="2">
      <w:start w:val="1"/>
      <w:numFmt w:val="decimal"/>
      <w:isLgl/>
      <w:lvlText w:val="%1.%2.%3"/>
      <w:lvlJc w:val="left"/>
      <w:pPr>
        <w:ind w:left="1215" w:hanging="855"/>
      </w:pPr>
      <w:rPr>
        <w:rFonts w:cs="Times New Roman"/>
      </w:rPr>
    </w:lvl>
    <w:lvl w:ilvl="3">
      <w:start w:val="1"/>
      <w:numFmt w:val="decimal"/>
      <w:isLgl/>
      <w:lvlText w:val="%1.%2.%3.%4"/>
      <w:lvlJc w:val="left"/>
      <w:pPr>
        <w:ind w:left="1215" w:hanging="855"/>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 w15:restartNumberingAfterBreak="0">
    <w:nsid w:val="0AE52ACC"/>
    <w:multiLevelType w:val="hybridMultilevel"/>
    <w:tmpl w:val="38C67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4F761C"/>
    <w:multiLevelType w:val="multilevel"/>
    <w:tmpl w:val="33D4DD52"/>
    <w:lvl w:ilvl="0">
      <w:start w:val="4"/>
      <w:numFmt w:val="decimal"/>
      <w:lvlText w:val="%1"/>
      <w:lvlJc w:val="left"/>
      <w:pPr>
        <w:ind w:left="786" w:hanging="360"/>
      </w:pPr>
      <w:rPr>
        <w:rFonts w:hint="default"/>
        <w:b/>
        <w:bCs w:val="0"/>
        <w:color w:val="0090D7"/>
        <w:sz w:val="40"/>
        <w:szCs w:val="40"/>
      </w:rPr>
    </w:lvl>
    <w:lvl w:ilvl="1">
      <w:start w:val="1"/>
      <w:numFmt w:val="decimal"/>
      <w:lvlText w:val="%1.%2"/>
      <w:lvlJc w:val="left"/>
      <w:pPr>
        <w:ind w:left="720" w:hanging="720"/>
      </w:pPr>
      <w:rPr>
        <w:rFonts w:hint="default"/>
        <w:b w:val="0"/>
        <w:color w:val="auto"/>
        <w:sz w:val="22"/>
      </w:rPr>
    </w:lvl>
    <w:lvl w:ilvl="2">
      <w:start w:val="1"/>
      <w:numFmt w:val="decimal"/>
      <w:lvlText w:val="%1.%2.%3"/>
      <w:lvlJc w:val="left"/>
      <w:pPr>
        <w:ind w:left="1080" w:hanging="1080"/>
      </w:pPr>
      <w:rPr>
        <w:rFonts w:hint="default"/>
        <w:b w:val="0"/>
        <w:color w:val="auto"/>
        <w:sz w:val="22"/>
      </w:rPr>
    </w:lvl>
    <w:lvl w:ilvl="3">
      <w:start w:val="1"/>
      <w:numFmt w:val="decimal"/>
      <w:lvlText w:val="%1.%2.%3.%4"/>
      <w:lvlJc w:val="left"/>
      <w:pPr>
        <w:ind w:left="1440" w:hanging="1440"/>
      </w:pPr>
      <w:rPr>
        <w:rFonts w:hint="default"/>
        <w:b w:val="0"/>
        <w:color w:val="auto"/>
        <w:sz w:val="22"/>
      </w:rPr>
    </w:lvl>
    <w:lvl w:ilvl="4">
      <w:start w:val="1"/>
      <w:numFmt w:val="decimal"/>
      <w:lvlText w:val="%1.%2.%3.%4.%5"/>
      <w:lvlJc w:val="left"/>
      <w:pPr>
        <w:ind w:left="1800" w:hanging="1800"/>
      </w:pPr>
      <w:rPr>
        <w:rFonts w:hint="default"/>
        <w:b w:val="0"/>
        <w:color w:val="auto"/>
        <w:sz w:val="22"/>
      </w:rPr>
    </w:lvl>
    <w:lvl w:ilvl="5">
      <w:start w:val="1"/>
      <w:numFmt w:val="decimal"/>
      <w:lvlText w:val="%1.%2.%3.%4.%5.%6"/>
      <w:lvlJc w:val="left"/>
      <w:pPr>
        <w:ind w:left="2520" w:hanging="2520"/>
      </w:pPr>
      <w:rPr>
        <w:rFonts w:hint="default"/>
        <w:b w:val="0"/>
        <w:color w:val="auto"/>
        <w:sz w:val="22"/>
      </w:rPr>
    </w:lvl>
    <w:lvl w:ilvl="6">
      <w:start w:val="1"/>
      <w:numFmt w:val="decimal"/>
      <w:lvlText w:val="%1.%2.%3.%4.%5.%6.%7"/>
      <w:lvlJc w:val="left"/>
      <w:pPr>
        <w:ind w:left="2880" w:hanging="2880"/>
      </w:pPr>
      <w:rPr>
        <w:rFonts w:hint="default"/>
        <w:b w:val="0"/>
        <w:color w:val="auto"/>
        <w:sz w:val="22"/>
      </w:rPr>
    </w:lvl>
    <w:lvl w:ilvl="7">
      <w:start w:val="1"/>
      <w:numFmt w:val="decimal"/>
      <w:lvlText w:val="%1.%2.%3.%4.%5.%6.%7.%8"/>
      <w:lvlJc w:val="left"/>
      <w:pPr>
        <w:ind w:left="3240" w:hanging="3240"/>
      </w:pPr>
      <w:rPr>
        <w:rFonts w:hint="default"/>
        <w:b w:val="0"/>
        <w:color w:val="auto"/>
        <w:sz w:val="22"/>
      </w:rPr>
    </w:lvl>
    <w:lvl w:ilvl="8">
      <w:start w:val="1"/>
      <w:numFmt w:val="decimal"/>
      <w:lvlText w:val="%1.%2.%3.%4.%5.%6.%7.%8.%9"/>
      <w:lvlJc w:val="left"/>
      <w:pPr>
        <w:ind w:left="3600" w:hanging="3600"/>
      </w:pPr>
      <w:rPr>
        <w:rFonts w:hint="default"/>
        <w:b w:val="0"/>
        <w:color w:val="auto"/>
        <w:sz w:val="22"/>
      </w:rPr>
    </w:lvl>
  </w:abstractNum>
  <w:abstractNum w:abstractNumId="6" w15:restartNumberingAfterBreak="0">
    <w:nsid w:val="14AD72CE"/>
    <w:multiLevelType w:val="multilevel"/>
    <w:tmpl w:val="21869CE8"/>
    <w:lvl w:ilvl="0">
      <w:start w:val="1"/>
      <w:numFmt w:val="decimal"/>
      <w:lvlText w:val="%1."/>
      <w:lvlJc w:val="left"/>
      <w:pPr>
        <w:ind w:left="5322" w:hanging="360"/>
      </w:pPr>
      <w:rPr>
        <w:rFonts w:hint="default"/>
        <w:b w:val="0"/>
        <w:bCs/>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7" w15:restartNumberingAfterBreak="0">
    <w:nsid w:val="1548244A"/>
    <w:multiLevelType w:val="multilevel"/>
    <w:tmpl w:val="BE5426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5B3B44"/>
    <w:multiLevelType w:val="hybridMultilevel"/>
    <w:tmpl w:val="486238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B33AAB"/>
    <w:multiLevelType w:val="hybridMultilevel"/>
    <w:tmpl w:val="0262C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C91A19"/>
    <w:multiLevelType w:val="hybridMultilevel"/>
    <w:tmpl w:val="D598E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3A6B31"/>
    <w:multiLevelType w:val="multilevel"/>
    <w:tmpl w:val="23EC68BC"/>
    <w:lvl w:ilvl="0">
      <w:start w:val="1"/>
      <w:numFmt w:val="decimal"/>
      <w:lvlText w:val="%1."/>
      <w:lvlJc w:val="left"/>
      <w:pPr>
        <w:ind w:left="786"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2" w15:restartNumberingAfterBreak="0">
    <w:nsid w:val="33922422"/>
    <w:multiLevelType w:val="hybridMultilevel"/>
    <w:tmpl w:val="DFD45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EE6263"/>
    <w:multiLevelType w:val="multilevel"/>
    <w:tmpl w:val="722ECCFC"/>
    <w:lvl w:ilvl="0">
      <w:start w:val="1"/>
      <w:numFmt w:val="decimal"/>
      <w:lvlText w:val="%1."/>
      <w:lvlJc w:val="left"/>
      <w:pPr>
        <w:ind w:left="1080" w:hanging="720"/>
      </w:pPr>
      <w:rPr>
        <w:rFonts w:hint="default"/>
      </w:rPr>
    </w:lvl>
    <w:lvl w:ilvl="1">
      <w:start w:val="2"/>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4" w15:restartNumberingAfterBreak="0">
    <w:nsid w:val="39D85609"/>
    <w:multiLevelType w:val="hybridMultilevel"/>
    <w:tmpl w:val="B1A0E3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FB10EC"/>
    <w:multiLevelType w:val="hybridMultilevel"/>
    <w:tmpl w:val="A30212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E446713"/>
    <w:multiLevelType w:val="hybridMultilevel"/>
    <w:tmpl w:val="541AEB0C"/>
    <w:lvl w:ilvl="0" w:tplc="FFFFFFFF">
      <w:start w:val="4"/>
      <w:numFmt w:val="decimal"/>
      <w:lvlText w:val="%1."/>
      <w:lvlJc w:val="left"/>
      <w:pPr>
        <w:ind w:left="720" w:hanging="360"/>
      </w:pPr>
      <w:rPr>
        <w:b/>
        <w:i w:val="0"/>
        <w:color w:val="0090D7"/>
        <w:sz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270FD5"/>
    <w:multiLevelType w:val="hybridMultilevel"/>
    <w:tmpl w:val="04521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D86216"/>
    <w:multiLevelType w:val="hybridMultilevel"/>
    <w:tmpl w:val="45C28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6650F3"/>
    <w:multiLevelType w:val="hybridMultilevel"/>
    <w:tmpl w:val="921CA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DC51F3"/>
    <w:multiLevelType w:val="multilevel"/>
    <w:tmpl w:val="EA02FEAC"/>
    <w:lvl w:ilvl="0">
      <w:start w:val="3"/>
      <w:numFmt w:val="decimal"/>
      <w:lvlText w:val="%1."/>
      <w:lvlJc w:val="left"/>
      <w:pPr>
        <w:ind w:left="786"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21" w15:restartNumberingAfterBreak="0">
    <w:nsid w:val="54756313"/>
    <w:multiLevelType w:val="multilevel"/>
    <w:tmpl w:val="BACE115A"/>
    <w:lvl w:ilvl="0">
      <w:start w:val="1"/>
      <w:numFmt w:val="decimal"/>
      <w:pStyle w:val="Level1"/>
      <w:lvlText w:val="%1"/>
      <w:lvlJc w:val="left"/>
      <w:pPr>
        <w:tabs>
          <w:tab w:val="num" w:pos="720"/>
        </w:tabs>
        <w:ind w:left="720" w:hanging="720"/>
      </w:pPr>
      <w:rPr>
        <w:rFonts w:ascii="Arial" w:hAnsi="Arial" w:hint="default"/>
        <w:sz w:val="21"/>
      </w:rPr>
    </w:lvl>
    <w:lvl w:ilvl="1">
      <w:start w:val="1"/>
      <w:numFmt w:val="decimal"/>
      <w:pStyle w:val="Level2"/>
      <w:lvlText w:val="%1.%2"/>
      <w:lvlJc w:val="left"/>
      <w:pPr>
        <w:tabs>
          <w:tab w:val="num" w:pos="720"/>
        </w:tabs>
        <w:ind w:left="720" w:hanging="720"/>
      </w:pPr>
      <w:rPr>
        <w:rFonts w:ascii="Arial" w:hAnsi="Arial" w:hint="default"/>
        <w:b w:val="0"/>
        <w:sz w:val="21"/>
      </w:rPr>
    </w:lvl>
    <w:lvl w:ilvl="2">
      <w:start w:val="1"/>
      <w:numFmt w:val="lowerLetter"/>
      <w:pStyle w:val="Level3"/>
      <w:lvlText w:val="%3)"/>
      <w:lvlJc w:val="left"/>
      <w:pPr>
        <w:tabs>
          <w:tab w:val="num" w:pos="1080"/>
        </w:tabs>
        <w:ind w:left="1080" w:hanging="360"/>
      </w:pPr>
      <w:rPr>
        <w:rFonts w:hint="default"/>
        <w:b w:val="0"/>
        <w:sz w:val="21"/>
      </w:rPr>
    </w:lvl>
    <w:lvl w:ilvl="3">
      <w:start w:val="1"/>
      <w:numFmt w:val="lowerRoman"/>
      <w:pStyle w:val="Level4"/>
      <w:lvlText w:val="(%4)"/>
      <w:lvlJc w:val="left"/>
      <w:pPr>
        <w:tabs>
          <w:tab w:val="num" w:pos="2138"/>
        </w:tabs>
        <w:ind w:left="2138" w:hanging="720"/>
      </w:pPr>
      <w:rPr>
        <w:rFonts w:ascii="Arial" w:hAnsi="Arial" w:hint="default"/>
        <w:b w:val="0"/>
        <w:color w:val="auto"/>
        <w:sz w:val="21"/>
      </w:rPr>
    </w:lvl>
    <w:lvl w:ilvl="4">
      <w:start w:val="1"/>
      <w:numFmt w:val="upperLetter"/>
      <w:pStyle w:val="Level5"/>
      <w:lvlText w:val="(%5)"/>
      <w:lvlJc w:val="left"/>
      <w:pPr>
        <w:tabs>
          <w:tab w:val="num" w:pos="720"/>
        </w:tabs>
        <w:ind w:left="720" w:hanging="720"/>
      </w:pPr>
      <w:rPr>
        <w:rFonts w:ascii="Arial" w:hAnsi="Arial" w:hint="default"/>
        <w:sz w:val="21"/>
      </w:rPr>
    </w:lvl>
    <w:lvl w:ilvl="5">
      <w:start w:val="1"/>
      <w:numFmt w:val="upperRoman"/>
      <w:pStyle w:val="Level6"/>
      <w:lvlText w:val="(%6)"/>
      <w:lvlJc w:val="left"/>
      <w:pPr>
        <w:tabs>
          <w:tab w:val="num" w:pos="3600"/>
        </w:tabs>
        <w:ind w:left="3600" w:hanging="720"/>
      </w:pPr>
      <w:rPr>
        <w:rFonts w:ascii="Arial" w:hAnsi="Arial" w:hint="default"/>
        <w:sz w:val="21"/>
      </w:rPr>
    </w:lvl>
    <w:lvl w:ilvl="6">
      <w:start w:val="1"/>
      <w:numFmt w:val="decimal"/>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2" w15:restartNumberingAfterBreak="0">
    <w:nsid w:val="557E7A82"/>
    <w:multiLevelType w:val="hybridMultilevel"/>
    <w:tmpl w:val="96BAEC16"/>
    <w:lvl w:ilvl="0" w:tplc="B29A5FAC">
      <w:start w:val="1"/>
      <w:numFmt w:val="decimal"/>
      <w:lvlText w:val="%1."/>
      <w:lvlJc w:val="left"/>
      <w:pPr>
        <w:ind w:left="1080" w:hanging="720"/>
      </w:pPr>
      <w:rPr>
        <w:rFonts w:ascii="Corbel" w:hAnsi="Corbel" w:cs="Akhbar MT" w:hint="default"/>
        <w:b/>
        <w:color w:val="0090D7"/>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163133"/>
    <w:multiLevelType w:val="hybridMultilevel"/>
    <w:tmpl w:val="66589398"/>
    <w:lvl w:ilvl="0" w:tplc="D32A8694">
      <w:start w:val="1"/>
      <w:numFmt w:val="bullet"/>
      <w:lvlText w:val="•"/>
      <w:lvlJc w:val="left"/>
      <w:pPr>
        <w:tabs>
          <w:tab w:val="num" w:pos="720"/>
        </w:tabs>
        <w:ind w:left="720" w:hanging="360"/>
      </w:pPr>
      <w:rPr>
        <w:rFonts w:ascii="Arial" w:hAnsi="Arial" w:hint="default"/>
      </w:rPr>
    </w:lvl>
    <w:lvl w:ilvl="1" w:tplc="6DACF8DC" w:tentative="1">
      <w:start w:val="1"/>
      <w:numFmt w:val="bullet"/>
      <w:lvlText w:val="•"/>
      <w:lvlJc w:val="left"/>
      <w:pPr>
        <w:tabs>
          <w:tab w:val="num" w:pos="1440"/>
        </w:tabs>
        <w:ind w:left="1440" w:hanging="360"/>
      </w:pPr>
      <w:rPr>
        <w:rFonts w:ascii="Arial" w:hAnsi="Arial" w:hint="default"/>
      </w:rPr>
    </w:lvl>
    <w:lvl w:ilvl="2" w:tplc="9926F18A" w:tentative="1">
      <w:start w:val="1"/>
      <w:numFmt w:val="bullet"/>
      <w:lvlText w:val="•"/>
      <w:lvlJc w:val="left"/>
      <w:pPr>
        <w:tabs>
          <w:tab w:val="num" w:pos="2160"/>
        </w:tabs>
        <w:ind w:left="2160" w:hanging="360"/>
      </w:pPr>
      <w:rPr>
        <w:rFonts w:ascii="Arial" w:hAnsi="Arial" w:hint="default"/>
      </w:rPr>
    </w:lvl>
    <w:lvl w:ilvl="3" w:tplc="BFD4A7D0" w:tentative="1">
      <w:start w:val="1"/>
      <w:numFmt w:val="bullet"/>
      <w:lvlText w:val="•"/>
      <w:lvlJc w:val="left"/>
      <w:pPr>
        <w:tabs>
          <w:tab w:val="num" w:pos="2880"/>
        </w:tabs>
        <w:ind w:left="2880" w:hanging="360"/>
      </w:pPr>
      <w:rPr>
        <w:rFonts w:ascii="Arial" w:hAnsi="Arial" w:hint="default"/>
      </w:rPr>
    </w:lvl>
    <w:lvl w:ilvl="4" w:tplc="84EE021A" w:tentative="1">
      <w:start w:val="1"/>
      <w:numFmt w:val="bullet"/>
      <w:lvlText w:val="•"/>
      <w:lvlJc w:val="left"/>
      <w:pPr>
        <w:tabs>
          <w:tab w:val="num" w:pos="3600"/>
        </w:tabs>
        <w:ind w:left="3600" w:hanging="360"/>
      </w:pPr>
      <w:rPr>
        <w:rFonts w:ascii="Arial" w:hAnsi="Arial" w:hint="default"/>
      </w:rPr>
    </w:lvl>
    <w:lvl w:ilvl="5" w:tplc="E8128684" w:tentative="1">
      <w:start w:val="1"/>
      <w:numFmt w:val="bullet"/>
      <w:lvlText w:val="•"/>
      <w:lvlJc w:val="left"/>
      <w:pPr>
        <w:tabs>
          <w:tab w:val="num" w:pos="4320"/>
        </w:tabs>
        <w:ind w:left="4320" w:hanging="360"/>
      </w:pPr>
      <w:rPr>
        <w:rFonts w:ascii="Arial" w:hAnsi="Arial" w:hint="default"/>
      </w:rPr>
    </w:lvl>
    <w:lvl w:ilvl="6" w:tplc="E35E4B4A" w:tentative="1">
      <w:start w:val="1"/>
      <w:numFmt w:val="bullet"/>
      <w:lvlText w:val="•"/>
      <w:lvlJc w:val="left"/>
      <w:pPr>
        <w:tabs>
          <w:tab w:val="num" w:pos="5040"/>
        </w:tabs>
        <w:ind w:left="5040" w:hanging="360"/>
      </w:pPr>
      <w:rPr>
        <w:rFonts w:ascii="Arial" w:hAnsi="Arial" w:hint="default"/>
      </w:rPr>
    </w:lvl>
    <w:lvl w:ilvl="7" w:tplc="EC5040D2" w:tentative="1">
      <w:start w:val="1"/>
      <w:numFmt w:val="bullet"/>
      <w:lvlText w:val="•"/>
      <w:lvlJc w:val="left"/>
      <w:pPr>
        <w:tabs>
          <w:tab w:val="num" w:pos="5760"/>
        </w:tabs>
        <w:ind w:left="5760" w:hanging="360"/>
      </w:pPr>
      <w:rPr>
        <w:rFonts w:ascii="Arial" w:hAnsi="Arial" w:hint="default"/>
      </w:rPr>
    </w:lvl>
    <w:lvl w:ilvl="8" w:tplc="2836EF64"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7E35B73"/>
    <w:multiLevelType w:val="hybridMultilevel"/>
    <w:tmpl w:val="29AE7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BE4DF4"/>
    <w:multiLevelType w:val="multilevel"/>
    <w:tmpl w:val="9C980316"/>
    <w:lvl w:ilvl="0">
      <w:start w:val="6"/>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b w:val="0"/>
        <w:i w:val="0"/>
        <w:color w:val="auto"/>
        <w:sz w:val="22"/>
        <w:szCs w:val="22"/>
      </w:rPr>
    </w:lvl>
    <w:lvl w:ilvl="2">
      <w:start w:val="1"/>
      <w:numFmt w:val="decimal"/>
      <w:lvlText w:val="%1.%2.%3"/>
      <w:lvlJc w:val="left"/>
      <w:pPr>
        <w:tabs>
          <w:tab w:val="num" w:pos="1260"/>
        </w:tabs>
        <w:ind w:left="1260" w:hanging="720"/>
      </w:pPr>
      <w:rPr>
        <w:rFonts w:cs="Times New Roman"/>
        <w:color w:val="auto"/>
      </w:rPr>
    </w:lvl>
    <w:lvl w:ilvl="3">
      <w:start w:val="1"/>
      <w:numFmt w:val="none"/>
      <w:lvlText w:val="%4"/>
      <w:lvlJc w:val="left"/>
      <w:pPr>
        <w:tabs>
          <w:tab w:val="num" w:pos="1701"/>
        </w:tabs>
        <w:ind w:left="1701" w:hanging="471"/>
      </w:pPr>
      <w:rPr>
        <w:rFonts w:cs="Times New Roman"/>
      </w:rPr>
    </w:lvl>
    <w:lvl w:ilvl="4">
      <w:start w:val="1"/>
      <w:numFmt w:val="none"/>
      <w:lvlText w:val="%1.%2.%3.%4.%5."/>
      <w:lvlJc w:val="left"/>
      <w:pPr>
        <w:tabs>
          <w:tab w:val="num" w:pos="3240"/>
        </w:tabs>
        <w:ind w:left="2952" w:hanging="792"/>
      </w:pPr>
      <w:rPr>
        <w:rFonts w:cs="Times New Roman"/>
      </w:rPr>
    </w:lvl>
    <w:lvl w:ilvl="5">
      <w:start w:val="1"/>
      <w:numFmt w:val="none"/>
      <w:lvlText w:val="%1.%2.%3.%4.%5.%6."/>
      <w:lvlJc w:val="left"/>
      <w:pPr>
        <w:tabs>
          <w:tab w:val="num" w:pos="3960"/>
        </w:tabs>
        <w:ind w:left="3456" w:hanging="936"/>
      </w:pPr>
      <w:rPr>
        <w:rFonts w:cs="Times New Roman"/>
      </w:rPr>
    </w:lvl>
    <w:lvl w:ilvl="6">
      <w:start w:val="1"/>
      <w:numFmt w:val="none"/>
      <w:lvlText w:val="%1.%2.%3.%4.%5.%6.%7."/>
      <w:lvlJc w:val="left"/>
      <w:pPr>
        <w:tabs>
          <w:tab w:val="num" w:pos="4320"/>
        </w:tabs>
        <w:ind w:left="3960" w:hanging="1080"/>
      </w:pPr>
      <w:rPr>
        <w:rFonts w:cs="Times New Roman"/>
      </w:rPr>
    </w:lvl>
    <w:lvl w:ilvl="7">
      <w:start w:val="1"/>
      <w:numFmt w:val="none"/>
      <w:lvlText w:val="%1.%2.%3.%4.%5.%6.%7.%8."/>
      <w:lvlJc w:val="left"/>
      <w:pPr>
        <w:tabs>
          <w:tab w:val="num" w:pos="5040"/>
        </w:tabs>
        <w:ind w:left="4464" w:hanging="1224"/>
      </w:pPr>
      <w:rPr>
        <w:rFonts w:cs="Times New Roman"/>
      </w:rPr>
    </w:lvl>
    <w:lvl w:ilvl="8">
      <w:start w:val="1"/>
      <w:numFmt w:val="none"/>
      <w:lvlText w:val="%1.%2"/>
      <w:lvlJc w:val="left"/>
      <w:pPr>
        <w:tabs>
          <w:tab w:val="num" w:pos="5040"/>
        </w:tabs>
        <w:ind w:left="5040" w:hanging="1440"/>
      </w:pPr>
      <w:rPr>
        <w:rFonts w:cs="Times New Roman"/>
      </w:rPr>
    </w:lvl>
  </w:abstractNum>
  <w:abstractNum w:abstractNumId="26" w15:restartNumberingAfterBreak="0">
    <w:nsid w:val="5BC8436B"/>
    <w:multiLevelType w:val="hybridMultilevel"/>
    <w:tmpl w:val="1AFA3D68"/>
    <w:lvl w:ilvl="0" w:tplc="527235B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F143A0"/>
    <w:multiLevelType w:val="hybridMultilevel"/>
    <w:tmpl w:val="40B00E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9E4AB2"/>
    <w:multiLevelType w:val="multilevel"/>
    <w:tmpl w:val="962EDED4"/>
    <w:lvl w:ilvl="0">
      <w:start w:val="1"/>
      <w:numFmt w:val="decimal"/>
      <w:lvlText w:val="%1."/>
      <w:lvlJc w:val="left"/>
      <w:pPr>
        <w:ind w:left="1080" w:hanging="720"/>
      </w:pPr>
      <w:rPr>
        <w:rFonts w:hint="default"/>
        <w:color w:val="0090D7"/>
      </w:rPr>
    </w:lvl>
    <w:lvl w:ilvl="1">
      <w:start w:val="2"/>
      <w:numFmt w:val="decimal"/>
      <w:isLgl/>
      <w:lvlText w:val="%1.%2"/>
      <w:lvlJc w:val="left"/>
      <w:pPr>
        <w:ind w:left="720" w:hanging="360"/>
      </w:pPr>
      <w:rPr>
        <w:rFonts w:cs="Arial" w:hint="default"/>
      </w:rPr>
    </w:lvl>
    <w:lvl w:ilvl="2">
      <w:start w:val="1"/>
      <w:numFmt w:val="decimal"/>
      <w:isLgl/>
      <w:lvlText w:val="%1.%2.%3"/>
      <w:lvlJc w:val="left"/>
      <w:pPr>
        <w:ind w:left="1080" w:hanging="720"/>
      </w:pPr>
      <w:rPr>
        <w:rFonts w:cs="Arial" w:hint="default"/>
      </w:rPr>
    </w:lvl>
    <w:lvl w:ilvl="3">
      <w:start w:val="1"/>
      <w:numFmt w:val="decimal"/>
      <w:isLgl/>
      <w:lvlText w:val="%1.%2.%3.%4"/>
      <w:lvlJc w:val="left"/>
      <w:pPr>
        <w:ind w:left="1440" w:hanging="108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800" w:hanging="144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29" w15:restartNumberingAfterBreak="0">
    <w:nsid w:val="67905F33"/>
    <w:multiLevelType w:val="hybridMultilevel"/>
    <w:tmpl w:val="AC9A35F6"/>
    <w:lvl w:ilvl="0" w:tplc="FBA22D00">
      <w:start w:val="1"/>
      <w:numFmt w:val="lowerLetter"/>
      <w:lvlText w:val="%1."/>
      <w:lvlJc w:val="left"/>
      <w:pPr>
        <w:ind w:left="672" w:hanging="360"/>
      </w:pPr>
      <w:rPr>
        <w:rFonts w:hint="default"/>
      </w:rPr>
    </w:lvl>
    <w:lvl w:ilvl="1" w:tplc="08090019" w:tentative="1">
      <w:start w:val="1"/>
      <w:numFmt w:val="lowerLetter"/>
      <w:lvlText w:val="%2."/>
      <w:lvlJc w:val="left"/>
      <w:pPr>
        <w:ind w:left="1392" w:hanging="360"/>
      </w:pPr>
    </w:lvl>
    <w:lvl w:ilvl="2" w:tplc="0809001B" w:tentative="1">
      <w:start w:val="1"/>
      <w:numFmt w:val="lowerRoman"/>
      <w:lvlText w:val="%3."/>
      <w:lvlJc w:val="right"/>
      <w:pPr>
        <w:ind w:left="2112" w:hanging="180"/>
      </w:pPr>
    </w:lvl>
    <w:lvl w:ilvl="3" w:tplc="0809000F" w:tentative="1">
      <w:start w:val="1"/>
      <w:numFmt w:val="decimal"/>
      <w:lvlText w:val="%4."/>
      <w:lvlJc w:val="left"/>
      <w:pPr>
        <w:ind w:left="2832" w:hanging="360"/>
      </w:pPr>
    </w:lvl>
    <w:lvl w:ilvl="4" w:tplc="08090019" w:tentative="1">
      <w:start w:val="1"/>
      <w:numFmt w:val="lowerLetter"/>
      <w:lvlText w:val="%5."/>
      <w:lvlJc w:val="left"/>
      <w:pPr>
        <w:ind w:left="3552" w:hanging="360"/>
      </w:pPr>
    </w:lvl>
    <w:lvl w:ilvl="5" w:tplc="0809001B" w:tentative="1">
      <w:start w:val="1"/>
      <w:numFmt w:val="lowerRoman"/>
      <w:lvlText w:val="%6."/>
      <w:lvlJc w:val="right"/>
      <w:pPr>
        <w:ind w:left="4272" w:hanging="180"/>
      </w:pPr>
    </w:lvl>
    <w:lvl w:ilvl="6" w:tplc="0809000F" w:tentative="1">
      <w:start w:val="1"/>
      <w:numFmt w:val="decimal"/>
      <w:lvlText w:val="%7."/>
      <w:lvlJc w:val="left"/>
      <w:pPr>
        <w:ind w:left="4992" w:hanging="360"/>
      </w:pPr>
    </w:lvl>
    <w:lvl w:ilvl="7" w:tplc="08090019" w:tentative="1">
      <w:start w:val="1"/>
      <w:numFmt w:val="lowerLetter"/>
      <w:lvlText w:val="%8."/>
      <w:lvlJc w:val="left"/>
      <w:pPr>
        <w:ind w:left="5712" w:hanging="360"/>
      </w:pPr>
    </w:lvl>
    <w:lvl w:ilvl="8" w:tplc="0809001B" w:tentative="1">
      <w:start w:val="1"/>
      <w:numFmt w:val="lowerRoman"/>
      <w:lvlText w:val="%9."/>
      <w:lvlJc w:val="right"/>
      <w:pPr>
        <w:ind w:left="6432" w:hanging="180"/>
      </w:pPr>
    </w:lvl>
  </w:abstractNum>
  <w:abstractNum w:abstractNumId="30" w15:restartNumberingAfterBreak="0">
    <w:nsid w:val="68FA0973"/>
    <w:multiLevelType w:val="hybridMultilevel"/>
    <w:tmpl w:val="884E78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B622166"/>
    <w:multiLevelType w:val="multilevel"/>
    <w:tmpl w:val="D4D819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D2E0F51"/>
    <w:multiLevelType w:val="hybridMultilevel"/>
    <w:tmpl w:val="1182FA06"/>
    <w:lvl w:ilvl="0" w:tplc="6E285758">
      <w:start w:val="1"/>
      <w:numFmt w:val="decimal"/>
      <w:lvlText w:val="%1."/>
      <w:lvlJc w:val="left"/>
      <w:pPr>
        <w:ind w:left="1080" w:hanging="720"/>
      </w:pPr>
      <w:rPr>
        <w:rFonts w:ascii="Corbel" w:hAnsi="Corbel" w:cs="Akhbar MT" w:hint="default"/>
        <w:b/>
        <w:color w:val="0090D7"/>
        <w:sz w:val="40"/>
        <w:szCs w:val="4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9442A0"/>
    <w:multiLevelType w:val="hybridMultilevel"/>
    <w:tmpl w:val="8B3E58CC"/>
    <w:lvl w:ilvl="0" w:tplc="35D493B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0"/>
  </w:num>
  <w:num w:numId="4">
    <w:abstractNumId w:val="18"/>
  </w:num>
  <w:num w:numId="5">
    <w:abstractNumId w:val="24"/>
  </w:num>
  <w:num w:numId="6">
    <w:abstractNumId w:val="9"/>
  </w:num>
  <w:num w:numId="7">
    <w:abstractNumId w:val="33"/>
  </w:num>
  <w:num w:numId="8">
    <w:abstractNumId w:val="2"/>
  </w:num>
  <w:num w:numId="9">
    <w:abstractNumId w:val="21"/>
  </w:num>
  <w:num w:numId="10">
    <w:abstractNumId w:val="30"/>
  </w:num>
  <w:num w:numId="11">
    <w:abstractNumId w:val="4"/>
  </w:num>
  <w:num w:numId="12">
    <w:abstractNumId w:val="19"/>
  </w:num>
  <w:num w:numId="13">
    <w:abstractNumId w:val="15"/>
  </w:num>
  <w:num w:numId="14">
    <w:abstractNumId w:val="17"/>
  </w:num>
  <w:num w:numId="15">
    <w:abstractNumId w:val="27"/>
  </w:num>
  <w:num w:numId="16">
    <w:abstractNumId w:val="23"/>
  </w:num>
  <w:num w:numId="17">
    <w:abstractNumId w:val="8"/>
  </w:num>
  <w:num w:numId="18">
    <w:abstractNumId w:val="12"/>
  </w:num>
  <w:num w:numId="19">
    <w:abstractNumId w:val="32"/>
  </w:num>
  <w:num w:numId="20">
    <w:abstractNumId w:val="16"/>
  </w:num>
  <w:num w:numId="21">
    <w:abstractNumId w:val="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11"/>
  </w:num>
  <w:num w:numId="26">
    <w:abstractNumId w:val="13"/>
  </w:num>
  <w:num w:numId="27">
    <w:abstractNumId w:val="22"/>
  </w:num>
  <w:num w:numId="28">
    <w:abstractNumId w:val="5"/>
  </w:num>
  <w:num w:numId="29">
    <w:abstractNumId w:val="7"/>
  </w:num>
  <w:num w:numId="30">
    <w:abstractNumId w:val="20"/>
  </w:num>
  <w:num w:numId="31">
    <w:abstractNumId w:val="31"/>
  </w:num>
  <w:num w:numId="32">
    <w:abstractNumId w:val="1"/>
  </w:num>
  <w:num w:numId="33">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55"/>
    <w:rsid w:val="000014C8"/>
    <w:rsid w:val="00002261"/>
    <w:rsid w:val="00005C31"/>
    <w:rsid w:val="00006C58"/>
    <w:rsid w:val="0001125B"/>
    <w:rsid w:val="00012B60"/>
    <w:rsid w:val="000147FE"/>
    <w:rsid w:val="0001664C"/>
    <w:rsid w:val="000218B4"/>
    <w:rsid w:val="0002207E"/>
    <w:rsid w:val="00022541"/>
    <w:rsid w:val="00022D58"/>
    <w:rsid w:val="00024D64"/>
    <w:rsid w:val="00024EB4"/>
    <w:rsid w:val="00025D7C"/>
    <w:rsid w:val="00025EE0"/>
    <w:rsid w:val="0002633C"/>
    <w:rsid w:val="0003359E"/>
    <w:rsid w:val="000336E0"/>
    <w:rsid w:val="000349F4"/>
    <w:rsid w:val="00035AF5"/>
    <w:rsid w:val="000413B1"/>
    <w:rsid w:val="00043D80"/>
    <w:rsid w:val="000449B8"/>
    <w:rsid w:val="0004620E"/>
    <w:rsid w:val="000477CC"/>
    <w:rsid w:val="000479E2"/>
    <w:rsid w:val="00050037"/>
    <w:rsid w:val="00052D17"/>
    <w:rsid w:val="000568E8"/>
    <w:rsid w:val="00060AFE"/>
    <w:rsid w:val="0006208C"/>
    <w:rsid w:val="00063147"/>
    <w:rsid w:val="000649FE"/>
    <w:rsid w:val="00070821"/>
    <w:rsid w:val="000723E1"/>
    <w:rsid w:val="000759DC"/>
    <w:rsid w:val="00075CED"/>
    <w:rsid w:val="00081CF4"/>
    <w:rsid w:val="00082484"/>
    <w:rsid w:val="00087D7E"/>
    <w:rsid w:val="0009293E"/>
    <w:rsid w:val="000945C2"/>
    <w:rsid w:val="000A21CC"/>
    <w:rsid w:val="000A7A78"/>
    <w:rsid w:val="000B10F0"/>
    <w:rsid w:val="000B7F67"/>
    <w:rsid w:val="000C1B45"/>
    <w:rsid w:val="000C220E"/>
    <w:rsid w:val="000C5674"/>
    <w:rsid w:val="000C583F"/>
    <w:rsid w:val="000C5947"/>
    <w:rsid w:val="000C7994"/>
    <w:rsid w:val="000D0F2C"/>
    <w:rsid w:val="000D0FF5"/>
    <w:rsid w:val="000D162D"/>
    <w:rsid w:val="000D3CDA"/>
    <w:rsid w:val="000D3D25"/>
    <w:rsid w:val="000D4460"/>
    <w:rsid w:val="000D75DC"/>
    <w:rsid w:val="000E106F"/>
    <w:rsid w:val="000E43A3"/>
    <w:rsid w:val="000E476C"/>
    <w:rsid w:val="000E532C"/>
    <w:rsid w:val="000E562B"/>
    <w:rsid w:val="000E6290"/>
    <w:rsid w:val="000E7A82"/>
    <w:rsid w:val="000F161C"/>
    <w:rsid w:val="000F1A2B"/>
    <w:rsid w:val="000F2DEE"/>
    <w:rsid w:val="000F30BC"/>
    <w:rsid w:val="000F3E18"/>
    <w:rsid w:val="000F43EA"/>
    <w:rsid w:val="000F52BE"/>
    <w:rsid w:val="000F5319"/>
    <w:rsid w:val="000F7ACF"/>
    <w:rsid w:val="00101507"/>
    <w:rsid w:val="00102C17"/>
    <w:rsid w:val="00103370"/>
    <w:rsid w:val="00104754"/>
    <w:rsid w:val="00106D2F"/>
    <w:rsid w:val="00111436"/>
    <w:rsid w:val="0011284E"/>
    <w:rsid w:val="00114BF4"/>
    <w:rsid w:val="00115F02"/>
    <w:rsid w:val="00116932"/>
    <w:rsid w:val="00117D58"/>
    <w:rsid w:val="00117D5E"/>
    <w:rsid w:val="0012004D"/>
    <w:rsid w:val="00120AAB"/>
    <w:rsid w:val="001223F0"/>
    <w:rsid w:val="00123A9E"/>
    <w:rsid w:val="0012661D"/>
    <w:rsid w:val="001346CC"/>
    <w:rsid w:val="0013591A"/>
    <w:rsid w:val="00137F54"/>
    <w:rsid w:val="00142E4B"/>
    <w:rsid w:val="00143BCD"/>
    <w:rsid w:val="00144AA0"/>
    <w:rsid w:val="00150C34"/>
    <w:rsid w:val="001533D4"/>
    <w:rsid w:val="001573C5"/>
    <w:rsid w:val="00160B00"/>
    <w:rsid w:val="00162240"/>
    <w:rsid w:val="00166BA5"/>
    <w:rsid w:val="00167412"/>
    <w:rsid w:val="00171A28"/>
    <w:rsid w:val="00172242"/>
    <w:rsid w:val="001743A2"/>
    <w:rsid w:val="00175716"/>
    <w:rsid w:val="00175D71"/>
    <w:rsid w:val="00183363"/>
    <w:rsid w:val="0019020D"/>
    <w:rsid w:val="00191885"/>
    <w:rsid w:val="00196B30"/>
    <w:rsid w:val="001A220E"/>
    <w:rsid w:val="001A3553"/>
    <w:rsid w:val="001A69B7"/>
    <w:rsid w:val="001A7680"/>
    <w:rsid w:val="001B020E"/>
    <w:rsid w:val="001B0699"/>
    <w:rsid w:val="001B10CD"/>
    <w:rsid w:val="001B5307"/>
    <w:rsid w:val="001B53B8"/>
    <w:rsid w:val="001B6254"/>
    <w:rsid w:val="001B6AF2"/>
    <w:rsid w:val="001C1007"/>
    <w:rsid w:val="001C1528"/>
    <w:rsid w:val="001C23A2"/>
    <w:rsid w:val="001C3882"/>
    <w:rsid w:val="001C51BF"/>
    <w:rsid w:val="001C583C"/>
    <w:rsid w:val="001D00D1"/>
    <w:rsid w:val="001D1913"/>
    <w:rsid w:val="001D5263"/>
    <w:rsid w:val="001D57EC"/>
    <w:rsid w:val="001D5F5A"/>
    <w:rsid w:val="001D6AB6"/>
    <w:rsid w:val="001D7A3E"/>
    <w:rsid w:val="001D7E30"/>
    <w:rsid w:val="001E126B"/>
    <w:rsid w:val="001E7E8E"/>
    <w:rsid w:val="001F021A"/>
    <w:rsid w:val="001F15DB"/>
    <w:rsid w:val="001F4AC3"/>
    <w:rsid w:val="001F4B3F"/>
    <w:rsid w:val="0020068C"/>
    <w:rsid w:val="00202B35"/>
    <w:rsid w:val="002067C9"/>
    <w:rsid w:val="00207B22"/>
    <w:rsid w:val="00212808"/>
    <w:rsid w:val="00214BF0"/>
    <w:rsid w:val="00217AC5"/>
    <w:rsid w:val="002209D4"/>
    <w:rsid w:val="00220FB8"/>
    <w:rsid w:val="002214F5"/>
    <w:rsid w:val="002236B3"/>
    <w:rsid w:val="002278B9"/>
    <w:rsid w:val="002301D5"/>
    <w:rsid w:val="00231749"/>
    <w:rsid w:val="00235F32"/>
    <w:rsid w:val="00243106"/>
    <w:rsid w:val="002450A3"/>
    <w:rsid w:val="002504A6"/>
    <w:rsid w:val="00253F5B"/>
    <w:rsid w:val="00254F56"/>
    <w:rsid w:val="00255E0A"/>
    <w:rsid w:val="00261705"/>
    <w:rsid w:val="0026260F"/>
    <w:rsid w:val="00262F4F"/>
    <w:rsid w:val="00267228"/>
    <w:rsid w:val="00270CF1"/>
    <w:rsid w:val="00282035"/>
    <w:rsid w:val="0028220E"/>
    <w:rsid w:val="002B168A"/>
    <w:rsid w:val="002B7A86"/>
    <w:rsid w:val="002C3D1A"/>
    <w:rsid w:val="002C41D6"/>
    <w:rsid w:val="002D1144"/>
    <w:rsid w:val="002D1A97"/>
    <w:rsid w:val="002D37B2"/>
    <w:rsid w:val="002D4BC7"/>
    <w:rsid w:val="002D5079"/>
    <w:rsid w:val="002E3AEB"/>
    <w:rsid w:val="002E68D9"/>
    <w:rsid w:val="002E6F09"/>
    <w:rsid w:val="002F02F5"/>
    <w:rsid w:val="00303E7E"/>
    <w:rsid w:val="00305E3F"/>
    <w:rsid w:val="00307D39"/>
    <w:rsid w:val="003104EC"/>
    <w:rsid w:val="00311426"/>
    <w:rsid w:val="003115CB"/>
    <w:rsid w:val="003115DA"/>
    <w:rsid w:val="00312A14"/>
    <w:rsid w:val="00317281"/>
    <w:rsid w:val="003218CC"/>
    <w:rsid w:val="003255D6"/>
    <w:rsid w:val="003257B9"/>
    <w:rsid w:val="0033359F"/>
    <w:rsid w:val="00335265"/>
    <w:rsid w:val="00336F33"/>
    <w:rsid w:val="00346FF3"/>
    <w:rsid w:val="003500FD"/>
    <w:rsid w:val="003508D0"/>
    <w:rsid w:val="003532AE"/>
    <w:rsid w:val="003551DE"/>
    <w:rsid w:val="003564E9"/>
    <w:rsid w:val="0036131F"/>
    <w:rsid w:val="0036217F"/>
    <w:rsid w:val="00362C4A"/>
    <w:rsid w:val="003702B5"/>
    <w:rsid w:val="00371D3F"/>
    <w:rsid w:val="00372F97"/>
    <w:rsid w:val="00376295"/>
    <w:rsid w:val="00381415"/>
    <w:rsid w:val="00384175"/>
    <w:rsid w:val="00385AF9"/>
    <w:rsid w:val="003871A5"/>
    <w:rsid w:val="00387298"/>
    <w:rsid w:val="00387EFC"/>
    <w:rsid w:val="00390C97"/>
    <w:rsid w:val="003952A4"/>
    <w:rsid w:val="00396BE9"/>
    <w:rsid w:val="003A0883"/>
    <w:rsid w:val="003A1648"/>
    <w:rsid w:val="003A18D3"/>
    <w:rsid w:val="003A3203"/>
    <w:rsid w:val="003A34EA"/>
    <w:rsid w:val="003A574C"/>
    <w:rsid w:val="003A7DBC"/>
    <w:rsid w:val="003B2670"/>
    <w:rsid w:val="003B2E72"/>
    <w:rsid w:val="003B5405"/>
    <w:rsid w:val="003B5C3B"/>
    <w:rsid w:val="003B682A"/>
    <w:rsid w:val="003C1294"/>
    <w:rsid w:val="003C7216"/>
    <w:rsid w:val="003C7D2C"/>
    <w:rsid w:val="003D0C09"/>
    <w:rsid w:val="003D30FC"/>
    <w:rsid w:val="003D3692"/>
    <w:rsid w:val="003D37C7"/>
    <w:rsid w:val="003D4161"/>
    <w:rsid w:val="003D69EC"/>
    <w:rsid w:val="003D6D3E"/>
    <w:rsid w:val="003E3A8C"/>
    <w:rsid w:val="003E4CAA"/>
    <w:rsid w:val="003E5A50"/>
    <w:rsid w:val="003E767B"/>
    <w:rsid w:val="003F1357"/>
    <w:rsid w:val="003F3EB2"/>
    <w:rsid w:val="003F7726"/>
    <w:rsid w:val="00403533"/>
    <w:rsid w:val="00403D34"/>
    <w:rsid w:val="004078BD"/>
    <w:rsid w:val="00407B0A"/>
    <w:rsid w:val="00413FDA"/>
    <w:rsid w:val="004149BD"/>
    <w:rsid w:val="00417ADD"/>
    <w:rsid w:val="00422287"/>
    <w:rsid w:val="004248B8"/>
    <w:rsid w:val="004265AA"/>
    <w:rsid w:val="00431F5A"/>
    <w:rsid w:val="00433FB7"/>
    <w:rsid w:val="00437604"/>
    <w:rsid w:val="004408F2"/>
    <w:rsid w:val="00441F98"/>
    <w:rsid w:val="00452FD1"/>
    <w:rsid w:val="004546EA"/>
    <w:rsid w:val="004550EF"/>
    <w:rsid w:val="0045584B"/>
    <w:rsid w:val="00455CF5"/>
    <w:rsid w:val="0045751A"/>
    <w:rsid w:val="0046413B"/>
    <w:rsid w:val="0046602A"/>
    <w:rsid w:val="00474076"/>
    <w:rsid w:val="00474E3E"/>
    <w:rsid w:val="00481382"/>
    <w:rsid w:val="0048234C"/>
    <w:rsid w:val="004829B3"/>
    <w:rsid w:val="004873C3"/>
    <w:rsid w:val="0048756D"/>
    <w:rsid w:val="00492563"/>
    <w:rsid w:val="00494A6D"/>
    <w:rsid w:val="00495299"/>
    <w:rsid w:val="0049530B"/>
    <w:rsid w:val="00496B0E"/>
    <w:rsid w:val="00496D7E"/>
    <w:rsid w:val="004A076C"/>
    <w:rsid w:val="004A2DCA"/>
    <w:rsid w:val="004A3733"/>
    <w:rsid w:val="004B152A"/>
    <w:rsid w:val="004B46DF"/>
    <w:rsid w:val="004B7269"/>
    <w:rsid w:val="004C208D"/>
    <w:rsid w:val="004C3D16"/>
    <w:rsid w:val="004C5AB5"/>
    <w:rsid w:val="004C69DC"/>
    <w:rsid w:val="004D1F95"/>
    <w:rsid w:val="004D3379"/>
    <w:rsid w:val="004D57C1"/>
    <w:rsid w:val="004D66D1"/>
    <w:rsid w:val="004D7517"/>
    <w:rsid w:val="004E1392"/>
    <w:rsid w:val="004E2134"/>
    <w:rsid w:val="004E2192"/>
    <w:rsid w:val="004E2439"/>
    <w:rsid w:val="004E3629"/>
    <w:rsid w:val="004E7C7E"/>
    <w:rsid w:val="004F2943"/>
    <w:rsid w:val="005022F7"/>
    <w:rsid w:val="005109F7"/>
    <w:rsid w:val="00512B33"/>
    <w:rsid w:val="0051626F"/>
    <w:rsid w:val="00523A8A"/>
    <w:rsid w:val="00527872"/>
    <w:rsid w:val="0053265B"/>
    <w:rsid w:val="005367FA"/>
    <w:rsid w:val="00542F5D"/>
    <w:rsid w:val="005449B3"/>
    <w:rsid w:val="00545E43"/>
    <w:rsid w:val="00546465"/>
    <w:rsid w:val="00553816"/>
    <w:rsid w:val="005634E7"/>
    <w:rsid w:val="005644DC"/>
    <w:rsid w:val="005646D7"/>
    <w:rsid w:val="00564C63"/>
    <w:rsid w:val="005665FA"/>
    <w:rsid w:val="005666B7"/>
    <w:rsid w:val="00567F28"/>
    <w:rsid w:val="0057279E"/>
    <w:rsid w:val="005732E6"/>
    <w:rsid w:val="00580398"/>
    <w:rsid w:val="005810B5"/>
    <w:rsid w:val="00584EEC"/>
    <w:rsid w:val="005866D6"/>
    <w:rsid w:val="00587234"/>
    <w:rsid w:val="00595076"/>
    <w:rsid w:val="005954B8"/>
    <w:rsid w:val="00597B2E"/>
    <w:rsid w:val="005A18C1"/>
    <w:rsid w:val="005A7B6F"/>
    <w:rsid w:val="005C1A25"/>
    <w:rsid w:val="005D1354"/>
    <w:rsid w:val="005D31E1"/>
    <w:rsid w:val="005D36F2"/>
    <w:rsid w:val="005D6A8D"/>
    <w:rsid w:val="005D74EB"/>
    <w:rsid w:val="005E4958"/>
    <w:rsid w:val="005F15BD"/>
    <w:rsid w:val="005F52E5"/>
    <w:rsid w:val="005F6CA0"/>
    <w:rsid w:val="005F7739"/>
    <w:rsid w:val="006027E6"/>
    <w:rsid w:val="00602CF2"/>
    <w:rsid w:val="0060322D"/>
    <w:rsid w:val="00610B08"/>
    <w:rsid w:val="00610DCD"/>
    <w:rsid w:val="00613684"/>
    <w:rsid w:val="00620336"/>
    <w:rsid w:val="00621BE2"/>
    <w:rsid w:val="00630AC6"/>
    <w:rsid w:val="0063311C"/>
    <w:rsid w:val="00635C0A"/>
    <w:rsid w:val="00635C10"/>
    <w:rsid w:val="00635D57"/>
    <w:rsid w:val="00643AD1"/>
    <w:rsid w:val="00643C3A"/>
    <w:rsid w:val="00660D77"/>
    <w:rsid w:val="0066629A"/>
    <w:rsid w:val="00666717"/>
    <w:rsid w:val="00671C7A"/>
    <w:rsid w:val="00680106"/>
    <w:rsid w:val="00680798"/>
    <w:rsid w:val="006808E6"/>
    <w:rsid w:val="006813A7"/>
    <w:rsid w:val="00682979"/>
    <w:rsid w:val="00687513"/>
    <w:rsid w:val="0069018A"/>
    <w:rsid w:val="00693F4C"/>
    <w:rsid w:val="00694B3D"/>
    <w:rsid w:val="00697A97"/>
    <w:rsid w:val="006A26C5"/>
    <w:rsid w:val="006A7F10"/>
    <w:rsid w:val="006B0693"/>
    <w:rsid w:val="006B2DCA"/>
    <w:rsid w:val="006B65E7"/>
    <w:rsid w:val="006C19AA"/>
    <w:rsid w:val="006C390E"/>
    <w:rsid w:val="006C497B"/>
    <w:rsid w:val="006D2B58"/>
    <w:rsid w:val="006D31D0"/>
    <w:rsid w:val="006D56BE"/>
    <w:rsid w:val="006D7B89"/>
    <w:rsid w:val="006E0D2E"/>
    <w:rsid w:val="006E1BF4"/>
    <w:rsid w:val="006E1D9F"/>
    <w:rsid w:val="006E343E"/>
    <w:rsid w:val="006E4405"/>
    <w:rsid w:val="006E4F3D"/>
    <w:rsid w:val="006E5360"/>
    <w:rsid w:val="006E5CC0"/>
    <w:rsid w:val="006E6B77"/>
    <w:rsid w:val="006E79DA"/>
    <w:rsid w:val="006F2031"/>
    <w:rsid w:val="006F3313"/>
    <w:rsid w:val="006F5C6D"/>
    <w:rsid w:val="006F78DC"/>
    <w:rsid w:val="0070249B"/>
    <w:rsid w:val="00702763"/>
    <w:rsid w:val="00703E4B"/>
    <w:rsid w:val="00703FCC"/>
    <w:rsid w:val="00704444"/>
    <w:rsid w:val="00705A38"/>
    <w:rsid w:val="00706F3B"/>
    <w:rsid w:val="00707B55"/>
    <w:rsid w:val="007155C1"/>
    <w:rsid w:val="007258AA"/>
    <w:rsid w:val="00731894"/>
    <w:rsid w:val="00732015"/>
    <w:rsid w:val="00736B66"/>
    <w:rsid w:val="00744C4C"/>
    <w:rsid w:val="0074653C"/>
    <w:rsid w:val="007468B0"/>
    <w:rsid w:val="00746C49"/>
    <w:rsid w:val="007473D6"/>
    <w:rsid w:val="00750619"/>
    <w:rsid w:val="00761C22"/>
    <w:rsid w:val="00763820"/>
    <w:rsid w:val="00770D25"/>
    <w:rsid w:val="00770D53"/>
    <w:rsid w:val="007729A8"/>
    <w:rsid w:val="00773B81"/>
    <w:rsid w:val="0077565A"/>
    <w:rsid w:val="007839D4"/>
    <w:rsid w:val="00791770"/>
    <w:rsid w:val="00794173"/>
    <w:rsid w:val="00794837"/>
    <w:rsid w:val="00795EA1"/>
    <w:rsid w:val="00797BA9"/>
    <w:rsid w:val="007A1AA8"/>
    <w:rsid w:val="007B3877"/>
    <w:rsid w:val="007B3FE7"/>
    <w:rsid w:val="007B72F9"/>
    <w:rsid w:val="007C08D2"/>
    <w:rsid w:val="007C382B"/>
    <w:rsid w:val="007C7CE1"/>
    <w:rsid w:val="007E078C"/>
    <w:rsid w:val="007E07C5"/>
    <w:rsid w:val="007E5452"/>
    <w:rsid w:val="007E58BF"/>
    <w:rsid w:val="007E6390"/>
    <w:rsid w:val="007F08BA"/>
    <w:rsid w:val="007F195B"/>
    <w:rsid w:val="007F209E"/>
    <w:rsid w:val="007F22E5"/>
    <w:rsid w:val="007F3E8F"/>
    <w:rsid w:val="007F4930"/>
    <w:rsid w:val="00802862"/>
    <w:rsid w:val="00804561"/>
    <w:rsid w:val="00810383"/>
    <w:rsid w:val="008104C6"/>
    <w:rsid w:val="0081067F"/>
    <w:rsid w:val="00810754"/>
    <w:rsid w:val="00810F9B"/>
    <w:rsid w:val="00811117"/>
    <w:rsid w:val="00814A21"/>
    <w:rsid w:val="00817269"/>
    <w:rsid w:val="0082227A"/>
    <w:rsid w:val="00824E85"/>
    <w:rsid w:val="00825E1C"/>
    <w:rsid w:val="0082781D"/>
    <w:rsid w:val="00827C2A"/>
    <w:rsid w:val="00830A87"/>
    <w:rsid w:val="008348E4"/>
    <w:rsid w:val="0083611E"/>
    <w:rsid w:val="00837ADB"/>
    <w:rsid w:val="008426BA"/>
    <w:rsid w:val="008447E1"/>
    <w:rsid w:val="0085095F"/>
    <w:rsid w:val="00852B23"/>
    <w:rsid w:val="00856EC3"/>
    <w:rsid w:val="00864B80"/>
    <w:rsid w:val="00867B2A"/>
    <w:rsid w:val="0087353C"/>
    <w:rsid w:val="008743A0"/>
    <w:rsid w:val="00875DF6"/>
    <w:rsid w:val="00880957"/>
    <w:rsid w:val="008859D3"/>
    <w:rsid w:val="00886787"/>
    <w:rsid w:val="00886DD3"/>
    <w:rsid w:val="00890787"/>
    <w:rsid w:val="00890A10"/>
    <w:rsid w:val="008945EE"/>
    <w:rsid w:val="008974FF"/>
    <w:rsid w:val="00897541"/>
    <w:rsid w:val="008A0625"/>
    <w:rsid w:val="008A18B5"/>
    <w:rsid w:val="008A4402"/>
    <w:rsid w:val="008A4F0D"/>
    <w:rsid w:val="008A525A"/>
    <w:rsid w:val="008A5C3F"/>
    <w:rsid w:val="008A7629"/>
    <w:rsid w:val="008B0CAC"/>
    <w:rsid w:val="008B42A5"/>
    <w:rsid w:val="008B5131"/>
    <w:rsid w:val="008B625D"/>
    <w:rsid w:val="008C319C"/>
    <w:rsid w:val="008D0C3A"/>
    <w:rsid w:val="008D3E59"/>
    <w:rsid w:val="008D6611"/>
    <w:rsid w:val="008E464D"/>
    <w:rsid w:val="008E739F"/>
    <w:rsid w:val="008F7550"/>
    <w:rsid w:val="008F7EE6"/>
    <w:rsid w:val="0090058C"/>
    <w:rsid w:val="009008BE"/>
    <w:rsid w:val="00901D8A"/>
    <w:rsid w:val="00906D34"/>
    <w:rsid w:val="00907264"/>
    <w:rsid w:val="00911DF3"/>
    <w:rsid w:val="00914919"/>
    <w:rsid w:val="00915487"/>
    <w:rsid w:val="00915FC8"/>
    <w:rsid w:val="00921DE5"/>
    <w:rsid w:val="009234E6"/>
    <w:rsid w:val="00926333"/>
    <w:rsid w:val="009343B7"/>
    <w:rsid w:val="00935752"/>
    <w:rsid w:val="00935C7D"/>
    <w:rsid w:val="00936103"/>
    <w:rsid w:val="009377C7"/>
    <w:rsid w:val="009421CD"/>
    <w:rsid w:val="00945A01"/>
    <w:rsid w:val="009506B3"/>
    <w:rsid w:val="00950AC9"/>
    <w:rsid w:val="009513B1"/>
    <w:rsid w:val="0095491B"/>
    <w:rsid w:val="00955185"/>
    <w:rsid w:val="0095599C"/>
    <w:rsid w:val="0095688C"/>
    <w:rsid w:val="00957255"/>
    <w:rsid w:val="00957501"/>
    <w:rsid w:val="00957594"/>
    <w:rsid w:val="0095788B"/>
    <w:rsid w:val="00963634"/>
    <w:rsid w:val="00972ACD"/>
    <w:rsid w:val="009749E4"/>
    <w:rsid w:val="00976FDB"/>
    <w:rsid w:val="00980EB6"/>
    <w:rsid w:val="0098268F"/>
    <w:rsid w:val="009851A1"/>
    <w:rsid w:val="00987332"/>
    <w:rsid w:val="0099460C"/>
    <w:rsid w:val="00994954"/>
    <w:rsid w:val="009963DE"/>
    <w:rsid w:val="00996B3A"/>
    <w:rsid w:val="009A32C1"/>
    <w:rsid w:val="009B32B3"/>
    <w:rsid w:val="009B3625"/>
    <w:rsid w:val="009B6EC8"/>
    <w:rsid w:val="009C1209"/>
    <w:rsid w:val="009C65B0"/>
    <w:rsid w:val="009D4BDA"/>
    <w:rsid w:val="009D5135"/>
    <w:rsid w:val="009E5DAF"/>
    <w:rsid w:val="009E623C"/>
    <w:rsid w:val="009F18E3"/>
    <w:rsid w:val="009F1B75"/>
    <w:rsid w:val="009F2268"/>
    <w:rsid w:val="009F3EEC"/>
    <w:rsid w:val="00A0293A"/>
    <w:rsid w:val="00A03AEF"/>
    <w:rsid w:val="00A04CC7"/>
    <w:rsid w:val="00A0641F"/>
    <w:rsid w:val="00A12C1A"/>
    <w:rsid w:val="00A1412F"/>
    <w:rsid w:val="00A14D29"/>
    <w:rsid w:val="00A1726F"/>
    <w:rsid w:val="00A25786"/>
    <w:rsid w:val="00A26C6C"/>
    <w:rsid w:val="00A31B9C"/>
    <w:rsid w:val="00A32B68"/>
    <w:rsid w:val="00A35A87"/>
    <w:rsid w:val="00A4304E"/>
    <w:rsid w:val="00A54F3C"/>
    <w:rsid w:val="00A55741"/>
    <w:rsid w:val="00A55E76"/>
    <w:rsid w:val="00A56033"/>
    <w:rsid w:val="00A5686E"/>
    <w:rsid w:val="00A572FA"/>
    <w:rsid w:val="00A639F8"/>
    <w:rsid w:val="00A664E1"/>
    <w:rsid w:val="00A66A18"/>
    <w:rsid w:val="00A66BEF"/>
    <w:rsid w:val="00A72F8F"/>
    <w:rsid w:val="00A73168"/>
    <w:rsid w:val="00A75099"/>
    <w:rsid w:val="00A75914"/>
    <w:rsid w:val="00A776BD"/>
    <w:rsid w:val="00A81923"/>
    <w:rsid w:val="00A82CA2"/>
    <w:rsid w:val="00A83B68"/>
    <w:rsid w:val="00A84194"/>
    <w:rsid w:val="00A84EA9"/>
    <w:rsid w:val="00AA2960"/>
    <w:rsid w:val="00AA74B6"/>
    <w:rsid w:val="00AB347C"/>
    <w:rsid w:val="00AB3EAA"/>
    <w:rsid w:val="00AB6943"/>
    <w:rsid w:val="00AB7075"/>
    <w:rsid w:val="00AC17FE"/>
    <w:rsid w:val="00AC5E7E"/>
    <w:rsid w:val="00AD1675"/>
    <w:rsid w:val="00AD4147"/>
    <w:rsid w:val="00AD7437"/>
    <w:rsid w:val="00AE20EF"/>
    <w:rsid w:val="00AE66D9"/>
    <w:rsid w:val="00AE6A84"/>
    <w:rsid w:val="00AE73FF"/>
    <w:rsid w:val="00AF29DD"/>
    <w:rsid w:val="00AF2E60"/>
    <w:rsid w:val="00AF334F"/>
    <w:rsid w:val="00AF7666"/>
    <w:rsid w:val="00AF7D39"/>
    <w:rsid w:val="00B00A30"/>
    <w:rsid w:val="00B016D3"/>
    <w:rsid w:val="00B01EFB"/>
    <w:rsid w:val="00B12ACC"/>
    <w:rsid w:val="00B22FEC"/>
    <w:rsid w:val="00B23CF1"/>
    <w:rsid w:val="00B25884"/>
    <w:rsid w:val="00B262D9"/>
    <w:rsid w:val="00B266AC"/>
    <w:rsid w:val="00B2701B"/>
    <w:rsid w:val="00B27B57"/>
    <w:rsid w:val="00B27CA1"/>
    <w:rsid w:val="00B30C33"/>
    <w:rsid w:val="00B3187A"/>
    <w:rsid w:val="00B318CB"/>
    <w:rsid w:val="00B3550C"/>
    <w:rsid w:val="00B404B2"/>
    <w:rsid w:val="00B43560"/>
    <w:rsid w:val="00B43C01"/>
    <w:rsid w:val="00B475CD"/>
    <w:rsid w:val="00B52516"/>
    <w:rsid w:val="00B53016"/>
    <w:rsid w:val="00B60F96"/>
    <w:rsid w:val="00B70EF3"/>
    <w:rsid w:val="00B75931"/>
    <w:rsid w:val="00B954F0"/>
    <w:rsid w:val="00B96BA2"/>
    <w:rsid w:val="00BA4495"/>
    <w:rsid w:val="00BB2A08"/>
    <w:rsid w:val="00BB2D11"/>
    <w:rsid w:val="00BB3E07"/>
    <w:rsid w:val="00BC0750"/>
    <w:rsid w:val="00BC0A73"/>
    <w:rsid w:val="00BC0FFB"/>
    <w:rsid w:val="00BC52F1"/>
    <w:rsid w:val="00BC7F54"/>
    <w:rsid w:val="00BD058E"/>
    <w:rsid w:val="00BD30DC"/>
    <w:rsid w:val="00BD49B7"/>
    <w:rsid w:val="00BD548B"/>
    <w:rsid w:val="00BD5E48"/>
    <w:rsid w:val="00BD6332"/>
    <w:rsid w:val="00BD63CA"/>
    <w:rsid w:val="00BD76C1"/>
    <w:rsid w:val="00BE1766"/>
    <w:rsid w:val="00BE5E40"/>
    <w:rsid w:val="00BE60B5"/>
    <w:rsid w:val="00BF12A7"/>
    <w:rsid w:val="00BF1D82"/>
    <w:rsid w:val="00BF2B8A"/>
    <w:rsid w:val="00BF3FB0"/>
    <w:rsid w:val="00BF46C6"/>
    <w:rsid w:val="00BF6DBC"/>
    <w:rsid w:val="00C009F9"/>
    <w:rsid w:val="00C0782E"/>
    <w:rsid w:val="00C078E6"/>
    <w:rsid w:val="00C12C14"/>
    <w:rsid w:val="00C152AF"/>
    <w:rsid w:val="00C17650"/>
    <w:rsid w:val="00C17CA7"/>
    <w:rsid w:val="00C17F86"/>
    <w:rsid w:val="00C2006A"/>
    <w:rsid w:val="00C259EC"/>
    <w:rsid w:val="00C3558F"/>
    <w:rsid w:val="00C364AF"/>
    <w:rsid w:val="00C36607"/>
    <w:rsid w:val="00C37031"/>
    <w:rsid w:val="00C46E38"/>
    <w:rsid w:val="00C47356"/>
    <w:rsid w:val="00C5541B"/>
    <w:rsid w:val="00C57A10"/>
    <w:rsid w:val="00C62B5C"/>
    <w:rsid w:val="00C630F3"/>
    <w:rsid w:val="00C66925"/>
    <w:rsid w:val="00C70A9D"/>
    <w:rsid w:val="00C710F9"/>
    <w:rsid w:val="00C739BA"/>
    <w:rsid w:val="00C74071"/>
    <w:rsid w:val="00C762C8"/>
    <w:rsid w:val="00C82250"/>
    <w:rsid w:val="00C8265F"/>
    <w:rsid w:val="00C858FF"/>
    <w:rsid w:val="00C871C4"/>
    <w:rsid w:val="00C91347"/>
    <w:rsid w:val="00C9219C"/>
    <w:rsid w:val="00C944A4"/>
    <w:rsid w:val="00C96134"/>
    <w:rsid w:val="00C963D1"/>
    <w:rsid w:val="00C97389"/>
    <w:rsid w:val="00C97DA3"/>
    <w:rsid w:val="00CA226C"/>
    <w:rsid w:val="00CA3A47"/>
    <w:rsid w:val="00CA4DD9"/>
    <w:rsid w:val="00CA5DDB"/>
    <w:rsid w:val="00CB38DB"/>
    <w:rsid w:val="00CB48CB"/>
    <w:rsid w:val="00CC19F7"/>
    <w:rsid w:val="00CC5DC1"/>
    <w:rsid w:val="00CD0972"/>
    <w:rsid w:val="00CD1381"/>
    <w:rsid w:val="00CD4A9C"/>
    <w:rsid w:val="00CD5FD1"/>
    <w:rsid w:val="00CD7C9C"/>
    <w:rsid w:val="00CE35F8"/>
    <w:rsid w:val="00CE4146"/>
    <w:rsid w:val="00CF38C8"/>
    <w:rsid w:val="00CF6371"/>
    <w:rsid w:val="00CF754D"/>
    <w:rsid w:val="00D04CB3"/>
    <w:rsid w:val="00D0657C"/>
    <w:rsid w:val="00D1094A"/>
    <w:rsid w:val="00D113F4"/>
    <w:rsid w:val="00D121E6"/>
    <w:rsid w:val="00D25CE3"/>
    <w:rsid w:val="00D25FDD"/>
    <w:rsid w:val="00D32C66"/>
    <w:rsid w:val="00D350C1"/>
    <w:rsid w:val="00D36FD6"/>
    <w:rsid w:val="00D42433"/>
    <w:rsid w:val="00D43B4E"/>
    <w:rsid w:val="00D46C9D"/>
    <w:rsid w:val="00D52730"/>
    <w:rsid w:val="00D56944"/>
    <w:rsid w:val="00D64FED"/>
    <w:rsid w:val="00D723FB"/>
    <w:rsid w:val="00D73777"/>
    <w:rsid w:val="00D74BC8"/>
    <w:rsid w:val="00D76B35"/>
    <w:rsid w:val="00D77CB9"/>
    <w:rsid w:val="00D8608E"/>
    <w:rsid w:val="00D904FF"/>
    <w:rsid w:val="00D91B70"/>
    <w:rsid w:val="00D92DB1"/>
    <w:rsid w:val="00D94AF0"/>
    <w:rsid w:val="00DA0128"/>
    <w:rsid w:val="00DA08C9"/>
    <w:rsid w:val="00DA0F4E"/>
    <w:rsid w:val="00DA2525"/>
    <w:rsid w:val="00DA39FC"/>
    <w:rsid w:val="00DA3FBE"/>
    <w:rsid w:val="00DA681B"/>
    <w:rsid w:val="00DB1174"/>
    <w:rsid w:val="00DB3415"/>
    <w:rsid w:val="00DB4E2A"/>
    <w:rsid w:val="00DB6F81"/>
    <w:rsid w:val="00DB7B57"/>
    <w:rsid w:val="00DB7DA4"/>
    <w:rsid w:val="00DC00BD"/>
    <w:rsid w:val="00DC37B7"/>
    <w:rsid w:val="00DC4307"/>
    <w:rsid w:val="00DC6C19"/>
    <w:rsid w:val="00DC71A2"/>
    <w:rsid w:val="00DD4A10"/>
    <w:rsid w:val="00DD7EDE"/>
    <w:rsid w:val="00DE22D3"/>
    <w:rsid w:val="00DE2FE9"/>
    <w:rsid w:val="00DE5D03"/>
    <w:rsid w:val="00DF0A0E"/>
    <w:rsid w:val="00DF0B88"/>
    <w:rsid w:val="00DF1244"/>
    <w:rsid w:val="00DF13A4"/>
    <w:rsid w:val="00DF1E6F"/>
    <w:rsid w:val="00DF3432"/>
    <w:rsid w:val="00DF350A"/>
    <w:rsid w:val="00DF50CF"/>
    <w:rsid w:val="00DF71E8"/>
    <w:rsid w:val="00DF7ACF"/>
    <w:rsid w:val="00E029CD"/>
    <w:rsid w:val="00E04A7C"/>
    <w:rsid w:val="00E04BBA"/>
    <w:rsid w:val="00E10B37"/>
    <w:rsid w:val="00E12662"/>
    <w:rsid w:val="00E1338F"/>
    <w:rsid w:val="00E1425E"/>
    <w:rsid w:val="00E23480"/>
    <w:rsid w:val="00E31553"/>
    <w:rsid w:val="00E32421"/>
    <w:rsid w:val="00E33231"/>
    <w:rsid w:val="00E33743"/>
    <w:rsid w:val="00E33DB9"/>
    <w:rsid w:val="00E41B3A"/>
    <w:rsid w:val="00E42C7D"/>
    <w:rsid w:val="00E436FE"/>
    <w:rsid w:val="00E4508F"/>
    <w:rsid w:val="00E4618C"/>
    <w:rsid w:val="00E4741F"/>
    <w:rsid w:val="00E52C17"/>
    <w:rsid w:val="00E54121"/>
    <w:rsid w:val="00E63A35"/>
    <w:rsid w:val="00E71048"/>
    <w:rsid w:val="00E820C0"/>
    <w:rsid w:val="00E822F7"/>
    <w:rsid w:val="00E9021E"/>
    <w:rsid w:val="00E973EB"/>
    <w:rsid w:val="00E97E0A"/>
    <w:rsid w:val="00EA60B2"/>
    <w:rsid w:val="00EA68D8"/>
    <w:rsid w:val="00EA7461"/>
    <w:rsid w:val="00EB0F74"/>
    <w:rsid w:val="00EB6253"/>
    <w:rsid w:val="00EC59DE"/>
    <w:rsid w:val="00EC7280"/>
    <w:rsid w:val="00EC75B0"/>
    <w:rsid w:val="00ED284F"/>
    <w:rsid w:val="00ED3A48"/>
    <w:rsid w:val="00ED5225"/>
    <w:rsid w:val="00ED5233"/>
    <w:rsid w:val="00ED7324"/>
    <w:rsid w:val="00ED7C47"/>
    <w:rsid w:val="00EE3C93"/>
    <w:rsid w:val="00EE3DCC"/>
    <w:rsid w:val="00EE54DD"/>
    <w:rsid w:val="00EF0047"/>
    <w:rsid w:val="00F0011E"/>
    <w:rsid w:val="00F02C14"/>
    <w:rsid w:val="00F04118"/>
    <w:rsid w:val="00F05E18"/>
    <w:rsid w:val="00F1037A"/>
    <w:rsid w:val="00F15F55"/>
    <w:rsid w:val="00F17405"/>
    <w:rsid w:val="00F21B1A"/>
    <w:rsid w:val="00F224D6"/>
    <w:rsid w:val="00F32925"/>
    <w:rsid w:val="00F32E74"/>
    <w:rsid w:val="00F33B75"/>
    <w:rsid w:val="00F350D0"/>
    <w:rsid w:val="00F40D3E"/>
    <w:rsid w:val="00F412E6"/>
    <w:rsid w:val="00F4420C"/>
    <w:rsid w:val="00F473AF"/>
    <w:rsid w:val="00F5195B"/>
    <w:rsid w:val="00F53EEF"/>
    <w:rsid w:val="00F56349"/>
    <w:rsid w:val="00F570A7"/>
    <w:rsid w:val="00F61089"/>
    <w:rsid w:val="00F61187"/>
    <w:rsid w:val="00F62C4F"/>
    <w:rsid w:val="00F63DE6"/>
    <w:rsid w:val="00F64B67"/>
    <w:rsid w:val="00F653A4"/>
    <w:rsid w:val="00F701F5"/>
    <w:rsid w:val="00F70443"/>
    <w:rsid w:val="00F74FDE"/>
    <w:rsid w:val="00F81E91"/>
    <w:rsid w:val="00F82AA2"/>
    <w:rsid w:val="00F905F3"/>
    <w:rsid w:val="00F9431A"/>
    <w:rsid w:val="00F94916"/>
    <w:rsid w:val="00F95FA4"/>
    <w:rsid w:val="00F963FF"/>
    <w:rsid w:val="00FA569D"/>
    <w:rsid w:val="00FB4BDF"/>
    <w:rsid w:val="00FB6297"/>
    <w:rsid w:val="00FB67D4"/>
    <w:rsid w:val="00FB767D"/>
    <w:rsid w:val="00FC3AA8"/>
    <w:rsid w:val="00FC4BE3"/>
    <w:rsid w:val="00FD1519"/>
    <w:rsid w:val="00FD16AD"/>
    <w:rsid w:val="00FD3B5E"/>
    <w:rsid w:val="00FD41E8"/>
    <w:rsid w:val="00FD7F62"/>
    <w:rsid w:val="00FE31B9"/>
    <w:rsid w:val="00FE5B50"/>
    <w:rsid w:val="00FF0FC0"/>
    <w:rsid w:val="00FF21C6"/>
    <w:rsid w:val="00FF6E23"/>
    <w:rsid w:val="00FF6EE3"/>
    <w:rsid w:val="3BA0885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33E135"/>
  <w15:docId w15:val="{40B92B50-9443-441F-8DEB-89F7E204C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Heading Mike 1,Section,Section Heading,Numbered - 1,Outline1,Paragraph,Lev 1,for contents page"/>
    <w:basedOn w:val="Normal"/>
    <w:next w:val="Normal"/>
    <w:link w:val="Heading1Char"/>
    <w:qFormat/>
    <w:rsid w:val="00512B33"/>
    <w:pPr>
      <w:keepNext/>
      <w:spacing w:after="0" w:line="240" w:lineRule="auto"/>
      <w:outlineLvl w:val="0"/>
    </w:pPr>
    <w:rPr>
      <w:rFonts w:ascii="Arial" w:eastAsia="Times New Roman" w:hAnsi="Arial" w:cs="Arial"/>
      <w:b/>
      <w:bCs/>
      <w:sz w:val="24"/>
      <w:szCs w:val="24"/>
    </w:rPr>
  </w:style>
  <w:style w:type="paragraph" w:styleId="Heading2">
    <w:name w:val="heading 2"/>
    <w:basedOn w:val="Normal"/>
    <w:next w:val="Normal"/>
    <w:link w:val="Heading2Char"/>
    <w:uiPriority w:val="9"/>
    <w:unhideWhenUsed/>
    <w:qFormat/>
    <w:rsid w:val="008222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B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B55"/>
  </w:style>
  <w:style w:type="paragraph" w:styleId="Footer">
    <w:name w:val="footer"/>
    <w:basedOn w:val="Normal"/>
    <w:link w:val="FooterChar"/>
    <w:uiPriority w:val="99"/>
    <w:unhideWhenUsed/>
    <w:rsid w:val="00707B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B55"/>
  </w:style>
  <w:style w:type="paragraph" w:styleId="BalloonText">
    <w:name w:val="Balloon Text"/>
    <w:basedOn w:val="Normal"/>
    <w:link w:val="BalloonTextChar"/>
    <w:uiPriority w:val="99"/>
    <w:semiHidden/>
    <w:unhideWhenUsed/>
    <w:rsid w:val="00707B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B55"/>
    <w:rPr>
      <w:rFonts w:ascii="Tahoma" w:hAnsi="Tahoma" w:cs="Tahoma"/>
      <w:sz w:val="16"/>
      <w:szCs w:val="16"/>
    </w:rPr>
  </w:style>
  <w:style w:type="paragraph" w:customStyle="1" w:styleId="ReportTitle">
    <w:name w:val="Report Title"/>
    <w:basedOn w:val="Normal"/>
    <w:uiPriority w:val="1"/>
    <w:rsid w:val="00707B55"/>
    <w:pPr>
      <w:spacing w:after="0" w:line="620" w:lineRule="exact"/>
    </w:pPr>
    <w:rPr>
      <w:rFonts w:cstheme="minorHAnsi"/>
      <w:color w:val="000000" w:themeColor="text1"/>
      <w:sz w:val="56"/>
      <w:szCs w:val="20"/>
    </w:rPr>
  </w:style>
  <w:style w:type="paragraph" w:styleId="BodyText">
    <w:name w:val="Body Text"/>
    <w:basedOn w:val="Normal"/>
    <w:link w:val="BodyTextChar"/>
    <w:unhideWhenUsed/>
    <w:qFormat/>
    <w:rsid w:val="00707B55"/>
    <w:pPr>
      <w:spacing w:after="140" w:line="280" w:lineRule="exact"/>
    </w:pPr>
    <w:rPr>
      <w:rFonts w:cstheme="minorHAnsi"/>
      <w:color w:val="000000" w:themeColor="text1"/>
      <w:szCs w:val="20"/>
    </w:rPr>
  </w:style>
  <w:style w:type="character" w:customStyle="1" w:styleId="BodyTextChar">
    <w:name w:val="Body Text Char"/>
    <w:basedOn w:val="DefaultParagraphFont"/>
    <w:link w:val="BodyText"/>
    <w:rsid w:val="00707B55"/>
    <w:rPr>
      <w:rFonts w:cstheme="minorHAnsi"/>
      <w:color w:val="000000" w:themeColor="text1"/>
      <w:szCs w:val="20"/>
    </w:rPr>
  </w:style>
  <w:style w:type="paragraph" w:customStyle="1" w:styleId="BlueBodyText">
    <w:name w:val="Blue Body Text"/>
    <w:basedOn w:val="Normal"/>
    <w:uiPriority w:val="2"/>
    <w:qFormat/>
    <w:rsid w:val="00707B55"/>
    <w:pPr>
      <w:spacing w:after="160" w:line="280" w:lineRule="exact"/>
    </w:pPr>
    <w:rPr>
      <w:rFonts w:cstheme="minorHAnsi"/>
      <w:color w:val="9BBB59" w:themeColor="accent3"/>
      <w:szCs w:val="20"/>
    </w:rPr>
  </w:style>
  <w:style w:type="paragraph" w:customStyle="1" w:styleId="ContactDetails">
    <w:name w:val="Contact Details"/>
    <w:basedOn w:val="Normal"/>
    <w:uiPriority w:val="1"/>
    <w:rsid w:val="00707B55"/>
    <w:pPr>
      <w:spacing w:after="0" w:line="280" w:lineRule="exact"/>
    </w:pPr>
    <w:rPr>
      <w:rFonts w:cstheme="minorHAnsi"/>
      <w:color w:val="000000" w:themeColor="text1"/>
      <w:sz w:val="28"/>
      <w:szCs w:val="20"/>
    </w:rPr>
  </w:style>
  <w:style w:type="character" w:styleId="Hyperlink">
    <w:name w:val="Hyperlink"/>
    <w:basedOn w:val="DefaultParagraphFont"/>
    <w:uiPriority w:val="99"/>
    <w:unhideWhenUsed/>
    <w:rsid w:val="00707B55"/>
    <w:rPr>
      <w:color w:val="0000FF" w:themeColor="hyperlink"/>
      <w:u w:val="single"/>
    </w:rPr>
  </w:style>
  <w:style w:type="paragraph" w:styleId="ListParagraph">
    <w:name w:val="List Paragraph"/>
    <w:basedOn w:val="Normal"/>
    <w:uiPriority w:val="34"/>
    <w:qFormat/>
    <w:rsid w:val="00AA2960"/>
    <w:pPr>
      <w:ind w:left="720"/>
      <w:contextualSpacing/>
    </w:pPr>
  </w:style>
  <w:style w:type="paragraph" w:styleId="NormalWeb">
    <w:name w:val="Normal (Web)"/>
    <w:basedOn w:val="Normal"/>
    <w:uiPriority w:val="99"/>
    <w:semiHidden/>
    <w:unhideWhenUsed/>
    <w:rsid w:val="00FF0FC0"/>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eading1Char">
    <w:name w:val="Heading 1 Char"/>
    <w:aliases w:val="level 1 Char,Heading Mike 1 Char,Section Char,Section Heading Char,Numbered - 1 Char,Outline1 Char,Paragraph Char,Lev 1 Char,for contents page Char"/>
    <w:basedOn w:val="DefaultParagraphFont"/>
    <w:link w:val="Heading1"/>
    <w:rsid w:val="00512B33"/>
    <w:rPr>
      <w:rFonts w:ascii="Arial" w:eastAsia="Times New Roman" w:hAnsi="Arial" w:cs="Arial"/>
      <w:b/>
      <w:bCs/>
      <w:sz w:val="24"/>
      <w:szCs w:val="24"/>
    </w:rPr>
  </w:style>
  <w:style w:type="table" w:styleId="TableGrid">
    <w:name w:val="Table Grid"/>
    <w:basedOn w:val="TableNormal"/>
    <w:rsid w:val="002B7A8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2B7A86"/>
    <w:rPr>
      <w:i/>
      <w:iCs/>
    </w:rPr>
  </w:style>
  <w:style w:type="character" w:styleId="CommentReference">
    <w:name w:val="annotation reference"/>
    <w:basedOn w:val="DefaultParagraphFont"/>
    <w:uiPriority w:val="99"/>
    <w:semiHidden/>
    <w:unhideWhenUsed/>
    <w:rsid w:val="003C1294"/>
    <w:rPr>
      <w:sz w:val="16"/>
      <w:szCs w:val="16"/>
    </w:rPr>
  </w:style>
  <w:style w:type="paragraph" w:styleId="CommentText">
    <w:name w:val="annotation text"/>
    <w:basedOn w:val="Normal"/>
    <w:link w:val="CommentTextChar"/>
    <w:uiPriority w:val="99"/>
    <w:unhideWhenUsed/>
    <w:rsid w:val="003C1294"/>
    <w:pPr>
      <w:spacing w:line="240" w:lineRule="auto"/>
    </w:pPr>
    <w:rPr>
      <w:sz w:val="20"/>
      <w:szCs w:val="20"/>
    </w:rPr>
  </w:style>
  <w:style w:type="character" w:customStyle="1" w:styleId="CommentTextChar">
    <w:name w:val="Comment Text Char"/>
    <w:basedOn w:val="DefaultParagraphFont"/>
    <w:link w:val="CommentText"/>
    <w:uiPriority w:val="99"/>
    <w:rsid w:val="003C1294"/>
    <w:rPr>
      <w:sz w:val="20"/>
      <w:szCs w:val="20"/>
    </w:rPr>
  </w:style>
  <w:style w:type="paragraph" w:styleId="CommentSubject">
    <w:name w:val="annotation subject"/>
    <w:basedOn w:val="CommentText"/>
    <w:next w:val="CommentText"/>
    <w:link w:val="CommentSubjectChar"/>
    <w:uiPriority w:val="99"/>
    <w:semiHidden/>
    <w:unhideWhenUsed/>
    <w:rsid w:val="003C1294"/>
    <w:rPr>
      <w:b/>
      <w:bCs/>
    </w:rPr>
  </w:style>
  <w:style w:type="character" w:customStyle="1" w:styleId="CommentSubjectChar">
    <w:name w:val="Comment Subject Char"/>
    <w:basedOn w:val="CommentTextChar"/>
    <w:link w:val="CommentSubject"/>
    <w:uiPriority w:val="99"/>
    <w:semiHidden/>
    <w:rsid w:val="003C1294"/>
    <w:rPr>
      <w:b/>
      <w:bCs/>
      <w:sz w:val="20"/>
      <w:szCs w:val="20"/>
    </w:rPr>
  </w:style>
  <w:style w:type="paragraph" w:customStyle="1" w:styleId="Level1">
    <w:name w:val="Level 1"/>
    <w:basedOn w:val="Normal"/>
    <w:uiPriority w:val="99"/>
    <w:rsid w:val="00750619"/>
    <w:pPr>
      <w:keepNext/>
      <w:numPr>
        <w:numId w:val="9"/>
      </w:numPr>
      <w:spacing w:after="260" w:line="260" w:lineRule="atLeast"/>
      <w:jc w:val="both"/>
      <w:outlineLvl w:val="0"/>
    </w:pPr>
    <w:rPr>
      <w:rFonts w:ascii="Arial" w:eastAsia="Times New Roman" w:hAnsi="Arial" w:cs="Times New Roman"/>
      <w:b/>
      <w:caps/>
      <w:sz w:val="21"/>
      <w:szCs w:val="24"/>
    </w:rPr>
  </w:style>
  <w:style w:type="paragraph" w:customStyle="1" w:styleId="Level2">
    <w:name w:val="Level 2"/>
    <w:basedOn w:val="Normal"/>
    <w:rsid w:val="00750619"/>
    <w:pPr>
      <w:keepNext/>
      <w:numPr>
        <w:ilvl w:val="1"/>
        <w:numId w:val="9"/>
      </w:numPr>
      <w:spacing w:after="260" w:line="260" w:lineRule="atLeast"/>
      <w:jc w:val="both"/>
      <w:outlineLvl w:val="1"/>
    </w:pPr>
    <w:rPr>
      <w:rFonts w:ascii="Arial" w:eastAsia="Times New Roman" w:hAnsi="Arial" w:cs="Times New Roman"/>
      <w:b/>
      <w:sz w:val="21"/>
      <w:szCs w:val="24"/>
    </w:rPr>
  </w:style>
  <w:style w:type="paragraph" w:customStyle="1" w:styleId="Level3">
    <w:name w:val="Level 3"/>
    <w:basedOn w:val="Normal"/>
    <w:rsid w:val="00750619"/>
    <w:pPr>
      <w:numPr>
        <w:ilvl w:val="2"/>
        <w:numId w:val="9"/>
      </w:numPr>
      <w:spacing w:after="260" w:line="260" w:lineRule="atLeast"/>
      <w:jc w:val="both"/>
      <w:outlineLvl w:val="2"/>
    </w:pPr>
    <w:rPr>
      <w:rFonts w:ascii="Arial" w:eastAsia="Times New Roman" w:hAnsi="Arial" w:cs="Times New Roman"/>
      <w:sz w:val="21"/>
      <w:szCs w:val="24"/>
    </w:rPr>
  </w:style>
  <w:style w:type="paragraph" w:customStyle="1" w:styleId="Level4">
    <w:name w:val="Level 4"/>
    <w:basedOn w:val="Normal"/>
    <w:rsid w:val="00750619"/>
    <w:pPr>
      <w:numPr>
        <w:ilvl w:val="3"/>
        <w:numId w:val="9"/>
      </w:numPr>
      <w:tabs>
        <w:tab w:val="clear" w:pos="2138"/>
        <w:tab w:val="num" w:pos="2160"/>
      </w:tabs>
      <w:spacing w:after="260" w:line="260" w:lineRule="atLeast"/>
      <w:ind w:left="2160"/>
      <w:jc w:val="both"/>
      <w:outlineLvl w:val="3"/>
    </w:pPr>
    <w:rPr>
      <w:rFonts w:ascii="Arial" w:eastAsia="Times New Roman" w:hAnsi="Arial" w:cs="Times New Roman"/>
      <w:sz w:val="21"/>
      <w:szCs w:val="24"/>
    </w:rPr>
  </w:style>
  <w:style w:type="paragraph" w:customStyle="1" w:styleId="Level5">
    <w:name w:val="Level 5"/>
    <w:basedOn w:val="Normal"/>
    <w:uiPriority w:val="99"/>
    <w:rsid w:val="00750619"/>
    <w:pPr>
      <w:numPr>
        <w:ilvl w:val="4"/>
        <w:numId w:val="9"/>
      </w:numPr>
      <w:spacing w:after="260" w:line="260" w:lineRule="atLeast"/>
      <w:jc w:val="both"/>
      <w:outlineLvl w:val="4"/>
    </w:pPr>
    <w:rPr>
      <w:rFonts w:ascii="Arial" w:eastAsia="Times New Roman" w:hAnsi="Arial" w:cs="Times New Roman"/>
      <w:sz w:val="21"/>
      <w:szCs w:val="24"/>
    </w:rPr>
  </w:style>
  <w:style w:type="paragraph" w:customStyle="1" w:styleId="Level6">
    <w:name w:val="Level 6"/>
    <w:basedOn w:val="Normal"/>
    <w:uiPriority w:val="99"/>
    <w:rsid w:val="00750619"/>
    <w:pPr>
      <w:numPr>
        <w:ilvl w:val="5"/>
        <w:numId w:val="9"/>
      </w:numPr>
      <w:spacing w:after="260" w:line="260" w:lineRule="atLeast"/>
      <w:jc w:val="both"/>
      <w:outlineLvl w:val="5"/>
    </w:pPr>
    <w:rPr>
      <w:rFonts w:ascii="Arial" w:eastAsia="Times New Roman" w:hAnsi="Arial" w:cs="Times New Roman"/>
      <w:sz w:val="21"/>
      <w:szCs w:val="24"/>
    </w:rPr>
  </w:style>
  <w:style w:type="character" w:customStyle="1" w:styleId="Heading2Char">
    <w:name w:val="Heading 2 Char"/>
    <w:basedOn w:val="DefaultParagraphFont"/>
    <w:link w:val="Heading2"/>
    <w:uiPriority w:val="9"/>
    <w:rsid w:val="0082227A"/>
    <w:rPr>
      <w:rFonts w:asciiTheme="majorHAnsi" w:eastAsiaTheme="majorEastAsia" w:hAnsiTheme="majorHAnsi" w:cstheme="majorBidi"/>
      <w:color w:val="365F91" w:themeColor="accent1" w:themeShade="BF"/>
      <w:sz w:val="26"/>
      <w:szCs w:val="26"/>
    </w:rPr>
  </w:style>
  <w:style w:type="paragraph" w:customStyle="1" w:styleId="ScheduleNumber">
    <w:name w:val="ScheduleNumber"/>
    <w:basedOn w:val="Normal"/>
    <w:next w:val="Normal"/>
    <w:link w:val="ScheduleNumberChar"/>
    <w:rsid w:val="0082227A"/>
    <w:pPr>
      <w:spacing w:after="260" w:line="260" w:lineRule="atLeast"/>
      <w:jc w:val="center"/>
    </w:pPr>
    <w:rPr>
      <w:rFonts w:ascii="Arial" w:eastAsia="Times New Roman" w:hAnsi="Arial" w:cs="Times New Roman"/>
      <w:b/>
      <w:sz w:val="21"/>
      <w:szCs w:val="24"/>
    </w:rPr>
  </w:style>
  <w:style w:type="character" w:customStyle="1" w:styleId="ScheduleNumberChar">
    <w:name w:val="ScheduleNumber Char"/>
    <w:basedOn w:val="DefaultParagraphFont"/>
    <w:link w:val="ScheduleNumber"/>
    <w:rsid w:val="0082227A"/>
    <w:rPr>
      <w:rFonts w:ascii="Arial" w:eastAsia="Times New Roman" w:hAnsi="Arial" w:cs="Times New Roman"/>
      <w:b/>
      <w:sz w:val="21"/>
      <w:szCs w:val="24"/>
    </w:rPr>
  </w:style>
  <w:style w:type="paragraph" w:styleId="TOCHeading">
    <w:name w:val="TOC Heading"/>
    <w:basedOn w:val="Heading1"/>
    <w:next w:val="Normal"/>
    <w:uiPriority w:val="39"/>
    <w:unhideWhenUsed/>
    <w:qFormat/>
    <w:rsid w:val="000C7994"/>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DA2525"/>
    <w:pPr>
      <w:spacing w:after="100"/>
      <w:ind w:left="426" w:right="685"/>
    </w:pPr>
    <w:rPr>
      <w:rFonts w:ascii="Corbel" w:hAnsi="Corbel"/>
      <w:bCs/>
      <w:sz w:val="20"/>
      <w:szCs w:val="20"/>
    </w:rPr>
  </w:style>
  <w:style w:type="paragraph" w:styleId="TOC2">
    <w:name w:val="toc 2"/>
    <w:basedOn w:val="Normal"/>
    <w:next w:val="Normal"/>
    <w:autoRedefine/>
    <w:uiPriority w:val="39"/>
    <w:unhideWhenUsed/>
    <w:rsid w:val="00736B66"/>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736B66"/>
    <w:pPr>
      <w:spacing w:after="100" w:line="259" w:lineRule="auto"/>
      <w:ind w:left="440"/>
    </w:pPr>
    <w:rPr>
      <w:rFonts w:eastAsiaTheme="minorEastAsia" w:cs="Times New Roman"/>
      <w:lang w:val="en-US"/>
    </w:rPr>
  </w:style>
  <w:style w:type="paragraph" w:customStyle="1" w:styleId="numberedparagraph">
    <w:name w:val="numbered paragraph"/>
    <w:basedOn w:val="Header"/>
    <w:qFormat/>
    <w:rsid w:val="00542F5D"/>
    <w:pPr>
      <w:tabs>
        <w:tab w:val="clear" w:pos="4513"/>
        <w:tab w:val="num" w:pos="360"/>
        <w:tab w:val="left" w:pos="851"/>
      </w:tabs>
      <w:spacing w:after="120"/>
      <w:ind w:left="851" w:hanging="851"/>
      <w:jc w:val="both"/>
    </w:pPr>
    <w:rPr>
      <w:rFonts w:ascii="Arial" w:eastAsia="Times New Roman" w:hAnsi="Arial" w:cs="Times New Roman"/>
      <w:szCs w:val="24"/>
    </w:rPr>
  </w:style>
  <w:style w:type="paragraph" w:customStyle="1" w:styleId="Default">
    <w:name w:val="Default"/>
    <w:rsid w:val="00B266AC"/>
    <w:pPr>
      <w:autoSpaceDE w:val="0"/>
      <w:autoSpaceDN w:val="0"/>
      <w:adjustRightInd w:val="0"/>
      <w:spacing w:after="0" w:line="240" w:lineRule="auto"/>
    </w:pPr>
    <w:rPr>
      <w:rFonts w:ascii="Calibri" w:hAnsi="Calibri" w:cs="Calibri"/>
      <w:color w:val="000000"/>
      <w:sz w:val="24"/>
      <w:szCs w:val="24"/>
    </w:rPr>
  </w:style>
  <w:style w:type="character" w:customStyle="1" w:styleId="normaltextrun">
    <w:name w:val="normaltextrun"/>
    <w:basedOn w:val="DefaultParagraphFont"/>
    <w:rsid w:val="00746C49"/>
  </w:style>
  <w:style w:type="character" w:customStyle="1" w:styleId="findhit">
    <w:name w:val="findhit"/>
    <w:basedOn w:val="DefaultParagraphFont"/>
    <w:rsid w:val="00746C49"/>
  </w:style>
  <w:style w:type="character" w:customStyle="1" w:styleId="eop">
    <w:name w:val="eop"/>
    <w:basedOn w:val="DefaultParagraphFont"/>
    <w:rsid w:val="00746C49"/>
  </w:style>
  <w:style w:type="paragraph" w:customStyle="1" w:styleId="paragraph">
    <w:name w:val="paragraph"/>
    <w:basedOn w:val="Normal"/>
    <w:rsid w:val="00143BC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AF7666"/>
  </w:style>
  <w:style w:type="character" w:styleId="UnresolvedMention">
    <w:name w:val="Unresolved Mention"/>
    <w:basedOn w:val="DefaultParagraphFont"/>
    <w:uiPriority w:val="99"/>
    <w:semiHidden/>
    <w:unhideWhenUsed/>
    <w:rsid w:val="00FB62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92742">
      <w:bodyDiv w:val="1"/>
      <w:marLeft w:val="0"/>
      <w:marRight w:val="0"/>
      <w:marTop w:val="0"/>
      <w:marBottom w:val="0"/>
      <w:divBdr>
        <w:top w:val="none" w:sz="0" w:space="0" w:color="auto"/>
        <w:left w:val="none" w:sz="0" w:space="0" w:color="auto"/>
        <w:bottom w:val="none" w:sz="0" w:space="0" w:color="auto"/>
        <w:right w:val="none" w:sz="0" w:space="0" w:color="auto"/>
      </w:divBdr>
    </w:div>
    <w:div w:id="190805588">
      <w:bodyDiv w:val="1"/>
      <w:marLeft w:val="0"/>
      <w:marRight w:val="0"/>
      <w:marTop w:val="0"/>
      <w:marBottom w:val="0"/>
      <w:divBdr>
        <w:top w:val="none" w:sz="0" w:space="0" w:color="auto"/>
        <w:left w:val="none" w:sz="0" w:space="0" w:color="auto"/>
        <w:bottom w:val="none" w:sz="0" w:space="0" w:color="auto"/>
        <w:right w:val="none" w:sz="0" w:space="0" w:color="auto"/>
      </w:divBdr>
    </w:div>
    <w:div w:id="331564814">
      <w:bodyDiv w:val="1"/>
      <w:marLeft w:val="0"/>
      <w:marRight w:val="0"/>
      <w:marTop w:val="0"/>
      <w:marBottom w:val="0"/>
      <w:divBdr>
        <w:top w:val="none" w:sz="0" w:space="0" w:color="auto"/>
        <w:left w:val="none" w:sz="0" w:space="0" w:color="auto"/>
        <w:bottom w:val="none" w:sz="0" w:space="0" w:color="auto"/>
        <w:right w:val="none" w:sz="0" w:space="0" w:color="auto"/>
      </w:divBdr>
    </w:div>
    <w:div w:id="582420005">
      <w:bodyDiv w:val="1"/>
      <w:marLeft w:val="0"/>
      <w:marRight w:val="0"/>
      <w:marTop w:val="0"/>
      <w:marBottom w:val="0"/>
      <w:divBdr>
        <w:top w:val="none" w:sz="0" w:space="0" w:color="auto"/>
        <w:left w:val="none" w:sz="0" w:space="0" w:color="auto"/>
        <w:bottom w:val="none" w:sz="0" w:space="0" w:color="auto"/>
        <w:right w:val="none" w:sz="0" w:space="0" w:color="auto"/>
      </w:divBdr>
    </w:div>
    <w:div w:id="682903111">
      <w:bodyDiv w:val="1"/>
      <w:marLeft w:val="0"/>
      <w:marRight w:val="0"/>
      <w:marTop w:val="0"/>
      <w:marBottom w:val="0"/>
      <w:divBdr>
        <w:top w:val="none" w:sz="0" w:space="0" w:color="auto"/>
        <w:left w:val="none" w:sz="0" w:space="0" w:color="auto"/>
        <w:bottom w:val="none" w:sz="0" w:space="0" w:color="auto"/>
        <w:right w:val="none" w:sz="0" w:space="0" w:color="auto"/>
      </w:divBdr>
    </w:div>
    <w:div w:id="925723055">
      <w:bodyDiv w:val="1"/>
      <w:marLeft w:val="0"/>
      <w:marRight w:val="0"/>
      <w:marTop w:val="0"/>
      <w:marBottom w:val="0"/>
      <w:divBdr>
        <w:top w:val="none" w:sz="0" w:space="0" w:color="auto"/>
        <w:left w:val="none" w:sz="0" w:space="0" w:color="auto"/>
        <w:bottom w:val="none" w:sz="0" w:space="0" w:color="auto"/>
        <w:right w:val="none" w:sz="0" w:space="0" w:color="auto"/>
      </w:divBdr>
    </w:div>
    <w:div w:id="1315766468">
      <w:bodyDiv w:val="1"/>
      <w:marLeft w:val="0"/>
      <w:marRight w:val="0"/>
      <w:marTop w:val="0"/>
      <w:marBottom w:val="0"/>
      <w:divBdr>
        <w:top w:val="none" w:sz="0" w:space="0" w:color="auto"/>
        <w:left w:val="none" w:sz="0" w:space="0" w:color="auto"/>
        <w:bottom w:val="none" w:sz="0" w:space="0" w:color="auto"/>
        <w:right w:val="none" w:sz="0" w:space="0" w:color="auto"/>
      </w:divBdr>
      <w:divsChild>
        <w:div w:id="378938977">
          <w:marLeft w:val="0"/>
          <w:marRight w:val="0"/>
          <w:marTop w:val="0"/>
          <w:marBottom w:val="0"/>
          <w:divBdr>
            <w:top w:val="none" w:sz="0" w:space="0" w:color="auto"/>
            <w:left w:val="none" w:sz="0" w:space="0" w:color="auto"/>
            <w:bottom w:val="none" w:sz="0" w:space="0" w:color="auto"/>
            <w:right w:val="none" w:sz="0" w:space="0" w:color="auto"/>
          </w:divBdr>
        </w:div>
        <w:div w:id="1624068419">
          <w:marLeft w:val="0"/>
          <w:marRight w:val="0"/>
          <w:marTop w:val="0"/>
          <w:marBottom w:val="0"/>
          <w:divBdr>
            <w:top w:val="none" w:sz="0" w:space="0" w:color="auto"/>
            <w:left w:val="none" w:sz="0" w:space="0" w:color="auto"/>
            <w:bottom w:val="none" w:sz="0" w:space="0" w:color="auto"/>
            <w:right w:val="none" w:sz="0" w:space="0" w:color="auto"/>
          </w:divBdr>
        </w:div>
        <w:div w:id="183640176">
          <w:marLeft w:val="0"/>
          <w:marRight w:val="0"/>
          <w:marTop w:val="0"/>
          <w:marBottom w:val="0"/>
          <w:divBdr>
            <w:top w:val="none" w:sz="0" w:space="0" w:color="auto"/>
            <w:left w:val="none" w:sz="0" w:space="0" w:color="auto"/>
            <w:bottom w:val="none" w:sz="0" w:space="0" w:color="auto"/>
            <w:right w:val="none" w:sz="0" w:space="0" w:color="auto"/>
          </w:divBdr>
        </w:div>
        <w:div w:id="26613897">
          <w:marLeft w:val="0"/>
          <w:marRight w:val="0"/>
          <w:marTop w:val="0"/>
          <w:marBottom w:val="0"/>
          <w:divBdr>
            <w:top w:val="none" w:sz="0" w:space="0" w:color="auto"/>
            <w:left w:val="none" w:sz="0" w:space="0" w:color="auto"/>
            <w:bottom w:val="none" w:sz="0" w:space="0" w:color="auto"/>
            <w:right w:val="none" w:sz="0" w:space="0" w:color="auto"/>
          </w:divBdr>
        </w:div>
      </w:divsChild>
    </w:div>
    <w:div w:id="1620186272">
      <w:bodyDiv w:val="1"/>
      <w:marLeft w:val="0"/>
      <w:marRight w:val="0"/>
      <w:marTop w:val="0"/>
      <w:marBottom w:val="0"/>
      <w:divBdr>
        <w:top w:val="none" w:sz="0" w:space="0" w:color="auto"/>
        <w:left w:val="none" w:sz="0" w:space="0" w:color="auto"/>
        <w:bottom w:val="none" w:sz="0" w:space="0" w:color="auto"/>
        <w:right w:val="none" w:sz="0" w:space="0" w:color="auto"/>
      </w:divBdr>
    </w:div>
    <w:div w:id="1635864671">
      <w:bodyDiv w:val="1"/>
      <w:marLeft w:val="0"/>
      <w:marRight w:val="0"/>
      <w:marTop w:val="0"/>
      <w:marBottom w:val="0"/>
      <w:divBdr>
        <w:top w:val="none" w:sz="0" w:space="0" w:color="auto"/>
        <w:left w:val="none" w:sz="0" w:space="0" w:color="auto"/>
        <w:bottom w:val="none" w:sz="0" w:space="0" w:color="auto"/>
        <w:right w:val="none" w:sz="0" w:space="0" w:color="auto"/>
      </w:divBdr>
    </w:div>
    <w:div w:id="1922593139">
      <w:bodyDiv w:val="1"/>
      <w:marLeft w:val="0"/>
      <w:marRight w:val="0"/>
      <w:marTop w:val="0"/>
      <w:marBottom w:val="0"/>
      <w:divBdr>
        <w:top w:val="none" w:sz="0" w:space="0" w:color="auto"/>
        <w:left w:val="none" w:sz="0" w:space="0" w:color="auto"/>
        <w:bottom w:val="none" w:sz="0" w:space="0" w:color="auto"/>
        <w:right w:val="none" w:sz="0" w:space="0" w:color="auto"/>
      </w:divBdr>
      <w:divsChild>
        <w:div w:id="84619287">
          <w:marLeft w:val="547"/>
          <w:marRight w:val="0"/>
          <w:marTop w:val="77"/>
          <w:marBottom w:val="0"/>
          <w:divBdr>
            <w:top w:val="none" w:sz="0" w:space="0" w:color="auto"/>
            <w:left w:val="none" w:sz="0" w:space="0" w:color="auto"/>
            <w:bottom w:val="none" w:sz="0" w:space="0" w:color="auto"/>
            <w:right w:val="none" w:sz="0" w:space="0" w:color="auto"/>
          </w:divBdr>
        </w:div>
      </w:divsChild>
    </w:div>
    <w:div w:id="1941834151">
      <w:bodyDiv w:val="1"/>
      <w:marLeft w:val="0"/>
      <w:marRight w:val="0"/>
      <w:marTop w:val="0"/>
      <w:marBottom w:val="0"/>
      <w:divBdr>
        <w:top w:val="none" w:sz="0" w:space="0" w:color="auto"/>
        <w:left w:val="none" w:sz="0" w:space="0" w:color="auto"/>
        <w:bottom w:val="none" w:sz="0" w:space="0" w:color="auto"/>
        <w:right w:val="none" w:sz="0" w:space="0" w:color="auto"/>
      </w:divBdr>
    </w:div>
    <w:div w:id="1987196323">
      <w:bodyDiv w:val="1"/>
      <w:marLeft w:val="0"/>
      <w:marRight w:val="0"/>
      <w:marTop w:val="0"/>
      <w:marBottom w:val="0"/>
      <w:divBdr>
        <w:top w:val="none" w:sz="0" w:space="0" w:color="auto"/>
        <w:left w:val="none" w:sz="0" w:space="0" w:color="auto"/>
        <w:bottom w:val="none" w:sz="0" w:space="0" w:color="auto"/>
        <w:right w:val="none" w:sz="0" w:space="0" w:color="auto"/>
      </w:divBdr>
    </w:div>
    <w:div w:id="2019497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ractDocumentation xmlns="411eaa97-0e94-47ad-9ba9-37982724a66d" xsi:nil="true"/>
    <ContractClarifications_x002f_MOUs xmlns="411eaa97-0e94-47ad-9ba9-37982724a66d" xsi:nil="true"/>
    <Contract xmlns="411eaa97-0e94-47ad-9ba9-37982724a66d" xsi:nil="true"/>
    <Amendment xmlns="411eaa97-0e94-47ad-9ba9-37982724a66d" xsi:nil="true"/>
    <CMP xmlns="411eaa97-0e94-47ad-9ba9-37982724a66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9655D5187CB44AB035AC83EABF3EB0" ma:contentTypeVersion="11" ma:contentTypeDescription="Create a new document." ma:contentTypeScope="" ma:versionID="36337ab3a2fb3acdf3de658e8f208f6c">
  <xsd:schema xmlns:xsd="http://www.w3.org/2001/XMLSchema" xmlns:xs="http://www.w3.org/2001/XMLSchema" xmlns:p="http://schemas.microsoft.com/office/2006/metadata/properties" xmlns:ns2="411eaa97-0e94-47ad-9ba9-37982724a66d" xmlns:ns3="99a7a882-386e-40f5-ad4c-1b15c0f8795f" targetNamespace="http://schemas.microsoft.com/office/2006/metadata/properties" ma:root="true" ma:fieldsID="13a028ce70edc7fda11fe26e40e43410" ns2:_="" ns3:_="">
    <xsd:import namespace="411eaa97-0e94-47ad-9ba9-37982724a66d"/>
    <xsd:import namespace="99a7a882-386e-40f5-ad4c-1b15c0f879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ract" minOccurs="0"/>
                <xsd:element ref="ns2:ContractDocumentation" minOccurs="0"/>
                <xsd:element ref="ns2:ContractClarifications_x002f_MOUs" minOccurs="0"/>
                <xsd:element ref="ns2:CMP" minOccurs="0"/>
                <xsd:element ref="ns2:Amendment"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eaa97-0e94-47ad-9ba9-37982724a6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ract" ma:index="12" nillable="true" ma:displayName="Contract" ma:format="Dropdown" ma:internalName="Contract">
      <xsd:simpleType>
        <xsd:restriction base="dms:Text">
          <xsd:maxLength value="255"/>
        </xsd:restriction>
      </xsd:simpleType>
    </xsd:element>
    <xsd:element name="ContractDocumentation" ma:index="13" nillable="true" ma:displayName="Contract Documentation" ma:format="Dropdown" ma:internalName="ContractDocumentation">
      <xsd:simpleType>
        <xsd:restriction base="dms:Text">
          <xsd:maxLength value="255"/>
        </xsd:restriction>
      </xsd:simpleType>
    </xsd:element>
    <xsd:element name="ContractClarifications_x002f_MOUs" ma:index="14" nillable="true" ma:displayName="Contract Clarifications / MOUs" ma:format="Dropdown" ma:internalName="ContractClarifications_x002f_MOUs">
      <xsd:simpleType>
        <xsd:restriction base="dms:Text">
          <xsd:maxLength value="255"/>
        </xsd:restriction>
      </xsd:simpleType>
    </xsd:element>
    <xsd:element name="CMP" ma:index="15" nillable="true" ma:displayName="CMP" ma:format="Dropdown" ma:internalName="CMP">
      <xsd:simpleType>
        <xsd:restriction base="dms:Text">
          <xsd:maxLength value="255"/>
        </xsd:restriction>
      </xsd:simpleType>
    </xsd:element>
    <xsd:element name="Amendment" ma:index="16" nillable="true" ma:displayName="Amendment" ma:format="Dropdown" ma:internalName="Amend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a7a882-386e-40f5-ad4c-1b15c0f8795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5B3CD-D8EE-423C-B93E-9513955C7F12}">
  <ds:schemaRefs>
    <ds:schemaRef ds:uri="http://schemas.microsoft.com/sharepoint/v3/contenttype/forms"/>
  </ds:schemaRefs>
</ds:datastoreItem>
</file>

<file path=customXml/itemProps2.xml><?xml version="1.0" encoding="utf-8"?>
<ds:datastoreItem xmlns:ds="http://schemas.openxmlformats.org/officeDocument/2006/customXml" ds:itemID="{E6E5DABE-66CE-4D19-9C6A-9E9F1265E53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1D3826-8299-434A-B9F9-898E754E9819}"/>
</file>

<file path=customXml/itemProps4.xml><?xml version="1.0" encoding="utf-8"?>
<ds:datastoreItem xmlns:ds="http://schemas.openxmlformats.org/officeDocument/2006/customXml" ds:itemID="{00EEB00F-71D4-4728-958C-F272EBA1D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 Conlon</dc:creator>
  <cp:lastModifiedBy>Nelson, Michelle C2 (DIO Comrcl-PFI U A Acc4)</cp:lastModifiedBy>
  <cp:revision>2</cp:revision>
  <dcterms:created xsi:type="dcterms:W3CDTF">2021-09-20T11:12:00Z</dcterms:created>
  <dcterms:modified xsi:type="dcterms:W3CDTF">2021-09-20T11:12:00Z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b55e8187-5f46-43fb-85ce-7e8bf5538aa4</vt:lpwstr>
  </property>
  <property fmtid="{D5CDD505-2E9C-101B-9397-08002B2CF9AE}" pid="3" name="HCAGPMS">
    <vt:lpwstr>OFFICIAL</vt:lpwstr>
  </property>
  <property fmtid="{D5CDD505-2E9C-101B-9397-08002B2CF9AE}" pid="4" name="MSIP_Label_727fb50e-81d5-40a5-b712-4eff31972ce4_Enabled">
    <vt:lpwstr>True</vt:lpwstr>
  </property>
  <property fmtid="{D5CDD505-2E9C-101B-9397-08002B2CF9AE}" pid="5" name="MSIP_Label_727fb50e-81d5-40a5-b712-4eff31972ce4_SiteId">
    <vt:lpwstr>faa8e269-0811-4538-82e7-4d29009219bf</vt:lpwstr>
  </property>
  <property fmtid="{D5CDD505-2E9C-101B-9397-08002B2CF9AE}" pid="6" name="MSIP_Label_727fb50e-81d5-40a5-b712-4eff31972ce4_Owner">
    <vt:lpwstr>Catherine.Steele@homesengland.gov.uk</vt:lpwstr>
  </property>
  <property fmtid="{D5CDD505-2E9C-101B-9397-08002B2CF9AE}" pid="7" name="MSIP_Label_727fb50e-81d5-40a5-b712-4eff31972ce4_SetDate">
    <vt:lpwstr>2019-11-20T14:31:42.7669999Z</vt:lpwstr>
  </property>
  <property fmtid="{D5CDD505-2E9C-101B-9397-08002B2CF9AE}" pid="8" name="MSIP_Label_727fb50e-81d5-40a5-b712-4eff31972ce4_Name">
    <vt:lpwstr>Official</vt:lpwstr>
  </property>
  <property fmtid="{D5CDD505-2E9C-101B-9397-08002B2CF9AE}" pid="9" name="MSIP_Label_727fb50e-81d5-40a5-b712-4eff31972ce4_Application">
    <vt:lpwstr>Microsoft Azure Information Protection</vt:lpwstr>
  </property>
  <property fmtid="{D5CDD505-2E9C-101B-9397-08002B2CF9AE}" pid="10" name="MSIP_Label_727fb50e-81d5-40a5-b712-4eff31972ce4_ActionId">
    <vt:lpwstr>b460abbc-d504-4371-b45c-8fc5748983fc</vt:lpwstr>
  </property>
  <property fmtid="{D5CDD505-2E9C-101B-9397-08002B2CF9AE}" pid="11" name="MSIP_Label_727fb50e-81d5-40a5-b712-4eff31972ce4_Extended_MSFT_Method">
    <vt:lpwstr>Automatic</vt:lpwstr>
  </property>
  <property fmtid="{D5CDD505-2E9C-101B-9397-08002B2CF9AE}" pid="12" name="Sensitivity">
    <vt:lpwstr>Official</vt:lpwstr>
  </property>
  <property fmtid="{D5CDD505-2E9C-101B-9397-08002B2CF9AE}" pid="13" name="ContentTypeId">
    <vt:lpwstr>0x010100289655D5187CB44AB035AC83EABF3EB0</vt:lpwstr>
  </property>
</Properties>
</file>