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76" w:rsidRDefault="00934F76" w:rsidP="00934F76">
      <w:pPr>
        <w:rPr>
          <w:rFonts w:cs="Arial"/>
          <w:noProof/>
          <w:sz w:val="12"/>
          <w:szCs w:val="12"/>
          <w:lang w:eastAsia="en-GB"/>
        </w:rPr>
      </w:pP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783DFC" w:rsidRPr="00934F76">
        <w:rPr>
          <w:rFonts w:cs="Arial"/>
          <w:noProof/>
          <w:sz w:val="12"/>
          <w:szCs w:val="12"/>
          <w:lang w:eastAsia="en-GB"/>
        </w:rPr>
        <w:drawing>
          <wp:inline distT="0" distB="0" distL="0" distR="0" wp14:anchorId="2B115999" wp14:editId="53A70C89">
            <wp:extent cx="2011680" cy="754380"/>
            <wp:effectExtent l="0" t="0" r="0" b="0"/>
            <wp:docPr id="1" name="Picture 11" descr="CDSLMac1:Users:gregoryr:Desktop:••RG WIP••:426229_HOS_Brand_v1:HOS Logo:HOS_Logo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DSLMac1:Users:gregoryr:Desktop:••RG WIP••:426229_HOS_Brand_v1:HOS Logo:HOS_Logo_Co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right" w:tblpY="5"/>
        <w:tblW w:w="0" w:type="auto"/>
        <w:tblLook w:val="04A0" w:firstRow="1" w:lastRow="0" w:firstColumn="1" w:lastColumn="0" w:noHBand="0" w:noVBand="1"/>
      </w:tblPr>
      <w:tblGrid>
        <w:gridCol w:w="3106"/>
      </w:tblGrid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E73A7D" w:rsidRDefault="00E73A7D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color w:val="808080"/>
                <w:sz w:val="18"/>
                <w:szCs w:val="18"/>
              </w:rPr>
              <w:t>Exchange Tower 1</w:t>
            </w:r>
          </w:p>
          <w:p w:rsidR="00E73A7D" w:rsidRDefault="00E73A7D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Exchange Square </w:t>
            </w:r>
          </w:p>
          <w:p w:rsidR="00E73A7D" w:rsidRDefault="00934F76" w:rsidP="00E73A7D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 xml:space="preserve">London </w:t>
            </w:r>
            <w:r w:rsidR="00E73A7D">
              <w:rPr>
                <w:rFonts w:ascii="Arial" w:hAnsi="Arial"/>
                <w:color w:val="808080"/>
                <w:sz w:val="18"/>
                <w:szCs w:val="18"/>
              </w:rPr>
              <w:t>EC14 9GE</w:t>
            </w:r>
          </w:p>
          <w:p w:rsidR="00934F76" w:rsidRPr="007964DF" w:rsidRDefault="00934F76" w:rsidP="00E73A7D">
            <w:pPr>
              <w:rPr>
                <w:rFonts w:ascii="Arial" w:hAnsi="Arial"/>
                <w:color w:val="808080"/>
                <w:sz w:val="18"/>
                <w:szCs w:val="18"/>
              </w:rPr>
            </w:pPr>
          </w:p>
        </w:tc>
      </w:tr>
      <w:tr w:rsidR="00934F76" w:rsidRPr="007964DF" w:rsidTr="007964DF">
        <w:trPr>
          <w:trHeight w:val="26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Tel: 0300 111 3000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Fax: 020 7831 1942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info@housing-ombudsman.org.uk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  <w:r w:rsidRPr="007964DF">
              <w:rPr>
                <w:rFonts w:ascii="Arial" w:hAnsi="Arial"/>
                <w:color w:val="808080"/>
                <w:sz w:val="18"/>
                <w:szCs w:val="18"/>
              </w:rPr>
              <w:t>www.housing-ombudsman.org.uk</w:t>
            </w:r>
          </w:p>
        </w:tc>
      </w:tr>
      <w:tr w:rsidR="00934F76" w:rsidRPr="007964DF" w:rsidTr="007964DF">
        <w:trPr>
          <w:trHeight w:val="286"/>
        </w:trPr>
        <w:tc>
          <w:tcPr>
            <w:tcW w:w="3106" w:type="dxa"/>
            <w:shd w:val="clear" w:color="auto" w:fill="auto"/>
          </w:tcPr>
          <w:p w:rsidR="00934F76" w:rsidRPr="007964DF" w:rsidRDefault="00934F76" w:rsidP="007964DF">
            <w:pPr>
              <w:rPr>
                <w:rFonts w:ascii="Arial" w:hAnsi="Arial"/>
                <w:color w:val="808080"/>
                <w:sz w:val="18"/>
                <w:szCs w:val="18"/>
              </w:rPr>
            </w:pPr>
          </w:p>
        </w:tc>
      </w:tr>
    </w:tbl>
    <w:p w:rsidR="00934F76" w:rsidRDefault="00934F76" w:rsidP="00934F76">
      <w:pPr>
        <w:rPr>
          <w:rFonts w:cs="Arial"/>
          <w:noProof/>
          <w:sz w:val="12"/>
          <w:szCs w:val="12"/>
          <w:lang w:eastAsia="en-GB"/>
        </w:rPr>
      </w:pP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25139" w:rsidRPr="00934F76" w:rsidRDefault="00934F76" w:rsidP="00934F76">
      <w:pPr>
        <w:rPr>
          <w:rFonts w:cs="Arial"/>
          <w:noProof/>
          <w:sz w:val="12"/>
          <w:szCs w:val="12"/>
          <w:lang w:eastAsia="en-GB"/>
        </w:rPr>
      </w:pPr>
      <w:r>
        <w:rPr>
          <w:rFonts w:cs="Arial"/>
          <w:noProof/>
          <w:sz w:val="12"/>
          <w:szCs w:val="12"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B25139" w:rsidRPr="00791124" w:rsidRDefault="00B25139" w:rsidP="00B25139">
      <w:pPr>
        <w:jc w:val="center"/>
        <w:rPr>
          <w:rFonts w:ascii="Arial" w:hAnsi="Arial" w:cs="Arial"/>
          <w:sz w:val="20"/>
          <w:szCs w:val="20"/>
        </w:rPr>
      </w:pPr>
    </w:p>
    <w:p w:rsidR="00D11742" w:rsidRDefault="00C2502B" w:rsidP="0054423A">
      <w:pPr>
        <w:spacing w:before="240" w:after="24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Employee </w:t>
      </w:r>
      <w:r w:rsidR="00DD66CA">
        <w:rPr>
          <w:rFonts w:ascii="Arial" w:hAnsi="Arial" w:cs="Arial"/>
          <w:b/>
          <w:sz w:val="48"/>
          <w:szCs w:val="48"/>
        </w:rPr>
        <w:t>Wellwoman/Wellman</w:t>
      </w:r>
    </w:p>
    <w:p w:rsidR="00DD66CA" w:rsidRDefault="00DD66CA" w:rsidP="0054423A">
      <w:pPr>
        <w:spacing w:before="240" w:after="24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Clinical Assessments</w:t>
      </w:r>
    </w:p>
    <w:p w:rsidR="00DD66CA" w:rsidRDefault="00DD66CA" w:rsidP="00B25139">
      <w:pPr>
        <w:spacing w:before="240" w:after="240"/>
        <w:jc w:val="center"/>
        <w:rPr>
          <w:rFonts w:ascii="Arial" w:hAnsi="Arial" w:cs="Arial"/>
          <w:b/>
          <w:sz w:val="48"/>
          <w:szCs w:val="48"/>
        </w:rPr>
      </w:pPr>
    </w:p>
    <w:p w:rsidR="00B25139" w:rsidRDefault="00FA3294" w:rsidP="00B25139">
      <w:pPr>
        <w:spacing w:before="240" w:after="24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Overview D</w:t>
      </w:r>
      <w:r w:rsidR="00D11742">
        <w:rPr>
          <w:rFonts w:ascii="Arial" w:hAnsi="Arial" w:cs="Arial"/>
          <w:b/>
          <w:sz w:val="48"/>
          <w:szCs w:val="48"/>
        </w:rPr>
        <w:t xml:space="preserve">ocument </w:t>
      </w:r>
    </w:p>
    <w:p w:rsidR="00DD66CA" w:rsidRDefault="00DD66CA" w:rsidP="00FA3294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</w:p>
    <w:p w:rsidR="00DD66CA" w:rsidRDefault="00DD66CA" w:rsidP="00FA3294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</w:p>
    <w:p w:rsidR="00FA3294" w:rsidRPr="00FA3294" w:rsidRDefault="00FA3294" w:rsidP="00FA3294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FA3294">
        <w:rPr>
          <w:rFonts w:ascii="Arial" w:hAnsi="Arial" w:cs="Arial"/>
          <w:b/>
          <w:sz w:val="32"/>
          <w:szCs w:val="32"/>
        </w:rPr>
        <w:t>For  Information only</w:t>
      </w:r>
    </w:p>
    <w:p w:rsidR="00FA3294" w:rsidRPr="00FA3294" w:rsidRDefault="00FA3294" w:rsidP="00FA3294">
      <w:pPr>
        <w:spacing w:before="240" w:after="240"/>
        <w:rPr>
          <w:rFonts w:ascii="Arial" w:hAnsi="Arial" w:cs="Arial"/>
          <w:sz w:val="48"/>
          <w:szCs w:val="48"/>
        </w:rPr>
      </w:pPr>
    </w:p>
    <w:p w:rsidR="00B25139" w:rsidRPr="00791124" w:rsidRDefault="00B25139" w:rsidP="00FA3294">
      <w:pPr>
        <w:spacing w:before="240" w:after="240"/>
        <w:rPr>
          <w:rFonts w:ascii="Arial" w:hAnsi="Arial" w:cs="Arial"/>
          <w:sz w:val="40"/>
          <w:szCs w:val="40"/>
        </w:rPr>
      </w:pPr>
    </w:p>
    <w:tbl>
      <w:tblPr>
        <w:tblpPr w:leftFromText="180" w:rightFromText="180" w:vertAnchor="text" w:horzAnchor="margin" w:tblpXSpec="right" w:tblpY="8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085"/>
      </w:tblGrid>
      <w:tr w:rsidR="005313CE" w:rsidRPr="00791124" w:rsidTr="006F7DAB">
        <w:tc>
          <w:tcPr>
            <w:tcW w:w="2835" w:type="dxa"/>
          </w:tcPr>
          <w:p w:rsidR="005313CE" w:rsidRPr="00791124" w:rsidRDefault="00093A0D" w:rsidP="005313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Creation date</w:t>
            </w:r>
            <w:r w:rsidR="005313CE" w:rsidRPr="0079112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85" w:type="dxa"/>
          </w:tcPr>
          <w:p w:rsidR="005313CE" w:rsidRPr="00791124" w:rsidRDefault="00CA1F46" w:rsidP="00CA78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CA1F4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February 2017</w:t>
            </w:r>
          </w:p>
        </w:tc>
      </w:tr>
      <w:tr w:rsidR="005313CE" w:rsidRPr="00791124" w:rsidTr="006F7DAB">
        <w:tc>
          <w:tcPr>
            <w:tcW w:w="2835" w:type="dxa"/>
          </w:tcPr>
          <w:p w:rsidR="005313CE" w:rsidRPr="00791124" w:rsidRDefault="005313CE" w:rsidP="005313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91124">
              <w:rPr>
                <w:rFonts w:ascii="Arial" w:hAnsi="Arial" w:cs="Arial"/>
                <w:sz w:val="20"/>
                <w:szCs w:val="20"/>
              </w:rPr>
              <w:t>Contract Reference:</w:t>
            </w:r>
          </w:p>
        </w:tc>
        <w:tc>
          <w:tcPr>
            <w:tcW w:w="3085" w:type="dxa"/>
          </w:tcPr>
          <w:p w:rsidR="005313CE" w:rsidRPr="00791124" w:rsidRDefault="00C2502B" w:rsidP="005313CE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Health Assessment</w:t>
            </w:r>
            <w:r w:rsidR="006B6E3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F0BB5" w:rsidRPr="00791124" w:rsidRDefault="00B25139">
      <w:pPr>
        <w:jc w:val="center"/>
        <w:rPr>
          <w:rFonts w:ascii="Arial" w:hAnsi="Arial" w:cs="Arial"/>
          <w:sz w:val="20"/>
          <w:szCs w:val="20"/>
        </w:rPr>
      </w:pPr>
      <w:r w:rsidRPr="00791124">
        <w:rPr>
          <w:rFonts w:ascii="Arial" w:hAnsi="Arial" w:cs="Arial"/>
          <w:sz w:val="20"/>
          <w:szCs w:val="20"/>
        </w:rPr>
        <w:br w:type="page"/>
      </w:r>
    </w:p>
    <w:p w:rsidR="00D00D26" w:rsidRDefault="00D00D26" w:rsidP="00DD53DD">
      <w:pPr>
        <w:pStyle w:val="Normal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Permanent Employee </w:t>
      </w:r>
      <w:r w:rsidR="00DD66CA">
        <w:rPr>
          <w:rFonts w:ascii="Arial" w:hAnsi="Arial" w:cs="Arial"/>
          <w:sz w:val="20"/>
          <w:szCs w:val="20"/>
        </w:rPr>
        <w:t>Wellwoman/wellman clinical assessments</w:t>
      </w:r>
      <w:r>
        <w:rPr>
          <w:rFonts w:ascii="Arial" w:hAnsi="Arial" w:cs="Arial"/>
          <w:sz w:val="20"/>
          <w:szCs w:val="20"/>
        </w:rPr>
        <w:t xml:space="preserve"> </w:t>
      </w:r>
    </w:p>
    <w:p w:rsidR="00D00D26" w:rsidRDefault="00DD53DD" w:rsidP="00DD53DD">
      <w:pPr>
        <w:pStyle w:val="Normal2"/>
        <w:rPr>
          <w:rFonts w:ascii="Arial" w:hAnsi="Arial" w:cs="Arial"/>
          <w:sz w:val="20"/>
          <w:szCs w:val="20"/>
        </w:rPr>
      </w:pPr>
      <w:r w:rsidRPr="0042559B">
        <w:rPr>
          <w:rFonts w:ascii="Arial" w:hAnsi="Arial" w:cs="Arial"/>
          <w:sz w:val="20"/>
          <w:szCs w:val="20"/>
        </w:rPr>
        <w:t>The Housing Ombudsman Service (</w:t>
      </w:r>
      <w:r w:rsidR="007613B7" w:rsidRPr="0042559B">
        <w:rPr>
          <w:rFonts w:ascii="Arial" w:hAnsi="Arial" w:cs="Arial"/>
          <w:sz w:val="20"/>
          <w:szCs w:val="20"/>
        </w:rPr>
        <w:t>HOS</w:t>
      </w:r>
      <w:r w:rsidRPr="0042559B">
        <w:rPr>
          <w:rFonts w:ascii="Arial" w:hAnsi="Arial" w:cs="Arial"/>
          <w:sz w:val="20"/>
          <w:szCs w:val="20"/>
        </w:rPr>
        <w:t xml:space="preserve">) </w:t>
      </w:r>
      <w:r w:rsidR="009C1698" w:rsidRPr="0042559B">
        <w:rPr>
          <w:rFonts w:ascii="Arial" w:hAnsi="Arial" w:cs="Arial"/>
          <w:sz w:val="20"/>
          <w:szCs w:val="20"/>
        </w:rPr>
        <w:t>i</w:t>
      </w:r>
      <w:r w:rsidR="00AC7896" w:rsidRPr="0042559B">
        <w:rPr>
          <w:rFonts w:ascii="Arial" w:hAnsi="Arial" w:cs="Arial"/>
          <w:sz w:val="20"/>
          <w:szCs w:val="20"/>
        </w:rPr>
        <w:t xml:space="preserve">s issuing this overview </w:t>
      </w:r>
      <w:r w:rsidRPr="0042559B">
        <w:rPr>
          <w:rFonts w:ascii="Arial" w:hAnsi="Arial" w:cs="Arial"/>
          <w:sz w:val="20"/>
          <w:szCs w:val="20"/>
        </w:rPr>
        <w:t xml:space="preserve"> in support </w:t>
      </w:r>
      <w:r w:rsidR="00AC7896" w:rsidRPr="0042559B">
        <w:rPr>
          <w:rFonts w:ascii="Arial" w:hAnsi="Arial" w:cs="Arial"/>
          <w:sz w:val="20"/>
          <w:szCs w:val="20"/>
        </w:rPr>
        <w:t xml:space="preserve">of </w:t>
      </w:r>
      <w:r w:rsidR="007933E0">
        <w:rPr>
          <w:rFonts w:ascii="Arial" w:hAnsi="Arial" w:cs="Arial"/>
          <w:sz w:val="20"/>
          <w:szCs w:val="20"/>
        </w:rPr>
        <w:t xml:space="preserve">a forthcoming procurement  </w:t>
      </w:r>
      <w:r w:rsidR="00D00D26">
        <w:rPr>
          <w:rFonts w:ascii="Arial" w:hAnsi="Arial" w:cs="Arial"/>
          <w:sz w:val="20"/>
          <w:szCs w:val="20"/>
        </w:rPr>
        <w:t xml:space="preserve">which </w:t>
      </w:r>
      <w:r w:rsidR="008A3F82">
        <w:rPr>
          <w:rFonts w:ascii="Arial" w:hAnsi="Arial" w:cs="Arial"/>
          <w:sz w:val="20"/>
          <w:szCs w:val="20"/>
        </w:rPr>
        <w:t xml:space="preserve">it </w:t>
      </w:r>
      <w:r w:rsidR="00D00D26">
        <w:rPr>
          <w:rFonts w:ascii="Arial" w:hAnsi="Arial" w:cs="Arial"/>
          <w:sz w:val="20"/>
          <w:szCs w:val="20"/>
        </w:rPr>
        <w:t xml:space="preserve">will conduct through the Government esourcing Emptoris Portal </w:t>
      </w:r>
      <w:r w:rsidR="00DD66CA">
        <w:rPr>
          <w:rFonts w:ascii="Arial" w:hAnsi="Arial" w:cs="Arial"/>
          <w:sz w:val="20"/>
          <w:szCs w:val="20"/>
        </w:rPr>
        <w:t>for an annual health</w:t>
      </w:r>
      <w:r w:rsidR="00C2502B">
        <w:rPr>
          <w:rFonts w:ascii="Arial" w:hAnsi="Arial" w:cs="Arial"/>
          <w:sz w:val="20"/>
          <w:szCs w:val="20"/>
        </w:rPr>
        <w:t xml:space="preserve"> benefit for its employees</w:t>
      </w:r>
      <w:r w:rsidRPr="0042559B">
        <w:rPr>
          <w:rFonts w:ascii="Arial" w:hAnsi="Arial" w:cs="Arial"/>
          <w:sz w:val="20"/>
          <w:szCs w:val="20"/>
        </w:rPr>
        <w:t xml:space="preserve">. </w:t>
      </w:r>
      <w:r w:rsidR="00FA3294">
        <w:rPr>
          <w:rFonts w:ascii="Arial" w:hAnsi="Arial" w:cs="Arial"/>
          <w:sz w:val="20"/>
          <w:szCs w:val="20"/>
        </w:rPr>
        <w:t xml:space="preserve">This document is issued to provide potential bidders with early notice of the procurement and to generate market interest. </w:t>
      </w:r>
      <w:r w:rsidR="007933E0">
        <w:rPr>
          <w:rFonts w:ascii="Arial" w:hAnsi="Arial" w:cs="Arial"/>
          <w:sz w:val="20"/>
          <w:szCs w:val="20"/>
        </w:rPr>
        <w:t>P</w:t>
      </w:r>
      <w:r w:rsidR="00FA3294">
        <w:rPr>
          <w:rFonts w:ascii="Arial" w:hAnsi="Arial" w:cs="Arial"/>
          <w:sz w:val="20"/>
          <w:szCs w:val="20"/>
        </w:rPr>
        <w:t xml:space="preserve">arties are asked to indicate their willingness to bid </w:t>
      </w:r>
      <w:r w:rsidR="00D00D26">
        <w:rPr>
          <w:rFonts w:ascii="Arial" w:hAnsi="Arial" w:cs="Arial"/>
          <w:sz w:val="20"/>
          <w:szCs w:val="20"/>
        </w:rPr>
        <w:t>by</w:t>
      </w:r>
      <w:r w:rsidR="00FA3294">
        <w:rPr>
          <w:rFonts w:ascii="Arial" w:hAnsi="Arial" w:cs="Arial"/>
          <w:sz w:val="20"/>
          <w:szCs w:val="20"/>
        </w:rPr>
        <w:t xml:space="preserve"> email </w:t>
      </w:r>
      <w:r w:rsidR="00D00D26">
        <w:rPr>
          <w:rFonts w:ascii="Arial" w:hAnsi="Arial" w:cs="Arial"/>
          <w:sz w:val="20"/>
          <w:szCs w:val="20"/>
        </w:rPr>
        <w:t>to</w:t>
      </w:r>
      <w:r w:rsidR="008A3F82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FA3294" w:rsidRPr="007C37DE">
          <w:rPr>
            <w:rStyle w:val="Hyperlink"/>
            <w:rFonts w:ascii="Arial" w:hAnsi="Arial" w:cs="Arial"/>
            <w:sz w:val="20"/>
            <w:szCs w:val="20"/>
          </w:rPr>
          <w:t>rdcruz@housing-ombudsman.org.uk</w:t>
        </w:r>
      </w:hyperlink>
      <w:r w:rsidR="008A3F82">
        <w:rPr>
          <w:rFonts w:ascii="Arial" w:hAnsi="Arial" w:cs="Arial"/>
          <w:sz w:val="20"/>
          <w:szCs w:val="20"/>
        </w:rPr>
        <w:t xml:space="preserve"> </w:t>
      </w:r>
      <w:r w:rsidR="008A3F82" w:rsidRPr="008A3F82">
        <w:rPr>
          <w:rFonts w:ascii="Arial" w:hAnsi="Arial" w:cs="Arial"/>
          <w:b/>
          <w:sz w:val="20"/>
          <w:szCs w:val="20"/>
        </w:rPr>
        <w:t xml:space="preserve">no later than 17:00 on the </w:t>
      </w:r>
      <w:r w:rsidR="00B67A6B">
        <w:rPr>
          <w:rFonts w:ascii="Arial" w:hAnsi="Arial" w:cs="Arial"/>
          <w:b/>
          <w:sz w:val="20"/>
          <w:szCs w:val="20"/>
        </w:rPr>
        <w:t>17th</w:t>
      </w:r>
      <w:r w:rsidR="008A3F82" w:rsidRPr="008A3F82">
        <w:rPr>
          <w:rFonts w:ascii="Arial" w:hAnsi="Arial" w:cs="Arial"/>
          <w:b/>
          <w:sz w:val="20"/>
          <w:szCs w:val="20"/>
        </w:rPr>
        <w:t xml:space="preserve"> February 2017</w:t>
      </w:r>
      <w:r w:rsidR="008A3F82">
        <w:rPr>
          <w:rFonts w:ascii="Arial" w:hAnsi="Arial" w:cs="Arial"/>
          <w:sz w:val="20"/>
          <w:szCs w:val="20"/>
        </w:rPr>
        <w:t>.</w:t>
      </w:r>
      <w:r w:rsidR="00257D24">
        <w:rPr>
          <w:rFonts w:ascii="Arial" w:hAnsi="Arial" w:cs="Arial"/>
          <w:sz w:val="20"/>
          <w:szCs w:val="20"/>
        </w:rPr>
        <w:t xml:space="preserve"> Only suppliers indicating their interest will be invited to tender.</w:t>
      </w:r>
    </w:p>
    <w:p w:rsidR="008A3F82" w:rsidRPr="008A3F82" w:rsidRDefault="008A3F82" w:rsidP="00DD53DD">
      <w:pPr>
        <w:pStyle w:val="Normal2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If you are interested in </w:t>
      </w:r>
      <w:r w:rsidR="00257D24">
        <w:rPr>
          <w:rFonts w:ascii="Arial" w:hAnsi="Arial" w:cs="Arial"/>
          <w:sz w:val="20"/>
          <w:szCs w:val="20"/>
        </w:rPr>
        <w:t xml:space="preserve">this procurement </w:t>
      </w:r>
      <w:r>
        <w:rPr>
          <w:rFonts w:ascii="Arial" w:hAnsi="Arial" w:cs="Arial"/>
          <w:sz w:val="20"/>
          <w:szCs w:val="20"/>
        </w:rPr>
        <w:t xml:space="preserve">you must be registered on this Portal </w:t>
      </w:r>
      <w:hyperlink r:id="rId13" w:history="1">
        <w:r w:rsidRPr="003D2256">
          <w:rPr>
            <w:rStyle w:val="Hyperlink"/>
            <w:rFonts w:ascii="Arial" w:hAnsi="Arial" w:cs="Arial"/>
            <w:sz w:val="20"/>
            <w:szCs w:val="20"/>
            <w:lang w:val="en"/>
          </w:rPr>
          <w:t>https://gpsesourcing.cabinetoffice.gov.uk</w:t>
        </w:r>
      </w:hyperlink>
      <w:r>
        <w:rPr>
          <w:rStyle w:val="HTMLCite"/>
          <w:rFonts w:ascii="Arial" w:hAnsi="Arial" w:cs="Arial"/>
          <w:sz w:val="20"/>
          <w:szCs w:val="20"/>
          <w:lang w:val="en"/>
        </w:rPr>
        <w:t xml:space="preserve">. </w:t>
      </w:r>
      <w:r>
        <w:rPr>
          <w:rStyle w:val="HTMLCite"/>
          <w:rFonts w:ascii="Arial" w:hAnsi="Arial" w:cs="Arial"/>
          <w:color w:val="auto"/>
          <w:sz w:val="20"/>
          <w:szCs w:val="20"/>
          <w:lang w:val="en"/>
        </w:rPr>
        <w:t xml:space="preserve">In order to locate your company and send tender documents to you, please let us know the company details you have registered under when expressing your interest in bidding. </w:t>
      </w:r>
    </w:p>
    <w:p w:rsidR="00093A0D" w:rsidRPr="007933E0" w:rsidRDefault="00093A0D" w:rsidP="0051530D">
      <w:pPr>
        <w:pStyle w:val="Heading2"/>
        <w:overflowPunct w:val="0"/>
        <w:autoSpaceDE w:val="0"/>
        <w:autoSpaceDN w:val="0"/>
        <w:spacing w:after="120"/>
        <w:textAlignment w:val="baseline"/>
        <w:rPr>
          <w:sz w:val="22"/>
          <w:szCs w:val="22"/>
        </w:rPr>
      </w:pPr>
      <w:r w:rsidRPr="007933E0">
        <w:rPr>
          <w:sz w:val="22"/>
          <w:szCs w:val="22"/>
        </w:rPr>
        <w:t>Introduction</w:t>
      </w:r>
    </w:p>
    <w:p w:rsidR="00986F7E" w:rsidRDefault="007613B7" w:rsidP="00C2502B">
      <w:pPr>
        <w:pStyle w:val="Normal2"/>
        <w:rPr>
          <w:rFonts w:ascii="Arial" w:hAnsi="Arial" w:cs="Arial"/>
          <w:sz w:val="20"/>
          <w:szCs w:val="20"/>
        </w:rPr>
      </w:pPr>
      <w:r w:rsidRPr="00FE3F7B">
        <w:rPr>
          <w:rFonts w:ascii="Arial" w:hAnsi="Arial" w:cs="Arial"/>
          <w:sz w:val="20"/>
          <w:szCs w:val="20"/>
        </w:rPr>
        <w:t>HOS is set-</w:t>
      </w:r>
      <w:r w:rsidR="00093A0D" w:rsidRPr="00FE3F7B">
        <w:rPr>
          <w:rFonts w:ascii="Arial" w:hAnsi="Arial" w:cs="Arial"/>
          <w:sz w:val="20"/>
          <w:szCs w:val="20"/>
        </w:rPr>
        <w:t xml:space="preserve">up by law to look at complaints about the housing organisations that are registered with it. The service is free, independent and impartial.  </w:t>
      </w:r>
      <w:r w:rsidR="00C2502B">
        <w:rPr>
          <w:rFonts w:ascii="Arial" w:hAnsi="Arial" w:cs="Arial"/>
          <w:sz w:val="20"/>
          <w:szCs w:val="20"/>
        </w:rPr>
        <w:t>HOS employs  6</w:t>
      </w:r>
      <w:r w:rsidR="008A3F82">
        <w:rPr>
          <w:rFonts w:ascii="Arial" w:hAnsi="Arial" w:cs="Arial"/>
          <w:sz w:val="20"/>
          <w:szCs w:val="20"/>
        </w:rPr>
        <w:t>5</w:t>
      </w:r>
      <w:r w:rsidR="00C2502B">
        <w:rPr>
          <w:rFonts w:ascii="Arial" w:hAnsi="Arial" w:cs="Arial"/>
          <w:sz w:val="20"/>
          <w:szCs w:val="20"/>
        </w:rPr>
        <w:t xml:space="preserve"> staff in its office in Docklands </w:t>
      </w:r>
      <w:r w:rsidR="008A3F82">
        <w:rPr>
          <w:rFonts w:ascii="Arial" w:hAnsi="Arial" w:cs="Arial"/>
          <w:sz w:val="20"/>
          <w:szCs w:val="20"/>
        </w:rPr>
        <w:t>E</w:t>
      </w:r>
      <w:r w:rsidR="00124C39">
        <w:rPr>
          <w:rFonts w:ascii="Arial" w:hAnsi="Arial" w:cs="Arial"/>
          <w:sz w:val="20"/>
          <w:szCs w:val="20"/>
        </w:rPr>
        <w:t>1</w:t>
      </w:r>
      <w:r w:rsidR="008A3F82">
        <w:rPr>
          <w:rFonts w:ascii="Arial" w:hAnsi="Arial" w:cs="Arial"/>
          <w:sz w:val="20"/>
          <w:szCs w:val="20"/>
        </w:rPr>
        <w:t xml:space="preserve">4 </w:t>
      </w:r>
      <w:r w:rsidR="00C2502B">
        <w:rPr>
          <w:rFonts w:ascii="Arial" w:hAnsi="Arial" w:cs="Arial"/>
          <w:sz w:val="20"/>
          <w:szCs w:val="20"/>
        </w:rPr>
        <w:t xml:space="preserve">London.  </w:t>
      </w:r>
      <w:r w:rsidR="008A3F82">
        <w:rPr>
          <w:rFonts w:ascii="Arial" w:hAnsi="Arial" w:cs="Arial"/>
          <w:sz w:val="20"/>
          <w:szCs w:val="20"/>
        </w:rPr>
        <w:t>On appointment e</w:t>
      </w:r>
      <w:r w:rsidR="00C2502B">
        <w:rPr>
          <w:rFonts w:ascii="Arial" w:hAnsi="Arial" w:cs="Arial"/>
          <w:sz w:val="20"/>
          <w:szCs w:val="20"/>
        </w:rPr>
        <w:t xml:space="preserve">very </w:t>
      </w:r>
      <w:r w:rsidR="008A3F82">
        <w:rPr>
          <w:rFonts w:ascii="Arial" w:hAnsi="Arial" w:cs="Arial"/>
          <w:sz w:val="20"/>
          <w:szCs w:val="20"/>
        </w:rPr>
        <w:t xml:space="preserve">permanent </w:t>
      </w:r>
      <w:r w:rsidR="00C2502B">
        <w:rPr>
          <w:rFonts w:ascii="Arial" w:hAnsi="Arial" w:cs="Arial"/>
          <w:sz w:val="20"/>
          <w:szCs w:val="20"/>
        </w:rPr>
        <w:t xml:space="preserve">employee is offered </w:t>
      </w:r>
      <w:r w:rsidR="00583B66">
        <w:rPr>
          <w:rFonts w:ascii="Arial" w:hAnsi="Arial" w:cs="Arial"/>
          <w:sz w:val="20"/>
          <w:szCs w:val="20"/>
        </w:rPr>
        <w:t xml:space="preserve">a free, voluntary </w:t>
      </w:r>
      <w:r w:rsidR="00C2502B">
        <w:rPr>
          <w:rFonts w:ascii="Arial" w:hAnsi="Arial" w:cs="Arial"/>
          <w:sz w:val="20"/>
          <w:szCs w:val="20"/>
        </w:rPr>
        <w:t xml:space="preserve"> annual health assessment</w:t>
      </w:r>
      <w:r w:rsidR="00601379">
        <w:rPr>
          <w:rFonts w:ascii="Arial" w:hAnsi="Arial" w:cs="Arial"/>
          <w:sz w:val="20"/>
          <w:szCs w:val="20"/>
        </w:rPr>
        <w:t>.</w:t>
      </w:r>
      <w:r w:rsidR="005C1142">
        <w:rPr>
          <w:rFonts w:ascii="Arial" w:hAnsi="Arial" w:cs="Arial"/>
          <w:sz w:val="20"/>
          <w:szCs w:val="20"/>
        </w:rPr>
        <w:t>.</w:t>
      </w:r>
    </w:p>
    <w:p w:rsidR="00BE7180" w:rsidRDefault="00DD66CA" w:rsidP="00C2502B">
      <w:pPr>
        <w:pStyle w:val="Normal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are targeting </w:t>
      </w:r>
      <w:r w:rsidR="00BE7180">
        <w:rPr>
          <w:rFonts w:ascii="Arial" w:hAnsi="Arial" w:cs="Arial"/>
          <w:sz w:val="20"/>
          <w:szCs w:val="20"/>
        </w:rPr>
        <w:t xml:space="preserve">medium to </w:t>
      </w:r>
      <w:r>
        <w:rPr>
          <w:rFonts w:ascii="Arial" w:hAnsi="Arial" w:cs="Arial"/>
          <w:sz w:val="20"/>
          <w:szCs w:val="20"/>
        </w:rPr>
        <w:t xml:space="preserve">large health care providers </w:t>
      </w:r>
      <w:r w:rsidR="008A3F82">
        <w:rPr>
          <w:rFonts w:ascii="Arial" w:hAnsi="Arial" w:cs="Arial"/>
          <w:sz w:val="20"/>
          <w:szCs w:val="20"/>
        </w:rPr>
        <w:t>who ha</w:t>
      </w:r>
      <w:r w:rsidR="00124C39">
        <w:rPr>
          <w:rFonts w:ascii="Arial" w:hAnsi="Arial" w:cs="Arial"/>
          <w:sz w:val="20"/>
          <w:szCs w:val="20"/>
        </w:rPr>
        <w:t>ve</w:t>
      </w:r>
      <w:r w:rsidR="008A3F82">
        <w:rPr>
          <w:rFonts w:ascii="Arial" w:hAnsi="Arial" w:cs="Arial"/>
          <w:sz w:val="20"/>
          <w:szCs w:val="20"/>
        </w:rPr>
        <w:t xml:space="preserve"> </w:t>
      </w:r>
      <w:r w:rsidR="005C1142">
        <w:rPr>
          <w:rFonts w:ascii="Arial" w:hAnsi="Arial" w:cs="Arial"/>
          <w:sz w:val="20"/>
          <w:szCs w:val="20"/>
        </w:rPr>
        <w:t xml:space="preserve">suitably qualified staff to enable our employees </w:t>
      </w:r>
      <w:r w:rsidR="00BE7180">
        <w:rPr>
          <w:rFonts w:ascii="Arial" w:hAnsi="Arial" w:cs="Arial"/>
          <w:sz w:val="20"/>
          <w:szCs w:val="20"/>
        </w:rPr>
        <w:t xml:space="preserve">benefit from </w:t>
      </w:r>
      <w:r w:rsidR="005C1142">
        <w:rPr>
          <w:rFonts w:ascii="Arial" w:hAnsi="Arial" w:cs="Arial"/>
          <w:sz w:val="20"/>
          <w:szCs w:val="20"/>
        </w:rPr>
        <w:t xml:space="preserve">a </w:t>
      </w:r>
      <w:r w:rsidR="008A3F82">
        <w:rPr>
          <w:rFonts w:ascii="Arial" w:hAnsi="Arial" w:cs="Arial"/>
          <w:sz w:val="20"/>
          <w:szCs w:val="20"/>
        </w:rPr>
        <w:t xml:space="preserve"> </w:t>
      </w:r>
      <w:r w:rsidR="00583B66">
        <w:rPr>
          <w:rFonts w:ascii="Arial" w:hAnsi="Arial" w:cs="Arial"/>
          <w:sz w:val="20"/>
          <w:szCs w:val="20"/>
        </w:rPr>
        <w:t xml:space="preserve">range of </w:t>
      </w:r>
      <w:r w:rsidR="00124C39">
        <w:rPr>
          <w:rFonts w:ascii="Arial" w:hAnsi="Arial" w:cs="Arial"/>
          <w:sz w:val="20"/>
          <w:szCs w:val="20"/>
        </w:rPr>
        <w:t xml:space="preserve">clinical </w:t>
      </w:r>
      <w:r w:rsidR="005C1142">
        <w:rPr>
          <w:rFonts w:ascii="Arial" w:hAnsi="Arial" w:cs="Arial"/>
          <w:sz w:val="20"/>
          <w:szCs w:val="20"/>
        </w:rPr>
        <w:t>health assessment</w:t>
      </w:r>
      <w:r w:rsidR="002D706C">
        <w:rPr>
          <w:rFonts w:ascii="Arial" w:hAnsi="Arial" w:cs="Arial"/>
          <w:sz w:val="20"/>
          <w:szCs w:val="20"/>
        </w:rPr>
        <w:t xml:space="preserve"> either </w:t>
      </w:r>
      <w:r w:rsidR="00B67A6B">
        <w:rPr>
          <w:rFonts w:ascii="Arial" w:hAnsi="Arial" w:cs="Arial"/>
          <w:sz w:val="20"/>
          <w:szCs w:val="20"/>
        </w:rPr>
        <w:t xml:space="preserve">through a mobile or fixed unit </w:t>
      </w:r>
      <w:r w:rsidR="00D65B4E">
        <w:rPr>
          <w:rFonts w:ascii="Arial" w:hAnsi="Arial" w:cs="Arial"/>
          <w:sz w:val="20"/>
          <w:szCs w:val="20"/>
        </w:rPr>
        <w:t>at or near our office</w:t>
      </w:r>
      <w:r w:rsidR="002D706C">
        <w:rPr>
          <w:rFonts w:ascii="Arial" w:hAnsi="Arial" w:cs="Arial"/>
          <w:sz w:val="20"/>
          <w:szCs w:val="20"/>
        </w:rPr>
        <w:t xml:space="preserve">, or at </w:t>
      </w:r>
      <w:r w:rsidR="00583B66">
        <w:rPr>
          <w:rFonts w:ascii="Arial" w:hAnsi="Arial" w:cs="Arial"/>
          <w:sz w:val="20"/>
          <w:szCs w:val="20"/>
        </w:rPr>
        <w:t xml:space="preserve">their own premises or </w:t>
      </w:r>
      <w:r w:rsidR="002D706C">
        <w:rPr>
          <w:rFonts w:ascii="Arial" w:hAnsi="Arial" w:cs="Arial"/>
          <w:sz w:val="20"/>
          <w:szCs w:val="20"/>
        </w:rPr>
        <w:t xml:space="preserve">a different location </w:t>
      </w:r>
      <w:r w:rsidR="00CA1F46">
        <w:rPr>
          <w:rFonts w:ascii="Arial" w:hAnsi="Arial" w:cs="Arial"/>
          <w:sz w:val="20"/>
          <w:szCs w:val="20"/>
        </w:rPr>
        <w:t xml:space="preserve">within the South East </w:t>
      </w:r>
      <w:r w:rsidR="002D706C">
        <w:rPr>
          <w:rFonts w:ascii="Arial" w:hAnsi="Arial" w:cs="Arial"/>
          <w:sz w:val="20"/>
          <w:szCs w:val="20"/>
        </w:rPr>
        <w:t>which may be convenient for the employee</w:t>
      </w:r>
      <w:r w:rsidR="00B67A6B">
        <w:rPr>
          <w:rFonts w:ascii="Arial" w:hAnsi="Arial" w:cs="Arial"/>
          <w:sz w:val="20"/>
          <w:szCs w:val="20"/>
        </w:rPr>
        <w:t xml:space="preserve">. </w:t>
      </w:r>
      <w:r w:rsidR="008A3F82">
        <w:rPr>
          <w:rFonts w:ascii="Arial" w:hAnsi="Arial" w:cs="Arial"/>
          <w:sz w:val="20"/>
          <w:szCs w:val="20"/>
        </w:rPr>
        <w:t xml:space="preserve">The </w:t>
      </w:r>
      <w:r w:rsidR="00124C39">
        <w:rPr>
          <w:rFonts w:ascii="Arial" w:hAnsi="Arial" w:cs="Arial"/>
          <w:sz w:val="20"/>
          <w:szCs w:val="20"/>
        </w:rPr>
        <w:t xml:space="preserve">full range </w:t>
      </w:r>
      <w:r w:rsidR="008A3F82">
        <w:rPr>
          <w:rFonts w:ascii="Arial" w:hAnsi="Arial" w:cs="Arial"/>
          <w:sz w:val="20"/>
          <w:szCs w:val="20"/>
        </w:rPr>
        <w:t xml:space="preserve">of </w:t>
      </w:r>
      <w:r w:rsidR="00124C39">
        <w:rPr>
          <w:rFonts w:ascii="Arial" w:hAnsi="Arial" w:cs="Arial"/>
          <w:sz w:val="20"/>
          <w:szCs w:val="20"/>
        </w:rPr>
        <w:t xml:space="preserve">assessments we might wish to offer staff </w:t>
      </w:r>
      <w:r w:rsidR="008A3F82">
        <w:rPr>
          <w:rFonts w:ascii="Arial" w:hAnsi="Arial" w:cs="Arial"/>
          <w:sz w:val="20"/>
          <w:szCs w:val="20"/>
        </w:rPr>
        <w:t>is outlined in Annex 1.</w:t>
      </w:r>
    </w:p>
    <w:p w:rsidR="005C1142" w:rsidRDefault="00D00D26" w:rsidP="00C2502B">
      <w:pPr>
        <w:pStyle w:val="Normal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We recognise that </w:t>
      </w:r>
      <w:r w:rsidR="00601379">
        <w:rPr>
          <w:rFonts w:ascii="Arial" w:hAnsi="Arial" w:cs="Arial"/>
          <w:sz w:val="20"/>
          <w:szCs w:val="20"/>
        </w:rPr>
        <w:t>the</w:t>
      </w:r>
      <w:r>
        <w:rPr>
          <w:rFonts w:ascii="Arial" w:hAnsi="Arial" w:cs="Arial"/>
          <w:sz w:val="20"/>
          <w:szCs w:val="20"/>
        </w:rPr>
        <w:t xml:space="preserve"> </w:t>
      </w:r>
      <w:r w:rsidR="002D706C">
        <w:rPr>
          <w:rFonts w:ascii="Arial" w:hAnsi="Arial" w:cs="Arial"/>
          <w:sz w:val="20"/>
          <w:szCs w:val="20"/>
        </w:rPr>
        <w:t xml:space="preserve">assessments </w:t>
      </w:r>
      <w:r w:rsidR="00BE7180">
        <w:rPr>
          <w:rFonts w:ascii="Arial" w:hAnsi="Arial" w:cs="Arial"/>
          <w:sz w:val="20"/>
          <w:szCs w:val="20"/>
        </w:rPr>
        <w:t xml:space="preserve">undertaken </w:t>
      </w:r>
      <w:r w:rsidR="002D706C">
        <w:rPr>
          <w:rFonts w:ascii="Arial" w:hAnsi="Arial" w:cs="Arial"/>
          <w:sz w:val="20"/>
          <w:szCs w:val="20"/>
        </w:rPr>
        <w:t xml:space="preserve">may differ according to the age, sex, personal </w:t>
      </w:r>
      <w:r w:rsidR="00601379">
        <w:rPr>
          <w:rFonts w:ascii="Arial" w:hAnsi="Arial" w:cs="Arial"/>
          <w:sz w:val="20"/>
          <w:szCs w:val="20"/>
        </w:rPr>
        <w:t xml:space="preserve">choice and </w:t>
      </w:r>
      <w:r w:rsidR="002D706C">
        <w:rPr>
          <w:rFonts w:ascii="Arial" w:hAnsi="Arial" w:cs="Arial"/>
          <w:sz w:val="20"/>
          <w:szCs w:val="20"/>
        </w:rPr>
        <w:t>circumstances and health of each employee</w:t>
      </w:r>
      <w:r w:rsidR="00601379">
        <w:rPr>
          <w:rFonts w:ascii="Arial" w:hAnsi="Arial" w:cs="Arial"/>
          <w:sz w:val="20"/>
          <w:szCs w:val="20"/>
        </w:rPr>
        <w:t xml:space="preserve"> and we are keen to explore how these assessments can be best utilised to meet this demand </w:t>
      </w:r>
      <w:r w:rsidR="002D706C">
        <w:rPr>
          <w:rFonts w:ascii="Arial" w:hAnsi="Arial" w:cs="Arial"/>
          <w:sz w:val="20"/>
          <w:szCs w:val="20"/>
        </w:rPr>
        <w:t>.</w:t>
      </w:r>
      <w:r w:rsidR="00D65B4E">
        <w:rPr>
          <w:rFonts w:ascii="Arial" w:hAnsi="Arial" w:cs="Arial"/>
          <w:sz w:val="20"/>
          <w:szCs w:val="20"/>
        </w:rPr>
        <w:t xml:space="preserve">  The</w:t>
      </w:r>
      <w:r w:rsidR="00601379">
        <w:rPr>
          <w:rFonts w:ascii="Arial" w:hAnsi="Arial" w:cs="Arial"/>
          <w:sz w:val="20"/>
          <w:szCs w:val="20"/>
        </w:rPr>
        <w:t xml:space="preserve"> offer is for private</w:t>
      </w:r>
      <w:r w:rsidR="00D65B4E">
        <w:rPr>
          <w:rFonts w:ascii="Arial" w:hAnsi="Arial" w:cs="Arial"/>
          <w:sz w:val="20"/>
          <w:szCs w:val="20"/>
        </w:rPr>
        <w:t xml:space="preserve"> health assessments and provided for the </w:t>
      </w:r>
      <w:r w:rsidR="008A3F82">
        <w:rPr>
          <w:rFonts w:ascii="Arial" w:hAnsi="Arial" w:cs="Arial"/>
          <w:sz w:val="20"/>
          <w:szCs w:val="20"/>
        </w:rPr>
        <w:t xml:space="preserve">benefit of the </w:t>
      </w:r>
      <w:r w:rsidR="00D65B4E">
        <w:rPr>
          <w:rFonts w:ascii="Arial" w:hAnsi="Arial" w:cs="Arial"/>
          <w:sz w:val="20"/>
          <w:szCs w:val="20"/>
        </w:rPr>
        <w:t>employee</w:t>
      </w:r>
      <w:r w:rsidR="00601379">
        <w:rPr>
          <w:rFonts w:ascii="Arial" w:hAnsi="Arial" w:cs="Arial"/>
          <w:sz w:val="20"/>
          <w:szCs w:val="20"/>
        </w:rPr>
        <w:t xml:space="preserve">,however the </w:t>
      </w:r>
      <w:r w:rsidR="00124C39">
        <w:rPr>
          <w:rFonts w:ascii="Arial" w:hAnsi="Arial" w:cs="Arial"/>
          <w:sz w:val="20"/>
          <w:szCs w:val="20"/>
        </w:rPr>
        <w:t>organisation is potentially interested</w:t>
      </w:r>
      <w:r w:rsidR="00DF09F2">
        <w:rPr>
          <w:rFonts w:ascii="Arial" w:hAnsi="Arial" w:cs="Arial"/>
          <w:sz w:val="20"/>
          <w:szCs w:val="20"/>
        </w:rPr>
        <w:t xml:space="preserve"> in</w:t>
      </w:r>
      <w:bookmarkStart w:id="0" w:name="_GoBack"/>
      <w:bookmarkEnd w:id="0"/>
      <w:r w:rsidR="00124C39">
        <w:rPr>
          <w:rFonts w:ascii="Arial" w:hAnsi="Arial" w:cs="Arial"/>
          <w:sz w:val="20"/>
          <w:szCs w:val="20"/>
        </w:rPr>
        <w:t xml:space="preserve"> exploring how it might receive and use suitably anonymised data to inform its health </w:t>
      </w:r>
      <w:r w:rsidR="00601379">
        <w:rPr>
          <w:rFonts w:ascii="Arial" w:hAnsi="Arial" w:cs="Arial"/>
          <w:sz w:val="20"/>
          <w:szCs w:val="20"/>
        </w:rPr>
        <w:t>needs assessment of its workforce and is keen to work with the provider to improve their organisational wellbeing</w:t>
      </w:r>
      <w:r w:rsidR="00124C39">
        <w:rPr>
          <w:rFonts w:ascii="Arial" w:hAnsi="Arial" w:cs="Arial"/>
          <w:sz w:val="20"/>
          <w:szCs w:val="20"/>
        </w:rPr>
        <w:t xml:space="preserve">. </w:t>
      </w:r>
      <w:r w:rsidR="00BE7180">
        <w:rPr>
          <w:rFonts w:ascii="Arial" w:hAnsi="Arial" w:cs="Arial"/>
          <w:sz w:val="20"/>
          <w:szCs w:val="20"/>
        </w:rPr>
        <w:t xml:space="preserve"> While t</w:t>
      </w:r>
      <w:r w:rsidR="00124C39">
        <w:rPr>
          <w:rFonts w:ascii="Arial" w:hAnsi="Arial" w:cs="Arial"/>
          <w:sz w:val="20"/>
          <w:szCs w:val="20"/>
        </w:rPr>
        <w:t xml:space="preserve">he Housing Ombudsman </w:t>
      </w:r>
      <w:r w:rsidR="00601379">
        <w:rPr>
          <w:rFonts w:ascii="Arial" w:hAnsi="Arial" w:cs="Arial"/>
          <w:sz w:val="20"/>
          <w:szCs w:val="20"/>
        </w:rPr>
        <w:t xml:space="preserve">already </w:t>
      </w:r>
      <w:r w:rsidR="00124C39">
        <w:rPr>
          <w:rFonts w:ascii="Arial" w:hAnsi="Arial" w:cs="Arial"/>
          <w:sz w:val="20"/>
          <w:szCs w:val="20"/>
        </w:rPr>
        <w:t xml:space="preserve">provides, </w:t>
      </w:r>
      <w:r w:rsidR="00601379">
        <w:rPr>
          <w:rFonts w:ascii="Arial" w:hAnsi="Arial" w:cs="Arial"/>
          <w:sz w:val="20"/>
          <w:szCs w:val="20"/>
        </w:rPr>
        <w:t>(</w:t>
      </w:r>
      <w:r w:rsidR="00124C39">
        <w:rPr>
          <w:rFonts w:ascii="Arial" w:hAnsi="Arial" w:cs="Arial"/>
          <w:sz w:val="20"/>
          <w:szCs w:val="20"/>
        </w:rPr>
        <w:t>through its current supplier</w:t>
      </w:r>
      <w:r w:rsidR="00601379">
        <w:rPr>
          <w:rFonts w:ascii="Arial" w:hAnsi="Arial" w:cs="Arial"/>
          <w:sz w:val="20"/>
          <w:szCs w:val="20"/>
        </w:rPr>
        <w:t>)</w:t>
      </w:r>
      <w:r w:rsidR="00124C39">
        <w:rPr>
          <w:rFonts w:ascii="Arial" w:hAnsi="Arial" w:cs="Arial"/>
          <w:sz w:val="20"/>
          <w:szCs w:val="20"/>
        </w:rPr>
        <w:t xml:space="preserve"> access to the range of tests outlined in Annex</w:t>
      </w:r>
      <w:r w:rsidR="00BE7180">
        <w:rPr>
          <w:rFonts w:ascii="Arial" w:hAnsi="Arial" w:cs="Arial"/>
          <w:sz w:val="20"/>
          <w:szCs w:val="20"/>
        </w:rPr>
        <w:t xml:space="preserve">, it </w:t>
      </w:r>
      <w:r w:rsidR="00124C39">
        <w:rPr>
          <w:rFonts w:ascii="Arial" w:hAnsi="Arial" w:cs="Arial"/>
          <w:sz w:val="20"/>
          <w:szCs w:val="20"/>
        </w:rPr>
        <w:t xml:space="preserve"> is keen to take a more strategic approach to providing this service in the long</w:t>
      </w:r>
      <w:r w:rsidR="00BE7180">
        <w:rPr>
          <w:rFonts w:ascii="Arial" w:hAnsi="Arial" w:cs="Arial"/>
          <w:sz w:val="20"/>
          <w:szCs w:val="20"/>
        </w:rPr>
        <w:t xml:space="preserve">er </w:t>
      </w:r>
      <w:r w:rsidR="00124C39">
        <w:rPr>
          <w:rFonts w:ascii="Arial" w:hAnsi="Arial" w:cs="Arial"/>
          <w:sz w:val="20"/>
          <w:szCs w:val="20"/>
        </w:rPr>
        <w:t xml:space="preserve">term. </w:t>
      </w:r>
      <w:r w:rsidR="00601379">
        <w:rPr>
          <w:rFonts w:ascii="Arial" w:hAnsi="Arial" w:cs="Arial"/>
          <w:sz w:val="20"/>
          <w:szCs w:val="20"/>
        </w:rPr>
        <w:t xml:space="preserve"> </w:t>
      </w:r>
      <w:r w:rsidR="00124C39">
        <w:rPr>
          <w:rFonts w:ascii="Arial" w:hAnsi="Arial" w:cs="Arial"/>
          <w:sz w:val="20"/>
          <w:szCs w:val="20"/>
        </w:rPr>
        <w:t xml:space="preserve">The appointed </w:t>
      </w:r>
      <w:r w:rsidR="00601379">
        <w:rPr>
          <w:rFonts w:ascii="Arial" w:hAnsi="Arial" w:cs="Arial"/>
          <w:sz w:val="20"/>
          <w:szCs w:val="20"/>
        </w:rPr>
        <w:t xml:space="preserve">healthcare </w:t>
      </w:r>
      <w:r w:rsidR="00124C39">
        <w:rPr>
          <w:rFonts w:ascii="Arial" w:hAnsi="Arial" w:cs="Arial"/>
          <w:sz w:val="20"/>
          <w:szCs w:val="20"/>
        </w:rPr>
        <w:t xml:space="preserve">supplier would be expected to work with the Housing Ombudsman to refresh and update the manner of delivery of the service provision over the duration of the contract. </w:t>
      </w:r>
    </w:p>
    <w:p w:rsidR="009204F5" w:rsidRDefault="00D00D26" w:rsidP="009204F5">
      <w:pPr>
        <w:pStyle w:val="Normal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B63C5C">
        <w:rPr>
          <w:rFonts w:ascii="Arial" w:hAnsi="Arial" w:cs="Arial"/>
          <w:sz w:val="20"/>
          <w:szCs w:val="20"/>
        </w:rPr>
        <w:t xml:space="preserve">bulletin is provided </w:t>
      </w:r>
      <w:r w:rsidR="007933E0">
        <w:rPr>
          <w:rFonts w:ascii="Arial" w:hAnsi="Arial" w:cs="Arial"/>
          <w:sz w:val="20"/>
          <w:szCs w:val="20"/>
        </w:rPr>
        <w:t xml:space="preserve">solely </w:t>
      </w:r>
      <w:r w:rsidR="00B63C5C">
        <w:rPr>
          <w:rFonts w:ascii="Arial" w:hAnsi="Arial" w:cs="Arial"/>
          <w:sz w:val="20"/>
          <w:szCs w:val="20"/>
        </w:rPr>
        <w:t xml:space="preserve">to enable you to </w:t>
      </w:r>
      <w:r w:rsidR="00875420">
        <w:rPr>
          <w:rFonts w:ascii="Arial" w:hAnsi="Arial" w:cs="Arial"/>
          <w:sz w:val="20"/>
          <w:szCs w:val="20"/>
        </w:rPr>
        <w:t>consider</w:t>
      </w:r>
      <w:r w:rsidR="00D64A57">
        <w:rPr>
          <w:rFonts w:ascii="Arial" w:hAnsi="Arial" w:cs="Arial"/>
          <w:sz w:val="20"/>
          <w:szCs w:val="20"/>
        </w:rPr>
        <w:t xml:space="preserve"> </w:t>
      </w:r>
      <w:r w:rsidR="00DC7A00">
        <w:rPr>
          <w:rFonts w:ascii="Arial" w:hAnsi="Arial" w:cs="Arial"/>
          <w:sz w:val="20"/>
          <w:szCs w:val="20"/>
        </w:rPr>
        <w:t>your interest</w:t>
      </w:r>
      <w:r w:rsidR="00B63C5C">
        <w:rPr>
          <w:rFonts w:ascii="Arial" w:hAnsi="Arial" w:cs="Arial"/>
          <w:sz w:val="20"/>
          <w:szCs w:val="20"/>
        </w:rPr>
        <w:t xml:space="preserve"> in bidding. </w:t>
      </w:r>
      <w:r w:rsidR="00DC7A00">
        <w:rPr>
          <w:rFonts w:ascii="Arial" w:hAnsi="Arial" w:cs="Arial"/>
          <w:sz w:val="20"/>
          <w:szCs w:val="20"/>
        </w:rPr>
        <w:t>T</w:t>
      </w:r>
      <w:r w:rsidR="00B63C5C">
        <w:rPr>
          <w:rFonts w:ascii="Arial" w:hAnsi="Arial" w:cs="Arial"/>
          <w:sz w:val="20"/>
          <w:szCs w:val="20"/>
        </w:rPr>
        <w:t xml:space="preserve">he </w:t>
      </w:r>
      <w:r w:rsidR="00DC7A00">
        <w:rPr>
          <w:rFonts w:ascii="Arial" w:hAnsi="Arial" w:cs="Arial"/>
          <w:sz w:val="20"/>
          <w:szCs w:val="20"/>
        </w:rPr>
        <w:t xml:space="preserve">proposed </w:t>
      </w:r>
      <w:r w:rsidR="00B63C5C">
        <w:rPr>
          <w:rFonts w:ascii="Arial" w:hAnsi="Arial" w:cs="Arial"/>
          <w:sz w:val="20"/>
          <w:szCs w:val="20"/>
        </w:rPr>
        <w:t xml:space="preserve">contract duration will not exceed </w:t>
      </w:r>
      <w:r w:rsidR="002D706C">
        <w:rPr>
          <w:rFonts w:ascii="Arial" w:hAnsi="Arial" w:cs="Arial"/>
          <w:sz w:val="20"/>
          <w:szCs w:val="20"/>
        </w:rPr>
        <w:t>three</w:t>
      </w:r>
      <w:r w:rsidR="00B63C5C">
        <w:rPr>
          <w:rFonts w:ascii="Arial" w:hAnsi="Arial" w:cs="Arial"/>
          <w:sz w:val="20"/>
          <w:szCs w:val="20"/>
        </w:rPr>
        <w:t xml:space="preserve"> years in duration</w:t>
      </w:r>
      <w:r w:rsidR="002D706C">
        <w:rPr>
          <w:rFonts w:ascii="Arial" w:hAnsi="Arial" w:cs="Arial"/>
          <w:sz w:val="20"/>
          <w:szCs w:val="20"/>
        </w:rPr>
        <w:t xml:space="preserve"> in the first instance</w:t>
      </w:r>
      <w:r w:rsidR="00396765">
        <w:rPr>
          <w:rFonts w:ascii="Arial" w:hAnsi="Arial" w:cs="Arial"/>
          <w:sz w:val="20"/>
          <w:szCs w:val="20"/>
        </w:rPr>
        <w:t xml:space="preserve"> with 1 + 1 option. W</w:t>
      </w:r>
      <w:r w:rsidR="00257D24">
        <w:rPr>
          <w:rFonts w:ascii="Arial" w:hAnsi="Arial" w:cs="Arial"/>
          <w:sz w:val="20"/>
          <w:szCs w:val="20"/>
        </w:rPr>
        <w:t>e expect to evaluate the bids on lowest price only supported by a warranty from the supplier that they are capable of prov</w:t>
      </w:r>
      <w:r w:rsidR="00B67A6B">
        <w:rPr>
          <w:rFonts w:ascii="Arial" w:hAnsi="Arial" w:cs="Arial"/>
          <w:sz w:val="20"/>
          <w:szCs w:val="20"/>
        </w:rPr>
        <w:t>iding the scope of the Services including an explanation of the proposed means of delivery</w:t>
      </w:r>
      <w:r w:rsidR="00BE7180">
        <w:rPr>
          <w:rFonts w:ascii="Arial" w:hAnsi="Arial" w:cs="Arial"/>
          <w:sz w:val="20"/>
          <w:szCs w:val="20"/>
        </w:rPr>
        <w:t xml:space="preserve"> now and into the future</w:t>
      </w:r>
      <w:r w:rsidR="00B67A6B">
        <w:rPr>
          <w:rFonts w:ascii="Arial" w:hAnsi="Arial" w:cs="Arial"/>
          <w:sz w:val="20"/>
          <w:szCs w:val="20"/>
        </w:rPr>
        <w:t xml:space="preserve">. </w:t>
      </w:r>
    </w:p>
    <w:p w:rsidR="00DC7A00" w:rsidRDefault="00DC7A00" w:rsidP="006B6E33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</w:t>
      </w:r>
    </w:p>
    <w:p w:rsidR="00D65B4E" w:rsidRDefault="00D65B4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87477" w:rsidRDefault="00860176" w:rsidP="006B6E3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Annex 1 </w:t>
      </w:r>
    </w:p>
    <w:p w:rsidR="00187477" w:rsidRDefault="00187477" w:rsidP="006B6E3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</w:p>
    <w:p w:rsidR="00D65B4E" w:rsidRDefault="00D65B4E" w:rsidP="006B6E33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Health Assessment tests and measures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65B4E">
        <w:rPr>
          <w:rFonts w:ascii="Arial" w:hAnsi="Arial" w:cs="Arial"/>
          <w:sz w:val="20"/>
          <w:szCs w:val="20"/>
        </w:rPr>
        <w:t>Lifestyle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Mental health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Musculoskeletal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Hearing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Physical activity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diet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pressure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Resting ECG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Heart rhythm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BMI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Body fat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Metabolic rate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Lipids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Haemoglobin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Kidney risk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Urinalysis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Thyroid function</w:t>
      </w:r>
    </w:p>
    <w:p w:rsidR="00D65B4E" w:rsidRDefault="00D65B4E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tests (including urea, calcium, liver function</w:t>
      </w:r>
      <w:r w:rsidR="00187477">
        <w:rPr>
          <w:rFonts w:ascii="Arial" w:hAnsi="Arial" w:cs="Arial"/>
          <w:sz w:val="20"/>
          <w:szCs w:val="20"/>
        </w:rPr>
        <w:t>)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examination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Bowel cancer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Testicular examination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Prostate examination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PSA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Breast examination</w:t>
      </w:r>
    </w:p>
    <w:p w:rsidR="00187477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HPV test</w:t>
      </w:r>
    </w:p>
    <w:p w:rsidR="00187477" w:rsidRPr="00D65B4E" w:rsidRDefault="00187477" w:rsidP="00D65B4E">
      <w:pPr>
        <w:pStyle w:val="ListParagraph"/>
        <w:numPr>
          <w:ilvl w:val="0"/>
          <w:numId w:val="27"/>
        </w:num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Cervical smear and HVS</w:t>
      </w:r>
    </w:p>
    <w:sectPr w:rsidR="00187477" w:rsidRPr="00D65B4E" w:rsidSect="00934F76">
      <w:headerReference w:type="default" r:id="rId14"/>
      <w:footerReference w:type="default" r:id="rId15"/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CAF" w:rsidRDefault="009E4CAF" w:rsidP="0082534E">
      <w:r>
        <w:separator/>
      </w:r>
    </w:p>
    <w:p w:rsidR="009E4CAF" w:rsidRDefault="009E4CAF"/>
  </w:endnote>
  <w:endnote w:type="continuationSeparator" w:id="0">
    <w:p w:rsidR="009E4CAF" w:rsidRDefault="009E4CAF" w:rsidP="0082534E">
      <w:r>
        <w:continuationSeparator/>
      </w:r>
    </w:p>
    <w:p w:rsidR="009E4CAF" w:rsidRDefault="009E4C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A30" w:rsidRPr="006E7F2B" w:rsidRDefault="008F3A30" w:rsidP="006E7F2B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6E7F2B">
      <w:rPr>
        <w:rFonts w:ascii="Arial" w:hAnsi="Arial" w:cs="Arial"/>
        <w:sz w:val="16"/>
        <w:szCs w:val="16"/>
      </w:rPr>
      <w:t>©I</w:t>
    </w:r>
    <w:r w:rsidR="006D77B6">
      <w:rPr>
        <w:rFonts w:ascii="Arial" w:hAnsi="Arial" w:cs="Arial"/>
        <w:sz w:val="16"/>
        <w:szCs w:val="16"/>
      </w:rPr>
      <w:t>The</w:t>
    </w:r>
    <w:r w:rsidRPr="006E7F2B">
      <w:rPr>
        <w:rFonts w:ascii="Arial" w:hAnsi="Arial" w:cs="Arial"/>
        <w:sz w:val="16"/>
        <w:szCs w:val="16"/>
      </w:rPr>
      <w:t xml:space="preserve"> Housing Ombudsman </w:t>
    </w:r>
    <w:r w:rsidR="006D77B6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               </w:t>
    </w:r>
    <w:r w:rsidRPr="006E7F2B">
      <w:rPr>
        <w:rFonts w:ascii="Arial" w:hAnsi="Arial" w:cs="Arial"/>
        <w:sz w:val="16"/>
        <w:szCs w:val="16"/>
      </w:rPr>
      <w:t xml:space="preserve">Page </w:t>
    </w:r>
    <w:r w:rsidRPr="006E7F2B">
      <w:rPr>
        <w:rStyle w:val="PageNumber"/>
        <w:rFonts w:ascii="Arial" w:hAnsi="Arial" w:cs="Arial"/>
        <w:sz w:val="16"/>
        <w:szCs w:val="16"/>
      </w:rPr>
      <w:fldChar w:fldCharType="begin"/>
    </w:r>
    <w:r w:rsidRPr="006E7F2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6E7F2B">
      <w:rPr>
        <w:rStyle w:val="PageNumber"/>
        <w:rFonts w:ascii="Arial" w:hAnsi="Arial" w:cs="Arial"/>
        <w:sz w:val="16"/>
        <w:szCs w:val="16"/>
      </w:rPr>
      <w:fldChar w:fldCharType="separate"/>
    </w:r>
    <w:r w:rsidR="00DF09F2">
      <w:rPr>
        <w:rStyle w:val="PageNumber"/>
        <w:rFonts w:ascii="Arial" w:hAnsi="Arial" w:cs="Arial"/>
        <w:noProof/>
        <w:sz w:val="16"/>
        <w:szCs w:val="16"/>
      </w:rPr>
      <w:t>2</w:t>
    </w:r>
    <w:r w:rsidRPr="006E7F2B">
      <w:rPr>
        <w:rStyle w:val="PageNumber"/>
        <w:rFonts w:ascii="Arial" w:hAnsi="Arial" w:cs="Arial"/>
        <w:sz w:val="16"/>
        <w:szCs w:val="16"/>
      </w:rPr>
      <w:fldChar w:fldCharType="end"/>
    </w:r>
    <w:r w:rsidRPr="006E7F2B">
      <w:rPr>
        <w:rStyle w:val="PageNumber"/>
        <w:rFonts w:ascii="Arial" w:hAnsi="Arial" w:cs="Arial"/>
        <w:sz w:val="16"/>
        <w:szCs w:val="16"/>
      </w:rPr>
      <w:t xml:space="preserve"> of </w:t>
    </w:r>
    <w:r w:rsidRPr="006E7F2B">
      <w:rPr>
        <w:rStyle w:val="PageNumber"/>
        <w:rFonts w:ascii="Arial" w:hAnsi="Arial" w:cs="Arial"/>
        <w:sz w:val="16"/>
        <w:szCs w:val="16"/>
      </w:rPr>
      <w:fldChar w:fldCharType="begin"/>
    </w:r>
    <w:r w:rsidRPr="006E7F2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6E7F2B">
      <w:rPr>
        <w:rStyle w:val="PageNumber"/>
        <w:rFonts w:ascii="Arial" w:hAnsi="Arial" w:cs="Arial"/>
        <w:sz w:val="16"/>
        <w:szCs w:val="16"/>
      </w:rPr>
      <w:fldChar w:fldCharType="separate"/>
    </w:r>
    <w:r w:rsidR="00DF09F2">
      <w:rPr>
        <w:rStyle w:val="PageNumber"/>
        <w:rFonts w:ascii="Arial" w:hAnsi="Arial" w:cs="Arial"/>
        <w:noProof/>
        <w:sz w:val="16"/>
        <w:szCs w:val="16"/>
      </w:rPr>
      <w:t>3</w:t>
    </w:r>
    <w:r w:rsidRPr="006E7F2B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  <w:t xml:space="preserve">    </w:t>
    </w:r>
  </w:p>
  <w:p w:rsidR="008F3A30" w:rsidRDefault="008F3A30">
    <w:pPr>
      <w:pStyle w:val="Footer"/>
    </w:pPr>
  </w:p>
  <w:p w:rsidR="008F3A30" w:rsidRDefault="008F3A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CAF" w:rsidRDefault="009E4CAF" w:rsidP="0082534E">
      <w:r>
        <w:separator/>
      </w:r>
    </w:p>
    <w:p w:rsidR="009E4CAF" w:rsidRDefault="009E4CAF"/>
  </w:footnote>
  <w:footnote w:type="continuationSeparator" w:id="0">
    <w:p w:rsidR="009E4CAF" w:rsidRDefault="009E4CAF" w:rsidP="0082534E">
      <w:r>
        <w:continuationSeparator/>
      </w:r>
    </w:p>
    <w:p w:rsidR="009E4CAF" w:rsidRDefault="009E4C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A30" w:rsidRPr="00934F76" w:rsidRDefault="008F3A30" w:rsidP="00791124">
    <w:pPr>
      <w:pStyle w:val="Header"/>
      <w:pBdr>
        <w:bottom w:val="single" w:sz="4" w:space="1" w:color="auto"/>
      </w:pBdr>
      <w:rPr>
        <w:rFonts w:ascii="Arial" w:hAnsi="Arial" w:cs="Arial"/>
        <w:sz w:val="20"/>
        <w:szCs w:val="20"/>
      </w:rPr>
    </w:pPr>
    <w:r w:rsidRPr="00934F76">
      <w:rPr>
        <w:rFonts w:ascii="Arial" w:hAnsi="Arial" w:cs="Arial"/>
        <w:sz w:val="20"/>
        <w:szCs w:val="20"/>
      </w:rPr>
      <w:t>PROTECT COMMERCIAL</w:t>
    </w:r>
    <w:r w:rsidR="00934F76" w:rsidRPr="00934F76">
      <w:rPr>
        <w:rFonts w:cs="Arial"/>
        <w:noProof/>
        <w:sz w:val="12"/>
        <w:szCs w:val="12"/>
        <w:lang w:eastAsia="en-GB"/>
      </w:rPr>
      <w:t xml:space="preserve"> </w:t>
    </w:r>
  </w:p>
  <w:p w:rsidR="008F3A30" w:rsidRDefault="008F3A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35"/>
    <w:multiLevelType w:val="hybridMultilevel"/>
    <w:tmpl w:val="093A3F9C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0A68"/>
    <w:multiLevelType w:val="hybridMultilevel"/>
    <w:tmpl w:val="F5A8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15F8D"/>
    <w:multiLevelType w:val="hybridMultilevel"/>
    <w:tmpl w:val="DE503CE8"/>
    <w:lvl w:ilvl="0" w:tplc="FCA290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B34"/>
    <w:multiLevelType w:val="hybridMultilevel"/>
    <w:tmpl w:val="164E0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1C5D"/>
    <w:multiLevelType w:val="hybridMultilevel"/>
    <w:tmpl w:val="D674A2D0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026BD"/>
    <w:multiLevelType w:val="hybridMultilevel"/>
    <w:tmpl w:val="2C6C76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E28C0"/>
    <w:multiLevelType w:val="multilevel"/>
    <w:tmpl w:val="22AED4A0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9812E65"/>
    <w:multiLevelType w:val="hybridMultilevel"/>
    <w:tmpl w:val="254EA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262B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D50F46"/>
    <w:multiLevelType w:val="hybridMultilevel"/>
    <w:tmpl w:val="D674A2D0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9476B"/>
    <w:multiLevelType w:val="hybridMultilevel"/>
    <w:tmpl w:val="4DE23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8532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12D3CB6"/>
    <w:multiLevelType w:val="multilevel"/>
    <w:tmpl w:val="A42EE3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026072"/>
    <w:multiLevelType w:val="hybridMultilevel"/>
    <w:tmpl w:val="F562328C"/>
    <w:lvl w:ilvl="0" w:tplc="C902C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7409A"/>
    <w:multiLevelType w:val="hybridMultilevel"/>
    <w:tmpl w:val="0B865CD2"/>
    <w:lvl w:ilvl="0" w:tplc="8EDC3A4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30BFD"/>
    <w:multiLevelType w:val="multilevel"/>
    <w:tmpl w:val="73305A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A35116"/>
    <w:multiLevelType w:val="hybridMultilevel"/>
    <w:tmpl w:val="3C82A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05E29"/>
    <w:multiLevelType w:val="hybridMultilevel"/>
    <w:tmpl w:val="093A3F9C"/>
    <w:lvl w:ilvl="0" w:tplc="C902C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83BB5"/>
    <w:multiLevelType w:val="multilevel"/>
    <w:tmpl w:val="AFFE513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b/>
        <w:i w:val="0"/>
        <w:kern w:val="24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ascii="Tahoma" w:hAnsi="Tahoma" w:hint="default"/>
        <w:b w:val="0"/>
        <w:i w:val="0"/>
        <w:sz w:val="20"/>
        <w:szCs w:val="20"/>
      </w:rPr>
    </w:lvl>
    <w:lvl w:ilvl="4">
      <w:start w:val="1"/>
      <w:numFmt w:val="lowerLetter"/>
      <w:lvlText w:val="%1.%2.%3.%4.%5."/>
      <w:lvlJc w:val="left"/>
      <w:pPr>
        <w:tabs>
          <w:tab w:val="num" w:pos="1701"/>
        </w:tabs>
        <w:ind w:left="1701" w:hanging="1134"/>
      </w:pPr>
      <w:rPr>
        <w:rFonts w:ascii="Tahoma" w:hAnsi="Tahoma" w:hint="default"/>
        <w:b w:val="0"/>
        <w:i w:val="0"/>
        <w:sz w:val="20"/>
        <w:szCs w:val="20"/>
      </w:rPr>
    </w:lvl>
    <w:lvl w:ilvl="5">
      <w:start w:val="1"/>
      <w:numFmt w:val="lowerRoman"/>
      <w:lvlText w:val="%1.%2.%3.%4.%5.%6."/>
      <w:lvlJc w:val="left"/>
      <w:pPr>
        <w:tabs>
          <w:tab w:val="num" w:pos="1701"/>
        </w:tabs>
        <w:ind w:left="1701" w:hanging="1134"/>
      </w:pPr>
      <w:rPr>
        <w:rFonts w:ascii="Tahoma" w:hAnsi="Tahoma" w:hint="default"/>
        <w:b w:val="0"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63550163"/>
    <w:multiLevelType w:val="hybridMultilevel"/>
    <w:tmpl w:val="B9CC71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F1856"/>
    <w:multiLevelType w:val="hybridMultilevel"/>
    <w:tmpl w:val="9B94E54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71020"/>
    <w:multiLevelType w:val="hybridMultilevel"/>
    <w:tmpl w:val="FE2C66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B2909"/>
    <w:multiLevelType w:val="hybridMultilevel"/>
    <w:tmpl w:val="3AFE6CC6"/>
    <w:lvl w:ilvl="0" w:tplc="ADFAC11E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900556">
      <w:start w:val="2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C1A02E2"/>
    <w:multiLevelType w:val="hybridMultilevel"/>
    <w:tmpl w:val="F9F274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B90919"/>
    <w:multiLevelType w:val="hybridMultilevel"/>
    <w:tmpl w:val="A936F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25138"/>
    <w:multiLevelType w:val="hybridMultilevel"/>
    <w:tmpl w:val="52EEF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21"/>
  </w:num>
  <w:num w:numId="5">
    <w:abstractNumId w:val="20"/>
  </w:num>
  <w:num w:numId="6">
    <w:abstractNumId w:val="12"/>
  </w:num>
  <w:num w:numId="7">
    <w:abstractNumId w:val="15"/>
  </w:num>
  <w:num w:numId="8">
    <w:abstractNumId w:val="7"/>
  </w:num>
  <w:num w:numId="9">
    <w:abstractNumId w:val="24"/>
  </w:num>
  <w:num w:numId="10">
    <w:abstractNumId w:val="25"/>
  </w:num>
  <w:num w:numId="11">
    <w:abstractNumId w:val="22"/>
  </w:num>
  <w:num w:numId="12">
    <w:abstractNumId w:val="18"/>
  </w:num>
  <w:num w:numId="13">
    <w:abstractNumId w:val="14"/>
  </w:num>
  <w:num w:numId="14">
    <w:abstractNumId w:val="16"/>
  </w:num>
  <w:num w:numId="15">
    <w:abstractNumId w:val="16"/>
  </w:num>
  <w:num w:numId="16">
    <w:abstractNumId w:val="2"/>
  </w:num>
  <w:num w:numId="17">
    <w:abstractNumId w:val="1"/>
  </w:num>
  <w:num w:numId="18">
    <w:abstractNumId w:val="10"/>
  </w:num>
  <w:num w:numId="19">
    <w:abstractNumId w:val="19"/>
  </w:num>
  <w:num w:numId="20">
    <w:abstractNumId w:val="13"/>
  </w:num>
  <w:num w:numId="21">
    <w:abstractNumId w:val="9"/>
  </w:num>
  <w:num w:numId="22">
    <w:abstractNumId w:val="0"/>
  </w:num>
  <w:num w:numId="23">
    <w:abstractNumId w:val="17"/>
  </w:num>
  <w:num w:numId="24">
    <w:abstractNumId w:val="4"/>
  </w:num>
  <w:num w:numId="25">
    <w:abstractNumId w:val="23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AB8"/>
    <w:rsid w:val="00003861"/>
    <w:rsid w:val="00026A50"/>
    <w:rsid w:val="000424AD"/>
    <w:rsid w:val="00045AF3"/>
    <w:rsid w:val="0005321B"/>
    <w:rsid w:val="0006485D"/>
    <w:rsid w:val="00081F3C"/>
    <w:rsid w:val="000921B5"/>
    <w:rsid w:val="00093A0D"/>
    <w:rsid w:val="000A37ED"/>
    <w:rsid w:val="000B0C15"/>
    <w:rsid w:val="000B13C8"/>
    <w:rsid w:val="000B5FFE"/>
    <w:rsid w:val="000D2531"/>
    <w:rsid w:val="000F3D7D"/>
    <w:rsid w:val="000F6E98"/>
    <w:rsid w:val="0012451A"/>
    <w:rsid w:val="00124C39"/>
    <w:rsid w:val="00132632"/>
    <w:rsid w:val="0013694D"/>
    <w:rsid w:val="00143CA7"/>
    <w:rsid w:val="00144F0A"/>
    <w:rsid w:val="00165997"/>
    <w:rsid w:val="00166C8C"/>
    <w:rsid w:val="00175A57"/>
    <w:rsid w:val="00187477"/>
    <w:rsid w:val="001925E6"/>
    <w:rsid w:val="001A0BE8"/>
    <w:rsid w:val="001A67B9"/>
    <w:rsid w:val="001C1D36"/>
    <w:rsid w:val="001E0061"/>
    <w:rsid w:val="00203AB8"/>
    <w:rsid w:val="00257D24"/>
    <w:rsid w:val="002825A9"/>
    <w:rsid w:val="002929D6"/>
    <w:rsid w:val="00296A0D"/>
    <w:rsid w:val="002B447D"/>
    <w:rsid w:val="002C6202"/>
    <w:rsid w:val="002D33E8"/>
    <w:rsid w:val="002D706C"/>
    <w:rsid w:val="002E478D"/>
    <w:rsid w:val="00327255"/>
    <w:rsid w:val="00336E84"/>
    <w:rsid w:val="00343E02"/>
    <w:rsid w:val="0034522E"/>
    <w:rsid w:val="003514C7"/>
    <w:rsid w:val="00351B51"/>
    <w:rsid w:val="003768DC"/>
    <w:rsid w:val="003927AB"/>
    <w:rsid w:val="00393814"/>
    <w:rsid w:val="00396765"/>
    <w:rsid w:val="003971EB"/>
    <w:rsid w:val="003A271E"/>
    <w:rsid w:val="003A46C6"/>
    <w:rsid w:val="003B495B"/>
    <w:rsid w:val="003C2784"/>
    <w:rsid w:val="003D2DB9"/>
    <w:rsid w:val="003E3C52"/>
    <w:rsid w:val="003E4191"/>
    <w:rsid w:val="004139B4"/>
    <w:rsid w:val="0042559B"/>
    <w:rsid w:val="0042561A"/>
    <w:rsid w:val="00435D47"/>
    <w:rsid w:val="00441C70"/>
    <w:rsid w:val="00446163"/>
    <w:rsid w:val="004855EB"/>
    <w:rsid w:val="004A1E3C"/>
    <w:rsid w:val="004D0032"/>
    <w:rsid w:val="004E4246"/>
    <w:rsid w:val="004E7734"/>
    <w:rsid w:val="004F2476"/>
    <w:rsid w:val="004F24A8"/>
    <w:rsid w:val="004F4EA0"/>
    <w:rsid w:val="00513363"/>
    <w:rsid w:val="00514F6E"/>
    <w:rsid w:val="0051530D"/>
    <w:rsid w:val="00516085"/>
    <w:rsid w:val="005313CE"/>
    <w:rsid w:val="005348FA"/>
    <w:rsid w:val="00536BBC"/>
    <w:rsid w:val="005417D5"/>
    <w:rsid w:val="0054423A"/>
    <w:rsid w:val="00545725"/>
    <w:rsid w:val="00550A24"/>
    <w:rsid w:val="00583B66"/>
    <w:rsid w:val="00585B7C"/>
    <w:rsid w:val="00595A35"/>
    <w:rsid w:val="005B7FF2"/>
    <w:rsid w:val="005C1142"/>
    <w:rsid w:val="005C639C"/>
    <w:rsid w:val="005E2F9B"/>
    <w:rsid w:val="005E3AC3"/>
    <w:rsid w:val="005F4E2C"/>
    <w:rsid w:val="00601379"/>
    <w:rsid w:val="00615F67"/>
    <w:rsid w:val="00632AA8"/>
    <w:rsid w:val="00633A51"/>
    <w:rsid w:val="0065009E"/>
    <w:rsid w:val="00652CF7"/>
    <w:rsid w:val="00652D89"/>
    <w:rsid w:val="006534D3"/>
    <w:rsid w:val="00657E2F"/>
    <w:rsid w:val="00661B26"/>
    <w:rsid w:val="0067163A"/>
    <w:rsid w:val="00677BB3"/>
    <w:rsid w:val="006A094B"/>
    <w:rsid w:val="006B1648"/>
    <w:rsid w:val="006B2DCA"/>
    <w:rsid w:val="006B6E33"/>
    <w:rsid w:val="006D0DB7"/>
    <w:rsid w:val="006D3112"/>
    <w:rsid w:val="006D77B6"/>
    <w:rsid w:val="006E31AD"/>
    <w:rsid w:val="006E3F24"/>
    <w:rsid w:val="006E7F2B"/>
    <w:rsid w:val="006F29F8"/>
    <w:rsid w:val="006F7DAB"/>
    <w:rsid w:val="007224B2"/>
    <w:rsid w:val="00753920"/>
    <w:rsid w:val="007613B7"/>
    <w:rsid w:val="007613ED"/>
    <w:rsid w:val="007672F9"/>
    <w:rsid w:val="00771822"/>
    <w:rsid w:val="00783DFC"/>
    <w:rsid w:val="00791124"/>
    <w:rsid w:val="007933E0"/>
    <w:rsid w:val="007964DF"/>
    <w:rsid w:val="007A461C"/>
    <w:rsid w:val="007A6BED"/>
    <w:rsid w:val="007A7A66"/>
    <w:rsid w:val="007B3F45"/>
    <w:rsid w:val="007B43E6"/>
    <w:rsid w:val="007C43C7"/>
    <w:rsid w:val="007C474A"/>
    <w:rsid w:val="007E223C"/>
    <w:rsid w:val="007E35E0"/>
    <w:rsid w:val="00800BDA"/>
    <w:rsid w:val="00802E63"/>
    <w:rsid w:val="00803C4B"/>
    <w:rsid w:val="00807275"/>
    <w:rsid w:val="00821443"/>
    <w:rsid w:val="008250D2"/>
    <w:rsid w:val="0082534E"/>
    <w:rsid w:val="00835907"/>
    <w:rsid w:val="00851C45"/>
    <w:rsid w:val="00860176"/>
    <w:rsid w:val="00875420"/>
    <w:rsid w:val="00881590"/>
    <w:rsid w:val="008863EF"/>
    <w:rsid w:val="008875B4"/>
    <w:rsid w:val="00893C5D"/>
    <w:rsid w:val="008A3F82"/>
    <w:rsid w:val="008D3D8A"/>
    <w:rsid w:val="008D5AA7"/>
    <w:rsid w:val="008E7426"/>
    <w:rsid w:val="008F0D69"/>
    <w:rsid w:val="008F3A30"/>
    <w:rsid w:val="00902620"/>
    <w:rsid w:val="009070CD"/>
    <w:rsid w:val="009204F5"/>
    <w:rsid w:val="00922408"/>
    <w:rsid w:val="00922BDB"/>
    <w:rsid w:val="00926154"/>
    <w:rsid w:val="0092631A"/>
    <w:rsid w:val="009305EC"/>
    <w:rsid w:val="0093066A"/>
    <w:rsid w:val="00932753"/>
    <w:rsid w:val="00934F76"/>
    <w:rsid w:val="00940B66"/>
    <w:rsid w:val="009410B2"/>
    <w:rsid w:val="0095209C"/>
    <w:rsid w:val="00974BE3"/>
    <w:rsid w:val="00986F7E"/>
    <w:rsid w:val="00993952"/>
    <w:rsid w:val="009939F0"/>
    <w:rsid w:val="009A6F3E"/>
    <w:rsid w:val="009C1698"/>
    <w:rsid w:val="009D23D4"/>
    <w:rsid w:val="009D783B"/>
    <w:rsid w:val="009E37D3"/>
    <w:rsid w:val="009E4CAF"/>
    <w:rsid w:val="009F0BB5"/>
    <w:rsid w:val="009F7E59"/>
    <w:rsid w:val="00A22933"/>
    <w:rsid w:val="00A22AE7"/>
    <w:rsid w:val="00A33F35"/>
    <w:rsid w:val="00A40CE1"/>
    <w:rsid w:val="00A52ABC"/>
    <w:rsid w:val="00A54694"/>
    <w:rsid w:val="00A6015D"/>
    <w:rsid w:val="00A66E7B"/>
    <w:rsid w:val="00A74267"/>
    <w:rsid w:val="00A90CD3"/>
    <w:rsid w:val="00A96803"/>
    <w:rsid w:val="00AA7CF7"/>
    <w:rsid w:val="00AB30D4"/>
    <w:rsid w:val="00AB3736"/>
    <w:rsid w:val="00AC7896"/>
    <w:rsid w:val="00AE0BA8"/>
    <w:rsid w:val="00AE6AD7"/>
    <w:rsid w:val="00AE7C0E"/>
    <w:rsid w:val="00AF7597"/>
    <w:rsid w:val="00AF7A4D"/>
    <w:rsid w:val="00B037BF"/>
    <w:rsid w:val="00B17057"/>
    <w:rsid w:val="00B20537"/>
    <w:rsid w:val="00B2100E"/>
    <w:rsid w:val="00B25139"/>
    <w:rsid w:val="00B2611C"/>
    <w:rsid w:val="00B55773"/>
    <w:rsid w:val="00B63C5C"/>
    <w:rsid w:val="00B67A6B"/>
    <w:rsid w:val="00B7275B"/>
    <w:rsid w:val="00B75B5A"/>
    <w:rsid w:val="00B920DC"/>
    <w:rsid w:val="00B966BF"/>
    <w:rsid w:val="00BA45AC"/>
    <w:rsid w:val="00BC269A"/>
    <w:rsid w:val="00BC4DD8"/>
    <w:rsid w:val="00BE4405"/>
    <w:rsid w:val="00BE7180"/>
    <w:rsid w:val="00BF540F"/>
    <w:rsid w:val="00C11DB8"/>
    <w:rsid w:val="00C234DD"/>
    <w:rsid w:val="00C23CFE"/>
    <w:rsid w:val="00C2502B"/>
    <w:rsid w:val="00C43E6D"/>
    <w:rsid w:val="00C46B2B"/>
    <w:rsid w:val="00C66A89"/>
    <w:rsid w:val="00C83609"/>
    <w:rsid w:val="00C87DC6"/>
    <w:rsid w:val="00C93A48"/>
    <w:rsid w:val="00CA1F46"/>
    <w:rsid w:val="00CA78E7"/>
    <w:rsid w:val="00CB0CBD"/>
    <w:rsid w:val="00CD5395"/>
    <w:rsid w:val="00CD5B7B"/>
    <w:rsid w:val="00CE1CB4"/>
    <w:rsid w:val="00CF2E03"/>
    <w:rsid w:val="00D00D26"/>
    <w:rsid w:val="00D11742"/>
    <w:rsid w:val="00D13384"/>
    <w:rsid w:val="00D219A5"/>
    <w:rsid w:val="00D3198B"/>
    <w:rsid w:val="00D35E73"/>
    <w:rsid w:val="00D36D82"/>
    <w:rsid w:val="00D40C6C"/>
    <w:rsid w:val="00D5535F"/>
    <w:rsid w:val="00D633BA"/>
    <w:rsid w:val="00D64A57"/>
    <w:rsid w:val="00D65B4E"/>
    <w:rsid w:val="00D66104"/>
    <w:rsid w:val="00D834CF"/>
    <w:rsid w:val="00DA29EF"/>
    <w:rsid w:val="00DA68DD"/>
    <w:rsid w:val="00DC4AB5"/>
    <w:rsid w:val="00DC7A00"/>
    <w:rsid w:val="00DD40C6"/>
    <w:rsid w:val="00DD53DD"/>
    <w:rsid w:val="00DD66CA"/>
    <w:rsid w:val="00DE083B"/>
    <w:rsid w:val="00DE1A39"/>
    <w:rsid w:val="00DE6706"/>
    <w:rsid w:val="00DF09F2"/>
    <w:rsid w:val="00DF6AEB"/>
    <w:rsid w:val="00E10B75"/>
    <w:rsid w:val="00E15036"/>
    <w:rsid w:val="00E32282"/>
    <w:rsid w:val="00E359A5"/>
    <w:rsid w:val="00E37CC5"/>
    <w:rsid w:val="00E52DB2"/>
    <w:rsid w:val="00E52FF4"/>
    <w:rsid w:val="00E66034"/>
    <w:rsid w:val="00E6633D"/>
    <w:rsid w:val="00E71E5D"/>
    <w:rsid w:val="00E73A7D"/>
    <w:rsid w:val="00E76564"/>
    <w:rsid w:val="00E771B4"/>
    <w:rsid w:val="00EA689E"/>
    <w:rsid w:val="00EC0527"/>
    <w:rsid w:val="00ED2586"/>
    <w:rsid w:val="00EE4CAD"/>
    <w:rsid w:val="00EE4D0F"/>
    <w:rsid w:val="00EF0E9D"/>
    <w:rsid w:val="00EF5008"/>
    <w:rsid w:val="00F14AD0"/>
    <w:rsid w:val="00F21364"/>
    <w:rsid w:val="00F90BAA"/>
    <w:rsid w:val="00F96E67"/>
    <w:rsid w:val="00FA3294"/>
    <w:rsid w:val="00FE3F7B"/>
    <w:rsid w:val="00FF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996AB1"/>
  <w15:docId w15:val="{06C67F4F-C540-4861-AE3D-75036A59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93A0D"/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42559B"/>
    <w:pPr>
      <w:keepNext/>
      <w:outlineLvl w:val="0"/>
    </w:pPr>
    <w:rPr>
      <w:rFonts w:ascii="Arial" w:hAnsi="Arial" w:cs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F2476"/>
    <w:pPr>
      <w:keepNext/>
      <w:outlineLvl w:val="1"/>
    </w:pPr>
    <w:rPr>
      <w:rFonts w:ascii="Arial" w:hAnsi="Arial" w:cs="Arial"/>
      <w:b/>
      <w:bCs/>
      <w:sz w:val="26"/>
      <w:szCs w:val="20"/>
    </w:rPr>
  </w:style>
  <w:style w:type="paragraph" w:styleId="Heading8">
    <w:name w:val="heading 8"/>
    <w:basedOn w:val="Normal"/>
    <w:next w:val="Normal"/>
    <w:qFormat/>
    <w:rsid w:val="004F2476"/>
    <w:pPr>
      <w:keepNext/>
      <w:outlineLvl w:val="7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4F2476"/>
    <w:rPr>
      <w:b/>
      <w:bCs/>
    </w:rPr>
  </w:style>
  <w:style w:type="paragraph" w:styleId="Header">
    <w:name w:val="header"/>
    <w:basedOn w:val="Normal"/>
    <w:rsid w:val="00AF7597"/>
    <w:pPr>
      <w:tabs>
        <w:tab w:val="center" w:pos="4320"/>
        <w:tab w:val="right" w:pos="8640"/>
      </w:tabs>
    </w:pPr>
    <w:rPr>
      <w:lang w:val="en-US"/>
    </w:rPr>
  </w:style>
  <w:style w:type="paragraph" w:styleId="ListParagraph">
    <w:name w:val="List Paragraph"/>
    <w:basedOn w:val="Normal"/>
    <w:uiPriority w:val="34"/>
    <w:qFormat/>
    <w:rsid w:val="00922BDB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1">
    <w:name w:val="1"/>
    <w:semiHidden/>
    <w:rsid w:val="009E37D3"/>
    <w:rPr>
      <w:rFonts w:ascii="Arial" w:hAnsi="Arial" w:cs="Arial"/>
      <w:color w:val="000080"/>
      <w:sz w:val="20"/>
      <w:szCs w:val="20"/>
    </w:rPr>
  </w:style>
  <w:style w:type="paragraph" w:styleId="Footer">
    <w:name w:val="footer"/>
    <w:basedOn w:val="Normal"/>
    <w:link w:val="FooterChar"/>
    <w:unhideWhenUsed/>
    <w:rsid w:val="008253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2534E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42559B"/>
    <w:rPr>
      <w:rFonts w:ascii="Arial" w:hAnsi="Arial" w:cs="Arial"/>
      <w:b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4E7734"/>
    <w:pPr>
      <w:spacing w:after="120"/>
      <w:ind w:left="283"/>
    </w:pPr>
    <w:rPr>
      <w:lang w:eastAsia="en-GB"/>
    </w:rPr>
  </w:style>
  <w:style w:type="character" w:customStyle="1" w:styleId="BodyTextIndentChar">
    <w:name w:val="Body Text Indent Char"/>
    <w:link w:val="BodyTextIndent"/>
    <w:rsid w:val="004E7734"/>
    <w:rPr>
      <w:sz w:val="24"/>
      <w:szCs w:val="24"/>
    </w:rPr>
  </w:style>
  <w:style w:type="character" w:styleId="PageNumber">
    <w:name w:val="page number"/>
    <w:basedOn w:val="DefaultParagraphFont"/>
    <w:rsid w:val="006E7F2B"/>
  </w:style>
  <w:style w:type="character" w:styleId="Emphasis">
    <w:name w:val="Emphasis"/>
    <w:uiPriority w:val="20"/>
    <w:qFormat/>
    <w:rsid w:val="00E32282"/>
    <w:rPr>
      <w:i/>
      <w:iCs/>
    </w:rPr>
  </w:style>
  <w:style w:type="paragraph" w:customStyle="1" w:styleId="Body1">
    <w:name w:val="Body 1"/>
    <w:basedOn w:val="Normal"/>
    <w:uiPriority w:val="99"/>
    <w:rsid w:val="003A271E"/>
    <w:pPr>
      <w:adjustRightInd w:val="0"/>
      <w:spacing w:after="200" w:line="360" w:lineRule="auto"/>
      <w:ind w:left="72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Body3">
    <w:name w:val="Body 3"/>
    <w:basedOn w:val="Normal"/>
    <w:uiPriority w:val="99"/>
    <w:rsid w:val="00A22933"/>
    <w:pPr>
      <w:adjustRightInd w:val="0"/>
      <w:spacing w:after="200" w:line="360" w:lineRule="auto"/>
      <w:ind w:left="1440"/>
      <w:jc w:val="both"/>
    </w:pPr>
    <w:rPr>
      <w:rFonts w:ascii="Arial" w:eastAsia="Arial" w:hAnsi="Arial" w:cs="Arial"/>
      <w:sz w:val="20"/>
      <w:szCs w:val="20"/>
      <w:lang w:eastAsia="en-GB"/>
    </w:rPr>
  </w:style>
  <w:style w:type="character" w:customStyle="1" w:styleId="Body2Char">
    <w:name w:val="Body 2 Char"/>
    <w:link w:val="Body2"/>
    <w:locked/>
    <w:rsid w:val="001A67B9"/>
    <w:rPr>
      <w:rFonts w:ascii="Arial" w:eastAsia="Arial" w:hAnsi="Arial" w:cs="Arial"/>
    </w:rPr>
  </w:style>
  <w:style w:type="paragraph" w:customStyle="1" w:styleId="Body2">
    <w:name w:val="Body 2"/>
    <w:basedOn w:val="Normal"/>
    <w:link w:val="Body2Char"/>
    <w:rsid w:val="001A67B9"/>
    <w:pPr>
      <w:adjustRightInd w:val="0"/>
      <w:spacing w:after="200" w:line="360" w:lineRule="auto"/>
      <w:ind w:left="72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Body4">
    <w:name w:val="Body 4"/>
    <w:basedOn w:val="Normal"/>
    <w:uiPriority w:val="99"/>
    <w:rsid w:val="001A67B9"/>
    <w:pPr>
      <w:adjustRightInd w:val="0"/>
      <w:spacing w:after="200" w:line="360" w:lineRule="auto"/>
      <w:ind w:left="2160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PAtabletextbodytext">
    <w:name w:val="PA table text_ body text"/>
    <w:basedOn w:val="Normal"/>
    <w:link w:val="PAtabletextbodytextCharChar"/>
    <w:rsid w:val="005F4E2C"/>
    <w:pPr>
      <w:spacing w:before="60" w:after="60" w:line="280" w:lineRule="exact"/>
    </w:pPr>
    <w:rPr>
      <w:rFonts w:ascii="Arial" w:eastAsia="Arial Unicode MS" w:hAnsi="Arial"/>
      <w:sz w:val="18"/>
      <w:szCs w:val="20"/>
    </w:rPr>
  </w:style>
  <w:style w:type="character" w:customStyle="1" w:styleId="PAtabletextbodytextCharChar">
    <w:name w:val="PA table text_ body text Char Char"/>
    <w:link w:val="PAtabletextbodytext"/>
    <w:rsid w:val="005F4E2C"/>
    <w:rPr>
      <w:rFonts w:ascii="Arial" w:eastAsia="Arial Unicode MS" w:hAnsi="Arial"/>
      <w:sz w:val="18"/>
      <w:lang w:val="en-GB"/>
    </w:rPr>
  </w:style>
  <w:style w:type="paragraph" w:customStyle="1" w:styleId="MarginText">
    <w:name w:val="Margin Text"/>
    <w:basedOn w:val="Normal"/>
    <w:link w:val="MarginTextChar"/>
    <w:rsid w:val="00CD5B7B"/>
    <w:pPr>
      <w:adjustRightInd w:val="0"/>
      <w:spacing w:after="240"/>
      <w:jc w:val="both"/>
    </w:pPr>
    <w:rPr>
      <w:rFonts w:ascii="Arial" w:eastAsia="STZhongsong" w:hAnsi="Arial"/>
      <w:szCs w:val="20"/>
      <w:lang w:eastAsia="zh-CN"/>
    </w:rPr>
  </w:style>
  <w:style w:type="character" w:customStyle="1" w:styleId="MarginTextChar">
    <w:name w:val="Margin Text Char"/>
    <w:link w:val="MarginText"/>
    <w:rsid w:val="00CD5B7B"/>
    <w:rPr>
      <w:rFonts w:ascii="Arial" w:eastAsia="STZhongsong" w:hAnsi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93A0D"/>
    <w:pPr>
      <w:spacing w:before="240" w:after="240"/>
    </w:pPr>
    <w:rPr>
      <w:lang w:eastAsia="en-GB"/>
    </w:rPr>
  </w:style>
  <w:style w:type="paragraph" w:customStyle="1" w:styleId="Normal2">
    <w:name w:val="Normal 2"/>
    <w:basedOn w:val="NormalWeb"/>
    <w:qFormat/>
    <w:rsid w:val="00093A0D"/>
    <w:rPr>
      <w:rFonts w:eastAsiaTheme="minorHAnsi" w:cstheme="minorBidi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FE3F7B"/>
    <w:rPr>
      <w:rFonts w:ascii="Arial" w:hAnsi="Arial" w:cs="Arial"/>
      <w:b/>
      <w:bCs/>
      <w:sz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A3294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A3F82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3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psesourcing.cabinetoffic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dcruz@housing-ombudsman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B01A191ED264EA79546817684A29F" ma:contentTypeVersion="0" ma:contentTypeDescription="Create a new document." ma:contentTypeScope="" ma:versionID="7a6e29c927602657111137a433fcc7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DB13-822C-4B27-9F92-67278FBE6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5C90DB-3F58-4C61-A484-2ED99F4FE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34BF6-FF40-4A85-86CF-5477ADB433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81F1DB-AC44-4504-B6FA-94141C1C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</vt:lpstr>
    </vt:vector>
  </TitlesOfParts>
  <Company>HP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:subject>Online Learning Services</dc:subject>
  <dc:creator>Mark Stagg</dc:creator>
  <cp:lastModifiedBy>Roz D'Cruz</cp:lastModifiedBy>
  <cp:revision>2</cp:revision>
  <cp:lastPrinted>2017-02-09T15:33:00Z</cp:lastPrinted>
  <dcterms:created xsi:type="dcterms:W3CDTF">2017-02-10T11:04:00Z</dcterms:created>
  <dcterms:modified xsi:type="dcterms:W3CDTF">2017-02-10T11:04:00Z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0x01010095FB01A191ED264EA79546817684A29F</vt:lpwstr>
  </property>
</Properties>
</file>