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7D860" w14:textId="4CBF503D" w:rsidR="00A10484" w:rsidRDefault="00481CB2" w:rsidP="00207A32">
      <w:pPr>
        <w:pStyle w:val="Title"/>
        <w:rPr>
          <w:rFonts w:asciiTheme="minorHAnsi" w:hAnsiTheme="minorHAnsi" w:cstheme="minorHAnsi"/>
          <w:b/>
          <w:sz w:val="22"/>
          <w:szCs w:val="22"/>
        </w:rPr>
      </w:pPr>
      <w:r w:rsidRPr="00987E7D">
        <w:rPr>
          <w:rFonts w:asciiTheme="minorHAnsi" w:hAnsiTheme="minorHAnsi" w:cs="Arial"/>
          <w:b/>
          <w:bCs/>
          <w:sz w:val="22"/>
          <w:szCs w:val="22"/>
          <w:lang w:val="en-GB"/>
        </w:rPr>
        <w:t>Reques</w:t>
      </w:r>
      <w:r w:rsidRPr="00987E7D">
        <w:rPr>
          <w:rFonts w:asciiTheme="minorHAnsi" w:hAnsiTheme="minorHAnsi" w:cstheme="minorHAnsi"/>
          <w:b/>
          <w:bCs/>
          <w:sz w:val="22"/>
          <w:szCs w:val="22"/>
          <w:lang w:val="en-GB"/>
        </w:rPr>
        <w:t>t for Quotes</w:t>
      </w:r>
      <w:r w:rsidR="00B4688D">
        <w:rPr>
          <w:rFonts w:asciiTheme="minorHAnsi" w:hAnsiTheme="minorHAnsi" w:cstheme="minorHAnsi"/>
          <w:b/>
          <w:bCs/>
          <w:sz w:val="22"/>
          <w:szCs w:val="22"/>
          <w:lang w:val="en-GB"/>
        </w:rPr>
        <w:t>:</w:t>
      </w:r>
      <w:r w:rsidR="00150C43">
        <w:rPr>
          <w:rFonts w:asciiTheme="minorHAnsi" w:hAnsiTheme="minorHAnsi" w:cstheme="minorHAnsi"/>
          <w:b/>
          <w:bCs/>
          <w:sz w:val="22"/>
          <w:szCs w:val="22"/>
          <w:lang w:val="en-GB"/>
        </w:rPr>
        <w:t xml:space="preserve">  </w:t>
      </w:r>
      <w:r w:rsidR="004A10E4" w:rsidRPr="00987E7D">
        <w:rPr>
          <w:rFonts w:asciiTheme="minorHAnsi" w:hAnsiTheme="minorHAnsi" w:cstheme="minorHAnsi"/>
          <w:b/>
          <w:sz w:val="22"/>
          <w:szCs w:val="22"/>
        </w:rPr>
        <w:t xml:space="preserve">Contract for the </w:t>
      </w:r>
      <w:bookmarkStart w:id="0" w:name="_Hlk52774684"/>
      <w:r w:rsidR="008F01E9">
        <w:rPr>
          <w:rFonts w:asciiTheme="minorHAnsi" w:hAnsiTheme="minorHAnsi" w:cstheme="minorHAnsi"/>
          <w:b/>
          <w:sz w:val="22"/>
          <w:szCs w:val="22"/>
        </w:rPr>
        <w:t>delivery</w:t>
      </w:r>
      <w:r w:rsidR="004A10E4" w:rsidRPr="00987E7D">
        <w:rPr>
          <w:rFonts w:asciiTheme="minorHAnsi" w:hAnsiTheme="minorHAnsi" w:cstheme="minorHAnsi"/>
          <w:b/>
          <w:sz w:val="22"/>
          <w:szCs w:val="22"/>
        </w:rPr>
        <w:t xml:space="preserve"> of</w:t>
      </w:r>
      <w:r w:rsidR="00820663">
        <w:rPr>
          <w:rFonts w:asciiTheme="minorHAnsi" w:hAnsiTheme="minorHAnsi" w:cstheme="minorHAnsi"/>
          <w:b/>
          <w:sz w:val="22"/>
          <w:szCs w:val="22"/>
        </w:rPr>
        <w:t xml:space="preserve"> an</w:t>
      </w:r>
      <w:r w:rsidR="004A10E4" w:rsidRPr="00987E7D">
        <w:rPr>
          <w:rFonts w:asciiTheme="minorHAnsi" w:hAnsiTheme="minorHAnsi" w:cstheme="minorHAnsi"/>
          <w:b/>
          <w:sz w:val="22"/>
          <w:szCs w:val="22"/>
        </w:rPr>
        <w:t xml:space="preserve"> </w:t>
      </w:r>
      <w:r w:rsidR="001D4803" w:rsidRPr="00987E7D">
        <w:rPr>
          <w:rFonts w:asciiTheme="minorHAnsi" w:hAnsiTheme="minorHAnsi" w:cstheme="minorHAnsi"/>
          <w:b/>
          <w:sz w:val="22"/>
          <w:szCs w:val="22"/>
        </w:rPr>
        <w:t xml:space="preserve">options </w:t>
      </w:r>
      <w:r w:rsidR="00B85FFA">
        <w:rPr>
          <w:rFonts w:asciiTheme="minorHAnsi" w:hAnsiTheme="minorHAnsi" w:cstheme="minorHAnsi"/>
          <w:b/>
          <w:sz w:val="22"/>
          <w:szCs w:val="22"/>
        </w:rPr>
        <w:t>appraisal for a best-in-class future state operating model for its contact centre</w:t>
      </w:r>
      <w:r w:rsidR="00344EE0">
        <w:rPr>
          <w:rFonts w:asciiTheme="minorHAnsi" w:hAnsiTheme="minorHAnsi" w:cstheme="minorHAnsi"/>
          <w:b/>
          <w:sz w:val="22"/>
          <w:szCs w:val="22"/>
        </w:rPr>
        <w:t>’</w:t>
      </w:r>
      <w:r w:rsidR="00B85FFA">
        <w:rPr>
          <w:rFonts w:asciiTheme="minorHAnsi" w:hAnsiTheme="minorHAnsi" w:cstheme="minorHAnsi"/>
          <w:b/>
          <w:sz w:val="22"/>
          <w:szCs w:val="22"/>
        </w:rPr>
        <w:t>s operations</w:t>
      </w:r>
      <w:r w:rsidR="004A10E4" w:rsidRPr="00987E7D">
        <w:rPr>
          <w:rFonts w:asciiTheme="minorHAnsi" w:hAnsiTheme="minorHAnsi" w:cstheme="minorHAnsi"/>
          <w:b/>
          <w:sz w:val="22"/>
          <w:szCs w:val="22"/>
        </w:rPr>
        <w:t>.</w:t>
      </w:r>
      <w:bookmarkEnd w:id="0"/>
    </w:p>
    <w:p w14:paraId="627603CF" w14:textId="77777777" w:rsidR="00DF02B0" w:rsidRPr="00150C43" w:rsidRDefault="00DF02B0" w:rsidP="00207A32">
      <w:pPr>
        <w:pStyle w:val="Title"/>
        <w:rPr>
          <w:rFonts w:asciiTheme="minorHAnsi" w:hAnsiTheme="minorHAnsi" w:cstheme="minorHAnsi"/>
          <w:b/>
          <w:bCs/>
          <w:sz w:val="22"/>
          <w:szCs w:val="22"/>
          <w:lang w:val="en-GB"/>
        </w:rPr>
      </w:pPr>
    </w:p>
    <w:p w14:paraId="4664C832" w14:textId="0C3AF46A" w:rsidR="00207A32" w:rsidRPr="00987E7D" w:rsidRDefault="00207A32" w:rsidP="00207A32">
      <w:pPr>
        <w:pStyle w:val="Title"/>
        <w:rPr>
          <w:rFonts w:asciiTheme="minorHAnsi" w:hAnsiTheme="minorHAnsi" w:cstheme="minorHAnsi"/>
          <w:b/>
          <w:sz w:val="22"/>
          <w:szCs w:val="22"/>
        </w:rPr>
      </w:pPr>
      <w:r w:rsidRPr="00987E7D">
        <w:rPr>
          <w:rFonts w:asciiTheme="minorHAnsi" w:hAnsiTheme="minorHAnsi" w:cstheme="minorHAnsi"/>
          <w:b/>
          <w:bCs/>
          <w:sz w:val="22"/>
          <w:szCs w:val="22"/>
          <w:lang w:val="en-GB"/>
        </w:rPr>
        <w:t xml:space="preserve">Contract Period: </w:t>
      </w:r>
      <w:r w:rsidR="00DF02B0">
        <w:rPr>
          <w:rFonts w:asciiTheme="minorHAnsi" w:hAnsiTheme="minorHAnsi" w:cstheme="minorHAnsi"/>
          <w:b/>
          <w:bCs/>
          <w:sz w:val="22"/>
          <w:szCs w:val="22"/>
          <w:lang w:val="en-GB"/>
        </w:rPr>
        <w:t>4 weeks</w:t>
      </w:r>
    </w:p>
    <w:p w14:paraId="23610088" w14:textId="77777777" w:rsidR="00855982" w:rsidRPr="00987E7D" w:rsidRDefault="00D872AC" w:rsidP="00855982">
      <w:pPr>
        <w:pStyle w:val="Heading1"/>
        <w:rPr>
          <w:rFonts w:asciiTheme="minorHAnsi" w:hAnsiTheme="minorHAnsi" w:cstheme="minorHAnsi"/>
          <w:sz w:val="22"/>
          <w:szCs w:val="22"/>
        </w:rPr>
      </w:pPr>
      <w:r w:rsidRPr="00987E7D">
        <w:rPr>
          <w:rFonts w:asciiTheme="minorHAnsi" w:hAnsiTheme="minorHAnsi" w:cstheme="minorHAnsi"/>
          <w:sz w:val="22"/>
          <w:szCs w:val="22"/>
        </w:rPr>
        <w:t>Summary</w:t>
      </w:r>
    </w:p>
    <w:p w14:paraId="5B5E1721" w14:textId="77777777" w:rsidR="004A10E4" w:rsidRPr="00987E7D" w:rsidRDefault="004A10E4"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The London Borough of Lambeth is currently seeking consultancy services to de</w:t>
      </w:r>
      <w:r w:rsidR="003E6E58" w:rsidRPr="00987E7D">
        <w:rPr>
          <w:rFonts w:asciiTheme="minorHAnsi" w:hAnsiTheme="minorHAnsi" w:cstheme="minorHAnsi"/>
          <w:sz w:val="22"/>
          <w:szCs w:val="22"/>
        </w:rPr>
        <w:t>liver</w:t>
      </w:r>
      <w:r w:rsidRPr="00987E7D">
        <w:rPr>
          <w:rFonts w:asciiTheme="minorHAnsi" w:hAnsiTheme="minorHAnsi" w:cstheme="minorHAnsi"/>
          <w:sz w:val="22"/>
          <w:szCs w:val="22"/>
        </w:rPr>
        <w:t xml:space="preserve"> </w:t>
      </w:r>
      <w:r w:rsidR="001F7DDA" w:rsidRPr="00987E7D">
        <w:rPr>
          <w:rFonts w:asciiTheme="minorHAnsi" w:hAnsiTheme="minorHAnsi" w:cstheme="minorHAnsi"/>
          <w:sz w:val="22"/>
          <w:szCs w:val="22"/>
        </w:rPr>
        <w:t xml:space="preserve">an </w:t>
      </w:r>
      <w:r w:rsidR="001D4803" w:rsidRPr="00987E7D">
        <w:rPr>
          <w:rFonts w:asciiTheme="minorHAnsi" w:hAnsiTheme="minorHAnsi" w:cstheme="minorHAnsi"/>
          <w:sz w:val="22"/>
          <w:szCs w:val="22"/>
        </w:rPr>
        <w:t>options</w:t>
      </w:r>
      <w:r w:rsidR="001F7DDA" w:rsidRPr="00987E7D">
        <w:rPr>
          <w:rFonts w:asciiTheme="minorHAnsi" w:hAnsiTheme="minorHAnsi" w:cstheme="minorHAnsi"/>
          <w:sz w:val="22"/>
          <w:szCs w:val="22"/>
        </w:rPr>
        <w:t xml:space="preserve"> appraisal </w:t>
      </w:r>
      <w:r w:rsidR="001D4803" w:rsidRPr="00987E7D">
        <w:rPr>
          <w:rFonts w:asciiTheme="minorHAnsi" w:hAnsiTheme="minorHAnsi" w:cstheme="minorHAnsi"/>
          <w:sz w:val="22"/>
          <w:szCs w:val="22"/>
        </w:rPr>
        <w:t xml:space="preserve">for </w:t>
      </w:r>
      <w:r w:rsidRPr="00987E7D">
        <w:rPr>
          <w:rFonts w:asciiTheme="minorHAnsi" w:hAnsiTheme="minorHAnsi" w:cstheme="minorHAnsi"/>
          <w:sz w:val="22"/>
          <w:szCs w:val="22"/>
        </w:rPr>
        <w:t xml:space="preserve">a </w:t>
      </w:r>
      <w:r w:rsidR="00D209D2" w:rsidRPr="00987E7D">
        <w:rPr>
          <w:rFonts w:asciiTheme="minorHAnsi" w:hAnsiTheme="minorHAnsi" w:cstheme="minorHAnsi"/>
          <w:sz w:val="22"/>
          <w:szCs w:val="22"/>
        </w:rPr>
        <w:t xml:space="preserve">best-in-class </w:t>
      </w:r>
      <w:r w:rsidRPr="00987E7D">
        <w:rPr>
          <w:rFonts w:asciiTheme="minorHAnsi" w:hAnsiTheme="minorHAnsi" w:cstheme="minorHAnsi"/>
          <w:sz w:val="22"/>
          <w:szCs w:val="22"/>
        </w:rPr>
        <w:t>future state operating model</w:t>
      </w:r>
      <w:r w:rsidR="00F14D7D" w:rsidRPr="00987E7D">
        <w:rPr>
          <w:rFonts w:asciiTheme="minorHAnsi" w:hAnsiTheme="minorHAnsi" w:cstheme="minorHAnsi"/>
          <w:sz w:val="22"/>
          <w:szCs w:val="22"/>
        </w:rPr>
        <w:t xml:space="preserve"> for its contact centre operations.</w:t>
      </w:r>
    </w:p>
    <w:p w14:paraId="43AA2FE5" w14:textId="77777777" w:rsidR="00D872AC" w:rsidRPr="00987E7D" w:rsidRDefault="00D872AC" w:rsidP="007A3FAD">
      <w:pPr>
        <w:pStyle w:val="Default"/>
        <w:ind w:left="567" w:hanging="567"/>
        <w:rPr>
          <w:rFonts w:asciiTheme="minorHAnsi" w:hAnsiTheme="minorHAnsi" w:cstheme="minorHAnsi"/>
          <w:sz w:val="22"/>
          <w:szCs w:val="22"/>
        </w:rPr>
      </w:pPr>
    </w:p>
    <w:p w14:paraId="72FC3509" w14:textId="77777777" w:rsidR="00D872AC" w:rsidRPr="00987E7D" w:rsidRDefault="00D872AC"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This brief sets out:</w:t>
      </w:r>
    </w:p>
    <w:p w14:paraId="508B9A19" w14:textId="77777777" w:rsidR="00D872AC" w:rsidRPr="00987E7D" w:rsidRDefault="00D872AC" w:rsidP="00A72438">
      <w:pPr>
        <w:pStyle w:val="Default"/>
        <w:numPr>
          <w:ilvl w:val="0"/>
          <w:numId w:val="14"/>
        </w:numPr>
        <w:rPr>
          <w:rFonts w:asciiTheme="minorHAnsi" w:hAnsiTheme="minorHAnsi" w:cstheme="minorHAnsi"/>
          <w:sz w:val="22"/>
          <w:szCs w:val="22"/>
        </w:rPr>
      </w:pPr>
      <w:r w:rsidRPr="00987E7D">
        <w:rPr>
          <w:rFonts w:asciiTheme="minorHAnsi" w:hAnsiTheme="minorHAnsi" w:cstheme="minorHAnsi"/>
          <w:sz w:val="22"/>
          <w:szCs w:val="22"/>
        </w:rPr>
        <w:t>Context and further information about the opportunity; and</w:t>
      </w:r>
    </w:p>
    <w:p w14:paraId="16A3866E" w14:textId="46E0E606" w:rsidR="00D872AC" w:rsidRDefault="00D872AC" w:rsidP="00A72438">
      <w:pPr>
        <w:pStyle w:val="Default"/>
        <w:numPr>
          <w:ilvl w:val="0"/>
          <w:numId w:val="14"/>
        </w:numPr>
        <w:rPr>
          <w:rFonts w:asciiTheme="minorHAnsi" w:hAnsiTheme="minorHAnsi" w:cstheme="minorHAnsi"/>
          <w:sz w:val="22"/>
          <w:szCs w:val="22"/>
        </w:rPr>
      </w:pPr>
      <w:r w:rsidRPr="00987E7D">
        <w:rPr>
          <w:rFonts w:asciiTheme="minorHAnsi" w:hAnsiTheme="minorHAnsi" w:cstheme="minorHAnsi"/>
          <w:sz w:val="22"/>
          <w:szCs w:val="22"/>
        </w:rPr>
        <w:t>The process and next steps.</w:t>
      </w:r>
    </w:p>
    <w:p w14:paraId="3CE55284" w14:textId="77777777" w:rsidR="00DF02B0" w:rsidRPr="00987E7D" w:rsidRDefault="00DF02B0" w:rsidP="00DF02B0">
      <w:pPr>
        <w:pStyle w:val="Default"/>
        <w:ind w:left="1287"/>
        <w:rPr>
          <w:rFonts w:asciiTheme="minorHAnsi" w:hAnsiTheme="minorHAnsi" w:cstheme="minorHAnsi"/>
          <w:sz w:val="22"/>
          <w:szCs w:val="22"/>
        </w:rPr>
      </w:pPr>
    </w:p>
    <w:p w14:paraId="43600ABB" w14:textId="77777777" w:rsidR="00D872AC" w:rsidRPr="00987E7D" w:rsidRDefault="00D872AC" w:rsidP="007A3FAD">
      <w:pPr>
        <w:pStyle w:val="Heading1"/>
        <w:ind w:left="567" w:hanging="567"/>
        <w:rPr>
          <w:rFonts w:asciiTheme="minorHAnsi" w:hAnsiTheme="minorHAnsi" w:cstheme="minorHAnsi"/>
          <w:sz w:val="22"/>
          <w:szCs w:val="22"/>
        </w:rPr>
      </w:pPr>
      <w:r w:rsidRPr="00987E7D">
        <w:rPr>
          <w:rFonts w:asciiTheme="minorHAnsi" w:hAnsiTheme="minorHAnsi" w:cstheme="minorHAnsi"/>
          <w:sz w:val="22"/>
          <w:szCs w:val="22"/>
        </w:rPr>
        <w:t>Context</w:t>
      </w:r>
    </w:p>
    <w:p w14:paraId="5688860B" w14:textId="77777777" w:rsidR="0036390E" w:rsidRPr="00987E7D" w:rsidRDefault="0036390E"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Lambeth like so many other Councils faces the most significant of all challenges, our resources are being reduced whilst at the same time demand for our services are increasing.</w:t>
      </w:r>
    </w:p>
    <w:p w14:paraId="4E8B333B" w14:textId="77777777" w:rsidR="0036390E" w:rsidRPr="00987E7D" w:rsidRDefault="0036390E" w:rsidP="0036390E">
      <w:pPr>
        <w:pStyle w:val="Default"/>
        <w:ind w:left="567"/>
        <w:rPr>
          <w:rFonts w:asciiTheme="minorHAnsi" w:hAnsiTheme="minorHAnsi" w:cstheme="minorHAnsi"/>
          <w:sz w:val="22"/>
          <w:szCs w:val="22"/>
        </w:rPr>
      </w:pPr>
    </w:p>
    <w:p w14:paraId="4D39331A" w14:textId="77777777" w:rsidR="005B4F3A" w:rsidRPr="00987E7D" w:rsidRDefault="005B4F3A"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In March 2020 Lambeth agreed a transformation agenda</w:t>
      </w:r>
      <w:r w:rsidR="008926D2" w:rsidRPr="00987E7D">
        <w:rPr>
          <w:rFonts w:asciiTheme="minorHAnsi" w:hAnsiTheme="minorHAnsi" w:cstheme="minorHAnsi"/>
          <w:sz w:val="22"/>
          <w:szCs w:val="22"/>
        </w:rPr>
        <w:t xml:space="preserve"> </w:t>
      </w:r>
      <w:r w:rsidRPr="00987E7D">
        <w:rPr>
          <w:rFonts w:asciiTheme="minorHAnsi" w:hAnsiTheme="minorHAnsi" w:cstheme="minorHAnsi"/>
          <w:sz w:val="22"/>
          <w:szCs w:val="22"/>
        </w:rPr>
        <w:t>which comprises two strategic programmes</w:t>
      </w:r>
      <w:r w:rsidR="008926D2" w:rsidRPr="00987E7D">
        <w:rPr>
          <w:rFonts w:asciiTheme="minorHAnsi" w:hAnsiTheme="minorHAnsi" w:cstheme="minorHAnsi"/>
          <w:sz w:val="22"/>
          <w:szCs w:val="22"/>
        </w:rPr>
        <w:t xml:space="preserve"> to respond to these challenges:</w:t>
      </w:r>
    </w:p>
    <w:p w14:paraId="266A5007" w14:textId="77777777" w:rsidR="005A1F42" w:rsidRPr="00987E7D" w:rsidRDefault="005A1F42" w:rsidP="005A1F42">
      <w:pPr>
        <w:pStyle w:val="Default"/>
        <w:rPr>
          <w:rFonts w:asciiTheme="minorHAnsi" w:hAnsiTheme="minorHAnsi" w:cstheme="minorHAnsi"/>
          <w:sz w:val="22"/>
          <w:szCs w:val="22"/>
        </w:rPr>
      </w:pPr>
    </w:p>
    <w:p w14:paraId="578CDF61" w14:textId="77777777" w:rsidR="005B4F3A" w:rsidRPr="00987E7D" w:rsidRDefault="005B4F3A" w:rsidP="003E5528">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Total Resident Services Transformation</w:t>
      </w:r>
    </w:p>
    <w:p w14:paraId="526266FA" w14:textId="77777777" w:rsidR="005B4F3A" w:rsidRPr="00987E7D" w:rsidRDefault="005B4F3A" w:rsidP="003E5528">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Customer Experience and Digital</w:t>
      </w:r>
    </w:p>
    <w:p w14:paraId="24155D63" w14:textId="77777777" w:rsidR="005A1F42" w:rsidRPr="00987E7D" w:rsidRDefault="005A1F42" w:rsidP="005A1F42">
      <w:pPr>
        <w:pStyle w:val="Default"/>
        <w:ind w:left="1287"/>
        <w:rPr>
          <w:rFonts w:asciiTheme="minorHAnsi" w:hAnsiTheme="minorHAnsi" w:cstheme="minorHAnsi"/>
          <w:sz w:val="22"/>
          <w:szCs w:val="22"/>
        </w:rPr>
      </w:pPr>
    </w:p>
    <w:p w14:paraId="62AC6D43" w14:textId="77777777" w:rsidR="006601D0" w:rsidRPr="00987E7D" w:rsidRDefault="006601D0" w:rsidP="006601D0">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The vision of the Customer Experience and Digital programme is “We make access to all council services simple for all, ensure that we offer a quality customer-focused service end to end, and enable maximum self-service for those that can.”</w:t>
      </w:r>
    </w:p>
    <w:p w14:paraId="0BE89C6D" w14:textId="77777777" w:rsidR="006601D0" w:rsidRPr="00987E7D" w:rsidRDefault="006601D0" w:rsidP="006601D0">
      <w:pPr>
        <w:pStyle w:val="Default"/>
        <w:ind w:left="567"/>
        <w:rPr>
          <w:rFonts w:asciiTheme="minorHAnsi" w:hAnsiTheme="minorHAnsi" w:cstheme="minorHAnsi"/>
          <w:sz w:val="22"/>
          <w:szCs w:val="22"/>
        </w:rPr>
      </w:pPr>
    </w:p>
    <w:p w14:paraId="75C5C973" w14:textId="77777777" w:rsidR="003B0BCF" w:rsidRPr="00987E7D" w:rsidRDefault="005A1F42"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Specifically, the Customer Service and Digital progra</w:t>
      </w:r>
      <w:r w:rsidR="002C71D3" w:rsidRPr="00987E7D">
        <w:rPr>
          <w:rFonts w:asciiTheme="minorHAnsi" w:hAnsiTheme="minorHAnsi" w:cstheme="minorHAnsi"/>
          <w:sz w:val="22"/>
          <w:szCs w:val="22"/>
        </w:rPr>
        <w:t>mme</w:t>
      </w:r>
      <w:r w:rsidRPr="00987E7D">
        <w:rPr>
          <w:rFonts w:asciiTheme="minorHAnsi" w:hAnsiTheme="minorHAnsi" w:cstheme="minorHAnsi"/>
          <w:sz w:val="22"/>
          <w:szCs w:val="22"/>
        </w:rPr>
        <w:t xml:space="preserve"> </w:t>
      </w:r>
      <w:r w:rsidR="002C71D3" w:rsidRPr="00987E7D">
        <w:rPr>
          <w:rFonts w:asciiTheme="minorHAnsi" w:hAnsiTheme="minorHAnsi" w:cstheme="minorHAnsi"/>
          <w:sz w:val="22"/>
          <w:szCs w:val="22"/>
        </w:rPr>
        <w:t>seeks to achieve 4 strategic measurable outcomes</w:t>
      </w:r>
      <w:r w:rsidR="002E5AAA" w:rsidRPr="00987E7D">
        <w:rPr>
          <w:rFonts w:asciiTheme="minorHAnsi" w:hAnsiTheme="minorHAnsi" w:cstheme="minorHAnsi"/>
          <w:sz w:val="22"/>
          <w:szCs w:val="22"/>
        </w:rPr>
        <w:t>:</w:t>
      </w:r>
    </w:p>
    <w:p w14:paraId="3FCE4866" w14:textId="77777777" w:rsidR="005A1F42" w:rsidRPr="00987E7D" w:rsidRDefault="005A1F42" w:rsidP="005A1F42">
      <w:pPr>
        <w:pStyle w:val="Default"/>
        <w:ind w:left="567"/>
        <w:rPr>
          <w:rFonts w:asciiTheme="minorHAnsi" w:hAnsiTheme="minorHAnsi" w:cstheme="minorHAnsi"/>
          <w:sz w:val="22"/>
          <w:szCs w:val="22"/>
        </w:rPr>
      </w:pPr>
    </w:p>
    <w:p w14:paraId="67BC4233" w14:textId="77777777" w:rsidR="005A1F42" w:rsidRPr="00987E7D" w:rsidRDefault="005A1F42" w:rsidP="00C22BD9">
      <w:pPr>
        <w:pStyle w:val="Default"/>
        <w:numPr>
          <w:ilvl w:val="0"/>
          <w:numId w:val="7"/>
        </w:numPr>
        <w:rPr>
          <w:rFonts w:asciiTheme="minorHAnsi" w:hAnsiTheme="minorHAnsi" w:cstheme="minorHAnsi"/>
          <w:sz w:val="22"/>
          <w:szCs w:val="22"/>
        </w:rPr>
      </w:pPr>
      <w:r w:rsidRPr="00987E7D">
        <w:rPr>
          <w:rFonts w:asciiTheme="minorHAnsi" w:hAnsiTheme="minorHAnsi" w:cstheme="minorHAnsi"/>
          <w:sz w:val="22"/>
          <w:szCs w:val="22"/>
        </w:rPr>
        <w:t>Achieve high customer satisfaction</w:t>
      </w:r>
    </w:p>
    <w:p w14:paraId="3C4493DE" w14:textId="77777777" w:rsidR="005A1F42" w:rsidRPr="00987E7D" w:rsidRDefault="005A1F42" w:rsidP="00C22BD9">
      <w:pPr>
        <w:pStyle w:val="Default"/>
        <w:numPr>
          <w:ilvl w:val="0"/>
          <w:numId w:val="7"/>
        </w:numPr>
        <w:rPr>
          <w:rFonts w:asciiTheme="minorHAnsi" w:hAnsiTheme="minorHAnsi" w:cstheme="minorHAnsi"/>
          <w:sz w:val="22"/>
          <w:szCs w:val="22"/>
        </w:rPr>
      </w:pPr>
      <w:r w:rsidRPr="00987E7D">
        <w:rPr>
          <w:rFonts w:asciiTheme="minorHAnsi" w:hAnsiTheme="minorHAnsi" w:cstheme="minorHAnsi"/>
          <w:sz w:val="22"/>
          <w:szCs w:val="22"/>
        </w:rPr>
        <w:t xml:space="preserve">Be accessible and inclusive </w:t>
      </w:r>
    </w:p>
    <w:p w14:paraId="2DE9705C" w14:textId="77777777" w:rsidR="005A1F42" w:rsidRPr="00987E7D" w:rsidRDefault="005A1F42" w:rsidP="00C22BD9">
      <w:pPr>
        <w:pStyle w:val="Default"/>
        <w:numPr>
          <w:ilvl w:val="0"/>
          <w:numId w:val="7"/>
        </w:numPr>
        <w:rPr>
          <w:rFonts w:asciiTheme="minorHAnsi" w:hAnsiTheme="minorHAnsi" w:cstheme="minorHAnsi"/>
          <w:sz w:val="22"/>
          <w:szCs w:val="22"/>
        </w:rPr>
      </w:pPr>
      <w:r w:rsidRPr="00987E7D">
        <w:rPr>
          <w:rFonts w:asciiTheme="minorHAnsi" w:hAnsiTheme="minorHAnsi" w:cstheme="minorHAnsi"/>
          <w:sz w:val="22"/>
          <w:szCs w:val="22"/>
        </w:rPr>
        <w:t>Deliver timely outcomes and right first time</w:t>
      </w:r>
    </w:p>
    <w:p w14:paraId="6F88428D" w14:textId="77777777" w:rsidR="005A1F42" w:rsidRPr="00987E7D" w:rsidRDefault="005A1F42" w:rsidP="00C22BD9">
      <w:pPr>
        <w:pStyle w:val="Default"/>
        <w:numPr>
          <w:ilvl w:val="0"/>
          <w:numId w:val="7"/>
        </w:numPr>
        <w:rPr>
          <w:rFonts w:asciiTheme="minorHAnsi" w:hAnsiTheme="minorHAnsi" w:cstheme="minorHAnsi"/>
          <w:sz w:val="22"/>
          <w:szCs w:val="22"/>
        </w:rPr>
      </w:pPr>
      <w:r w:rsidRPr="00987E7D">
        <w:rPr>
          <w:rFonts w:asciiTheme="minorHAnsi" w:hAnsiTheme="minorHAnsi" w:cstheme="minorHAnsi"/>
          <w:sz w:val="22"/>
          <w:szCs w:val="22"/>
        </w:rPr>
        <w:t>Increase effective customer self-service</w:t>
      </w:r>
    </w:p>
    <w:p w14:paraId="596DFFDA" w14:textId="77777777" w:rsidR="005A1F42" w:rsidRPr="00987E7D" w:rsidRDefault="005A1F42" w:rsidP="005A1F42">
      <w:pPr>
        <w:pStyle w:val="Default"/>
        <w:ind w:left="567"/>
        <w:rPr>
          <w:rFonts w:asciiTheme="minorHAnsi" w:hAnsiTheme="minorHAnsi" w:cstheme="minorHAnsi"/>
          <w:sz w:val="22"/>
          <w:szCs w:val="22"/>
        </w:rPr>
      </w:pPr>
    </w:p>
    <w:p w14:paraId="6BFD25EF" w14:textId="77777777" w:rsidR="002E5AAA" w:rsidRPr="00987E7D" w:rsidRDefault="002E5AAA"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 xml:space="preserve">At the same time the programme achieve savings in response to funding reductions and the ongoing impact of </w:t>
      </w:r>
      <w:proofErr w:type="spellStart"/>
      <w:r w:rsidR="00C30AF0" w:rsidRPr="00987E7D">
        <w:rPr>
          <w:rFonts w:asciiTheme="minorHAnsi" w:hAnsiTheme="minorHAnsi" w:cstheme="minorHAnsi"/>
          <w:sz w:val="22"/>
          <w:szCs w:val="22"/>
        </w:rPr>
        <w:t>C</w:t>
      </w:r>
      <w:r w:rsidRPr="00987E7D">
        <w:rPr>
          <w:rFonts w:asciiTheme="minorHAnsi" w:hAnsiTheme="minorHAnsi" w:cstheme="minorHAnsi"/>
          <w:sz w:val="22"/>
          <w:szCs w:val="22"/>
        </w:rPr>
        <w:t>ovid</w:t>
      </w:r>
      <w:proofErr w:type="spellEnd"/>
      <w:r w:rsidRPr="00987E7D">
        <w:rPr>
          <w:rFonts w:asciiTheme="minorHAnsi" w:hAnsiTheme="minorHAnsi" w:cstheme="minorHAnsi"/>
          <w:sz w:val="22"/>
          <w:szCs w:val="22"/>
        </w:rPr>
        <w:t xml:space="preserve"> 19, in order to protect council services.</w:t>
      </w:r>
    </w:p>
    <w:p w14:paraId="69A5368F" w14:textId="77777777" w:rsidR="002E5AAA" w:rsidRPr="00987E7D" w:rsidRDefault="002E5AAA" w:rsidP="00015B4F">
      <w:pPr>
        <w:pStyle w:val="Default"/>
        <w:ind w:left="567"/>
        <w:rPr>
          <w:rFonts w:asciiTheme="minorHAnsi" w:hAnsiTheme="minorHAnsi" w:cstheme="minorHAnsi"/>
          <w:sz w:val="22"/>
          <w:szCs w:val="22"/>
        </w:rPr>
      </w:pPr>
    </w:p>
    <w:p w14:paraId="022B0C28" w14:textId="77777777" w:rsidR="003B0BCF" w:rsidRPr="00987E7D" w:rsidRDefault="005A1F42"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 xml:space="preserve">The </w:t>
      </w:r>
      <w:r w:rsidR="003B0BCF" w:rsidRPr="00987E7D">
        <w:rPr>
          <w:rFonts w:asciiTheme="minorHAnsi" w:hAnsiTheme="minorHAnsi" w:cstheme="minorHAnsi"/>
          <w:sz w:val="22"/>
          <w:szCs w:val="22"/>
        </w:rPr>
        <w:t>programme co</w:t>
      </w:r>
      <w:r w:rsidR="00FC6016" w:rsidRPr="00987E7D">
        <w:rPr>
          <w:rFonts w:asciiTheme="minorHAnsi" w:hAnsiTheme="minorHAnsi" w:cstheme="minorHAnsi"/>
          <w:sz w:val="22"/>
          <w:szCs w:val="22"/>
        </w:rPr>
        <w:t>nsists of</w:t>
      </w:r>
      <w:r w:rsidR="003B0BCF" w:rsidRPr="00987E7D">
        <w:rPr>
          <w:rFonts w:asciiTheme="minorHAnsi" w:hAnsiTheme="minorHAnsi" w:cstheme="minorHAnsi"/>
          <w:sz w:val="22"/>
          <w:szCs w:val="22"/>
        </w:rPr>
        <w:t xml:space="preserve"> a number of projects, one of these is to explore options for a new and radical</w:t>
      </w:r>
      <w:r w:rsidR="00C96738" w:rsidRPr="00987E7D">
        <w:rPr>
          <w:rFonts w:asciiTheme="minorHAnsi" w:hAnsiTheme="minorHAnsi" w:cstheme="minorHAnsi"/>
          <w:sz w:val="22"/>
          <w:szCs w:val="22"/>
        </w:rPr>
        <w:t>ly different</w:t>
      </w:r>
      <w:r w:rsidR="003B0BCF" w:rsidRPr="00987E7D">
        <w:rPr>
          <w:rFonts w:asciiTheme="minorHAnsi" w:hAnsiTheme="minorHAnsi" w:cstheme="minorHAnsi"/>
          <w:sz w:val="22"/>
          <w:szCs w:val="22"/>
        </w:rPr>
        <w:t xml:space="preserve"> </w:t>
      </w:r>
      <w:r w:rsidR="00A31CF7">
        <w:rPr>
          <w:rFonts w:asciiTheme="minorHAnsi" w:hAnsiTheme="minorHAnsi" w:cstheme="minorHAnsi"/>
          <w:sz w:val="22"/>
          <w:szCs w:val="22"/>
        </w:rPr>
        <w:t xml:space="preserve">approach </w:t>
      </w:r>
      <w:r w:rsidR="00D00A92">
        <w:rPr>
          <w:rFonts w:asciiTheme="minorHAnsi" w:hAnsiTheme="minorHAnsi" w:cstheme="minorHAnsi"/>
          <w:sz w:val="22"/>
          <w:szCs w:val="22"/>
        </w:rPr>
        <w:t xml:space="preserve">to how we manage our incoming enquiries (contracts) in order to enhance </w:t>
      </w:r>
      <w:r w:rsidR="00F941BA">
        <w:rPr>
          <w:rFonts w:asciiTheme="minorHAnsi" w:hAnsiTheme="minorHAnsi" w:cstheme="minorHAnsi"/>
          <w:sz w:val="22"/>
          <w:szCs w:val="22"/>
        </w:rPr>
        <w:t>the resident experience and embrace a scalable digital solution</w:t>
      </w:r>
      <w:r w:rsidR="00F367CB">
        <w:rPr>
          <w:rFonts w:asciiTheme="minorHAnsi" w:hAnsiTheme="minorHAnsi" w:cstheme="minorHAnsi"/>
          <w:sz w:val="22"/>
          <w:szCs w:val="22"/>
        </w:rPr>
        <w:t xml:space="preserve"> to improve the consistency and enable residents to self-serve whenever.</w:t>
      </w:r>
    </w:p>
    <w:p w14:paraId="487E05D7" w14:textId="77777777" w:rsidR="00FC1FA1" w:rsidRPr="00987E7D" w:rsidRDefault="00FC1FA1" w:rsidP="00FC1FA1">
      <w:pPr>
        <w:pStyle w:val="ListParagraph"/>
        <w:spacing w:after="0" w:line="240" w:lineRule="auto"/>
        <w:contextualSpacing w:val="0"/>
        <w:rPr>
          <w:rFonts w:cstheme="minorHAnsi"/>
        </w:rPr>
      </w:pPr>
    </w:p>
    <w:p w14:paraId="25B2E280" w14:textId="77777777" w:rsidR="00E90DF7" w:rsidRPr="00987E7D" w:rsidRDefault="003B0BCF" w:rsidP="00FC1FA1">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 xml:space="preserve">Lambeth’s current Contact Centres are provided by Capita </w:t>
      </w:r>
      <w:r w:rsidR="00FC6016" w:rsidRPr="00987E7D">
        <w:rPr>
          <w:rFonts w:asciiTheme="minorHAnsi" w:hAnsiTheme="minorHAnsi" w:cstheme="minorHAnsi"/>
          <w:sz w:val="22"/>
          <w:szCs w:val="22"/>
        </w:rPr>
        <w:t xml:space="preserve">Plc, who operate two call centres </w:t>
      </w:r>
      <w:r w:rsidR="00FC6016" w:rsidRPr="00987E7D">
        <w:rPr>
          <w:rFonts w:asciiTheme="minorHAnsi" w:hAnsiTheme="minorHAnsi" w:cstheme="minorHAnsi"/>
          <w:sz w:val="22"/>
          <w:szCs w:val="22"/>
        </w:rPr>
        <w:lastRenderedPageBreak/>
        <w:t xml:space="preserve">(Southampton and Coventry) </w:t>
      </w:r>
      <w:r w:rsidR="004A5647" w:rsidRPr="00987E7D">
        <w:rPr>
          <w:rFonts w:asciiTheme="minorHAnsi" w:hAnsiTheme="minorHAnsi" w:cstheme="minorHAnsi"/>
          <w:sz w:val="22"/>
          <w:szCs w:val="22"/>
        </w:rPr>
        <w:t>to handle all council enquiries</w:t>
      </w:r>
      <w:r w:rsidR="00600F8B" w:rsidRPr="00987E7D">
        <w:rPr>
          <w:rFonts w:asciiTheme="minorHAnsi" w:hAnsiTheme="minorHAnsi" w:cstheme="minorHAnsi"/>
          <w:sz w:val="22"/>
          <w:szCs w:val="22"/>
        </w:rPr>
        <w:t xml:space="preserve"> during office hours, and out of hours.</w:t>
      </w:r>
      <w:r w:rsidR="004A5647" w:rsidRPr="00987E7D">
        <w:rPr>
          <w:rFonts w:asciiTheme="minorHAnsi" w:hAnsiTheme="minorHAnsi" w:cstheme="minorHAnsi"/>
          <w:sz w:val="22"/>
          <w:szCs w:val="22"/>
        </w:rPr>
        <w:t xml:space="preserve"> </w:t>
      </w:r>
      <w:r w:rsidR="00E307F9" w:rsidRPr="00987E7D">
        <w:rPr>
          <w:rFonts w:asciiTheme="minorHAnsi" w:hAnsiTheme="minorHAnsi" w:cstheme="minorHAnsi"/>
          <w:sz w:val="22"/>
          <w:szCs w:val="22"/>
        </w:rPr>
        <w:t xml:space="preserve">This includes </w:t>
      </w:r>
      <w:r w:rsidR="00FC6016" w:rsidRPr="00987E7D">
        <w:rPr>
          <w:rFonts w:asciiTheme="minorHAnsi" w:hAnsiTheme="minorHAnsi" w:cstheme="minorHAnsi"/>
          <w:sz w:val="22"/>
          <w:szCs w:val="22"/>
        </w:rPr>
        <w:t xml:space="preserve">revenues, benefits and housing services. </w:t>
      </w:r>
      <w:r w:rsidR="00C55557" w:rsidRPr="00987E7D">
        <w:rPr>
          <w:rFonts w:asciiTheme="minorHAnsi" w:hAnsiTheme="minorHAnsi" w:cstheme="minorHAnsi"/>
          <w:sz w:val="22"/>
          <w:szCs w:val="22"/>
        </w:rPr>
        <w:t xml:space="preserve">All contact centre technology in use is managed </w:t>
      </w:r>
      <w:r w:rsidR="00814049" w:rsidRPr="00987E7D">
        <w:rPr>
          <w:rFonts w:asciiTheme="minorHAnsi" w:hAnsiTheme="minorHAnsi" w:cstheme="minorHAnsi"/>
          <w:sz w:val="22"/>
          <w:szCs w:val="22"/>
        </w:rPr>
        <w:t xml:space="preserve">directly </w:t>
      </w:r>
      <w:r w:rsidR="00C55557" w:rsidRPr="00987E7D">
        <w:rPr>
          <w:rFonts w:asciiTheme="minorHAnsi" w:hAnsiTheme="minorHAnsi" w:cstheme="minorHAnsi"/>
          <w:sz w:val="22"/>
          <w:szCs w:val="22"/>
        </w:rPr>
        <w:t xml:space="preserve">by Capita. The council is </w:t>
      </w:r>
      <w:r w:rsidR="006608BD" w:rsidRPr="00987E7D">
        <w:rPr>
          <w:rFonts w:asciiTheme="minorHAnsi" w:hAnsiTheme="minorHAnsi" w:cstheme="minorHAnsi"/>
          <w:sz w:val="22"/>
          <w:szCs w:val="22"/>
        </w:rPr>
        <w:t xml:space="preserve">however </w:t>
      </w:r>
      <w:r w:rsidR="00C55557" w:rsidRPr="00987E7D">
        <w:rPr>
          <w:rFonts w:asciiTheme="minorHAnsi" w:hAnsiTheme="minorHAnsi" w:cstheme="minorHAnsi"/>
          <w:sz w:val="22"/>
          <w:szCs w:val="22"/>
        </w:rPr>
        <w:t xml:space="preserve">introducing a new </w:t>
      </w:r>
      <w:r w:rsidR="006608BD" w:rsidRPr="00987E7D">
        <w:rPr>
          <w:rFonts w:asciiTheme="minorHAnsi" w:hAnsiTheme="minorHAnsi" w:cstheme="minorHAnsi"/>
          <w:sz w:val="22"/>
          <w:szCs w:val="22"/>
        </w:rPr>
        <w:t xml:space="preserve">cloud-based </w:t>
      </w:r>
      <w:r w:rsidR="00C55557" w:rsidRPr="00987E7D">
        <w:rPr>
          <w:rFonts w:asciiTheme="minorHAnsi" w:hAnsiTheme="minorHAnsi" w:cstheme="minorHAnsi"/>
          <w:sz w:val="22"/>
          <w:szCs w:val="22"/>
        </w:rPr>
        <w:t>CRM</w:t>
      </w:r>
      <w:r w:rsidR="006608BD" w:rsidRPr="00987E7D">
        <w:rPr>
          <w:rFonts w:asciiTheme="minorHAnsi" w:hAnsiTheme="minorHAnsi" w:cstheme="minorHAnsi"/>
          <w:sz w:val="22"/>
          <w:szCs w:val="22"/>
        </w:rPr>
        <w:t xml:space="preserve"> and digital customer platform in 2021, which the contact centre will use</w:t>
      </w:r>
      <w:r w:rsidR="002E79B5" w:rsidRPr="00987E7D">
        <w:rPr>
          <w:rFonts w:asciiTheme="minorHAnsi" w:hAnsiTheme="minorHAnsi" w:cstheme="minorHAnsi"/>
          <w:sz w:val="22"/>
          <w:szCs w:val="22"/>
        </w:rPr>
        <w:t>, along with all customer services staff</w:t>
      </w:r>
      <w:r w:rsidR="006608BD" w:rsidRPr="00987E7D">
        <w:rPr>
          <w:rFonts w:asciiTheme="minorHAnsi" w:hAnsiTheme="minorHAnsi" w:cstheme="minorHAnsi"/>
          <w:sz w:val="22"/>
          <w:szCs w:val="22"/>
        </w:rPr>
        <w:t>.</w:t>
      </w:r>
      <w:r w:rsidR="002E79B5" w:rsidRPr="00987E7D">
        <w:rPr>
          <w:rFonts w:asciiTheme="minorHAnsi" w:hAnsiTheme="minorHAnsi" w:cstheme="minorHAnsi"/>
          <w:sz w:val="22"/>
          <w:szCs w:val="22"/>
        </w:rPr>
        <w:t xml:space="preserve"> </w:t>
      </w:r>
    </w:p>
    <w:p w14:paraId="5AA8075D" w14:textId="77777777" w:rsidR="00E90DF7" w:rsidRPr="00987E7D" w:rsidRDefault="00E90DF7" w:rsidP="00E90DF7">
      <w:pPr>
        <w:pStyle w:val="ListParagraph"/>
        <w:rPr>
          <w:rFonts w:cstheme="minorHAnsi"/>
        </w:rPr>
      </w:pPr>
    </w:p>
    <w:p w14:paraId="7B2F63D5" w14:textId="77777777" w:rsidR="0010619B" w:rsidRPr="00987E7D" w:rsidRDefault="00FC6016"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 xml:space="preserve">Initially contracted in 2011, with a variation to contract </w:t>
      </w:r>
      <w:r w:rsidR="0010619B" w:rsidRPr="00987E7D">
        <w:rPr>
          <w:rFonts w:asciiTheme="minorHAnsi" w:hAnsiTheme="minorHAnsi" w:cstheme="minorHAnsi"/>
          <w:sz w:val="22"/>
          <w:szCs w:val="22"/>
        </w:rPr>
        <w:t>(</w:t>
      </w:r>
      <w:r w:rsidRPr="00987E7D">
        <w:rPr>
          <w:rFonts w:asciiTheme="minorHAnsi" w:hAnsiTheme="minorHAnsi" w:cstheme="minorHAnsi"/>
          <w:sz w:val="22"/>
          <w:szCs w:val="22"/>
        </w:rPr>
        <w:t xml:space="preserve">adding </w:t>
      </w:r>
      <w:r w:rsidR="003975AE" w:rsidRPr="00987E7D">
        <w:rPr>
          <w:rFonts w:asciiTheme="minorHAnsi" w:hAnsiTheme="minorHAnsi" w:cstheme="minorHAnsi"/>
          <w:sz w:val="22"/>
          <w:szCs w:val="22"/>
        </w:rPr>
        <w:t>the H</w:t>
      </w:r>
      <w:r w:rsidR="0010619B" w:rsidRPr="00987E7D">
        <w:rPr>
          <w:rFonts w:asciiTheme="minorHAnsi" w:hAnsiTheme="minorHAnsi" w:cstheme="minorHAnsi"/>
          <w:sz w:val="22"/>
          <w:szCs w:val="22"/>
        </w:rPr>
        <w:t>ousing</w:t>
      </w:r>
      <w:r w:rsidRPr="00987E7D">
        <w:rPr>
          <w:rFonts w:asciiTheme="minorHAnsi" w:hAnsiTheme="minorHAnsi" w:cstheme="minorHAnsi"/>
          <w:sz w:val="22"/>
          <w:szCs w:val="22"/>
        </w:rPr>
        <w:t xml:space="preserve"> </w:t>
      </w:r>
      <w:r w:rsidR="003975AE" w:rsidRPr="00987E7D">
        <w:rPr>
          <w:rFonts w:asciiTheme="minorHAnsi" w:hAnsiTheme="minorHAnsi" w:cstheme="minorHAnsi"/>
          <w:sz w:val="22"/>
          <w:szCs w:val="22"/>
        </w:rPr>
        <w:t>contact centre</w:t>
      </w:r>
      <w:r w:rsidR="0010619B" w:rsidRPr="00987E7D">
        <w:rPr>
          <w:rFonts w:asciiTheme="minorHAnsi" w:hAnsiTheme="minorHAnsi" w:cstheme="minorHAnsi"/>
          <w:sz w:val="22"/>
          <w:szCs w:val="22"/>
        </w:rPr>
        <w:t>)</w:t>
      </w:r>
      <w:r w:rsidRPr="00987E7D">
        <w:rPr>
          <w:rFonts w:asciiTheme="minorHAnsi" w:hAnsiTheme="minorHAnsi" w:cstheme="minorHAnsi"/>
          <w:sz w:val="22"/>
          <w:szCs w:val="22"/>
        </w:rPr>
        <w:t xml:space="preserve"> in </w:t>
      </w:r>
      <w:r w:rsidR="0010619B" w:rsidRPr="00987E7D">
        <w:rPr>
          <w:rFonts w:asciiTheme="minorHAnsi" w:hAnsiTheme="minorHAnsi" w:cstheme="minorHAnsi"/>
          <w:sz w:val="22"/>
          <w:szCs w:val="22"/>
        </w:rPr>
        <w:t xml:space="preserve">2017, the contract </w:t>
      </w:r>
      <w:r w:rsidR="00456E3D">
        <w:rPr>
          <w:rFonts w:asciiTheme="minorHAnsi" w:hAnsiTheme="minorHAnsi" w:cstheme="minorHAnsi"/>
          <w:sz w:val="22"/>
          <w:szCs w:val="22"/>
        </w:rPr>
        <w:t xml:space="preserve">with Capita </w:t>
      </w:r>
      <w:r w:rsidR="0010619B" w:rsidRPr="00987E7D">
        <w:rPr>
          <w:rFonts w:asciiTheme="minorHAnsi" w:hAnsiTheme="minorHAnsi" w:cstheme="minorHAnsi"/>
          <w:sz w:val="22"/>
          <w:szCs w:val="22"/>
        </w:rPr>
        <w:t>runs until 2026.</w:t>
      </w:r>
      <w:r w:rsidR="001D0110" w:rsidRPr="00987E7D">
        <w:rPr>
          <w:rFonts w:asciiTheme="minorHAnsi" w:hAnsiTheme="minorHAnsi" w:cstheme="minorHAnsi"/>
          <w:sz w:val="22"/>
          <w:szCs w:val="22"/>
        </w:rPr>
        <w:t xml:space="preserve"> </w:t>
      </w:r>
    </w:p>
    <w:p w14:paraId="6415D58B" w14:textId="77777777" w:rsidR="0010619B" w:rsidRPr="00987E7D" w:rsidRDefault="0010619B" w:rsidP="0010619B">
      <w:pPr>
        <w:pStyle w:val="ListParagraph"/>
        <w:rPr>
          <w:rFonts w:cstheme="minorHAnsi"/>
        </w:rPr>
      </w:pPr>
    </w:p>
    <w:p w14:paraId="34AE1661" w14:textId="449B5FBB" w:rsidR="00FC3B8F" w:rsidRPr="00987E7D" w:rsidRDefault="00BC7096" w:rsidP="003E5528">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Key data</w:t>
      </w:r>
      <w:r w:rsidR="0025190A" w:rsidRPr="00987E7D">
        <w:rPr>
          <w:rFonts w:asciiTheme="minorHAnsi" w:hAnsiTheme="minorHAnsi" w:cstheme="minorHAnsi"/>
          <w:sz w:val="22"/>
          <w:szCs w:val="22"/>
        </w:rPr>
        <w:t xml:space="preserve"> from 2019-20</w:t>
      </w:r>
      <w:r w:rsidR="00FE33D6" w:rsidRPr="00987E7D">
        <w:rPr>
          <w:rFonts w:asciiTheme="minorHAnsi" w:hAnsiTheme="minorHAnsi" w:cstheme="minorHAnsi"/>
          <w:sz w:val="22"/>
          <w:szCs w:val="22"/>
        </w:rPr>
        <w:t xml:space="preserve"> is presented in the table below.</w:t>
      </w:r>
      <w:r w:rsidR="005B71D9" w:rsidRPr="00987E7D">
        <w:rPr>
          <w:rFonts w:asciiTheme="minorHAnsi" w:hAnsiTheme="minorHAnsi" w:cstheme="minorHAnsi"/>
          <w:sz w:val="22"/>
          <w:szCs w:val="22"/>
        </w:rPr>
        <w:t xml:space="preserve"> There are a whole raft of projects underway in the council already to reduce demand, including a new website from </w:t>
      </w:r>
      <w:r w:rsidR="00C702FA" w:rsidRPr="00987E7D">
        <w:rPr>
          <w:rFonts w:asciiTheme="minorHAnsi" w:hAnsiTheme="minorHAnsi" w:cstheme="minorHAnsi"/>
          <w:sz w:val="22"/>
          <w:szCs w:val="22"/>
        </w:rPr>
        <w:t>2</w:t>
      </w:r>
      <w:r w:rsidR="005B71D9" w:rsidRPr="00987E7D">
        <w:rPr>
          <w:rFonts w:asciiTheme="minorHAnsi" w:hAnsiTheme="minorHAnsi" w:cstheme="minorHAnsi"/>
          <w:sz w:val="22"/>
          <w:szCs w:val="22"/>
        </w:rPr>
        <w:t xml:space="preserve"> January 20</w:t>
      </w:r>
      <w:r w:rsidR="00C702FA" w:rsidRPr="00987E7D">
        <w:rPr>
          <w:rFonts w:asciiTheme="minorHAnsi" w:hAnsiTheme="minorHAnsi" w:cstheme="minorHAnsi"/>
          <w:sz w:val="22"/>
          <w:szCs w:val="22"/>
        </w:rPr>
        <w:t>2</w:t>
      </w:r>
      <w:r w:rsidR="00122438">
        <w:rPr>
          <w:rFonts w:asciiTheme="minorHAnsi" w:hAnsiTheme="minorHAnsi" w:cstheme="minorHAnsi"/>
          <w:sz w:val="22"/>
          <w:szCs w:val="22"/>
        </w:rPr>
        <w:t>1</w:t>
      </w:r>
      <w:r w:rsidR="00C702FA" w:rsidRPr="00987E7D">
        <w:rPr>
          <w:rFonts w:asciiTheme="minorHAnsi" w:hAnsiTheme="minorHAnsi" w:cstheme="minorHAnsi"/>
          <w:sz w:val="22"/>
          <w:szCs w:val="22"/>
        </w:rPr>
        <w:t xml:space="preserve"> designed to best practice user-led design sta</w:t>
      </w:r>
      <w:r w:rsidR="005B631B" w:rsidRPr="00987E7D">
        <w:rPr>
          <w:rFonts w:asciiTheme="minorHAnsi" w:hAnsiTheme="minorHAnsi" w:cstheme="minorHAnsi"/>
          <w:sz w:val="22"/>
          <w:szCs w:val="22"/>
        </w:rPr>
        <w:t>nda</w:t>
      </w:r>
      <w:r w:rsidR="00C702FA" w:rsidRPr="00987E7D">
        <w:rPr>
          <w:rFonts w:asciiTheme="minorHAnsi" w:hAnsiTheme="minorHAnsi" w:cstheme="minorHAnsi"/>
          <w:sz w:val="22"/>
          <w:szCs w:val="22"/>
        </w:rPr>
        <w:t>rds,</w:t>
      </w:r>
      <w:r w:rsidR="005B631B" w:rsidRPr="00987E7D">
        <w:rPr>
          <w:rFonts w:asciiTheme="minorHAnsi" w:hAnsiTheme="minorHAnsi" w:cstheme="minorHAnsi"/>
          <w:sz w:val="22"/>
          <w:szCs w:val="22"/>
        </w:rPr>
        <w:t xml:space="preserve"> a new self-service Housing portal in January 202</w:t>
      </w:r>
      <w:r w:rsidR="00122438">
        <w:rPr>
          <w:rFonts w:asciiTheme="minorHAnsi" w:hAnsiTheme="minorHAnsi" w:cstheme="minorHAnsi"/>
          <w:sz w:val="22"/>
          <w:szCs w:val="22"/>
        </w:rPr>
        <w:t>1</w:t>
      </w:r>
      <w:r w:rsidR="005B631B" w:rsidRPr="00987E7D">
        <w:rPr>
          <w:rFonts w:asciiTheme="minorHAnsi" w:hAnsiTheme="minorHAnsi" w:cstheme="minorHAnsi"/>
          <w:sz w:val="22"/>
          <w:szCs w:val="22"/>
        </w:rPr>
        <w:t xml:space="preserve"> for rents and repairs data, </w:t>
      </w:r>
      <w:r w:rsidR="00CA6A94" w:rsidRPr="00987E7D">
        <w:rPr>
          <w:rFonts w:asciiTheme="minorHAnsi" w:hAnsiTheme="minorHAnsi" w:cstheme="minorHAnsi"/>
          <w:sz w:val="22"/>
          <w:szCs w:val="22"/>
        </w:rPr>
        <w:t xml:space="preserve">introduction of robot automation for voice and webchat </w:t>
      </w:r>
      <w:r w:rsidR="00F01FE7" w:rsidRPr="00987E7D">
        <w:rPr>
          <w:rFonts w:asciiTheme="minorHAnsi" w:hAnsiTheme="minorHAnsi" w:cstheme="minorHAnsi"/>
          <w:sz w:val="22"/>
          <w:szCs w:val="22"/>
        </w:rPr>
        <w:t>for Revenues and Benefits, and a new operating model for Housing. W</w:t>
      </w:r>
      <w:r w:rsidR="005B631B" w:rsidRPr="00987E7D">
        <w:rPr>
          <w:rFonts w:asciiTheme="minorHAnsi" w:hAnsiTheme="minorHAnsi" w:cstheme="minorHAnsi"/>
          <w:sz w:val="22"/>
          <w:szCs w:val="22"/>
        </w:rPr>
        <w:t xml:space="preserve">e </w:t>
      </w:r>
      <w:r w:rsidR="00F01FE7" w:rsidRPr="00987E7D">
        <w:rPr>
          <w:rFonts w:asciiTheme="minorHAnsi" w:hAnsiTheme="minorHAnsi" w:cstheme="minorHAnsi"/>
          <w:sz w:val="22"/>
          <w:szCs w:val="22"/>
        </w:rPr>
        <w:t xml:space="preserve">therefore </w:t>
      </w:r>
      <w:r w:rsidR="00577E26">
        <w:rPr>
          <w:rFonts w:asciiTheme="minorHAnsi" w:hAnsiTheme="minorHAnsi" w:cstheme="minorHAnsi"/>
          <w:sz w:val="22"/>
          <w:szCs w:val="22"/>
        </w:rPr>
        <w:t>anticipate</w:t>
      </w:r>
      <w:r w:rsidR="0025190A" w:rsidRPr="00987E7D">
        <w:rPr>
          <w:rFonts w:asciiTheme="minorHAnsi" w:hAnsiTheme="minorHAnsi" w:cstheme="minorHAnsi"/>
          <w:sz w:val="22"/>
          <w:szCs w:val="22"/>
        </w:rPr>
        <w:t xml:space="preserve"> demand to reduce by</w:t>
      </w:r>
      <w:r w:rsidR="00051B13">
        <w:rPr>
          <w:rFonts w:asciiTheme="minorHAnsi" w:hAnsiTheme="minorHAnsi" w:cstheme="minorHAnsi"/>
          <w:sz w:val="22"/>
          <w:szCs w:val="22"/>
        </w:rPr>
        <w:t xml:space="preserve"> as much as </w:t>
      </w:r>
      <w:r w:rsidR="00FC3B8F" w:rsidRPr="00987E7D">
        <w:rPr>
          <w:rFonts w:asciiTheme="minorHAnsi" w:hAnsiTheme="minorHAnsi" w:cstheme="minorHAnsi"/>
          <w:sz w:val="22"/>
          <w:szCs w:val="22"/>
        </w:rPr>
        <w:t>20% in 2021-22 and continue to reduce thereafter.</w:t>
      </w:r>
    </w:p>
    <w:p w14:paraId="159D5BC3" w14:textId="77777777" w:rsidR="00BC7096" w:rsidRPr="00987E7D" w:rsidRDefault="00C702FA" w:rsidP="00FC3B8F">
      <w:pPr>
        <w:pStyle w:val="Default"/>
        <w:rPr>
          <w:rFonts w:asciiTheme="minorHAnsi" w:hAnsiTheme="minorHAnsi" w:cstheme="minorHAnsi"/>
          <w:sz w:val="22"/>
          <w:szCs w:val="22"/>
        </w:rPr>
      </w:pPr>
      <w:r w:rsidRPr="00987E7D">
        <w:rPr>
          <w:rFonts w:asciiTheme="minorHAnsi" w:hAnsiTheme="minorHAnsi" w:cstheme="minorHAnsi"/>
          <w:sz w:val="22"/>
          <w:szCs w:val="22"/>
        </w:rPr>
        <w:t xml:space="preserve">  </w:t>
      </w:r>
    </w:p>
    <w:tbl>
      <w:tblPr>
        <w:tblW w:w="10338" w:type="dxa"/>
        <w:tblLook w:val="04A0" w:firstRow="1" w:lastRow="0" w:firstColumn="1" w:lastColumn="0" w:noHBand="0" w:noVBand="1"/>
      </w:tblPr>
      <w:tblGrid>
        <w:gridCol w:w="3153"/>
        <w:gridCol w:w="1359"/>
        <w:gridCol w:w="1469"/>
        <w:gridCol w:w="1477"/>
        <w:gridCol w:w="1569"/>
        <w:gridCol w:w="1311"/>
      </w:tblGrid>
      <w:tr w:rsidR="000141B8" w:rsidRPr="00987E7D" w14:paraId="1D755AA9" w14:textId="77777777" w:rsidTr="000141B8">
        <w:trPr>
          <w:trHeight w:val="615"/>
        </w:trPr>
        <w:tc>
          <w:tcPr>
            <w:tcW w:w="3180" w:type="dxa"/>
            <w:tcBorders>
              <w:top w:val="single" w:sz="8" w:space="0" w:color="auto"/>
              <w:left w:val="single" w:sz="8" w:space="0" w:color="auto"/>
              <w:bottom w:val="single" w:sz="8" w:space="0" w:color="auto"/>
              <w:right w:val="single" w:sz="8" w:space="0" w:color="auto"/>
            </w:tcBorders>
            <w:shd w:val="clear" w:color="auto" w:fill="002060"/>
            <w:hideMark/>
          </w:tcPr>
          <w:p w14:paraId="50D5F71E" w14:textId="77777777" w:rsidR="00BC7096" w:rsidRPr="00987E7D" w:rsidRDefault="00BC7096" w:rsidP="00BC7096">
            <w:pPr>
              <w:spacing w:after="0" w:line="240" w:lineRule="auto"/>
              <w:rPr>
                <w:rFonts w:eastAsia="Times New Roman" w:cstheme="minorHAnsi"/>
                <w:color w:val="FFFFFF" w:themeColor="background1"/>
                <w:lang w:val="en-GB" w:eastAsia="en-GB"/>
              </w:rPr>
            </w:pPr>
            <w:r w:rsidRPr="00987E7D">
              <w:rPr>
                <w:rFonts w:eastAsia="Times New Roman" w:cstheme="minorHAnsi"/>
                <w:color w:val="FFFFFF" w:themeColor="background1"/>
                <w:lang w:val="en-GB" w:eastAsia="en-GB"/>
              </w:rPr>
              <w:t> </w:t>
            </w:r>
          </w:p>
        </w:tc>
        <w:tc>
          <w:tcPr>
            <w:tcW w:w="1364" w:type="dxa"/>
            <w:tcBorders>
              <w:top w:val="single" w:sz="8" w:space="0" w:color="auto"/>
              <w:left w:val="nil"/>
              <w:bottom w:val="single" w:sz="8" w:space="0" w:color="auto"/>
              <w:right w:val="single" w:sz="8" w:space="0" w:color="auto"/>
            </w:tcBorders>
            <w:shd w:val="clear" w:color="auto" w:fill="002060"/>
            <w:vAlign w:val="bottom"/>
            <w:hideMark/>
          </w:tcPr>
          <w:p w14:paraId="3B762B57" w14:textId="77777777" w:rsidR="00BC7096" w:rsidRPr="00987E7D" w:rsidRDefault="00BC7096" w:rsidP="00BC7096">
            <w:pPr>
              <w:spacing w:after="0" w:line="240" w:lineRule="auto"/>
              <w:jc w:val="center"/>
              <w:rPr>
                <w:rFonts w:eastAsia="Times New Roman" w:cstheme="minorHAnsi"/>
                <w:color w:val="FFFFFF" w:themeColor="background1"/>
                <w:lang w:val="en-GB" w:eastAsia="en-GB"/>
              </w:rPr>
            </w:pPr>
            <w:r w:rsidRPr="00987E7D">
              <w:rPr>
                <w:rFonts w:eastAsia="Times New Roman" w:cstheme="minorHAnsi"/>
                <w:color w:val="FFFFFF" w:themeColor="background1"/>
                <w:lang w:val="en-GB" w:eastAsia="en-GB"/>
              </w:rPr>
              <w:t>Revs &amp; Bens in Coventry</w:t>
            </w:r>
          </w:p>
        </w:tc>
        <w:tc>
          <w:tcPr>
            <w:tcW w:w="1469" w:type="dxa"/>
            <w:tcBorders>
              <w:top w:val="single" w:sz="8" w:space="0" w:color="auto"/>
              <w:left w:val="nil"/>
              <w:bottom w:val="single" w:sz="8" w:space="0" w:color="auto"/>
              <w:right w:val="single" w:sz="8" w:space="0" w:color="auto"/>
            </w:tcBorders>
            <w:shd w:val="clear" w:color="auto" w:fill="002060"/>
            <w:vAlign w:val="bottom"/>
            <w:hideMark/>
          </w:tcPr>
          <w:p w14:paraId="3F698298" w14:textId="77777777" w:rsidR="00BC7096" w:rsidRPr="00987E7D" w:rsidRDefault="00BC7096" w:rsidP="00BC7096">
            <w:pPr>
              <w:spacing w:after="0" w:line="240" w:lineRule="auto"/>
              <w:jc w:val="center"/>
              <w:rPr>
                <w:rFonts w:eastAsia="Times New Roman" w:cstheme="minorHAnsi"/>
                <w:color w:val="FFFFFF" w:themeColor="background1"/>
                <w:lang w:val="en-GB" w:eastAsia="en-GB"/>
              </w:rPr>
            </w:pPr>
            <w:r w:rsidRPr="00987E7D">
              <w:rPr>
                <w:rFonts w:eastAsia="Times New Roman" w:cstheme="minorHAnsi"/>
                <w:color w:val="FFFFFF" w:themeColor="background1"/>
                <w:lang w:val="en-GB" w:eastAsia="en-GB"/>
              </w:rPr>
              <w:t>Housing in Southampton</w:t>
            </w:r>
          </w:p>
        </w:tc>
        <w:tc>
          <w:tcPr>
            <w:tcW w:w="1478" w:type="dxa"/>
            <w:tcBorders>
              <w:top w:val="single" w:sz="8" w:space="0" w:color="auto"/>
              <w:left w:val="nil"/>
              <w:bottom w:val="single" w:sz="8" w:space="0" w:color="auto"/>
              <w:right w:val="single" w:sz="8" w:space="0" w:color="auto"/>
            </w:tcBorders>
            <w:shd w:val="clear" w:color="auto" w:fill="002060"/>
            <w:vAlign w:val="bottom"/>
            <w:hideMark/>
          </w:tcPr>
          <w:p w14:paraId="4DC3E0D4" w14:textId="77777777" w:rsidR="00BC7096" w:rsidRPr="00987E7D" w:rsidRDefault="009F2303" w:rsidP="00BC7096">
            <w:pPr>
              <w:spacing w:after="0" w:line="240" w:lineRule="auto"/>
              <w:jc w:val="center"/>
              <w:rPr>
                <w:rFonts w:eastAsia="Times New Roman" w:cstheme="minorHAnsi"/>
                <w:color w:val="FFFFFF" w:themeColor="background1"/>
                <w:lang w:val="en-GB" w:eastAsia="en-GB"/>
              </w:rPr>
            </w:pPr>
            <w:r w:rsidRPr="00987E7D">
              <w:rPr>
                <w:rFonts w:eastAsia="Times New Roman" w:cstheme="minorHAnsi"/>
                <w:color w:val="FFFFFF" w:themeColor="background1"/>
                <w:lang w:val="en-GB" w:eastAsia="en-GB"/>
              </w:rPr>
              <w:t>‘</w:t>
            </w:r>
            <w:r w:rsidR="00BC7096" w:rsidRPr="00987E7D">
              <w:rPr>
                <w:rFonts w:eastAsia="Times New Roman" w:cstheme="minorHAnsi"/>
                <w:color w:val="FFFFFF" w:themeColor="background1"/>
                <w:lang w:val="en-GB" w:eastAsia="en-GB"/>
              </w:rPr>
              <w:t>Corporate</w:t>
            </w:r>
            <w:r w:rsidRPr="00987E7D">
              <w:rPr>
                <w:rFonts w:eastAsia="Times New Roman" w:cstheme="minorHAnsi"/>
                <w:color w:val="FFFFFF" w:themeColor="background1"/>
                <w:lang w:val="en-GB" w:eastAsia="en-GB"/>
              </w:rPr>
              <w:t>’</w:t>
            </w:r>
            <w:r w:rsidR="00BC7096" w:rsidRPr="00987E7D">
              <w:rPr>
                <w:rFonts w:eastAsia="Times New Roman" w:cstheme="minorHAnsi"/>
                <w:color w:val="FFFFFF" w:themeColor="background1"/>
                <w:lang w:val="en-GB" w:eastAsia="en-GB"/>
              </w:rPr>
              <w:t xml:space="preserve"> in Southampton</w:t>
            </w:r>
          </w:p>
        </w:tc>
        <w:tc>
          <w:tcPr>
            <w:tcW w:w="1571" w:type="dxa"/>
            <w:tcBorders>
              <w:top w:val="single" w:sz="8" w:space="0" w:color="auto"/>
              <w:left w:val="nil"/>
              <w:bottom w:val="single" w:sz="8" w:space="0" w:color="auto"/>
              <w:right w:val="single" w:sz="8" w:space="0" w:color="auto"/>
            </w:tcBorders>
            <w:shd w:val="clear" w:color="auto" w:fill="002060"/>
            <w:vAlign w:val="bottom"/>
            <w:hideMark/>
          </w:tcPr>
          <w:p w14:paraId="6E94F629" w14:textId="77777777" w:rsidR="00BC7096" w:rsidRPr="00987E7D" w:rsidRDefault="00BC7096" w:rsidP="00BC7096">
            <w:pPr>
              <w:spacing w:after="0" w:line="240" w:lineRule="auto"/>
              <w:jc w:val="center"/>
              <w:rPr>
                <w:rFonts w:eastAsia="Times New Roman" w:cstheme="minorHAnsi"/>
                <w:color w:val="FFFFFF" w:themeColor="background1"/>
                <w:lang w:val="en-GB" w:eastAsia="en-GB"/>
              </w:rPr>
            </w:pPr>
            <w:r w:rsidRPr="00987E7D">
              <w:rPr>
                <w:rFonts w:eastAsia="Times New Roman" w:cstheme="minorHAnsi"/>
                <w:color w:val="FFFFFF" w:themeColor="background1"/>
                <w:lang w:val="en-GB" w:eastAsia="en-GB"/>
              </w:rPr>
              <w:t>OHH in Southampton</w:t>
            </w:r>
          </w:p>
        </w:tc>
        <w:tc>
          <w:tcPr>
            <w:tcW w:w="1276" w:type="dxa"/>
            <w:tcBorders>
              <w:top w:val="single" w:sz="8" w:space="0" w:color="auto"/>
              <w:left w:val="nil"/>
              <w:bottom w:val="single" w:sz="8" w:space="0" w:color="auto"/>
              <w:right w:val="single" w:sz="8" w:space="0" w:color="auto"/>
            </w:tcBorders>
            <w:shd w:val="clear" w:color="auto" w:fill="002060"/>
            <w:vAlign w:val="bottom"/>
            <w:hideMark/>
          </w:tcPr>
          <w:p w14:paraId="63B4783B" w14:textId="77777777" w:rsidR="00BC7096" w:rsidRPr="00987E7D" w:rsidRDefault="00BC7096" w:rsidP="00BC7096">
            <w:pPr>
              <w:spacing w:after="0" w:line="240" w:lineRule="auto"/>
              <w:jc w:val="center"/>
              <w:rPr>
                <w:rFonts w:eastAsia="Times New Roman" w:cstheme="minorHAnsi"/>
                <w:color w:val="FFFFFF" w:themeColor="background1"/>
                <w:lang w:val="en-GB" w:eastAsia="en-GB"/>
              </w:rPr>
            </w:pPr>
            <w:r w:rsidRPr="00987E7D">
              <w:rPr>
                <w:rFonts w:eastAsia="Times New Roman" w:cstheme="minorHAnsi"/>
                <w:color w:val="FFFFFF" w:themeColor="background1"/>
                <w:lang w:val="en-GB" w:eastAsia="en-GB"/>
              </w:rPr>
              <w:t>TOTALS</w:t>
            </w:r>
          </w:p>
        </w:tc>
      </w:tr>
      <w:tr w:rsidR="009D48DC" w:rsidRPr="00987E7D" w14:paraId="55608062" w14:textId="77777777" w:rsidTr="009F2303">
        <w:trPr>
          <w:trHeight w:val="315"/>
        </w:trPr>
        <w:tc>
          <w:tcPr>
            <w:tcW w:w="3180" w:type="dxa"/>
            <w:tcBorders>
              <w:top w:val="nil"/>
              <w:left w:val="single" w:sz="8" w:space="0" w:color="auto"/>
              <w:bottom w:val="single" w:sz="8" w:space="0" w:color="auto"/>
              <w:right w:val="single" w:sz="8" w:space="0" w:color="auto"/>
            </w:tcBorders>
            <w:shd w:val="clear" w:color="auto" w:fill="auto"/>
            <w:hideMark/>
          </w:tcPr>
          <w:p w14:paraId="3A23B619" w14:textId="77777777" w:rsidR="00BC7096" w:rsidRPr="00987E7D" w:rsidRDefault="00BC7096" w:rsidP="00BC7096">
            <w:pPr>
              <w:spacing w:after="0" w:line="240" w:lineRule="auto"/>
              <w:rPr>
                <w:rFonts w:eastAsia="Times New Roman" w:cstheme="minorHAnsi"/>
                <w:color w:val="000000"/>
                <w:lang w:val="en-GB" w:eastAsia="en-GB"/>
              </w:rPr>
            </w:pPr>
            <w:r w:rsidRPr="00987E7D">
              <w:rPr>
                <w:rFonts w:eastAsia="Times New Roman" w:cstheme="minorHAnsi"/>
                <w:color w:val="000000"/>
                <w:lang w:val="en-GB" w:eastAsia="en-GB"/>
              </w:rPr>
              <w:t>Annual cost (£K)</w:t>
            </w:r>
          </w:p>
        </w:tc>
        <w:tc>
          <w:tcPr>
            <w:tcW w:w="1364" w:type="dxa"/>
            <w:tcBorders>
              <w:top w:val="nil"/>
              <w:left w:val="nil"/>
              <w:bottom w:val="single" w:sz="8" w:space="0" w:color="auto"/>
              <w:right w:val="single" w:sz="8" w:space="0" w:color="auto"/>
            </w:tcBorders>
            <w:shd w:val="clear" w:color="auto" w:fill="auto"/>
            <w:vAlign w:val="bottom"/>
          </w:tcPr>
          <w:p w14:paraId="070DB979" w14:textId="77777777" w:rsidR="00BC7096" w:rsidRPr="00987E7D" w:rsidRDefault="00BC7096" w:rsidP="00BC7096">
            <w:pPr>
              <w:spacing w:after="0" w:line="240" w:lineRule="auto"/>
              <w:jc w:val="center"/>
              <w:rPr>
                <w:rFonts w:eastAsia="Times New Roman" w:cstheme="minorHAnsi"/>
                <w:color w:val="000000"/>
                <w:lang w:val="en-GB" w:eastAsia="en-GB"/>
              </w:rPr>
            </w:pPr>
          </w:p>
        </w:tc>
        <w:tc>
          <w:tcPr>
            <w:tcW w:w="1469" w:type="dxa"/>
            <w:tcBorders>
              <w:top w:val="nil"/>
              <w:left w:val="nil"/>
              <w:bottom w:val="single" w:sz="8" w:space="0" w:color="auto"/>
              <w:right w:val="single" w:sz="8" w:space="0" w:color="auto"/>
            </w:tcBorders>
            <w:shd w:val="clear" w:color="auto" w:fill="auto"/>
            <w:vAlign w:val="bottom"/>
          </w:tcPr>
          <w:p w14:paraId="34910903" w14:textId="77777777" w:rsidR="00BC7096" w:rsidRPr="00987E7D" w:rsidRDefault="00BC7096" w:rsidP="00BC7096">
            <w:pPr>
              <w:spacing w:after="0" w:line="240" w:lineRule="auto"/>
              <w:jc w:val="center"/>
              <w:rPr>
                <w:rFonts w:eastAsia="Times New Roman" w:cstheme="minorHAnsi"/>
                <w:color w:val="000000"/>
                <w:lang w:val="en-GB" w:eastAsia="en-GB"/>
              </w:rPr>
            </w:pPr>
          </w:p>
        </w:tc>
        <w:tc>
          <w:tcPr>
            <w:tcW w:w="1478" w:type="dxa"/>
            <w:tcBorders>
              <w:top w:val="nil"/>
              <w:left w:val="nil"/>
              <w:bottom w:val="single" w:sz="8" w:space="0" w:color="auto"/>
              <w:right w:val="single" w:sz="8" w:space="0" w:color="auto"/>
            </w:tcBorders>
            <w:shd w:val="clear" w:color="auto" w:fill="auto"/>
            <w:vAlign w:val="bottom"/>
          </w:tcPr>
          <w:p w14:paraId="3B137874" w14:textId="77777777" w:rsidR="00BC7096" w:rsidRPr="00987E7D" w:rsidRDefault="00BC7096" w:rsidP="00BC7096">
            <w:pPr>
              <w:spacing w:after="0" w:line="240" w:lineRule="auto"/>
              <w:jc w:val="center"/>
              <w:rPr>
                <w:rFonts w:eastAsia="Times New Roman" w:cstheme="minorHAnsi"/>
                <w:color w:val="000000"/>
                <w:lang w:val="en-GB" w:eastAsia="en-GB"/>
              </w:rPr>
            </w:pPr>
          </w:p>
        </w:tc>
        <w:tc>
          <w:tcPr>
            <w:tcW w:w="1571" w:type="dxa"/>
            <w:tcBorders>
              <w:top w:val="nil"/>
              <w:left w:val="nil"/>
              <w:bottom w:val="single" w:sz="8" w:space="0" w:color="auto"/>
              <w:right w:val="single" w:sz="8" w:space="0" w:color="auto"/>
            </w:tcBorders>
            <w:shd w:val="clear" w:color="auto" w:fill="auto"/>
            <w:vAlign w:val="bottom"/>
          </w:tcPr>
          <w:p w14:paraId="7500D51A" w14:textId="77777777" w:rsidR="00BC7096" w:rsidRPr="00987E7D" w:rsidRDefault="00BC7096" w:rsidP="00BC7096">
            <w:pPr>
              <w:spacing w:after="0" w:line="240" w:lineRule="auto"/>
              <w:jc w:val="center"/>
              <w:rPr>
                <w:rFonts w:eastAsia="Times New Roman" w:cstheme="minorHAnsi"/>
                <w:color w:val="000000"/>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14:paraId="3BFC33EB" w14:textId="77777777" w:rsidR="00BC7096" w:rsidRPr="00987E7D" w:rsidRDefault="009D48DC"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c£3,000,000</w:t>
            </w:r>
            <w:r w:rsidR="00BC7096" w:rsidRPr="00987E7D">
              <w:rPr>
                <w:rFonts w:eastAsia="Times New Roman" w:cstheme="minorHAnsi"/>
                <w:color w:val="000000"/>
                <w:lang w:val="en-GB" w:eastAsia="en-GB"/>
              </w:rPr>
              <w:t xml:space="preserve"> </w:t>
            </w:r>
          </w:p>
        </w:tc>
      </w:tr>
      <w:tr w:rsidR="009D48DC" w:rsidRPr="00987E7D" w14:paraId="33FD5DA9" w14:textId="77777777" w:rsidTr="009F2303">
        <w:trPr>
          <w:trHeight w:val="315"/>
        </w:trPr>
        <w:tc>
          <w:tcPr>
            <w:tcW w:w="3180" w:type="dxa"/>
            <w:tcBorders>
              <w:top w:val="nil"/>
              <w:left w:val="single" w:sz="8" w:space="0" w:color="auto"/>
              <w:bottom w:val="single" w:sz="8" w:space="0" w:color="auto"/>
              <w:right w:val="single" w:sz="8" w:space="0" w:color="auto"/>
            </w:tcBorders>
            <w:shd w:val="clear" w:color="auto" w:fill="auto"/>
            <w:hideMark/>
          </w:tcPr>
          <w:p w14:paraId="722A0A69" w14:textId="77777777" w:rsidR="00BC7096" w:rsidRPr="00987E7D" w:rsidRDefault="00BC7096" w:rsidP="00BC7096">
            <w:pPr>
              <w:spacing w:after="0" w:line="240" w:lineRule="auto"/>
              <w:rPr>
                <w:rFonts w:eastAsia="Times New Roman" w:cstheme="minorHAnsi"/>
                <w:color w:val="000000"/>
                <w:lang w:val="en-GB" w:eastAsia="en-GB"/>
              </w:rPr>
            </w:pPr>
            <w:r w:rsidRPr="00987E7D">
              <w:rPr>
                <w:rFonts w:eastAsia="Times New Roman" w:cstheme="minorHAnsi"/>
                <w:color w:val="000000"/>
                <w:lang w:val="en-GB" w:eastAsia="en-GB"/>
              </w:rPr>
              <w:t>Annual calls by agents</w:t>
            </w:r>
          </w:p>
        </w:tc>
        <w:tc>
          <w:tcPr>
            <w:tcW w:w="1364" w:type="dxa"/>
            <w:tcBorders>
              <w:top w:val="nil"/>
              <w:left w:val="nil"/>
              <w:bottom w:val="single" w:sz="8" w:space="0" w:color="auto"/>
              <w:right w:val="single" w:sz="8" w:space="0" w:color="auto"/>
            </w:tcBorders>
            <w:shd w:val="clear" w:color="auto" w:fill="auto"/>
            <w:vAlign w:val="bottom"/>
            <w:hideMark/>
          </w:tcPr>
          <w:p w14:paraId="51DE640A"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157,896</w:t>
            </w:r>
          </w:p>
        </w:tc>
        <w:tc>
          <w:tcPr>
            <w:tcW w:w="1469" w:type="dxa"/>
            <w:tcBorders>
              <w:top w:val="nil"/>
              <w:left w:val="nil"/>
              <w:bottom w:val="single" w:sz="8" w:space="0" w:color="auto"/>
              <w:right w:val="single" w:sz="8" w:space="0" w:color="auto"/>
            </w:tcBorders>
            <w:shd w:val="clear" w:color="auto" w:fill="auto"/>
            <w:vAlign w:val="bottom"/>
            <w:hideMark/>
          </w:tcPr>
          <w:p w14:paraId="5BB0C440"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271,966</w:t>
            </w:r>
          </w:p>
        </w:tc>
        <w:tc>
          <w:tcPr>
            <w:tcW w:w="1478" w:type="dxa"/>
            <w:tcBorders>
              <w:top w:val="nil"/>
              <w:left w:val="nil"/>
              <w:bottom w:val="single" w:sz="8" w:space="0" w:color="auto"/>
              <w:right w:val="single" w:sz="8" w:space="0" w:color="auto"/>
            </w:tcBorders>
            <w:shd w:val="clear" w:color="auto" w:fill="auto"/>
            <w:vAlign w:val="bottom"/>
            <w:hideMark/>
          </w:tcPr>
          <w:p w14:paraId="2765A551"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305,824</w:t>
            </w:r>
          </w:p>
        </w:tc>
        <w:tc>
          <w:tcPr>
            <w:tcW w:w="1571" w:type="dxa"/>
            <w:tcBorders>
              <w:top w:val="nil"/>
              <w:left w:val="nil"/>
              <w:bottom w:val="single" w:sz="8" w:space="0" w:color="auto"/>
              <w:right w:val="single" w:sz="8" w:space="0" w:color="auto"/>
            </w:tcBorders>
            <w:shd w:val="clear" w:color="auto" w:fill="auto"/>
            <w:vAlign w:val="bottom"/>
            <w:hideMark/>
          </w:tcPr>
          <w:p w14:paraId="0183D4A5"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23,668</w:t>
            </w:r>
          </w:p>
        </w:tc>
        <w:tc>
          <w:tcPr>
            <w:tcW w:w="1276" w:type="dxa"/>
            <w:tcBorders>
              <w:top w:val="nil"/>
              <w:left w:val="nil"/>
              <w:bottom w:val="single" w:sz="8" w:space="0" w:color="auto"/>
              <w:right w:val="single" w:sz="8" w:space="0" w:color="auto"/>
            </w:tcBorders>
            <w:shd w:val="clear" w:color="auto" w:fill="auto"/>
            <w:vAlign w:val="bottom"/>
            <w:hideMark/>
          </w:tcPr>
          <w:p w14:paraId="3981649B"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735,686</w:t>
            </w:r>
          </w:p>
        </w:tc>
      </w:tr>
      <w:tr w:rsidR="009D48DC" w:rsidRPr="00987E7D" w14:paraId="7CB1B8EB" w14:textId="77777777" w:rsidTr="009F2303">
        <w:trPr>
          <w:trHeight w:val="360"/>
        </w:trPr>
        <w:tc>
          <w:tcPr>
            <w:tcW w:w="3180" w:type="dxa"/>
            <w:tcBorders>
              <w:top w:val="nil"/>
              <w:left w:val="single" w:sz="8" w:space="0" w:color="auto"/>
              <w:bottom w:val="single" w:sz="8" w:space="0" w:color="auto"/>
              <w:right w:val="single" w:sz="8" w:space="0" w:color="auto"/>
            </w:tcBorders>
            <w:shd w:val="clear" w:color="auto" w:fill="auto"/>
            <w:hideMark/>
          </w:tcPr>
          <w:p w14:paraId="19FEE90C" w14:textId="77777777" w:rsidR="00BC7096" w:rsidRPr="00987E7D" w:rsidRDefault="00BC7096" w:rsidP="00BC7096">
            <w:pPr>
              <w:spacing w:after="0" w:line="240" w:lineRule="auto"/>
              <w:rPr>
                <w:rFonts w:eastAsia="Times New Roman" w:cstheme="minorHAnsi"/>
                <w:color w:val="000000"/>
                <w:lang w:val="en-GB" w:eastAsia="en-GB"/>
              </w:rPr>
            </w:pPr>
            <w:r w:rsidRPr="00987E7D">
              <w:rPr>
                <w:rFonts w:eastAsia="Times New Roman" w:cstheme="minorHAnsi"/>
                <w:color w:val="000000"/>
                <w:lang w:val="en-GB" w:eastAsia="en-GB"/>
              </w:rPr>
              <w:t>Annual calls by automated service</w:t>
            </w:r>
          </w:p>
        </w:tc>
        <w:tc>
          <w:tcPr>
            <w:tcW w:w="1364" w:type="dxa"/>
            <w:tcBorders>
              <w:top w:val="nil"/>
              <w:left w:val="nil"/>
              <w:bottom w:val="single" w:sz="8" w:space="0" w:color="auto"/>
              <w:right w:val="single" w:sz="8" w:space="0" w:color="auto"/>
            </w:tcBorders>
            <w:shd w:val="clear" w:color="auto" w:fill="auto"/>
            <w:vAlign w:val="bottom"/>
            <w:hideMark/>
          </w:tcPr>
          <w:p w14:paraId="633F443A"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64,511</w:t>
            </w:r>
          </w:p>
        </w:tc>
        <w:tc>
          <w:tcPr>
            <w:tcW w:w="1469" w:type="dxa"/>
            <w:tcBorders>
              <w:top w:val="nil"/>
              <w:left w:val="nil"/>
              <w:bottom w:val="single" w:sz="8" w:space="0" w:color="auto"/>
              <w:right w:val="single" w:sz="8" w:space="0" w:color="auto"/>
            </w:tcBorders>
            <w:shd w:val="clear" w:color="auto" w:fill="auto"/>
            <w:vAlign w:val="bottom"/>
            <w:hideMark/>
          </w:tcPr>
          <w:p w14:paraId="0D29613B"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5,949</w:t>
            </w:r>
          </w:p>
        </w:tc>
        <w:tc>
          <w:tcPr>
            <w:tcW w:w="1478" w:type="dxa"/>
            <w:tcBorders>
              <w:top w:val="nil"/>
              <w:left w:val="nil"/>
              <w:bottom w:val="single" w:sz="8" w:space="0" w:color="auto"/>
              <w:right w:val="single" w:sz="8" w:space="0" w:color="auto"/>
            </w:tcBorders>
            <w:shd w:val="clear" w:color="auto" w:fill="auto"/>
            <w:vAlign w:val="bottom"/>
            <w:hideMark/>
          </w:tcPr>
          <w:p w14:paraId="0783C717"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163,787</w:t>
            </w:r>
          </w:p>
        </w:tc>
        <w:tc>
          <w:tcPr>
            <w:tcW w:w="1571" w:type="dxa"/>
            <w:tcBorders>
              <w:top w:val="nil"/>
              <w:left w:val="nil"/>
              <w:bottom w:val="single" w:sz="8" w:space="0" w:color="auto"/>
              <w:right w:val="single" w:sz="8" w:space="0" w:color="auto"/>
            </w:tcBorders>
            <w:shd w:val="clear" w:color="auto" w:fill="auto"/>
            <w:vAlign w:val="bottom"/>
            <w:hideMark/>
          </w:tcPr>
          <w:p w14:paraId="657968BD"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0</w:t>
            </w:r>
          </w:p>
        </w:tc>
        <w:tc>
          <w:tcPr>
            <w:tcW w:w="1276" w:type="dxa"/>
            <w:tcBorders>
              <w:top w:val="nil"/>
              <w:left w:val="nil"/>
              <w:bottom w:val="single" w:sz="8" w:space="0" w:color="auto"/>
              <w:right w:val="single" w:sz="8" w:space="0" w:color="auto"/>
            </w:tcBorders>
            <w:shd w:val="clear" w:color="auto" w:fill="auto"/>
            <w:vAlign w:val="bottom"/>
            <w:hideMark/>
          </w:tcPr>
          <w:p w14:paraId="7DB3FB04"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234,247</w:t>
            </w:r>
          </w:p>
        </w:tc>
      </w:tr>
      <w:tr w:rsidR="009D48DC" w:rsidRPr="00987E7D" w14:paraId="5E10A465" w14:textId="77777777" w:rsidTr="009F2303">
        <w:trPr>
          <w:trHeight w:val="315"/>
        </w:trPr>
        <w:tc>
          <w:tcPr>
            <w:tcW w:w="3180" w:type="dxa"/>
            <w:tcBorders>
              <w:top w:val="nil"/>
              <w:left w:val="single" w:sz="8" w:space="0" w:color="auto"/>
              <w:bottom w:val="single" w:sz="8" w:space="0" w:color="auto"/>
              <w:right w:val="single" w:sz="8" w:space="0" w:color="auto"/>
            </w:tcBorders>
            <w:shd w:val="clear" w:color="auto" w:fill="auto"/>
            <w:hideMark/>
          </w:tcPr>
          <w:p w14:paraId="491001F0" w14:textId="77777777" w:rsidR="00BC7096" w:rsidRPr="00987E7D" w:rsidRDefault="00BC7096" w:rsidP="00BC7096">
            <w:pPr>
              <w:spacing w:after="0" w:line="240" w:lineRule="auto"/>
              <w:rPr>
                <w:rFonts w:eastAsia="Times New Roman" w:cstheme="minorHAnsi"/>
                <w:color w:val="000000"/>
                <w:lang w:val="en-GB" w:eastAsia="en-GB"/>
              </w:rPr>
            </w:pPr>
            <w:r w:rsidRPr="00987E7D">
              <w:rPr>
                <w:rFonts w:eastAsia="Times New Roman" w:cstheme="minorHAnsi"/>
                <w:color w:val="000000"/>
                <w:lang w:val="en-GB" w:eastAsia="en-GB"/>
              </w:rPr>
              <w:t>Annual emails</w:t>
            </w:r>
          </w:p>
        </w:tc>
        <w:tc>
          <w:tcPr>
            <w:tcW w:w="1364" w:type="dxa"/>
            <w:tcBorders>
              <w:top w:val="nil"/>
              <w:left w:val="nil"/>
              <w:bottom w:val="single" w:sz="8" w:space="0" w:color="auto"/>
              <w:right w:val="single" w:sz="8" w:space="0" w:color="auto"/>
            </w:tcBorders>
            <w:shd w:val="clear" w:color="auto" w:fill="auto"/>
            <w:vAlign w:val="bottom"/>
            <w:hideMark/>
          </w:tcPr>
          <w:p w14:paraId="062723B1"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0</w:t>
            </w:r>
          </w:p>
        </w:tc>
        <w:tc>
          <w:tcPr>
            <w:tcW w:w="1469" w:type="dxa"/>
            <w:tcBorders>
              <w:top w:val="nil"/>
              <w:left w:val="nil"/>
              <w:bottom w:val="single" w:sz="8" w:space="0" w:color="auto"/>
              <w:right w:val="single" w:sz="8" w:space="0" w:color="auto"/>
            </w:tcBorders>
            <w:shd w:val="clear" w:color="auto" w:fill="auto"/>
            <w:vAlign w:val="bottom"/>
            <w:hideMark/>
          </w:tcPr>
          <w:p w14:paraId="2690E610"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13,747</w:t>
            </w:r>
          </w:p>
        </w:tc>
        <w:tc>
          <w:tcPr>
            <w:tcW w:w="1478" w:type="dxa"/>
            <w:tcBorders>
              <w:top w:val="nil"/>
              <w:left w:val="nil"/>
              <w:bottom w:val="single" w:sz="8" w:space="0" w:color="auto"/>
              <w:right w:val="single" w:sz="8" w:space="0" w:color="auto"/>
            </w:tcBorders>
            <w:shd w:val="clear" w:color="auto" w:fill="auto"/>
            <w:vAlign w:val="bottom"/>
            <w:hideMark/>
          </w:tcPr>
          <w:p w14:paraId="1FD6C676"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66,476</w:t>
            </w:r>
          </w:p>
        </w:tc>
        <w:tc>
          <w:tcPr>
            <w:tcW w:w="1571" w:type="dxa"/>
            <w:tcBorders>
              <w:top w:val="nil"/>
              <w:left w:val="nil"/>
              <w:bottom w:val="single" w:sz="8" w:space="0" w:color="auto"/>
              <w:right w:val="single" w:sz="8" w:space="0" w:color="auto"/>
            </w:tcBorders>
            <w:shd w:val="clear" w:color="auto" w:fill="auto"/>
            <w:vAlign w:val="bottom"/>
            <w:hideMark/>
          </w:tcPr>
          <w:p w14:paraId="0D885DC2"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0</w:t>
            </w:r>
          </w:p>
        </w:tc>
        <w:tc>
          <w:tcPr>
            <w:tcW w:w="1276" w:type="dxa"/>
            <w:tcBorders>
              <w:top w:val="nil"/>
              <w:left w:val="nil"/>
              <w:bottom w:val="single" w:sz="8" w:space="0" w:color="auto"/>
              <w:right w:val="single" w:sz="8" w:space="0" w:color="auto"/>
            </w:tcBorders>
            <w:shd w:val="clear" w:color="auto" w:fill="auto"/>
            <w:vAlign w:val="bottom"/>
            <w:hideMark/>
          </w:tcPr>
          <w:p w14:paraId="43819A7E"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80,223</w:t>
            </w:r>
          </w:p>
        </w:tc>
      </w:tr>
      <w:tr w:rsidR="009D48DC" w:rsidRPr="00987E7D" w14:paraId="19D9C8BF" w14:textId="77777777" w:rsidTr="009F2303">
        <w:trPr>
          <w:trHeight w:val="315"/>
        </w:trPr>
        <w:tc>
          <w:tcPr>
            <w:tcW w:w="3180" w:type="dxa"/>
            <w:tcBorders>
              <w:top w:val="nil"/>
              <w:left w:val="single" w:sz="8" w:space="0" w:color="auto"/>
              <w:bottom w:val="single" w:sz="8" w:space="0" w:color="auto"/>
              <w:right w:val="single" w:sz="8" w:space="0" w:color="auto"/>
            </w:tcBorders>
            <w:shd w:val="clear" w:color="auto" w:fill="auto"/>
            <w:hideMark/>
          </w:tcPr>
          <w:p w14:paraId="3F7FA19D" w14:textId="77777777" w:rsidR="00BC7096" w:rsidRPr="00987E7D" w:rsidRDefault="00BC7096" w:rsidP="00BC7096">
            <w:pPr>
              <w:spacing w:after="0" w:line="240" w:lineRule="auto"/>
              <w:rPr>
                <w:rFonts w:eastAsia="Times New Roman" w:cstheme="minorHAnsi"/>
                <w:color w:val="000000"/>
                <w:lang w:val="en-GB" w:eastAsia="en-GB"/>
              </w:rPr>
            </w:pPr>
            <w:r w:rsidRPr="00987E7D">
              <w:rPr>
                <w:rFonts w:eastAsia="Times New Roman" w:cstheme="minorHAnsi"/>
                <w:color w:val="000000"/>
                <w:lang w:val="en-GB" w:eastAsia="en-GB"/>
              </w:rPr>
              <w:t>Annual webchats</w:t>
            </w:r>
          </w:p>
        </w:tc>
        <w:tc>
          <w:tcPr>
            <w:tcW w:w="1364" w:type="dxa"/>
            <w:tcBorders>
              <w:top w:val="nil"/>
              <w:left w:val="nil"/>
              <w:bottom w:val="single" w:sz="8" w:space="0" w:color="auto"/>
              <w:right w:val="single" w:sz="8" w:space="0" w:color="auto"/>
            </w:tcBorders>
            <w:shd w:val="clear" w:color="auto" w:fill="auto"/>
            <w:vAlign w:val="bottom"/>
            <w:hideMark/>
          </w:tcPr>
          <w:p w14:paraId="1E67E598"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8,064</w:t>
            </w:r>
          </w:p>
        </w:tc>
        <w:tc>
          <w:tcPr>
            <w:tcW w:w="1469" w:type="dxa"/>
            <w:tcBorders>
              <w:top w:val="nil"/>
              <w:left w:val="nil"/>
              <w:bottom w:val="single" w:sz="8" w:space="0" w:color="auto"/>
              <w:right w:val="single" w:sz="8" w:space="0" w:color="auto"/>
            </w:tcBorders>
            <w:shd w:val="clear" w:color="auto" w:fill="auto"/>
            <w:vAlign w:val="bottom"/>
            <w:hideMark/>
          </w:tcPr>
          <w:p w14:paraId="12DFBEBB"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0</w:t>
            </w:r>
          </w:p>
        </w:tc>
        <w:tc>
          <w:tcPr>
            <w:tcW w:w="1478" w:type="dxa"/>
            <w:tcBorders>
              <w:top w:val="nil"/>
              <w:left w:val="nil"/>
              <w:bottom w:val="single" w:sz="8" w:space="0" w:color="auto"/>
              <w:right w:val="single" w:sz="8" w:space="0" w:color="auto"/>
            </w:tcBorders>
            <w:shd w:val="clear" w:color="auto" w:fill="auto"/>
            <w:vAlign w:val="bottom"/>
            <w:hideMark/>
          </w:tcPr>
          <w:p w14:paraId="2CA4BC7D"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0</w:t>
            </w:r>
          </w:p>
        </w:tc>
        <w:tc>
          <w:tcPr>
            <w:tcW w:w="1571" w:type="dxa"/>
            <w:tcBorders>
              <w:top w:val="nil"/>
              <w:left w:val="nil"/>
              <w:bottom w:val="single" w:sz="8" w:space="0" w:color="auto"/>
              <w:right w:val="single" w:sz="8" w:space="0" w:color="auto"/>
            </w:tcBorders>
            <w:shd w:val="clear" w:color="auto" w:fill="auto"/>
            <w:vAlign w:val="bottom"/>
            <w:hideMark/>
          </w:tcPr>
          <w:p w14:paraId="46DFD5DC"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0</w:t>
            </w:r>
          </w:p>
        </w:tc>
        <w:tc>
          <w:tcPr>
            <w:tcW w:w="1276" w:type="dxa"/>
            <w:tcBorders>
              <w:top w:val="nil"/>
              <w:left w:val="nil"/>
              <w:bottom w:val="single" w:sz="8" w:space="0" w:color="auto"/>
              <w:right w:val="single" w:sz="8" w:space="0" w:color="auto"/>
            </w:tcBorders>
            <w:shd w:val="clear" w:color="auto" w:fill="auto"/>
            <w:vAlign w:val="bottom"/>
            <w:hideMark/>
          </w:tcPr>
          <w:p w14:paraId="141C3995"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8,064</w:t>
            </w:r>
          </w:p>
        </w:tc>
      </w:tr>
      <w:tr w:rsidR="009D48DC" w:rsidRPr="00987E7D" w14:paraId="4A6BE8AA" w14:textId="77777777" w:rsidTr="009F2303">
        <w:trPr>
          <w:trHeight w:val="315"/>
        </w:trPr>
        <w:tc>
          <w:tcPr>
            <w:tcW w:w="3180" w:type="dxa"/>
            <w:tcBorders>
              <w:top w:val="nil"/>
              <w:left w:val="single" w:sz="8" w:space="0" w:color="auto"/>
              <w:bottom w:val="single" w:sz="8" w:space="0" w:color="auto"/>
              <w:right w:val="single" w:sz="8" w:space="0" w:color="auto"/>
            </w:tcBorders>
            <w:shd w:val="clear" w:color="auto" w:fill="auto"/>
            <w:hideMark/>
          </w:tcPr>
          <w:p w14:paraId="52F70307" w14:textId="77777777" w:rsidR="00BC7096" w:rsidRPr="00987E7D" w:rsidRDefault="00BC7096" w:rsidP="00BC7096">
            <w:pPr>
              <w:spacing w:after="0" w:line="240" w:lineRule="auto"/>
              <w:jc w:val="right"/>
              <w:rPr>
                <w:rFonts w:eastAsia="Times New Roman" w:cstheme="minorHAnsi"/>
                <w:b/>
                <w:bCs/>
                <w:color w:val="000000"/>
                <w:lang w:val="en-GB" w:eastAsia="en-GB"/>
              </w:rPr>
            </w:pPr>
            <w:r w:rsidRPr="00987E7D">
              <w:rPr>
                <w:rFonts w:eastAsia="Times New Roman" w:cstheme="minorHAnsi"/>
                <w:b/>
                <w:bCs/>
                <w:color w:val="000000"/>
                <w:lang w:val="en-GB" w:eastAsia="en-GB"/>
              </w:rPr>
              <w:t>Total inbound contact</w:t>
            </w:r>
          </w:p>
        </w:tc>
        <w:tc>
          <w:tcPr>
            <w:tcW w:w="1364" w:type="dxa"/>
            <w:tcBorders>
              <w:top w:val="nil"/>
              <w:left w:val="nil"/>
              <w:bottom w:val="single" w:sz="8" w:space="0" w:color="auto"/>
              <w:right w:val="single" w:sz="8" w:space="0" w:color="auto"/>
            </w:tcBorders>
            <w:shd w:val="clear" w:color="auto" w:fill="auto"/>
            <w:vAlign w:val="bottom"/>
            <w:hideMark/>
          </w:tcPr>
          <w:p w14:paraId="693C13DC"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230,471</w:t>
            </w:r>
          </w:p>
        </w:tc>
        <w:tc>
          <w:tcPr>
            <w:tcW w:w="1469" w:type="dxa"/>
            <w:tcBorders>
              <w:top w:val="nil"/>
              <w:left w:val="nil"/>
              <w:bottom w:val="single" w:sz="8" w:space="0" w:color="auto"/>
              <w:right w:val="single" w:sz="8" w:space="0" w:color="auto"/>
            </w:tcBorders>
            <w:shd w:val="clear" w:color="auto" w:fill="auto"/>
            <w:vAlign w:val="bottom"/>
            <w:hideMark/>
          </w:tcPr>
          <w:p w14:paraId="40D2C37A"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291,662</w:t>
            </w:r>
          </w:p>
        </w:tc>
        <w:tc>
          <w:tcPr>
            <w:tcW w:w="1478" w:type="dxa"/>
            <w:tcBorders>
              <w:top w:val="nil"/>
              <w:left w:val="nil"/>
              <w:bottom w:val="single" w:sz="8" w:space="0" w:color="auto"/>
              <w:right w:val="single" w:sz="8" w:space="0" w:color="auto"/>
            </w:tcBorders>
            <w:shd w:val="clear" w:color="auto" w:fill="auto"/>
            <w:vAlign w:val="bottom"/>
            <w:hideMark/>
          </w:tcPr>
          <w:p w14:paraId="70A1F004"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536,087</w:t>
            </w:r>
          </w:p>
        </w:tc>
        <w:tc>
          <w:tcPr>
            <w:tcW w:w="1571" w:type="dxa"/>
            <w:tcBorders>
              <w:top w:val="nil"/>
              <w:left w:val="nil"/>
              <w:bottom w:val="single" w:sz="8" w:space="0" w:color="auto"/>
              <w:right w:val="single" w:sz="8" w:space="0" w:color="auto"/>
            </w:tcBorders>
            <w:shd w:val="clear" w:color="auto" w:fill="auto"/>
            <w:vAlign w:val="bottom"/>
            <w:hideMark/>
          </w:tcPr>
          <w:p w14:paraId="0F81BB59"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23,668</w:t>
            </w:r>
          </w:p>
        </w:tc>
        <w:tc>
          <w:tcPr>
            <w:tcW w:w="1276" w:type="dxa"/>
            <w:tcBorders>
              <w:top w:val="nil"/>
              <w:left w:val="nil"/>
              <w:bottom w:val="single" w:sz="8" w:space="0" w:color="auto"/>
              <w:right w:val="single" w:sz="8" w:space="0" w:color="auto"/>
            </w:tcBorders>
            <w:shd w:val="clear" w:color="auto" w:fill="auto"/>
            <w:vAlign w:val="bottom"/>
            <w:hideMark/>
          </w:tcPr>
          <w:p w14:paraId="7EFCFC67"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1,081,888</w:t>
            </w:r>
          </w:p>
        </w:tc>
      </w:tr>
      <w:tr w:rsidR="009D48DC" w:rsidRPr="00987E7D" w14:paraId="55A05D28" w14:textId="77777777" w:rsidTr="009F2303">
        <w:trPr>
          <w:trHeight w:val="315"/>
        </w:trPr>
        <w:tc>
          <w:tcPr>
            <w:tcW w:w="3180" w:type="dxa"/>
            <w:tcBorders>
              <w:top w:val="nil"/>
              <w:left w:val="single" w:sz="8" w:space="0" w:color="auto"/>
              <w:bottom w:val="single" w:sz="8" w:space="0" w:color="auto"/>
              <w:right w:val="single" w:sz="8" w:space="0" w:color="auto"/>
            </w:tcBorders>
            <w:shd w:val="clear" w:color="auto" w:fill="auto"/>
            <w:hideMark/>
          </w:tcPr>
          <w:p w14:paraId="28C9954E" w14:textId="77777777" w:rsidR="00BC7096" w:rsidRPr="00987E7D" w:rsidRDefault="00BC7096" w:rsidP="00BC7096">
            <w:pPr>
              <w:spacing w:after="0" w:line="240" w:lineRule="auto"/>
              <w:jc w:val="right"/>
              <w:rPr>
                <w:rFonts w:eastAsia="Times New Roman" w:cstheme="minorHAnsi"/>
                <w:b/>
                <w:bCs/>
                <w:color w:val="000000"/>
                <w:lang w:val="en-GB" w:eastAsia="en-GB"/>
              </w:rPr>
            </w:pPr>
            <w:r w:rsidRPr="00987E7D">
              <w:rPr>
                <w:rFonts w:eastAsia="Times New Roman" w:cstheme="minorHAnsi"/>
                <w:b/>
                <w:bCs/>
                <w:color w:val="000000"/>
                <w:lang w:val="en-GB" w:eastAsia="en-GB"/>
              </w:rPr>
              <w:t>Total inbound contact for agents</w:t>
            </w:r>
          </w:p>
        </w:tc>
        <w:tc>
          <w:tcPr>
            <w:tcW w:w="1364" w:type="dxa"/>
            <w:tcBorders>
              <w:top w:val="nil"/>
              <w:left w:val="nil"/>
              <w:bottom w:val="single" w:sz="8" w:space="0" w:color="auto"/>
              <w:right w:val="single" w:sz="8" w:space="0" w:color="auto"/>
            </w:tcBorders>
            <w:shd w:val="clear" w:color="auto" w:fill="auto"/>
            <w:vAlign w:val="bottom"/>
            <w:hideMark/>
          </w:tcPr>
          <w:p w14:paraId="5871991E"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165,960</w:t>
            </w:r>
          </w:p>
        </w:tc>
        <w:tc>
          <w:tcPr>
            <w:tcW w:w="1469" w:type="dxa"/>
            <w:tcBorders>
              <w:top w:val="nil"/>
              <w:left w:val="nil"/>
              <w:bottom w:val="single" w:sz="8" w:space="0" w:color="auto"/>
              <w:right w:val="single" w:sz="8" w:space="0" w:color="auto"/>
            </w:tcBorders>
            <w:shd w:val="clear" w:color="auto" w:fill="auto"/>
            <w:vAlign w:val="bottom"/>
            <w:hideMark/>
          </w:tcPr>
          <w:p w14:paraId="190BEE31"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285,713</w:t>
            </w:r>
          </w:p>
        </w:tc>
        <w:tc>
          <w:tcPr>
            <w:tcW w:w="1478" w:type="dxa"/>
            <w:tcBorders>
              <w:top w:val="nil"/>
              <w:left w:val="nil"/>
              <w:bottom w:val="single" w:sz="8" w:space="0" w:color="auto"/>
              <w:right w:val="single" w:sz="8" w:space="0" w:color="auto"/>
            </w:tcBorders>
            <w:shd w:val="clear" w:color="auto" w:fill="auto"/>
            <w:vAlign w:val="bottom"/>
            <w:hideMark/>
          </w:tcPr>
          <w:p w14:paraId="79BD7C8E"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372,300</w:t>
            </w:r>
          </w:p>
        </w:tc>
        <w:tc>
          <w:tcPr>
            <w:tcW w:w="1571" w:type="dxa"/>
            <w:tcBorders>
              <w:top w:val="nil"/>
              <w:left w:val="nil"/>
              <w:bottom w:val="single" w:sz="8" w:space="0" w:color="auto"/>
              <w:right w:val="single" w:sz="8" w:space="0" w:color="auto"/>
            </w:tcBorders>
            <w:shd w:val="clear" w:color="auto" w:fill="auto"/>
            <w:vAlign w:val="bottom"/>
            <w:hideMark/>
          </w:tcPr>
          <w:p w14:paraId="75603A9C"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23,668</w:t>
            </w:r>
          </w:p>
        </w:tc>
        <w:tc>
          <w:tcPr>
            <w:tcW w:w="1276" w:type="dxa"/>
            <w:tcBorders>
              <w:top w:val="nil"/>
              <w:left w:val="nil"/>
              <w:bottom w:val="single" w:sz="8" w:space="0" w:color="auto"/>
              <w:right w:val="single" w:sz="8" w:space="0" w:color="auto"/>
            </w:tcBorders>
            <w:shd w:val="clear" w:color="auto" w:fill="auto"/>
            <w:vAlign w:val="bottom"/>
            <w:hideMark/>
          </w:tcPr>
          <w:p w14:paraId="07B56996"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847,641</w:t>
            </w:r>
          </w:p>
        </w:tc>
      </w:tr>
      <w:tr w:rsidR="009D48DC" w:rsidRPr="00987E7D" w14:paraId="6E05614A" w14:textId="77777777" w:rsidTr="009F2303">
        <w:trPr>
          <w:trHeight w:val="315"/>
        </w:trPr>
        <w:tc>
          <w:tcPr>
            <w:tcW w:w="3180" w:type="dxa"/>
            <w:tcBorders>
              <w:top w:val="nil"/>
              <w:left w:val="single" w:sz="8" w:space="0" w:color="auto"/>
              <w:bottom w:val="single" w:sz="8" w:space="0" w:color="auto"/>
              <w:right w:val="single" w:sz="8" w:space="0" w:color="auto"/>
            </w:tcBorders>
            <w:shd w:val="clear" w:color="auto" w:fill="auto"/>
            <w:hideMark/>
          </w:tcPr>
          <w:p w14:paraId="0422B42E" w14:textId="77777777" w:rsidR="00BC7096" w:rsidRPr="00987E7D" w:rsidRDefault="00BC7096" w:rsidP="00BC7096">
            <w:pPr>
              <w:spacing w:after="0" w:line="240" w:lineRule="auto"/>
              <w:rPr>
                <w:rFonts w:eastAsia="Times New Roman" w:cstheme="minorHAnsi"/>
                <w:color w:val="000000"/>
                <w:lang w:val="en-GB" w:eastAsia="en-GB"/>
              </w:rPr>
            </w:pPr>
            <w:r w:rsidRPr="00987E7D">
              <w:rPr>
                <w:rFonts w:eastAsia="Times New Roman" w:cstheme="minorHAnsi"/>
                <w:color w:val="000000"/>
                <w:lang w:val="en-GB" w:eastAsia="en-GB"/>
              </w:rPr>
              <w:t>Staffing in FTE</w:t>
            </w:r>
          </w:p>
        </w:tc>
        <w:tc>
          <w:tcPr>
            <w:tcW w:w="1364" w:type="dxa"/>
            <w:tcBorders>
              <w:top w:val="nil"/>
              <w:left w:val="nil"/>
              <w:bottom w:val="single" w:sz="8" w:space="0" w:color="auto"/>
              <w:right w:val="single" w:sz="8" w:space="0" w:color="auto"/>
            </w:tcBorders>
            <w:shd w:val="clear" w:color="auto" w:fill="auto"/>
            <w:vAlign w:val="bottom"/>
            <w:hideMark/>
          </w:tcPr>
          <w:p w14:paraId="42670AB9"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18.25</w:t>
            </w:r>
          </w:p>
        </w:tc>
        <w:tc>
          <w:tcPr>
            <w:tcW w:w="1469" w:type="dxa"/>
            <w:tcBorders>
              <w:top w:val="nil"/>
              <w:left w:val="nil"/>
              <w:bottom w:val="single" w:sz="8" w:space="0" w:color="auto"/>
              <w:right w:val="single" w:sz="8" w:space="0" w:color="auto"/>
            </w:tcBorders>
            <w:shd w:val="clear" w:color="auto" w:fill="auto"/>
            <w:vAlign w:val="bottom"/>
            <w:hideMark/>
          </w:tcPr>
          <w:p w14:paraId="06133606"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29.7</w:t>
            </w:r>
          </w:p>
        </w:tc>
        <w:tc>
          <w:tcPr>
            <w:tcW w:w="1478" w:type="dxa"/>
            <w:tcBorders>
              <w:top w:val="nil"/>
              <w:left w:val="nil"/>
              <w:bottom w:val="single" w:sz="8" w:space="0" w:color="auto"/>
              <w:right w:val="single" w:sz="8" w:space="0" w:color="auto"/>
            </w:tcBorders>
            <w:shd w:val="clear" w:color="auto" w:fill="auto"/>
            <w:vAlign w:val="bottom"/>
            <w:hideMark/>
          </w:tcPr>
          <w:p w14:paraId="2A0C3D5A"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20.7</w:t>
            </w:r>
          </w:p>
        </w:tc>
        <w:tc>
          <w:tcPr>
            <w:tcW w:w="1571" w:type="dxa"/>
            <w:tcBorders>
              <w:top w:val="nil"/>
              <w:left w:val="nil"/>
              <w:bottom w:val="single" w:sz="8" w:space="0" w:color="auto"/>
              <w:right w:val="single" w:sz="8" w:space="0" w:color="auto"/>
            </w:tcBorders>
            <w:shd w:val="clear" w:color="auto" w:fill="auto"/>
            <w:vAlign w:val="bottom"/>
            <w:hideMark/>
          </w:tcPr>
          <w:p w14:paraId="329A6FE0"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7</w:t>
            </w:r>
          </w:p>
        </w:tc>
        <w:tc>
          <w:tcPr>
            <w:tcW w:w="1276" w:type="dxa"/>
            <w:tcBorders>
              <w:top w:val="nil"/>
              <w:left w:val="nil"/>
              <w:bottom w:val="single" w:sz="8" w:space="0" w:color="auto"/>
              <w:right w:val="single" w:sz="8" w:space="0" w:color="auto"/>
            </w:tcBorders>
            <w:shd w:val="clear" w:color="auto" w:fill="auto"/>
            <w:vAlign w:val="bottom"/>
            <w:hideMark/>
          </w:tcPr>
          <w:p w14:paraId="69C2B778" w14:textId="77777777" w:rsidR="00BC7096" w:rsidRPr="00987E7D" w:rsidRDefault="00BC7096" w:rsidP="00BC7096">
            <w:pPr>
              <w:spacing w:after="0" w:line="240" w:lineRule="auto"/>
              <w:jc w:val="center"/>
              <w:rPr>
                <w:rFonts w:eastAsia="Times New Roman" w:cstheme="minorHAnsi"/>
                <w:b/>
                <w:bCs/>
                <w:color w:val="000000"/>
                <w:lang w:val="en-GB" w:eastAsia="en-GB"/>
              </w:rPr>
            </w:pPr>
            <w:r w:rsidRPr="00987E7D">
              <w:rPr>
                <w:rFonts w:eastAsia="Times New Roman" w:cstheme="minorHAnsi"/>
                <w:b/>
                <w:bCs/>
                <w:color w:val="000000"/>
                <w:lang w:val="en-GB" w:eastAsia="en-GB"/>
              </w:rPr>
              <w:t>75.65</w:t>
            </w:r>
          </w:p>
        </w:tc>
      </w:tr>
      <w:tr w:rsidR="009D48DC" w:rsidRPr="00987E7D" w14:paraId="43DF461E" w14:textId="77777777" w:rsidTr="009F2303">
        <w:trPr>
          <w:trHeight w:val="345"/>
        </w:trPr>
        <w:tc>
          <w:tcPr>
            <w:tcW w:w="3180" w:type="dxa"/>
            <w:tcBorders>
              <w:top w:val="nil"/>
              <w:left w:val="single" w:sz="8" w:space="0" w:color="auto"/>
              <w:bottom w:val="single" w:sz="8" w:space="0" w:color="auto"/>
              <w:right w:val="single" w:sz="8" w:space="0" w:color="auto"/>
            </w:tcBorders>
            <w:shd w:val="clear" w:color="auto" w:fill="auto"/>
            <w:hideMark/>
          </w:tcPr>
          <w:p w14:paraId="5F7246E5" w14:textId="77777777" w:rsidR="00BC7096" w:rsidRPr="00987E7D" w:rsidRDefault="00BC7096" w:rsidP="00BC7096">
            <w:pPr>
              <w:spacing w:after="0" w:line="240" w:lineRule="auto"/>
              <w:rPr>
                <w:rFonts w:eastAsia="Times New Roman" w:cstheme="minorHAnsi"/>
                <w:color w:val="000000"/>
                <w:lang w:val="en-GB" w:eastAsia="en-GB"/>
              </w:rPr>
            </w:pPr>
            <w:proofErr w:type="spellStart"/>
            <w:r w:rsidRPr="00987E7D">
              <w:rPr>
                <w:rFonts w:eastAsia="Times New Roman" w:cstheme="minorHAnsi"/>
                <w:color w:val="000000"/>
                <w:lang w:val="en-GB" w:eastAsia="en-GB"/>
              </w:rPr>
              <w:t>Avg</w:t>
            </w:r>
            <w:proofErr w:type="spellEnd"/>
            <w:r w:rsidRPr="00987E7D">
              <w:rPr>
                <w:rFonts w:eastAsia="Times New Roman" w:cstheme="minorHAnsi"/>
                <w:color w:val="000000"/>
                <w:lang w:val="en-GB" w:eastAsia="en-GB"/>
              </w:rPr>
              <w:t xml:space="preserve"> calls handled per day per agent</w:t>
            </w:r>
          </w:p>
        </w:tc>
        <w:tc>
          <w:tcPr>
            <w:tcW w:w="1364" w:type="dxa"/>
            <w:tcBorders>
              <w:top w:val="nil"/>
              <w:left w:val="nil"/>
              <w:bottom w:val="single" w:sz="8" w:space="0" w:color="auto"/>
              <w:right w:val="single" w:sz="8" w:space="0" w:color="auto"/>
            </w:tcBorders>
            <w:shd w:val="clear" w:color="auto" w:fill="auto"/>
            <w:vAlign w:val="bottom"/>
            <w:hideMark/>
          </w:tcPr>
          <w:p w14:paraId="3E16B880"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41.3</w:t>
            </w:r>
          </w:p>
        </w:tc>
        <w:tc>
          <w:tcPr>
            <w:tcW w:w="1469" w:type="dxa"/>
            <w:tcBorders>
              <w:top w:val="nil"/>
              <w:left w:val="nil"/>
              <w:bottom w:val="single" w:sz="8" w:space="0" w:color="auto"/>
              <w:right w:val="single" w:sz="8" w:space="0" w:color="auto"/>
            </w:tcBorders>
            <w:shd w:val="clear" w:color="auto" w:fill="auto"/>
            <w:vAlign w:val="bottom"/>
            <w:hideMark/>
          </w:tcPr>
          <w:p w14:paraId="08B0E344"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43.7</w:t>
            </w:r>
          </w:p>
        </w:tc>
        <w:tc>
          <w:tcPr>
            <w:tcW w:w="1478" w:type="dxa"/>
            <w:tcBorders>
              <w:top w:val="nil"/>
              <w:left w:val="nil"/>
              <w:bottom w:val="single" w:sz="8" w:space="0" w:color="auto"/>
              <w:right w:val="single" w:sz="8" w:space="0" w:color="auto"/>
            </w:tcBorders>
            <w:shd w:val="clear" w:color="auto" w:fill="auto"/>
            <w:vAlign w:val="bottom"/>
            <w:hideMark/>
          </w:tcPr>
          <w:p w14:paraId="050B563D"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81.8</w:t>
            </w:r>
          </w:p>
        </w:tc>
        <w:tc>
          <w:tcPr>
            <w:tcW w:w="1571" w:type="dxa"/>
            <w:tcBorders>
              <w:top w:val="nil"/>
              <w:left w:val="nil"/>
              <w:bottom w:val="single" w:sz="8" w:space="0" w:color="auto"/>
              <w:right w:val="single" w:sz="8" w:space="0" w:color="auto"/>
            </w:tcBorders>
            <w:shd w:val="clear" w:color="auto" w:fill="auto"/>
            <w:vAlign w:val="bottom"/>
            <w:hideMark/>
          </w:tcPr>
          <w:p w14:paraId="1EF80DEC"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15.4</w:t>
            </w:r>
          </w:p>
        </w:tc>
        <w:tc>
          <w:tcPr>
            <w:tcW w:w="1276" w:type="dxa"/>
            <w:tcBorders>
              <w:top w:val="nil"/>
              <w:left w:val="nil"/>
              <w:bottom w:val="single" w:sz="8" w:space="0" w:color="auto"/>
              <w:right w:val="single" w:sz="8" w:space="0" w:color="auto"/>
            </w:tcBorders>
            <w:shd w:val="clear" w:color="auto" w:fill="auto"/>
            <w:vAlign w:val="bottom"/>
            <w:hideMark/>
          </w:tcPr>
          <w:p w14:paraId="2D3ACD35" w14:textId="77777777" w:rsidR="00BC7096" w:rsidRPr="00987E7D" w:rsidRDefault="00BC7096" w:rsidP="00BC7096">
            <w:pPr>
              <w:spacing w:after="0" w:line="240" w:lineRule="auto"/>
              <w:jc w:val="center"/>
              <w:rPr>
                <w:rFonts w:eastAsia="Times New Roman" w:cstheme="minorHAnsi"/>
                <w:color w:val="000000"/>
                <w:lang w:val="en-GB" w:eastAsia="en-GB"/>
              </w:rPr>
            </w:pPr>
            <w:r w:rsidRPr="00987E7D">
              <w:rPr>
                <w:rFonts w:eastAsia="Times New Roman" w:cstheme="minorHAnsi"/>
                <w:color w:val="000000"/>
                <w:lang w:val="en-GB" w:eastAsia="en-GB"/>
              </w:rPr>
              <w:t> </w:t>
            </w:r>
          </w:p>
        </w:tc>
      </w:tr>
    </w:tbl>
    <w:p w14:paraId="6791BAE6" w14:textId="77777777" w:rsidR="00BC7096" w:rsidRPr="00987E7D" w:rsidRDefault="00BC7096" w:rsidP="00FC3B8F">
      <w:pPr>
        <w:pStyle w:val="Default"/>
        <w:ind w:left="567"/>
        <w:rPr>
          <w:rFonts w:asciiTheme="minorHAnsi" w:hAnsiTheme="minorHAnsi" w:cstheme="minorHAnsi"/>
          <w:sz w:val="22"/>
          <w:szCs w:val="22"/>
        </w:rPr>
      </w:pPr>
    </w:p>
    <w:p w14:paraId="5CBBE6C4" w14:textId="77777777" w:rsidR="00BC7096" w:rsidRPr="00987E7D" w:rsidRDefault="00BC7096" w:rsidP="00FC3B8F">
      <w:pPr>
        <w:pStyle w:val="ListParagraph"/>
        <w:rPr>
          <w:rFonts w:cstheme="minorHAnsi"/>
        </w:rPr>
      </w:pPr>
    </w:p>
    <w:p w14:paraId="2F90C58B" w14:textId="77777777" w:rsidR="005B4F3A" w:rsidRPr="00987E7D" w:rsidRDefault="008926D2" w:rsidP="005B4F3A">
      <w:pPr>
        <w:pStyle w:val="Default"/>
        <w:numPr>
          <w:ilvl w:val="0"/>
          <w:numId w:val="1"/>
        </w:numPr>
        <w:ind w:left="567" w:hanging="567"/>
        <w:rPr>
          <w:rFonts w:asciiTheme="minorHAnsi" w:hAnsiTheme="minorHAnsi" w:cstheme="minorHAnsi"/>
          <w:sz w:val="22"/>
          <w:szCs w:val="22"/>
        </w:rPr>
      </w:pPr>
      <w:r w:rsidRPr="00987E7D">
        <w:rPr>
          <w:rFonts w:asciiTheme="minorHAnsi" w:hAnsiTheme="minorHAnsi" w:cstheme="minorHAnsi"/>
          <w:sz w:val="22"/>
          <w:szCs w:val="22"/>
        </w:rPr>
        <w:t>The Council now want</w:t>
      </w:r>
      <w:r w:rsidR="002C71D3" w:rsidRPr="00987E7D">
        <w:rPr>
          <w:rFonts w:asciiTheme="minorHAnsi" w:hAnsiTheme="minorHAnsi" w:cstheme="minorHAnsi"/>
          <w:sz w:val="22"/>
          <w:szCs w:val="22"/>
        </w:rPr>
        <w:t>s</w:t>
      </w:r>
      <w:r w:rsidRPr="00987E7D">
        <w:rPr>
          <w:rFonts w:asciiTheme="minorHAnsi" w:hAnsiTheme="minorHAnsi" w:cstheme="minorHAnsi"/>
          <w:sz w:val="22"/>
          <w:szCs w:val="22"/>
        </w:rPr>
        <w:t xml:space="preserve"> to move a</w:t>
      </w:r>
      <w:r w:rsidR="00C96738" w:rsidRPr="00987E7D">
        <w:rPr>
          <w:rFonts w:asciiTheme="minorHAnsi" w:hAnsiTheme="minorHAnsi" w:cstheme="minorHAnsi"/>
          <w:sz w:val="22"/>
          <w:szCs w:val="22"/>
        </w:rPr>
        <w:t>t</w:t>
      </w:r>
      <w:r w:rsidRPr="00987E7D">
        <w:rPr>
          <w:rFonts w:asciiTheme="minorHAnsi" w:hAnsiTheme="minorHAnsi" w:cstheme="minorHAnsi"/>
          <w:sz w:val="22"/>
          <w:szCs w:val="22"/>
        </w:rPr>
        <w:t xml:space="preserve"> pace to consider options for a new contact service provision that will </w:t>
      </w:r>
      <w:r w:rsidR="00B96DA5" w:rsidRPr="00987E7D">
        <w:rPr>
          <w:rFonts w:asciiTheme="minorHAnsi" w:hAnsiTheme="minorHAnsi" w:cstheme="minorHAnsi"/>
          <w:sz w:val="22"/>
          <w:szCs w:val="22"/>
        </w:rPr>
        <w:t xml:space="preserve">be fully integrated with council services; </w:t>
      </w:r>
      <w:r w:rsidR="00FA2068" w:rsidRPr="00987E7D">
        <w:rPr>
          <w:rFonts w:asciiTheme="minorHAnsi" w:hAnsiTheme="minorHAnsi" w:cstheme="minorHAnsi"/>
          <w:sz w:val="22"/>
          <w:szCs w:val="22"/>
        </w:rPr>
        <w:t xml:space="preserve">include best-in-class digital technology to deliver as much automated </w:t>
      </w:r>
      <w:r w:rsidR="00B04654" w:rsidRPr="00987E7D">
        <w:rPr>
          <w:rFonts w:asciiTheme="minorHAnsi" w:hAnsiTheme="minorHAnsi" w:cstheme="minorHAnsi"/>
          <w:sz w:val="22"/>
          <w:szCs w:val="22"/>
        </w:rPr>
        <w:t>first</w:t>
      </w:r>
      <w:r w:rsidR="00A655BF" w:rsidRPr="00987E7D">
        <w:rPr>
          <w:rFonts w:asciiTheme="minorHAnsi" w:hAnsiTheme="minorHAnsi" w:cstheme="minorHAnsi"/>
          <w:sz w:val="22"/>
          <w:szCs w:val="22"/>
        </w:rPr>
        <w:t>-</w:t>
      </w:r>
      <w:r w:rsidR="00B04654" w:rsidRPr="00987E7D">
        <w:rPr>
          <w:rFonts w:asciiTheme="minorHAnsi" w:hAnsiTheme="minorHAnsi" w:cstheme="minorHAnsi"/>
          <w:sz w:val="22"/>
          <w:szCs w:val="22"/>
        </w:rPr>
        <w:t xml:space="preserve">time </w:t>
      </w:r>
      <w:r w:rsidR="00A655BF" w:rsidRPr="00987E7D">
        <w:rPr>
          <w:rFonts w:asciiTheme="minorHAnsi" w:hAnsiTheme="minorHAnsi" w:cstheme="minorHAnsi"/>
          <w:sz w:val="22"/>
          <w:szCs w:val="22"/>
        </w:rPr>
        <w:t>resolution</w:t>
      </w:r>
      <w:r w:rsidR="00B04654" w:rsidRPr="00987E7D">
        <w:rPr>
          <w:rFonts w:asciiTheme="minorHAnsi" w:hAnsiTheme="minorHAnsi" w:cstheme="minorHAnsi"/>
          <w:sz w:val="22"/>
          <w:szCs w:val="22"/>
        </w:rPr>
        <w:t xml:space="preserve"> as possible for our customers</w:t>
      </w:r>
      <w:r w:rsidR="007D03EF" w:rsidRPr="00987E7D">
        <w:rPr>
          <w:rFonts w:asciiTheme="minorHAnsi" w:hAnsiTheme="minorHAnsi" w:cstheme="minorHAnsi"/>
          <w:sz w:val="22"/>
          <w:szCs w:val="22"/>
        </w:rPr>
        <w:t>;</w:t>
      </w:r>
      <w:r w:rsidR="00B04654" w:rsidRPr="00987E7D">
        <w:rPr>
          <w:rFonts w:asciiTheme="minorHAnsi" w:hAnsiTheme="minorHAnsi" w:cstheme="minorHAnsi"/>
          <w:sz w:val="22"/>
          <w:szCs w:val="22"/>
        </w:rPr>
        <w:t xml:space="preserve"> </w:t>
      </w:r>
      <w:r w:rsidR="00E473E7" w:rsidRPr="00987E7D">
        <w:rPr>
          <w:rFonts w:asciiTheme="minorHAnsi" w:hAnsiTheme="minorHAnsi" w:cstheme="minorHAnsi"/>
          <w:sz w:val="22"/>
          <w:szCs w:val="22"/>
        </w:rPr>
        <w:t xml:space="preserve">be </w:t>
      </w:r>
      <w:r w:rsidR="00B04654" w:rsidRPr="00987E7D">
        <w:rPr>
          <w:rFonts w:asciiTheme="minorHAnsi" w:hAnsiTheme="minorHAnsi" w:cstheme="minorHAnsi"/>
          <w:sz w:val="22"/>
          <w:szCs w:val="22"/>
        </w:rPr>
        <w:t xml:space="preserve">accessible </w:t>
      </w:r>
      <w:r w:rsidR="0018768A" w:rsidRPr="00987E7D">
        <w:rPr>
          <w:rFonts w:asciiTheme="minorHAnsi" w:hAnsiTheme="minorHAnsi" w:cstheme="minorHAnsi"/>
          <w:sz w:val="22"/>
          <w:szCs w:val="22"/>
        </w:rPr>
        <w:t xml:space="preserve">to </w:t>
      </w:r>
      <w:r w:rsidR="008D2D87" w:rsidRPr="00987E7D">
        <w:rPr>
          <w:rFonts w:asciiTheme="minorHAnsi" w:hAnsiTheme="minorHAnsi" w:cstheme="minorHAnsi"/>
          <w:sz w:val="22"/>
          <w:szCs w:val="22"/>
        </w:rPr>
        <w:t>all</w:t>
      </w:r>
      <w:r w:rsidR="00B04654" w:rsidRPr="00987E7D">
        <w:rPr>
          <w:rFonts w:asciiTheme="minorHAnsi" w:hAnsiTheme="minorHAnsi" w:cstheme="minorHAnsi"/>
          <w:sz w:val="22"/>
          <w:szCs w:val="22"/>
        </w:rPr>
        <w:t xml:space="preserve"> customers</w:t>
      </w:r>
      <w:r w:rsidR="007D03EF" w:rsidRPr="00987E7D">
        <w:rPr>
          <w:rFonts w:asciiTheme="minorHAnsi" w:hAnsiTheme="minorHAnsi" w:cstheme="minorHAnsi"/>
          <w:sz w:val="22"/>
          <w:szCs w:val="22"/>
        </w:rPr>
        <w:t>;</w:t>
      </w:r>
      <w:r w:rsidR="00B04654" w:rsidRPr="00987E7D">
        <w:rPr>
          <w:rFonts w:asciiTheme="minorHAnsi" w:hAnsiTheme="minorHAnsi" w:cstheme="minorHAnsi"/>
          <w:sz w:val="22"/>
          <w:szCs w:val="22"/>
        </w:rPr>
        <w:t xml:space="preserve"> </w:t>
      </w:r>
      <w:r w:rsidR="00E473E7" w:rsidRPr="00987E7D">
        <w:rPr>
          <w:rFonts w:asciiTheme="minorHAnsi" w:hAnsiTheme="minorHAnsi" w:cstheme="minorHAnsi"/>
          <w:sz w:val="22"/>
          <w:szCs w:val="22"/>
        </w:rPr>
        <w:t xml:space="preserve">provide the data and insight needed to </w:t>
      </w:r>
      <w:r w:rsidR="0090728D" w:rsidRPr="00987E7D">
        <w:rPr>
          <w:rFonts w:asciiTheme="minorHAnsi" w:hAnsiTheme="minorHAnsi" w:cstheme="minorHAnsi"/>
          <w:sz w:val="22"/>
          <w:szCs w:val="22"/>
        </w:rPr>
        <w:t>design out</w:t>
      </w:r>
      <w:r w:rsidR="00C96738" w:rsidRPr="00987E7D">
        <w:rPr>
          <w:rFonts w:asciiTheme="minorHAnsi" w:hAnsiTheme="minorHAnsi" w:cstheme="minorHAnsi"/>
          <w:sz w:val="22"/>
          <w:szCs w:val="22"/>
        </w:rPr>
        <w:t xml:space="preserve"> failure demand</w:t>
      </w:r>
      <w:r w:rsidR="00E473E7" w:rsidRPr="00987E7D">
        <w:rPr>
          <w:rFonts w:asciiTheme="minorHAnsi" w:hAnsiTheme="minorHAnsi" w:cstheme="minorHAnsi"/>
          <w:sz w:val="22"/>
          <w:szCs w:val="22"/>
        </w:rPr>
        <w:t xml:space="preserve"> </w:t>
      </w:r>
      <w:r w:rsidR="00B96DA5" w:rsidRPr="00987E7D">
        <w:rPr>
          <w:rFonts w:asciiTheme="minorHAnsi" w:hAnsiTheme="minorHAnsi" w:cstheme="minorHAnsi"/>
          <w:sz w:val="22"/>
          <w:szCs w:val="22"/>
        </w:rPr>
        <w:t xml:space="preserve">at all stages of the customer journey, </w:t>
      </w:r>
      <w:r w:rsidR="00E473E7" w:rsidRPr="00987E7D">
        <w:rPr>
          <w:rFonts w:asciiTheme="minorHAnsi" w:hAnsiTheme="minorHAnsi" w:cstheme="minorHAnsi"/>
          <w:sz w:val="22"/>
          <w:szCs w:val="22"/>
        </w:rPr>
        <w:t xml:space="preserve">and </w:t>
      </w:r>
      <w:r w:rsidR="00075D18" w:rsidRPr="00987E7D">
        <w:rPr>
          <w:rFonts w:asciiTheme="minorHAnsi" w:hAnsiTheme="minorHAnsi" w:cstheme="minorHAnsi"/>
          <w:sz w:val="22"/>
          <w:szCs w:val="22"/>
        </w:rPr>
        <w:t xml:space="preserve">the ability to </w:t>
      </w:r>
      <w:r w:rsidR="00C96738" w:rsidRPr="00987E7D">
        <w:rPr>
          <w:rFonts w:asciiTheme="minorHAnsi" w:hAnsiTheme="minorHAnsi" w:cstheme="minorHAnsi"/>
          <w:sz w:val="22"/>
          <w:szCs w:val="22"/>
        </w:rPr>
        <w:t xml:space="preserve">target </w:t>
      </w:r>
      <w:r w:rsidR="00E86C20" w:rsidRPr="00987E7D">
        <w:rPr>
          <w:rFonts w:asciiTheme="minorHAnsi" w:hAnsiTheme="minorHAnsi" w:cstheme="minorHAnsi"/>
          <w:sz w:val="22"/>
          <w:szCs w:val="22"/>
        </w:rPr>
        <w:t xml:space="preserve">campaigns including promotion of </w:t>
      </w:r>
      <w:r w:rsidR="00C96738" w:rsidRPr="00987E7D">
        <w:rPr>
          <w:rFonts w:asciiTheme="minorHAnsi" w:hAnsiTheme="minorHAnsi" w:cstheme="minorHAnsi"/>
          <w:sz w:val="22"/>
          <w:szCs w:val="22"/>
        </w:rPr>
        <w:t>digital adoption</w:t>
      </w:r>
      <w:r w:rsidR="007D03EF" w:rsidRPr="00987E7D">
        <w:rPr>
          <w:rFonts w:asciiTheme="minorHAnsi" w:hAnsiTheme="minorHAnsi" w:cstheme="minorHAnsi"/>
          <w:sz w:val="22"/>
          <w:szCs w:val="22"/>
        </w:rPr>
        <w:t>;</w:t>
      </w:r>
      <w:r w:rsidR="00C96738" w:rsidRPr="00987E7D">
        <w:rPr>
          <w:rFonts w:asciiTheme="minorHAnsi" w:hAnsiTheme="minorHAnsi" w:cstheme="minorHAnsi"/>
          <w:sz w:val="22"/>
          <w:szCs w:val="22"/>
        </w:rPr>
        <w:t xml:space="preserve"> </w:t>
      </w:r>
      <w:r w:rsidR="009F62E4" w:rsidRPr="00987E7D">
        <w:rPr>
          <w:rFonts w:asciiTheme="minorHAnsi" w:hAnsiTheme="minorHAnsi" w:cstheme="minorHAnsi"/>
          <w:sz w:val="22"/>
          <w:szCs w:val="22"/>
        </w:rPr>
        <w:t xml:space="preserve">and </w:t>
      </w:r>
      <w:r w:rsidR="00C96738" w:rsidRPr="00987E7D">
        <w:rPr>
          <w:rFonts w:asciiTheme="minorHAnsi" w:hAnsiTheme="minorHAnsi" w:cstheme="minorHAnsi"/>
          <w:sz w:val="22"/>
          <w:szCs w:val="22"/>
        </w:rPr>
        <w:t xml:space="preserve">deliver </w:t>
      </w:r>
      <w:r w:rsidR="0071657E" w:rsidRPr="00987E7D">
        <w:rPr>
          <w:rFonts w:asciiTheme="minorHAnsi" w:hAnsiTheme="minorHAnsi" w:cstheme="minorHAnsi"/>
          <w:sz w:val="22"/>
          <w:szCs w:val="22"/>
        </w:rPr>
        <w:t>a</w:t>
      </w:r>
      <w:r w:rsidR="00D41EA0" w:rsidRPr="00987E7D">
        <w:rPr>
          <w:rFonts w:asciiTheme="minorHAnsi" w:hAnsiTheme="minorHAnsi" w:cstheme="minorHAnsi"/>
          <w:sz w:val="22"/>
          <w:szCs w:val="22"/>
        </w:rPr>
        <w:t xml:space="preserve">n empathetic and efficient </w:t>
      </w:r>
      <w:r w:rsidR="009F62E4" w:rsidRPr="00987E7D">
        <w:rPr>
          <w:rFonts w:asciiTheme="minorHAnsi" w:hAnsiTheme="minorHAnsi" w:cstheme="minorHAnsi"/>
          <w:sz w:val="22"/>
          <w:szCs w:val="22"/>
        </w:rPr>
        <w:t xml:space="preserve">service for those </w:t>
      </w:r>
      <w:r w:rsidR="003639FE" w:rsidRPr="00987E7D">
        <w:rPr>
          <w:rFonts w:asciiTheme="minorHAnsi" w:hAnsiTheme="minorHAnsi" w:cstheme="minorHAnsi"/>
          <w:sz w:val="22"/>
          <w:szCs w:val="22"/>
        </w:rPr>
        <w:t xml:space="preserve">customers and cases that cannot </w:t>
      </w:r>
      <w:r w:rsidR="00D41EA0" w:rsidRPr="00987E7D">
        <w:rPr>
          <w:rFonts w:asciiTheme="minorHAnsi" w:hAnsiTheme="minorHAnsi" w:cstheme="minorHAnsi"/>
          <w:sz w:val="22"/>
          <w:szCs w:val="22"/>
        </w:rPr>
        <w:t xml:space="preserve">achieve a </w:t>
      </w:r>
      <w:r w:rsidR="003639FE" w:rsidRPr="00987E7D">
        <w:rPr>
          <w:rFonts w:asciiTheme="minorHAnsi" w:hAnsiTheme="minorHAnsi" w:cstheme="minorHAnsi"/>
          <w:sz w:val="22"/>
          <w:szCs w:val="22"/>
        </w:rPr>
        <w:t>resol</w:t>
      </w:r>
      <w:r w:rsidR="00D41EA0" w:rsidRPr="00987E7D">
        <w:rPr>
          <w:rFonts w:asciiTheme="minorHAnsi" w:hAnsiTheme="minorHAnsi" w:cstheme="minorHAnsi"/>
          <w:sz w:val="22"/>
          <w:szCs w:val="22"/>
        </w:rPr>
        <w:t xml:space="preserve">ution </w:t>
      </w:r>
      <w:r w:rsidR="003639FE" w:rsidRPr="00987E7D">
        <w:rPr>
          <w:rFonts w:asciiTheme="minorHAnsi" w:hAnsiTheme="minorHAnsi" w:cstheme="minorHAnsi"/>
          <w:sz w:val="22"/>
          <w:szCs w:val="22"/>
        </w:rPr>
        <w:t xml:space="preserve">via automation. </w:t>
      </w:r>
    </w:p>
    <w:p w14:paraId="5FF74541" w14:textId="77777777" w:rsidR="00D872AC" w:rsidRPr="00987E7D" w:rsidRDefault="00D872AC" w:rsidP="007A3FAD">
      <w:pPr>
        <w:pStyle w:val="Heading1"/>
        <w:ind w:left="567" w:hanging="567"/>
        <w:rPr>
          <w:rFonts w:asciiTheme="minorHAnsi" w:hAnsiTheme="minorHAnsi" w:cstheme="minorHAnsi"/>
          <w:sz w:val="22"/>
          <w:szCs w:val="22"/>
        </w:rPr>
      </w:pPr>
      <w:r w:rsidRPr="00987E7D">
        <w:rPr>
          <w:rFonts w:asciiTheme="minorHAnsi" w:hAnsiTheme="minorHAnsi" w:cstheme="minorHAnsi"/>
          <w:sz w:val="22"/>
          <w:szCs w:val="22"/>
        </w:rPr>
        <w:lastRenderedPageBreak/>
        <w:t>Method</w:t>
      </w:r>
      <w:r w:rsidR="00520F6B" w:rsidRPr="00987E7D">
        <w:rPr>
          <w:rFonts w:asciiTheme="minorHAnsi" w:hAnsiTheme="minorHAnsi" w:cstheme="minorHAnsi"/>
          <w:sz w:val="22"/>
          <w:szCs w:val="22"/>
        </w:rPr>
        <w:t xml:space="preserve"> &amp; Requirements of the Brief</w:t>
      </w:r>
    </w:p>
    <w:p w14:paraId="2C28ADB3" w14:textId="77777777" w:rsidR="002D6439" w:rsidRPr="00987E7D" w:rsidRDefault="00D872AC" w:rsidP="003E5528">
      <w:pPr>
        <w:pStyle w:val="ListParagraph"/>
        <w:numPr>
          <w:ilvl w:val="0"/>
          <w:numId w:val="1"/>
        </w:numPr>
        <w:ind w:left="567" w:hanging="567"/>
        <w:rPr>
          <w:rFonts w:cstheme="minorHAnsi"/>
        </w:rPr>
      </w:pPr>
      <w:r w:rsidRPr="00987E7D">
        <w:rPr>
          <w:rFonts w:cstheme="minorHAnsi"/>
        </w:rPr>
        <w:t xml:space="preserve">The </w:t>
      </w:r>
      <w:r w:rsidR="008926D2" w:rsidRPr="00987E7D">
        <w:rPr>
          <w:rFonts w:cstheme="minorHAnsi"/>
        </w:rPr>
        <w:t xml:space="preserve">London Borough of Lambeth is currently seeking consultancy services </w:t>
      </w:r>
      <w:r w:rsidR="00444BB2" w:rsidRPr="00987E7D">
        <w:rPr>
          <w:rFonts w:cstheme="minorHAnsi"/>
        </w:rPr>
        <w:t xml:space="preserve">to </w:t>
      </w:r>
      <w:r w:rsidR="00BD75B2" w:rsidRPr="00987E7D">
        <w:rPr>
          <w:rFonts w:cstheme="minorHAnsi"/>
        </w:rPr>
        <w:t xml:space="preserve">deliver an </w:t>
      </w:r>
      <w:r w:rsidR="008926D2" w:rsidRPr="00987E7D">
        <w:rPr>
          <w:rFonts w:cstheme="minorHAnsi"/>
          <w:bCs/>
        </w:rPr>
        <w:t xml:space="preserve">options </w:t>
      </w:r>
      <w:r w:rsidR="00BD75B2" w:rsidRPr="00987E7D">
        <w:rPr>
          <w:rFonts w:cstheme="minorHAnsi"/>
          <w:bCs/>
        </w:rPr>
        <w:t xml:space="preserve">appraisal </w:t>
      </w:r>
      <w:r w:rsidR="008926D2" w:rsidRPr="00987E7D">
        <w:rPr>
          <w:rFonts w:cstheme="minorHAnsi"/>
          <w:bCs/>
        </w:rPr>
        <w:t>for a future state operating model for the Council</w:t>
      </w:r>
      <w:r w:rsidR="005443CF" w:rsidRPr="00987E7D">
        <w:rPr>
          <w:rFonts w:cstheme="minorHAnsi"/>
          <w:bCs/>
        </w:rPr>
        <w:t>’</w:t>
      </w:r>
      <w:r w:rsidR="008926D2" w:rsidRPr="00987E7D">
        <w:rPr>
          <w:rFonts w:cstheme="minorHAnsi"/>
          <w:bCs/>
        </w:rPr>
        <w:t>s Contact Centre</w:t>
      </w:r>
      <w:r w:rsidR="00444BB2" w:rsidRPr="00987E7D">
        <w:rPr>
          <w:rFonts w:cstheme="minorHAnsi"/>
          <w:bCs/>
        </w:rPr>
        <w:t>’</w:t>
      </w:r>
      <w:r w:rsidR="008926D2" w:rsidRPr="00987E7D">
        <w:rPr>
          <w:rFonts w:cstheme="minorHAnsi"/>
          <w:bCs/>
        </w:rPr>
        <w:t>s.</w:t>
      </w:r>
    </w:p>
    <w:p w14:paraId="2F9C72C3" w14:textId="77777777" w:rsidR="008926D2" w:rsidRPr="00987E7D" w:rsidRDefault="008926D2" w:rsidP="008926D2">
      <w:pPr>
        <w:pStyle w:val="ListParagraph"/>
        <w:ind w:left="567"/>
        <w:rPr>
          <w:rFonts w:cstheme="minorHAnsi"/>
        </w:rPr>
      </w:pPr>
    </w:p>
    <w:p w14:paraId="1FEB684D" w14:textId="77777777" w:rsidR="00907468" w:rsidRPr="00987E7D" w:rsidRDefault="008926D2" w:rsidP="003E5528">
      <w:pPr>
        <w:pStyle w:val="ListParagraph"/>
        <w:numPr>
          <w:ilvl w:val="0"/>
          <w:numId w:val="1"/>
        </w:numPr>
        <w:ind w:left="567" w:hanging="567"/>
        <w:rPr>
          <w:rFonts w:cstheme="minorHAnsi"/>
        </w:rPr>
      </w:pPr>
      <w:r w:rsidRPr="00987E7D">
        <w:rPr>
          <w:rFonts w:cstheme="minorHAnsi"/>
        </w:rPr>
        <w:t xml:space="preserve">The </w:t>
      </w:r>
      <w:r w:rsidR="00E90DF7" w:rsidRPr="00987E7D">
        <w:rPr>
          <w:rFonts w:cstheme="minorHAnsi"/>
        </w:rPr>
        <w:t xml:space="preserve">suite of </w:t>
      </w:r>
      <w:r w:rsidR="002C71D3" w:rsidRPr="00987E7D">
        <w:rPr>
          <w:rFonts w:cstheme="minorHAnsi"/>
        </w:rPr>
        <w:t xml:space="preserve">future model </w:t>
      </w:r>
      <w:r w:rsidRPr="00987E7D">
        <w:rPr>
          <w:rFonts w:cstheme="minorHAnsi"/>
        </w:rPr>
        <w:t xml:space="preserve">options </w:t>
      </w:r>
      <w:r w:rsidR="000F649D" w:rsidRPr="00987E7D">
        <w:rPr>
          <w:rFonts w:cstheme="minorHAnsi"/>
        </w:rPr>
        <w:t xml:space="preserve">should </w:t>
      </w:r>
      <w:r w:rsidR="00E90DF7" w:rsidRPr="00987E7D">
        <w:rPr>
          <w:rFonts w:cstheme="minorHAnsi"/>
        </w:rPr>
        <w:t xml:space="preserve">be both </w:t>
      </w:r>
      <w:r w:rsidR="002D6439" w:rsidRPr="00987E7D">
        <w:rPr>
          <w:rFonts w:cstheme="minorHAnsi"/>
        </w:rPr>
        <w:t xml:space="preserve">costed </w:t>
      </w:r>
      <w:r w:rsidR="00845955" w:rsidRPr="00987E7D">
        <w:rPr>
          <w:rFonts w:cstheme="minorHAnsi"/>
        </w:rPr>
        <w:t>(</w:t>
      </w:r>
      <w:r w:rsidR="00907468" w:rsidRPr="00987E7D">
        <w:rPr>
          <w:rFonts w:cstheme="minorHAnsi"/>
        </w:rPr>
        <w:t>including in-house and supplier costs associated with implementing</w:t>
      </w:r>
      <w:r w:rsidR="00EE6183" w:rsidRPr="00987E7D">
        <w:rPr>
          <w:rFonts w:cstheme="minorHAnsi"/>
        </w:rPr>
        <w:t xml:space="preserve"> any new model</w:t>
      </w:r>
      <w:r w:rsidR="00845955" w:rsidRPr="00987E7D">
        <w:rPr>
          <w:rFonts w:cstheme="minorHAnsi"/>
        </w:rPr>
        <w:t>)</w:t>
      </w:r>
      <w:r w:rsidR="00CB2FF3" w:rsidRPr="00987E7D">
        <w:rPr>
          <w:rFonts w:cstheme="minorHAnsi"/>
        </w:rPr>
        <w:t xml:space="preserve"> and time framed.</w:t>
      </w:r>
    </w:p>
    <w:p w14:paraId="250D1410" w14:textId="77777777" w:rsidR="00907468" w:rsidRPr="00987E7D" w:rsidRDefault="00907468" w:rsidP="00907468">
      <w:pPr>
        <w:pStyle w:val="ListParagraph"/>
        <w:rPr>
          <w:rFonts w:cstheme="minorHAnsi"/>
        </w:rPr>
      </w:pPr>
    </w:p>
    <w:p w14:paraId="01C7653C" w14:textId="77777777" w:rsidR="008926D2" w:rsidRPr="00987E7D" w:rsidRDefault="002D6439" w:rsidP="003E5528">
      <w:pPr>
        <w:pStyle w:val="ListParagraph"/>
        <w:numPr>
          <w:ilvl w:val="0"/>
          <w:numId w:val="1"/>
        </w:numPr>
        <w:ind w:left="567" w:hanging="567"/>
        <w:rPr>
          <w:rFonts w:cstheme="minorHAnsi"/>
        </w:rPr>
      </w:pPr>
      <w:r w:rsidRPr="00987E7D">
        <w:rPr>
          <w:rFonts w:cstheme="minorHAnsi"/>
        </w:rPr>
        <w:t xml:space="preserve">The model options </w:t>
      </w:r>
      <w:r w:rsidR="00456E3D">
        <w:rPr>
          <w:rFonts w:cstheme="minorHAnsi"/>
        </w:rPr>
        <w:t>should consider an</w:t>
      </w:r>
      <w:r w:rsidR="00456E3D" w:rsidRPr="00987E7D">
        <w:rPr>
          <w:rFonts w:cstheme="minorHAnsi"/>
        </w:rPr>
        <w:t xml:space="preserve"> </w:t>
      </w:r>
      <w:r w:rsidRPr="00987E7D">
        <w:rPr>
          <w:rFonts w:cstheme="minorHAnsi"/>
        </w:rPr>
        <w:t xml:space="preserve">offer </w:t>
      </w:r>
      <w:r w:rsidR="00456E3D">
        <w:rPr>
          <w:rFonts w:cstheme="minorHAnsi"/>
        </w:rPr>
        <w:t xml:space="preserve">of </w:t>
      </w:r>
      <w:r w:rsidRPr="00987E7D">
        <w:rPr>
          <w:rFonts w:cstheme="minorHAnsi"/>
        </w:rPr>
        <w:t>a phased approach in the delivery of the future end state</w:t>
      </w:r>
      <w:r w:rsidR="00CC5FEB" w:rsidRPr="00987E7D">
        <w:rPr>
          <w:rFonts w:cstheme="minorHAnsi"/>
        </w:rPr>
        <w:t xml:space="preserve">, </w:t>
      </w:r>
      <w:r w:rsidR="00907468" w:rsidRPr="00987E7D">
        <w:rPr>
          <w:rFonts w:cstheme="minorHAnsi"/>
        </w:rPr>
        <w:t xml:space="preserve">with </w:t>
      </w:r>
      <w:r w:rsidR="00CC5FEB" w:rsidRPr="00987E7D">
        <w:rPr>
          <w:rFonts w:cstheme="minorHAnsi"/>
        </w:rPr>
        <w:t xml:space="preserve">a concentration on providing a </w:t>
      </w:r>
      <w:r w:rsidR="00FC48D0">
        <w:rPr>
          <w:rFonts w:cstheme="minorHAnsi"/>
        </w:rPr>
        <w:t xml:space="preserve">scalable </w:t>
      </w:r>
      <w:r w:rsidR="00640871">
        <w:rPr>
          <w:rFonts w:cstheme="minorHAnsi"/>
        </w:rPr>
        <w:t xml:space="preserve">hybrid solution (digital/human interface) for housing </w:t>
      </w:r>
      <w:r w:rsidR="000A79F0">
        <w:rPr>
          <w:rFonts w:cstheme="minorHAnsi"/>
        </w:rPr>
        <w:t>services.</w:t>
      </w:r>
    </w:p>
    <w:p w14:paraId="598363D8" w14:textId="77777777" w:rsidR="00C07277" w:rsidRPr="00987E7D" w:rsidRDefault="00C07277" w:rsidP="00C07277">
      <w:pPr>
        <w:pStyle w:val="ListParagraph"/>
        <w:rPr>
          <w:rFonts w:cstheme="minorHAnsi"/>
        </w:rPr>
      </w:pPr>
    </w:p>
    <w:p w14:paraId="209A4664" w14:textId="77777777" w:rsidR="00C07277" w:rsidRPr="00987E7D" w:rsidRDefault="00C07277" w:rsidP="0055306A">
      <w:pPr>
        <w:pStyle w:val="ListParagraph"/>
        <w:numPr>
          <w:ilvl w:val="0"/>
          <w:numId w:val="1"/>
        </w:numPr>
        <w:ind w:left="567" w:hanging="567"/>
        <w:rPr>
          <w:rFonts w:cstheme="minorHAnsi"/>
        </w:rPr>
      </w:pPr>
      <w:r w:rsidRPr="00987E7D">
        <w:rPr>
          <w:rFonts w:cstheme="minorHAnsi"/>
        </w:rPr>
        <w:t xml:space="preserve">The </w:t>
      </w:r>
      <w:r w:rsidR="00456E3D">
        <w:rPr>
          <w:rFonts w:cstheme="minorHAnsi"/>
        </w:rPr>
        <w:t xml:space="preserve">Supplier should ensure that the following </w:t>
      </w:r>
      <w:r w:rsidRPr="00987E7D">
        <w:rPr>
          <w:rFonts w:cstheme="minorHAnsi"/>
        </w:rPr>
        <w:t>outcomes from the preferred model include:</w:t>
      </w:r>
    </w:p>
    <w:p w14:paraId="598B2A8A" w14:textId="77777777" w:rsidR="00193DE3" w:rsidRPr="00987E7D" w:rsidRDefault="00E72FA5"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Achieve high customer satisfaction</w:t>
      </w:r>
      <w:r w:rsidR="00247394" w:rsidRPr="00987E7D">
        <w:rPr>
          <w:rFonts w:asciiTheme="minorHAnsi" w:hAnsiTheme="minorHAnsi" w:cstheme="minorHAnsi"/>
          <w:sz w:val="22"/>
          <w:szCs w:val="22"/>
        </w:rPr>
        <w:t xml:space="preserve"> </w:t>
      </w:r>
      <w:r w:rsidR="005B711F" w:rsidRPr="00987E7D">
        <w:rPr>
          <w:rFonts w:asciiTheme="minorHAnsi" w:hAnsiTheme="minorHAnsi" w:cstheme="minorHAnsi"/>
          <w:sz w:val="22"/>
          <w:szCs w:val="22"/>
        </w:rPr>
        <w:t xml:space="preserve">from an excellent end-to-end customer experience without failure demand and avoidable contact, delivering </w:t>
      </w:r>
      <w:r w:rsidR="00193DE3" w:rsidRPr="00987E7D">
        <w:rPr>
          <w:rFonts w:asciiTheme="minorHAnsi" w:hAnsiTheme="minorHAnsi" w:cstheme="minorHAnsi"/>
          <w:sz w:val="22"/>
          <w:szCs w:val="22"/>
        </w:rPr>
        <w:t>timely outcomes and right first time</w:t>
      </w:r>
    </w:p>
    <w:p w14:paraId="4AEBE386" w14:textId="77777777" w:rsidR="00E72FA5" w:rsidRPr="00987E7D" w:rsidRDefault="00E72FA5"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Be accessible and inclusive </w:t>
      </w:r>
    </w:p>
    <w:p w14:paraId="56845B07" w14:textId="77777777" w:rsidR="000F3404" w:rsidRPr="00987E7D" w:rsidRDefault="000A79F0" w:rsidP="00D23D77">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 xml:space="preserve">Primary focus </w:t>
      </w:r>
      <w:r w:rsidR="008F06F7">
        <w:rPr>
          <w:rFonts w:asciiTheme="minorHAnsi" w:hAnsiTheme="minorHAnsi" w:cstheme="minorHAnsi"/>
          <w:sz w:val="22"/>
          <w:szCs w:val="22"/>
        </w:rPr>
        <w:t xml:space="preserve">on </w:t>
      </w:r>
      <w:r w:rsidR="00E72FA5" w:rsidRPr="00987E7D">
        <w:rPr>
          <w:rFonts w:asciiTheme="minorHAnsi" w:hAnsiTheme="minorHAnsi" w:cstheme="minorHAnsi"/>
          <w:sz w:val="22"/>
          <w:szCs w:val="22"/>
        </w:rPr>
        <w:t>Increas</w:t>
      </w:r>
      <w:r w:rsidR="008F06F7">
        <w:rPr>
          <w:rFonts w:asciiTheme="minorHAnsi" w:hAnsiTheme="minorHAnsi" w:cstheme="minorHAnsi"/>
          <w:sz w:val="22"/>
          <w:szCs w:val="22"/>
        </w:rPr>
        <w:t>ing</w:t>
      </w:r>
      <w:r w:rsidR="00E72FA5" w:rsidRPr="00987E7D">
        <w:rPr>
          <w:rFonts w:asciiTheme="minorHAnsi" w:hAnsiTheme="minorHAnsi" w:cstheme="minorHAnsi"/>
          <w:sz w:val="22"/>
          <w:szCs w:val="22"/>
        </w:rPr>
        <w:t xml:space="preserve"> effective customer self-service</w:t>
      </w:r>
      <w:r w:rsidR="0091389F" w:rsidRPr="00987E7D">
        <w:rPr>
          <w:rFonts w:asciiTheme="minorHAnsi" w:hAnsiTheme="minorHAnsi" w:cstheme="minorHAnsi"/>
          <w:sz w:val="22"/>
          <w:szCs w:val="22"/>
        </w:rPr>
        <w:t xml:space="preserve"> through a strong </w:t>
      </w:r>
      <w:r w:rsidR="00C96738" w:rsidRPr="00987E7D">
        <w:rPr>
          <w:rFonts w:asciiTheme="minorHAnsi" w:hAnsiTheme="minorHAnsi" w:cstheme="minorHAnsi"/>
          <w:sz w:val="22"/>
          <w:szCs w:val="22"/>
        </w:rPr>
        <w:t>digital customer service</w:t>
      </w:r>
      <w:r w:rsidR="008F06F7">
        <w:rPr>
          <w:rFonts w:asciiTheme="minorHAnsi" w:hAnsiTheme="minorHAnsi" w:cstheme="minorHAnsi"/>
          <w:sz w:val="22"/>
          <w:szCs w:val="22"/>
        </w:rPr>
        <w:t xml:space="preserve"> offer.</w:t>
      </w:r>
    </w:p>
    <w:p w14:paraId="2EA50318" w14:textId="77777777" w:rsidR="000F3404" w:rsidRPr="00987E7D" w:rsidRDefault="00EE6183"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Effective </w:t>
      </w:r>
      <w:r w:rsidR="00720170" w:rsidRPr="00987E7D">
        <w:rPr>
          <w:rFonts w:asciiTheme="minorHAnsi" w:hAnsiTheme="minorHAnsi" w:cstheme="minorHAnsi"/>
          <w:sz w:val="22"/>
          <w:szCs w:val="22"/>
        </w:rPr>
        <w:t xml:space="preserve">resourcing for </w:t>
      </w:r>
      <w:r w:rsidRPr="00987E7D">
        <w:rPr>
          <w:rFonts w:asciiTheme="minorHAnsi" w:hAnsiTheme="minorHAnsi" w:cstheme="minorHAnsi"/>
          <w:sz w:val="22"/>
          <w:szCs w:val="22"/>
        </w:rPr>
        <w:t xml:space="preserve">demand </w:t>
      </w:r>
      <w:r w:rsidR="000F3404" w:rsidRPr="00987E7D">
        <w:rPr>
          <w:rFonts w:asciiTheme="minorHAnsi" w:hAnsiTheme="minorHAnsi" w:cstheme="minorHAnsi"/>
          <w:sz w:val="22"/>
          <w:szCs w:val="22"/>
        </w:rPr>
        <w:t xml:space="preserve">to </w:t>
      </w:r>
      <w:r w:rsidR="00720170" w:rsidRPr="00987E7D">
        <w:rPr>
          <w:rFonts w:asciiTheme="minorHAnsi" w:hAnsiTheme="minorHAnsi" w:cstheme="minorHAnsi"/>
          <w:sz w:val="22"/>
          <w:szCs w:val="22"/>
        </w:rPr>
        <w:t>achiev</w:t>
      </w:r>
      <w:r w:rsidR="000F3404" w:rsidRPr="00987E7D">
        <w:rPr>
          <w:rFonts w:asciiTheme="minorHAnsi" w:hAnsiTheme="minorHAnsi" w:cstheme="minorHAnsi"/>
          <w:sz w:val="22"/>
          <w:szCs w:val="22"/>
        </w:rPr>
        <w:t>e</w:t>
      </w:r>
      <w:r w:rsidR="00720170" w:rsidRPr="00987E7D">
        <w:rPr>
          <w:rFonts w:asciiTheme="minorHAnsi" w:hAnsiTheme="minorHAnsi" w:cstheme="minorHAnsi"/>
          <w:sz w:val="22"/>
          <w:szCs w:val="22"/>
        </w:rPr>
        <w:t xml:space="preserve"> consistently high performance for all services and customers</w:t>
      </w:r>
    </w:p>
    <w:p w14:paraId="0B748A9C" w14:textId="77777777" w:rsidR="00A95299" w:rsidRPr="00987E7D" w:rsidRDefault="00A95299"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Optimal use of </w:t>
      </w:r>
      <w:r w:rsidR="004C3D51">
        <w:rPr>
          <w:rFonts w:asciiTheme="minorHAnsi" w:hAnsiTheme="minorHAnsi" w:cstheme="minorHAnsi"/>
          <w:sz w:val="22"/>
          <w:szCs w:val="22"/>
        </w:rPr>
        <w:t>online diagnostics, triage</w:t>
      </w:r>
      <w:r w:rsidR="00C366E2">
        <w:rPr>
          <w:rFonts w:asciiTheme="minorHAnsi" w:hAnsiTheme="minorHAnsi" w:cstheme="minorHAnsi"/>
          <w:sz w:val="22"/>
          <w:szCs w:val="22"/>
        </w:rPr>
        <w:t xml:space="preserve">, chatbots and </w:t>
      </w:r>
      <w:r w:rsidRPr="00987E7D">
        <w:rPr>
          <w:rFonts w:asciiTheme="minorHAnsi" w:hAnsiTheme="minorHAnsi" w:cstheme="minorHAnsi"/>
          <w:sz w:val="22"/>
          <w:szCs w:val="22"/>
        </w:rPr>
        <w:t>A</w:t>
      </w:r>
      <w:r w:rsidR="00C366E2">
        <w:rPr>
          <w:rFonts w:asciiTheme="minorHAnsi" w:hAnsiTheme="minorHAnsi" w:cstheme="minorHAnsi"/>
          <w:sz w:val="22"/>
          <w:szCs w:val="22"/>
        </w:rPr>
        <w:t>rtificial intelligence (AI)</w:t>
      </w:r>
    </w:p>
    <w:p w14:paraId="10F642D0" w14:textId="77777777" w:rsidR="00BF7502" w:rsidRPr="00987E7D" w:rsidRDefault="00EE6183"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Achievement of </w:t>
      </w:r>
      <w:r w:rsidR="00720170" w:rsidRPr="00987E7D">
        <w:rPr>
          <w:rFonts w:asciiTheme="minorHAnsi" w:hAnsiTheme="minorHAnsi" w:cstheme="minorHAnsi"/>
          <w:sz w:val="22"/>
          <w:szCs w:val="22"/>
        </w:rPr>
        <w:t>savings</w:t>
      </w:r>
    </w:p>
    <w:p w14:paraId="526DEB9F" w14:textId="77777777" w:rsidR="00EE6183" w:rsidRPr="00987E7D" w:rsidRDefault="00BF7502"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A</w:t>
      </w:r>
      <w:r w:rsidR="00B616B1" w:rsidRPr="00987E7D">
        <w:rPr>
          <w:rFonts w:asciiTheme="minorHAnsi" w:hAnsiTheme="minorHAnsi" w:cstheme="minorHAnsi"/>
          <w:sz w:val="22"/>
          <w:szCs w:val="22"/>
        </w:rPr>
        <w:t xml:space="preserve"> model that enables the root cause of cost and demand to be effectively tracked and managed</w:t>
      </w:r>
    </w:p>
    <w:p w14:paraId="5DF5063B" w14:textId="77777777" w:rsidR="00405D84" w:rsidRPr="00987E7D" w:rsidRDefault="00405D84"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Delivery of high-quality data and insight about customers </w:t>
      </w:r>
      <w:r w:rsidR="0075493D" w:rsidRPr="00987E7D">
        <w:rPr>
          <w:rFonts w:asciiTheme="minorHAnsi" w:hAnsiTheme="minorHAnsi" w:cstheme="minorHAnsi"/>
          <w:sz w:val="22"/>
          <w:szCs w:val="22"/>
        </w:rPr>
        <w:t xml:space="preserve">and their experience </w:t>
      </w:r>
      <w:r w:rsidRPr="00987E7D">
        <w:rPr>
          <w:rFonts w:asciiTheme="minorHAnsi" w:hAnsiTheme="minorHAnsi" w:cstheme="minorHAnsi"/>
          <w:sz w:val="22"/>
          <w:szCs w:val="22"/>
        </w:rPr>
        <w:t xml:space="preserve">to support continuous improvement of </w:t>
      </w:r>
      <w:r w:rsidR="00BF7502" w:rsidRPr="00987E7D">
        <w:rPr>
          <w:rFonts w:asciiTheme="minorHAnsi" w:hAnsiTheme="minorHAnsi" w:cstheme="minorHAnsi"/>
          <w:sz w:val="22"/>
          <w:szCs w:val="22"/>
        </w:rPr>
        <w:t xml:space="preserve">customer </w:t>
      </w:r>
      <w:r w:rsidRPr="00987E7D">
        <w:rPr>
          <w:rFonts w:asciiTheme="minorHAnsi" w:hAnsiTheme="minorHAnsi" w:cstheme="minorHAnsi"/>
          <w:sz w:val="22"/>
          <w:szCs w:val="22"/>
        </w:rPr>
        <w:t>services</w:t>
      </w:r>
      <w:r w:rsidR="00BF7502" w:rsidRPr="00987E7D">
        <w:rPr>
          <w:rFonts w:asciiTheme="minorHAnsi" w:hAnsiTheme="minorHAnsi" w:cstheme="minorHAnsi"/>
          <w:sz w:val="22"/>
          <w:szCs w:val="22"/>
        </w:rPr>
        <w:t xml:space="preserve"> and council services more broadly, making best use of the latest analytics </w:t>
      </w:r>
      <w:r w:rsidR="00B30625" w:rsidRPr="00987E7D">
        <w:rPr>
          <w:rFonts w:asciiTheme="minorHAnsi" w:hAnsiTheme="minorHAnsi" w:cstheme="minorHAnsi"/>
          <w:sz w:val="22"/>
          <w:szCs w:val="22"/>
        </w:rPr>
        <w:t>tools and techniq</w:t>
      </w:r>
      <w:r w:rsidR="0075493D" w:rsidRPr="00987E7D">
        <w:rPr>
          <w:rFonts w:asciiTheme="minorHAnsi" w:hAnsiTheme="minorHAnsi" w:cstheme="minorHAnsi"/>
          <w:sz w:val="22"/>
          <w:szCs w:val="22"/>
        </w:rPr>
        <w:t>ues</w:t>
      </w:r>
    </w:p>
    <w:p w14:paraId="1BFCEC9D" w14:textId="77777777" w:rsidR="00197D5D" w:rsidRPr="00987E7D" w:rsidRDefault="00405D84"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Integration with other access channels to ensure there is omnichannel coherence and consistency</w:t>
      </w:r>
    </w:p>
    <w:p w14:paraId="510DFB15" w14:textId="77777777" w:rsidR="00197D5D" w:rsidRPr="00987E7D" w:rsidRDefault="00197D5D"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A model that is </w:t>
      </w:r>
      <w:r w:rsidR="00296AA7" w:rsidRPr="00987E7D">
        <w:rPr>
          <w:rFonts w:asciiTheme="minorHAnsi" w:hAnsiTheme="minorHAnsi" w:cstheme="minorHAnsi"/>
          <w:sz w:val="22"/>
          <w:szCs w:val="22"/>
        </w:rPr>
        <w:t xml:space="preserve">flexible and </w:t>
      </w:r>
      <w:r w:rsidRPr="00987E7D">
        <w:rPr>
          <w:rFonts w:asciiTheme="minorHAnsi" w:hAnsiTheme="minorHAnsi" w:cstheme="minorHAnsi"/>
          <w:sz w:val="22"/>
          <w:szCs w:val="22"/>
        </w:rPr>
        <w:t>futureproofed</w:t>
      </w:r>
      <w:r w:rsidR="002545F8">
        <w:rPr>
          <w:rFonts w:asciiTheme="minorHAnsi" w:hAnsiTheme="minorHAnsi" w:cstheme="minorHAnsi"/>
          <w:sz w:val="22"/>
          <w:szCs w:val="22"/>
        </w:rPr>
        <w:t xml:space="preserve"> with the ability to scale and </w:t>
      </w:r>
      <w:r w:rsidRPr="00987E7D">
        <w:rPr>
          <w:rFonts w:asciiTheme="minorHAnsi" w:hAnsiTheme="minorHAnsi" w:cstheme="minorHAnsi"/>
          <w:sz w:val="22"/>
          <w:szCs w:val="22"/>
        </w:rPr>
        <w:t>take advantage of advances in technology</w:t>
      </w:r>
      <w:r w:rsidR="00296AA7" w:rsidRPr="00987E7D">
        <w:rPr>
          <w:rFonts w:asciiTheme="minorHAnsi" w:hAnsiTheme="minorHAnsi" w:cstheme="minorHAnsi"/>
          <w:sz w:val="22"/>
          <w:szCs w:val="22"/>
        </w:rPr>
        <w:t xml:space="preserve"> and </w:t>
      </w:r>
      <w:r w:rsidR="00053202" w:rsidRPr="00987E7D">
        <w:rPr>
          <w:rFonts w:asciiTheme="minorHAnsi" w:hAnsiTheme="minorHAnsi" w:cstheme="minorHAnsi"/>
          <w:sz w:val="22"/>
          <w:szCs w:val="22"/>
        </w:rPr>
        <w:t xml:space="preserve">rapidly </w:t>
      </w:r>
      <w:r w:rsidR="00296AA7" w:rsidRPr="00987E7D">
        <w:rPr>
          <w:rFonts w:asciiTheme="minorHAnsi" w:hAnsiTheme="minorHAnsi" w:cstheme="minorHAnsi"/>
          <w:sz w:val="22"/>
          <w:szCs w:val="22"/>
        </w:rPr>
        <w:t xml:space="preserve">respond to </w:t>
      </w:r>
      <w:r w:rsidR="00053202" w:rsidRPr="00987E7D">
        <w:rPr>
          <w:rFonts w:asciiTheme="minorHAnsi" w:hAnsiTheme="minorHAnsi" w:cstheme="minorHAnsi"/>
          <w:sz w:val="22"/>
          <w:szCs w:val="22"/>
        </w:rPr>
        <w:t xml:space="preserve">meet </w:t>
      </w:r>
      <w:r w:rsidR="00296AA7" w:rsidRPr="00987E7D">
        <w:rPr>
          <w:rFonts w:asciiTheme="minorHAnsi" w:hAnsiTheme="minorHAnsi" w:cstheme="minorHAnsi"/>
          <w:sz w:val="22"/>
          <w:szCs w:val="22"/>
        </w:rPr>
        <w:t>new community needs and council requirements</w:t>
      </w:r>
      <w:r w:rsidR="00053202" w:rsidRPr="00987E7D">
        <w:rPr>
          <w:rFonts w:asciiTheme="minorHAnsi" w:hAnsiTheme="minorHAnsi" w:cstheme="minorHAnsi"/>
          <w:sz w:val="22"/>
          <w:szCs w:val="22"/>
        </w:rPr>
        <w:t xml:space="preserve"> as they arise</w:t>
      </w:r>
    </w:p>
    <w:p w14:paraId="20662960" w14:textId="77777777" w:rsidR="009F061A" w:rsidRPr="00987E7D" w:rsidRDefault="009F061A"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Social value for the place and people of Lambeth</w:t>
      </w:r>
    </w:p>
    <w:p w14:paraId="0A4E0C10" w14:textId="77777777" w:rsidR="00520F6B" w:rsidRPr="00987E7D" w:rsidRDefault="00520F6B" w:rsidP="007A3FAD">
      <w:pPr>
        <w:pStyle w:val="ListParagraph"/>
        <w:rPr>
          <w:rFonts w:cstheme="minorHAnsi"/>
        </w:rPr>
      </w:pPr>
    </w:p>
    <w:p w14:paraId="6F318086" w14:textId="77777777" w:rsidR="003E01A8" w:rsidRPr="00987E7D" w:rsidRDefault="003E01A8" w:rsidP="003E5528">
      <w:pPr>
        <w:pStyle w:val="ListParagraph"/>
        <w:numPr>
          <w:ilvl w:val="0"/>
          <w:numId w:val="1"/>
        </w:numPr>
        <w:autoSpaceDE w:val="0"/>
        <w:autoSpaceDN w:val="0"/>
        <w:adjustRightInd w:val="0"/>
        <w:spacing w:after="0" w:line="240" w:lineRule="auto"/>
        <w:ind w:left="567" w:hanging="567"/>
        <w:rPr>
          <w:rFonts w:cstheme="minorHAnsi"/>
          <w:color w:val="000000"/>
          <w:lang w:val="en-GB"/>
        </w:rPr>
      </w:pPr>
      <w:r w:rsidRPr="00987E7D">
        <w:rPr>
          <w:rFonts w:cstheme="minorHAnsi"/>
        </w:rPr>
        <w:t xml:space="preserve">Key </w:t>
      </w:r>
      <w:r w:rsidR="00C07277" w:rsidRPr="00987E7D">
        <w:rPr>
          <w:rFonts w:cstheme="minorHAnsi"/>
        </w:rPr>
        <w:t>deliverables of the engagement include but are not limited to:</w:t>
      </w:r>
    </w:p>
    <w:p w14:paraId="591C9628" w14:textId="77777777" w:rsidR="003E01A8" w:rsidRPr="00987E7D" w:rsidRDefault="003E01A8" w:rsidP="007A3FAD">
      <w:pPr>
        <w:pStyle w:val="ListParagraph"/>
        <w:rPr>
          <w:rFonts w:cstheme="minorHAnsi"/>
          <w:color w:val="000000"/>
          <w:lang w:val="en-GB"/>
        </w:rPr>
      </w:pPr>
    </w:p>
    <w:p w14:paraId="38B95193" w14:textId="77777777" w:rsidR="00E92DD2" w:rsidRPr="00987E7D" w:rsidRDefault="00C07277"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Options for future state operating model</w:t>
      </w:r>
      <w:r w:rsidR="000E4BE2" w:rsidRPr="00987E7D">
        <w:rPr>
          <w:rFonts w:asciiTheme="minorHAnsi" w:hAnsiTheme="minorHAnsi" w:cstheme="minorHAnsi"/>
          <w:sz w:val="22"/>
          <w:szCs w:val="22"/>
        </w:rPr>
        <w:t>s</w:t>
      </w:r>
      <w:r w:rsidR="00B57A25" w:rsidRPr="00987E7D">
        <w:rPr>
          <w:rFonts w:asciiTheme="minorHAnsi" w:hAnsiTheme="minorHAnsi" w:cstheme="minorHAnsi"/>
          <w:sz w:val="22"/>
          <w:szCs w:val="22"/>
        </w:rPr>
        <w:t xml:space="preserve"> and partners</w:t>
      </w:r>
      <w:r w:rsidRPr="00987E7D">
        <w:rPr>
          <w:rFonts w:asciiTheme="minorHAnsi" w:hAnsiTheme="minorHAnsi" w:cstheme="minorHAnsi"/>
          <w:sz w:val="22"/>
          <w:szCs w:val="22"/>
        </w:rPr>
        <w:t xml:space="preserve"> that </w:t>
      </w:r>
      <w:r w:rsidR="000E4BE2" w:rsidRPr="00987E7D">
        <w:rPr>
          <w:rFonts w:asciiTheme="minorHAnsi" w:hAnsiTheme="minorHAnsi" w:cstheme="minorHAnsi"/>
          <w:sz w:val="22"/>
          <w:szCs w:val="22"/>
        </w:rPr>
        <w:t>are</w:t>
      </w:r>
      <w:r w:rsidR="00BD56B6" w:rsidRPr="00987E7D">
        <w:rPr>
          <w:rFonts w:asciiTheme="minorHAnsi" w:hAnsiTheme="minorHAnsi" w:cstheme="minorHAnsi"/>
          <w:sz w:val="22"/>
          <w:szCs w:val="22"/>
        </w:rPr>
        <w:t xml:space="preserve"> best in breed</w:t>
      </w:r>
      <w:r w:rsidR="008D3809" w:rsidRPr="00987E7D">
        <w:rPr>
          <w:rFonts w:asciiTheme="minorHAnsi" w:hAnsiTheme="minorHAnsi" w:cstheme="minorHAnsi"/>
          <w:sz w:val="22"/>
          <w:szCs w:val="22"/>
        </w:rPr>
        <w:t>, with clear appraisal against our criteria, and a recommendation for the best fit for Lambeth</w:t>
      </w:r>
      <w:r w:rsidR="00E92DD2" w:rsidRPr="00987E7D">
        <w:rPr>
          <w:rFonts w:asciiTheme="minorHAnsi" w:hAnsiTheme="minorHAnsi" w:cstheme="minorHAnsi"/>
          <w:sz w:val="22"/>
          <w:szCs w:val="22"/>
        </w:rPr>
        <w:t>, with sufficient detail for Lambeth to select a preferred model.</w:t>
      </w:r>
    </w:p>
    <w:p w14:paraId="387B5476" w14:textId="77777777" w:rsidR="000A1A44" w:rsidRPr="00987E7D" w:rsidRDefault="000A1A44"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Appraisal</w:t>
      </w:r>
      <w:r w:rsidR="00BD56B6" w:rsidRPr="00987E7D">
        <w:rPr>
          <w:rFonts w:asciiTheme="minorHAnsi" w:hAnsiTheme="minorHAnsi" w:cstheme="minorHAnsi"/>
          <w:sz w:val="22"/>
          <w:szCs w:val="22"/>
        </w:rPr>
        <w:t xml:space="preserve"> of all </w:t>
      </w:r>
      <w:r w:rsidRPr="00987E7D">
        <w:rPr>
          <w:rFonts w:asciiTheme="minorHAnsi" w:hAnsiTheme="minorHAnsi" w:cstheme="minorHAnsi"/>
          <w:sz w:val="22"/>
          <w:szCs w:val="22"/>
        </w:rPr>
        <w:t xml:space="preserve">sectors and partners that could </w:t>
      </w:r>
      <w:r w:rsidR="009F4AF6" w:rsidRPr="00987E7D">
        <w:rPr>
          <w:rFonts w:asciiTheme="minorHAnsi" w:hAnsiTheme="minorHAnsi" w:cstheme="minorHAnsi"/>
          <w:sz w:val="22"/>
          <w:szCs w:val="22"/>
        </w:rPr>
        <w:t xml:space="preserve">provide </w:t>
      </w:r>
      <w:r w:rsidRPr="00987E7D">
        <w:rPr>
          <w:rFonts w:asciiTheme="minorHAnsi" w:hAnsiTheme="minorHAnsi" w:cstheme="minorHAnsi"/>
          <w:sz w:val="22"/>
          <w:szCs w:val="22"/>
        </w:rPr>
        <w:t xml:space="preserve">the </w:t>
      </w:r>
      <w:r w:rsidR="009F4AF6" w:rsidRPr="00987E7D">
        <w:rPr>
          <w:rFonts w:asciiTheme="minorHAnsi" w:hAnsiTheme="minorHAnsi" w:cstheme="minorHAnsi"/>
          <w:sz w:val="22"/>
          <w:szCs w:val="22"/>
        </w:rPr>
        <w:t>new operating model, and the transition to the new model</w:t>
      </w:r>
    </w:p>
    <w:p w14:paraId="6E640775" w14:textId="77777777" w:rsidR="000A1A44" w:rsidRPr="00987E7D" w:rsidRDefault="000E4BE2" w:rsidP="00D23D77">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Options that balance smaller more agile providers with security of future service delivery </w:t>
      </w:r>
    </w:p>
    <w:p w14:paraId="0E7F167B" w14:textId="77777777" w:rsidR="004553CF" w:rsidRPr="009875E0" w:rsidRDefault="005F47AC" w:rsidP="00191C9A">
      <w:pPr>
        <w:pStyle w:val="Default"/>
        <w:numPr>
          <w:ilvl w:val="0"/>
          <w:numId w:val="5"/>
        </w:numPr>
        <w:rPr>
          <w:rFonts w:asciiTheme="minorHAnsi" w:hAnsiTheme="minorHAnsi" w:cstheme="minorHAnsi"/>
          <w:sz w:val="22"/>
          <w:szCs w:val="22"/>
        </w:rPr>
      </w:pPr>
      <w:r w:rsidRPr="009875E0">
        <w:rPr>
          <w:rFonts w:asciiTheme="minorHAnsi" w:hAnsiTheme="minorHAnsi" w:cstheme="minorHAnsi"/>
          <w:sz w:val="22"/>
          <w:szCs w:val="22"/>
        </w:rPr>
        <w:t xml:space="preserve">Clearly outlined transition plan </w:t>
      </w:r>
    </w:p>
    <w:p w14:paraId="3C8E33A4" w14:textId="77777777" w:rsidR="00115B5F" w:rsidRPr="00987E7D" w:rsidRDefault="00115B5F" w:rsidP="00115B5F">
      <w:pPr>
        <w:pStyle w:val="Default"/>
        <w:rPr>
          <w:rFonts w:asciiTheme="minorHAnsi" w:hAnsiTheme="minorHAnsi" w:cstheme="minorHAnsi"/>
          <w:sz w:val="22"/>
          <w:szCs w:val="22"/>
        </w:rPr>
      </w:pPr>
    </w:p>
    <w:p w14:paraId="365FF4F1" w14:textId="77777777" w:rsidR="00413A82" w:rsidRPr="00987E7D" w:rsidRDefault="00F90B80" w:rsidP="00115B5F">
      <w:pPr>
        <w:pStyle w:val="ListParagraph"/>
        <w:numPr>
          <w:ilvl w:val="0"/>
          <w:numId w:val="1"/>
        </w:numPr>
        <w:autoSpaceDE w:val="0"/>
        <w:autoSpaceDN w:val="0"/>
        <w:adjustRightInd w:val="0"/>
        <w:spacing w:after="0" w:line="240" w:lineRule="auto"/>
        <w:ind w:left="567" w:hanging="567"/>
        <w:rPr>
          <w:rFonts w:cstheme="minorHAnsi"/>
        </w:rPr>
      </w:pPr>
      <w:r w:rsidRPr="00987E7D">
        <w:rPr>
          <w:rFonts w:cstheme="minorHAnsi"/>
        </w:rPr>
        <w:lastRenderedPageBreak/>
        <w:t>Key requ</w:t>
      </w:r>
      <w:r w:rsidR="00814A50" w:rsidRPr="00987E7D">
        <w:rPr>
          <w:rFonts w:cstheme="minorHAnsi"/>
        </w:rPr>
        <w:t>irements of the engagement include but are not limited to:</w:t>
      </w:r>
    </w:p>
    <w:p w14:paraId="1A449DA4" w14:textId="77777777" w:rsidR="0068377E" w:rsidRPr="00987E7D" w:rsidRDefault="0068377E" w:rsidP="0068377E">
      <w:pPr>
        <w:autoSpaceDE w:val="0"/>
        <w:autoSpaceDN w:val="0"/>
        <w:adjustRightInd w:val="0"/>
        <w:spacing w:after="0" w:line="240" w:lineRule="auto"/>
        <w:rPr>
          <w:rFonts w:cstheme="minorHAnsi"/>
        </w:rPr>
      </w:pPr>
    </w:p>
    <w:p w14:paraId="5560591F" w14:textId="77777777" w:rsidR="0068377E" w:rsidRPr="00987E7D" w:rsidRDefault="00E47707" w:rsidP="00BF79F8">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 xml:space="preserve">The </w:t>
      </w:r>
      <w:r w:rsidR="00456E3D">
        <w:rPr>
          <w:rFonts w:asciiTheme="minorHAnsi" w:hAnsiTheme="minorHAnsi" w:cstheme="minorHAnsi"/>
          <w:sz w:val="22"/>
          <w:szCs w:val="22"/>
        </w:rPr>
        <w:t xml:space="preserve">Supplier’s </w:t>
      </w:r>
      <w:r w:rsidRPr="00987E7D">
        <w:rPr>
          <w:rFonts w:asciiTheme="minorHAnsi" w:hAnsiTheme="minorHAnsi" w:cstheme="minorHAnsi"/>
          <w:sz w:val="22"/>
          <w:szCs w:val="22"/>
        </w:rPr>
        <w:t xml:space="preserve">team assigned </w:t>
      </w:r>
      <w:r w:rsidR="00456E3D">
        <w:rPr>
          <w:rFonts w:asciiTheme="minorHAnsi" w:hAnsiTheme="minorHAnsi" w:cstheme="minorHAnsi"/>
          <w:sz w:val="22"/>
          <w:szCs w:val="22"/>
        </w:rPr>
        <w:t>should</w:t>
      </w:r>
      <w:r w:rsidR="00456E3D" w:rsidRPr="00987E7D">
        <w:rPr>
          <w:rFonts w:asciiTheme="minorHAnsi" w:hAnsiTheme="minorHAnsi" w:cstheme="minorHAnsi"/>
          <w:sz w:val="22"/>
          <w:szCs w:val="22"/>
        </w:rPr>
        <w:t xml:space="preserve"> </w:t>
      </w:r>
      <w:r w:rsidRPr="00987E7D">
        <w:rPr>
          <w:rFonts w:asciiTheme="minorHAnsi" w:hAnsiTheme="minorHAnsi" w:cstheme="minorHAnsi"/>
          <w:sz w:val="22"/>
          <w:szCs w:val="22"/>
        </w:rPr>
        <w:t xml:space="preserve">be </w:t>
      </w:r>
      <w:r w:rsidR="00BF79F8" w:rsidRPr="00987E7D">
        <w:rPr>
          <w:rFonts w:asciiTheme="minorHAnsi" w:hAnsiTheme="minorHAnsi" w:cstheme="minorHAnsi"/>
          <w:sz w:val="22"/>
          <w:szCs w:val="22"/>
        </w:rPr>
        <w:t xml:space="preserve">expert and highly experienced in the sector, </w:t>
      </w:r>
      <w:r w:rsidR="00544985" w:rsidRPr="00987E7D">
        <w:rPr>
          <w:rFonts w:asciiTheme="minorHAnsi" w:hAnsiTheme="minorHAnsi" w:cstheme="minorHAnsi"/>
          <w:sz w:val="22"/>
          <w:szCs w:val="22"/>
        </w:rPr>
        <w:t xml:space="preserve">have a good </w:t>
      </w:r>
      <w:r w:rsidR="00BF79F8" w:rsidRPr="00987E7D">
        <w:rPr>
          <w:rFonts w:asciiTheme="minorHAnsi" w:hAnsiTheme="minorHAnsi" w:cstheme="minorHAnsi"/>
          <w:sz w:val="22"/>
          <w:szCs w:val="22"/>
        </w:rPr>
        <w:t>understand</w:t>
      </w:r>
      <w:r w:rsidR="00544985" w:rsidRPr="00987E7D">
        <w:rPr>
          <w:rFonts w:asciiTheme="minorHAnsi" w:hAnsiTheme="minorHAnsi" w:cstheme="minorHAnsi"/>
          <w:sz w:val="22"/>
          <w:szCs w:val="22"/>
        </w:rPr>
        <w:t>ing of</w:t>
      </w:r>
      <w:r w:rsidR="00BF79F8" w:rsidRPr="00987E7D">
        <w:rPr>
          <w:rFonts w:asciiTheme="minorHAnsi" w:hAnsiTheme="minorHAnsi" w:cstheme="minorHAnsi"/>
          <w:sz w:val="22"/>
          <w:szCs w:val="22"/>
        </w:rPr>
        <w:t xml:space="preserve"> the Council and </w:t>
      </w:r>
      <w:r w:rsidR="00544985" w:rsidRPr="00987E7D">
        <w:rPr>
          <w:rFonts w:asciiTheme="minorHAnsi" w:hAnsiTheme="minorHAnsi" w:cstheme="minorHAnsi"/>
          <w:sz w:val="22"/>
          <w:szCs w:val="22"/>
        </w:rPr>
        <w:t xml:space="preserve">will </w:t>
      </w:r>
      <w:r w:rsidR="00C748BB" w:rsidRPr="00987E7D">
        <w:rPr>
          <w:rFonts w:asciiTheme="minorHAnsi" w:hAnsiTheme="minorHAnsi" w:cstheme="minorHAnsi"/>
          <w:sz w:val="22"/>
          <w:szCs w:val="22"/>
        </w:rPr>
        <w:t>possess</w:t>
      </w:r>
      <w:r w:rsidR="00BF79F8" w:rsidRPr="00987E7D">
        <w:rPr>
          <w:rFonts w:asciiTheme="minorHAnsi" w:hAnsiTheme="minorHAnsi" w:cstheme="minorHAnsi"/>
          <w:sz w:val="22"/>
          <w:szCs w:val="22"/>
        </w:rPr>
        <w:t xml:space="preserve"> experience of this type of assignment and transformational change.</w:t>
      </w:r>
    </w:p>
    <w:p w14:paraId="6C47CB1B" w14:textId="77777777" w:rsidR="00BF79F8" w:rsidRPr="00987E7D" w:rsidRDefault="00456E3D" w:rsidP="00BF79F8">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C</w:t>
      </w:r>
      <w:r w:rsidR="004E26AD" w:rsidRPr="00987E7D">
        <w:rPr>
          <w:rFonts w:asciiTheme="minorHAnsi" w:hAnsiTheme="minorHAnsi" w:cstheme="minorHAnsi"/>
          <w:sz w:val="22"/>
          <w:szCs w:val="22"/>
        </w:rPr>
        <w:t xml:space="preserve">onsultancy services </w:t>
      </w:r>
      <w:r>
        <w:rPr>
          <w:rFonts w:asciiTheme="minorHAnsi" w:hAnsiTheme="minorHAnsi" w:cstheme="minorHAnsi"/>
          <w:sz w:val="22"/>
          <w:szCs w:val="22"/>
        </w:rPr>
        <w:t>should</w:t>
      </w:r>
      <w:r w:rsidRPr="00987E7D">
        <w:rPr>
          <w:rFonts w:asciiTheme="minorHAnsi" w:hAnsiTheme="minorHAnsi" w:cstheme="minorHAnsi"/>
          <w:sz w:val="22"/>
          <w:szCs w:val="22"/>
        </w:rPr>
        <w:t xml:space="preserve"> </w:t>
      </w:r>
      <w:r w:rsidR="004E26AD" w:rsidRPr="00987E7D">
        <w:rPr>
          <w:rFonts w:asciiTheme="minorHAnsi" w:hAnsiTheme="minorHAnsi" w:cstheme="minorHAnsi"/>
          <w:sz w:val="22"/>
          <w:szCs w:val="22"/>
        </w:rPr>
        <w:t xml:space="preserve">be delivered over a period of 3-4 weeks. </w:t>
      </w:r>
    </w:p>
    <w:p w14:paraId="1947CAA4" w14:textId="77777777" w:rsidR="004E26AD" w:rsidRPr="00987E7D" w:rsidRDefault="004F593D" w:rsidP="003A2588">
      <w:pPr>
        <w:pStyle w:val="Default"/>
        <w:numPr>
          <w:ilvl w:val="0"/>
          <w:numId w:val="5"/>
        </w:numPr>
        <w:rPr>
          <w:rFonts w:asciiTheme="minorHAnsi" w:hAnsiTheme="minorHAnsi" w:cstheme="minorHAnsi"/>
          <w:sz w:val="22"/>
          <w:szCs w:val="22"/>
        </w:rPr>
      </w:pPr>
      <w:r w:rsidRPr="00987E7D">
        <w:rPr>
          <w:rFonts w:asciiTheme="minorHAnsi" w:hAnsiTheme="minorHAnsi" w:cstheme="minorHAnsi"/>
          <w:sz w:val="22"/>
          <w:szCs w:val="22"/>
        </w:rPr>
        <w:t>T</w:t>
      </w:r>
      <w:r w:rsidR="004E26AD" w:rsidRPr="00987E7D">
        <w:rPr>
          <w:rFonts w:asciiTheme="minorHAnsi" w:hAnsiTheme="minorHAnsi" w:cstheme="minorHAnsi"/>
          <w:sz w:val="22"/>
          <w:szCs w:val="22"/>
        </w:rPr>
        <w:t xml:space="preserve">hat due to critical need, </w:t>
      </w:r>
      <w:r w:rsidR="00384353">
        <w:rPr>
          <w:rFonts w:asciiTheme="minorHAnsi" w:hAnsiTheme="minorHAnsi" w:cstheme="minorHAnsi"/>
          <w:sz w:val="22"/>
          <w:szCs w:val="22"/>
        </w:rPr>
        <w:t xml:space="preserve">the Supplier should mobilise the </w:t>
      </w:r>
      <w:r w:rsidR="004E26AD" w:rsidRPr="00987E7D">
        <w:rPr>
          <w:rFonts w:asciiTheme="minorHAnsi" w:hAnsiTheme="minorHAnsi" w:cstheme="minorHAnsi"/>
          <w:sz w:val="22"/>
          <w:szCs w:val="22"/>
        </w:rPr>
        <w:t xml:space="preserve">consultancy services at speed following contract award. </w:t>
      </w:r>
    </w:p>
    <w:p w14:paraId="7235A48E" w14:textId="77777777" w:rsidR="00697A05" w:rsidRPr="00987E7D" w:rsidRDefault="00F07E70" w:rsidP="00697A05">
      <w:pPr>
        <w:pStyle w:val="Heading1"/>
        <w:ind w:left="567" w:hanging="567"/>
        <w:rPr>
          <w:rFonts w:asciiTheme="minorHAnsi" w:hAnsiTheme="minorHAnsi" w:cstheme="minorHAnsi"/>
          <w:sz w:val="22"/>
          <w:szCs w:val="22"/>
        </w:rPr>
      </w:pPr>
      <w:r w:rsidRPr="00987E7D">
        <w:rPr>
          <w:rFonts w:asciiTheme="minorHAnsi" w:hAnsiTheme="minorHAnsi" w:cstheme="minorHAnsi"/>
          <w:sz w:val="22"/>
          <w:szCs w:val="22"/>
        </w:rPr>
        <w:t>Timescales for the quotation</w:t>
      </w:r>
    </w:p>
    <w:p w14:paraId="0EF6D785" w14:textId="77777777" w:rsidR="00520F6B" w:rsidRPr="00987E7D" w:rsidRDefault="00520F6B" w:rsidP="003E5528">
      <w:pPr>
        <w:pStyle w:val="ListParagraph"/>
        <w:numPr>
          <w:ilvl w:val="0"/>
          <w:numId w:val="1"/>
        </w:numPr>
        <w:ind w:left="567" w:hanging="567"/>
        <w:rPr>
          <w:rFonts w:cstheme="minorHAnsi"/>
        </w:rPr>
      </w:pPr>
      <w:r w:rsidRPr="00987E7D">
        <w:rPr>
          <w:rFonts w:cstheme="minorHAnsi"/>
        </w:rPr>
        <w:t>A timetable for the selection process is detailed below</w:t>
      </w:r>
      <w:r w:rsidR="001D7196" w:rsidRPr="00987E7D">
        <w:rPr>
          <w:rFonts w:cstheme="minorHAnsi"/>
        </w:rPr>
        <w:t xml:space="preserve"> (please note these dates may be varied at the council’s own discretion)</w:t>
      </w:r>
    </w:p>
    <w:p w14:paraId="2EB6CD94" w14:textId="77777777" w:rsidR="00520F6B" w:rsidRPr="00987E7D" w:rsidRDefault="00520F6B" w:rsidP="007A3FAD">
      <w:pPr>
        <w:pStyle w:val="ListParagraph"/>
        <w:rPr>
          <w:rFonts w:cstheme="minorHAnsi"/>
        </w:rPr>
      </w:pPr>
    </w:p>
    <w:tbl>
      <w:tblPr>
        <w:tblStyle w:val="TableGrid"/>
        <w:tblW w:w="0" w:type="auto"/>
        <w:tblLook w:val="04A0" w:firstRow="1" w:lastRow="0" w:firstColumn="1" w:lastColumn="0" w:noHBand="0" w:noVBand="1"/>
      </w:tblPr>
      <w:tblGrid>
        <w:gridCol w:w="3116"/>
        <w:gridCol w:w="3117"/>
        <w:gridCol w:w="3117"/>
      </w:tblGrid>
      <w:tr w:rsidR="00520F6B" w:rsidRPr="00987E7D" w14:paraId="1D169016" w14:textId="77777777" w:rsidTr="00520F6B">
        <w:tc>
          <w:tcPr>
            <w:tcW w:w="3116" w:type="dxa"/>
          </w:tcPr>
          <w:p w14:paraId="35F96C73" w14:textId="77777777" w:rsidR="00520F6B" w:rsidRPr="00987E7D" w:rsidRDefault="00520F6B" w:rsidP="007A3FAD">
            <w:pPr>
              <w:rPr>
                <w:rFonts w:cstheme="minorHAnsi"/>
                <w:b/>
              </w:rPr>
            </w:pPr>
            <w:r w:rsidRPr="00987E7D">
              <w:rPr>
                <w:rFonts w:cstheme="minorHAnsi"/>
                <w:b/>
              </w:rPr>
              <w:t>Stage</w:t>
            </w:r>
          </w:p>
        </w:tc>
        <w:tc>
          <w:tcPr>
            <w:tcW w:w="3117" w:type="dxa"/>
          </w:tcPr>
          <w:p w14:paraId="3CC24EC5" w14:textId="77777777" w:rsidR="00520F6B" w:rsidRPr="00987E7D" w:rsidRDefault="00520F6B" w:rsidP="007A3FAD">
            <w:pPr>
              <w:rPr>
                <w:rFonts w:cstheme="minorHAnsi"/>
                <w:b/>
              </w:rPr>
            </w:pPr>
            <w:r w:rsidRPr="00987E7D">
              <w:rPr>
                <w:rFonts w:cstheme="minorHAnsi"/>
                <w:b/>
              </w:rPr>
              <w:t>Component</w:t>
            </w:r>
          </w:p>
        </w:tc>
        <w:tc>
          <w:tcPr>
            <w:tcW w:w="3117" w:type="dxa"/>
          </w:tcPr>
          <w:p w14:paraId="0554B0FD" w14:textId="77777777" w:rsidR="00520F6B" w:rsidRPr="00987E7D" w:rsidRDefault="00520F6B" w:rsidP="007A3FAD">
            <w:pPr>
              <w:rPr>
                <w:rFonts w:cstheme="minorHAnsi"/>
                <w:b/>
              </w:rPr>
            </w:pPr>
            <w:r w:rsidRPr="00987E7D">
              <w:rPr>
                <w:rFonts w:cstheme="minorHAnsi"/>
                <w:b/>
              </w:rPr>
              <w:t>Indicative timescale</w:t>
            </w:r>
          </w:p>
        </w:tc>
      </w:tr>
      <w:tr w:rsidR="0096199F" w:rsidRPr="00987E7D" w14:paraId="071EDACF" w14:textId="77777777" w:rsidTr="00520F6B">
        <w:tc>
          <w:tcPr>
            <w:tcW w:w="3116" w:type="dxa"/>
            <w:vMerge w:val="restart"/>
          </w:tcPr>
          <w:p w14:paraId="05A25BFC" w14:textId="77777777" w:rsidR="0096199F" w:rsidRPr="00987E7D" w:rsidRDefault="0096199F" w:rsidP="007A3FAD">
            <w:pPr>
              <w:rPr>
                <w:rFonts w:cstheme="minorHAnsi"/>
              </w:rPr>
            </w:pPr>
            <w:r w:rsidRPr="00987E7D">
              <w:rPr>
                <w:rFonts w:cstheme="minorHAnsi"/>
              </w:rPr>
              <w:t>Request for quotation</w:t>
            </w:r>
          </w:p>
        </w:tc>
        <w:tc>
          <w:tcPr>
            <w:tcW w:w="3117" w:type="dxa"/>
          </w:tcPr>
          <w:p w14:paraId="40AF8AAB" w14:textId="77777777" w:rsidR="0096199F" w:rsidRPr="00987E7D" w:rsidRDefault="00F96D1A" w:rsidP="007A3FAD">
            <w:pPr>
              <w:rPr>
                <w:rFonts w:cstheme="minorHAnsi"/>
              </w:rPr>
            </w:pPr>
            <w:r w:rsidRPr="00987E7D">
              <w:rPr>
                <w:rFonts w:cstheme="minorHAnsi"/>
              </w:rPr>
              <w:t>Publication of Request for Quotation</w:t>
            </w:r>
          </w:p>
        </w:tc>
        <w:tc>
          <w:tcPr>
            <w:tcW w:w="3117" w:type="dxa"/>
          </w:tcPr>
          <w:p w14:paraId="29679DD6" w14:textId="77777777" w:rsidR="0096199F" w:rsidRPr="00987E7D" w:rsidRDefault="00413A82" w:rsidP="007A3FAD">
            <w:pPr>
              <w:rPr>
                <w:rFonts w:cstheme="minorHAnsi"/>
              </w:rPr>
            </w:pPr>
            <w:r w:rsidRPr="00987E7D">
              <w:rPr>
                <w:rFonts w:cstheme="minorHAnsi"/>
              </w:rPr>
              <w:t>09 October 2020</w:t>
            </w:r>
          </w:p>
        </w:tc>
      </w:tr>
      <w:tr w:rsidR="00F96D1A" w:rsidRPr="00987E7D" w14:paraId="797DE721" w14:textId="77777777" w:rsidTr="00520F6B">
        <w:tc>
          <w:tcPr>
            <w:tcW w:w="3116" w:type="dxa"/>
            <w:vMerge/>
          </w:tcPr>
          <w:p w14:paraId="45BCF64A" w14:textId="77777777" w:rsidR="00F96D1A" w:rsidRPr="00987E7D" w:rsidRDefault="00F96D1A" w:rsidP="007A3FAD">
            <w:pPr>
              <w:rPr>
                <w:rFonts w:cstheme="minorHAnsi"/>
              </w:rPr>
            </w:pPr>
          </w:p>
        </w:tc>
        <w:tc>
          <w:tcPr>
            <w:tcW w:w="3117" w:type="dxa"/>
          </w:tcPr>
          <w:p w14:paraId="7D414C78" w14:textId="77777777" w:rsidR="00F96D1A" w:rsidRPr="00987E7D" w:rsidRDefault="00F96D1A" w:rsidP="007A3FAD">
            <w:pPr>
              <w:rPr>
                <w:rFonts w:cstheme="minorHAnsi"/>
              </w:rPr>
            </w:pPr>
            <w:r w:rsidRPr="00987E7D">
              <w:rPr>
                <w:rFonts w:cstheme="minorHAnsi"/>
              </w:rPr>
              <w:t>Deadline for receiving questions</w:t>
            </w:r>
          </w:p>
          <w:p w14:paraId="4D1FA4C2" w14:textId="77777777" w:rsidR="00F96D1A" w:rsidRPr="00987E7D" w:rsidRDefault="00F96D1A" w:rsidP="007A3FAD">
            <w:pPr>
              <w:rPr>
                <w:rFonts w:cstheme="minorHAnsi"/>
              </w:rPr>
            </w:pPr>
          </w:p>
        </w:tc>
        <w:tc>
          <w:tcPr>
            <w:tcW w:w="3117" w:type="dxa"/>
          </w:tcPr>
          <w:p w14:paraId="52008868" w14:textId="77777777" w:rsidR="00F96D1A" w:rsidRPr="003B3EF9" w:rsidDel="00F96D1A" w:rsidRDefault="00151AD7" w:rsidP="007A3FAD">
            <w:pPr>
              <w:rPr>
                <w:rFonts w:cstheme="minorHAnsi"/>
              </w:rPr>
            </w:pPr>
            <w:r w:rsidRPr="003B3EF9">
              <w:rPr>
                <w:rFonts w:cstheme="minorHAnsi"/>
              </w:rPr>
              <w:t xml:space="preserve">5pm on </w:t>
            </w:r>
            <w:r w:rsidR="00413A82" w:rsidRPr="003B3EF9">
              <w:rPr>
                <w:rFonts w:cstheme="minorHAnsi"/>
              </w:rPr>
              <w:t>16 October 2020</w:t>
            </w:r>
          </w:p>
        </w:tc>
      </w:tr>
      <w:tr w:rsidR="0096199F" w:rsidRPr="00987E7D" w14:paraId="2A8A2AEF" w14:textId="77777777" w:rsidTr="00520F6B">
        <w:tc>
          <w:tcPr>
            <w:tcW w:w="3116" w:type="dxa"/>
            <w:vMerge/>
          </w:tcPr>
          <w:p w14:paraId="6E18C5A9" w14:textId="77777777" w:rsidR="0096199F" w:rsidRPr="00987E7D" w:rsidRDefault="0096199F" w:rsidP="007A3FAD">
            <w:pPr>
              <w:rPr>
                <w:rFonts w:cstheme="minorHAnsi"/>
              </w:rPr>
            </w:pPr>
          </w:p>
        </w:tc>
        <w:tc>
          <w:tcPr>
            <w:tcW w:w="3117" w:type="dxa"/>
          </w:tcPr>
          <w:p w14:paraId="4763DB28" w14:textId="77777777" w:rsidR="00B97161" w:rsidRPr="00987E7D" w:rsidRDefault="0096199F" w:rsidP="007A3FAD">
            <w:pPr>
              <w:rPr>
                <w:rFonts w:cstheme="minorHAnsi"/>
              </w:rPr>
            </w:pPr>
            <w:r w:rsidRPr="00987E7D">
              <w:rPr>
                <w:rFonts w:cstheme="minorHAnsi"/>
              </w:rPr>
              <w:t>Proposal submission</w:t>
            </w:r>
            <w:r w:rsidR="00B97161" w:rsidRPr="00987E7D">
              <w:rPr>
                <w:rFonts w:cstheme="minorHAnsi"/>
              </w:rPr>
              <w:t xml:space="preserve"> deadline </w:t>
            </w:r>
          </w:p>
          <w:p w14:paraId="5CDB639F" w14:textId="77777777" w:rsidR="0096199F" w:rsidRPr="00987E7D" w:rsidRDefault="0096199F" w:rsidP="007A3FAD">
            <w:pPr>
              <w:rPr>
                <w:rFonts w:cstheme="minorHAnsi"/>
              </w:rPr>
            </w:pPr>
          </w:p>
        </w:tc>
        <w:tc>
          <w:tcPr>
            <w:tcW w:w="3117" w:type="dxa"/>
          </w:tcPr>
          <w:p w14:paraId="6789BFA6" w14:textId="77777777" w:rsidR="0096199F" w:rsidRPr="003B3EF9" w:rsidRDefault="00151AD7" w:rsidP="007A3FAD">
            <w:pPr>
              <w:rPr>
                <w:rFonts w:cstheme="minorHAnsi"/>
              </w:rPr>
            </w:pPr>
            <w:r w:rsidRPr="003B3EF9">
              <w:rPr>
                <w:rFonts w:cstheme="minorHAnsi"/>
              </w:rPr>
              <w:t xml:space="preserve">5pm on </w:t>
            </w:r>
            <w:r w:rsidR="00413A82" w:rsidRPr="003B3EF9">
              <w:rPr>
                <w:rFonts w:cstheme="minorHAnsi"/>
              </w:rPr>
              <w:t>23 October 2020</w:t>
            </w:r>
          </w:p>
        </w:tc>
      </w:tr>
      <w:tr w:rsidR="0096199F" w:rsidRPr="00987E7D" w14:paraId="6A46330B" w14:textId="77777777" w:rsidTr="00520F6B">
        <w:tc>
          <w:tcPr>
            <w:tcW w:w="3116" w:type="dxa"/>
            <w:vMerge w:val="restart"/>
          </w:tcPr>
          <w:p w14:paraId="119DCE52" w14:textId="77777777" w:rsidR="0096199F" w:rsidRPr="00987E7D" w:rsidRDefault="0096199F" w:rsidP="007A3FAD">
            <w:pPr>
              <w:rPr>
                <w:rFonts w:cstheme="minorHAnsi"/>
              </w:rPr>
            </w:pPr>
            <w:r w:rsidRPr="00987E7D">
              <w:rPr>
                <w:rFonts w:cstheme="minorHAnsi"/>
              </w:rPr>
              <w:t>Selection</w:t>
            </w:r>
          </w:p>
        </w:tc>
        <w:tc>
          <w:tcPr>
            <w:tcW w:w="3117" w:type="dxa"/>
          </w:tcPr>
          <w:p w14:paraId="6E00DBCE" w14:textId="77777777" w:rsidR="00B97161" w:rsidRPr="00987E7D" w:rsidRDefault="00B97161" w:rsidP="007A3FAD">
            <w:pPr>
              <w:rPr>
                <w:rFonts w:cstheme="minorHAnsi"/>
              </w:rPr>
            </w:pPr>
            <w:r w:rsidRPr="00987E7D">
              <w:rPr>
                <w:rFonts w:cstheme="minorHAnsi"/>
              </w:rPr>
              <w:t xml:space="preserve">Evaluation Period </w:t>
            </w:r>
          </w:p>
          <w:p w14:paraId="31FD5AA2" w14:textId="77777777" w:rsidR="0096199F" w:rsidRPr="00987E7D" w:rsidRDefault="0096199F" w:rsidP="007A3FAD">
            <w:pPr>
              <w:rPr>
                <w:rFonts w:cstheme="minorHAnsi"/>
              </w:rPr>
            </w:pPr>
            <w:r w:rsidRPr="00987E7D">
              <w:rPr>
                <w:rFonts w:cstheme="minorHAnsi"/>
              </w:rPr>
              <w:t xml:space="preserve"> </w:t>
            </w:r>
          </w:p>
        </w:tc>
        <w:tc>
          <w:tcPr>
            <w:tcW w:w="3117" w:type="dxa"/>
          </w:tcPr>
          <w:p w14:paraId="5F8AC8CC" w14:textId="77777777" w:rsidR="0096199F" w:rsidRPr="003B3EF9" w:rsidRDefault="00413A82" w:rsidP="007A3FAD">
            <w:pPr>
              <w:rPr>
                <w:rFonts w:cstheme="minorHAnsi"/>
              </w:rPr>
            </w:pPr>
            <w:r w:rsidRPr="003B3EF9">
              <w:rPr>
                <w:rFonts w:cstheme="minorHAnsi"/>
              </w:rPr>
              <w:t>26 – 2</w:t>
            </w:r>
            <w:r w:rsidR="003B3EF9" w:rsidRPr="003B3EF9">
              <w:rPr>
                <w:rFonts w:cstheme="minorHAnsi"/>
              </w:rPr>
              <w:t>8</w:t>
            </w:r>
            <w:r w:rsidRPr="003B3EF9">
              <w:rPr>
                <w:rFonts w:cstheme="minorHAnsi"/>
              </w:rPr>
              <w:t xml:space="preserve"> October 2020</w:t>
            </w:r>
          </w:p>
        </w:tc>
      </w:tr>
      <w:tr w:rsidR="00F42850" w:rsidRPr="00987E7D" w14:paraId="142E7F39" w14:textId="77777777" w:rsidTr="00520F6B">
        <w:tc>
          <w:tcPr>
            <w:tcW w:w="3116" w:type="dxa"/>
            <w:vMerge/>
          </w:tcPr>
          <w:p w14:paraId="22210D48" w14:textId="77777777" w:rsidR="00F42850" w:rsidRPr="00987E7D" w:rsidRDefault="00F42850" w:rsidP="007A3FAD">
            <w:pPr>
              <w:rPr>
                <w:rFonts w:cstheme="minorHAnsi"/>
              </w:rPr>
            </w:pPr>
          </w:p>
        </w:tc>
        <w:tc>
          <w:tcPr>
            <w:tcW w:w="3117" w:type="dxa"/>
          </w:tcPr>
          <w:p w14:paraId="6907464A" w14:textId="69925248" w:rsidR="00F42850" w:rsidRDefault="00733497" w:rsidP="007A3FAD">
            <w:pPr>
              <w:rPr>
                <w:rFonts w:cstheme="minorHAnsi"/>
              </w:rPr>
            </w:pPr>
            <w:r>
              <w:rPr>
                <w:rFonts w:cstheme="minorHAnsi"/>
              </w:rPr>
              <w:t>Supplier</w:t>
            </w:r>
            <w:r w:rsidR="002E0A35">
              <w:rPr>
                <w:rFonts w:cstheme="minorHAnsi"/>
              </w:rPr>
              <w:t xml:space="preserve"> invited to interview</w:t>
            </w:r>
          </w:p>
        </w:tc>
        <w:tc>
          <w:tcPr>
            <w:tcW w:w="3117" w:type="dxa"/>
          </w:tcPr>
          <w:p w14:paraId="57207B7E" w14:textId="77777777" w:rsidR="00F42850" w:rsidRPr="003B3EF9" w:rsidRDefault="002E0A35" w:rsidP="007A3FAD">
            <w:pPr>
              <w:rPr>
                <w:rFonts w:cstheme="minorHAnsi"/>
              </w:rPr>
            </w:pPr>
            <w:r w:rsidRPr="003B3EF9">
              <w:rPr>
                <w:rFonts w:cstheme="minorHAnsi"/>
              </w:rPr>
              <w:t>2</w:t>
            </w:r>
            <w:r w:rsidR="003B3EF9" w:rsidRPr="003B3EF9">
              <w:rPr>
                <w:rFonts w:cstheme="minorHAnsi"/>
              </w:rPr>
              <w:t>9</w:t>
            </w:r>
            <w:r w:rsidRPr="003B3EF9">
              <w:rPr>
                <w:rFonts w:cstheme="minorHAnsi"/>
              </w:rPr>
              <w:t xml:space="preserve"> October 2020</w:t>
            </w:r>
          </w:p>
        </w:tc>
      </w:tr>
      <w:tr w:rsidR="00F113E9" w:rsidRPr="00987E7D" w14:paraId="4005DE59" w14:textId="77777777" w:rsidTr="00520F6B">
        <w:tc>
          <w:tcPr>
            <w:tcW w:w="3116" w:type="dxa"/>
            <w:vMerge/>
          </w:tcPr>
          <w:p w14:paraId="56D35724" w14:textId="77777777" w:rsidR="00F113E9" w:rsidRPr="00987E7D" w:rsidRDefault="00F113E9" w:rsidP="007A3FAD">
            <w:pPr>
              <w:rPr>
                <w:rFonts w:cstheme="minorHAnsi"/>
              </w:rPr>
            </w:pPr>
          </w:p>
        </w:tc>
        <w:tc>
          <w:tcPr>
            <w:tcW w:w="3117" w:type="dxa"/>
          </w:tcPr>
          <w:p w14:paraId="04C2EB14" w14:textId="77777777" w:rsidR="00F113E9" w:rsidRPr="00987E7D" w:rsidRDefault="00F113E9" w:rsidP="007A3FAD">
            <w:pPr>
              <w:rPr>
                <w:rFonts w:cstheme="minorHAnsi"/>
              </w:rPr>
            </w:pPr>
            <w:r>
              <w:rPr>
                <w:rFonts w:cstheme="minorHAnsi"/>
              </w:rPr>
              <w:t xml:space="preserve">Interviews </w:t>
            </w:r>
          </w:p>
        </w:tc>
        <w:tc>
          <w:tcPr>
            <w:tcW w:w="3117" w:type="dxa"/>
          </w:tcPr>
          <w:p w14:paraId="44C1206D" w14:textId="77777777" w:rsidR="00F113E9" w:rsidRPr="003B3EF9" w:rsidRDefault="00272EA0" w:rsidP="007A3FAD">
            <w:pPr>
              <w:rPr>
                <w:rFonts w:cstheme="minorHAnsi"/>
              </w:rPr>
            </w:pPr>
            <w:r w:rsidRPr="003B3EF9">
              <w:rPr>
                <w:rFonts w:cstheme="minorHAnsi"/>
              </w:rPr>
              <w:t>03 November</w:t>
            </w:r>
            <w:r w:rsidR="00F42850" w:rsidRPr="003B3EF9">
              <w:rPr>
                <w:rFonts w:cstheme="minorHAnsi"/>
              </w:rPr>
              <w:t xml:space="preserve"> 2020</w:t>
            </w:r>
          </w:p>
        </w:tc>
      </w:tr>
      <w:tr w:rsidR="0096199F" w:rsidRPr="00987E7D" w14:paraId="08902392" w14:textId="77777777" w:rsidTr="00520F6B">
        <w:tc>
          <w:tcPr>
            <w:tcW w:w="3116" w:type="dxa"/>
            <w:vMerge/>
          </w:tcPr>
          <w:p w14:paraId="3C2FD3A0" w14:textId="77777777" w:rsidR="0096199F" w:rsidRPr="00987E7D" w:rsidRDefault="0096199F" w:rsidP="007A3FAD">
            <w:pPr>
              <w:rPr>
                <w:rFonts w:cstheme="minorHAnsi"/>
              </w:rPr>
            </w:pPr>
          </w:p>
        </w:tc>
        <w:tc>
          <w:tcPr>
            <w:tcW w:w="3117" w:type="dxa"/>
          </w:tcPr>
          <w:p w14:paraId="11D66C0E" w14:textId="77777777" w:rsidR="0096199F" w:rsidRPr="00987E7D" w:rsidRDefault="0096199F" w:rsidP="007A3FAD">
            <w:pPr>
              <w:rPr>
                <w:rFonts w:cstheme="minorHAnsi"/>
              </w:rPr>
            </w:pPr>
            <w:r w:rsidRPr="00987E7D">
              <w:rPr>
                <w:rFonts w:cstheme="minorHAnsi"/>
              </w:rPr>
              <w:t>Successful applicant selected and confirmed</w:t>
            </w:r>
          </w:p>
        </w:tc>
        <w:tc>
          <w:tcPr>
            <w:tcW w:w="3117" w:type="dxa"/>
          </w:tcPr>
          <w:p w14:paraId="69FC2123" w14:textId="77777777" w:rsidR="0096199F" w:rsidRPr="003B3EF9" w:rsidRDefault="00272EA0" w:rsidP="007A3FAD">
            <w:pPr>
              <w:rPr>
                <w:rFonts w:cstheme="minorHAnsi"/>
              </w:rPr>
            </w:pPr>
            <w:r w:rsidRPr="003B3EF9">
              <w:rPr>
                <w:rFonts w:cstheme="minorHAnsi"/>
              </w:rPr>
              <w:t>05 November</w:t>
            </w:r>
            <w:r w:rsidR="00413A82" w:rsidRPr="003B3EF9">
              <w:rPr>
                <w:rFonts w:cstheme="minorHAnsi"/>
              </w:rPr>
              <w:t xml:space="preserve"> 2020</w:t>
            </w:r>
          </w:p>
        </w:tc>
      </w:tr>
      <w:tr w:rsidR="0096199F" w:rsidRPr="00987E7D" w14:paraId="36DF5BA1" w14:textId="77777777" w:rsidTr="00520F6B">
        <w:tc>
          <w:tcPr>
            <w:tcW w:w="3116" w:type="dxa"/>
          </w:tcPr>
          <w:p w14:paraId="1CB14214" w14:textId="77777777" w:rsidR="0096199F" w:rsidRPr="00987E7D" w:rsidRDefault="00C12A00" w:rsidP="007A3FAD">
            <w:pPr>
              <w:rPr>
                <w:rFonts w:cstheme="minorHAnsi"/>
              </w:rPr>
            </w:pPr>
            <w:r w:rsidRPr="00987E7D">
              <w:rPr>
                <w:rFonts w:cstheme="minorHAnsi"/>
              </w:rPr>
              <w:t>Contract Commencement</w:t>
            </w:r>
          </w:p>
        </w:tc>
        <w:tc>
          <w:tcPr>
            <w:tcW w:w="3117" w:type="dxa"/>
          </w:tcPr>
          <w:p w14:paraId="5740A8EB" w14:textId="77777777" w:rsidR="0096199F" w:rsidRPr="00987E7D" w:rsidRDefault="0096199F" w:rsidP="007A3FAD">
            <w:pPr>
              <w:rPr>
                <w:rFonts w:cstheme="minorHAnsi"/>
              </w:rPr>
            </w:pPr>
            <w:r w:rsidRPr="00987E7D">
              <w:rPr>
                <w:rFonts w:cstheme="minorHAnsi"/>
              </w:rPr>
              <w:t>Successful applicant commences contract</w:t>
            </w:r>
          </w:p>
        </w:tc>
        <w:tc>
          <w:tcPr>
            <w:tcW w:w="3117" w:type="dxa"/>
          </w:tcPr>
          <w:p w14:paraId="669D2D4A" w14:textId="77777777" w:rsidR="0096199F" w:rsidRPr="003B3EF9" w:rsidRDefault="00272EA0" w:rsidP="007A3FAD">
            <w:pPr>
              <w:rPr>
                <w:rFonts w:cstheme="minorHAnsi"/>
              </w:rPr>
            </w:pPr>
            <w:r w:rsidRPr="003B3EF9">
              <w:rPr>
                <w:rFonts w:cstheme="minorHAnsi"/>
              </w:rPr>
              <w:t xml:space="preserve">09 </w:t>
            </w:r>
            <w:r w:rsidR="00413A82" w:rsidRPr="003B3EF9">
              <w:rPr>
                <w:rFonts w:cstheme="minorHAnsi"/>
              </w:rPr>
              <w:t xml:space="preserve">November 2020 </w:t>
            </w:r>
          </w:p>
        </w:tc>
      </w:tr>
    </w:tbl>
    <w:p w14:paraId="31CB10F9" w14:textId="77777777" w:rsidR="00A32E2A" w:rsidRPr="00987E7D" w:rsidRDefault="00A32E2A" w:rsidP="007A3FAD">
      <w:pPr>
        <w:rPr>
          <w:rFonts w:cstheme="minorHAnsi"/>
        </w:rPr>
      </w:pPr>
    </w:p>
    <w:p w14:paraId="51DE5067" w14:textId="77777777" w:rsidR="00E431EC" w:rsidRDefault="00A32E2A" w:rsidP="007A3FAD">
      <w:pPr>
        <w:rPr>
          <w:rFonts w:cstheme="minorHAnsi"/>
        </w:rPr>
      </w:pPr>
      <w:r w:rsidRPr="00987E7D">
        <w:rPr>
          <w:rFonts w:cstheme="minorHAnsi"/>
        </w:rPr>
        <w:t xml:space="preserve">All questions relating to this request for quotes </w:t>
      </w:r>
      <w:r w:rsidR="00F26414" w:rsidRPr="00987E7D">
        <w:rPr>
          <w:rFonts w:cstheme="minorHAnsi"/>
        </w:rPr>
        <w:t>and tenders must be emailed to</w:t>
      </w:r>
    </w:p>
    <w:p w14:paraId="5656DFFF" w14:textId="58BF5CC7" w:rsidR="00A32E2A" w:rsidRPr="00987E7D" w:rsidRDefault="001F2E4B" w:rsidP="007A3FAD">
      <w:pPr>
        <w:rPr>
          <w:rFonts w:cstheme="minorHAnsi"/>
        </w:rPr>
      </w:pPr>
      <w:hyperlink r:id="rId11" w:history="1">
        <w:r w:rsidR="00E431EC" w:rsidRPr="00866C30">
          <w:rPr>
            <w:rStyle w:val="Hyperlink"/>
            <w:rFonts w:cstheme="minorHAnsi"/>
          </w:rPr>
          <w:t>thillman-brown@lambeth.gov.uk</w:t>
        </w:r>
      </w:hyperlink>
      <w:r w:rsidR="00F26414" w:rsidRPr="00987E7D">
        <w:rPr>
          <w:rFonts w:cstheme="minorHAnsi"/>
        </w:rPr>
        <w:t xml:space="preserve"> by the above deadlines.</w:t>
      </w:r>
    </w:p>
    <w:p w14:paraId="5DDC14AC" w14:textId="77777777" w:rsidR="0096199F" w:rsidRPr="00987E7D" w:rsidRDefault="00C6125B" w:rsidP="00C6125B">
      <w:pPr>
        <w:pStyle w:val="Heading1"/>
        <w:ind w:left="567" w:hanging="567"/>
        <w:rPr>
          <w:rFonts w:asciiTheme="minorHAnsi" w:hAnsiTheme="minorHAnsi" w:cstheme="minorHAnsi"/>
          <w:sz w:val="22"/>
          <w:szCs w:val="22"/>
        </w:rPr>
      </w:pPr>
      <w:r w:rsidRPr="00987E7D">
        <w:rPr>
          <w:rFonts w:asciiTheme="minorHAnsi" w:hAnsiTheme="minorHAnsi" w:cstheme="minorHAnsi"/>
          <w:sz w:val="22"/>
          <w:szCs w:val="22"/>
        </w:rPr>
        <w:t>Information Requirements</w:t>
      </w:r>
    </w:p>
    <w:p w14:paraId="5F11FEEC" w14:textId="77777777" w:rsidR="00931D44" w:rsidRPr="00987E7D" w:rsidRDefault="00B97161" w:rsidP="003E5528">
      <w:pPr>
        <w:pStyle w:val="ListParagraph"/>
        <w:numPr>
          <w:ilvl w:val="0"/>
          <w:numId w:val="1"/>
        </w:numPr>
        <w:ind w:left="567" w:hanging="567"/>
        <w:rPr>
          <w:rFonts w:eastAsiaTheme="majorEastAsia" w:cstheme="minorHAnsi"/>
          <w:b/>
          <w:bCs/>
          <w:smallCaps/>
        </w:rPr>
      </w:pPr>
      <w:r w:rsidRPr="00987E7D">
        <w:rPr>
          <w:rFonts w:cstheme="minorHAnsi"/>
        </w:rPr>
        <w:t>Your proposal</w:t>
      </w:r>
      <w:r w:rsidR="0096199F" w:rsidRPr="00987E7D">
        <w:rPr>
          <w:rFonts w:cstheme="minorHAnsi"/>
        </w:rPr>
        <w:t xml:space="preserve"> should </w:t>
      </w:r>
      <w:r w:rsidRPr="00987E7D">
        <w:rPr>
          <w:rFonts w:cstheme="minorHAnsi"/>
        </w:rPr>
        <w:t xml:space="preserve">consist of </w:t>
      </w:r>
      <w:r w:rsidR="0071657E" w:rsidRPr="00987E7D">
        <w:rPr>
          <w:rFonts w:cstheme="minorHAnsi"/>
        </w:rPr>
        <w:t xml:space="preserve">a written response to the </w:t>
      </w:r>
      <w:r w:rsidR="006D2B1D" w:rsidRPr="00987E7D">
        <w:rPr>
          <w:rFonts w:cstheme="minorHAnsi"/>
        </w:rPr>
        <w:t>M</w:t>
      </w:r>
      <w:r w:rsidR="0071657E" w:rsidRPr="00987E7D">
        <w:rPr>
          <w:rFonts w:cstheme="minorHAnsi"/>
        </w:rPr>
        <w:t xml:space="preserve">ethod </w:t>
      </w:r>
      <w:r w:rsidR="006D2B1D" w:rsidRPr="00987E7D">
        <w:rPr>
          <w:rFonts w:cstheme="minorHAnsi"/>
        </w:rPr>
        <w:t>S</w:t>
      </w:r>
      <w:r w:rsidR="0071657E" w:rsidRPr="00987E7D">
        <w:rPr>
          <w:rFonts w:cstheme="minorHAnsi"/>
        </w:rPr>
        <w:t>tatement</w:t>
      </w:r>
      <w:r w:rsidR="00052754" w:rsidRPr="00987E7D">
        <w:rPr>
          <w:rFonts w:cstheme="minorHAnsi"/>
        </w:rPr>
        <w:t xml:space="preserve"> </w:t>
      </w:r>
      <w:r w:rsidR="006D2B1D" w:rsidRPr="00987E7D">
        <w:rPr>
          <w:rFonts w:cstheme="minorHAnsi"/>
        </w:rPr>
        <w:t>Questions below</w:t>
      </w:r>
      <w:r w:rsidR="00036EC3" w:rsidRPr="00987E7D">
        <w:rPr>
          <w:rFonts w:cstheme="minorHAnsi"/>
        </w:rPr>
        <w:t xml:space="preserve"> </w:t>
      </w:r>
      <w:r w:rsidRPr="00987E7D">
        <w:rPr>
          <w:rFonts w:cstheme="minorHAnsi"/>
        </w:rPr>
        <w:t>and your c</w:t>
      </w:r>
      <w:r w:rsidR="00227AED" w:rsidRPr="00987E7D">
        <w:rPr>
          <w:rFonts w:cstheme="minorHAnsi"/>
        </w:rPr>
        <w:t>ompleted Price Proposal</w:t>
      </w:r>
      <w:r w:rsidR="0096199F" w:rsidRPr="00987E7D">
        <w:rPr>
          <w:rFonts w:cstheme="minorHAnsi"/>
        </w:rPr>
        <w:t xml:space="preserve">.  </w:t>
      </w:r>
      <w:r w:rsidR="006E1317" w:rsidRPr="00987E7D">
        <w:rPr>
          <w:rFonts w:cstheme="minorHAnsi"/>
        </w:rPr>
        <w:t>Y</w:t>
      </w:r>
      <w:r w:rsidRPr="00987E7D">
        <w:rPr>
          <w:rFonts w:cstheme="minorHAnsi"/>
        </w:rPr>
        <w:t xml:space="preserve">our response to the Method Statement </w:t>
      </w:r>
      <w:r w:rsidR="009965D3" w:rsidRPr="00987E7D">
        <w:rPr>
          <w:rFonts w:cstheme="minorHAnsi"/>
        </w:rPr>
        <w:t>Question</w:t>
      </w:r>
      <w:r w:rsidR="00383A71" w:rsidRPr="00987E7D">
        <w:rPr>
          <w:rFonts w:cstheme="minorHAnsi"/>
        </w:rPr>
        <w:t xml:space="preserve">s </w:t>
      </w:r>
      <w:r w:rsidR="006E1317" w:rsidRPr="00987E7D">
        <w:rPr>
          <w:rFonts w:cstheme="minorHAnsi"/>
        </w:rPr>
        <w:t xml:space="preserve">must be </w:t>
      </w:r>
      <w:r w:rsidR="008C7BF0" w:rsidRPr="00987E7D">
        <w:rPr>
          <w:rFonts w:cstheme="minorHAnsi"/>
        </w:rPr>
        <w:t>kept to a max</w:t>
      </w:r>
      <w:r w:rsidR="0096199F" w:rsidRPr="00987E7D">
        <w:rPr>
          <w:rFonts w:cstheme="minorHAnsi"/>
        </w:rPr>
        <w:t>imum</w:t>
      </w:r>
      <w:r w:rsidR="004D7592" w:rsidRPr="00987E7D">
        <w:rPr>
          <w:rFonts w:cstheme="minorHAnsi"/>
        </w:rPr>
        <w:t xml:space="preserve"> 10 sides of A4</w:t>
      </w:r>
      <w:r w:rsidRPr="00987E7D">
        <w:rPr>
          <w:rFonts w:cstheme="minorHAnsi"/>
        </w:rPr>
        <w:t xml:space="preserve"> (Ariel, Font Size 11, single line spacing) with clear indication of which </w:t>
      </w:r>
      <w:r w:rsidR="00E30D82" w:rsidRPr="00987E7D">
        <w:rPr>
          <w:rFonts w:cstheme="minorHAnsi"/>
        </w:rPr>
        <w:t>question</w:t>
      </w:r>
      <w:r w:rsidRPr="00987E7D">
        <w:rPr>
          <w:rFonts w:cstheme="minorHAnsi"/>
        </w:rPr>
        <w:t xml:space="preserve"> you are responding to</w:t>
      </w:r>
      <w:r w:rsidR="00F6071B" w:rsidRPr="00987E7D">
        <w:rPr>
          <w:rFonts w:cstheme="minorHAnsi"/>
        </w:rPr>
        <w:t>.</w:t>
      </w:r>
      <w:r w:rsidR="006E1317" w:rsidRPr="00987E7D">
        <w:rPr>
          <w:rFonts w:cstheme="minorHAnsi"/>
        </w:rPr>
        <w:t xml:space="preserve">  Any submissions that exceed this limit will not be evaluated.  </w:t>
      </w:r>
      <w:r w:rsidR="00090788" w:rsidRPr="00987E7D">
        <w:rPr>
          <w:rFonts w:cstheme="minorHAnsi"/>
        </w:rPr>
        <w:t>A draft copy of the terms and conditions applicable for this contract is also attached for your information.</w:t>
      </w:r>
    </w:p>
    <w:p w14:paraId="506D87EA" w14:textId="77777777" w:rsidR="0002564A" w:rsidRPr="00987E7D" w:rsidRDefault="0002564A" w:rsidP="007A3FAD">
      <w:pPr>
        <w:pStyle w:val="Heading1"/>
        <w:ind w:left="567" w:hanging="567"/>
        <w:rPr>
          <w:rFonts w:asciiTheme="minorHAnsi" w:hAnsiTheme="minorHAnsi" w:cstheme="minorHAnsi"/>
          <w:sz w:val="22"/>
          <w:szCs w:val="22"/>
        </w:rPr>
      </w:pPr>
      <w:bookmarkStart w:id="1" w:name="_Hlk52898219"/>
      <w:r w:rsidRPr="00987E7D">
        <w:rPr>
          <w:rFonts w:asciiTheme="minorHAnsi" w:hAnsiTheme="minorHAnsi" w:cstheme="minorHAnsi"/>
          <w:sz w:val="22"/>
          <w:szCs w:val="22"/>
        </w:rPr>
        <w:lastRenderedPageBreak/>
        <w:t>Tender Evaluation</w:t>
      </w:r>
    </w:p>
    <w:bookmarkEnd w:id="1"/>
    <w:p w14:paraId="1503F03B" w14:textId="77777777" w:rsidR="0002564A" w:rsidRPr="00987E7D" w:rsidRDefault="0002564A" w:rsidP="007A3FAD">
      <w:pPr>
        <w:autoSpaceDE w:val="0"/>
        <w:autoSpaceDN w:val="0"/>
        <w:adjustRightInd w:val="0"/>
        <w:spacing w:after="0" w:line="240" w:lineRule="auto"/>
        <w:rPr>
          <w:rFonts w:cstheme="minorHAnsi"/>
        </w:rPr>
      </w:pPr>
    </w:p>
    <w:p w14:paraId="5323C134" w14:textId="77777777" w:rsidR="0002564A" w:rsidRPr="00987E7D" w:rsidRDefault="0002564A" w:rsidP="003E5528">
      <w:pPr>
        <w:pStyle w:val="ListParagraph"/>
        <w:numPr>
          <w:ilvl w:val="0"/>
          <w:numId w:val="1"/>
        </w:numPr>
        <w:autoSpaceDE w:val="0"/>
        <w:autoSpaceDN w:val="0"/>
        <w:adjustRightInd w:val="0"/>
        <w:spacing w:after="0" w:line="240" w:lineRule="auto"/>
        <w:ind w:hanging="720"/>
        <w:rPr>
          <w:rFonts w:cstheme="minorHAnsi"/>
        </w:rPr>
      </w:pPr>
      <w:r w:rsidRPr="00987E7D">
        <w:rPr>
          <w:rFonts w:cstheme="minorHAnsi"/>
        </w:rPr>
        <w:t xml:space="preserve">The </w:t>
      </w:r>
      <w:r w:rsidR="00C12A00" w:rsidRPr="00987E7D">
        <w:rPr>
          <w:rFonts w:cstheme="minorHAnsi"/>
        </w:rPr>
        <w:t>ratio</w:t>
      </w:r>
      <w:r w:rsidRPr="00987E7D">
        <w:rPr>
          <w:rFonts w:cstheme="minorHAnsi"/>
        </w:rPr>
        <w:t xml:space="preserve"> that will be used to evaluate the </w:t>
      </w:r>
      <w:r w:rsidR="006E1317" w:rsidRPr="00987E7D">
        <w:rPr>
          <w:rFonts w:cstheme="minorHAnsi"/>
        </w:rPr>
        <w:t>proposals</w:t>
      </w:r>
      <w:r w:rsidRPr="00987E7D">
        <w:rPr>
          <w:rFonts w:cstheme="minorHAnsi"/>
        </w:rPr>
        <w:t xml:space="preserve"> is as follows:</w:t>
      </w:r>
    </w:p>
    <w:p w14:paraId="1DB7C375" w14:textId="77777777" w:rsidR="0002564A" w:rsidRPr="00987E7D" w:rsidRDefault="0002564A" w:rsidP="007A3FAD">
      <w:pPr>
        <w:pStyle w:val="ListParagraph"/>
        <w:autoSpaceDE w:val="0"/>
        <w:autoSpaceDN w:val="0"/>
        <w:adjustRightInd w:val="0"/>
        <w:spacing w:after="0" w:line="240" w:lineRule="auto"/>
        <w:rPr>
          <w:rFonts w:cstheme="minorHAnsi"/>
        </w:rPr>
      </w:pPr>
    </w:p>
    <w:p w14:paraId="2DD211A2" w14:textId="77777777" w:rsidR="0002564A" w:rsidRPr="00987E7D" w:rsidRDefault="00E36DB8" w:rsidP="003E5528">
      <w:pPr>
        <w:pStyle w:val="ListParagraph"/>
        <w:numPr>
          <w:ilvl w:val="1"/>
          <w:numId w:val="1"/>
        </w:numPr>
        <w:autoSpaceDE w:val="0"/>
        <w:autoSpaceDN w:val="0"/>
        <w:adjustRightInd w:val="0"/>
        <w:spacing w:after="0" w:line="240" w:lineRule="auto"/>
        <w:rPr>
          <w:rFonts w:cstheme="minorHAnsi"/>
        </w:rPr>
      </w:pPr>
      <w:r w:rsidRPr="00987E7D">
        <w:rPr>
          <w:rFonts w:cstheme="minorHAnsi"/>
        </w:rPr>
        <w:t xml:space="preserve">Price </w:t>
      </w:r>
      <w:r w:rsidR="00094869" w:rsidRPr="00987E7D">
        <w:rPr>
          <w:rFonts w:cstheme="minorHAnsi"/>
        </w:rPr>
        <w:tab/>
      </w:r>
      <w:r w:rsidRPr="00987E7D">
        <w:rPr>
          <w:rFonts w:cstheme="minorHAnsi"/>
        </w:rPr>
        <w:t>3</w:t>
      </w:r>
      <w:r w:rsidR="00094869" w:rsidRPr="00987E7D">
        <w:rPr>
          <w:rFonts w:cstheme="minorHAnsi"/>
        </w:rPr>
        <w:t>0%</w:t>
      </w:r>
    </w:p>
    <w:p w14:paraId="6EFB3B2E" w14:textId="77777777" w:rsidR="0002564A" w:rsidRPr="00987E7D" w:rsidRDefault="00E36DB8" w:rsidP="003E5528">
      <w:pPr>
        <w:pStyle w:val="ListParagraph"/>
        <w:numPr>
          <w:ilvl w:val="1"/>
          <w:numId w:val="1"/>
        </w:numPr>
        <w:autoSpaceDE w:val="0"/>
        <w:autoSpaceDN w:val="0"/>
        <w:adjustRightInd w:val="0"/>
        <w:spacing w:after="0" w:line="240" w:lineRule="auto"/>
        <w:rPr>
          <w:rFonts w:cstheme="minorHAnsi"/>
        </w:rPr>
      </w:pPr>
      <w:r w:rsidRPr="00987E7D">
        <w:rPr>
          <w:rFonts w:cstheme="minorHAnsi"/>
        </w:rPr>
        <w:t xml:space="preserve">Quality </w:t>
      </w:r>
      <w:r w:rsidR="00094869" w:rsidRPr="00987E7D">
        <w:rPr>
          <w:rFonts w:cstheme="minorHAnsi"/>
        </w:rPr>
        <w:t>70</w:t>
      </w:r>
      <w:r w:rsidR="0002564A" w:rsidRPr="00987E7D">
        <w:rPr>
          <w:rFonts w:cstheme="minorHAnsi"/>
        </w:rPr>
        <w:t>%</w:t>
      </w:r>
    </w:p>
    <w:p w14:paraId="371A50EB" w14:textId="77777777" w:rsidR="0051166D" w:rsidRPr="00987E7D" w:rsidRDefault="00C6125B" w:rsidP="00C6125B">
      <w:pPr>
        <w:pStyle w:val="Heading1"/>
        <w:rPr>
          <w:rFonts w:asciiTheme="minorHAnsi" w:hAnsiTheme="minorHAnsi" w:cstheme="minorHAnsi"/>
          <w:sz w:val="22"/>
          <w:szCs w:val="22"/>
        </w:rPr>
      </w:pPr>
      <w:r w:rsidRPr="00987E7D">
        <w:rPr>
          <w:rFonts w:asciiTheme="minorHAnsi" w:hAnsiTheme="minorHAnsi" w:cstheme="minorHAnsi"/>
          <w:sz w:val="22"/>
          <w:szCs w:val="22"/>
        </w:rPr>
        <w:t>Method Statement Questions</w:t>
      </w:r>
    </w:p>
    <w:p w14:paraId="079F0EEE" w14:textId="77777777" w:rsidR="0051166D" w:rsidRPr="00987E7D" w:rsidRDefault="0051166D" w:rsidP="002B0638">
      <w:pPr>
        <w:autoSpaceDE w:val="0"/>
        <w:autoSpaceDN w:val="0"/>
        <w:adjustRightInd w:val="0"/>
        <w:spacing w:after="0" w:line="240" w:lineRule="auto"/>
        <w:rPr>
          <w:rFonts w:cstheme="minorHAnsi"/>
        </w:rPr>
      </w:pPr>
    </w:p>
    <w:tbl>
      <w:tblPr>
        <w:tblStyle w:val="TableGrid"/>
        <w:tblpPr w:leftFromText="180" w:rightFromText="180" w:vertAnchor="text" w:tblpY="1"/>
        <w:tblOverlap w:val="never"/>
        <w:tblW w:w="9493" w:type="dxa"/>
        <w:tblLook w:val="04A0" w:firstRow="1" w:lastRow="0" w:firstColumn="1" w:lastColumn="0" w:noHBand="0" w:noVBand="1"/>
      </w:tblPr>
      <w:tblGrid>
        <w:gridCol w:w="1486"/>
        <w:gridCol w:w="5789"/>
        <w:gridCol w:w="1062"/>
        <w:gridCol w:w="1156"/>
      </w:tblGrid>
      <w:tr w:rsidR="009A40B3" w:rsidRPr="00987E7D" w14:paraId="7D9400B6" w14:textId="77777777" w:rsidTr="008F78C5">
        <w:tc>
          <w:tcPr>
            <w:tcW w:w="1487" w:type="dxa"/>
          </w:tcPr>
          <w:p w14:paraId="7C0C85D7" w14:textId="77777777" w:rsidR="009A40B3" w:rsidRPr="00987E7D" w:rsidRDefault="009A40B3" w:rsidP="00413A82">
            <w:pPr>
              <w:autoSpaceDE w:val="0"/>
              <w:autoSpaceDN w:val="0"/>
              <w:adjustRightInd w:val="0"/>
              <w:rPr>
                <w:rFonts w:cstheme="minorHAnsi"/>
                <w:b/>
              </w:rPr>
            </w:pPr>
            <w:r w:rsidRPr="00987E7D">
              <w:rPr>
                <w:rFonts w:cstheme="minorHAnsi"/>
                <w:b/>
              </w:rPr>
              <w:t>Type</w:t>
            </w:r>
          </w:p>
        </w:tc>
        <w:tc>
          <w:tcPr>
            <w:tcW w:w="5879" w:type="dxa"/>
          </w:tcPr>
          <w:p w14:paraId="077790F4" w14:textId="77777777" w:rsidR="009A40B3" w:rsidRPr="00987E7D" w:rsidRDefault="00737F8E" w:rsidP="00413A82">
            <w:pPr>
              <w:autoSpaceDE w:val="0"/>
              <w:autoSpaceDN w:val="0"/>
              <w:adjustRightInd w:val="0"/>
              <w:rPr>
                <w:rFonts w:cstheme="minorHAnsi"/>
                <w:b/>
              </w:rPr>
            </w:pPr>
            <w:r w:rsidRPr="00987E7D">
              <w:rPr>
                <w:rFonts w:cstheme="minorHAnsi"/>
                <w:b/>
              </w:rPr>
              <w:t>Questions</w:t>
            </w:r>
          </w:p>
        </w:tc>
        <w:tc>
          <w:tcPr>
            <w:tcW w:w="1057" w:type="dxa"/>
          </w:tcPr>
          <w:p w14:paraId="1100A042" w14:textId="77777777" w:rsidR="009A40B3" w:rsidRPr="00987E7D" w:rsidRDefault="009A40B3" w:rsidP="00413A82">
            <w:pPr>
              <w:autoSpaceDE w:val="0"/>
              <w:autoSpaceDN w:val="0"/>
              <w:adjustRightInd w:val="0"/>
              <w:jc w:val="center"/>
              <w:rPr>
                <w:rFonts w:cstheme="minorHAnsi"/>
                <w:b/>
              </w:rPr>
            </w:pPr>
            <w:r w:rsidRPr="00987E7D">
              <w:rPr>
                <w:rFonts w:cstheme="minorHAnsi"/>
                <w:b/>
              </w:rPr>
              <w:t xml:space="preserve">  Marks Available</w:t>
            </w:r>
          </w:p>
        </w:tc>
        <w:tc>
          <w:tcPr>
            <w:tcW w:w="1070" w:type="dxa"/>
          </w:tcPr>
          <w:p w14:paraId="6010BF9E" w14:textId="77777777" w:rsidR="009A40B3" w:rsidRPr="00987E7D" w:rsidRDefault="004D7592" w:rsidP="00413A82">
            <w:pPr>
              <w:autoSpaceDE w:val="0"/>
              <w:autoSpaceDN w:val="0"/>
              <w:adjustRightInd w:val="0"/>
              <w:jc w:val="center"/>
              <w:rPr>
                <w:rFonts w:cstheme="minorHAnsi"/>
                <w:b/>
              </w:rPr>
            </w:pPr>
            <w:r w:rsidRPr="00987E7D">
              <w:rPr>
                <w:rFonts w:cstheme="minorHAnsi"/>
                <w:b/>
              </w:rPr>
              <w:t>Weighting</w:t>
            </w:r>
          </w:p>
        </w:tc>
      </w:tr>
      <w:tr w:rsidR="00845955" w:rsidRPr="00987E7D" w14:paraId="37066228" w14:textId="77777777" w:rsidTr="008F78C5">
        <w:trPr>
          <w:trHeight w:val="983"/>
        </w:trPr>
        <w:tc>
          <w:tcPr>
            <w:tcW w:w="1487" w:type="dxa"/>
            <w:vAlign w:val="center"/>
          </w:tcPr>
          <w:p w14:paraId="31EC5109" w14:textId="77777777" w:rsidR="00845955" w:rsidRPr="00987E7D" w:rsidRDefault="00845955" w:rsidP="00413A82">
            <w:pPr>
              <w:autoSpaceDE w:val="0"/>
              <w:autoSpaceDN w:val="0"/>
              <w:adjustRightInd w:val="0"/>
              <w:rPr>
                <w:rFonts w:cstheme="minorHAnsi"/>
                <w:b/>
              </w:rPr>
            </w:pPr>
            <w:r w:rsidRPr="00987E7D">
              <w:rPr>
                <w:rFonts w:cstheme="minorHAnsi"/>
                <w:b/>
              </w:rPr>
              <w:t xml:space="preserve">Methodology </w:t>
            </w:r>
          </w:p>
        </w:tc>
        <w:tc>
          <w:tcPr>
            <w:tcW w:w="5879" w:type="dxa"/>
          </w:tcPr>
          <w:p w14:paraId="51ED971E" w14:textId="77777777" w:rsidR="00845955" w:rsidRPr="00987E7D" w:rsidRDefault="00845955" w:rsidP="00413A82">
            <w:pPr>
              <w:autoSpaceDE w:val="0"/>
              <w:autoSpaceDN w:val="0"/>
              <w:adjustRightInd w:val="0"/>
              <w:rPr>
                <w:rFonts w:cstheme="minorHAnsi"/>
              </w:rPr>
            </w:pPr>
          </w:p>
          <w:p w14:paraId="22CB335D" w14:textId="77777777" w:rsidR="00922D89" w:rsidRPr="00987E7D" w:rsidRDefault="0015058F" w:rsidP="00922D89">
            <w:pPr>
              <w:pStyle w:val="ListParagraph"/>
              <w:numPr>
                <w:ilvl w:val="0"/>
                <w:numId w:val="13"/>
              </w:numPr>
              <w:autoSpaceDE w:val="0"/>
              <w:autoSpaceDN w:val="0"/>
              <w:adjustRightInd w:val="0"/>
              <w:rPr>
                <w:rFonts w:cstheme="minorHAnsi"/>
              </w:rPr>
            </w:pPr>
            <w:r>
              <w:rPr>
                <w:rFonts w:cstheme="minorHAnsi"/>
              </w:rPr>
              <w:t xml:space="preserve">Please </w:t>
            </w:r>
            <w:r w:rsidR="003856EF">
              <w:rPr>
                <w:rFonts w:cstheme="minorHAnsi"/>
              </w:rPr>
              <w:t>detail</w:t>
            </w:r>
            <w:r>
              <w:rPr>
                <w:rFonts w:cstheme="minorHAnsi"/>
              </w:rPr>
              <w:t xml:space="preserve"> what</w:t>
            </w:r>
            <w:r w:rsidR="003856EF" w:rsidRPr="00987E7D">
              <w:rPr>
                <w:rFonts w:cstheme="minorHAnsi"/>
              </w:rPr>
              <w:t xml:space="preserve"> </w:t>
            </w:r>
            <w:r w:rsidR="00F87CEC" w:rsidRPr="00987E7D">
              <w:rPr>
                <w:rFonts w:cstheme="minorHAnsi"/>
              </w:rPr>
              <w:t xml:space="preserve">will </w:t>
            </w:r>
            <w:r w:rsidR="003856EF" w:rsidRPr="00987E7D">
              <w:rPr>
                <w:rFonts w:cstheme="minorHAnsi"/>
              </w:rPr>
              <w:t xml:space="preserve">be </w:t>
            </w:r>
            <w:r w:rsidR="00F87CEC" w:rsidRPr="00987E7D">
              <w:rPr>
                <w:rFonts w:cstheme="minorHAnsi"/>
              </w:rPr>
              <w:t xml:space="preserve">your </w:t>
            </w:r>
            <w:r w:rsidR="00217204" w:rsidRPr="00987E7D">
              <w:rPr>
                <w:rFonts w:cstheme="minorHAnsi"/>
              </w:rPr>
              <w:t>approach</w:t>
            </w:r>
            <w:r w:rsidRPr="00987E7D">
              <w:rPr>
                <w:rFonts w:cstheme="minorHAnsi"/>
              </w:rPr>
              <w:t xml:space="preserve"> </w:t>
            </w:r>
            <w:r w:rsidR="00820896" w:rsidRPr="00987E7D">
              <w:rPr>
                <w:rFonts w:cstheme="minorHAnsi"/>
              </w:rPr>
              <w:t xml:space="preserve">to deliver the </w:t>
            </w:r>
            <w:r w:rsidR="00E41980" w:rsidRPr="00987E7D">
              <w:rPr>
                <w:rFonts w:cstheme="minorHAnsi"/>
              </w:rPr>
              <w:t>‘</w:t>
            </w:r>
            <w:r w:rsidR="00820896" w:rsidRPr="00987E7D">
              <w:rPr>
                <w:rFonts w:cstheme="minorHAnsi"/>
                <w:i/>
                <w:iCs/>
              </w:rPr>
              <w:t>key deliverables</w:t>
            </w:r>
            <w:r w:rsidR="00E41980" w:rsidRPr="00987E7D">
              <w:rPr>
                <w:rFonts w:cstheme="minorHAnsi"/>
                <w:i/>
                <w:iCs/>
              </w:rPr>
              <w:t>’</w:t>
            </w:r>
            <w:r w:rsidR="00820896" w:rsidRPr="00987E7D">
              <w:rPr>
                <w:rFonts w:cstheme="minorHAnsi"/>
              </w:rPr>
              <w:t xml:space="preserve"> </w:t>
            </w:r>
            <w:r w:rsidR="00922D89" w:rsidRPr="00987E7D">
              <w:rPr>
                <w:rFonts w:cstheme="minorHAnsi"/>
              </w:rPr>
              <w:t>as outlined in 1</w:t>
            </w:r>
            <w:r w:rsidR="00594FAC">
              <w:rPr>
                <w:rFonts w:cstheme="minorHAnsi"/>
              </w:rPr>
              <w:t>7</w:t>
            </w:r>
            <w:r w:rsidR="00922D89" w:rsidRPr="00987E7D">
              <w:rPr>
                <w:rFonts w:cstheme="minorHAnsi"/>
              </w:rPr>
              <w:t xml:space="preserve"> </w:t>
            </w:r>
            <w:r w:rsidR="003A2588" w:rsidRPr="00987E7D">
              <w:rPr>
                <w:rFonts w:cstheme="minorHAnsi"/>
              </w:rPr>
              <w:t>above?</w:t>
            </w:r>
            <w:r w:rsidR="0087433F" w:rsidRPr="00987E7D">
              <w:rPr>
                <w:rFonts w:cstheme="minorHAnsi"/>
              </w:rPr>
              <w:t xml:space="preserve"> </w:t>
            </w:r>
          </w:p>
          <w:p w14:paraId="687E4BFA" w14:textId="77777777" w:rsidR="00845955" w:rsidRPr="00987E7D" w:rsidRDefault="00845955" w:rsidP="00413A82">
            <w:pPr>
              <w:autoSpaceDE w:val="0"/>
              <w:autoSpaceDN w:val="0"/>
              <w:adjustRightInd w:val="0"/>
              <w:rPr>
                <w:rFonts w:cstheme="minorHAnsi"/>
              </w:rPr>
            </w:pPr>
          </w:p>
        </w:tc>
        <w:tc>
          <w:tcPr>
            <w:tcW w:w="1057" w:type="dxa"/>
            <w:vAlign w:val="center"/>
          </w:tcPr>
          <w:p w14:paraId="5035A3D0" w14:textId="77777777" w:rsidR="00845955" w:rsidRPr="00987E7D" w:rsidRDefault="00875681" w:rsidP="00413A82">
            <w:pPr>
              <w:autoSpaceDE w:val="0"/>
              <w:autoSpaceDN w:val="0"/>
              <w:adjustRightInd w:val="0"/>
              <w:jc w:val="center"/>
              <w:rPr>
                <w:rFonts w:cstheme="minorHAnsi"/>
              </w:rPr>
            </w:pPr>
            <w:r w:rsidRPr="00987E7D">
              <w:rPr>
                <w:rFonts w:cstheme="minorHAnsi"/>
              </w:rPr>
              <w:t>0-5</w:t>
            </w:r>
          </w:p>
        </w:tc>
        <w:tc>
          <w:tcPr>
            <w:tcW w:w="1070" w:type="dxa"/>
            <w:vAlign w:val="center"/>
          </w:tcPr>
          <w:p w14:paraId="34DA5547" w14:textId="5E9D126D" w:rsidR="00845955" w:rsidRPr="00987E7D" w:rsidRDefault="008D7EB2" w:rsidP="008D7EB2">
            <w:pPr>
              <w:autoSpaceDE w:val="0"/>
              <w:autoSpaceDN w:val="0"/>
              <w:adjustRightInd w:val="0"/>
              <w:jc w:val="center"/>
              <w:rPr>
                <w:rFonts w:cstheme="minorHAnsi"/>
              </w:rPr>
            </w:pPr>
            <w:r>
              <w:rPr>
                <w:rFonts w:cstheme="minorHAnsi"/>
              </w:rPr>
              <w:t>20</w:t>
            </w:r>
          </w:p>
        </w:tc>
      </w:tr>
      <w:tr w:rsidR="009A40B3" w:rsidRPr="00987E7D" w14:paraId="422A104E" w14:textId="77777777" w:rsidTr="008F78C5">
        <w:trPr>
          <w:trHeight w:val="983"/>
        </w:trPr>
        <w:tc>
          <w:tcPr>
            <w:tcW w:w="1487" w:type="dxa"/>
            <w:vAlign w:val="center"/>
          </w:tcPr>
          <w:p w14:paraId="0AF05873" w14:textId="77777777" w:rsidR="009A40B3" w:rsidRPr="00987E7D" w:rsidRDefault="006D01CD" w:rsidP="00413A82">
            <w:pPr>
              <w:autoSpaceDE w:val="0"/>
              <w:autoSpaceDN w:val="0"/>
              <w:adjustRightInd w:val="0"/>
              <w:rPr>
                <w:rFonts w:cstheme="minorHAnsi"/>
                <w:b/>
              </w:rPr>
            </w:pPr>
            <w:r w:rsidRPr="00987E7D">
              <w:rPr>
                <w:rFonts w:cstheme="minorHAnsi"/>
                <w:b/>
              </w:rPr>
              <w:t xml:space="preserve">Experience </w:t>
            </w:r>
          </w:p>
          <w:p w14:paraId="417DE4EE" w14:textId="77777777" w:rsidR="009A40B3" w:rsidRPr="00987E7D" w:rsidRDefault="009A40B3" w:rsidP="00413A82">
            <w:pPr>
              <w:autoSpaceDE w:val="0"/>
              <w:autoSpaceDN w:val="0"/>
              <w:adjustRightInd w:val="0"/>
              <w:rPr>
                <w:rFonts w:cstheme="minorHAnsi"/>
                <w:b/>
              </w:rPr>
            </w:pPr>
          </w:p>
        </w:tc>
        <w:tc>
          <w:tcPr>
            <w:tcW w:w="5879" w:type="dxa"/>
          </w:tcPr>
          <w:p w14:paraId="15C45E4C" w14:textId="77777777" w:rsidR="009A40B3" w:rsidRPr="00987E7D" w:rsidRDefault="009A40B3" w:rsidP="00413A82">
            <w:pPr>
              <w:autoSpaceDE w:val="0"/>
              <w:autoSpaceDN w:val="0"/>
              <w:adjustRightInd w:val="0"/>
              <w:rPr>
                <w:rFonts w:cstheme="minorHAnsi"/>
              </w:rPr>
            </w:pPr>
          </w:p>
          <w:p w14:paraId="2962494D" w14:textId="77777777" w:rsidR="007231B0" w:rsidRPr="00987E7D" w:rsidRDefault="00724EAC" w:rsidP="001143C2">
            <w:pPr>
              <w:pStyle w:val="ListParagraph"/>
              <w:numPr>
                <w:ilvl w:val="0"/>
                <w:numId w:val="13"/>
              </w:numPr>
              <w:autoSpaceDE w:val="0"/>
              <w:autoSpaceDN w:val="0"/>
              <w:adjustRightInd w:val="0"/>
              <w:rPr>
                <w:rFonts w:cstheme="minorHAnsi"/>
              </w:rPr>
            </w:pPr>
            <w:r w:rsidRPr="00987E7D">
              <w:rPr>
                <w:rFonts w:cstheme="minorHAnsi"/>
              </w:rPr>
              <w:t xml:space="preserve"> </w:t>
            </w:r>
            <w:r w:rsidR="00384353">
              <w:rPr>
                <w:rFonts w:cstheme="minorHAnsi"/>
              </w:rPr>
              <w:t>Please detail</w:t>
            </w:r>
            <w:r w:rsidR="00CF3A87" w:rsidRPr="00987E7D">
              <w:rPr>
                <w:rFonts w:cstheme="minorHAnsi"/>
              </w:rPr>
              <w:t xml:space="preserve"> your </w:t>
            </w:r>
            <w:r w:rsidR="006A206C" w:rsidRPr="00987E7D">
              <w:rPr>
                <w:rFonts w:cstheme="minorHAnsi"/>
              </w:rPr>
              <w:t>understa</w:t>
            </w:r>
            <w:r w:rsidR="00172EA6" w:rsidRPr="00987E7D">
              <w:rPr>
                <w:rFonts w:cstheme="minorHAnsi"/>
              </w:rPr>
              <w:t>nding of</w:t>
            </w:r>
            <w:r w:rsidR="00CF3A87" w:rsidRPr="00987E7D">
              <w:rPr>
                <w:rFonts w:cstheme="minorHAnsi"/>
              </w:rPr>
              <w:t xml:space="preserve"> local authority and/or housing associations</w:t>
            </w:r>
            <w:r w:rsidR="006F67CB" w:rsidRPr="00987E7D">
              <w:rPr>
                <w:rFonts w:cstheme="minorHAnsi"/>
              </w:rPr>
              <w:t xml:space="preserve"> contact centre services and service user </w:t>
            </w:r>
            <w:r w:rsidR="00172EA6" w:rsidRPr="00987E7D">
              <w:rPr>
                <w:rFonts w:cstheme="minorHAnsi"/>
              </w:rPr>
              <w:t>requirements</w:t>
            </w:r>
            <w:r w:rsidR="00384353">
              <w:rPr>
                <w:rFonts w:cstheme="minorHAnsi"/>
              </w:rPr>
              <w:t>.</w:t>
            </w:r>
          </w:p>
          <w:p w14:paraId="3AA2D196" w14:textId="77777777" w:rsidR="009A40B3" w:rsidRPr="00987E7D" w:rsidRDefault="009A40B3" w:rsidP="006F67CB">
            <w:pPr>
              <w:autoSpaceDE w:val="0"/>
              <w:autoSpaceDN w:val="0"/>
              <w:adjustRightInd w:val="0"/>
              <w:rPr>
                <w:rFonts w:cstheme="minorHAnsi"/>
              </w:rPr>
            </w:pPr>
          </w:p>
          <w:p w14:paraId="134F2D54" w14:textId="77777777" w:rsidR="009A40B3" w:rsidRPr="00987E7D" w:rsidRDefault="00384353" w:rsidP="00D27E5D">
            <w:pPr>
              <w:pStyle w:val="ListParagraph"/>
              <w:numPr>
                <w:ilvl w:val="0"/>
                <w:numId w:val="13"/>
              </w:numPr>
              <w:autoSpaceDE w:val="0"/>
              <w:autoSpaceDN w:val="0"/>
              <w:adjustRightInd w:val="0"/>
              <w:rPr>
                <w:rFonts w:cstheme="minorHAnsi"/>
              </w:rPr>
            </w:pPr>
            <w:r>
              <w:rPr>
                <w:rFonts w:cstheme="minorHAnsi"/>
              </w:rPr>
              <w:t>Please detail your</w:t>
            </w:r>
            <w:r w:rsidR="00094FAE" w:rsidRPr="00987E7D">
              <w:rPr>
                <w:rFonts w:cstheme="minorHAnsi"/>
              </w:rPr>
              <w:t xml:space="preserve"> pr</w:t>
            </w:r>
            <w:r w:rsidR="00610ED5" w:rsidRPr="00987E7D">
              <w:rPr>
                <w:rFonts w:cstheme="minorHAnsi"/>
              </w:rPr>
              <w:t xml:space="preserve">oven </w:t>
            </w:r>
            <w:r w:rsidR="006D01CD" w:rsidRPr="00987E7D">
              <w:rPr>
                <w:rFonts w:cstheme="minorHAnsi"/>
              </w:rPr>
              <w:t xml:space="preserve">track </w:t>
            </w:r>
            <w:r w:rsidR="00AD134E" w:rsidRPr="00987E7D">
              <w:rPr>
                <w:rFonts w:cstheme="minorHAnsi"/>
              </w:rPr>
              <w:t>record</w:t>
            </w:r>
            <w:r w:rsidR="006D01CD" w:rsidRPr="00987E7D">
              <w:rPr>
                <w:rFonts w:cstheme="minorHAnsi"/>
              </w:rPr>
              <w:t xml:space="preserve"> of </w:t>
            </w:r>
            <w:r w:rsidR="00BD230A" w:rsidRPr="00987E7D">
              <w:rPr>
                <w:rFonts w:cstheme="minorHAnsi"/>
              </w:rPr>
              <w:t xml:space="preserve">delivering </w:t>
            </w:r>
            <w:r w:rsidR="006D01CD" w:rsidRPr="00987E7D">
              <w:rPr>
                <w:rFonts w:cstheme="minorHAnsi"/>
              </w:rPr>
              <w:t xml:space="preserve">similar projects with other </w:t>
            </w:r>
            <w:r w:rsidR="00BD230A" w:rsidRPr="00987E7D">
              <w:rPr>
                <w:rFonts w:cstheme="minorHAnsi"/>
              </w:rPr>
              <w:t xml:space="preserve">similar </w:t>
            </w:r>
            <w:r w:rsidRPr="00987E7D">
              <w:rPr>
                <w:rFonts w:cstheme="minorHAnsi"/>
              </w:rPr>
              <w:t>organizations</w:t>
            </w:r>
            <w:r>
              <w:rPr>
                <w:rFonts w:cstheme="minorHAnsi"/>
              </w:rPr>
              <w:t>, and how that will help you to successfully deliver the services to Lambeth.</w:t>
            </w:r>
            <w:r w:rsidR="00C05E80" w:rsidRPr="00987E7D">
              <w:rPr>
                <w:rFonts w:cstheme="minorHAnsi"/>
              </w:rPr>
              <w:t xml:space="preserve"> Please provide references.</w:t>
            </w:r>
          </w:p>
          <w:p w14:paraId="5F8AAE14" w14:textId="77777777" w:rsidR="001143C2" w:rsidRPr="00987E7D" w:rsidRDefault="001143C2" w:rsidP="001143C2">
            <w:pPr>
              <w:pStyle w:val="ListParagraph"/>
              <w:rPr>
                <w:rFonts w:cstheme="minorHAnsi"/>
              </w:rPr>
            </w:pPr>
          </w:p>
          <w:p w14:paraId="664528CE" w14:textId="77777777" w:rsidR="001143C2" w:rsidRPr="00987E7D" w:rsidRDefault="00384353" w:rsidP="00D27E5D">
            <w:pPr>
              <w:pStyle w:val="ListParagraph"/>
              <w:numPr>
                <w:ilvl w:val="0"/>
                <w:numId w:val="13"/>
              </w:numPr>
              <w:autoSpaceDE w:val="0"/>
              <w:autoSpaceDN w:val="0"/>
              <w:adjustRightInd w:val="0"/>
              <w:rPr>
                <w:rFonts w:cstheme="minorHAnsi"/>
              </w:rPr>
            </w:pPr>
            <w:r>
              <w:rPr>
                <w:rFonts w:cstheme="minorHAnsi"/>
              </w:rPr>
              <w:t>Please detail what</w:t>
            </w:r>
            <w:r w:rsidRPr="00987E7D">
              <w:rPr>
                <w:rFonts w:cstheme="minorHAnsi"/>
              </w:rPr>
              <w:t xml:space="preserve"> </w:t>
            </w:r>
            <w:r w:rsidR="00AC19BF" w:rsidRPr="00987E7D">
              <w:rPr>
                <w:rFonts w:cstheme="minorHAnsi"/>
              </w:rPr>
              <w:t>will be the quality and level of resource assigned to this project</w:t>
            </w:r>
            <w:r>
              <w:rPr>
                <w:rFonts w:cstheme="minorHAnsi"/>
              </w:rPr>
              <w:t>.</w:t>
            </w:r>
            <w:r w:rsidRPr="00987E7D">
              <w:rPr>
                <w:rFonts w:cstheme="minorHAnsi"/>
              </w:rPr>
              <w:t xml:space="preserve"> </w:t>
            </w:r>
            <w:r w:rsidR="00B401C0" w:rsidRPr="00987E7D">
              <w:rPr>
                <w:rFonts w:cstheme="minorHAnsi"/>
              </w:rPr>
              <w:t>Please include summary CV’s</w:t>
            </w:r>
            <w:r w:rsidR="00DB2627">
              <w:rPr>
                <w:rFonts w:cstheme="minorHAnsi"/>
              </w:rPr>
              <w:t>.</w:t>
            </w:r>
          </w:p>
          <w:p w14:paraId="063B4420" w14:textId="77777777" w:rsidR="009A40B3" w:rsidRPr="00987E7D" w:rsidRDefault="009A40B3" w:rsidP="00B401C0">
            <w:pPr>
              <w:pStyle w:val="ListParagraph"/>
              <w:autoSpaceDE w:val="0"/>
              <w:autoSpaceDN w:val="0"/>
              <w:adjustRightInd w:val="0"/>
              <w:ind w:left="320"/>
              <w:rPr>
                <w:rFonts w:cstheme="minorHAnsi"/>
              </w:rPr>
            </w:pPr>
          </w:p>
        </w:tc>
        <w:tc>
          <w:tcPr>
            <w:tcW w:w="1057" w:type="dxa"/>
            <w:vAlign w:val="center"/>
          </w:tcPr>
          <w:p w14:paraId="2AB13892" w14:textId="77777777" w:rsidR="009A40B3" w:rsidRPr="00987E7D" w:rsidRDefault="009A40B3" w:rsidP="00413A82">
            <w:pPr>
              <w:autoSpaceDE w:val="0"/>
              <w:autoSpaceDN w:val="0"/>
              <w:adjustRightInd w:val="0"/>
              <w:jc w:val="center"/>
              <w:rPr>
                <w:rFonts w:cstheme="minorHAnsi"/>
              </w:rPr>
            </w:pPr>
            <w:r w:rsidRPr="00987E7D">
              <w:rPr>
                <w:rFonts w:cstheme="minorHAnsi"/>
              </w:rPr>
              <w:t>0-5</w:t>
            </w:r>
          </w:p>
        </w:tc>
        <w:tc>
          <w:tcPr>
            <w:tcW w:w="1070" w:type="dxa"/>
            <w:vAlign w:val="center"/>
          </w:tcPr>
          <w:p w14:paraId="20A5B8D3" w14:textId="5CBDDF39" w:rsidR="009A40B3" w:rsidRDefault="008253E5" w:rsidP="00413A82">
            <w:pPr>
              <w:autoSpaceDE w:val="0"/>
              <w:autoSpaceDN w:val="0"/>
              <w:adjustRightInd w:val="0"/>
              <w:jc w:val="center"/>
              <w:rPr>
                <w:rFonts w:cstheme="minorHAnsi"/>
              </w:rPr>
            </w:pPr>
            <w:r>
              <w:rPr>
                <w:rFonts w:cstheme="minorHAnsi"/>
              </w:rPr>
              <w:t>5</w:t>
            </w:r>
          </w:p>
          <w:p w14:paraId="696783A0" w14:textId="77777777" w:rsidR="008253E5" w:rsidRDefault="008253E5" w:rsidP="00413A82">
            <w:pPr>
              <w:autoSpaceDE w:val="0"/>
              <w:autoSpaceDN w:val="0"/>
              <w:adjustRightInd w:val="0"/>
              <w:jc w:val="center"/>
              <w:rPr>
                <w:rFonts w:cstheme="minorHAnsi"/>
              </w:rPr>
            </w:pPr>
          </w:p>
          <w:p w14:paraId="5D2E7CD8" w14:textId="77777777" w:rsidR="008253E5" w:rsidRDefault="008253E5" w:rsidP="00413A82">
            <w:pPr>
              <w:autoSpaceDE w:val="0"/>
              <w:autoSpaceDN w:val="0"/>
              <w:adjustRightInd w:val="0"/>
              <w:jc w:val="center"/>
              <w:rPr>
                <w:rFonts w:cstheme="minorHAnsi"/>
              </w:rPr>
            </w:pPr>
          </w:p>
          <w:p w14:paraId="3103AF4F" w14:textId="77777777" w:rsidR="008253E5" w:rsidRDefault="008253E5" w:rsidP="00413A82">
            <w:pPr>
              <w:autoSpaceDE w:val="0"/>
              <w:autoSpaceDN w:val="0"/>
              <w:adjustRightInd w:val="0"/>
              <w:jc w:val="center"/>
              <w:rPr>
                <w:rFonts w:cstheme="minorHAnsi"/>
              </w:rPr>
            </w:pPr>
          </w:p>
          <w:p w14:paraId="631CED9F" w14:textId="710236DE" w:rsidR="008253E5" w:rsidRDefault="00F729EB" w:rsidP="00413A82">
            <w:pPr>
              <w:autoSpaceDE w:val="0"/>
              <w:autoSpaceDN w:val="0"/>
              <w:adjustRightInd w:val="0"/>
              <w:jc w:val="center"/>
              <w:rPr>
                <w:rFonts w:cstheme="minorHAnsi"/>
              </w:rPr>
            </w:pPr>
            <w:r>
              <w:rPr>
                <w:rFonts w:cstheme="minorHAnsi"/>
              </w:rPr>
              <w:t>10</w:t>
            </w:r>
          </w:p>
          <w:p w14:paraId="6AEA7B8F" w14:textId="77777777" w:rsidR="008253E5" w:rsidRDefault="008253E5" w:rsidP="00413A82">
            <w:pPr>
              <w:autoSpaceDE w:val="0"/>
              <w:autoSpaceDN w:val="0"/>
              <w:adjustRightInd w:val="0"/>
              <w:jc w:val="center"/>
              <w:rPr>
                <w:rFonts w:cstheme="minorHAnsi"/>
              </w:rPr>
            </w:pPr>
          </w:p>
          <w:p w14:paraId="66DDB265" w14:textId="77777777" w:rsidR="008253E5" w:rsidRDefault="008253E5" w:rsidP="00413A82">
            <w:pPr>
              <w:autoSpaceDE w:val="0"/>
              <w:autoSpaceDN w:val="0"/>
              <w:adjustRightInd w:val="0"/>
              <w:jc w:val="center"/>
              <w:rPr>
                <w:rFonts w:cstheme="minorHAnsi"/>
              </w:rPr>
            </w:pPr>
          </w:p>
          <w:p w14:paraId="5E6FF010" w14:textId="77777777" w:rsidR="008253E5" w:rsidRDefault="008253E5" w:rsidP="00413A82">
            <w:pPr>
              <w:autoSpaceDE w:val="0"/>
              <w:autoSpaceDN w:val="0"/>
              <w:adjustRightInd w:val="0"/>
              <w:jc w:val="center"/>
              <w:rPr>
                <w:rFonts w:cstheme="minorHAnsi"/>
              </w:rPr>
            </w:pPr>
          </w:p>
          <w:p w14:paraId="0EB2791C" w14:textId="7CFFCB9F" w:rsidR="008253E5" w:rsidRDefault="00F729EB" w:rsidP="00413A82">
            <w:pPr>
              <w:autoSpaceDE w:val="0"/>
              <w:autoSpaceDN w:val="0"/>
              <w:adjustRightInd w:val="0"/>
              <w:jc w:val="center"/>
              <w:rPr>
                <w:rFonts w:cstheme="minorHAnsi"/>
              </w:rPr>
            </w:pPr>
            <w:r>
              <w:rPr>
                <w:rFonts w:cstheme="minorHAnsi"/>
              </w:rPr>
              <w:t>5</w:t>
            </w:r>
          </w:p>
          <w:p w14:paraId="05D40E75" w14:textId="77777777" w:rsidR="008253E5" w:rsidRDefault="008253E5" w:rsidP="00413A82">
            <w:pPr>
              <w:autoSpaceDE w:val="0"/>
              <w:autoSpaceDN w:val="0"/>
              <w:adjustRightInd w:val="0"/>
              <w:jc w:val="center"/>
              <w:rPr>
                <w:rFonts w:cstheme="minorHAnsi"/>
              </w:rPr>
            </w:pPr>
          </w:p>
          <w:p w14:paraId="6BD414AD" w14:textId="6FDCD493" w:rsidR="008253E5" w:rsidRPr="00987E7D" w:rsidRDefault="008253E5" w:rsidP="00413A82">
            <w:pPr>
              <w:autoSpaceDE w:val="0"/>
              <w:autoSpaceDN w:val="0"/>
              <w:adjustRightInd w:val="0"/>
              <w:jc w:val="center"/>
              <w:rPr>
                <w:rFonts w:cstheme="minorHAnsi"/>
              </w:rPr>
            </w:pPr>
          </w:p>
        </w:tc>
      </w:tr>
      <w:tr w:rsidR="00071225" w:rsidRPr="00987E7D" w14:paraId="5449696F" w14:textId="77777777" w:rsidTr="008F78C5">
        <w:tc>
          <w:tcPr>
            <w:tcW w:w="1487" w:type="dxa"/>
            <w:vAlign w:val="center"/>
          </w:tcPr>
          <w:p w14:paraId="62C06A0F" w14:textId="77777777" w:rsidR="00071225" w:rsidRPr="00987E7D" w:rsidRDefault="00AD134E" w:rsidP="00413A82">
            <w:pPr>
              <w:autoSpaceDE w:val="0"/>
              <w:autoSpaceDN w:val="0"/>
              <w:adjustRightInd w:val="0"/>
              <w:rPr>
                <w:rFonts w:cstheme="minorHAnsi"/>
                <w:b/>
              </w:rPr>
            </w:pPr>
            <w:r w:rsidRPr="00987E7D">
              <w:rPr>
                <w:rFonts w:cstheme="minorHAnsi"/>
                <w:b/>
              </w:rPr>
              <w:t>Timing</w:t>
            </w:r>
          </w:p>
          <w:p w14:paraId="0AB1A69B" w14:textId="77777777" w:rsidR="00071225" w:rsidRPr="00987E7D" w:rsidRDefault="00071225" w:rsidP="00413A82">
            <w:pPr>
              <w:autoSpaceDE w:val="0"/>
              <w:autoSpaceDN w:val="0"/>
              <w:adjustRightInd w:val="0"/>
              <w:rPr>
                <w:rFonts w:cstheme="minorHAnsi"/>
                <w:b/>
              </w:rPr>
            </w:pPr>
          </w:p>
        </w:tc>
        <w:tc>
          <w:tcPr>
            <w:tcW w:w="5879" w:type="dxa"/>
          </w:tcPr>
          <w:p w14:paraId="5C514406" w14:textId="77777777" w:rsidR="00B8761C" w:rsidRPr="00987E7D" w:rsidRDefault="00B8761C" w:rsidP="00413A82">
            <w:pPr>
              <w:autoSpaceDE w:val="0"/>
              <w:autoSpaceDN w:val="0"/>
              <w:adjustRightInd w:val="0"/>
              <w:rPr>
                <w:rFonts w:cstheme="minorHAnsi"/>
              </w:rPr>
            </w:pPr>
          </w:p>
          <w:p w14:paraId="34AB9177" w14:textId="77777777" w:rsidR="00765C91" w:rsidRDefault="00384353" w:rsidP="00131505">
            <w:pPr>
              <w:pStyle w:val="ListParagraph"/>
              <w:numPr>
                <w:ilvl w:val="0"/>
                <w:numId w:val="13"/>
              </w:numPr>
              <w:autoSpaceDE w:val="0"/>
              <w:autoSpaceDN w:val="0"/>
              <w:adjustRightInd w:val="0"/>
              <w:rPr>
                <w:rFonts w:cstheme="minorHAnsi"/>
              </w:rPr>
            </w:pPr>
            <w:r>
              <w:rPr>
                <w:rFonts w:cstheme="minorHAnsi"/>
              </w:rPr>
              <w:t>Please detail h</w:t>
            </w:r>
            <w:r w:rsidR="00867850" w:rsidRPr="00987E7D">
              <w:rPr>
                <w:rFonts w:cstheme="minorHAnsi"/>
              </w:rPr>
              <w:t xml:space="preserve">ow will you </w:t>
            </w:r>
            <w:r w:rsidR="00A87E6D" w:rsidRPr="00987E7D">
              <w:rPr>
                <w:rFonts w:cstheme="minorHAnsi"/>
              </w:rPr>
              <w:t>meet the</w:t>
            </w:r>
            <w:r w:rsidR="00594FAC">
              <w:rPr>
                <w:rFonts w:cstheme="minorHAnsi"/>
              </w:rPr>
              <w:t xml:space="preserve"> </w:t>
            </w:r>
            <w:r w:rsidR="006344B4" w:rsidRPr="00987E7D">
              <w:rPr>
                <w:rFonts w:cstheme="minorHAnsi"/>
              </w:rPr>
              <w:t xml:space="preserve">3 </w:t>
            </w:r>
            <w:r w:rsidR="00844DEB" w:rsidRPr="00987E7D">
              <w:rPr>
                <w:rFonts w:cstheme="minorHAnsi"/>
              </w:rPr>
              <w:t>-4 week</w:t>
            </w:r>
            <w:r w:rsidR="006344B4" w:rsidRPr="00987E7D">
              <w:rPr>
                <w:rFonts w:cstheme="minorHAnsi"/>
              </w:rPr>
              <w:t xml:space="preserve"> timescale</w:t>
            </w:r>
            <w:r w:rsidR="00A87E6D" w:rsidRPr="00987E7D">
              <w:rPr>
                <w:rFonts w:cstheme="minorHAnsi"/>
              </w:rPr>
              <w:t xml:space="preserve"> of this project as outlined in </w:t>
            </w:r>
            <w:r w:rsidR="006344B4" w:rsidRPr="00987E7D">
              <w:rPr>
                <w:rFonts w:cstheme="minorHAnsi"/>
              </w:rPr>
              <w:t>section 1</w:t>
            </w:r>
            <w:r w:rsidR="00594FAC">
              <w:rPr>
                <w:rFonts w:cstheme="minorHAnsi"/>
              </w:rPr>
              <w:t>8</w:t>
            </w:r>
            <w:r w:rsidR="006344B4" w:rsidRPr="00987E7D">
              <w:rPr>
                <w:rFonts w:cstheme="minorHAnsi"/>
              </w:rPr>
              <w:t xml:space="preserve"> – key requirements</w:t>
            </w:r>
            <w:r>
              <w:rPr>
                <w:rFonts w:cstheme="minorHAnsi"/>
              </w:rPr>
              <w:t>.</w:t>
            </w:r>
          </w:p>
          <w:p w14:paraId="34F862AA" w14:textId="77777777" w:rsidR="00DB2627" w:rsidRPr="00987E7D" w:rsidRDefault="00DB2627" w:rsidP="00DB2627">
            <w:pPr>
              <w:pStyle w:val="ListParagraph"/>
              <w:autoSpaceDE w:val="0"/>
              <w:autoSpaceDN w:val="0"/>
              <w:adjustRightInd w:val="0"/>
              <w:rPr>
                <w:rFonts w:cstheme="minorHAnsi"/>
              </w:rPr>
            </w:pPr>
          </w:p>
          <w:p w14:paraId="37EDE4D5" w14:textId="77DB7472" w:rsidR="006344B4" w:rsidRPr="00987E7D" w:rsidRDefault="00384353" w:rsidP="00131505">
            <w:pPr>
              <w:pStyle w:val="ListParagraph"/>
              <w:numPr>
                <w:ilvl w:val="0"/>
                <w:numId w:val="13"/>
              </w:numPr>
              <w:autoSpaceDE w:val="0"/>
              <w:autoSpaceDN w:val="0"/>
              <w:adjustRightInd w:val="0"/>
              <w:rPr>
                <w:rFonts w:cstheme="minorHAnsi"/>
              </w:rPr>
            </w:pPr>
            <w:r>
              <w:rPr>
                <w:rFonts w:cstheme="minorHAnsi"/>
              </w:rPr>
              <w:t xml:space="preserve">Please detail </w:t>
            </w:r>
            <w:r w:rsidR="00844DEB" w:rsidRPr="00987E7D">
              <w:rPr>
                <w:rFonts w:cstheme="minorHAnsi"/>
              </w:rPr>
              <w:t xml:space="preserve">your approach to ensure that you are ready to mobilise at speed should you be the successful </w:t>
            </w:r>
            <w:r w:rsidR="00733497">
              <w:rPr>
                <w:rFonts w:cstheme="minorHAnsi"/>
              </w:rPr>
              <w:t>supplie</w:t>
            </w:r>
            <w:r w:rsidR="00233E68">
              <w:rPr>
                <w:rFonts w:cstheme="minorHAnsi"/>
              </w:rPr>
              <w:t>r.</w:t>
            </w:r>
          </w:p>
          <w:p w14:paraId="3C708763" w14:textId="77777777" w:rsidR="00071225" w:rsidRPr="00987E7D" w:rsidRDefault="00071225" w:rsidP="00413A82">
            <w:pPr>
              <w:autoSpaceDE w:val="0"/>
              <w:autoSpaceDN w:val="0"/>
              <w:adjustRightInd w:val="0"/>
              <w:rPr>
                <w:rFonts w:cstheme="minorHAnsi"/>
              </w:rPr>
            </w:pPr>
          </w:p>
        </w:tc>
        <w:tc>
          <w:tcPr>
            <w:tcW w:w="1057" w:type="dxa"/>
            <w:vAlign w:val="center"/>
          </w:tcPr>
          <w:p w14:paraId="4406A9CC" w14:textId="77777777" w:rsidR="00071225" w:rsidRPr="00987E7D" w:rsidRDefault="00071225" w:rsidP="00413A82">
            <w:pPr>
              <w:autoSpaceDE w:val="0"/>
              <w:autoSpaceDN w:val="0"/>
              <w:adjustRightInd w:val="0"/>
              <w:jc w:val="center"/>
              <w:rPr>
                <w:rFonts w:cstheme="minorHAnsi"/>
              </w:rPr>
            </w:pPr>
            <w:r w:rsidRPr="00987E7D">
              <w:rPr>
                <w:rFonts w:cstheme="minorHAnsi"/>
              </w:rPr>
              <w:t>0-5</w:t>
            </w:r>
          </w:p>
        </w:tc>
        <w:tc>
          <w:tcPr>
            <w:tcW w:w="1070" w:type="dxa"/>
            <w:vAlign w:val="center"/>
          </w:tcPr>
          <w:p w14:paraId="5E9D41E0" w14:textId="4A04ECBD" w:rsidR="00071225" w:rsidRDefault="00AA706D" w:rsidP="007D0343">
            <w:pPr>
              <w:autoSpaceDE w:val="0"/>
              <w:autoSpaceDN w:val="0"/>
              <w:adjustRightInd w:val="0"/>
              <w:jc w:val="center"/>
              <w:rPr>
                <w:rFonts w:cstheme="minorHAnsi"/>
              </w:rPr>
            </w:pPr>
            <w:r>
              <w:rPr>
                <w:rFonts w:cstheme="minorHAnsi"/>
              </w:rPr>
              <w:t>5</w:t>
            </w:r>
          </w:p>
          <w:p w14:paraId="44930640" w14:textId="77777777" w:rsidR="00F729EB" w:rsidRDefault="00F729EB" w:rsidP="007D0343">
            <w:pPr>
              <w:autoSpaceDE w:val="0"/>
              <w:autoSpaceDN w:val="0"/>
              <w:adjustRightInd w:val="0"/>
              <w:jc w:val="center"/>
              <w:rPr>
                <w:rFonts w:cstheme="minorHAnsi"/>
              </w:rPr>
            </w:pPr>
          </w:p>
          <w:p w14:paraId="23960A22" w14:textId="77777777" w:rsidR="00F729EB" w:rsidRDefault="00F729EB" w:rsidP="007D0343">
            <w:pPr>
              <w:autoSpaceDE w:val="0"/>
              <w:autoSpaceDN w:val="0"/>
              <w:adjustRightInd w:val="0"/>
              <w:jc w:val="center"/>
              <w:rPr>
                <w:rFonts w:cstheme="minorHAnsi"/>
              </w:rPr>
            </w:pPr>
          </w:p>
          <w:p w14:paraId="4436CA2F" w14:textId="77777777" w:rsidR="00F729EB" w:rsidRDefault="00F729EB" w:rsidP="007D0343">
            <w:pPr>
              <w:autoSpaceDE w:val="0"/>
              <w:autoSpaceDN w:val="0"/>
              <w:adjustRightInd w:val="0"/>
              <w:jc w:val="center"/>
              <w:rPr>
                <w:rFonts w:cstheme="minorHAnsi"/>
              </w:rPr>
            </w:pPr>
          </w:p>
          <w:p w14:paraId="1C76DB8C" w14:textId="39FAE3DB" w:rsidR="00F729EB" w:rsidRDefault="00AA706D" w:rsidP="007D0343">
            <w:pPr>
              <w:autoSpaceDE w:val="0"/>
              <w:autoSpaceDN w:val="0"/>
              <w:adjustRightInd w:val="0"/>
              <w:jc w:val="center"/>
              <w:rPr>
                <w:rFonts w:cstheme="minorHAnsi"/>
              </w:rPr>
            </w:pPr>
            <w:r>
              <w:rPr>
                <w:rFonts w:cstheme="minorHAnsi"/>
              </w:rPr>
              <w:t>5</w:t>
            </w:r>
          </w:p>
          <w:p w14:paraId="743C1D23" w14:textId="77777777" w:rsidR="00F729EB" w:rsidRDefault="00F729EB" w:rsidP="007D0343">
            <w:pPr>
              <w:autoSpaceDE w:val="0"/>
              <w:autoSpaceDN w:val="0"/>
              <w:adjustRightInd w:val="0"/>
              <w:jc w:val="center"/>
              <w:rPr>
                <w:rFonts w:cstheme="minorHAnsi"/>
              </w:rPr>
            </w:pPr>
          </w:p>
          <w:p w14:paraId="4EACBFDD" w14:textId="16D13DCA" w:rsidR="00F729EB" w:rsidRPr="00987E7D" w:rsidRDefault="00F729EB" w:rsidP="007D0343">
            <w:pPr>
              <w:autoSpaceDE w:val="0"/>
              <w:autoSpaceDN w:val="0"/>
              <w:adjustRightInd w:val="0"/>
              <w:jc w:val="center"/>
              <w:rPr>
                <w:rFonts w:cstheme="minorHAnsi"/>
              </w:rPr>
            </w:pPr>
          </w:p>
        </w:tc>
      </w:tr>
      <w:tr w:rsidR="00D41F78" w:rsidRPr="00987E7D" w14:paraId="4A887322" w14:textId="77777777" w:rsidTr="008F78C5">
        <w:tc>
          <w:tcPr>
            <w:tcW w:w="1487" w:type="dxa"/>
            <w:vMerge w:val="restart"/>
            <w:vAlign w:val="center"/>
          </w:tcPr>
          <w:p w14:paraId="1F5EB399" w14:textId="77777777" w:rsidR="00D41F78" w:rsidRPr="00987E7D" w:rsidRDefault="00D41F78" w:rsidP="00413A82">
            <w:pPr>
              <w:autoSpaceDE w:val="0"/>
              <w:autoSpaceDN w:val="0"/>
              <w:adjustRightInd w:val="0"/>
              <w:rPr>
                <w:rFonts w:cstheme="minorHAnsi"/>
                <w:b/>
              </w:rPr>
            </w:pPr>
            <w:r w:rsidRPr="00987E7D">
              <w:rPr>
                <w:rFonts w:cstheme="minorHAnsi"/>
                <w:b/>
              </w:rPr>
              <w:t xml:space="preserve">Quality </w:t>
            </w:r>
          </w:p>
          <w:p w14:paraId="0F1CBA1E" w14:textId="77777777" w:rsidR="00D41F78" w:rsidRPr="00987E7D" w:rsidRDefault="00D41F78" w:rsidP="00413A82">
            <w:pPr>
              <w:autoSpaceDE w:val="0"/>
              <w:autoSpaceDN w:val="0"/>
              <w:adjustRightInd w:val="0"/>
              <w:rPr>
                <w:rFonts w:cstheme="minorHAnsi"/>
                <w:b/>
              </w:rPr>
            </w:pPr>
          </w:p>
        </w:tc>
        <w:tc>
          <w:tcPr>
            <w:tcW w:w="5879" w:type="dxa"/>
          </w:tcPr>
          <w:p w14:paraId="5C1CD9F4" w14:textId="77777777" w:rsidR="00D41F78" w:rsidRPr="00987E7D" w:rsidRDefault="00D41F78" w:rsidP="00413A82">
            <w:pPr>
              <w:autoSpaceDE w:val="0"/>
              <w:autoSpaceDN w:val="0"/>
              <w:adjustRightInd w:val="0"/>
              <w:rPr>
                <w:rFonts w:cstheme="minorHAnsi"/>
              </w:rPr>
            </w:pPr>
          </w:p>
          <w:p w14:paraId="59E2434D" w14:textId="77777777" w:rsidR="00D41F78" w:rsidRPr="00987E7D" w:rsidRDefault="00384353" w:rsidP="00493BE9">
            <w:pPr>
              <w:pStyle w:val="ListParagraph"/>
              <w:numPr>
                <w:ilvl w:val="0"/>
                <w:numId w:val="13"/>
              </w:numPr>
              <w:autoSpaceDE w:val="0"/>
              <w:autoSpaceDN w:val="0"/>
              <w:adjustRightInd w:val="0"/>
              <w:rPr>
                <w:rFonts w:cstheme="minorHAnsi"/>
              </w:rPr>
            </w:pPr>
            <w:r>
              <w:rPr>
                <w:rFonts w:cstheme="minorHAnsi"/>
              </w:rPr>
              <w:t>Please detail h</w:t>
            </w:r>
            <w:r w:rsidR="00D41F78" w:rsidRPr="00987E7D">
              <w:rPr>
                <w:rFonts w:cstheme="minorHAnsi"/>
              </w:rPr>
              <w:t>ow you</w:t>
            </w:r>
            <w:r w:rsidRPr="00987E7D">
              <w:rPr>
                <w:rFonts w:cstheme="minorHAnsi"/>
              </w:rPr>
              <w:t xml:space="preserve"> will </w:t>
            </w:r>
            <w:r w:rsidR="00D41F78" w:rsidRPr="00987E7D">
              <w:rPr>
                <w:rFonts w:cstheme="minorHAnsi"/>
              </w:rPr>
              <w:t>ensure the options appraisal contains market-leading innovation and creativity and delivers against Lambeth’s strategic objectives</w:t>
            </w:r>
            <w:r>
              <w:rPr>
                <w:rFonts w:cstheme="minorHAnsi"/>
              </w:rPr>
              <w:t>.</w:t>
            </w:r>
          </w:p>
          <w:p w14:paraId="583CBCC2" w14:textId="77777777" w:rsidR="00D41F78" w:rsidRPr="00987E7D" w:rsidRDefault="00D41F78" w:rsidP="00172711">
            <w:pPr>
              <w:pStyle w:val="ListParagraph"/>
              <w:autoSpaceDE w:val="0"/>
              <w:autoSpaceDN w:val="0"/>
              <w:adjustRightInd w:val="0"/>
              <w:rPr>
                <w:rFonts w:cstheme="minorHAnsi"/>
              </w:rPr>
            </w:pPr>
          </w:p>
          <w:p w14:paraId="2D224BE0" w14:textId="6F9184FF" w:rsidR="00D41F78" w:rsidRDefault="00384353" w:rsidP="00493BE9">
            <w:pPr>
              <w:pStyle w:val="ListParagraph"/>
              <w:numPr>
                <w:ilvl w:val="0"/>
                <w:numId w:val="13"/>
              </w:numPr>
              <w:autoSpaceDE w:val="0"/>
              <w:autoSpaceDN w:val="0"/>
              <w:adjustRightInd w:val="0"/>
              <w:rPr>
                <w:rFonts w:cstheme="minorHAnsi"/>
              </w:rPr>
            </w:pPr>
            <w:r>
              <w:rPr>
                <w:rFonts w:cstheme="minorHAnsi"/>
              </w:rPr>
              <w:lastRenderedPageBreak/>
              <w:t>Please detail how</w:t>
            </w:r>
            <w:r w:rsidRPr="00987E7D">
              <w:rPr>
                <w:rFonts w:cstheme="minorHAnsi"/>
              </w:rPr>
              <w:t xml:space="preserve"> </w:t>
            </w:r>
            <w:r w:rsidR="00D41F78" w:rsidRPr="00987E7D">
              <w:rPr>
                <w:rFonts w:cstheme="minorHAnsi"/>
              </w:rPr>
              <w:t>you</w:t>
            </w:r>
            <w:r w:rsidRPr="00987E7D">
              <w:rPr>
                <w:rFonts w:cstheme="minorHAnsi"/>
              </w:rPr>
              <w:t xml:space="preserve"> will </w:t>
            </w:r>
            <w:r w:rsidR="00D41F78" w:rsidRPr="00987E7D">
              <w:rPr>
                <w:rFonts w:cstheme="minorHAnsi"/>
              </w:rPr>
              <w:t>ensure that the options appraisal will contain sufficient detail to enable speedy decision making by the Council</w:t>
            </w:r>
            <w:r>
              <w:rPr>
                <w:rFonts w:cstheme="minorHAnsi"/>
              </w:rPr>
              <w:t>.</w:t>
            </w:r>
          </w:p>
          <w:p w14:paraId="19EAD294" w14:textId="77777777" w:rsidR="003C43AF" w:rsidRPr="003C43AF" w:rsidRDefault="003C43AF" w:rsidP="003C43AF">
            <w:pPr>
              <w:pStyle w:val="ListParagraph"/>
              <w:rPr>
                <w:rFonts w:cstheme="minorHAnsi"/>
              </w:rPr>
            </w:pPr>
          </w:p>
          <w:p w14:paraId="3CA826F1" w14:textId="3FEE7A51" w:rsidR="003C43AF" w:rsidRPr="004B477A" w:rsidRDefault="003C43AF" w:rsidP="00493BE9">
            <w:pPr>
              <w:pStyle w:val="ListParagraph"/>
              <w:numPr>
                <w:ilvl w:val="0"/>
                <w:numId w:val="13"/>
              </w:numPr>
              <w:autoSpaceDE w:val="0"/>
              <w:autoSpaceDN w:val="0"/>
              <w:adjustRightInd w:val="0"/>
              <w:rPr>
                <w:rFonts w:cstheme="minorHAnsi"/>
              </w:rPr>
            </w:pPr>
            <w:r w:rsidRPr="004B477A">
              <w:rPr>
                <w:rFonts w:cstheme="minorHAnsi"/>
              </w:rPr>
              <w:t>Please detail</w:t>
            </w:r>
            <w:r w:rsidR="00110D18" w:rsidRPr="004B477A">
              <w:rPr>
                <w:rFonts w:cstheme="minorHAnsi"/>
              </w:rPr>
              <w:t xml:space="preserve"> how </w:t>
            </w:r>
            <w:r w:rsidR="00727372" w:rsidRPr="004B477A">
              <w:rPr>
                <w:rFonts w:eastAsia="Calibri" w:cstheme="minorHAnsi"/>
              </w:rPr>
              <w:t xml:space="preserve">you may wish to offer an </w:t>
            </w:r>
            <w:r w:rsidR="0014195B" w:rsidRPr="004B477A">
              <w:rPr>
                <w:rFonts w:eastAsia="Calibri" w:cstheme="minorHAnsi"/>
              </w:rPr>
              <w:t xml:space="preserve">alternative approach </w:t>
            </w:r>
            <w:r w:rsidR="00C87F6A" w:rsidRPr="004B477A">
              <w:rPr>
                <w:rFonts w:eastAsia="Calibri" w:cstheme="minorHAnsi"/>
              </w:rPr>
              <w:t xml:space="preserve">to the assignment </w:t>
            </w:r>
            <w:r w:rsidR="00926503" w:rsidRPr="004B477A">
              <w:rPr>
                <w:rFonts w:eastAsia="Calibri" w:cstheme="minorHAnsi"/>
              </w:rPr>
              <w:t>in terms of delivery timescales</w:t>
            </w:r>
            <w:r w:rsidR="005A34DE" w:rsidRPr="004B477A">
              <w:rPr>
                <w:rFonts w:eastAsia="Calibri" w:cstheme="minorHAnsi"/>
              </w:rPr>
              <w:t xml:space="preserve">, </w:t>
            </w:r>
            <w:proofErr w:type="spellStart"/>
            <w:r w:rsidR="005A34DE" w:rsidRPr="004B477A">
              <w:rPr>
                <w:rFonts w:eastAsia="Calibri" w:cstheme="minorHAnsi"/>
              </w:rPr>
              <w:t>ie</w:t>
            </w:r>
            <w:proofErr w:type="spellEnd"/>
            <w:r w:rsidR="005A34DE" w:rsidRPr="004B477A">
              <w:rPr>
                <w:rFonts w:eastAsia="Calibri" w:cstheme="minorHAnsi"/>
              </w:rPr>
              <w:t xml:space="preserve"> shorter timescale or longer timeframe </w:t>
            </w:r>
            <w:r w:rsidR="00891DC4" w:rsidRPr="004B477A">
              <w:rPr>
                <w:rFonts w:eastAsia="Calibri" w:cstheme="minorHAnsi"/>
              </w:rPr>
              <w:t>but additional deliverables.</w:t>
            </w:r>
            <w:r w:rsidR="00727372" w:rsidRPr="004B477A">
              <w:rPr>
                <w:rFonts w:eastAsia="Calibri" w:cstheme="minorHAnsi"/>
              </w:rPr>
              <w:t xml:space="preserve">  </w:t>
            </w:r>
          </w:p>
          <w:p w14:paraId="17C58B59" w14:textId="77777777" w:rsidR="00D41F78" w:rsidRPr="00987E7D" w:rsidRDefault="00D41F78" w:rsidP="00D305F0">
            <w:pPr>
              <w:autoSpaceDE w:val="0"/>
              <w:autoSpaceDN w:val="0"/>
              <w:adjustRightInd w:val="0"/>
              <w:rPr>
                <w:rFonts w:cstheme="minorHAnsi"/>
              </w:rPr>
            </w:pPr>
          </w:p>
        </w:tc>
        <w:tc>
          <w:tcPr>
            <w:tcW w:w="1057" w:type="dxa"/>
            <w:vAlign w:val="center"/>
          </w:tcPr>
          <w:p w14:paraId="107F86F0" w14:textId="77777777" w:rsidR="00D41F78" w:rsidRPr="00987E7D" w:rsidRDefault="00D41F78" w:rsidP="00413A82">
            <w:pPr>
              <w:autoSpaceDE w:val="0"/>
              <w:autoSpaceDN w:val="0"/>
              <w:adjustRightInd w:val="0"/>
              <w:jc w:val="center"/>
              <w:rPr>
                <w:rFonts w:cstheme="minorHAnsi"/>
              </w:rPr>
            </w:pPr>
            <w:r w:rsidRPr="00987E7D">
              <w:rPr>
                <w:rFonts w:cstheme="minorHAnsi"/>
              </w:rPr>
              <w:lastRenderedPageBreak/>
              <w:t>0-5</w:t>
            </w:r>
          </w:p>
        </w:tc>
        <w:tc>
          <w:tcPr>
            <w:tcW w:w="1070" w:type="dxa"/>
            <w:vAlign w:val="center"/>
          </w:tcPr>
          <w:p w14:paraId="23568854" w14:textId="77777777" w:rsidR="001F2E4B" w:rsidRDefault="001F2E4B" w:rsidP="003711CD">
            <w:pPr>
              <w:autoSpaceDE w:val="0"/>
              <w:autoSpaceDN w:val="0"/>
              <w:adjustRightInd w:val="0"/>
              <w:jc w:val="center"/>
              <w:rPr>
                <w:rFonts w:cstheme="minorHAnsi"/>
              </w:rPr>
            </w:pPr>
          </w:p>
          <w:p w14:paraId="4FD2F4F3" w14:textId="77777777" w:rsidR="001F2E4B" w:rsidRDefault="001F2E4B" w:rsidP="003711CD">
            <w:pPr>
              <w:autoSpaceDE w:val="0"/>
              <w:autoSpaceDN w:val="0"/>
              <w:adjustRightInd w:val="0"/>
              <w:jc w:val="center"/>
              <w:rPr>
                <w:rFonts w:cstheme="minorHAnsi"/>
              </w:rPr>
            </w:pPr>
          </w:p>
          <w:p w14:paraId="2DB5332C" w14:textId="62C3EA4E" w:rsidR="00D41F78" w:rsidRDefault="00AA706D" w:rsidP="003711CD">
            <w:pPr>
              <w:autoSpaceDE w:val="0"/>
              <w:autoSpaceDN w:val="0"/>
              <w:adjustRightInd w:val="0"/>
              <w:jc w:val="center"/>
              <w:rPr>
                <w:rFonts w:cstheme="minorHAnsi"/>
              </w:rPr>
            </w:pPr>
            <w:bookmarkStart w:id="2" w:name="_GoBack"/>
            <w:bookmarkEnd w:id="2"/>
            <w:r>
              <w:rPr>
                <w:rFonts w:cstheme="minorHAnsi"/>
              </w:rPr>
              <w:t>10</w:t>
            </w:r>
          </w:p>
          <w:p w14:paraId="07035576" w14:textId="77777777" w:rsidR="00AA706D" w:rsidRDefault="00AA706D" w:rsidP="00AA706D">
            <w:pPr>
              <w:autoSpaceDE w:val="0"/>
              <w:autoSpaceDN w:val="0"/>
              <w:adjustRightInd w:val="0"/>
              <w:rPr>
                <w:rFonts w:cstheme="minorHAnsi"/>
              </w:rPr>
            </w:pPr>
          </w:p>
          <w:p w14:paraId="5CCE98F4" w14:textId="77777777" w:rsidR="00AA706D" w:rsidRDefault="00AA706D" w:rsidP="00AA706D">
            <w:pPr>
              <w:autoSpaceDE w:val="0"/>
              <w:autoSpaceDN w:val="0"/>
              <w:adjustRightInd w:val="0"/>
              <w:rPr>
                <w:rFonts w:cstheme="minorHAnsi"/>
              </w:rPr>
            </w:pPr>
          </w:p>
          <w:p w14:paraId="22160E00" w14:textId="77777777" w:rsidR="00AA706D" w:rsidRDefault="00AA706D" w:rsidP="00AA706D">
            <w:pPr>
              <w:autoSpaceDE w:val="0"/>
              <w:autoSpaceDN w:val="0"/>
              <w:adjustRightInd w:val="0"/>
              <w:rPr>
                <w:rFonts w:cstheme="minorHAnsi"/>
              </w:rPr>
            </w:pPr>
          </w:p>
          <w:p w14:paraId="4FC9D56C" w14:textId="77777777" w:rsidR="00AA706D" w:rsidRDefault="00AA706D" w:rsidP="003711CD">
            <w:pPr>
              <w:autoSpaceDE w:val="0"/>
              <w:autoSpaceDN w:val="0"/>
              <w:adjustRightInd w:val="0"/>
              <w:jc w:val="center"/>
              <w:rPr>
                <w:rFonts w:cstheme="minorHAnsi"/>
              </w:rPr>
            </w:pPr>
          </w:p>
          <w:p w14:paraId="795FDC29" w14:textId="77777777" w:rsidR="001F2E4B" w:rsidRDefault="001F2E4B" w:rsidP="003711CD">
            <w:pPr>
              <w:autoSpaceDE w:val="0"/>
              <w:autoSpaceDN w:val="0"/>
              <w:adjustRightInd w:val="0"/>
              <w:jc w:val="center"/>
              <w:rPr>
                <w:rFonts w:cstheme="minorHAnsi"/>
              </w:rPr>
            </w:pPr>
          </w:p>
          <w:p w14:paraId="56E4A9FD" w14:textId="6C4049E6" w:rsidR="00AA706D" w:rsidRDefault="003711CD" w:rsidP="003711CD">
            <w:pPr>
              <w:autoSpaceDE w:val="0"/>
              <w:autoSpaceDN w:val="0"/>
              <w:adjustRightInd w:val="0"/>
              <w:jc w:val="center"/>
              <w:rPr>
                <w:rFonts w:cstheme="minorHAnsi"/>
              </w:rPr>
            </w:pPr>
            <w:r>
              <w:rPr>
                <w:rFonts w:cstheme="minorHAnsi"/>
              </w:rPr>
              <w:lastRenderedPageBreak/>
              <w:t>5</w:t>
            </w:r>
          </w:p>
          <w:p w14:paraId="25EE6A07" w14:textId="77777777" w:rsidR="00AA706D" w:rsidRDefault="00AA706D" w:rsidP="003711CD">
            <w:pPr>
              <w:autoSpaceDE w:val="0"/>
              <w:autoSpaceDN w:val="0"/>
              <w:adjustRightInd w:val="0"/>
              <w:jc w:val="center"/>
              <w:rPr>
                <w:rFonts w:cstheme="minorHAnsi"/>
              </w:rPr>
            </w:pPr>
          </w:p>
          <w:p w14:paraId="609456B9" w14:textId="620212FC" w:rsidR="00AA706D" w:rsidRDefault="00AA706D" w:rsidP="003711CD">
            <w:pPr>
              <w:autoSpaceDE w:val="0"/>
              <w:autoSpaceDN w:val="0"/>
              <w:adjustRightInd w:val="0"/>
              <w:jc w:val="center"/>
              <w:rPr>
                <w:rFonts w:cstheme="minorHAnsi"/>
              </w:rPr>
            </w:pPr>
          </w:p>
          <w:p w14:paraId="049F3EFE" w14:textId="77777777" w:rsidR="001F2E4B" w:rsidRDefault="001F2E4B" w:rsidP="003711CD">
            <w:pPr>
              <w:autoSpaceDE w:val="0"/>
              <w:autoSpaceDN w:val="0"/>
              <w:adjustRightInd w:val="0"/>
              <w:jc w:val="center"/>
              <w:rPr>
                <w:rFonts w:cstheme="minorHAnsi"/>
              </w:rPr>
            </w:pPr>
          </w:p>
          <w:p w14:paraId="017F406E" w14:textId="43957786" w:rsidR="00AA706D" w:rsidRDefault="003711CD" w:rsidP="003711CD">
            <w:pPr>
              <w:autoSpaceDE w:val="0"/>
              <w:autoSpaceDN w:val="0"/>
              <w:adjustRightInd w:val="0"/>
              <w:jc w:val="center"/>
              <w:rPr>
                <w:rFonts w:cstheme="minorHAnsi"/>
              </w:rPr>
            </w:pPr>
            <w:r>
              <w:rPr>
                <w:rFonts w:cstheme="minorHAnsi"/>
              </w:rPr>
              <w:t>5</w:t>
            </w:r>
          </w:p>
          <w:p w14:paraId="0768621C" w14:textId="35CFD731" w:rsidR="00AA706D" w:rsidRPr="00987E7D" w:rsidRDefault="00AA706D" w:rsidP="00AA706D">
            <w:pPr>
              <w:autoSpaceDE w:val="0"/>
              <w:autoSpaceDN w:val="0"/>
              <w:adjustRightInd w:val="0"/>
              <w:rPr>
                <w:rFonts w:cstheme="minorHAnsi"/>
              </w:rPr>
            </w:pPr>
          </w:p>
        </w:tc>
      </w:tr>
      <w:tr w:rsidR="00D41F78" w:rsidRPr="00987E7D" w14:paraId="26233818" w14:textId="77777777" w:rsidTr="008F78C5">
        <w:tc>
          <w:tcPr>
            <w:tcW w:w="1487" w:type="dxa"/>
            <w:vMerge/>
            <w:vAlign w:val="center"/>
          </w:tcPr>
          <w:p w14:paraId="6FB5CA92" w14:textId="77777777" w:rsidR="00D41F78" w:rsidRPr="00987E7D" w:rsidRDefault="00D41F78" w:rsidP="00413A82">
            <w:pPr>
              <w:autoSpaceDE w:val="0"/>
              <w:autoSpaceDN w:val="0"/>
              <w:adjustRightInd w:val="0"/>
              <w:rPr>
                <w:rFonts w:cstheme="minorHAnsi"/>
                <w:b/>
              </w:rPr>
            </w:pPr>
          </w:p>
        </w:tc>
        <w:tc>
          <w:tcPr>
            <w:tcW w:w="5879" w:type="dxa"/>
          </w:tcPr>
          <w:p w14:paraId="2C294078" w14:textId="77777777" w:rsidR="00D41F78" w:rsidRPr="00987E7D" w:rsidRDefault="00D41F78" w:rsidP="00AD19BD">
            <w:pPr>
              <w:autoSpaceDE w:val="0"/>
              <w:autoSpaceDN w:val="0"/>
              <w:adjustRightInd w:val="0"/>
              <w:jc w:val="right"/>
              <w:rPr>
                <w:rFonts w:cstheme="minorHAnsi"/>
              </w:rPr>
            </w:pPr>
            <w:r w:rsidRPr="00987E7D">
              <w:rPr>
                <w:rFonts w:cstheme="minorHAnsi"/>
              </w:rPr>
              <w:t xml:space="preserve">Total </w:t>
            </w:r>
            <w:r w:rsidR="00AD19BD" w:rsidRPr="00987E7D">
              <w:rPr>
                <w:rFonts w:cstheme="minorHAnsi"/>
              </w:rPr>
              <w:t>(Quality Score)</w:t>
            </w:r>
          </w:p>
        </w:tc>
        <w:tc>
          <w:tcPr>
            <w:tcW w:w="1057" w:type="dxa"/>
            <w:vAlign w:val="center"/>
          </w:tcPr>
          <w:p w14:paraId="459B1821" w14:textId="77777777" w:rsidR="00D41F78" w:rsidRPr="00987E7D" w:rsidRDefault="00D41F78" w:rsidP="00413A82">
            <w:pPr>
              <w:autoSpaceDE w:val="0"/>
              <w:autoSpaceDN w:val="0"/>
              <w:adjustRightInd w:val="0"/>
              <w:jc w:val="center"/>
              <w:rPr>
                <w:rFonts w:cstheme="minorHAnsi"/>
              </w:rPr>
            </w:pPr>
          </w:p>
        </w:tc>
        <w:tc>
          <w:tcPr>
            <w:tcW w:w="1070" w:type="dxa"/>
            <w:vAlign w:val="center"/>
          </w:tcPr>
          <w:p w14:paraId="69F99057" w14:textId="08070B36" w:rsidR="00D41F78" w:rsidRPr="00987E7D" w:rsidRDefault="007D0343" w:rsidP="00413A82">
            <w:pPr>
              <w:autoSpaceDE w:val="0"/>
              <w:autoSpaceDN w:val="0"/>
              <w:adjustRightInd w:val="0"/>
              <w:jc w:val="center"/>
              <w:rPr>
                <w:rFonts w:cstheme="minorHAnsi"/>
              </w:rPr>
            </w:pPr>
            <w:r>
              <w:rPr>
                <w:rFonts w:cstheme="minorHAnsi"/>
              </w:rPr>
              <w:t>70</w:t>
            </w:r>
          </w:p>
        </w:tc>
      </w:tr>
    </w:tbl>
    <w:p w14:paraId="302BA612" w14:textId="77777777" w:rsidR="00724EAC" w:rsidRPr="00987E7D" w:rsidRDefault="00413A82" w:rsidP="00724EAC">
      <w:pPr>
        <w:spacing w:after="0" w:line="240" w:lineRule="auto"/>
        <w:rPr>
          <w:rFonts w:cstheme="minorHAnsi"/>
        </w:rPr>
      </w:pPr>
      <w:r w:rsidRPr="00987E7D">
        <w:rPr>
          <w:rFonts w:cstheme="minorHAnsi"/>
        </w:rPr>
        <w:br w:type="textWrapping" w:clear="all"/>
      </w:r>
    </w:p>
    <w:p w14:paraId="158EC09B" w14:textId="77777777" w:rsidR="00242772" w:rsidRDefault="00242772" w:rsidP="008969D5">
      <w:pPr>
        <w:pStyle w:val="ListParagraph"/>
        <w:numPr>
          <w:ilvl w:val="0"/>
          <w:numId w:val="1"/>
        </w:numPr>
        <w:ind w:left="567" w:hanging="567"/>
        <w:rPr>
          <w:rFonts w:cstheme="minorHAnsi"/>
        </w:rPr>
      </w:pPr>
      <w:r w:rsidRPr="00987E7D">
        <w:rPr>
          <w:rFonts w:cstheme="minorHAnsi"/>
        </w:rPr>
        <w:t>The components which are indicated with the appropriate weightings will be evaluated by the panel and the appropriate score will be agreed. The s</w:t>
      </w:r>
      <w:r w:rsidR="00227AED" w:rsidRPr="00987E7D">
        <w:rPr>
          <w:rFonts w:cstheme="minorHAnsi"/>
        </w:rPr>
        <w:t xml:space="preserve">core achieved for this section </w:t>
      </w:r>
      <w:r w:rsidRPr="00987E7D">
        <w:rPr>
          <w:rFonts w:cstheme="minorHAnsi"/>
        </w:rPr>
        <w:t xml:space="preserve">will be weighted at </w:t>
      </w:r>
      <w:r w:rsidR="00765CB5" w:rsidRPr="00987E7D">
        <w:rPr>
          <w:rFonts w:cstheme="minorHAnsi"/>
        </w:rPr>
        <w:t>70</w:t>
      </w:r>
      <w:r w:rsidRPr="00987E7D">
        <w:rPr>
          <w:rFonts w:cstheme="minorHAnsi"/>
        </w:rPr>
        <w:t xml:space="preserve">% to give the final score for quality (Quality Score). </w:t>
      </w:r>
    </w:p>
    <w:p w14:paraId="207FB967" w14:textId="77777777" w:rsidR="00586D17" w:rsidRPr="00987E7D" w:rsidRDefault="00586D17" w:rsidP="00586D17">
      <w:pPr>
        <w:pStyle w:val="ListParagraph"/>
        <w:ind w:left="567"/>
        <w:rPr>
          <w:rFonts w:cstheme="minorHAnsi"/>
        </w:rPr>
      </w:pPr>
    </w:p>
    <w:p w14:paraId="5EF855A5" w14:textId="77777777" w:rsidR="00242772" w:rsidRPr="00987E7D" w:rsidRDefault="00242772" w:rsidP="007A3FAD">
      <w:pPr>
        <w:spacing w:after="0" w:line="240" w:lineRule="auto"/>
        <w:ind w:left="567" w:hanging="567"/>
        <w:rPr>
          <w:rFonts w:eastAsia="Calibri" w:cstheme="minorHAnsi"/>
          <w:lang w:eastAsia="en-US"/>
        </w:rPr>
      </w:pPr>
    </w:p>
    <w:p w14:paraId="77FA81BD" w14:textId="77777777" w:rsidR="00242772" w:rsidRPr="00987E7D" w:rsidRDefault="00242772" w:rsidP="003E5528">
      <w:pPr>
        <w:pStyle w:val="ListParagraph"/>
        <w:numPr>
          <w:ilvl w:val="0"/>
          <w:numId w:val="4"/>
        </w:numPr>
        <w:spacing w:after="0" w:line="240" w:lineRule="auto"/>
        <w:rPr>
          <w:rFonts w:eastAsia="Calibri" w:cstheme="minorHAnsi"/>
          <w:lang w:eastAsia="en-US"/>
        </w:rPr>
      </w:pPr>
      <w:r w:rsidRPr="00987E7D">
        <w:rPr>
          <w:rFonts w:eastAsia="Calibri" w:cstheme="minorHAnsi"/>
          <w:lang w:eastAsia="en-US"/>
        </w:rPr>
        <w:t>The Quality Score will be added to the Price Score to determine the Final score.</w:t>
      </w:r>
    </w:p>
    <w:p w14:paraId="605037F4" w14:textId="77777777" w:rsidR="00242772" w:rsidRPr="00987E7D" w:rsidRDefault="00242772" w:rsidP="003E5528">
      <w:pPr>
        <w:pStyle w:val="ListParagraph"/>
        <w:numPr>
          <w:ilvl w:val="0"/>
          <w:numId w:val="4"/>
        </w:numPr>
        <w:spacing w:after="0" w:line="240" w:lineRule="auto"/>
        <w:rPr>
          <w:rFonts w:eastAsia="Calibri" w:cstheme="minorHAnsi"/>
          <w:lang w:eastAsia="en-US"/>
        </w:rPr>
      </w:pPr>
      <w:r w:rsidRPr="00987E7D">
        <w:rPr>
          <w:rFonts w:eastAsia="Calibri" w:cstheme="minorHAnsi"/>
          <w:lang w:eastAsia="en-US"/>
        </w:rPr>
        <w:t>The council reserves the right to challenge any information provided in response to the RFQ and request further information in support of any statements made therein.</w:t>
      </w:r>
    </w:p>
    <w:p w14:paraId="007F7512" w14:textId="77777777" w:rsidR="00242772" w:rsidRPr="00987E7D" w:rsidRDefault="00242772" w:rsidP="003E5528">
      <w:pPr>
        <w:pStyle w:val="ListParagraph"/>
        <w:numPr>
          <w:ilvl w:val="0"/>
          <w:numId w:val="4"/>
        </w:numPr>
        <w:spacing w:after="0" w:line="240" w:lineRule="auto"/>
        <w:rPr>
          <w:rFonts w:eastAsia="Calibri" w:cstheme="minorHAnsi"/>
          <w:lang w:eastAsia="en-US"/>
        </w:rPr>
      </w:pPr>
      <w:r w:rsidRPr="00987E7D">
        <w:rPr>
          <w:rFonts w:eastAsia="Calibri" w:cstheme="minorHAnsi"/>
          <w:lang w:eastAsia="en-US"/>
        </w:rPr>
        <w:t>Potential Providers’ responses must clearly demonstrate how they propose to meet the requirements set out in the question and address each element in the order they are asked.</w:t>
      </w:r>
    </w:p>
    <w:p w14:paraId="34BAD675" w14:textId="77777777" w:rsidR="00242772" w:rsidRPr="00987E7D" w:rsidRDefault="00242772" w:rsidP="003E5528">
      <w:pPr>
        <w:pStyle w:val="ListParagraph"/>
        <w:numPr>
          <w:ilvl w:val="0"/>
          <w:numId w:val="4"/>
        </w:numPr>
        <w:spacing w:after="0" w:line="240" w:lineRule="auto"/>
        <w:rPr>
          <w:rFonts w:eastAsia="Calibri" w:cstheme="minorHAnsi"/>
          <w:lang w:eastAsia="en-US"/>
        </w:rPr>
      </w:pPr>
      <w:r w:rsidRPr="00987E7D">
        <w:rPr>
          <w:rFonts w:eastAsia="Calibri" w:cstheme="minorHAnsi"/>
          <w:lang w:eastAsia="en-US"/>
        </w:rPr>
        <w:t>Potential Providers’</w:t>
      </w:r>
      <w:r w:rsidR="00724EAC" w:rsidRPr="00987E7D">
        <w:rPr>
          <w:rFonts w:eastAsia="Calibri" w:cstheme="minorHAnsi"/>
          <w:lang w:eastAsia="en-US"/>
        </w:rPr>
        <w:t> responses</w:t>
      </w:r>
      <w:r w:rsidRPr="00987E7D">
        <w:rPr>
          <w:rFonts w:eastAsia="Calibri" w:cstheme="minorHAnsi"/>
          <w:lang w:eastAsia="en-US"/>
        </w:rPr>
        <w:t xml:space="preserve"> should be limited </w:t>
      </w:r>
      <w:r w:rsidR="00765CB5" w:rsidRPr="00987E7D">
        <w:rPr>
          <w:rFonts w:eastAsia="Calibri" w:cstheme="minorHAnsi"/>
          <w:lang w:eastAsia="en-US"/>
        </w:rPr>
        <w:t>to and</w:t>
      </w:r>
      <w:r w:rsidRPr="00987E7D">
        <w:rPr>
          <w:rFonts w:eastAsia="Calibri" w:cstheme="minorHAnsi"/>
          <w:lang w:eastAsia="en-US"/>
        </w:rPr>
        <w:t xml:space="preserve"> focused on each of the component parts of the question posed. They should refrain from making generalized statements and providing information not relevant to the topic.</w:t>
      </w:r>
    </w:p>
    <w:p w14:paraId="7EC212B4" w14:textId="77777777" w:rsidR="00242772" w:rsidRPr="00987E7D" w:rsidRDefault="00242772" w:rsidP="003E5528">
      <w:pPr>
        <w:pStyle w:val="ListParagraph"/>
        <w:numPr>
          <w:ilvl w:val="0"/>
          <w:numId w:val="4"/>
        </w:numPr>
        <w:spacing w:after="0" w:line="240" w:lineRule="auto"/>
        <w:rPr>
          <w:rFonts w:eastAsia="Calibri" w:cstheme="minorHAnsi"/>
          <w:lang w:eastAsia="en-US"/>
        </w:rPr>
      </w:pPr>
      <w:r w:rsidRPr="00987E7D">
        <w:rPr>
          <w:rFonts w:eastAsia="Calibri" w:cstheme="minorHAnsi"/>
          <w:lang w:eastAsia="en-US"/>
        </w:rPr>
        <w:t>Whilst there will be no marks given to layout, spelling, punctuation and grammar, it will assist evaluators if attention is paid to these areas including identifying key sections within responses.</w:t>
      </w:r>
    </w:p>
    <w:p w14:paraId="765484AD" w14:textId="77777777" w:rsidR="00EC308F" w:rsidRPr="00987E7D" w:rsidRDefault="00EC308F" w:rsidP="007A3FAD">
      <w:pPr>
        <w:rPr>
          <w:rFonts w:cstheme="minorHAnsi"/>
        </w:rPr>
      </w:pPr>
    </w:p>
    <w:p w14:paraId="08BD86A5" w14:textId="77777777" w:rsidR="00EC308F" w:rsidRDefault="00242772" w:rsidP="003E5528">
      <w:pPr>
        <w:pStyle w:val="ListParagraph"/>
        <w:numPr>
          <w:ilvl w:val="0"/>
          <w:numId w:val="1"/>
        </w:numPr>
        <w:autoSpaceDE w:val="0"/>
        <w:autoSpaceDN w:val="0"/>
        <w:adjustRightInd w:val="0"/>
        <w:spacing w:after="0" w:line="240" w:lineRule="auto"/>
        <w:ind w:left="567" w:hanging="567"/>
        <w:rPr>
          <w:rFonts w:cstheme="minorHAnsi"/>
        </w:rPr>
      </w:pPr>
      <w:r w:rsidRPr="00987E7D">
        <w:rPr>
          <w:rFonts w:cstheme="minorHAnsi"/>
        </w:rPr>
        <w:t>Potential providers will be marked in accordance with the following marking scheme</w:t>
      </w:r>
      <w:r w:rsidR="00137489" w:rsidRPr="00987E7D">
        <w:rPr>
          <w:rFonts w:cstheme="minorHAnsi"/>
        </w:rPr>
        <w:t>:</w:t>
      </w:r>
    </w:p>
    <w:p w14:paraId="69E32D53" w14:textId="77777777" w:rsidR="00586D17" w:rsidRPr="00987E7D" w:rsidRDefault="00586D17" w:rsidP="00586D17">
      <w:pPr>
        <w:pStyle w:val="ListParagraph"/>
        <w:autoSpaceDE w:val="0"/>
        <w:autoSpaceDN w:val="0"/>
        <w:adjustRightInd w:val="0"/>
        <w:spacing w:after="0" w:line="240" w:lineRule="auto"/>
        <w:ind w:left="567"/>
        <w:rPr>
          <w:rFonts w:cstheme="minorHAnsi"/>
        </w:rPr>
      </w:pP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226"/>
      </w:tblGrid>
      <w:tr w:rsidR="00137489" w:rsidRPr="00987E7D" w14:paraId="06783D28" w14:textId="77777777" w:rsidTr="00CA1DE5">
        <w:trPr>
          <w:trHeight w:val="120"/>
        </w:trPr>
        <w:tc>
          <w:tcPr>
            <w:tcW w:w="534" w:type="dxa"/>
          </w:tcPr>
          <w:p w14:paraId="4B4EAAA2"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0 </w:t>
            </w:r>
          </w:p>
        </w:tc>
        <w:tc>
          <w:tcPr>
            <w:tcW w:w="8226" w:type="dxa"/>
          </w:tcPr>
          <w:p w14:paraId="23F4EEC2"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Failed to address the question/issue. </w:t>
            </w:r>
          </w:p>
        </w:tc>
      </w:tr>
      <w:tr w:rsidR="00137489" w:rsidRPr="00987E7D" w14:paraId="743E0A9B" w14:textId="77777777" w:rsidTr="00CA1DE5">
        <w:trPr>
          <w:trHeight w:val="266"/>
        </w:trPr>
        <w:tc>
          <w:tcPr>
            <w:tcW w:w="534" w:type="dxa"/>
          </w:tcPr>
          <w:p w14:paraId="4DCECF3E"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1 </w:t>
            </w:r>
          </w:p>
        </w:tc>
        <w:tc>
          <w:tcPr>
            <w:tcW w:w="8226" w:type="dxa"/>
          </w:tcPr>
          <w:p w14:paraId="11F161B5"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An unfavourable response/answer/solution. There is limited or poor evidence of skill/experience sought; a high risk that relevant skills will not be available. </w:t>
            </w:r>
          </w:p>
        </w:tc>
      </w:tr>
      <w:tr w:rsidR="00137489" w:rsidRPr="00987E7D" w14:paraId="455A056A" w14:textId="77777777" w:rsidTr="00CA1DE5">
        <w:trPr>
          <w:trHeight w:val="560"/>
        </w:trPr>
        <w:tc>
          <w:tcPr>
            <w:tcW w:w="534" w:type="dxa"/>
          </w:tcPr>
          <w:p w14:paraId="0B29E2CF"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2 </w:t>
            </w:r>
          </w:p>
        </w:tc>
        <w:tc>
          <w:tcPr>
            <w:tcW w:w="8226" w:type="dxa"/>
          </w:tcPr>
          <w:p w14:paraId="60EED479"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987E7D" w14:paraId="5D4619CA" w14:textId="77777777" w:rsidTr="00CA1DE5">
        <w:trPr>
          <w:trHeight w:val="266"/>
        </w:trPr>
        <w:tc>
          <w:tcPr>
            <w:tcW w:w="534" w:type="dxa"/>
          </w:tcPr>
          <w:p w14:paraId="298E9D15"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3 </w:t>
            </w:r>
          </w:p>
        </w:tc>
        <w:tc>
          <w:tcPr>
            <w:tcW w:w="8226" w:type="dxa"/>
          </w:tcPr>
          <w:p w14:paraId="5F2D05D8"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Acceptable response/answer/solution/information to the particular aspect of the requirement; evidence has been given of skill/experience sought. </w:t>
            </w:r>
          </w:p>
        </w:tc>
      </w:tr>
      <w:tr w:rsidR="00137489" w:rsidRPr="00987E7D" w14:paraId="15830EC1" w14:textId="77777777" w:rsidTr="00CA1DE5">
        <w:trPr>
          <w:trHeight w:val="559"/>
        </w:trPr>
        <w:tc>
          <w:tcPr>
            <w:tcW w:w="534" w:type="dxa"/>
          </w:tcPr>
          <w:p w14:paraId="655850EB"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4 </w:t>
            </w:r>
          </w:p>
        </w:tc>
        <w:tc>
          <w:tcPr>
            <w:tcW w:w="8226" w:type="dxa"/>
          </w:tcPr>
          <w:p w14:paraId="08252EDA"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987E7D" w14:paraId="3F1A42F1" w14:textId="77777777" w:rsidTr="00CA1DE5">
        <w:trPr>
          <w:trHeight w:val="559"/>
        </w:trPr>
        <w:tc>
          <w:tcPr>
            <w:tcW w:w="534" w:type="dxa"/>
          </w:tcPr>
          <w:p w14:paraId="5FD9C65F"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lastRenderedPageBreak/>
              <w:t xml:space="preserve">5 </w:t>
            </w:r>
          </w:p>
        </w:tc>
        <w:tc>
          <w:tcPr>
            <w:tcW w:w="8226" w:type="dxa"/>
          </w:tcPr>
          <w:p w14:paraId="409C168F" w14:textId="77777777" w:rsidR="00137489" w:rsidRPr="00987E7D" w:rsidRDefault="00137489" w:rsidP="00137489">
            <w:pPr>
              <w:autoSpaceDE w:val="0"/>
              <w:autoSpaceDN w:val="0"/>
              <w:adjustRightInd w:val="0"/>
              <w:spacing w:after="0" w:line="240" w:lineRule="auto"/>
              <w:rPr>
                <w:rFonts w:cstheme="minorHAnsi"/>
                <w:color w:val="000000"/>
                <w:lang w:val="en-GB"/>
              </w:rPr>
            </w:pPr>
            <w:r w:rsidRPr="00987E7D">
              <w:rPr>
                <w:rFonts w:cstheme="minorHAnsi"/>
                <w:color w:val="000000"/>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6D86ECF7" w14:textId="77777777" w:rsidR="00137489" w:rsidRDefault="00137489" w:rsidP="00137489">
      <w:pPr>
        <w:autoSpaceDE w:val="0"/>
        <w:autoSpaceDN w:val="0"/>
        <w:adjustRightInd w:val="0"/>
        <w:spacing w:after="0" w:line="240" w:lineRule="auto"/>
        <w:rPr>
          <w:rFonts w:cstheme="minorHAnsi"/>
        </w:rPr>
      </w:pPr>
    </w:p>
    <w:p w14:paraId="6C3DC2A1" w14:textId="77777777" w:rsidR="00EE0E52" w:rsidRPr="005963FA" w:rsidRDefault="00EE0E52" w:rsidP="00EE0E52">
      <w:pPr>
        <w:pStyle w:val="Heading1"/>
        <w:ind w:left="567" w:hanging="567"/>
        <w:rPr>
          <w:rFonts w:asciiTheme="minorHAnsi" w:hAnsiTheme="minorHAnsi" w:cs="Arial"/>
          <w:sz w:val="21"/>
          <w:szCs w:val="21"/>
        </w:rPr>
      </w:pPr>
      <w:bookmarkStart w:id="3" w:name="_Hlk52899671"/>
      <w:r>
        <w:rPr>
          <w:rFonts w:asciiTheme="minorHAnsi" w:hAnsiTheme="minorHAnsi" w:cs="Arial"/>
          <w:sz w:val="21"/>
          <w:szCs w:val="21"/>
        </w:rPr>
        <w:t>P</w:t>
      </w:r>
      <w:r w:rsidR="003142E9">
        <w:rPr>
          <w:rFonts w:asciiTheme="minorHAnsi" w:hAnsiTheme="minorHAnsi" w:cs="Arial"/>
          <w:sz w:val="21"/>
          <w:szCs w:val="21"/>
        </w:rPr>
        <w:t>rice Evaluation Process</w:t>
      </w:r>
    </w:p>
    <w:bookmarkEnd w:id="3"/>
    <w:p w14:paraId="186080EB" w14:textId="77777777" w:rsidR="00EE0E52" w:rsidRPr="00987E7D" w:rsidRDefault="00EE0E52" w:rsidP="00137489">
      <w:pPr>
        <w:autoSpaceDE w:val="0"/>
        <w:autoSpaceDN w:val="0"/>
        <w:adjustRightInd w:val="0"/>
        <w:spacing w:after="0" w:line="240" w:lineRule="auto"/>
        <w:rPr>
          <w:rFonts w:cstheme="minorHAnsi"/>
        </w:rPr>
      </w:pPr>
    </w:p>
    <w:p w14:paraId="493E7689" w14:textId="71FE953B" w:rsidR="006E1317" w:rsidRPr="003B43F4" w:rsidRDefault="000D08D2" w:rsidP="003142E9">
      <w:pPr>
        <w:pStyle w:val="ListParagraph"/>
        <w:numPr>
          <w:ilvl w:val="0"/>
          <w:numId w:val="1"/>
        </w:numPr>
        <w:autoSpaceDE w:val="0"/>
        <w:autoSpaceDN w:val="0"/>
        <w:adjustRightInd w:val="0"/>
        <w:spacing w:after="0" w:line="240" w:lineRule="auto"/>
        <w:ind w:left="426" w:hanging="426"/>
        <w:rPr>
          <w:rFonts w:cstheme="minorHAnsi"/>
          <w:b/>
        </w:rPr>
      </w:pPr>
      <w:r w:rsidRPr="003142E9">
        <w:rPr>
          <w:rFonts w:eastAsia="Calibri" w:cstheme="minorHAnsi"/>
        </w:rPr>
        <w:t xml:space="preserve">For price, each submission will be </w:t>
      </w:r>
      <w:r w:rsidR="00727EDB" w:rsidRPr="003142E9">
        <w:rPr>
          <w:rFonts w:eastAsia="Calibri" w:cstheme="minorHAnsi"/>
        </w:rPr>
        <w:t>assessed</w:t>
      </w:r>
      <w:r w:rsidR="00727EDB">
        <w:rPr>
          <w:rFonts w:eastAsia="Calibri" w:cstheme="minorHAnsi"/>
        </w:rPr>
        <w:t xml:space="preserve"> on</w:t>
      </w:r>
      <w:r w:rsidR="00464E3B">
        <w:rPr>
          <w:rFonts w:eastAsia="Calibri" w:cstheme="minorHAnsi"/>
        </w:rPr>
        <w:t xml:space="preserve"> total </w:t>
      </w:r>
      <w:r w:rsidR="0015058F">
        <w:rPr>
          <w:rFonts w:eastAsia="Calibri" w:cstheme="minorHAnsi"/>
        </w:rPr>
        <w:t xml:space="preserve">project </w:t>
      </w:r>
      <w:r w:rsidR="00464E3B">
        <w:rPr>
          <w:rFonts w:eastAsia="Calibri" w:cstheme="minorHAnsi"/>
        </w:rPr>
        <w:t>cost</w:t>
      </w:r>
      <w:r w:rsidRPr="003142E9">
        <w:rPr>
          <w:rFonts w:eastAsia="Calibri" w:cstheme="minorHAnsi"/>
        </w:rPr>
        <w:t xml:space="preserve"> using the following formula:</w:t>
      </w:r>
    </w:p>
    <w:p w14:paraId="4EAFFBC8" w14:textId="77777777" w:rsidR="003B43F4" w:rsidRPr="00727EDB" w:rsidRDefault="003B43F4" w:rsidP="003B43F4">
      <w:pPr>
        <w:pStyle w:val="ListParagraph"/>
        <w:autoSpaceDE w:val="0"/>
        <w:autoSpaceDN w:val="0"/>
        <w:adjustRightInd w:val="0"/>
        <w:spacing w:after="0" w:line="240" w:lineRule="auto"/>
        <w:ind w:left="426"/>
        <w:rPr>
          <w:rFonts w:cstheme="minorHAnsi"/>
          <w:b/>
        </w:rPr>
      </w:pPr>
    </w:p>
    <w:p w14:paraId="7C564453" w14:textId="77777777" w:rsidR="00F97595" w:rsidRPr="00933A2B" w:rsidRDefault="00C556D4" w:rsidP="00F97595">
      <w:pPr>
        <w:pStyle w:val="ListParagraph"/>
        <w:autoSpaceDE w:val="0"/>
        <w:autoSpaceDN w:val="0"/>
        <w:adjustRightInd w:val="0"/>
        <w:spacing w:after="0" w:line="240" w:lineRule="auto"/>
        <w:ind w:left="426"/>
        <w:rPr>
          <w:rFonts w:cstheme="minorHAnsi"/>
          <w:b/>
        </w:rPr>
      </w:pPr>
      <w:r>
        <w:rPr>
          <w:rFonts w:cstheme="minorHAnsi"/>
          <w:b/>
          <w:noProof/>
        </w:rPr>
        <mc:AlternateContent>
          <mc:Choice Requires="wps">
            <w:drawing>
              <wp:anchor distT="0" distB="0" distL="114300" distR="114300" simplePos="0" relativeHeight="251661824" behindDoc="0" locked="0" layoutInCell="1" allowOverlap="1" wp14:anchorId="1A7DE4BA" wp14:editId="6ABC68EB">
                <wp:simplePos x="0" y="0"/>
                <wp:positionH relativeFrom="column">
                  <wp:posOffset>5535930</wp:posOffset>
                </wp:positionH>
                <wp:positionV relativeFrom="paragraph">
                  <wp:posOffset>110070</wp:posOffset>
                </wp:positionV>
                <wp:extent cx="180340" cy="885190"/>
                <wp:effectExtent l="0" t="0" r="10160" b="10160"/>
                <wp:wrapNone/>
                <wp:docPr id="2" name="Left Bracket 2"/>
                <wp:cNvGraphicFramePr/>
                <a:graphic xmlns:a="http://schemas.openxmlformats.org/drawingml/2006/main">
                  <a:graphicData uri="http://schemas.microsoft.com/office/word/2010/wordprocessingShape">
                    <wps:wsp>
                      <wps:cNvSpPr/>
                      <wps:spPr>
                        <a:xfrm rot="10800000">
                          <a:off x="0" y="0"/>
                          <a:ext cx="180340" cy="885190"/>
                        </a:xfrm>
                        <a:prstGeom prst="leftBracket">
                          <a:avLst>
                            <a:gd name="adj" fmla="val 76205"/>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8491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35.9pt;margin-top:8.65pt;width:14.2pt;height:69.7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" adj="3353" strokecolor="black [3213]" strokeweight=".5pt">
                <v:stroke joinstyle="miter"/>
              </v:shape>
            </w:pict>
          </mc:Fallback>
        </mc:AlternateContent>
      </w:r>
      <w:r>
        <w:rPr>
          <w:rFonts w:cstheme="minorHAnsi"/>
          <w:b/>
          <w:noProof/>
        </w:rPr>
        <mc:AlternateContent>
          <mc:Choice Requires="wps">
            <w:drawing>
              <wp:anchor distT="0" distB="0" distL="114300" distR="114300" simplePos="0" relativeHeight="251657728" behindDoc="0" locked="0" layoutInCell="1" allowOverlap="1" wp14:anchorId="5911E5CC" wp14:editId="1EA9A891">
                <wp:simplePos x="0" y="0"/>
                <wp:positionH relativeFrom="column">
                  <wp:posOffset>2872740</wp:posOffset>
                </wp:positionH>
                <wp:positionV relativeFrom="paragraph">
                  <wp:posOffset>145200</wp:posOffset>
                </wp:positionV>
                <wp:extent cx="180340" cy="885190"/>
                <wp:effectExtent l="0" t="0" r="10160" b="10160"/>
                <wp:wrapNone/>
                <wp:docPr id="1" name="Left Bracket 1"/>
                <wp:cNvGraphicFramePr/>
                <a:graphic xmlns:a="http://schemas.openxmlformats.org/drawingml/2006/main">
                  <a:graphicData uri="http://schemas.microsoft.com/office/word/2010/wordprocessingShape">
                    <wps:wsp>
                      <wps:cNvSpPr/>
                      <wps:spPr>
                        <a:xfrm>
                          <a:off x="0" y="0"/>
                          <a:ext cx="180340" cy="885190"/>
                        </a:xfrm>
                        <a:prstGeom prst="leftBracket">
                          <a:avLst>
                            <a:gd name="adj" fmla="val 762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B427" id="Left Bracket 1" o:spid="_x0000_s1026" type="#_x0000_t85" style="position:absolute;margin-left:226.2pt;margin-top:11.45pt;width:14.2pt;height: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" adj="3353" strokecolor="black [3213]" strokeweight=".5pt">
                <v:stroke joinstyle="miter"/>
              </v:shape>
            </w:pict>
          </mc:Fallback>
        </mc:AlternateContent>
      </w:r>
    </w:p>
    <w:p w14:paraId="14882D33" w14:textId="77777777" w:rsidR="00933A2B" w:rsidRPr="00B3737E" w:rsidRDefault="00F97595" w:rsidP="00DA224F">
      <w:pPr>
        <w:autoSpaceDE w:val="0"/>
        <w:autoSpaceDN w:val="0"/>
        <w:adjustRightInd w:val="0"/>
        <w:spacing w:after="0" w:line="240" w:lineRule="auto"/>
        <w:ind w:left="4248" w:firstLine="708"/>
        <w:rPr>
          <w:rFonts w:cstheme="minorHAnsi"/>
          <w:bCs/>
        </w:rPr>
      </w:pPr>
      <w:r w:rsidRPr="00B3737E">
        <w:rPr>
          <w:rFonts w:cstheme="minorHAnsi"/>
          <w:bCs/>
        </w:rPr>
        <w:t xml:space="preserve">Lowest Priced </w:t>
      </w:r>
      <w:r w:rsidR="00EB47A9" w:rsidRPr="00B3737E">
        <w:rPr>
          <w:rFonts w:cstheme="minorHAnsi"/>
          <w:bCs/>
        </w:rPr>
        <w:t>Technically &amp; Commercially</w:t>
      </w:r>
    </w:p>
    <w:p w14:paraId="473AB98B" w14:textId="77777777" w:rsidR="00933A2B" w:rsidRPr="00B3737E" w:rsidRDefault="00EB47A9" w:rsidP="00F97595">
      <w:pPr>
        <w:autoSpaceDE w:val="0"/>
        <w:autoSpaceDN w:val="0"/>
        <w:adjustRightInd w:val="0"/>
        <w:spacing w:after="0" w:line="240" w:lineRule="auto"/>
        <w:ind w:left="2832"/>
        <w:rPr>
          <w:rFonts w:cstheme="minorHAnsi"/>
          <w:bCs/>
        </w:rPr>
      </w:pPr>
      <w:r w:rsidRPr="00B3737E">
        <w:rPr>
          <w:rFonts w:cstheme="minorHAnsi"/>
          <w:bCs/>
        </w:rPr>
        <w:tab/>
      </w:r>
      <w:r w:rsidRPr="00B3737E">
        <w:rPr>
          <w:rFonts w:cstheme="minorHAnsi"/>
          <w:bCs/>
        </w:rPr>
        <w:tab/>
        <w:t xml:space="preserve">        </w:t>
      </w:r>
      <w:r w:rsidR="00DA224F" w:rsidRPr="00B3737E">
        <w:rPr>
          <w:rFonts w:cstheme="minorHAnsi"/>
          <w:bCs/>
        </w:rPr>
        <w:tab/>
      </w:r>
      <w:r w:rsidR="00DA224F" w:rsidRPr="00B3737E">
        <w:rPr>
          <w:rFonts w:cstheme="minorHAnsi"/>
          <w:bCs/>
        </w:rPr>
        <w:tab/>
      </w:r>
      <w:r w:rsidR="00727EDB">
        <w:rPr>
          <w:rFonts w:cstheme="minorHAnsi"/>
          <w:bCs/>
        </w:rPr>
        <w:t xml:space="preserve">       </w:t>
      </w:r>
      <w:r w:rsidRPr="00B3737E">
        <w:rPr>
          <w:rFonts w:cstheme="minorHAnsi"/>
          <w:bCs/>
        </w:rPr>
        <w:t>Compliant Tender</w:t>
      </w:r>
    </w:p>
    <w:p w14:paraId="32ECF64B" w14:textId="77777777" w:rsidR="00933A2B" w:rsidRPr="00B3737E" w:rsidRDefault="00933A2B" w:rsidP="00933A2B">
      <w:pPr>
        <w:autoSpaceDE w:val="0"/>
        <w:autoSpaceDN w:val="0"/>
        <w:adjustRightInd w:val="0"/>
        <w:spacing w:after="0" w:line="240" w:lineRule="auto"/>
        <w:ind w:left="360"/>
        <w:rPr>
          <w:rFonts w:cstheme="minorHAnsi"/>
          <w:bCs/>
        </w:rPr>
      </w:pPr>
      <w:r w:rsidRPr="00B3737E">
        <w:rPr>
          <w:rFonts w:cstheme="minorHAnsi"/>
          <w:bCs/>
        </w:rPr>
        <w:t xml:space="preserve">Calculated:   Price Score </w:t>
      </w:r>
      <w:r w:rsidR="00DA224F" w:rsidRPr="00B3737E">
        <w:rPr>
          <w:rFonts w:cstheme="minorHAnsi"/>
          <w:bCs/>
        </w:rPr>
        <w:t xml:space="preserve">= Total Available x </w:t>
      </w:r>
      <w:r w:rsidR="00DA224F" w:rsidRPr="00B3737E">
        <w:rPr>
          <w:rFonts w:cstheme="minorHAnsi"/>
          <w:bCs/>
        </w:rPr>
        <w:tab/>
      </w:r>
      <w:r w:rsidR="00B628D0">
        <w:rPr>
          <w:rFonts w:cstheme="minorHAnsi"/>
          <w:bCs/>
        </w:rPr>
        <w:t xml:space="preserve">       </w:t>
      </w:r>
      <w:r w:rsidR="00B3737E" w:rsidRPr="00B3737E">
        <w:rPr>
          <w:rFonts w:cstheme="minorHAnsi"/>
          <w:bCs/>
        </w:rPr>
        <w:t>-----------------------------------------------</w:t>
      </w:r>
      <w:r w:rsidR="00B628D0">
        <w:rPr>
          <w:rFonts w:cstheme="minorHAnsi"/>
          <w:bCs/>
        </w:rPr>
        <w:t>----------------</w:t>
      </w:r>
      <w:r w:rsidR="00B3737E" w:rsidRPr="00B3737E">
        <w:rPr>
          <w:rFonts w:cstheme="minorHAnsi"/>
          <w:bCs/>
        </w:rPr>
        <w:t>-</w:t>
      </w:r>
    </w:p>
    <w:p w14:paraId="47B16B32" w14:textId="75F92112" w:rsidR="00B3737E" w:rsidRDefault="00B3737E" w:rsidP="00933A2B">
      <w:pPr>
        <w:autoSpaceDE w:val="0"/>
        <w:autoSpaceDN w:val="0"/>
        <w:adjustRightInd w:val="0"/>
        <w:spacing w:after="0" w:line="240" w:lineRule="auto"/>
        <w:ind w:left="360"/>
        <w:rPr>
          <w:rFonts w:cstheme="minorHAnsi"/>
          <w:bCs/>
        </w:rPr>
      </w:pPr>
      <w:r w:rsidRPr="00B3737E">
        <w:rPr>
          <w:rFonts w:cstheme="minorHAnsi"/>
          <w:bCs/>
        </w:rPr>
        <w:tab/>
      </w:r>
      <w:r w:rsidRPr="00B3737E">
        <w:rPr>
          <w:rFonts w:cstheme="minorHAnsi"/>
          <w:bCs/>
        </w:rPr>
        <w:tab/>
      </w:r>
      <w:r w:rsidRPr="00B3737E">
        <w:rPr>
          <w:rFonts w:cstheme="minorHAnsi"/>
          <w:bCs/>
        </w:rPr>
        <w:tab/>
      </w:r>
      <w:r w:rsidRPr="00B3737E">
        <w:rPr>
          <w:rFonts w:cstheme="minorHAnsi"/>
          <w:bCs/>
        </w:rPr>
        <w:tab/>
        <w:t xml:space="preserve">     Marks</w:t>
      </w:r>
      <w:r w:rsidRPr="00B3737E">
        <w:rPr>
          <w:rFonts w:cstheme="minorHAnsi"/>
          <w:bCs/>
        </w:rPr>
        <w:tab/>
      </w:r>
      <w:r w:rsidRPr="00B3737E">
        <w:rPr>
          <w:rFonts w:cstheme="minorHAnsi"/>
          <w:bCs/>
        </w:rPr>
        <w:tab/>
      </w:r>
      <w:r w:rsidRPr="00B3737E">
        <w:rPr>
          <w:rFonts w:cstheme="minorHAnsi"/>
          <w:bCs/>
        </w:rPr>
        <w:tab/>
      </w:r>
      <w:r w:rsidR="00727EDB">
        <w:rPr>
          <w:rFonts w:cstheme="minorHAnsi"/>
          <w:bCs/>
        </w:rPr>
        <w:t xml:space="preserve">          </w:t>
      </w:r>
      <w:r w:rsidRPr="00B3737E">
        <w:rPr>
          <w:rFonts w:cstheme="minorHAnsi"/>
          <w:bCs/>
        </w:rPr>
        <w:t>Tendered Price</w:t>
      </w:r>
    </w:p>
    <w:p w14:paraId="7176B4AF" w14:textId="77777777" w:rsidR="003B43F4" w:rsidRDefault="003B43F4" w:rsidP="00933A2B">
      <w:pPr>
        <w:autoSpaceDE w:val="0"/>
        <w:autoSpaceDN w:val="0"/>
        <w:adjustRightInd w:val="0"/>
        <w:spacing w:after="0" w:line="240" w:lineRule="auto"/>
        <w:ind w:left="360"/>
        <w:rPr>
          <w:rFonts w:cstheme="minorHAnsi"/>
          <w:bCs/>
        </w:rPr>
      </w:pPr>
    </w:p>
    <w:p w14:paraId="3B346ECC" w14:textId="1D8EE3CF" w:rsidR="00CA7447" w:rsidRDefault="00CA7447" w:rsidP="00933A2B">
      <w:pPr>
        <w:autoSpaceDE w:val="0"/>
        <w:autoSpaceDN w:val="0"/>
        <w:adjustRightInd w:val="0"/>
        <w:spacing w:after="0" w:line="240" w:lineRule="auto"/>
        <w:ind w:left="360"/>
        <w:rPr>
          <w:rFonts w:cstheme="minorHAnsi"/>
          <w:bCs/>
        </w:rPr>
      </w:pPr>
    </w:p>
    <w:p w14:paraId="0DC650CC" w14:textId="77777777" w:rsidR="00CA7447" w:rsidRPr="00B3737E" w:rsidRDefault="00CA7447" w:rsidP="00933A2B">
      <w:pPr>
        <w:autoSpaceDE w:val="0"/>
        <w:autoSpaceDN w:val="0"/>
        <w:adjustRightInd w:val="0"/>
        <w:spacing w:after="0" w:line="240" w:lineRule="auto"/>
        <w:ind w:left="360"/>
        <w:rPr>
          <w:rFonts w:cstheme="minorHAnsi"/>
          <w:bCs/>
        </w:rPr>
      </w:pPr>
    </w:p>
    <w:p w14:paraId="7C6A2FBB" w14:textId="77777777" w:rsidR="00F50CA8" w:rsidRPr="00CE0E4B" w:rsidRDefault="0015058F" w:rsidP="0015058F">
      <w:pPr>
        <w:pStyle w:val="ListParagraph"/>
        <w:numPr>
          <w:ilvl w:val="0"/>
          <w:numId w:val="1"/>
        </w:numPr>
        <w:autoSpaceDE w:val="0"/>
        <w:autoSpaceDN w:val="0"/>
        <w:adjustRightInd w:val="0"/>
        <w:spacing w:after="0" w:line="240" w:lineRule="auto"/>
        <w:ind w:left="426" w:hanging="426"/>
        <w:rPr>
          <w:rFonts w:eastAsia="Calibri" w:cstheme="minorHAnsi"/>
        </w:rPr>
      </w:pPr>
      <w:r w:rsidRPr="003E1FC9">
        <w:rPr>
          <w:rFonts w:eastAsia="Calibri" w:cstheme="minorHAnsi"/>
        </w:rPr>
        <w:t xml:space="preserve">Prices should be submitted in terms of total project cost (exclusive of VAT) </w:t>
      </w:r>
      <w:r w:rsidR="00F50CA8">
        <w:rPr>
          <w:rFonts w:eastAsia="Calibri" w:cstheme="minorHAnsi"/>
        </w:rPr>
        <w:t xml:space="preserve">and the total project cost will be used for price evaluation. This should be a lump sum price </w:t>
      </w:r>
      <w:r w:rsidR="00F50CA8">
        <w:t>inclusive of all expenses relating to the delivery of this project.</w:t>
      </w:r>
    </w:p>
    <w:p w14:paraId="10B61F95" w14:textId="77777777" w:rsidR="00F50CA8" w:rsidRDefault="00F50CA8" w:rsidP="00F50CA8">
      <w:pPr>
        <w:pStyle w:val="ListParagraph"/>
        <w:autoSpaceDE w:val="0"/>
        <w:autoSpaceDN w:val="0"/>
        <w:adjustRightInd w:val="0"/>
        <w:spacing w:after="0" w:line="240" w:lineRule="auto"/>
        <w:ind w:left="426"/>
        <w:rPr>
          <w:rFonts w:eastAsia="Calibri" w:cstheme="minorHAnsi"/>
        </w:rPr>
      </w:pPr>
    </w:p>
    <w:p w14:paraId="35E65A57" w14:textId="77777777" w:rsidR="0015058F" w:rsidRDefault="00F50CA8" w:rsidP="00CE0E4B">
      <w:pPr>
        <w:pStyle w:val="ListParagraph"/>
        <w:autoSpaceDE w:val="0"/>
        <w:autoSpaceDN w:val="0"/>
        <w:adjustRightInd w:val="0"/>
        <w:spacing w:after="0" w:line="240" w:lineRule="auto"/>
        <w:ind w:left="426"/>
        <w:rPr>
          <w:rFonts w:eastAsia="Calibri" w:cstheme="minorHAnsi"/>
        </w:rPr>
      </w:pPr>
      <w:r>
        <w:rPr>
          <w:rFonts w:eastAsia="Calibri" w:cstheme="minorHAnsi"/>
        </w:rPr>
        <w:t xml:space="preserve">Pricing schedule should also include a </w:t>
      </w:r>
      <w:r w:rsidR="0015058F" w:rsidRPr="003E1FC9">
        <w:rPr>
          <w:rFonts w:eastAsia="Calibri" w:cstheme="minorHAnsi"/>
        </w:rPr>
        <w:t>breakdown against schedule of rates and level of staff committed to the project for example senior consultant ranks higher than a junior consultant.</w:t>
      </w:r>
    </w:p>
    <w:p w14:paraId="612492D2" w14:textId="77777777" w:rsidR="00B3737E" w:rsidRDefault="00B3737E" w:rsidP="00933A2B">
      <w:pPr>
        <w:autoSpaceDE w:val="0"/>
        <w:autoSpaceDN w:val="0"/>
        <w:adjustRightInd w:val="0"/>
        <w:spacing w:after="0" w:line="240" w:lineRule="auto"/>
        <w:ind w:left="360"/>
        <w:rPr>
          <w:rFonts w:cstheme="minorHAnsi"/>
          <w:b/>
        </w:rPr>
      </w:pPr>
    </w:p>
    <w:p w14:paraId="53216C9D" w14:textId="77777777" w:rsidR="006E1317" w:rsidRPr="00987E7D" w:rsidRDefault="006E1317" w:rsidP="006E1317">
      <w:pPr>
        <w:spacing w:after="0"/>
        <w:rPr>
          <w:rFonts w:eastAsia="Calibri" w:cstheme="minorHAnsi"/>
        </w:rPr>
      </w:pPr>
    </w:p>
    <w:p w14:paraId="44509335" w14:textId="77777777" w:rsidR="00137489" w:rsidRPr="003E1FC9" w:rsidRDefault="006E1317" w:rsidP="003E1FC9">
      <w:pPr>
        <w:pStyle w:val="ListParagraph"/>
        <w:numPr>
          <w:ilvl w:val="0"/>
          <w:numId w:val="1"/>
        </w:numPr>
        <w:autoSpaceDE w:val="0"/>
        <w:autoSpaceDN w:val="0"/>
        <w:adjustRightInd w:val="0"/>
        <w:spacing w:after="0" w:line="240" w:lineRule="auto"/>
        <w:ind w:left="426" w:hanging="426"/>
        <w:rPr>
          <w:rFonts w:eastAsia="Calibri" w:cstheme="minorHAnsi"/>
        </w:rPr>
      </w:pPr>
      <w:r w:rsidRPr="00987E7D">
        <w:rPr>
          <w:rFonts w:eastAsia="Calibri" w:cstheme="minorHAnsi"/>
        </w:rPr>
        <w:t xml:space="preserve">The Quality Score will be added to the Price Score to determine the Final score.  The Council will select a supplier on a most economically advantageous tender (MEAT) basis.   </w:t>
      </w:r>
    </w:p>
    <w:p w14:paraId="622C3FBA" w14:textId="77777777" w:rsidR="00090788" w:rsidRPr="003E1FC9" w:rsidRDefault="00090788" w:rsidP="003E1FC9">
      <w:pPr>
        <w:pStyle w:val="ListParagraph"/>
        <w:autoSpaceDE w:val="0"/>
        <w:autoSpaceDN w:val="0"/>
        <w:adjustRightInd w:val="0"/>
        <w:spacing w:after="0" w:line="240" w:lineRule="auto"/>
        <w:ind w:left="426"/>
        <w:rPr>
          <w:rFonts w:eastAsia="Calibri" w:cstheme="minorHAnsi"/>
        </w:rPr>
      </w:pPr>
    </w:p>
    <w:p w14:paraId="5695BCDA" w14:textId="77777777" w:rsidR="00434523" w:rsidRPr="00434523" w:rsidRDefault="00434523" w:rsidP="00434523">
      <w:pPr>
        <w:pStyle w:val="ListParagraph"/>
        <w:rPr>
          <w:rFonts w:eastAsia="Calibri" w:cstheme="minorHAnsi"/>
        </w:rPr>
      </w:pPr>
    </w:p>
    <w:p w14:paraId="497AE1D1" w14:textId="5EA11165" w:rsidR="00434523" w:rsidRPr="00903342" w:rsidRDefault="00434523" w:rsidP="003E1FC9">
      <w:pPr>
        <w:pStyle w:val="ListParagraph"/>
        <w:numPr>
          <w:ilvl w:val="0"/>
          <w:numId w:val="1"/>
        </w:numPr>
        <w:autoSpaceDE w:val="0"/>
        <w:autoSpaceDN w:val="0"/>
        <w:adjustRightInd w:val="0"/>
        <w:spacing w:after="0" w:line="240" w:lineRule="auto"/>
        <w:ind w:left="426" w:hanging="426"/>
        <w:rPr>
          <w:rFonts w:eastAsia="Calibri" w:cstheme="minorHAnsi"/>
        </w:rPr>
      </w:pPr>
      <w:bookmarkStart w:id="4" w:name="_Hlk53053301"/>
      <w:r w:rsidRPr="00903342">
        <w:rPr>
          <w:rFonts w:eastAsia="Calibri" w:cstheme="minorHAnsi"/>
        </w:rPr>
        <w:t xml:space="preserve">The Council also support innovation </w:t>
      </w:r>
      <w:r w:rsidR="00EF5CE9" w:rsidRPr="00903342">
        <w:rPr>
          <w:rFonts w:eastAsia="Calibri" w:cstheme="minorHAnsi"/>
        </w:rPr>
        <w:t xml:space="preserve">and understand that the </w:t>
      </w:r>
      <w:r w:rsidR="00AD4469" w:rsidRPr="00903342">
        <w:rPr>
          <w:rFonts w:eastAsia="Calibri" w:cstheme="minorHAnsi"/>
        </w:rPr>
        <w:t xml:space="preserve">project delivery period as outlined in </w:t>
      </w:r>
      <w:r w:rsidR="00D51316" w:rsidRPr="00903342">
        <w:rPr>
          <w:rFonts w:eastAsia="Calibri" w:cstheme="minorHAnsi"/>
        </w:rPr>
        <w:t xml:space="preserve">the </w:t>
      </w:r>
      <w:r w:rsidR="00B53827" w:rsidRPr="00903342">
        <w:rPr>
          <w:rFonts w:eastAsia="Calibri" w:cstheme="minorHAnsi"/>
          <w:i/>
          <w:iCs/>
        </w:rPr>
        <w:t xml:space="preserve">key </w:t>
      </w:r>
      <w:r w:rsidR="00D51316" w:rsidRPr="00903342">
        <w:rPr>
          <w:rFonts w:eastAsia="Calibri" w:cstheme="minorHAnsi"/>
          <w:i/>
          <w:iCs/>
        </w:rPr>
        <w:t>requirements</w:t>
      </w:r>
      <w:r w:rsidR="00D51316" w:rsidRPr="00903342">
        <w:rPr>
          <w:rFonts w:eastAsia="Calibri" w:cstheme="minorHAnsi"/>
        </w:rPr>
        <w:t xml:space="preserve"> </w:t>
      </w:r>
      <w:r w:rsidR="00B53827" w:rsidRPr="00903342">
        <w:rPr>
          <w:rFonts w:eastAsia="Calibri" w:cstheme="minorHAnsi"/>
        </w:rPr>
        <w:t>(</w:t>
      </w:r>
      <w:r w:rsidR="00D51316" w:rsidRPr="00903342">
        <w:rPr>
          <w:rFonts w:eastAsia="Calibri" w:cstheme="minorHAnsi"/>
        </w:rPr>
        <w:t>section 1</w:t>
      </w:r>
      <w:r w:rsidR="00B53827" w:rsidRPr="00903342">
        <w:rPr>
          <w:rFonts w:eastAsia="Calibri" w:cstheme="minorHAnsi"/>
        </w:rPr>
        <w:t>8</w:t>
      </w:r>
      <w:r w:rsidR="00723D47" w:rsidRPr="00903342">
        <w:rPr>
          <w:rFonts w:eastAsia="Calibri" w:cstheme="minorHAnsi"/>
        </w:rPr>
        <w:t xml:space="preserve"> and method statement question 9</w:t>
      </w:r>
      <w:r w:rsidR="00B53827" w:rsidRPr="00903342">
        <w:rPr>
          <w:rFonts w:eastAsia="Calibri" w:cstheme="minorHAnsi"/>
        </w:rPr>
        <w:t>)</w:t>
      </w:r>
      <w:r w:rsidR="00F80DEA" w:rsidRPr="00903342">
        <w:rPr>
          <w:rFonts w:eastAsia="Calibri" w:cstheme="minorHAnsi"/>
        </w:rPr>
        <w:t>,</w:t>
      </w:r>
      <w:r w:rsidR="00D51316" w:rsidRPr="00903342">
        <w:rPr>
          <w:rFonts w:eastAsia="Calibri" w:cstheme="minorHAnsi"/>
        </w:rPr>
        <w:t xml:space="preserve"> may not </w:t>
      </w:r>
      <w:r w:rsidR="001E44C5" w:rsidRPr="00903342">
        <w:rPr>
          <w:rFonts w:eastAsia="Calibri" w:cstheme="minorHAnsi"/>
        </w:rPr>
        <w:t>provide for</w:t>
      </w:r>
      <w:r w:rsidR="009E224D" w:rsidRPr="00903342">
        <w:rPr>
          <w:rFonts w:eastAsia="Calibri" w:cstheme="minorHAnsi"/>
        </w:rPr>
        <w:t xml:space="preserve"> an approach to the assignment that </w:t>
      </w:r>
      <w:r w:rsidR="00733497" w:rsidRPr="00903342">
        <w:rPr>
          <w:rFonts w:eastAsia="Calibri" w:cstheme="minorHAnsi"/>
        </w:rPr>
        <w:t>suppliers</w:t>
      </w:r>
      <w:r w:rsidR="009E224D" w:rsidRPr="00903342">
        <w:rPr>
          <w:rFonts w:eastAsia="Calibri" w:cstheme="minorHAnsi"/>
        </w:rPr>
        <w:t xml:space="preserve"> </w:t>
      </w:r>
      <w:r w:rsidR="008119B5" w:rsidRPr="00903342">
        <w:rPr>
          <w:rFonts w:eastAsia="Calibri" w:cstheme="minorHAnsi"/>
        </w:rPr>
        <w:t>would apply</w:t>
      </w:r>
      <w:r w:rsidR="00F80DEA" w:rsidRPr="00903342">
        <w:rPr>
          <w:rFonts w:eastAsia="Calibri" w:cstheme="minorHAnsi"/>
        </w:rPr>
        <w:t xml:space="preserve"> or recommend.</w:t>
      </w:r>
      <w:r w:rsidR="008119B5" w:rsidRPr="00903342">
        <w:rPr>
          <w:rFonts w:eastAsia="Calibri" w:cstheme="minorHAnsi"/>
        </w:rPr>
        <w:t xml:space="preserve">  The Council therefore invites alternative</w:t>
      </w:r>
      <w:r w:rsidR="00B0140A" w:rsidRPr="00903342">
        <w:rPr>
          <w:rFonts w:eastAsia="Calibri" w:cstheme="minorHAnsi"/>
        </w:rPr>
        <w:t xml:space="preserve"> approaches</w:t>
      </w:r>
      <w:r w:rsidR="00CA7447">
        <w:rPr>
          <w:rFonts w:eastAsia="Calibri" w:cstheme="minorHAnsi"/>
        </w:rPr>
        <w:t xml:space="preserve"> as part </w:t>
      </w:r>
      <w:r w:rsidR="009E2927">
        <w:rPr>
          <w:rFonts w:eastAsia="Calibri" w:cstheme="minorHAnsi"/>
        </w:rPr>
        <w:t>of your method statement question 9 response.</w:t>
      </w:r>
      <w:r w:rsidR="004E7DCE">
        <w:rPr>
          <w:rFonts w:eastAsia="Calibri" w:cstheme="minorHAnsi"/>
        </w:rPr>
        <w:t xml:space="preserve"> Please also detail within your response to Question 9 </w:t>
      </w:r>
      <w:r w:rsidR="0063707D">
        <w:rPr>
          <w:rFonts w:eastAsia="Calibri" w:cstheme="minorHAnsi"/>
        </w:rPr>
        <w:t>the impact pricing (if any).</w:t>
      </w:r>
    </w:p>
    <w:bookmarkEnd w:id="4"/>
    <w:p w14:paraId="0A35FAFA" w14:textId="77777777" w:rsidR="00CE7151" w:rsidRPr="005963FA" w:rsidRDefault="00CE7151" w:rsidP="00CE7151">
      <w:pPr>
        <w:pStyle w:val="Heading1"/>
        <w:ind w:left="567" w:hanging="567"/>
        <w:rPr>
          <w:rFonts w:asciiTheme="minorHAnsi" w:hAnsiTheme="minorHAnsi" w:cs="Arial"/>
          <w:sz w:val="21"/>
          <w:szCs w:val="21"/>
        </w:rPr>
      </w:pPr>
      <w:r>
        <w:rPr>
          <w:rFonts w:asciiTheme="minorHAnsi" w:hAnsiTheme="minorHAnsi" w:cs="Arial"/>
          <w:sz w:val="21"/>
          <w:szCs w:val="21"/>
        </w:rPr>
        <w:t>Interviews</w:t>
      </w:r>
    </w:p>
    <w:p w14:paraId="53E9F973" w14:textId="77777777" w:rsidR="00CE7151" w:rsidRDefault="00CE7151" w:rsidP="00CE7151">
      <w:pPr>
        <w:autoSpaceDE w:val="0"/>
        <w:autoSpaceDN w:val="0"/>
        <w:adjustRightInd w:val="0"/>
        <w:spacing w:after="0" w:line="240" w:lineRule="auto"/>
        <w:rPr>
          <w:rFonts w:eastAsia="Calibri" w:cstheme="minorHAnsi"/>
        </w:rPr>
      </w:pPr>
    </w:p>
    <w:p w14:paraId="52138632" w14:textId="0745D4F9" w:rsidR="00CE7151" w:rsidRPr="00CE7151" w:rsidRDefault="00677130" w:rsidP="00CE7151">
      <w:pPr>
        <w:pStyle w:val="ListParagraph"/>
        <w:numPr>
          <w:ilvl w:val="0"/>
          <w:numId w:val="1"/>
        </w:numPr>
        <w:autoSpaceDE w:val="0"/>
        <w:autoSpaceDN w:val="0"/>
        <w:adjustRightInd w:val="0"/>
        <w:spacing w:after="0" w:line="240" w:lineRule="auto"/>
        <w:ind w:left="426" w:hanging="426"/>
        <w:rPr>
          <w:rFonts w:eastAsia="Calibri" w:cstheme="minorHAnsi"/>
        </w:rPr>
      </w:pPr>
      <w:r>
        <w:rPr>
          <w:rFonts w:eastAsia="Calibri" w:cstheme="minorHAnsi"/>
        </w:rPr>
        <w:t xml:space="preserve">As part of the evaluation process, and after scoring of quality submissions, </w:t>
      </w:r>
      <w:r w:rsidR="00233E68">
        <w:rPr>
          <w:rFonts w:eastAsia="Calibri" w:cstheme="minorHAnsi"/>
        </w:rPr>
        <w:t>suppliers</w:t>
      </w:r>
      <w:r>
        <w:rPr>
          <w:rFonts w:eastAsia="Calibri" w:cstheme="minorHAnsi"/>
        </w:rPr>
        <w:t xml:space="preserve"> may be requested to attend</w:t>
      </w:r>
      <w:r w:rsidR="00274A6B">
        <w:rPr>
          <w:rFonts w:eastAsia="Calibri" w:cstheme="minorHAnsi"/>
        </w:rPr>
        <w:t xml:space="preserve"> virtual interviews in order to answer any query relating to their submissions from the evaluation panel. </w:t>
      </w:r>
      <w:r w:rsidR="008E2EBF">
        <w:rPr>
          <w:rFonts w:eastAsia="Calibri" w:cstheme="minorHAnsi"/>
        </w:rPr>
        <w:t xml:space="preserve">The purpose of the interviews will be to clarify submissions and to confirm adjust scores. </w:t>
      </w:r>
      <w:r w:rsidR="00434523">
        <w:rPr>
          <w:rFonts w:eastAsia="Calibri" w:cstheme="minorHAnsi"/>
        </w:rPr>
        <w:t>There will be no separate scoring mechanism for the interview stage.</w:t>
      </w:r>
    </w:p>
    <w:p w14:paraId="521008B3" w14:textId="77777777" w:rsidR="00CE7151" w:rsidRPr="00987E7D" w:rsidRDefault="00CE7151" w:rsidP="00B54736">
      <w:pPr>
        <w:pStyle w:val="ListParagraph"/>
        <w:rPr>
          <w:rFonts w:cstheme="minorHAnsi"/>
          <w:color w:val="000000"/>
          <w:lang w:val="en-GB"/>
        </w:rPr>
      </w:pPr>
    </w:p>
    <w:p w14:paraId="4C2AA161" w14:textId="77777777" w:rsidR="00B54736" w:rsidRPr="000A2A6E" w:rsidRDefault="00B54736" w:rsidP="000A2A6E">
      <w:pPr>
        <w:autoSpaceDE w:val="0"/>
        <w:autoSpaceDN w:val="0"/>
        <w:adjustRightInd w:val="0"/>
        <w:spacing w:after="0" w:line="240" w:lineRule="auto"/>
        <w:rPr>
          <w:rFonts w:cs="Arial"/>
          <w:sz w:val="14"/>
          <w:szCs w:val="21"/>
        </w:rPr>
      </w:pPr>
    </w:p>
    <w:sectPr w:rsidR="00B54736" w:rsidRPr="000A2A6E" w:rsidSect="00855982">
      <w:footerReference w:type="default" r:id="rId12"/>
      <w:pgSz w:w="12240" w:h="15840"/>
      <w:pgMar w:top="1440" w:right="1440" w:bottom="1440" w:left="1440"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E498" w16cex:dateUtc="2020-10-06T11:42:00Z"/>
  <w16cex:commentExtensible w16cex:durableId="2326BF38" w16cex:dateUtc="2020-10-06T09:02:00Z"/>
  <w16cex:commentExtensible w16cex:durableId="2326CA28" w16cex:dateUtc="2020-10-06T09:49:00Z"/>
  <w16cex:commentExtensible w16cex:durableId="2326CA7E" w16cex:dateUtc="2020-10-06T09:50:00Z"/>
  <w16cex:commentExtensible w16cex:durableId="2326E69B" w16cex:dateUtc="2020-10-06T11:50:00Z"/>
  <w16cex:commentExtensible w16cex:durableId="2326E700" w16cex:dateUtc="2020-10-06T11:52:00Z"/>
  <w16cex:commentExtensible w16cex:durableId="2326E6BA" w16cex:dateUtc="2020-10-06T11:51:00Z"/>
  <w16cex:commentExtensible w16cex:durableId="2326CC65" w16cex:dateUtc="2020-10-06T09:58:00Z"/>
  <w16cex:commentExtensible w16cex:durableId="2326CCA4" w16cex:dateUtc="2020-10-06T09:59:00Z"/>
  <w16cex:commentExtensible w16cex:durableId="2326CCD7" w16cex:dateUtc="2020-10-06T1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7820D" w14:textId="77777777" w:rsidR="00914EA2" w:rsidRDefault="00914EA2" w:rsidP="00855982">
      <w:pPr>
        <w:spacing w:after="0" w:line="240" w:lineRule="auto"/>
      </w:pPr>
      <w:r>
        <w:separator/>
      </w:r>
    </w:p>
  </w:endnote>
  <w:endnote w:type="continuationSeparator" w:id="0">
    <w:p w14:paraId="7A6C58E5" w14:textId="77777777" w:rsidR="00914EA2" w:rsidRDefault="00914EA2"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31CA5F47" w14:textId="77777777" w:rsidR="007231B0" w:rsidRPr="007414C7" w:rsidRDefault="007231B0">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Pr>
            <w:noProof/>
            <w:sz w:val="18"/>
          </w:rPr>
          <w:t>7</w:t>
        </w:r>
        <w:r w:rsidRPr="007414C7">
          <w:rPr>
            <w:noProof/>
            <w:sz w:val="18"/>
          </w:rPr>
          <w:fldChar w:fldCharType="end"/>
        </w:r>
        <w:r w:rsidRPr="007414C7">
          <w:rPr>
            <w:noProof/>
            <w:sz w:val="18"/>
          </w:rPr>
          <w:t xml:space="preserve"> – RFQBrief</w:t>
        </w:r>
        <w:r>
          <w:rPr>
            <w:noProof/>
            <w:sz w:val="18"/>
          </w:rPr>
          <w:t xml:space="preserve"> Options for the Councils Contact Centres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C209" w14:textId="77777777" w:rsidR="00914EA2" w:rsidRDefault="00914EA2" w:rsidP="00855982">
      <w:pPr>
        <w:spacing w:after="0" w:line="240" w:lineRule="auto"/>
      </w:pPr>
      <w:r>
        <w:separator/>
      </w:r>
    </w:p>
  </w:footnote>
  <w:footnote w:type="continuationSeparator" w:id="0">
    <w:p w14:paraId="565D054E" w14:textId="77777777" w:rsidR="00914EA2" w:rsidRDefault="00914EA2"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3C41"/>
    <w:multiLevelType w:val="hybridMultilevel"/>
    <w:tmpl w:val="9CFAB108"/>
    <w:lvl w:ilvl="0" w:tplc="2A08E1E2">
      <w:start w:val="1"/>
      <w:numFmt w:val="decimal"/>
      <w:lvlText w:val="%1."/>
      <w:lvlJc w:val="left"/>
      <w:pPr>
        <w:ind w:left="720" w:hanging="360"/>
      </w:pPr>
      <w:rPr>
        <w:b w:val="0"/>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E62E6"/>
    <w:multiLevelType w:val="hybridMultilevel"/>
    <w:tmpl w:val="DF929BBA"/>
    <w:lvl w:ilvl="0" w:tplc="08090017">
      <w:start w:val="1"/>
      <w:numFmt w:val="lowerLetter"/>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0E2931"/>
    <w:multiLevelType w:val="hybridMultilevel"/>
    <w:tmpl w:val="FDEE3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4E4813"/>
    <w:multiLevelType w:val="hybridMultilevel"/>
    <w:tmpl w:val="7E20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5263496"/>
    <w:multiLevelType w:val="hybridMultilevel"/>
    <w:tmpl w:val="1A521116"/>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2397A"/>
    <w:multiLevelType w:val="hybridMultilevel"/>
    <w:tmpl w:val="9F6C5DF8"/>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672B7"/>
    <w:multiLevelType w:val="hybridMultilevel"/>
    <w:tmpl w:val="38489F32"/>
    <w:lvl w:ilvl="0" w:tplc="08090001">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FA5254"/>
    <w:multiLevelType w:val="hybridMultilevel"/>
    <w:tmpl w:val="65480494"/>
    <w:lvl w:ilvl="0" w:tplc="2A08E1E2">
      <w:start w:val="1"/>
      <w:numFmt w:val="decimal"/>
      <w:lvlText w:val="%1."/>
      <w:lvlJc w:val="left"/>
      <w:pPr>
        <w:ind w:left="1287" w:hanging="360"/>
      </w:pPr>
      <w:rPr>
        <w:rFonts w:hint="default"/>
        <w:b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6005A82"/>
    <w:multiLevelType w:val="hybridMultilevel"/>
    <w:tmpl w:val="4A24DBB0"/>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87F61"/>
    <w:multiLevelType w:val="hybridMultilevel"/>
    <w:tmpl w:val="25F690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7DA507A"/>
    <w:multiLevelType w:val="hybridMultilevel"/>
    <w:tmpl w:val="21C4CE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9F673A"/>
    <w:multiLevelType w:val="hybridMultilevel"/>
    <w:tmpl w:val="E48EC56C"/>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117129"/>
    <w:multiLevelType w:val="hybridMultilevel"/>
    <w:tmpl w:val="0968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4"/>
  </w:num>
  <w:num w:numId="5">
    <w:abstractNumId w:val="12"/>
  </w:num>
  <w:num w:numId="6">
    <w:abstractNumId w:val="5"/>
  </w:num>
  <w:num w:numId="7">
    <w:abstractNumId w:val="10"/>
  </w:num>
  <w:num w:numId="8">
    <w:abstractNumId w:val="0"/>
  </w:num>
  <w:num w:numId="9">
    <w:abstractNumId w:val="6"/>
  </w:num>
  <w:num w:numId="10">
    <w:abstractNumId w:val="9"/>
  </w:num>
  <w:num w:numId="11">
    <w:abstractNumId w:val="14"/>
  </w:num>
  <w:num w:numId="12">
    <w:abstractNumId w:val="3"/>
  </w:num>
  <w:num w:numId="13">
    <w:abstractNumId w:val="13"/>
  </w:num>
  <w:num w:numId="14">
    <w:abstractNumId w:val="1"/>
  </w:num>
  <w:num w:numId="15">
    <w:abstractNumId w:val="15"/>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02C09"/>
    <w:rsid w:val="00011264"/>
    <w:rsid w:val="000141B8"/>
    <w:rsid w:val="000143FE"/>
    <w:rsid w:val="00015B4F"/>
    <w:rsid w:val="0002564A"/>
    <w:rsid w:val="000274FF"/>
    <w:rsid w:val="00027E30"/>
    <w:rsid w:val="00031143"/>
    <w:rsid w:val="000317AE"/>
    <w:rsid w:val="00036EC3"/>
    <w:rsid w:val="0004038E"/>
    <w:rsid w:val="000409FC"/>
    <w:rsid w:val="000446C4"/>
    <w:rsid w:val="00051B13"/>
    <w:rsid w:val="00052754"/>
    <w:rsid w:val="00053202"/>
    <w:rsid w:val="00055AB9"/>
    <w:rsid w:val="00063B73"/>
    <w:rsid w:val="000710D5"/>
    <w:rsid w:val="00071225"/>
    <w:rsid w:val="000752EF"/>
    <w:rsid w:val="00075D18"/>
    <w:rsid w:val="00075DBC"/>
    <w:rsid w:val="00084941"/>
    <w:rsid w:val="00090788"/>
    <w:rsid w:val="00094869"/>
    <w:rsid w:val="00094FAE"/>
    <w:rsid w:val="000A1A44"/>
    <w:rsid w:val="000A2A6E"/>
    <w:rsid w:val="000A79F0"/>
    <w:rsid w:val="000C1DC5"/>
    <w:rsid w:val="000C44AF"/>
    <w:rsid w:val="000D08D2"/>
    <w:rsid w:val="000D24EE"/>
    <w:rsid w:val="000D5403"/>
    <w:rsid w:val="000E2CE2"/>
    <w:rsid w:val="000E4BE2"/>
    <w:rsid w:val="000E6B66"/>
    <w:rsid w:val="000F13FD"/>
    <w:rsid w:val="000F3404"/>
    <w:rsid w:val="000F649D"/>
    <w:rsid w:val="00105B13"/>
    <w:rsid w:val="0010619B"/>
    <w:rsid w:val="00110D18"/>
    <w:rsid w:val="001121D9"/>
    <w:rsid w:val="001143C2"/>
    <w:rsid w:val="00115B5F"/>
    <w:rsid w:val="00122438"/>
    <w:rsid w:val="00122A08"/>
    <w:rsid w:val="00131505"/>
    <w:rsid w:val="00133477"/>
    <w:rsid w:val="00137489"/>
    <w:rsid w:val="00141517"/>
    <w:rsid w:val="0014195B"/>
    <w:rsid w:val="001459FA"/>
    <w:rsid w:val="0015058F"/>
    <w:rsid w:val="00150C43"/>
    <w:rsid w:val="00151AD7"/>
    <w:rsid w:val="0015362B"/>
    <w:rsid w:val="00172711"/>
    <w:rsid w:val="00172EA6"/>
    <w:rsid w:val="00173B3C"/>
    <w:rsid w:val="001745ED"/>
    <w:rsid w:val="0018768A"/>
    <w:rsid w:val="00191C9A"/>
    <w:rsid w:val="00193DE3"/>
    <w:rsid w:val="001965FE"/>
    <w:rsid w:val="00197D5D"/>
    <w:rsid w:val="001A4AC8"/>
    <w:rsid w:val="001A4E5C"/>
    <w:rsid w:val="001A5E2E"/>
    <w:rsid w:val="001C49AB"/>
    <w:rsid w:val="001D0110"/>
    <w:rsid w:val="001D0792"/>
    <w:rsid w:val="001D1078"/>
    <w:rsid w:val="001D4362"/>
    <w:rsid w:val="001D4803"/>
    <w:rsid w:val="001D7196"/>
    <w:rsid w:val="001E44C5"/>
    <w:rsid w:val="001F0847"/>
    <w:rsid w:val="001F2E4B"/>
    <w:rsid w:val="001F7DDA"/>
    <w:rsid w:val="002033E4"/>
    <w:rsid w:val="002043E1"/>
    <w:rsid w:val="002049A4"/>
    <w:rsid w:val="00207378"/>
    <w:rsid w:val="00207A32"/>
    <w:rsid w:val="00212FAB"/>
    <w:rsid w:val="00217204"/>
    <w:rsid w:val="00227AED"/>
    <w:rsid w:val="0023333E"/>
    <w:rsid w:val="00233E68"/>
    <w:rsid w:val="0023738B"/>
    <w:rsid w:val="00242772"/>
    <w:rsid w:val="00247394"/>
    <w:rsid w:val="0025190A"/>
    <w:rsid w:val="002545F8"/>
    <w:rsid w:val="00257000"/>
    <w:rsid w:val="00271D29"/>
    <w:rsid w:val="00272EA0"/>
    <w:rsid w:val="00274A6B"/>
    <w:rsid w:val="00274C81"/>
    <w:rsid w:val="002753B2"/>
    <w:rsid w:val="0028754E"/>
    <w:rsid w:val="00296AA7"/>
    <w:rsid w:val="002B0638"/>
    <w:rsid w:val="002C05AD"/>
    <w:rsid w:val="002C397D"/>
    <w:rsid w:val="002C71D3"/>
    <w:rsid w:val="002D095B"/>
    <w:rsid w:val="002D6439"/>
    <w:rsid w:val="002E0A35"/>
    <w:rsid w:val="002E466F"/>
    <w:rsid w:val="002E5AAA"/>
    <w:rsid w:val="002E79B5"/>
    <w:rsid w:val="002F71D2"/>
    <w:rsid w:val="003067D8"/>
    <w:rsid w:val="003142E9"/>
    <w:rsid w:val="00321669"/>
    <w:rsid w:val="00326E1D"/>
    <w:rsid w:val="003275AC"/>
    <w:rsid w:val="00327A05"/>
    <w:rsid w:val="00327B70"/>
    <w:rsid w:val="0033254D"/>
    <w:rsid w:val="00332C90"/>
    <w:rsid w:val="00337A4A"/>
    <w:rsid w:val="00340230"/>
    <w:rsid w:val="00340EFB"/>
    <w:rsid w:val="00344EE0"/>
    <w:rsid w:val="00346706"/>
    <w:rsid w:val="00354595"/>
    <w:rsid w:val="0036390E"/>
    <w:rsid w:val="003639FE"/>
    <w:rsid w:val="003711CD"/>
    <w:rsid w:val="00374FC8"/>
    <w:rsid w:val="00383A71"/>
    <w:rsid w:val="00384353"/>
    <w:rsid w:val="003856EF"/>
    <w:rsid w:val="003975AE"/>
    <w:rsid w:val="003A2588"/>
    <w:rsid w:val="003B0BCF"/>
    <w:rsid w:val="003B15BF"/>
    <w:rsid w:val="003B1C58"/>
    <w:rsid w:val="003B335A"/>
    <w:rsid w:val="003B36DE"/>
    <w:rsid w:val="003B3EF9"/>
    <w:rsid w:val="003B43F4"/>
    <w:rsid w:val="003C2BFC"/>
    <w:rsid w:val="003C43AF"/>
    <w:rsid w:val="003E01A8"/>
    <w:rsid w:val="003E1FC9"/>
    <w:rsid w:val="003E5528"/>
    <w:rsid w:val="003E6E58"/>
    <w:rsid w:val="003F7E69"/>
    <w:rsid w:val="00405D84"/>
    <w:rsid w:val="00413A82"/>
    <w:rsid w:val="00434523"/>
    <w:rsid w:val="00434900"/>
    <w:rsid w:val="0043643C"/>
    <w:rsid w:val="00444BB2"/>
    <w:rsid w:val="00450A77"/>
    <w:rsid w:val="004553CF"/>
    <w:rsid w:val="00456E3D"/>
    <w:rsid w:val="00457298"/>
    <w:rsid w:val="004644B5"/>
    <w:rsid w:val="00464544"/>
    <w:rsid w:val="00464E3B"/>
    <w:rsid w:val="00472BAB"/>
    <w:rsid w:val="00481CB2"/>
    <w:rsid w:val="00493BE9"/>
    <w:rsid w:val="00496AEF"/>
    <w:rsid w:val="004A10E4"/>
    <w:rsid w:val="004A3D0A"/>
    <w:rsid w:val="004A5647"/>
    <w:rsid w:val="004A6D7F"/>
    <w:rsid w:val="004B377C"/>
    <w:rsid w:val="004B477A"/>
    <w:rsid w:val="004C12F9"/>
    <w:rsid w:val="004C3D51"/>
    <w:rsid w:val="004C575E"/>
    <w:rsid w:val="004C6632"/>
    <w:rsid w:val="004D1CA2"/>
    <w:rsid w:val="004D7592"/>
    <w:rsid w:val="004D7FBF"/>
    <w:rsid w:val="004E26AD"/>
    <w:rsid w:val="004E53D8"/>
    <w:rsid w:val="004E7DCE"/>
    <w:rsid w:val="004F0E2A"/>
    <w:rsid w:val="004F593D"/>
    <w:rsid w:val="0050549E"/>
    <w:rsid w:val="0051166D"/>
    <w:rsid w:val="00512677"/>
    <w:rsid w:val="00520F6B"/>
    <w:rsid w:val="005212CB"/>
    <w:rsid w:val="00521EAF"/>
    <w:rsid w:val="00527E01"/>
    <w:rsid w:val="005348CF"/>
    <w:rsid w:val="005355BB"/>
    <w:rsid w:val="005356DF"/>
    <w:rsid w:val="005443CF"/>
    <w:rsid w:val="00544985"/>
    <w:rsid w:val="005612F6"/>
    <w:rsid w:val="005625B6"/>
    <w:rsid w:val="00562631"/>
    <w:rsid w:val="00565037"/>
    <w:rsid w:val="00566E44"/>
    <w:rsid w:val="00570C59"/>
    <w:rsid w:val="00573807"/>
    <w:rsid w:val="00577E26"/>
    <w:rsid w:val="0058601D"/>
    <w:rsid w:val="00586D17"/>
    <w:rsid w:val="00594FAC"/>
    <w:rsid w:val="005963FA"/>
    <w:rsid w:val="005A1F42"/>
    <w:rsid w:val="005A34DE"/>
    <w:rsid w:val="005B088F"/>
    <w:rsid w:val="005B4F3A"/>
    <w:rsid w:val="005B631B"/>
    <w:rsid w:val="005B711F"/>
    <w:rsid w:val="005B71D9"/>
    <w:rsid w:val="005D4911"/>
    <w:rsid w:val="005E5057"/>
    <w:rsid w:val="005E661B"/>
    <w:rsid w:val="005E7040"/>
    <w:rsid w:val="005F47AC"/>
    <w:rsid w:val="00600F8B"/>
    <w:rsid w:val="00604C41"/>
    <w:rsid w:val="00604F8A"/>
    <w:rsid w:val="00610ED5"/>
    <w:rsid w:val="0061455F"/>
    <w:rsid w:val="0062190C"/>
    <w:rsid w:val="006265BB"/>
    <w:rsid w:val="00626C58"/>
    <w:rsid w:val="006344B4"/>
    <w:rsid w:val="0063707D"/>
    <w:rsid w:val="00640871"/>
    <w:rsid w:val="00642BD8"/>
    <w:rsid w:val="006458F7"/>
    <w:rsid w:val="006601D0"/>
    <w:rsid w:val="006608BD"/>
    <w:rsid w:val="006708E9"/>
    <w:rsid w:val="00674B0A"/>
    <w:rsid w:val="00677130"/>
    <w:rsid w:val="00681FB2"/>
    <w:rsid w:val="0068377E"/>
    <w:rsid w:val="00683EB8"/>
    <w:rsid w:val="0068558C"/>
    <w:rsid w:val="00697A05"/>
    <w:rsid w:val="006A206C"/>
    <w:rsid w:val="006B388F"/>
    <w:rsid w:val="006C2C35"/>
    <w:rsid w:val="006C462F"/>
    <w:rsid w:val="006C6928"/>
    <w:rsid w:val="006D01CD"/>
    <w:rsid w:val="006D2B1D"/>
    <w:rsid w:val="006D2ED4"/>
    <w:rsid w:val="006D5283"/>
    <w:rsid w:val="006E1317"/>
    <w:rsid w:val="006E1480"/>
    <w:rsid w:val="006E31DD"/>
    <w:rsid w:val="006E7005"/>
    <w:rsid w:val="006F13A1"/>
    <w:rsid w:val="006F4E1C"/>
    <w:rsid w:val="006F5F18"/>
    <w:rsid w:val="006F67CB"/>
    <w:rsid w:val="00700BAA"/>
    <w:rsid w:val="007066DB"/>
    <w:rsid w:val="0071657E"/>
    <w:rsid w:val="007200E0"/>
    <w:rsid w:val="00720170"/>
    <w:rsid w:val="007231B0"/>
    <w:rsid w:val="00723D47"/>
    <w:rsid w:val="00724EAC"/>
    <w:rsid w:val="00726BED"/>
    <w:rsid w:val="00727372"/>
    <w:rsid w:val="0072799E"/>
    <w:rsid w:val="00727EDB"/>
    <w:rsid w:val="00730AE2"/>
    <w:rsid w:val="00733497"/>
    <w:rsid w:val="00737173"/>
    <w:rsid w:val="00737F8E"/>
    <w:rsid w:val="007414C7"/>
    <w:rsid w:val="007437B4"/>
    <w:rsid w:val="00747417"/>
    <w:rsid w:val="00750589"/>
    <w:rsid w:val="0075493D"/>
    <w:rsid w:val="00764B4F"/>
    <w:rsid w:val="00765C91"/>
    <w:rsid w:val="00765CB5"/>
    <w:rsid w:val="00767D11"/>
    <w:rsid w:val="007833A7"/>
    <w:rsid w:val="007914D2"/>
    <w:rsid w:val="00792377"/>
    <w:rsid w:val="007947BB"/>
    <w:rsid w:val="00794B4F"/>
    <w:rsid w:val="007A2E8A"/>
    <w:rsid w:val="007A3FAD"/>
    <w:rsid w:val="007C0C0F"/>
    <w:rsid w:val="007C4613"/>
    <w:rsid w:val="007D0343"/>
    <w:rsid w:val="007D03EF"/>
    <w:rsid w:val="007D35EA"/>
    <w:rsid w:val="007F1580"/>
    <w:rsid w:val="007F40C7"/>
    <w:rsid w:val="007F6CCD"/>
    <w:rsid w:val="0081143E"/>
    <w:rsid w:val="008116BD"/>
    <w:rsid w:val="008119B5"/>
    <w:rsid w:val="00814049"/>
    <w:rsid w:val="00814A50"/>
    <w:rsid w:val="00815976"/>
    <w:rsid w:val="00820663"/>
    <w:rsid w:val="00820896"/>
    <w:rsid w:val="008253E5"/>
    <w:rsid w:val="00840137"/>
    <w:rsid w:val="00844DEB"/>
    <w:rsid w:val="00845955"/>
    <w:rsid w:val="00845E0F"/>
    <w:rsid w:val="00855982"/>
    <w:rsid w:val="00860473"/>
    <w:rsid w:val="00864578"/>
    <w:rsid w:val="00867850"/>
    <w:rsid w:val="00872AC9"/>
    <w:rsid w:val="0087433F"/>
    <w:rsid w:val="00874731"/>
    <w:rsid w:val="00875681"/>
    <w:rsid w:val="008852A2"/>
    <w:rsid w:val="0089180C"/>
    <w:rsid w:val="00891DC4"/>
    <w:rsid w:val="00891F36"/>
    <w:rsid w:val="008926D2"/>
    <w:rsid w:val="00895578"/>
    <w:rsid w:val="008969D5"/>
    <w:rsid w:val="00897054"/>
    <w:rsid w:val="008A40E5"/>
    <w:rsid w:val="008A59A0"/>
    <w:rsid w:val="008A5A97"/>
    <w:rsid w:val="008B70AC"/>
    <w:rsid w:val="008C7BF0"/>
    <w:rsid w:val="008D16A1"/>
    <w:rsid w:val="008D2D87"/>
    <w:rsid w:val="008D3809"/>
    <w:rsid w:val="008D6871"/>
    <w:rsid w:val="008D7EB2"/>
    <w:rsid w:val="008E2B08"/>
    <w:rsid w:val="008E2EBF"/>
    <w:rsid w:val="008F01E9"/>
    <w:rsid w:val="008F06F7"/>
    <w:rsid w:val="008F78C5"/>
    <w:rsid w:val="009006B9"/>
    <w:rsid w:val="00903342"/>
    <w:rsid w:val="00906019"/>
    <w:rsid w:val="0090728D"/>
    <w:rsid w:val="00907468"/>
    <w:rsid w:val="00911D51"/>
    <w:rsid w:val="00912100"/>
    <w:rsid w:val="0091389F"/>
    <w:rsid w:val="00914EA2"/>
    <w:rsid w:val="00922D89"/>
    <w:rsid w:val="00926503"/>
    <w:rsid w:val="00931D44"/>
    <w:rsid w:val="00933A2B"/>
    <w:rsid w:val="0096199F"/>
    <w:rsid w:val="009643AF"/>
    <w:rsid w:val="009646BD"/>
    <w:rsid w:val="0097322A"/>
    <w:rsid w:val="00984FCC"/>
    <w:rsid w:val="00986FE2"/>
    <w:rsid w:val="009875E0"/>
    <w:rsid w:val="00987E7D"/>
    <w:rsid w:val="009933EC"/>
    <w:rsid w:val="009965D3"/>
    <w:rsid w:val="009A40B3"/>
    <w:rsid w:val="009A4D3C"/>
    <w:rsid w:val="009A5464"/>
    <w:rsid w:val="009A648B"/>
    <w:rsid w:val="009C4D81"/>
    <w:rsid w:val="009D29D4"/>
    <w:rsid w:val="009D48DC"/>
    <w:rsid w:val="009D529A"/>
    <w:rsid w:val="009E224D"/>
    <w:rsid w:val="009E2927"/>
    <w:rsid w:val="009E55C2"/>
    <w:rsid w:val="009F061A"/>
    <w:rsid w:val="009F2303"/>
    <w:rsid w:val="009F2406"/>
    <w:rsid w:val="009F4174"/>
    <w:rsid w:val="009F4AF6"/>
    <w:rsid w:val="009F62E4"/>
    <w:rsid w:val="00A10484"/>
    <w:rsid w:val="00A16AE5"/>
    <w:rsid w:val="00A27A72"/>
    <w:rsid w:val="00A30AC5"/>
    <w:rsid w:val="00A31331"/>
    <w:rsid w:val="00A31CF7"/>
    <w:rsid w:val="00A32E2A"/>
    <w:rsid w:val="00A451A5"/>
    <w:rsid w:val="00A54B55"/>
    <w:rsid w:val="00A60703"/>
    <w:rsid w:val="00A62146"/>
    <w:rsid w:val="00A64E99"/>
    <w:rsid w:val="00A655BF"/>
    <w:rsid w:val="00A71AE0"/>
    <w:rsid w:val="00A72438"/>
    <w:rsid w:val="00A73F92"/>
    <w:rsid w:val="00A77FD0"/>
    <w:rsid w:val="00A87E6D"/>
    <w:rsid w:val="00A87FA9"/>
    <w:rsid w:val="00A93814"/>
    <w:rsid w:val="00A94BF3"/>
    <w:rsid w:val="00A94DA2"/>
    <w:rsid w:val="00A95299"/>
    <w:rsid w:val="00AA42CA"/>
    <w:rsid w:val="00AA706D"/>
    <w:rsid w:val="00AC19BF"/>
    <w:rsid w:val="00AC1BC3"/>
    <w:rsid w:val="00AC7073"/>
    <w:rsid w:val="00AD134E"/>
    <w:rsid w:val="00AD19BD"/>
    <w:rsid w:val="00AD237F"/>
    <w:rsid w:val="00AD4469"/>
    <w:rsid w:val="00AD5891"/>
    <w:rsid w:val="00AF068A"/>
    <w:rsid w:val="00AF40E5"/>
    <w:rsid w:val="00B0140A"/>
    <w:rsid w:val="00B042EE"/>
    <w:rsid w:val="00B045EC"/>
    <w:rsid w:val="00B04654"/>
    <w:rsid w:val="00B14C05"/>
    <w:rsid w:val="00B30625"/>
    <w:rsid w:val="00B3521E"/>
    <w:rsid w:val="00B35B37"/>
    <w:rsid w:val="00B3737E"/>
    <w:rsid w:val="00B401C0"/>
    <w:rsid w:val="00B42991"/>
    <w:rsid w:val="00B4688D"/>
    <w:rsid w:val="00B51C1E"/>
    <w:rsid w:val="00B53827"/>
    <w:rsid w:val="00B54736"/>
    <w:rsid w:val="00B54C26"/>
    <w:rsid w:val="00B57A25"/>
    <w:rsid w:val="00B616B1"/>
    <w:rsid w:val="00B628D0"/>
    <w:rsid w:val="00B85FFA"/>
    <w:rsid w:val="00B8761C"/>
    <w:rsid w:val="00B9567B"/>
    <w:rsid w:val="00B96DA5"/>
    <w:rsid w:val="00B9709D"/>
    <w:rsid w:val="00B97161"/>
    <w:rsid w:val="00BB3B00"/>
    <w:rsid w:val="00BB7A6C"/>
    <w:rsid w:val="00BC62CA"/>
    <w:rsid w:val="00BC7096"/>
    <w:rsid w:val="00BD230A"/>
    <w:rsid w:val="00BD56B6"/>
    <w:rsid w:val="00BD75B2"/>
    <w:rsid w:val="00BE0E37"/>
    <w:rsid w:val="00BE366B"/>
    <w:rsid w:val="00BF5FBF"/>
    <w:rsid w:val="00BF7502"/>
    <w:rsid w:val="00BF79F8"/>
    <w:rsid w:val="00C01E2B"/>
    <w:rsid w:val="00C048D6"/>
    <w:rsid w:val="00C05288"/>
    <w:rsid w:val="00C05E80"/>
    <w:rsid w:val="00C07277"/>
    <w:rsid w:val="00C12A00"/>
    <w:rsid w:val="00C14FB7"/>
    <w:rsid w:val="00C22BD9"/>
    <w:rsid w:val="00C26BBD"/>
    <w:rsid w:val="00C30AF0"/>
    <w:rsid w:val="00C33D61"/>
    <w:rsid w:val="00C352D4"/>
    <w:rsid w:val="00C366E2"/>
    <w:rsid w:val="00C43549"/>
    <w:rsid w:val="00C55557"/>
    <w:rsid w:val="00C556D4"/>
    <w:rsid w:val="00C6125B"/>
    <w:rsid w:val="00C63994"/>
    <w:rsid w:val="00C677F9"/>
    <w:rsid w:val="00C702FA"/>
    <w:rsid w:val="00C748BB"/>
    <w:rsid w:val="00C8035A"/>
    <w:rsid w:val="00C84955"/>
    <w:rsid w:val="00C87F6A"/>
    <w:rsid w:val="00C90BA0"/>
    <w:rsid w:val="00C91259"/>
    <w:rsid w:val="00C96738"/>
    <w:rsid w:val="00CA1DE5"/>
    <w:rsid w:val="00CA3E27"/>
    <w:rsid w:val="00CA5D3C"/>
    <w:rsid w:val="00CA6A94"/>
    <w:rsid w:val="00CA7447"/>
    <w:rsid w:val="00CB2FF3"/>
    <w:rsid w:val="00CC5FEB"/>
    <w:rsid w:val="00CE0E4B"/>
    <w:rsid w:val="00CE7151"/>
    <w:rsid w:val="00CF3A87"/>
    <w:rsid w:val="00CF5577"/>
    <w:rsid w:val="00D00A92"/>
    <w:rsid w:val="00D00D8B"/>
    <w:rsid w:val="00D07228"/>
    <w:rsid w:val="00D209D2"/>
    <w:rsid w:val="00D209DF"/>
    <w:rsid w:val="00D23D77"/>
    <w:rsid w:val="00D27E5D"/>
    <w:rsid w:val="00D305F0"/>
    <w:rsid w:val="00D41DDD"/>
    <w:rsid w:val="00D41EA0"/>
    <w:rsid w:val="00D41F78"/>
    <w:rsid w:val="00D46DE2"/>
    <w:rsid w:val="00D4749D"/>
    <w:rsid w:val="00D47D98"/>
    <w:rsid w:val="00D51316"/>
    <w:rsid w:val="00D53D60"/>
    <w:rsid w:val="00D641F6"/>
    <w:rsid w:val="00D72B10"/>
    <w:rsid w:val="00D872AC"/>
    <w:rsid w:val="00D953D3"/>
    <w:rsid w:val="00D95718"/>
    <w:rsid w:val="00DA224F"/>
    <w:rsid w:val="00DB0DDB"/>
    <w:rsid w:val="00DB2627"/>
    <w:rsid w:val="00DC29DE"/>
    <w:rsid w:val="00DD08D6"/>
    <w:rsid w:val="00DD78A2"/>
    <w:rsid w:val="00DE2EA9"/>
    <w:rsid w:val="00DF02B0"/>
    <w:rsid w:val="00E05F90"/>
    <w:rsid w:val="00E13704"/>
    <w:rsid w:val="00E307F9"/>
    <w:rsid w:val="00E30D82"/>
    <w:rsid w:val="00E36DB8"/>
    <w:rsid w:val="00E41980"/>
    <w:rsid w:val="00E41F95"/>
    <w:rsid w:val="00E431EC"/>
    <w:rsid w:val="00E473E7"/>
    <w:rsid w:val="00E47707"/>
    <w:rsid w:val="00E50016"/>
    <w:rsid w:val="00E56AC9"/>
    <w:rsid w:val="00E72FA5"/>
    <w:rsid w:val="00E74288"/>
    <w:rsid w:val="00E8181F"/>
    <w:rsid w:val="00E86C20"/>
    <w:rsid w:val="00E87ABE"/>
    <w:rsid w:val="00E90DF7"/>
    <w:rsid w:val="00E92DD2"/>
    <w:rsid w:val="00E95949"/>
    <w:rsid w:val="00E966BB"/>
    <w:rsid w:val="00E9709A"/>
    <w:rsid w:val="00EB1084"/>
    <w:rsid w:val="00EB27F0"/>
    <w:rsid w:val="00EB47A9"/>
    <w:rsid w:val="00EC0F4E"/>
    <w:rsid w:val="00EC2D95"/>
    <w:rsid w:val="00EC308F"/>
    <w:rsid w:val="00EC798D"/>
    <w:rsid w:val="00ED1195"/>
    <w:rsid w:val="00ED1CE5"/>
    <w:rsid w:val="00ED2918"/>
    <w:rsid w:val="00EE0E52"/>
    <w:rsid w:val="00EE6183"/>
    <w:rsid w:val="00EF5CE9"/>
    <w:rsid w:val="00EF7455"/>
    <w:rsid w:val="00F01EB8"/>
    <w:rsid w:val="00F01FE7"/>
    <w:rsid w:val="00F07E70"/>
    <w:rsid w:val="00F113E9"/>
    <w:rsid w:val="00F14D7D"/>
    <w:rsid w:val="00F26414"/>
    <w:rsid w:val="00F26F87"/>
    <w:rsid w:val="00F32EC8"/>
    <w:rsid w:val="00F367CB"/>
    <w:rsid w:val="00F42850"/>
    <w:rsid w:val="00F50CA8"/>
    <w:rsid w:val="00F6071B"/>
    <w:rsid w:val="00F71EC5"/>
    <w:rsid w:val="00F729EB"/>
    <w:rsid w:val="00F72C71"/>
    <w:rsid w:val="00F7473E"/>
    <w:rsid w:val="00F77CBF"/>
    <w:rsid w:val="00F80DEA"/>
    <w:rsid w:val="00F8337B"/>
    <w:rsid w:val="00F87CEC"/>
    <w:rsid w:val="00F90B80"/>
    <w:rsid w:val="00F941BA"/>
    <w:rsid w:val="00F96D1A"/>
    <w:rsid w:val="00F97595"/>
    <w:rsid w:val="00FA2068"/>
    <w:rsid w:val="00FC1CCA"/>
    <w:rsid w:val="00FC1FA1"/>
    <w:rsid w:val="00FC3B8F"/>
    <w:rsid w:val="00FC48D0"/>
    <w:rsid w:val="00FC6016"/>
    <w:rsid w:val="00FD262C"/>
    <w:rsid w:val="00FE33D6"/>
    <w:rsid w:val="00FF2938"/>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49A1B"/>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B0B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F26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883834134">
      <w:bodyDiv w:val="1"/>
      <w:marLeft w:val="0"/>
      <w:marRight w:val="0"/>
      <w:marTop w:val="0"/>
      <w:marBottom w:val="0"/>
      <w:divBdr>
        <w:top w:val="none" w:sz="0" w:space="0" w:color="auto"/>
        <w:left w:val="none" w:sz="0" w:space="0" w:color="auto"/>
        <w:bottom w:val="none" w:sz="0" w:space="0" w:color="auto"/>
        <w:right w:val="none" w:sz="0" w:space="0" w:color="auto"/>
      </w:divBdr>
      <w:divsChild>
        <w:div w:id="744034510">
          <w:marLeft w:val="446"/>
          <w:marRight w:val="0"/>
          <w:marTop w:val="360"/>
          <w:marBottom w:val="0"/>
          <w:divBdr>
            <w:top w:val="none" w:sz="0" w:space="0" w:color="auto"/>
            <w:left w:val="none" w:sz="0" w:space="0" w:color="auto"/>
            <w:bottom w:val="none" w:sz="0" w:space="0" w:color="auto"/>
            <w:right w:val="none" w:sz="0" w:space="0" w:color="auto"/>
          </w:divBdr>
        </w:div>
      </w:divsChild>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041398165">
      <w:bodyDiv w:val="1"/>
      <w:marLeft w:val="0"/>
      <w:marRight w:val="0"/>
      <w:marTop w:val="0"/>
      <w:marBottom w:val="0"/>
      <w:divBdr>
        <w:top w:val="none" w:sz="0" w:space="0" w:color="auto"/>
        <w:left w:val="none" w:sz="0" w:space="0" w:color="auto"/>
        <w:bottom w:val="none" w:sz="0" w:space="0" w:color="auto"/>
        <w:right w:val="none" w:sz="0" w:space="0" w:color="auto"/>
      </w:divBdr>
    </w:div>
    <w:div w:id="1239171464">
      <w:bodyDiv w:val="1"/>
      <w:marLeft w:val="0"/>
      <w:marRight w:val="0"/>
      <w:marTop w:val="0"/>
      <w:marBottom w:val="0"/>
      <w:divBdr>
        <w:top w:val="none" w:sz="0" w:space="0" w:color="auto"/>
        <w:left w:val="none" w:sz="0" w:space="0" w:color="auto"/>
        <w:bottom w:val="none" w:sz="0" w:space="0" w:color="auto"/>
        <w:right w:val="none" w:sz="0" w:space="0" w:color="auto"/>
      </w:divBdr>
    </w:div>
    <w:div w:id="1318146269">
      <w:bodyDiv w:val="1"/>
      <w:marLeft w:val="0"/>
      <w:marRight w:val="0"/>
      <w:marTop w:val="0"/>
      <w:marBottom w:val="0"/>
      <w:divBdr>
        <w:top w:val="none" w:sz="0" w:space="0" w:color="auto"/>
        <w:left w:val="none" w:sz="0" w:space="0" w:color="auto"/>
        <w:bottom w:val="none" w:sz="0" w:space="0" w:color="auto"/>
        <w:right w:val="none" w:sz="0" w:space="0" w:color="auto"/>
      </w:divBdr>
      <w:divsChild>
        <w:div w:id="636837852">
          <w:marLeft w:val="547"/>
          <w:marRight w:val="0"/>
          <w:marTop w:val="60"/>
          <w:marBottom w:val="60"/>
          <w:divBdr>
            <w:top w:val="none" w:sz="0" w:space="0" w:color="auto"/>
            <w:left w:val="none" w:sz="0" w:space="0" w:color="auto"/>
            <w:bottom w:val="none" w:sz="0" w:space="0" w:color="auto"/>
            <w:right w:val="none" w:sz="0" w:space="0" w:color="auto"/>
          </w:divBdr>
        </w:div>
        <w:div w:id="773399062">
          <w:marLeft w:val="547"/>
          <w:marRight w:val="0"/>
          <w:marTop w:val="60"/>
          <w:marBottom w:val="60"/>
          <w:divBdr>
            <w:top w:val="none" w:sz="0" w:space="0" w:color="auto"/>
            <w:left w:val="none" w:sz="0" w:space="0" w:color="auto"/>
            <w:bottom w:val="none" w:sz="0" w:space="0" w:color="auto"/>
            <w:right w:val="none" w:sz="0" w:space="0" w:color="auto"/>
          </w:divBdr>
        </w:div>
        <w:div w:id="1595436178">
          <w:marLeft w:val="547"/>
          <w:marRight w:val="0"/>
          <w:marTop w:val="60"/>
          <w:marBottom w:val="60"/>
          <w:divBdr>
            <w:top w:val="none" w:sz="0" w:space="0" w:color="auto"/>
            <w:left w:val="none" w:sz="0" w:space="0" w:color="auto"/>
            <w:bottom w:val="none" w:sz="0" w:space="0" w:color="auto"/>
            <w:right w:val="none" w:sz="0" w:space="0" w:color="auto"/>
          </w:divBdr>
        </w:div>
      </w:divsChild>
    </w:div>
    <w:div w:id="1602686935">
      <w:bodyDiv w:val="1"/>
      <w:marLeft w:val="0"/>
      <w:marRight w:val="0"/>
      <w:marTop w:val="0"/>
      <w:marBottom w:val="0"/>
      <w:divBdr>
        <w:top w:val="none" w:sz="0" w:space="0" w:color="auto"/>
        <w:left w:val="none" w:sz="0" w:space="0" w:color="auto"/>
        <w:bottom w:val="none" w:sz="0" w:space="0" w:color="auto"/>
        <w:right w:val="none" w:sz="0" w:space="0" w:color="auto"/>
      </w:divBdr>
      <w:divsChild>
        <w:div w:id="88429757">
          <w:marLeft w:val="547"/>
          <w:marRight w:val="0"/>
          <w:marTop w:val="60"/>
          <w:marBottom w:val="60"/>
          <w:divBdr>
            <w:top w:val="none" w:sz="0" w:space="0" w:color="auto"/>
            <w:left w:val="none" w:sz="0" w:space="0" w:color="auto"/>
            <w:bottom w:val="none" w:sz="0" w:space="0" w:color="auto"/>
            <w:right w:val="none" w:sz="0" w:space="0" w:color="auto"/>
          </w:divBdr>
        </w:div>
        <w:div w:id="658509193">
          <w:marLeft w:val="547"/>
          <w:marRight w:val="0"/>
          <w:marTop w:val="60"/>
          <w:marBottom w:val="60"/>
          <w:divBdr>
            <w:top w:val="none" w:sz="0" w:space="0" w:color="auto"/>
            <w:left w:val="none" w:sz="0" w:space="0" w:color="auto"/>
            <w:bottom w:val="none" w:sz="0" w:space="0" w:color="auto"/>
            <w:right w:val="none" w:sz="0" w:space="0" w:color="auto"/>
          </w:divBdr>
        </w:div>
        <w:div w:id="308558277">
          <w:marLeft w:val="547"/>
          <w:marRight w:val="0"/>
          <w:marTop w:val="60"/>
          <w:marBottom w:val="60"/>
          <w:divBdr>
            <w:top w:val="none" w:sz="0" w:space="0" w:color="auto"/>
            <w:left w:val="none" w:sz="0" w:space="0" w:color="auto"/>
            <w:bottom w:val="none" w:sz="0" w:space="0" w:color="auto"/>
            <w:right w:val="none" w:sz="0" w:space="0" w:color="auto"/>
          </w:divBdr>
        </w:div>
      </w:divsChild>
    </w:div>
    <w:div w:id="1649672907">
      <w:bodyDiv w:val="1"/>
      <w:marLeft w:val="0"/>
      <w:marRight w:val="0"/>
      <w:marTop w:val="0"/>
      <w:marBottom w:val="0"/>
      <w:divBdr>
        <w:top w:val="none" w:sz="0" w:space="0" w:color="auto"/>
        <w:left w:val="none" w:sz="0" w:space="0" w:color="auto"/>
        <w:bottom w:val="none" w:sz="0" w:space="0" w:color="auto"/>
        <w:right w:val="none" w:sz="0" w:space="0" w:color="auto"/>
      </w:divBdr>
    </w:div>
    <w:div w:id="1740784791">
      <w:bodyDiv w:val="1"/>
      <w:marLeft w:val="0"/>
      <w:marRight w:val="0"/>
      <w:marTop w:val="0"/>
      <w:marBottom w:val="0"/>
      <w:divBdr>
        <w:top w:val="none" w:sz="0" w:space="0" w:color="auto"/>
        <w:left w:val="none" w:sz="0" w:space="0" w:color="auto"/>
        <w:bottom w:val="none" w:sz="0" w:space="0" w:color="auto"/>
        <w:right w:val="none" w:sz="0" w:space="0" w:color="auto"/>
      </w:divBdr>
    </w:div>
    <w:div w:id="185784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illman-brown@lambeth.gov.uk"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5BBDC20A4304CA1CE6656CC47F7F6" ma:contentTypeVersion="4" ma:contentTypeDescription="Create a new document." ma:contentTypeScope="" ma:versionID="02720747facb06a9a9838c70c3776bad">
  <xsd:schema xmlns:xsd="http://www.w3.org/2001/XMLSchema" xmlns:xs="http://www.w3.org/2001/XMLSchema" xmlns:p="http://schemas.microsoft.com/office/2006/metadata/properties" xmlns:ns3="9e1bff14-dd45-4dd7-b2fb-09cba4173b13" targetNamespace="http://schemas.microsoft.com/office/2006/metadata/properties" ma:root="true" ma:fieldsID="6a7c81a1553d14d387f58172a3c455db" ns3:_="">
    <xsd:import namespace="9e1bff14-dd45-4dd7-b2fb-09cba4173b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bff14-dd45-4dd7-b2fb-09cba4173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549C4-F9CF-4E88-AC05-4B08BAC9D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bff14-dd45-4dd7-b2fb-09cba4173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54370-DEC8-4140-8D69-8237CEC0ABFA}">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schemas.microsoft.com/office/2006/documentManagement/types"/>
    <ds:schemaRef ds:uri="http://schemas.microsoft.com/office/infopath/2007/PartnerControls"/>
    <ds:schemaRef ds:uri="9e1bff14-dd45-4dd7-b2fb-09cba4173b1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34BDF38-0B09-44E8-8293-F2E65403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3</TotalTime>
  <Pages>7</Pages>
  <Words>2134</Words>
  <Characters>12165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Neal,Catherine</dc:creator>
  <cp:lastModifiedBy>Zanda Polka</cp:lastModifiedBy>
  <cp:revision>2</cp:revision>
  <cp:lastPrinted>2018-07-20T09:35:00Z</cp:lastPrinted>
  <dcterms:created xsi:type="dcterms:W3CDTF">2020-10-09T15:38:00Z</dcterms:created>
  <dcterms:modified xsi:type="dcterms:W3CDTF">2020-10-09T15:38:00Z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0x0101001415BBDC20A4304CA1CE6656CC47F7F6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