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B6" w:rsidRDefault="007664B6"/>
    <w:p w:rsidR="002402C6" w:rsidRDefault="002402C6"/>
    <w:p w:rsidR="002402C6" w:rsidRPr="00D034AD" w:rsidRDefault="00AA162D" w:rsidP="00D034AD">
      <w:pPr>
        <w:jc w:val="center"/>
        <w:rPr>
          <w:b/>
        </w:rPr>
      </w:pPr>
      <w:r w:rsidRPr="00D034AD">
        <w:rPr>
          <w:b/>
        </w:rPr>
        <w:t>Yorwaste Refuse C</w:t>
      </w:r>
      <w:r w:rsidR="007F5660">
        <w:rPr>
          <w:b/>
        </w:rPr>
        <w:t>ollection Vehicle Specification</w:t>
      </w:r>
    </w:p>
    <w:p w:rsidR="00AA162D" w:rsidRDefault="00AA162D" w:rsidP="002402C6"/>
    <w:p w:rsidR="00AA162D" w:rsidRDefault="00AA162D" w:rsidP="002402C6"/>
    <w:p w:rsidR="002402C6" w:rsidRDefault="002402C6" w:rsidP="002402C6">
      <w:r>
        <w:t xml:space="preserve">Heil Farid </w:t>
      </w:r>
      <w:proofErr w:type="spellStart"/>
      <w:r>
        <w:t>PowerLink</w:t>
      </w:r>
      <w:proofErr w:type="spellEnd"/>
      <w:r>
        <w:t xml:space="preserve"> 21m</w:t>
      </w:r>
      <w:proofErr w:type="gramStart"/>
      <w:r>
        <w:t>3  body</w:t>
      </w:r>
      <w:proofErr w:type="gramEnd"/>
      <w:r>
        <w:t xml:space="preserve"> to standard specification - including: </w:t>
      </w:r>
    </w:p>
    <w:p w:rsidR="002402C6" w:rsidRDefault="002402C6" w:rsidP="002402C6"/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Smooth body side panels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2.13m3 hopper capacity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LED High &amp; Low Level Rear Lights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>Hopper made of Abrasion Resistant Steel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Front Beacon – Centre of body below roof line. </w:t>
      </w:r>
    </w:p>
    <w:p w:rsidR="002402C6" w:rsidRDefault="002402C6" w:rsidP="00D034AD">
      <w:pPr>
        <w:pStyle w:val="ListParagraph"/>
        <w:numPr>
          <w:ilvl w:val="0"/>
          <w:numId w:val="1"/>
        </w:numPr>
      </w:pPr>
      <w:r>
        <w:t xml:space="preserve">Programmable Logic Controller (PLC) 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One Colour Body &amp; Tailgate Paint Finish (Excluding Metallic)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In-Cab Text Display with Self-Diagnostics Module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Heavy Duty Rubber Seal Between Body &amp; Tailgate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Dual Tailgate Controls 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Body Side Access Door with Safety Interlock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Manually Operated Secondary Tailgate Controls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External Tailgate Raise and Eject Controls – Driver’s Side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ECE 104 Compliant </w:t>
      </w:r>
      <w:proofErr w:type="spellStart"/>
      <w:r>
        <w:t>Conspicuity</w:t>
      </w:r>
      <w:proofErr w:type="spellEnd"/>
      <w:r>
        <w:t xml:space="preserve"> Marking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Whole Vehicle Type Approval (WVTA) Certification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Heil Farid ECO-PTO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Heil Farid UTL Bin Lift prepared for VWS Bin Weighing System 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VWS </w:t>
      </w:r>
      <w:proofErr w:type="spellStart"/>
      <w:r>
        <w:t>Enviroweigh</w:t>
      </w:r>
      <w:proofErr w:type="spellEnd"/>
      <w:r>
        <w:t xml:space="preserve"> Bin Weighing System 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>VWS RFID System on Bin Lift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2x Rear Mesh Beacon Guards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First Aid Kit &amp; Fire Extinguisher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Access Door Pull Out Ladder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Brigade 4 Camera Recording System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Reversing Bleeper with Night Silent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ISS Cycle Safe System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Sentinel Reverse ‘Stop’ Radar System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proofErr w:type="spellStart"/>
      <w:r>
        <w:t>AutoKontrol</w:t>
      </w:r>
      <w:proofErr w:type="spellEnd"/>
      <w:r>
        <w:t xml:space="preserve"> Automatic Lubrication to Body, Tailgate and Bin Lift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proofErr w:type="spellStart"/>
      <w:r>
        <w:t>Autojog</w:t>
      </w:r>
      <w:proofErr w:type="spellEnd"/>
      <w:r>
        <w:t xml:space="preserve"> for UTL Bin Lift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 xml:space="preserve">Small Cab Box fitted to Dash Front Head Dam Kit  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>3 years Heil Farid Full Parts &amp; Labour Warranty</w:t>
      </w:r>
    </w:p>
    <w:p w:rsidR="002402C6" w:rsidRDefault="002402C6" w:rsidP="00AA162D">
      <w:pPr>
        <w:pStyle w:val="ListParagraph"/>
        <w:numPr>
          <w:ilvl w:val="0"/>
          <w:numId w:val="1"/>
        </w:numPr>
      </w:pPr>
      <w:r>
        <w:t>1 year FOC Equipment Servicing (6 week schedule)</w:t>
      </w:r>
    </w:p>
    <w:p w:rsidR="002402C6" w:rsidRDefault="002402C6" w:rsidP="002402C6"/>
    <w:p w:rsidR="002402C6" w:rsidRDefault="002402C6" w:rsidP="002402C6">
      <w:pPr>
        <w:sectPr w:rsidR="002402C6" w:rsidSect="00DC51AD">
          <w:headerReference w:type="default" r:id="rId8"/>
          <w:footerReference w:type="default" r:id="rId9"/>
          <w:pgSz w:w="11900" w:h="16840"/>
          <w:pgMar w:top="851" w:right="851" w:bottom="567" w:left="851" w:header="851" w:footer="652" w:gutter="0"/>
          <w:cols w:space="708"/>
          <w:docGrid w:linePitch="360"/>
        </w:sectPr>
      </w:pPr>
    </w:p>
    <w:p w:rsidR="0057750D" w:rsidRDefault="0057750D"/>
    <w:p w:rsidR="002402C6" w:rsidRDefault="002402C6"/>
    <w:p w:rsidR="00D034AD" w:rsidRDefault="00D034AD" w:rsidP="002402C6"/>
    <w:p w:rsidR="00D034AD" w:rsidRDefault="00D034AD" w:rsidP="002402C6"/>
    <w:p w:rsidR="002402C6" w:rsidRDefault="002402C6" w:rsidP="002402C6">
      <w:r>
        <w:t>Chassis Mercedes-Benz Econic Chassis to standard specification – including:</w:t>
      </w:r>
    </w:p>
    <w:p w:rsidR="002402C6" w:rsidRDefault="002402C6" w:rsidP="002402C6"/>
    <w:p w:rsidR="002402C6" w:rsidRDefault="002402C6" w:rsidP="00AA162D">
      <w:pPr>
        <w:pStyle w:val="ListParagraph"/>
        <w:numPr>
          <w:ilvl w:val="0"/>
          <w:numId w:val="2"/>
        </w:numPr>
      </w:pPr>
      <w:r>
        <w:t>Mercedes-Benz Econic 2630L 6x2 rear steer</w:t>
      </w:r>
    </w:p>
    <w:p w:rsidR="002402C6" w:rsidRDefault="002402C6" w:rsidP="00AA162D">
      <w:pPr>
        <w:pStyle w:val="ListParagraph"/>
        <w:numPr>
          <w:ilvl w:val="0"/>
          <w:numId w:val="2"/>
        </w:numPr>
      </w:pPr>
      <w:r>
        <w:t xml:space="preserve">26 tonne GVW 3900mm Wheelbase 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F</w:t>
      </w:r>
      <w:r w:rsidR="00AA162D">
        <w:t>ull F</w:t>
      </w:r>
      <w:r>
        <w:t xml:space="preserve">ront </w:t>
      </w:r>
      <w:r w:rsidR="00AA162D">
        <w:t xml:space="preserve">&amp; Rear </w:t>
      </w:r>
      <w:r>
        <w:t xml:space="preserve">axle air suspension 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>Rear Differential lock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Electronic braking system with ABS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Disc brakes on front and rear axle</w:t>
      </w:r>
      <w:r w:rsidR="00AA162D">
        <w:t>s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>Front underride guard (ECE)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Driver's suspension sea</w:t>
      </w:r>
      <w:r w:rsidR="00AA162D">
        <w:t>t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>S</w:t>
      </w:r>
      <w:r w:rsidR="002402C6">
        <w:t>tandard 3 co-driver's seats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Seat belts, red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Air conditioning system</w:t>
      </w:r>
      <w:r w:rsidR="00AA162D">
        <w:t xml:space="preserve"> &amp; Pollen filter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Multifunction steering wheel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Batteries 2 x 12 V/170 Ah, low-maintenance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Alternator 28 V/100 A 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>F</w:t>
      </w:r>
      <w:r w:rsidR="002402C6">
        <w:t xml:space="preserve">olding </w:t>
      </w:r>
      <w:r>
        <w:t xml:space="preserve">n/s </w:t>
      </w:r>
      <w:r w:rsidR="002402C6">
        <w:t>door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Step and handles in yellow 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 xml:space="preserve">Allison </w:t>
      </w:r>
      <w:r w:rsidR="002402C6">
        <w:t xml:space="preserve">Automatic transmission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Axle load measuring device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200 </w:t>
      </w:r>
      <w:proofErr w:type="spellStart"/>
      <w:r>
        <w:t>l</w:t>
      </w:r>
      <w:r w:rsidR="00AA162D">
        <w:t>tr</w:t>
      </w:r>
      <w:proofErr w:type="spellEnd"/>
      <w:r w:rsidR="00AA162D">
        <w:t xml:space="preserve"> Fuel tank</w:t>
      </w:r>
    </w:p>
    <w:p w:rsidR="00AA162D" w:rsidRDefault="00AA162D" w:rsidP="00AA162D">
      <w:pPr>
        <w:pStyle w:val="ListParagraph"/>
        <w:numPr>
          <w:ilvl w:val="0"/>
          <w:numId w:val="2"/>
        </w:numPr>
      </w:pPr>
      <w:r>
        <w:t>Mercedes</w:t>
      </w:r>
      <w:r w:rsidR="002402C6">
        <w:t xml:space="preserve"> OM936,inline 6, 7.7 l, 220kW (299hp),1200 Nm Engine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Stability Control Assist (ESP)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Lane Keeping Assist Active Brake Assist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3yrs/250,000km </w:t>
      </w:r>
      <w:r w:rsidR="00AA162D">
        <w:t>Full Warranty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CD radio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 xml:space="preserve">Bluetooth 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PDI</w:t>
      </w:r>
      <w:r w:rsidR="00AA162D">
        <w:t xml:space="preserve"> &amp;</w:t>
      </w:r>
      <w:r>
        <w:t xml:space="preserve"> Tacho Calibration</w:t>
      </w:r>
    </w:p>
    <w:p w:rsidR="00AA162D" w:rsidRDefault="002402C6" w:rsidP="00AA162D">
      <w:pPr>
        <w:pStyle w:val="ListParagraph"/>
        <w:numPr>
          <w:ilvl w:val="0"/>
          <w:numId w:val="2"/>
        </w:numPr>
      </w:pPr>
      <w:r>
        <w:t>Number Plates</w:t>
      </w:r>
    </w:p>
    <w:p w:rsidR="002402C6" w:rsidRDefault="002402C6" w:rsidP="002402C6"/>
    <w:p w:rsidR="00AA162D" w:rsidRDefault="00AA162D" w:rsidP="002402C6">
      <w:bookmarkStart w:id="0" w:name="_GoBack"/>
      <w:bookmarkEnd w:id="0"/>
    </w:p>
    <w:sectPr w:rsidR="00AA162D" w:rsidSect="00DC51AD">
      <w:headerReference w:type="default" r:id="rId10"/>
      <w:footerReference w:type="default" r:id="rId11"/>
      <w:pgSz w:w="11900" w:h="16840"/>
      <w:pgMar w:top="851" w:right="851" w:bottom="567" w:left="851" w:header="851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C6" w:rsidRDefault="008801C6" w:rsidP="00DC51AD">
      <w:r>
        <w:separator/>
      </w:r>
    </w:p>
  </w:endnote>
  <w:endnote w:type="continuationSeparator" w:id="0">
    <w:p w:rsidR="008801C6" w:rsidRDefault="008801C6" w:rsidP="00DC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B6" w:rsidRDefault="007664B6">
    <w:pPr>
      <w:pStyle w:val="Footer"/>
    </w:pPr>
    <w:r>
      <w:rPr>
        <w:noProof/>
        <w:lang w:eastAsia="en-GB"/>
      </w:rPr>
      <w:drawing>
        <wp:inline distT="0" distB="0" distL="0" distR="0">
          <wp:extent cx="6475730" cy="735330"/>
          <wp:effectExtent l="0" t="0" r="127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E-Letterhead-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0D" w:rsidRDefault="0057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C6" w:rsidRDefault="008801C6" w:rsidP="00DC51AD">
      <w:r>
        <w:separator/>
      </w:r>
    </w:p>
  </w:footnote>
  <w:footnote w:type="continuationSeparator" w:id="0">
    <w:p w:rsidR="008801C6" w:rsidRDefault="008801C6" w:rsidP="00DC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B6" w:rsidRDefault="007664B6">
    <w:pPr>
      <w:pStyle w:val="Header"/>
    </w:pPr>
    <w:r>
      <w:rPr>
        <w:noProof/>
        <w:lang w:eastAsia="en-GB"/>
      </w:rPr>
      <w:drawing>
        <wp:inline distT="0" distB="0" distL="0" distR="0">
          <wp:extent cx="1137285" cy="296595"/>
          <wp:effectExtent l="0" t="0" r="571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lend Logo fin Aug16 RGB 5cm L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72" cy="2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0D" w:rsidRDefault="0057750D">
    <w:pPr>
      <w:pStyle w:val="Header"/>
    </w:pPr>
    <w:r>
      <w:rPr>
        <w:noProof/>
        <w:lang w:eastAsia="en-GB"/>
      </w:rPr>
      <w:drawing>
        <wp:inline distT="0" distB="0" distL="0" distR="0">
          <wp:extent cx="1137285" cy="296595"/>
          <wp:effectExtent l="0" t="0" r="5715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lend Logo fin Aug16 RGB 5cm L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72" cy="2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6222"/>
    <w:multiLevelType w:val="hybridMultilevel"/>
    <w:tmpl w:val="00F61E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7D27"/>
    <w:multiLevelType w:val="hybridMultilevel"/>
    <w:tmpl w:val="2A020E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1AD"/>
    <w:rsid w:val="002402C6"/>
    <w:rsid w:val="00530669"/>
    <w:rsid w:val="0057750D"/>
    <w:rsid w:val="0065465C"/>
    <w:rsid w:val="006A3A86"/>
    <w:rsid w:val="007664B6"/>
    <w:rsid w:val="007F5660"/>
    <w:rsid w:val="008801C6"/>
    <w:rsid w:val="00A15FF8"/>
    <w:rsid w:val="00AA162D"/>
    <w:rsid w:val="00D034AD"/>
    <w:rsid w:val="00D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02A8C425"/>
  <w15:docId w15:val="{0B76708E-F7B5-4790-A410-7475CB0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4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1AD"/>
  </w:style>
  <w:style w:type="paragraph" w:styleId="Footer">
    <w:name w:val="footer"/>
    <w:basedOn w:val="Normal"/>
    <w:link w:val="FooterChar"/>
    <w:uiPriority w:val="99"/>
    <w:unhideWhenUsed/>
    <w:rsid w:val="00DC51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AD"/>
  </w:style>
  <w:style w:type="paragraph" w:styleId="BalloonText">
    <w:name w:val="Balloon Text"/>
    <w:basedOn w:val="Normal"/>
    <w:link w:val="BalloonTextChar"/>
    <w:uiPriority w:val="99"/>
    <w:semiHidden/>
    <w:unhideWhenUsed/>
    <w:rsid w:val="00DC51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7CFAF-AB7D-418D-B670-278E37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Large</dc:creator>
  <cp:lastModifiedBy>Emma Bagley</cp:lastModifiedBy>
  <cp:revision>3</cp:revision>
  <cp:lastPrinted>2016-11-18T11:58:00Z</cp:lastPrinted>
  <dcterms:created xsi:type="dcterms:W3CDTF">2017-01-12T14:51:00Z</dcterms:created>
  <dcterms:modified xsi:type="dcterms:W3CDTF">2017-01-13T10:14:00Z</dcterms:modified>
</cp:coreProperties>
</file>