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7">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8">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A">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D">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40"/>
          <w:szCs w:val="40"/>
          <w:highlight w:val="white"/>
        </w:rPr>
      </w:pPr>
      <w:r w:rsidDel="00000000" w:rsidR="00000000" w:rsidRPr="00000000">
        <w:rPr>
          <w:rFonts w:ascii="Arial" w:cs="Arial" w:eastAsia="Arial" w:hAnsi="Arial"/>
          <w:b w:val="1"/>
          <w:sz w:val="40"/>
          <w:szCs w:val="40"/>
          <w:highlight w:val="white"/>
          <w:rtl w:val="0"/>
        </w:rPr>
        <w:t xml:space="preserve">RM6329</w:t>
      </w:r>
    </w:p>
    <w:p w:rsidR="00000000" w:rsidDel="00000000" w:rsidP="00000000" w:rsidRDefault="00000000" w:rsidRPr="00000000" w14:paraId="0000000F">
      <w:pPr>
        <w:rPr>
          <w:rFonts w:ascii="Arial" w:cs="Arial" w:eastAsia="Arial" w:hAnsi="Arial"/>
          <w:sz w:val="40"/>
          <w:szCs w:val="40"/>
          <w:highlight w:val="white"/>
        </w:rPr>
      </w:pPr>
      <w:r w:rsidDel="00000000" w:rsidR="00000000" w:rsidRPr="00000000">
        <w:rPr>
          <w:rFonts w:ascii="Arial" w:cs="Arial" w:eastAsia="Arial" w:hAnsi="Arial"/>
          <w:b w:val="1"/>
          <w:sz w:val="40"/>
          <w:szCs w:val="40"/>
          <w:highlight w:val="white"/>
          <w:rtl w:val="0"/>
        </w:rPr>
        <w:t xml:space="preserve">Logistics, Warehousing, and Supply Chain Solutions</w:t>
      </w:r>
      <w:r w:rsidDel="00000000" w:rsidR="00000000" w:rsidRPr="00000000">
        <w:rPr>
          <w:rtl w:val="0"/>
        </w:rPr>
      </w:r>
    </w:p>
    <w:p w:rsidR="00000000" w:rsidDel="00000000" w:rsidP="00000000" w:rsidRDefault="00000000" w:rsidRPr="00000000" w14:paraId="00000010">
      <w:pPr>
        <w:spacing w:after="200" w:line="276" w:lineRule="auto"/>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aqrqu241r1m">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 What You Need to Know</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 The Opportunity</w:t>
              <w:tab/>
              <w:t xml:space="preserve">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3. What a Framework is</w:t>
              <w:tab/>
              <w:t xml:space="preserve">9</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4. Who Can Bid</w:t>
              <w:tab/>
              <w:t xml:space="preserve">11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5. Timelines for the Competition</w:t>
              <w:tab/>
              <w:t xml:space="preserve">11</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6. When and How to Ask Questions</w:t>
              <w:tab/>
              <w:t xml:space="preserve">12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7. Management Information and Management Charge</w:t>
              <w:tab/>
              <w:t xml:space="preserve">12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8. Transfer of Undertakings (Protection of Employment) Regulations 2006 (“TUPE”)</w:t>
              <w:tab/>
              <w:t xml:space="preserve">13</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9. Competition Rules</w:t>
              <w:tab/>
              <w:t xml:space="preserve">13</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10. How the Framework is Structured</w:t>
              <w:tab/>
              <w:t xml:space="preserve">17</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11. Additional Information</w:t>
              <w:tab/>
              <w:t xml:space="preserve">22</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jxbm3pl03o">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12. The Armed Forces Covenant</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276" w:lineRule="auto"/>
        <w:ind w:left="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9">
      <w:pPr>
        <w:pStyle w:val="Heading1"/>
        <w:spacing w:after="160" w:before="0" w:lineRule="auto"/>
        <w:rPr>
          <w:rFonts w:ascii="Arial" w:cs="Arial" w:eastAsia="Arial" w:hAnsi="Arial"/>
          <w:color w:val="000000"/>
        </w:rPr>
      </w:pPr>
      <w:bookmarkStart w:colFirst="0" w:colLast="0" w:name="_heading=h.lkogfpmsw46k" w:id="1"/>
      <w:bookmarkEnd w:id="1"/>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rPr>
          <w:rFonts w:ascii="Arial" w:cs="Arial" w:eastAsia="Arial" w:hAnsi="Arial"/>
          <w:b w:val="1"/>
          <w:color w:val="000000"/>
          <w:sz w:val="30"/>
          <w:szCs w:val="30"/>
        </w:rPr>
      </w:pPr>
      <w:r w:rsidDel="00000000" w:rsidR="00000000" w:rsidRPr="00000000">
        <w:rPr>
          <w:rFonts w:ascii="Arial" w:cs="Arial" w:eastAsia="Arial" w:hAnsi="Arial"/>
          <w:b w:val="1"/>
          <w:color w:val="000000"/>
          <w:sz w:val="30"/>
          <w:szCs w:val="30"/>
          <w:rtl w:val="0"/>
        </w:rPr>
        <w:t xml:space="preserve">Welcome</w:t>
      </w:r>
    </w:p>
    <w:p w:rsidR="00000000" w:rsidDel="00000000" w:rsidP="00000000" w:rsidRDefault="00000000" w:rsidRPr="00000000" w14:paraId="00000034">
      <w:pPr>
        <w:spacing w:after="0" w:before="0" w:line="240" w:lineRule="auto"/>
        <w:rPr/>
      </w:pPr>
      <w:r w:rsidDel="00000000" w:rsidR="00000000" w:rsidRPr="00000000">
        <w:rPr>
          <w:rtl w:val="0"/>
        </w:rPr>
      </w:r>
    </w:p>
    <w:p w:rsidR="00000000" w:rsidDel="00000000" w:rsidP="00000000" w:rsidRDefault="00000000" w:rsidRPr="00000000" w14:paraId="00000035">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color w:val="222222"/>
          <w:sz w:val="24"/>
          <w:szCs w:val="24"/>
          <w:highlight w:val="white"/>
          <w:rtl w:val="0"/>
        </w:rPr>
        <w:t xml:space="preserve">Logistics, Warehousing, and Supply Chain Solutions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36">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38">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numPr>
          <w:ilvl w:val="0"/>
          <w:numId w:val="3"/>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3A">
      <w:pPr>
        <w:numPr>
          <w:ilvl w:val="0"/>
          <w:numId w:val="3"/>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3B">
      <w:pPr>
        <w:spacing w:after="0" w:before="0" w:line="240" w:lineRule="auto"/>
        <w:ind w:left="191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D">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F">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41">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 (Core Requirements)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2">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1b Framework Schedule 1 Specification (Annex 1 - Lot 1) </w:t>
      </w:r>
      <w:r w:rsidDel="00000000" w:rsidR="00000000" w:rsidRPr="00000000">
        <w:rPr>
          <w:rtl w:val="0"/>
        </w:rPr>
      </w:r>
    </w:p>
    <w:p w:rsidR="00000000" w:rsidDel="00000000" w:rsidP="00000000" w:rsidRDefault="00000000" w:rsidRPr="00000000" w14:paraId="00000043">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1c Framework Schedule 1 Specification (Annex 2 - Lot 2) </w:t>
      </w:r>
      <w:r w:rsidDel="00000000" w:rsidR="00000000" w:rsidRPr="00000000">
        <w:rPr>
          <w:rtl w:val="0"/>
        </w:rPr>
      </w:r>
    </w:p>
    <w:p w:rsidR="00000000" w:rsidDel="00000000" w:rsidP="00000000" w:rsidRDefault="00000000" w:rsidRPr="00000000" w14:paraId="00000044">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1d Framework Schedule 1 Specification (Annex 3 - Lot 3) </w:t>
      </w:r>
      <w:r w:rsidDel="00000000" w:rsidR="00000000" w:rsidRPr="00000000">
        <w:rPr>
          <w:rtl w:val="0"/>
        </w:rPr>
      </w:r>
    </w:p>
    <w:p w:rsidR="00000000" w:rsidDel="00000000" w:rsidP="00000000" w:rsidRDefault="00000000" w:rsidRPr="00000000" w14:paraId="00000045">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1e Framework Schedule 1 Specification (Annex 4 - Lot 4) </w:t>
      </w:r>
      <w:r w:rsidDel="00000000" w:rsidR="00000000" w:rsidRPr="00000000">
        <w:rPr>
          <w:rtl w:val="0"/>
        </w:rPr>
      </w:r>
    </w:p>
    <w:p w:rsidR="00000000" w:rsidDel="00000000" w:rsidP="00000000" w:rsidRDefault="00000000" w:rsidRPr="00000000" w14:paraId="00000046">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1f Framework Schedule 1 Specification (Annex 5 - Lot 5) </w:t>
      </w:r>
      <w:r w:rsidDel="00000000" w:rsidR="00000000" w:rsidRPr="00000000">
        <w:rPr>
          <w:rtl w:val="0"/>
        </w:rPr>
      </w:r>
    </w:p>
    <w:p w:rsidR="00000000" w:rsidDel="00000000" w:rsidP="00000000" w:rsidRDefault="00000000" w:rsidRPr="00000000" w14:paraId="00000047">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1g Framework Schedule 1 Specification (Annex 6 - Lot 6) </w:t>
      </w:r>
      <w:r w:rsidDel="00000000" w:rsidR="00000000" w:rsidRPr="00000000">
        <w:rPr>
          <w:rtl w:val="0"/>
        </w:rPr>
      </w:r>
    </w:p>
    <w:p w:rsidR="00000000" w:rsidDel="00000000" w:rsidP="00000000" w:rsidRDefault="00000000" w:rsidRPr="00000000" w14:paraId="00000048">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1h Framework Schedule 1 Specification (Annex 7 - Lot 7)</w:t>
      </w:r>
      <w:r w:rsidDel="00000000" w:rsidR="00000000" w:rsidRPr="00000000">
        <w:rPr>
          <w:rtl w:val="0"/>
        </w:rPr>
      </w:r>
    </w:p>
    <w:p w:rsidR="00000000" w:rsidDel="00000000" w:rsidP="00000000" w:rsidRDefault="00000000" w:rsidRPr="00000000" w14:paraId="00000049">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1j Framework Schedule 1 Specification (Annex 8 - Lot 8)</w:t>
      </w: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forms part of the Framework Contract and sets out the scope of the requirement for each Lot. </w:t>
      </w:r>
    </w:p>
    <w:p w:rsidR="00000000" w:rsidDel="00000000" w:rsidP="00000000" w:rsidRDefault="00000000" w:rsidRPr="00000000" w14:paraId="0000004B">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4D">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1 Certificate of Technical and Professional Ability </w:t>
      </w:r>
      <w:r w:rsidDel="00000000" w:rsidR="00000000" w:rsidRPr="00000000">
        <w:rPr>
          <w:rFonts w:ascii="Arial" w:cs="Arial" w:eastAsia="Arial" w:hAnsi="Arial"/>
          <w:b w:val="1"/>
          <w:sz w:val="24"/>
          <w:szCs w:val="24"/>
          <w:rtl w:val="0"/>
        </w:rPr>
        <w:t xml:space="preserve">(COTPA)</w:t>
      </w:r>
      <w:r w:rsidDel="00000000" w:rsidR="00000000" w:rsidRPr="00000000">
        <w:rPr>
          <w:rtl w:val="0"/>
        </w:rPr>
      </w:r>
    </w:p>
    <w:p w:rsidR="00000000" w:rsidDel="00000000" w:rsidP="00000000" w:rsidRDefault="00000000" w:rsidRPr="00000000" w14:paraId="0000004F">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2 Certificate of Technical and Professional Ability </w:t>
      </w:r>
      <w:r w:rsidDel="00000000" w:rsidR="00000000" w:rsidRPr="00000000">
        <w:rPr>
          <w:rFonts w:ascii="Arial" w:cs="Arial" w:eastAsia="Arial" w:hAnsi="Arial"/>
          <w:b w:val="1"/>
          <w:sz w:val="24"/>
          <w:szCs w:val="24"/>
          <w:rtl w:val="0"/>
        </w:rPr>
        <w:t xml:space="preserve">(COTPA)</w:t>
      </w:r>
      <w:r w:rsidDel="00000000" w:rsidR="00000000" w:rsidRPr="00000000">
        <w:rPr>
          <w:rtl w:val="0"/>
        </w:rPr>
      </w:r>
    </w:p>
    <w:p w:rsidR="00000000" w:rsidDel="00000000" w:rsidP="00000000" w:rsidRDefault="00000000" w:rsidRPr="00000000" w14:paraId="00000050">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3 Certificate of Technical and Professional Ability </w:t>
      </w:r>
      <w:r w:rsidDel="00000000" w:rsidR="00000000" w:rsidRPr="00000000">
        <w:rPr>
          <w:rFonts w:ascii="Arial" w:cs="Arial" w:eastAsia="Arial" w:hAnsi="Arial"/>
          <w:b w:val="1"/>
          <w:sz w:val="24"/>
          <w:szCs w:val="24"/>
          <w:rtl w:val="0"/>
        </w:rPr>
        <w:t xml:space="preserve">(COTPA)</w:t>
      </w:r>
    </w:p>
    <w:p w:rsidR="00000000" w:rsidDel="00000000" w:rsidP="00000000" w:rsidRDefault="00000000" w:rsidRPr="00000000" w14:paraId="00000051">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4 Certificate of Technical and Professional Ability </w:t>
      </w:r>
      <w:r w:rsidDel="00000000" w:rsidR="00000000" w:rsidRPr="00000000">
        <w:rPr>
          <w:rFonts w:ascii="Arial" w:cs="Arial" w:eastAsia="Arial" w:hAnsi="Arial"/>
          <w:b w:val="1"/>
          <w:sz w:val="24"/>
          <w:szCs w:val="24"/>
          <w:rtl w:val="0"/>
        </w:rPr>
        <w:t xml:space="preserve">(COTPA)</w:t>
      </w:r>
    </w:p>
    <w:p w:rsidR="00000000" w:rsidDel="00000000" w:rsidP="00000000" w:rsidRDefault="00000000" w:rsidRPr="00000000" w14:paraId="0000005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5 Certificate of Technical and Professional Ability </w:t>
      </w:r>
      <w:r w:rsidDel="00000000" w:rsidR="00000000" w:rsidRPr="00000000">
        <w:rPr>
          <w:rFonts w:ascii="Arial" w:cs="Arial" w:eastAsia="Arial" w:hAnsi="Arial"/>
          <w:b w:val="1"/>
          <w:sz w:val="24"/>
          <w:szCs w:val="24"/>
          <w:rtl w:val="0"/>
        </w:rPr>
        <w:t xml:space="preserve">(COTPA)</w:t>
      </w:r>
    </w:p>
    <w:p w:rsidR="00000000" w:rsidDel="00000000" w:rsidP="00000000" w:rsidRDefault="00000000" w:rsidRPr="00000000" w14:paraId="0000005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6 Certificate of Technical and Professional Ability </w:t>
      </w:r>
      <w:r w:rsidDel="00000000" w:rsidR="00000000" w:rsidRPr="00000000">
        <w:rPr>
          <w:rFonts w:ascii="Arial" w:cs="Arial" w:eastAsia="Arial" w:hAnsi="Arial"/>
          <w:b w:val="1"/>
          <w:sz w:val="24"/>
          <w:szCs w:val="24"/>
          <w:rtl w:val="0"/>
        </w:rPr>
        <w:t xml:space="preserve">(COTPA)</w:t>
      </w:r>
    </w:p>
    <w:p w:rsidR="00000000" w:rsidDel="00000000" w:rsidP="00000000" w:rsidRDefault="00000000" w:rsidRPr="00000000" w14:paraId="0000005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7 Certificate of Technical and Professional Ability </w:t>
      </w:r>
      <w:r w:rsidDel="00000000" w:rsidR="00000000" w:rsidRPr="00000000">
        <w:rPr>
          <w:rFonts w:ascii="Arial" w:cs="Arial" w:eastAsia="Arial" w:hAnsi="Arial"/>
          <w:b w:val="1"/>
          <w:sz w:val="24"/>
          <w:szCs w:val="24"/>
          <w:rtl w:val="0"/>
        </w:rPr>
        <w:t xml:space="preserve">(COTPA)</w:t>
      </w:r>
    </w:p>
    <w:p w:rsidR="00000000" w:rsidDel="00000000" w:rsidP="00000000" w:rsidRDefault="00000000" w:rsidRPr="00000000" w14:paraId="0000005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8 Certificate of Technical and Professional Ability </w:t>
      </w:r>
      <w:r w:rsidDel="00000000" w:rsidR="00000000" w:rsidRPr="00000000">
        <w:rPr>
          <w:rFonts w:ascii="Arial" w:cs="Arial" w:eastAsia="Arial" w:hAnsi="Arial"/>
          <w:b w:val="1"/>
          <w:sz w:val="24"/>
          <w:szCs w:val="24"/>
          <w:rtl w:val="0"/>
        </w:rPr>
        <w:t xml:space="preserve">(COTPA)</w:t>
      </w:r>
    </w:p>
    <w:p w:rsidR="00000000" w:rsidDel="00000000" w:rsidP="00000000" w:rsidRDefault="00000000" w:rsidRPr="00000000" w14:paraId="00000056">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sz w:val="24"/>
          <w:szCs w:val="24"/>
          <w:rtl w:val="0"/>
        </w:rPr>
        <w:t xml:space="preserve"> must get your customer to sign this attachment for your contract example for each Lot you are bidding for. You must then attach each certificate to the relevant selection questions in the eSourcing Suite (qualification envelope).</w:t>
      </w:r>
      <w:r w:rsidDel="00000000" w:rsidR="00000000" w:rsidRPr="00000000">
        <w:rPr>
          <w:rtl w:val="0"/>
        </w:rPr>
      </w:r>
    </w:p>
    <w:p w:rsidR="00000000" w:rsidDel="00000000" w:rsidP="00000000" w:rsidRDefault="00000000" w:rsidRPr="00000000" w14:paraId="00000057">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59">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Attachments 3A - 3H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Matrices</w:t>
      </w:r>
      <w:r w:rsidDel="00000000" w:rsidR="00000000" w:rsidRPr="00000000">
        <w:rPr>
          <w:rFonts w:ascii="Arial" w:cs="Arial" w:eastAsia="Arial" w:hAnsi="Arial"/>
          <w:sz w:val="24"/>
          <w:szCs w:val="24"/>
          <w:rtl w:val="0"/>
        </w:rPr>
        <w:t xml:space="preserve"> – you must complete the </w:t>
      </w:r>
      <w:r w:rsidDel="00000000" w:rsidR="00000000" w:rsidRPr="00000000">
        <w:rPr>
          <w:rFonts w:ascii="Arial" w:cs="Arial" w:eastAsia="Arial" w:hAnsi="Arial"/>
          <w:sz w:val="24"/>
          <w:szCs w:val="24"/>
          <w:rtl w:val="0"/>
        </w:rPr>
        <w:t xml:space="preserve">workbooks for each of the Lots that you are bidding for, as per the instructions tab contained within each attachment </w:t>
      </w:r>
      <w:r w:rsidDel="00000000" w:rsidR="00000000" w:rsidRPr="00000000">
        <w:rPr>
          <w:rFonts w:ascii="Arial" w:cs="Arial" w:eastAsia="Arial" w:hAnsi="Arial"/>
          <w:sz w:val="24"/>
          <w:szCs w:val="24"/>
          <w:rtl w:val="0"/>
        </w:rPr>
        <w:t xml:space="preserve"> and upload to question PQ1 for Lot 1, PQ2 for Lot 2, PQ3 for Lot 3, PQ4 for Lot 4, PQ5 for Lot 5, PQ7 for Lot 7 and PQ8 for Lot 8 in the eSourcing suite (commercial </w:t>
      </w:r>
      <w:r w:rsidDel="00000000" w:rsidR="00000000" w:rsidRPr="00000000">
        <w:rPr>
          <w:rFonts w:ascii="Arial" w:cs="Arial" w:eastAsia="Arial" w:hAnsi="Arial"/>
          <w:sz w:val="24"/>
          <w:szCs w:val="24"/>
          <w:rtl w:val="0"/>
        </w:rPr>
        <w:t xml:space="preserve">envelope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B">
      <w:pPr>
        <w:numPr>
          <w:ilvl w:val="0"/>
          <w:numId w:val="9"/>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3A - Lot 1 Pricing Matrix </w:t>
      </w:r>
    </w:p>
    <w:p w:rsidR="00000000" w:rsidDel="00000000" w:rsidP="00000000" w:rsidRDefault="00000000" w:rsidRPr="00000000" w14:paraId="0000005C">
      <w:pPr>
        <w:numPr>
          <w:ilvl w:val="0"/>
          <w:numId w:val="9"/>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3B - Lot 2 Pricing Matrix </w:t>
      </w:r>
    </w:p>
    <w:p w:rsidR="00000000" w:rsidDel="00000000" w:rsidP="00000000" w:rsidRDefault="00000000" w:rsidRPr="00000000" w14:paraId="0000005D">
      <w:pPr>
        <w:numPr>
          <w:ilvl w:val="0"/>
          <w:numId w:val="9"/>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3C - Lot 3 Pricing Matrix </w:t>
      </w:r>
    </w:p>
    <w:p w:rsidR="00000000" w:rsidDel="00000000" w:rsidP="00000000" w:rsidRDefault="00000000" w:rsidRPr="00000000" w14:paraId="0000005E">
      <w:pPr>
        <w:numPr>
          <w:ilvl w:val="0"/>
          <w:numId w:val="9"/>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3D - Lot 4 Pricing Matrix </w:t>
      </w:r>
    </w:p>
    <w:p w:rsidR="00000000" w:rsidDel="00000000" w:rsidP="00000000" w:rsidRDefault="00000000" w:rsidRPr="00000000" w14:paraId="0000005F">
      <w:pPr>
        <w:numPr>
          <w:ilvl w:val="0"/>
          <w:numId w:val="9"/>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3E - Lot 5 Pricing Matrix </w:t>
      </w:r>
    </w:p>
    <w:p w:rsidR="00000000" w:rsidDel="00000000" w:rsidP="00000000" w:rsidRDefault="00000000" w:rsidRPr="00000000" w14:paraId="00000060">
      <w:pPr>
        <w:numPr>
          <w:ilvl w:val="0"/>
          <w:numId w:val="9"/>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3F - Lot 6 Pricing Matrix </w:t>
      </w:r>
    </w:p>
    <w:p w:rsidR="00000000" w:rsidDel="00000000" w:rsidP="00000000" w:rsidRDefault="00000000" w:rsidRPr="00000000" w14:paraId="00000061">
      <w:pPr>
        <w:widowControl w:val="0"/>
        <w:numPr>
          <w:ilvl w:val="0"/>
          <w:numId w:val="9"/>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3G - Lot 7 Pricing Matrix</w:t>
      </w:r>
    </w:p>
    <w:p w:rsidR="00000000" w:rsidDel="00000000" w:rsidP="00000000" w:rsidRDefault="00000000" w:rsidRPr="00000000" w14:paraId="00000062">
      <w:pPr>
        <w:widowControl w:val="0"/>
        <w:numPr>
          <w:ilvl w:val="0"/>
          <w:numId w:val="9"/>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3H - Lot 8 Pricing Matrix</w:t>
      </w:r>
    </w:p>
    <w:p w:rsidR="00000000" w:rsidDel="00000000" w:rsidP="00000000" w:rsidRDefault="00000000" w:rsidRPr="00000000" w14:paraId="00000063">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65">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 Information and Declarations – Key Subcontractors_Guarantor</w:t>
      </w:r>
      <w:r w:rsidDel="00000000" w:rsidR="00000000" w:rsidRPr="00000000">
        <w:rPr>
          <w:rFonts w:ascii="Arial" w:cs="Arial" w:eastAsia="Arial" w:hAnsi="Arial"/>
          <w:sz w:val="24"/>
          <w:szCs w:val="24"/>
          <w:rtl w:val="0"/>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67">
      <w:pPr>
        <w:spacing w:after="0" w:before="0" w:line="240" w:lineRule="auto"/>
        <w:rPr>
          <w:rFonts w:ascii="Arial" w:cs="Arial" w:eastAsia="Arial" w:hAnsi="Arial"/>
          <w:sz w:val="24"/>
          <w:szCs w:val="24"/>
          <w:shd w:fill="ffff99" w:val="clear"/>
        </w:rPr>
      </w:pPr>
      <w:r w:rsidDel="00000000" w:rsidR="00000000" w:rsidRPr="00000000">
        <w:rPr>
          <w:rtl w:val="0"/>
        </w:rPr>
      </w:r>
    </w:p>
    <w:p w:rsidR="00000000" w:rsidDel="00000000" w:rsidP="00000000" w:rsidRDefault="00000000" w:rsidRPr="00000000" w14:paraId="00000068">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or before being asked to complete </w:t>
      </w:r>
      <w:r w:rsidDel="00000000" w:rsidR="00000000" w:rsidRPr="00000000">
        <w:rPr>
          <w:rFonts w:ascii="Arial" w:cs="Arial" w:eastAsia="Arial" w:hAnsi="Arial"/>
          <w:b w:val="1"/>
          <w:sz w:val="24"/>
          <w:szCs w:val="24"/>
          <w:rtl w:val="0"/>
        </w:rPr>
        <w:t xml:space="preserve">Attachment 5b – Bronze FVRA Tool (if you are requested to submit a Bronze FVRA). </w:t>
      </w:r>
      <w:r w:rsidDel="00000000" w:rsidR="00000000" w:rsidRPr="00000000">
        <w:rPr>
          <w:rtl w:val="0"/>
        </w:rPr>
      </w:r>
    </w:p>
    <w:p w:rsidR="00000000" w:rsidDel="00000000" w:rsidP="00000000" w:rsidRDefault="00000000" w:rsidRPr="00000000" w14:paraId="00000069">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Tool </w:t>
      </w:r>
      <w:r w:rsidDel="00000000" w:rsidR="00000000" w:rsidRPr="00000000">
        <w:rPr>
          <w:rFonts w:ascii="Arial" w:cs="Arial" w:eastAsia="Arial" w:hAnsi="Arial"/>
          <w:b w:val="1"/>
          <w:sz w:val="24"/>
          <w:szCs w:val="24"/>
          <w:rtl w:val="0"/>
        </w:rPr>
        <w:t xml:space="preserve">(Lots 1, 2, 3, 4, 6, 7 and 8)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eSourcing Suite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copies of:</w:t>
      </w:r>
    </w:p>
    <w:p w:rsidR="00000000" w:rsidDel="00000000" w:rsidP="00000000" w:rsidRDefault="00000000" w:rsidRPr="00000000" w14:paraId="0000006D">
      <w:pPr>
        <w:widowControl w:val="0"/>
        <w:numPr>
          <w:ilvl w:val="1"/>
          <w:numId w:val="1"/>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6E">
      <w:pPr>
        <w:widowControl w:val="0"/>
        <w:numPr>
          <w:ilvl w:val="1"/>
          <w:numId w:val="1"/>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6F">
      <w:pPr>
        <w:widowControl w:val="0"/>
        <w:numPr>
          <w:ilvl w:val="1"/>
          <w:numId w:val="1"/>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 </w:t>
      </w:r>
      <w:r w:rsidDel="00000000" w:rsidR="00000000" w:rsidRPr="00000000">
        <w:rPr>
          <w:rFonts w:ascii="Arial" w:cs="Arial" w:eastAsia="Arial" w:hAnsi="Arial"/>
          <w:b w:val="1"/>
          <w:sz w:val="24"/>
          <w:szCs w:val="24"/>
          <w:rtl w:val="0"/>
        </w:rPr>
        <w:t xml:space="preserve">Bronze</w:t>
      </w:r>
      <w:r w:rsidDel="00000000" w:rsidR="00000000" w:rsidRPr="00000000">
        <w:rPr>
          <w:rFonts w:ascii="Arial" w:cs="Arial" w:eastAsia="Arial" w:hAnsi="Arial"/>
          <w:b w:val="1"/>
          <w:color w:val="000000"/>
          <w:sz w:val="24"/>
          <w:szCs w:val="24"/>
          <w:rtl w:val="0"/>
        </w:rPr>
        <w:t xml:space="preserve"> FVRA Tool (Lot 5 only)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If you do not </w:t>
      </w:r>
      <w:r w:rsidDel="00000000" w:rsidR="00000000" w:rsidRPr="00000000">
        <w:rPr>
          <w:rFonts w:ascii="Arial" w:cs="Arial" w:eastAsia="Arial" w:hAnsi="Arial"/>
          <w:sz w:val="24"/>
          <w:szCs w:val="24"/>
          <w:rtl w:val="0"/>
        </w:rPr>
        <w:t xml:space="preserve">meet</w:t>
      </w:r>
      <w:r w:rsidDel="00000000" w:rsidR="00000000" w:rsidRPr="00000000">
        <w:rPr>
          <w:rFonts w:ascii="Arial" w:cs="Arial" w:eastAsia="Arial" w:hAnsi="Arial"/>
          <w:color w:val="000000"/>
          <w:sz w:val="24"/>
          <w:szCs w:val="24"/>
          <w:rtl w:val="0"/>
        </w:rPr>
        <w:t xml:space="preserve"> the required financial threshold (D&amp;B </w:t>
      </w:r>
      <w:r w:rsidDel="00000000" w:rsidR="00000000" w:rsidRPr="00000000">
        <w:rPr>
          <w:rFonts w:ascii="Arial" w:cs="Arial" w:eastAsia="Arial" w:hAnsi="Arial"/>
          <w:sz w:val="24"/>
          <w:szCs w:val="24"/>
          <w:rtl w:val="0"/>
        </w:rPr>
        <w:t xml:space="preserve">risk failure score)</w:t>
      </w:r>
      <w:r w:rsidDel="00000000" w:rsidR="00000000" w:rsidRPr="00000000">
        <w:rPr>
          <w:rFonts w:ascii="Arial" w:cs="Arial" w:eastAsia="Arial" w:hAnsi="Arial"/>
          <w:color w:val="000000"/>
          <w:sz w:val="24"/>
          <w:szCs w:val="24"/>
          <w:rtl w:val="0"/>
        </w:rPr>
        <w:t xml:space="preserve"> as set out in Part 3 Financial Risk of the Selection Questionnaire,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will be asked to complete the FVRA Bronze Tool and return via the eSourcing Suite. Please note, you are not required to submit the FVRA Bronze tool </w:t>
      </w:r>
      <w:r w:rsidDel="00000000" w:rsidR="00000000" w:rsidRPr="00000000">
        <w:rPr>
          <w:rFonts w:ascii="Arial" w:cs="Arial" w:eastAsia="Arial" w:hAnsi="Arial"/>
          <w:sz w:val="24"/>
          <w:szCs w:val="24"/>
          <w:rtl w:val="0"/>
        </w:rPr>
        <w:t xml:space="preserve">as part of your Bid</w:t>
      </w:r>
      <w:r w:rsidDel="00000000" w:rsidR="00000000" w:rsidRPr="00000000">
        <w:rPr>
          <w:rFonts w:ascii="Arial" w:cs="Arial" w:eastAsia="Arial" w:hAnsi="Arial"/>
          <w:color w:val="000000"/>
          <w:sz w:val="24"/>
          <w:szCs w:val="24"/>
          <w:rtl w:val="0"/>
        </w:rPr>
        <w:t xml:space="preserve">. We will </w:t>
      </w:r>
      <w:r w:rsidDel="00000000" w:rsidR="00000000" w:rsidRPr="00000000">
        <w:rPr>
          <w:rFonts w:ascii="Arial" w:cs="Arial" w:eastAsia="Arial" w:hAnsi="Arial"/>
          <w:sz w:val="24"/>
          <w:szCs w:val="24"/>
          <w:rtl w:val="0"/>
        </w:rPr>
        <w:t xml:space="preserve">contact you via the eSourcing Suite</w:t>
      </w:r>
      <w:r w:rsidDel="00000000" w:rsidR="00000000" w:rsidRPr="00000000">
        <w:rPr>
          <w:rFonts w:ascii="Arial" w:cs="Arial" w:eastAsia="Arial" w:hAnsi="Arial"/>
          <w:color w:val="000000"/>
          <w:sz w:val="24"/>
          <w:szCs w:val="24"/>
          <w:rtl w:val="0"/>
        </w:rPr>
        <w:t xml:space="preserve"> should there be a requirement for you to do so. Please read Attachment 5 - Financial Viability Risk Assessment Instructions before completing this document if requested and note the following which will be required as supplementary information: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if requested to complete the Bronze FVRA Tool, must provide, in addition</w:t>
      </w:r>
      <w:r w:rsidDel="00000000" w:rsidR="00000000" w:rsidRPr="00000000">
        <w:rPr>
          <w:rFonts w:ascii="Arial" w:cs="Arial" w:eastAsia="Arial" w:hAnsi="Arial"/>
          <w:sz w:val="24"/>
          <w:szCs w:val="24"/>
          <w:rtl w:val="0"/>
        </w:rPr>
        <w:t xml:space="preserve"> to their completed Attachment 5a - Bronze FVRA Tool,</w:t>
      </w:r>
      <w:r w:rsidDel="00000000" w:rsidR="00000000" w:rsidRPr="00000000">
        <w:rPr>
          <w:rFonts w:ascii="Arial" w:cs="Arial" w:eastAsia="Arial" w:hAnsi="Arial"/>
          <w:color w:val="000000"/>
          <w:sz w:val="24"/>
          <w:szCs w:val="24"/>
          <w:rtl w:val="0"/>
        </w:rPr>
        <w:t xml:space="preserve"> copies of:</w:t>
      </w:r>
    </w:p>
    <w:p w:rsidR="00000000" w:rsidDel="00000000" w:rsidP="00000000" w:rsidRDefault="00000000" w:rsidRPr="00000000" w14:paraId="00000075">
      <w:pPr>
        <w:widowControl w:val="0"/>
        <w:numPr>
          <w:ilvl w:val="1"/>
          <w:numId w:val="6"/>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76">
      <w:pPr>
        <w:widowControl w:val="0"/>
        <w:numPr>
          <w:ilvl w:val="1"/>
          <w:numId w:val="6"/>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77">
      <w:pPr>
        <w:widowControl w:val="0"/>
        <w:numPr>
          <w:ilvl w:val="1"/>
          <w:numId w:val="6"/>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line with </w:t>
      </w:r>
      <w:r w:rsidDel="00000000" w:rsidR="00000000" w:rsidRPr="00000000">
        <w:rPr>
          <w:rFonts w:ascii="Arial" w:cs="Arial" w:eastAsia="Arial" w:hAnsi="Arial"/>
          <w:sz w:val="24"/>
          <w:szCs w:val="24"/>
          <w:rtl w:val="0"/>
        </w:rPr>
        <w:t xml:space="preserve">the 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rsidR="00000000" w:rsidDel="00000000" w:rsidP="00000000" w:rsidRDefault="00000000" w:rsidRPr="00000000" w14:paraId="0000007C">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7E">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Documents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80">
      <w:pPr>
        <w:spacing w:after="0" w:before="0" w:line="24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81">
      <w:pPr>
        <w:spacing w:after="0" w:before="0" w:line="240" w:lineRule="auto"/>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82">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83">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84">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85">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86">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87">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88">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10 Draft MI Template</w:t>
      </w:r>
      <w:r w:rsidDel="00000000" w:rsidR="00000000" w:rsidRPr="00000000">
        <w:rPr>
          <w:rFonts w:ascii="Arial" w:cs="Arial" w:eastAsia="Arial" w:hAnsi="Arial"/>
          <w:sz w:val="24"/>
          <w:szCs w:val="24"/>
          <w:highlight w:val="white"/>
          <w:rtl w:val="0"/>
        </w:rPr>
        <w:t xml:space="preserve"> - for your information only.</w:t>
      </w:r>
    </w:p>
    <w:p w:rsidR="00000000" w:rsidDel="00000000" w:rsidP="00000000" w:rsidRDefault="00000000" w:rsidRPr="00000000" w14:paraId="00000089">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8C">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8D">
      <w:pPr>
        <w:spacing w:after="0" w:before="0" w:line="240" w:lineRule="auto"/>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8E">
      <w:pPr>
        <w:spacing w:after="0" w:before="0" w:line="240" w:lineRule="auto"/>
        <w:rPr>
          <w:rFonts w:ascii="Arial" w:cs="Arial" w:eastAsia="Arial" w:hAnsi="Arial"/>
          <w:color w:val="0563c1"/>
          <w:sz w:val="24"/>
          <w:szCs w:val="24"/>
          <w:u w:val="single"/>
        </w:rPr>
      </w:pPr>
      <w:r w:rsidDel="00000000" w:rsidR="00000000" w:rsidRPr="00000000">
        <w:rPr>
          <w:rtl w:val="0"/>
        </w:rPr>
      </w:r>
    </w:p>
    <w:p w:rsidR="00000000" w:rsidDel="00000000" w:rsidP="00000000" w:rsidRDefault="00000000" w:rsidRPr="00000000" w14:paraId="0000008F">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90">
      <w:pPr>
        <w:spacing w:after="0" w:before="0" w:line="240" w:lineRule="auto"/>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1">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0" w:before="0" w:line="240" w:lineRule="auto"/>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93">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9">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4">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6">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7">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8">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9">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B">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C">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E">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F">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0">
      <w:pPr>
        <w:pStyle w:val="Heading1"/>
        <w:numPr>
          <w:ilvl w:val="0"/>
          <w:numId w:val="10"/>
        </w:numPr>
        <w:tabs>
          <w:tab w:val="left" w:leader="none" w:pos="142"/>
        </w:tabs>
        <w:spacing w:after="0" w:before="0" w:line="240" w:lineRule="auto"/>
        <w:ind w:left="360"/>
        <w:jc w:val="both"/>
        <w:rPr/>
      </w:pPr>
      <w:bookmarkStart w:colFirst="0" w:colLast="0" w:name="_heading=h.qaqrqu241r1m" w:id="2"/>
      <w:bookmarkEnd w:id="2"/>
      <w:r w:rsidDel="00000000" w:rsidR="00000000" w:rsidRPr="00000000">
        <w:rPr>
          <w:rFonts w:ascii="Arial" w:cs="Arial" w:eastAsia="Arial" w:hAnsi="Arial"/>
          <w:b w:val="1"/>
          <w:color w:val="000000"/>
          <w:sz w:val="28"/>
          <w:szCs w:val="28"/>
          <w:rtl w:val="0"/>
        </w:rPr>
        <w:t xml:space="preserve">What You Need to Know</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rPr/>
      </w:pPr>
      <w:bookmarkStart w:colFirst="0" w:colLast="0" w:name="_heading=h.ad8w9yevvuki" w:id="3"/>
      <w:bookmarkEnd w:id="3"/>
      <w:r w:rsidDel="00000000" w:rsidR="00000000" w:rsidRPr="00000000">
        <w:rPr>
          <w:rtl w:val="0"/>
        </w:rPr>
      </w:r>
    </w:p>
    <w:p w:rsidR="00000000" w:rsidDel="00000000" w:rsidP="00000000" w:rsidRDefault="00000000" w:rsidRPr="00000000" w14:paraId="000000B2">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rPr>
          <w:color w:val="000000"/>
          <w:sz w:val="24"/>
          <w:szCs w:val="24"/>
        </w:rPr>
      </w:pPr>
      <w:bookmarkStart w:colFirst="0" w:colLast="0" w:name="_heading=h.3znysh7" w:id="4"/>
      <w:bookmarkEnd w:id="4"/>
      <w:r w:rsidDel="00000000" w:rsidR="00000000" w:rsidRPr="00000000">
        <w:rPr>
          <w:rFonts w:ascii="Arial" w:cs="Arial" w:eastAsia="Arial" w:hAnsi="Arial"/>
          <w:color w:val="000000"/>
          <w:sz w:val="24"/>
          <w:szCs w:val="24"/>
          <w:rtl w:val="0"/>
        </w:rPr>
        <w:t xml:space="preserve">What ’we’ and ‘you’ means</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rPr>
          <w:rFonts w:ascii="Arial" w:cs="Arial" w:eastAsia="Arial" w:hAnsi="Arial"/>
          <w:sz w:val="24"/>
          <w:szCs w:val="24"/>
        </w:rPr>
      </w:pPr>
      <w:bookmarkStart w:colFirst="0" w:colLast="0" w:name="_heading=h.fx4n4nbz3pau" w:id="5"/>
      <w:bookmarkEnd w:id="5"/>
      <w:r w:rsidDel="00000000" w:rsidR="00000000" w:rsidRPr="00000000">
        <w:rPr>
          <w:rtl w:val="0"/>
        </w:rPr>
      </w:r>
    </w:p>
    <w:p w:rsidR="00000000" w:rsidDel="00000000" w:rsidP="00000000" w:rsidRDefault="00000000" w:rsidRPr="00000000" w14:paraId="000000B4">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B5">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B7">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B9">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Who are ‘Buyers’?</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BD">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is a ‘Lot’?</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w:t>
      </w:r>
      <w:r w:rsidDel="00000000" w:rsidR="00000000" w:rsidRPr="00000000">
        <w:rPr>
          <w:rFonts w:ascii="Arial" w:cs="Arial" w:eastAsia="Arial" w:hAnsi="Arial"/>
          <w:sz w:val="24"/>
          <w:szCs w:val="24"/>
          <w:rtl w:val="0"/>
        </w:rPr>
        <w:t xml:space="preserve">sub-division</w:t>
      </w:r>
      <w:r w:rsidDel="00000000" w:rsidR="00000000" w:rsidRPr="00000000">
        <w:rPr>
          <w:rFonts w:ascii="Arial" w:cs="Arial" w:eastAsia="Arial" w:hAnsi="Arial"/>
          <w:sz w:val="24"/>
          <w:szCs w:val="24"/>
          <w:rtl w:val="0"/>
        </w:rPr>
        <w:t xml:space="preserve"> of the Deliverables which are the subject of this competition as described in the published Contract Notice.</w:t>
      </w:r>
    </w:p>
    <w:p w:rsidR="00000000" w:rsidDel="00000000" w:rsidP="00000000" w:rsidRDefault="00000000" w:rsidRPr="00000000" w14:paraId="000000C1">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Do We Mean by ‘Deliverables’?</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Attachments 1a-1j Framework Schedule 1 Specification (Core Requirements and Annexes 1-8). </w:t>
      </w:r>
    </w:p>
    <w:p w:rsidR="00000000" w:rsidDel="00000000" w:rsidP="00000000" w:rsidRDefault="00000000" w:rsidRPr="00000000" w14:paraId="000000C5">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Who Are ‘Key Subcontractors’?</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C9">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numPr>
          <w:ilvl w:val="0"/>
          <w:numId w:val="3"/>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CB">
      <w:pPr>
        <w:numPr>
          <w:ilvl w:val="0"/>
          <w:numId w:val="3"/>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CC">
      <w:pPr>
        <w:numPr>
          <w:ilvl w:val="0"/>
          <w:numId w:val="3"/>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CD">
      <w:pPr>
        <w:numPr>
          <w:ilvl w:val="0"/>
          <w:numId w:val="3"/>
        </w:numPr>
        <w:spacing w:after="0" w:before="0" w:line="240" w:lineRule="auto"/>
        <w:ind w:left="1701" w:hanging="283.0000000000001"/>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CE">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CF">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is the Difference Between a Bidder and Supplier? </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42"/>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D3">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42"/>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before="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42"/>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0" w:before="0" w:line="240" w:lineRule="auto"/>
        <w:ind w:left="737"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p>
    <w:p w:rsidR="00000000" w:rsidDel="00000000" w:rsidP="00000000" w:rsidRDefault="00000000" w:rsidRPr="00000000" w14:paraId="000000DB">
      <w:pPr>
        <w:spacing w:after="0" w:before="0" w:line="240" w:lineRule="auto"/>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DC">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708.6614173228347" w:hanging="566.9291338582677"/>
        <w:rPr>
          <w:color w:val="000000"/>
          <w:sz w:val="24"/>
          <w:szCs w:val="24"/>
        </w:rPr>
      </w:pPr>
      <w:r w:rsidDel="00000000" w:rsidR="00000000" w:rsidRPr="00000000">
        <w:rPr>
          <w:rFonts w:ascii="Arial" w:cs="Arial" w:eastAsia="Arial" w:hAnsi="Arial"/>
          <w:color w:val="000000"/>
          <w:sz w:val="24"/>
          <w:szCs w:val="24"/>
          <w:rtl w:val="0"/>
        </w:rPr>
        <w:t xml:space="preserve">Public Procurement Note 01/22 Contracts with Suppliers from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Russia or Belarus</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42"/>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before="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 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before="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before="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before="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spacing w:after="0" w:before="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spacing w:after="0" w:before="0" w:line="240" w:lineRule="auto"/>
        <w:ind w:left="1843" w:hanging="360"/>
        <w:rPr>
          <w:rFonts w:ascii="Arial" w:cs="Arial" w:eastAsia="Arial" w:hAnsi="Arial"/>
          <w:sz w:val="24"/>
          <w:szCs w:val="24"/>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color w:val="0a0b0b"/>
          <w:sz w:val="24"/>
          <w:szCs w:val="24"/>
        </w:rPr>
      </w:pPr>
      <w:r w:rsidDel="00000000" w:rsidR="00000000" w:rsidRPr="00000000">
        <w:rPr>
          <w:rtl w:val="0"/>
        </w:rPr>
      </w:r>
    </w:p>
    <w:p w:rsidR="00000000" w:rsidDel="00000000" w:rsidP="00000000" w:rsidRDefault="00000000" w:rsidRPr="00000000" w14:paraId="000000E5">
      <w:pPr>
        <w:numPr>
          <w:ilvl w:val="1"/>
          <w:numId w:val="10"/>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rPr>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142"/>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pStyle w:val="Heading1"/>
        <w:numPr>
          <w:ilvl w:val="0"/>
          <w:numId w:val="10"/>
        </w:numPr>
        <w:tabs>
          <w:tab w:val="left" w:leader="none" w:pos="142"/>
        </w:tabs>
        <w:spacing w:after="0" w:before="0" w:line="240" w:lineRule="auto"/>
        <w:ind w:left="360"/>
        <w:jc w:val="both"/>
        <w:rPr/>
      </w:pPr>
      <w:bookmarkStart w:colFirst="0" w:colLast="0" w:name="_heading=h.2et92p0" w:id="6"/>
      <w:bookmarkEnd w:id="6"/>
      <w:r w:rsidDel="00000000" w:rsidR="00000000" w:rsidRPr="00000000">
        <w:rPr>
          <w:rFonts w:ascii="Arial" w:cs="Arial" w:eastAsia="Arial" w:hAnsi="Arial"/>
          <w:b w:val="1"/>
          <w:color w:val="000000"/>
          <w:sz w:val="28"/>
          <w:szCs w:val="28"/>
          <w:rtl w:val="0"/>
        </w:rPr>
        <w:t xml:space="preserve">The </w:t>
      </w:r>
      <w:r w:rsidDel="00000000" w:rsidR="00000000" w:rsidRPr="00000000">
        <w:rPr>
          <w:rFonts w:ascii="Arial" w:cs="Arial" w:eastAsia="Arial" w:hAnsi="Arial"/>
          <w:b w:val="1"/>
          <w:color w:val="000000"/>
          <w:sz w:val="28"/>
          <w:szCs w:val="28"/>
          <w:rtl w:val="0"/>
        </w:rPr>
        <w:t xml:space="preserve">Opportunity</w:t>
      </w:r>
      <w:r w:rsidDel="00000000" w:rsidR="00000000" w:rsidRPr="00000000">
        <w:rPr>
          <w:rFonts w:ascii="Arial" w:cs="Arial" w:eastAsia="Arial" w:hAnsi="Arial"/>
          <w:b w:val="1"/>
          <w:color w:val="000000"/>
          <w:sz w:val="28"/>
          <w:szCs w:val="28"/>
          <w:rtl w:val="0"/>
        </w:rPr>
        <w:t xml:space="preserve"> </w:t>
      </w:r>
    </w:p>
    <w:p w:rsidR="00000000" w:rsidDel="00000000" w:rsidP="00000000" w:rsidRDefault="00000000" w:rsidRPr="00000000" w14:paraId="000000E8">
      <w:pPr>
        <w:spacing w:after="0" w:before="0" w:line="240" w:lineRule="auto"/>
        <w:rPr/>
      </w:pPr>
      <w:r w:rsidDel="00000000" w:rsidR="00000000" w:rsidRPr="00000000">
        <w:rPr>
          <w:rtl w:val="0"/>
        </w:rPr>
      </w:r>
    </w:p>
    <w:p w:rsidR="00000000" w:rsidDel="00000000" w:rsidP="00000000" w:rsidRDefault="00000000" w:rsidRPr="00000000" w14:paraId="000000E9">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is seeking to establish a Framework Agreement (e.g. a CCS Commercial Agreement) with multiple suppliers for the provision of </w:t>
      </w:r>
      <w:r w:rsidDel="00000000" w:rsidR="00000000" w:rsidRPr="00000000">
        <w:rPr>
          <w:rFonts w:ascii="Arial" w:cs="Arial" w:eastAsia="Arial" w:hAnsi="Arial"/>
          <w:color w:val="222222"/>
          <w:sz w:val="24"/>
          <w:szCs w:val="24"/>
          <w:highlight w:val="white"/>
          <w:rtl w:val="0"/>
        </w:rPr>
        <w:t xml:space="preserve">Logistics, Warehousing, and Supply Chain Solutions</w:t>
      </w:r>
      <w:r w:rsidDel="00000000" w:rsidR="00000000" w:rsidRPr="00000000">
        <w:rPr>
          <w:rFonts w:ascii="Arial" w:cs="Arial" w:eastAsia="Arial" w:hAnsi="Arial"/>
          <w:sz w:val="24"/>
          <w:szCs w:val="24"/>
          <w:rtl w:val="0"/>
        </w:rPr>
        <w:t xml:space="preserve">. The Framework Agreement will consist of eight (8) Lots.</w:t>
      </w:r>
    </w:p>
    <w:p w:rsidR="00000000" w:rsidDel="00000000" w:rsidP="00000000" w:rsidRDefault="00000000" w:rsidRPr="00000000" w14:paraId="000000EA">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specifications are set out in: </w:t>
      </w:r>
    </w:p>
    <w:p w:rsidR="00000000" w:rsidDel="00000000" w:rsidP="00000000" w:rsidRDefault="00000000" w:rsidRPr="00000000" w14:paraId="000000EC">
      <w:pPr>
        <w:numPr>
          <w:ilvl w:val="0"/>
          <w:numId w:val="15"/>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(Core Requirements)</w:t>
      </w:r>
    </w:p>
    <w:p w:rsidR="00000000" w:rsidDel="00000000" w:rsidP="00000000" w:rsidRDefault="00000000" w:rsidRPr="00000000" w14:paraId="000000ED">
      <w:pPr>
        <w:numPr>
          <w:ilvl w:val="0"/>
          <w:numId w:val="15"/>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1 - Lot 1)</w:t>
      </w:r>
    </w:p>
    <w:p w:rsidR="00000000" w:rsidDel="00000000" w:rsidP="00000000" w:rsidRDefault="00000000" w:rsidRPr="00000000" w14:paraId="000000EE">
      <w:pPr>
        <w:numPr>
          <w:ilvl w:val="0"/>
          <w:numId w:val="15"/>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2 - Lot 2)</w:t>
      </w:r>
    </w:p>
    <w:p w:rsidR="00000000" w:rsidDel="00000000" w:rsidP="00000000" w:rsidRDefault="00000000" w:rsidRPr="00000000" w14:paraId="000000EF">
      <w:pPr>
        <w:numPr>
          <w:ilvl w:val="0"/>
          <w:numId w:val="15"/>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3 - Lot 3)</w:t>
      </w:r>
    </w:p>
    <w:p w:rsidR="00000000" w:rsidDel="00000000" w:rsidP="00000000" w:rsidRDefault="00000000" w:rsidRPr="00000000" w14:paraId="000000F0">
      <w:pPr>
        <w:numPr>
          <w:ilvl w:val="0"/>
          <w:numId w:val="15"/>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4 - Lot 4)</w:t>
      </w:r>
    </w:p>
    <w:p w:rsidR="00000000" w:rsidDel="00000000" w:rsidP="00000000" w:rsidRDefault="00000000" w:rsidRPr="00000000" w14:paraId="000000F1">
      <w:pPr>
        <w:numPr>
          <w:ilvl w:val="0"/>
          <w:numId w:val="15"/>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5 - Lot 5)</w:t>
      </w:r>
    </w:p>
    <w:p w:rsidR="00000000" w:rsidDel="00000000" w:rsidP="00000000" w:rsidRDefault="00000000" w:rsidRPr="00000000" w14:paraId="000000F2">
      <w:pPr>
        <w:numPr>
          <w:ilvl w:val="0"/>
          <w:numId w:val="15"/>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6 - Lot 6) </w:t>
      </w:r>
    </w:p>
    <w:p w:rsidR="00000000" w:rsidDel="00000000" w:rsidP="00000000" w:rsidRDefault="00000000" w:rsidRPr="00000000" w14:paraId="000000F3">
      <w:pPr>
        <w:numPr>
          <w:ilvl w:val="0"/>
          <w:numId w:val="15"/>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7 - Lot 7) </w:t>
      </w:r>
    </w:p>
    <w:p w:rsidR="00000000" w:rsidDel="00000000" w:rsidP="00000000" w:rsidRDefault="00000000" w:rsidRPr="00000000" w14:paraId="000000F4">
      <w:pPr>
        <w:numPr>
          <w:ilvl w:val="0"/>
          <w:numId w:val="15"/>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8 - Lot 8)</w:t>
      </w:r>
    </w:p>
    <w:p w:rsidR="00000000" w:rsidDel="00000000" w:rsidP="00000000" w:rsidRDefault="00000000" w:rsidRPr="00000000" w14:paraId="000000F5">
      <w:pPr>
        <w:tabs>
          <w:tab w:val="left" w:leader="none" w:pos="709"/>
          <w:tab w:val="left" w:leader="none" w:pos="284"/>
          <w:tab w:val="left" w:leader="none" w:pos="284"/>
          <w:tab w:val="left" w:leader="none" w:pos="420"/>
          <w:tab w:val="left" w:leader="none" w:pos="0"/>
        </w:tabs>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term of the agreement will be for a period of forty eight (48) months. There will be no option to extend the agreement. Call-Off Contracts under this Framework Agreement are expected to be of a length commensurate with the Buyers’ Specifications and in line with UK Public Sector Best Practice but are not generally expected to exceed </w:t>
      </w:r>
      <w:r w:rsidDel="00000000" w:rsidR="00000000" w:rsidRPr="00000000">
        <w:rPr>
          <w:rFonts w:ascii="Arial" w:cs="Arial" w:eastAsia="Arial" w:hAnsi="Arial"/>
          <w:sz w:val="24"/>
          <w:szCs w:val="24"/>
          <w:rtl w:val="0"/>
        </w:rPr>
        <w:t xml:space="preserve">7 years </w:t>
      </w:r>
      <w:r w:rsidDel="00000000" w:rsidR="00000000" w:rsidRPr="00000000">
        <w:rPr>
          <w:rFonts w:ascii="Arial" w:cs="Arial" w:eastAsia="Arial" w:hAnsi="Arial"/>
          <w:sz w:val="24"/>
          <w:szCs w:val="24"/>
          <w:rtl w:val="0"/>
        </w:rPr>
        <w:t xml:space="preserve">beyond Framework Agreement expiry.</w:t>
      </w:r>
    </w:p>
    <w:p w:rsidR="00000000" w:rsidDel="00000000" w:rsidP="00000000" w:rsidRDefault="00000000" w:rsidRPr="00000000" w14:paraId="000000F7">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the Specifications are to set out the scope of the Deliverables (e.g. Goods and/or Services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that the Supplier will be required to make available to Buyers, and to provide a description of what the Deliverables will entail, together with the specific standards applicable. </w:t>
      </w:r>
      <w:r w:rsidDel="00000000" w:rsidR="00000000" w:rsidRPr="00000000">
        <w:rPr>
          <w:rtl w:val="0"/>
        </w:rPr>
      </w:r>
    </w:p>
    <w:p w:rsidR="00000000" w:rsidDel="00000000" w:rsidP="00000000" w:rsidRDefault="00000000" w:rsidRPr="00000000" w14:paraId="000000F9">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shall be provided UK wide and where specified by </w:t>
      </w:r>
      <w:r w:rsidDel="00000000" w:rsidR="00000000" w:rsidRPr="00000000">
        <w:rPr>
          <w:rFonts w:ascii="Arial" w:cs="Arial" w:eastAsia="Arial" w:hAnsi="Arial"/>
          <w:sz w:val="24"/>
          <w:szCs w:val="24"/>
          <w:rtl w:val="0"/>
        </w:rPr>
        <w:t xml:space="preserve">Mandatory Lot or Optional,</w:t>
      </w:r>
      <w:r w:rsidDel="00000000" w:rsidR="00000000" w:rsidRPr="00000000">
        <w:rPr>
          <w:rFonts w:ascii="Arial" w:cs="Arial" w:eastAsia="Arial" w:hAnsi="Arial"/>
          <w:sz w:val="24"/>
          <w:szCs w:val="24"/>
          <w:rtl w:val="0"/>
        </w:rPr>
        <w:t xml:space="preserve"> Internationally (EU and Rest of the World).</w:t>
      </w:r>
    </w:p>
    <w:p w:rsidR="00000000" w:rsidDel="00000000" w:rsidP="00000000" w:rsidRDefault="00000000" w:rsidRPr="00000000" w14:paraId="000000FB">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will be required to operate at business addresses, residential addresses and any other location that the Buyer determines. This may include but not be limited to, ports, airports, rivers, roadside, railside, military establishments, secure facilities, medical establishments, hospitals, construction sites, potentially hostile environments and field operations.</w:t>
      </w:r>
      <w:r w:rsidDel="00000000" w:rsidR="00000000" w:rsidRPr="00000000">
        <w:rPr>
          <w:rtl w:val="0"/>
        </w:rPr>
      </w:r>
    </w:p>
    <w:p w:rsidR="00000000" w:rsidDel="00000000" w:rsidP="00000000" w:rsidRDefault="00000000" w:rsidRPr="00000000" w14:paraId="000000FD">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Agreement will be managed centrally by the Authority and Call-Off Contracts will be managed by the Buyer.</w:t>
      </w:r>
    </w:p>
    <w:p w:rsidR="00000000" w:rsidDel="00000000" w:rsidP="00000000" w:rsidRDefault="00000000" w:rsidRPr="00000000" w14:paraId="000000FF">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pStyle w:val="Heading1"/>
        <w:numPr>
          <w:ilvl w:val="0"/>
          <w:numId w:val="10"/>
        </w:numPr>
        <w:tabs>
          <w:tab w:val="left" w:leader="none" w:pos="142"/>
        </w:tabs>
        <w:spacing w:after="0" w:before="0" w:line="240" w:lineRule="auto"/>
        <w:ind w:left="360"/>
        <w:jc w:val="both"/>
        <w:rPr>
          <w:sz w:val="24"/>
          <w:szCs w:val="24"/>
        </w:rPr>
      </w:pPr>
      <w:bookmarkStart w:colFirst="0" w:colLast="0" w:name="_heading=h.tyjcwt" w:id="7"/>
      <w:bookmarkEnd w:id="7"/>
      <w:r w:rsidDel="00000000" w:rsidR="00000000" w:rsidRPr="00000000">
        <w:rPr>
          <w:rFonts w:ascii="Arial" w:cs="Arial" w:eastAsia="Arial" w:hAnsi="Arial"/>
          <w:b w:val="1"/>
          <w:color w:val="000000"/>
          <w:sz w:val="28"/>
          <w:szCs w:val="28"/>
          <w:rtl w:val="0"/>
        </w:rPr>
        <w:t xml:space="preserve">What a Framework is</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101">
      <w:pPr>
        <w:spacing w:after="0" w:before="0" w:line="240" w:lineRule="auto"/>
        <w:rPr/>
      </w:pPr>
      <w:r w:rsidDel="00000000" w:rsidR="00000000" w:rsidRPr="00000000">
        <w:rPr>
          <w:rtl w:val="0"/>
        </w:rPr>
      </w:r>
    </w:p>
    <w:p w:rsidR="00000000" w:rsidDel="00000000" w:rsidP="00000000" w:rsidRDefault="00000000" w:rsidRPr="00000000" w14:paraId="00000102">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w:t>
      </w:r>
      <w:r w:rsidDel="00000000" w:rsidR="00000000" w:rsidRPr="00000000">
        <w:rPr>
          <w:rFonts w:ascii="Arial" w:cs="Arial" w:eastAsia="Arial" w:hAnsi="Arial"/>
          <w:sz w:val="24"/>
          <w:szCs w:val="24"/>
          <w:highlight w:val="white"/>
          <w:rtl w:val="0"/>
        </w:rPr>
        <w:t xml:space="preserve">a multi </w:t>
      </w:r>
      <w:r w:rsidDel="00000000" w:rsidR="00000000" w:rsidRPr="00000000">
        <w:rPr>
          <w:rFonts w:ascii="Arial" w:cs="Arial" w:eastAsia="Arial" w:hAnsi="Arial"/>
          <w:sz w:val="24"/>
          <w:szCs w:val="24"/>
          <w:rtl w:val="0"/>
        </w:rPr>
        <w:t xml:space="preserve">supplier Framework.</w:t>
      </w:r>
    </w:p>
    <w:p w:rsidR="00000000" w:rsidDel="00000000" w:rsidP="00000000" w:rsidRDefault="00000000" w:rsidRPr="00000000" w14:paraId="00000103">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1985"/>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w:t>
      </w:r>
      <w:r w:rsidDel="00000000" w:rsidR="00000000" w:rsidRPr="00000000">
        <w:rPr>
          <w:rFonts w:ascii="Arial" w:cs="Arial" w:eastAsia="Arial" w:hAnsi="Arial"/>
          <w:color w:val="000000"/>
          <w:sz w:val="24"/>
          <w:szCs w:val="24"/>
          <w:highlight w:val="white"/>
          <w:rtl w:val="0"/>
        </w:rPr>
        <w:t xml:space="preserve">e a suc</w:t>
      </w:r>
      <w:r w:rsidDel="00000000" w:rsidR="00000000" w:rsidRPr="00000000">
        <w:rPr>
          <w:rFonts w:ascii="Arial" w:cs="Arial" w:eastAsia="Arial" w:hAnsi="Arial"/>
          <w:color w:val="000000"/>
          <w:sz w:val="24"/>
          <w:szCs w:val="24"/>
          <w:rtl w:val="0"/>
        </w:rPr>
        <w:t xml:space="preserve">cessful  Bidder, we will use the information you have provided in your bid, including your pricing to personalise your Framework Contract.</w:t>
      </w:r>
      <w:r w:rsidDel="00000000" w:rsidR="00000000" w:rsidRPr="00000000">
        <w:rPr>
          <w:rFonts w:ascii="Arial" w:cs="Arial" w:eastAsia="Arial" w:hAnsi="Arial"/>
          <w:color w:val="000000"/>
          <w:sz w:val="24"/>
          <w:szCs w:val="24"/>
          <w:highlight w:val="white"/>
          <w:rtl w:val="0"/>
        </w:rPr>
        <w:t xml:space="preserve"> Each successful Bidder will have their own Framework Contract, which will be signe</w:t>
      </w:r>
      <w:r w:rsidDel="00000000" w:rsidR="00000000" w:rsidRPr="00000000">
        <w:rPr>
          <w:rFonts w:ascii="Arial" w:cs="Arial" w:eastAsia="Arial" w:hAnsi="Arial"/>
          <w:color w:val="000000"/>
          <w:sz w:val="24"/>
          <w:szCs w:val="24"/>
          <w:rtl w:val="0"/>
        </w:rPr>
        <w:t xml:space="preserve">d by you and us. The Framework will be managed by you and us.  </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1985"/>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107">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spacing w:after="0" w:before="0" w:line="240" w:lineRule="auto"/>
        <w:rPr>
          <w:rFonts w:ascii="Arial" w:cs="Arial" w:eastAsia="Arial" w:hAnsi="Arial"/>
          <w:sz w:val="24"/>
          <w:szCs w:val="24"/>
        </w:rPr>
      </w:pPr>
      <w:bookmarkStart w:colFirst="0" w:colLast="0" w:name="_heading=h.3dy6vkm" w:id="8"/>
      <w:bookmarkEnd w:id="8"/>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10B">
      <w:pPr>
        <w:spacing w:after="0" w:before="0" w:line="240" w:lineRule="auto"/>
        <w:rPr>
          <w:rFonts w:ascii="Arial" w:cs="Arial" w:eastAsia="Arial" w:hAnsi="Arial"/>
          <w:sz w:val="24"/>
          <w:szCs w:val="24"/>
        </w:rPr>
      </w:pPr>
      <w:bookmarkStart w:colFirst="0" w:colLast="0" w:name="_heading=h.t50tzys3ddwh" w:id="9"/>
      <w:bookmarkEnd w:id="9"/>
      <w:r w:rsidDel="00000000" w:rsidR="00000000" w:rsidRPr="00000000">
        <w:rPr>
          <w:rtl w:val="0"/>
        </w:rPr>
      </w:r>
    </w:p>
    <w:p w:rsidR="00000000" w:rsidDel="00000000" w:rsidP="00000000" w:rsidRDefault="00000000" w:rsidRPr="00000000" w14:paraId="0000010C">
      <w:pPr>
        <w:numPr>
          <w:ilvl w:val="0"/>
          <w:numId w:val="13"/>
        </w:numPr>
        <w:pBdr>
          <w:top w:space="0" w:sz="0" w:val="nil"/>
          <w:left w:space="0" w:sz="0" w:val="nil"/>
          <w:bottom w:space="0" w:sz="0" w:val="nil"/>
          <w:right w:space="0" w:sz="0" w:val="nil"/>
          <w:between w:space="0" w:sz="0" w:val="nil"/>
        </w:pBdr>
        <w:spacing w:after="0" w:before="0" w:line="240" w:lineRule="auto"/>
        <w:ind w:left="284" w:hanging="28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the Framework is Structured</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forty eight (48)</w:t>
      </w:r>
      <w:r w:rsidDel="00000000" w:rsidR="00000000" w:rsidRPr="00000000">
        <w:rPr>
          <w:rFonts w:ascii="Arial" w:cs="Arial" w:eastAsia="Arial" w:hAnsi="Arial"/>
          <w:color w:val="000000"/>
          <w:sz w:val="24"/>
          <w:szCs w:val="24"/>
          <w:rtl w:val="0"/>
        </w:rPr>
        <w:t xml:space="preserve"> months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ut shall not exceed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years</w:t>
      </w:r>
      <w:r w:rsidDel="00000000" w:rsidR="00000000" w:rsidRPr="00000000">
        <w:rPr>
          <w:rFonts w:ascii="Arial" w:cs="Arial" w:eastAsia="Arial" w:hAnsi="Arial"/>
          <w:color w:val="000000"/>
          <w:sz w:val="24"/>
          <w:szCs w:val="24"/>
          <w:rtl w:val="0"/>
        </w:rPr>
        <w:t xml:space="preserve"> beyond Framework Agreement expiry.</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This Framework </w:t>
      </w:r>
      <w:r w:rsidDel="00000000" w:rsidR="00000000" w:rsidRPr="00000000">
        <w:rPr>
          <w:rFonts w:ascii="Arial" w:cs="Arial" w:eastAsia="Arial" w:hAnsi="Arial"/>
          <w:color w:val="000000"/>
          <w:sz w:val="24"/>
          <w:szCs w:val="24"/>
          <w:highlight w:val="white"/>
          <w:rtl w:val="0"/>
        </w:rPr>
        <w:t xml:space="preserve">will have </w:t>
      </w: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color w:val="000000"/>
          <w:sz w:val="24"/>
          <w:szCs w:val="24"/>
          <w:highlight w:val="white"/>
          <w:rtl w:val="0"/>
        </w:rPr>
        <w:t xml:space="preserve"> Lots, the Lots are as follows:</w:t>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110">
            <w:pPr>
              <w:spacing w:after="0" w:before="0" w:line="240" w:lineRule="auto"/>
              <w:rPr>
                <w:b w:val="1"/>
                <w:shd w:fill="deebf6" w:val="clear"/>
              </w:rPr>
            </w:pPr>
            <w:r w:rsidDel="00000000" w:rsidR="00000000" w:rsidRPr="00000000">
              <w:rPr>
                <w:b w:val="1"/>
                <w:shd w:fill="deebf6" w:val="clear"/>
                <w:rtl w:val="0"/>
              </w:rPr>
              <w:t xml:space="preserve">Lot </w:t>
            </w:r>
          </w:p>
        </w:tc>
        <w:tc>
          <w:tcPr>
            <w:shd w:fill="deebf6" w:val="clear"/>
            <w:vAlign w:val="center"/>
          </w:tcPr>
          <w:p w:rsidR="00000000" w:rsidDel="00000000" w:rsidP="00000000" w:rsidRDefault="00000000" w:rsidRPr="00000000" w14:paraId="00000111">
            <w:pPr>
              <w:spacing w:after="0" w:before="0" w:line="240" w:lineRule="auto"/>
              <w:rPr>
                <w:b w:val="1"/>
                <w:shd w:fill="deebf6" w:val="clear"/>
              </w:rPr>
            </w:pPr>
            <w:r w:rsidDel="00000000" w:rsidR="00000000" w:rsidRPr="00000000">
              <w:rPr>
                <w:b w:val="1"/>
                <w:shd w:fill="deebf6" w:val="clear"/>
                <w:rtl w:val="0"/>
              </w:rPr>
              <w:t xml:space="preserve">Lot Name</w:t>
            </w:r>
          </w:p>
        </w:tc>
      </w:tr>
      <w:tr>
        <w:trPr>
          <w:cantSplit w:val="0"/>
          <w:trHeight w:val="567" w:hRule="atLeast"/>
          <w:tblHeader w:val="0"/>
        </w:trPr>
        <w:tc>
          <w:tcPr>
            <w:vAlign w:val="center"/>
          </w:tcPr>
          <w:p w:rsidR="00000000" w:rsidDel="00000000" w:rsidP="00000000" w:rsidRDefault="00000000" w:rsidRPr="00000000" w14:paraId="00000112">
            <w:pPr>
              <w:spacing w:after="0" w:before="0" w:line="240" w:lineRule="auto"/>
              <w:rPr>
                <w:highlight w:val="white"/>
              </w:rPr>
            </w:pPr>
            <w:r w:rsidDel="00000000" w:rsidR="00000000" w:rsidRPr="00000000">
              <w:rPr>
                <w:highlight w:val="white"/>
                <w:rtl w:val="0"/>
              </w:rPr>
              <w:t xml:space="preserve">Lot 1</w:t>
            </w:r>
          </w:p>
        </w:tc>
        <w:tc>
          <w:tcPr>
            <w:vAlign w:val="center"/>
          </w:tcPr>
          <w:p w:rsidR="00000000" w:rsidDel="00000000" w:rsidP="00000000" w:rsidRDefault="00000000" w:rsidRPr="00000000" w14:paraId="00000113">
            <w:pPr>
              <w:spacing w:after="0" w:before="0" w:line="240" w:lineRule="auto"/>
              <w:rPr>
                <w:highlight w:val="white"/>
              </w:rPr>
            </w:pPr>
            <w:r w:rsidDel="00000000" w:rsidR="00000000" w:rsidRPr="00000000">
              <w:rPr>
                <w:highlight w:val="white"/>
                <w:rtl w:val="0"/>
              </w:rPr>
              <w:t xml:space="preserve">Haulage and Distribution Solutions</w:t>
            </w:r>
          </w:p>
        </w:tc>
      </w:tr>
      <w:tr>
        <w:trPr>
          <w:cantSplit w:val="0"/>
          <w:trHeight w:val="567" w:hRule="atLeast"/>
          <w:tblHeader w:val="0"/>
        </w:trPr>
        <w:tc>
          <w:tcPr>
            <w:vAlign w:val="center"/>
          </w:tcPr>
          <w:p w:rsidR="00000000" w:rsidDel="00000000" w:rsidP="00000000" w:rsidRDefault="00000000" w:rsidRPr="00000000" w14:paraId="00000114">
            <w:pPr>
              <w:spacing w:after="0" w:before="0" w:line="240" w:lineRule="auto"/>
              <w:rPr>
                <w:highlight w:val="white"/>
              </w:rPr>
            </w:pPr>
            <w:r w:rsidDel="00000000" w:rsidR="00000000" w:rsidRPr="00000000">
              <w:rPr>
                <w:highlight w:val="white"/>
                <w:rtl w:val="0"/>
              </w:rPr>
              <w:t xml:space="preserve">Lot 2</w:t>
            </w:r>
          </w:p>
        </w:tc>
        <w:tc>
          <w:tcPr>
            <w:vAlign w:val="center"/>
          </w:tcPr>
          <w:p w:rsidR="00000000" w:rsidDel="00000000" w:rsidP="00000000" w:rsidRDefault="00000000" w:rsidRPr="00000000" w14:paraId="00000115">
            <w:pPr>
              <w:spacing w:after="0" w:before="0" w:line="240" w:lineRule="auto"/>
              <w:rPr>
                <w:highlight w:val="white"/>
              </w:rPr>
            </w:pPr>
            <w:r w:rsidDel="00000000" w:rsidR="00000000" w:rsidRPr="00000000">
              <w:rPr>
                <w:highlight w:val="white"/>
                <w:rtl w:val="0"/>
              </w:rPr>
              <w:t xml:space="preserve">Warehousing and Storage Solutions</w:t>
            </w:r>
          </w:p>
        </w:tc>
      </w:tr>
      <w:tr>
        <w:trPr>
          <w:cantSplit w:val="0"/>
          <w:trHeight w:val="567" w:hRule="atLeast"/>
          <w:tblHeader w:val="0"/>
        </w:trPr>
        <w:tc>
          <w:tcPr>
            <w:vAlign w:val="center"/>
          </w:tcPr>
          <w:p w:rsidR="00000000" w:rsidDel="00000000" w:rsidP="00000000" w:rsidRDefault="00000000" w:rsidRPr="00000000" w14:paraId="00000116">
            <w:pPr>
              <w:spacing w:after="0" w:before="0" w:line="240" w:lineRule="auto"/>
              <w:rPr>
                <w:highlight w:val="white"/>
              </w:rPr>
            </w:pPr>
            <w:r w:rsidDel="00000000" w:rsidR="00000000" w:rsidRPr="00000000">
              <w:rPr>
                <w:highlight w:val="white"/>
                <w:rtl w:val="0"/>
              </w:rPr>
              <w:t xml:space="preserve">Lot 3</w:t>
            </w:r>
          </w:p>
        </w:tc>
        <w:tc>
          <w:tcPr>
            <w:vAlign w:val="center"/>
          </w:tcPr>
          <w:p w:rsidR="00000000" w:rsidDel="00000000" w:rsidP="00000000" w:rsidRDefault="00000000" w:rsidRPr="00000000" w14:paraId="00000117">
            <w:pPr>
              <w:spacing w:after="0" w:before="0" w:line="240" w:lineRule="auto"/>
              <w:rPr>
                <w:highlight w:val="white"/>
              </w:rPr>
            </w:pPr>
            <w:r w:rsidDel="00000000" w:rsidR="00000000" w:rsidRPr="00000000">
              <w:rPr>
                <w:highlight w:val="white"/>
                <w:rtl w:val="0"/>
              </w:rPr>
              <w:t xml:space="preserve">Logistics Consultancy, Supply Chain, and Design Solutions</w:t>
            </w:r>
          </w:p>
        </w:tc>
      </w:tr>
      <w:tr>
        <w:trPr>
          <w:cantSplit w:val="0"/>
          <w:trHeight w:val="567" w:hRule="atLeast"/>
          <w:tblHeader w:val="0"/>
        </w:trPr>
        <w:tc>
          <w:tcPr>
            <w:vAlign w:val="center"/>
          </w:tcPr>
          <w:p w:rsidR="00000000" w:rsidDel="00000000" w:rsidP="00000000" w:rsidRDefault="00000000" w:rsidRPr="00000000" w14:paraId="00000118">
            <w:pPr>
              <w:spacing w:after="0" w:before="0" w:line="240" w:lineRule="auto"/>
              <w:rPr>
                <w:highlight w:val="white"/>
              </w:rPr>
            </w:pPr>
            <w:r w:rsidDel="00000000" w:rsidR="00000000" w:rsidRPr="00000000">
              <w:rPr>
                <w:highlight w:val="white"/>
                <w:rtl w:val="0"/>
              </w:rPr>
              <w:t xml:space="preserve">Lot 4</w:t>
            </w:r>
          </w:p>
        </w:tc>
        <w:tc>
          <w:tcPr>
            <w:vAlign w:val="center"/>
          </w:tcPr>
          <w:p w:rsidR="00000000" w:rsidDel="00000000" w:rsidP="00000000" w:rsidRDefault="00000000" w:rsidRPr="00000000" w14:paraId="00000119">
            <w:pPr>
              <w:spacing w:after="0" w:before="0" w:line="240" w:lineRule="auto"/>
              <w:rPr>
                <w:highlight w:val="white"/>
              </w:rPr>
            </w:pPr>
            <w:r w:rsidDel="00000000" w:rsidR="00000000" w:rsidRPr="00000000">
              <w:rPr>
                <w:highlight w:val="white"/>
                <w:rtl w:val="0"/>
              </w:rPr>
              <w:t xml:space="preserve">3rd Party, 4th Party, and 5th Party Logistics Solutions</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1A">
            <w:pPr>
              <w:spacing w:after="0" w:before="0" w:line="240" w:lineRule="auto"/>
              <w:rPr>
                <w:highlight w:val="white"/>
              </w:rPr>
            </w:pPr>
            <w:r w:rsidDel="00000000" w:rsidR="00000000" w:rsidRPr="00000000">
              <w:rPr>
                <w:highlight w:val="white"/>
                <w:rtl w:val="0"/>
              </w:rPr>
              <w:t xml:space="preserve">Lot 5</w:t>
            </w:r>
          </w:p>
        </w:tc>
        <w:tc>
          <w:tcPr>
            <w:vAlign w:val="center"/>
          </w:tcPr>
          <w:p w:rsidR="00000000" w:rsidDel="00000000" w:rsidP="00000000" w:rsidRDefault="00000000" w:rsidRPr="00000000" w14:paraId="0000011B">
            <w:pPr>
              <w:spacing w:after="0" w:before="0" w:line="240" w:lineRule="auto"/>
              <w:rPr>
                <w:highlight w:val="white"/>
              </w:rPr>
            </w:pPr>
            <w:r w:rsidDel="00000000" w:rsidR="00000000" w:rsidRPr="00000000">
              <w:rPr>
                <w:highlight w:val="white"/>
                <w:rtl w:val="0"/>
              </w:rPr>
              <w:t xml:space="preserve">Removal and Relocation Solutions</w:t>
            </w:r>
          </w:p>
        </w:tc>
      </w:tr>
      <w:tr>
        <w:trPr>
          <w:cantSplit w:val="0"/>
          <w:trHeight w:val="567" w:hRule="atLeast"/>
          <w:tblHeader w:val="0"/>
        </w:trPr>
        <w:tc>
          <w:tcPr>
            <w:vAlign w:val="center"/>
          </w:tcPr>
          <w:p w:rsidR="00000000" w:rsidDel="00000000" w:rsidP="00000000" w:rsidRDefault="00000000" w:rsidRPr="00000000" w14:paraId="0000011C">
            <w:pPr>
              <w:spacing w:after="0" w:before="0" w:line="240" w:lineRule="auto"/>
              <w:rPr>
                <w:highlight w:val="white"/>
              </w:rPr>
            </w:pPr>
            <w:r w:rsidDel="00000000" w:rsidR="00000000" w:rsidRPr="00000000">
              <w:rPr>
                <w:highlight w:val="white"/>
                <w:rtl w:val="0"/>
              </w:rPr>
              <w:t xml:space="preserve">Lot 6</w:t>
            </w:r>
          </w:p>
        </w:tc>
        <w:tc>
          <w:tcPr>
            <w:vAlign w:val="center"/>
          </w:tcPr>
          <w:p w:rsidR="00000000" w:rsidDel="00000000" w:rsidP="00000000" w:rsidRDefault="00000000" w:rsidRPr="00000000" w14:paraId="0000011D">
            <w:pPr>
              <w:spacing w:after="0" w:before="0" w:line="240" w:lineRule="auto"/>
              <w:rPr>
                <w:highlight w:val="white"/>
              </w:rPr>
            </w:pPr>
            <w:r w:rsidDel="00000000" w:rsidR="00000000" w:rsidRPr="00000000">
              <w:rPr>
                <w:highlight w:val="white"/>
                <w:rtl w:val="0"/>
              </w:rPr>
              <w:t xml:space="preserve">Vehicle and Plant Movement, Storage and Detention Solutions </w:t>
            </w:r>
          </w:p>
        </w:tc>
      </w:tr>
      <w:tr>
        <w:trPr>
          <w:cantSplit w:val="0"/>
          <w:trHeight w:val="567" w:hRule="atLeast"/>
          <w:tblHeader w:val="0"/>
        </w:trPr>
        <w:tc>
          <w:tcPr>
            <w:vAlign w:val="center"/>
          </w:tcPr>
          <w:p w:rsidR="00000000" w:rsidDel="00000000" w:rsidP="00000000" w:rsidRDefault="00000000" w:rsidRPr="00000000" w14:paraId="0000011E">
            <w:pPr>
              <w:spacing w:after="0" w:before="0" w:line="240" w:lineRule="auto"/>
              <w:rPr>
                <w:highlight w:val="white"/>
              </w:rPr>
            </w:pPr>
            <w:r w:rsidDel="00000000" w:rsidR="00000000" w:rsidRPr="00000000">
              <w:rPr>
                <w:highlight w:val="white"/>
                <w:rtl w:val="0"/>
              </w:rPr>
              <w:t xml:space="preserve">Lot 7</w:t>
            </w:r>
          </w:p>
        </w:tc>
        <w:tc>
          <w:tcPr>
            <w:vAlign w:val="center"/>
          </w:tcPr>
          <w:p w:rsidR="00000000" w:rsidDel="00000000" w:rsidP="00000000" w:rsidRDefault="00000000" w:rsidRPr="00000000" w14:paraId="0000011F">
            <w:pPr>
              <w:spacing w:after="0" w:before="0" w:line="240" w:lineRule="auto"/>
              <w:rPr>
                <w:highlight w:val="white"/>
              </w:rPr>
            </w:pPr>
            <w:r w:rsidDel="00000000" w:rsidR="00000000" w:rsidRPr="00000000">
              <w:rPr>
                <w:highlight w:val="white"/>
                <w:rtl w:val="0"/>
              </w:rPr>
              <w:t xml:space="preserve">Events, Shows and Exhibition Logistics Solutions </w:t>
            </w:r>
          </w:p>
        </w:tc>
      </w:tr>
      <w:tr>
        <w:trPr>
          <w:cantSplit w:val="0"/>
          <w:trHeight w:val="567" w:hRule="atLeast"/>
          <w:tblHeader w:val="0"/>
        </w:trPr>
        <w:tc>
          <w:tcPr>
            <w:vAlign w:val="center"/>
          </w:tcPr>
          <w:p w:rsidR="00000000" w:rsidDel="00000000" w:rsidP="00000000" w:rsidRDefault="00000000" w:rsidRPr="00000000" w14:paraId="00000120">
            <w:pPr>
              <w:spacing w:after="0" w:before="0" w:line="240" w:lineRule="auto"/>
              <w:rPr>
                <w:highlight w:val="white"/>
              </w:rPr>
            </w:pPr>
            <w:r w:rsidDel="00000000" w:rsidR="00000000" w:rsidRPr="00000000">
              <w:rPr>
                <w:highlight w:val="white"/>
                <w:rtl w:val="0"/>
              </w:rPr>
              <w:t xml:space="preserve">Lot 8</w:t>
            </w:r>
          </w:p>
        </w:tc>
        <w:tc>
          <w:tcPr>
            <w:vAlign w:val="center"/>
          </w:tcPr>
          <w:p w:rsidR="00000000" w:rsidDel="00000000" w:rsidP="00000000" w:rsidRDefault="00000000" w:rsidRPr="00000000" w14:paraId="00000121">
            <w:pPr>
              <w:spacing w:after="0" w:before="0" w:line="240" w:lineRule="auto"/>
              <w:rPr>
                <w:highlight w:val="white"/>
              </w:rPr>
            </w:pPr>
            <w:r w:rsidDel="00000000" w:rsidR="00000000" w:rsidRPr="00000000">
              <w:rPr>
                <w:highlight w:val="white"/>
                <w:rtl w:val="0"/>
              </w:rPr>
              <w:t xml:space="preserve">Construction Logistics and Associated Solutions  </w:t>
            </w:r>
          </w:p>
        </w:tc>
      </w:tr>
    </w:tbl>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1985"/>
        </w:tabs>
        <w:spacing w:after="0" w:before="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Bidders can bid for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one or more</w:t>
      </w:r>
      <w:r w:rsidDel="00000000" w:rsidR="00000000" w:rsidRPr="00000000">
        <w:rPr>
          <w:rFonts w:ascii="Arial" w:cs="Arial" w:eastAsia="Arial" w:hAnsi="Arial"/>
          <w:color w:val="000000"/>
          <w:sz w:val="24"/>
          <w:szCs w:val="24"/>
          <w:highlight w:val="white"/>
          <w:rtl w:val="0"/>
        </w:rPr>
        <w:t xml:space="preserve"> Lots.  </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z w:val="24"/>
          <w:szCs w:val="24"/>
          <w:shd w:fill="fff2cc" w:val="clear"/>
        </w:rPr>
      </w:pPr>
      <w:r w:rsidDel="00000000" w:rsidR="00000000" w:rsidRPr="00000000">
        <w:rPr>
          <w:rFonts w:ascii="Arial" w:cs="Arial" w:eastAsia="Arial" w:hAnsi="Arial"/>
          <w:color w:val="000000"/>
          <w:sz w:val="24"/>
          <w:szCs w:val="24"/>
          <w:rtl w:val="0"/>
        </w:rPr>
        <w:t xml:space="preserve">If a Bidder is successful on one or more Lot(s) they will be awarded a Framework Contract for the Lot(s) they have </w:t>
      </w:r>
      <w:r w:rsidDel="00000000" w:rsidR="00000000" w:rsidRPr="00000000">
        <w:rPr>
          <w:rFonts w:ascii="Arial" w:cs="Arial" w:eastAsia="Arial" w:hAnsi="Arial"/>
          <w:sz w:val="24"/>
          <w:szCs w:val="24"/>
          <w:rtl w:val="0"/>
        </w:rPr>
        <w:t xml:space="preserve">been successful in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trike w:val="1"/>
          <w:sz w:val="24"/>
          <w:szCs w:val="24"/>
          <w:shd w:fill="fff2cc" w:val="clear"/>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128">
            <w:pPr>
              <w:spacing w:after="0" w:before="0" w:line="240" w:lineRule="auto"/>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129">
            <w:pPr>
              <w:spacing w:after="0" w:before="0" w:line="240" w:lineRule="auto"/>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12A">
            <w:pPr>
              <w:spacing w:after="0" w:before="0" w:line="240" w:lineRule="auto"/>
              <w:rPr/>
            </w:pPr>
            <w:r w:rsidDel="00000000" w:rsidR="00000000" w:rsidRPr="00000000">
              <w:rPr>
                <w:rtl w:val="0"/>
              </w:rPr>
              <w:t xml:space="preserve">Lot 1</w:t>
            </w:r>
          </w:p>
        </w:tc>
        <w:tc>
          <w:tcPr>
            <w:vAlign w:val="center"/>
          </w:tcPr>
          <w:p w:rsidR="00000000" w:rsidDel="00000000" w:rsidP="00000000" w:rsidRDefault="00000000" w:rsidRPr="00000000" w14:paraId="0000012B">
            <w:pPr>
              <w:spacing w:after="0" w:before="0" w:line="240" w:lineRule="auto"/>
              <w:rPr>
                <w:highlight w:val="white"/>
              </w:rPr>
            </w:pPr>
            <w:r w:rsidDel="00000000" w:rsidR="00000000" w:rsidRPr="00000000">
              <w:rPr>
                <w:highlight w:val="white"/>
                <w:rtl w:val="0"/>
              </w:rPr>
              <w:t xml:space="preserve">15</w:t>
            </w:r>
          </w:p>
        </w:tc>
      </w:tr>
      <w:tr>
        <w:trPr>
          <w:cantSplit w:val="0"/>
          <w:trHeight w:val="567" w:hRule="atLeast"/>
          <w:tblHeader w:val="0"/>
        </w:trPr>
        <w:tc>
          <w:tcPr>
            <w:vAlign w:val="center"/>
          </w:tcPr>
          <w:p w:rsidR="00000000" w:rsidDel="00000000" w:rsidP="00000000" w:rsidRDefault="00000000" w:rsidRPr="00000000" w14:paraId="0000012C">
            <w:pPr>
              <w:spacing w:after="0" w:before="0" w:line="240" w:lineRule="auto"/>
              <w:rPr/>
            </w:pPr>
            <w:r w:rsidDel="00000000" w:rsidR="00000000" w:rsidRPr="00000000">
              <w:rPr>
                <w:rtl w:val="0"/>
              </w:rPr>
              <w:t xml:space="preserve">Lot 2</w:t>
            </w:r>
          </w:p>
        </w:tc>
        <w:tc>
          <w:tcPr>
            <w:vAlign w:val="center"/>
          </w:tcPr>
          <w:p w:rsidR="00000000" w:rsidDel="00000000" w:rsidP="00000000" w:rsidRDefault="00000000" w:rsidRPr="00000000" w14:paraId="0000012D">
            <w:pPr>
              <w:spacing w:after="0" w:before="0" w:line="240" w:lineRule="auto"/>
              <w:rPr>
                <w:highlight w:val="white"/>
              </w:rPr>
            </w:pPr>
            <w:r w:rsidDel="00000000" w:rsidR="00000000" w:rsidRPr="00000000">
              <w:rPr>
                <w:highlight w:val="white"/>
                <w:rtl w:val="0"/>
              </w:rPr>
              <w:t xml:space="preserve">15</w:t>
            </w:r>
          </w:p>
        </w:tc>
      </w:tr>
      <w:tr>
        <w:trPr>
          <w:cantSplit w:val="0"/>
          <w:trHeight w:val="567" w:hRule="atLeast"/>
          <w:tblHeader w:val="0"/>
        </w:trPr>
        <w:tc>
          <w:tcPr>
            <w:vAlign w:val="center"/>
          </w:tcPr>
          <w:p w:rsidR="00000000" w:rsidDel="00000000" w:rsidP="00000000" w:rsidRDefault="00000000" w:rsidRPr="00000000" w14:paraId="0000012E">
            <w:pPr>
              <w:spacing w:after="0" w:before="0" w:line="240" w:lineRule="auto"/>
              <w:rPr/>
            </w:pPr>
            <w:r w:rsidDel="00000000" w:rsidR="00000000" w:rsidRPr="00000000">
              <w:rPr>
                <w:rtl w:val="0"/>
              </w:rPr>
              <w:t xml:space="preserve">Lot 3</w:t>
            </w:r>
          </w:p>
        </w:tc>
        <w:tc>
          <w:tcPr>
            <w:vAlign w:val="center"/>
          </w:tcPr>
          <w:p w:rsidR="00000000" w:rsidDel="00000000" w:rsidP="00000000" w:rsidRDefault="00000000" w:rsidRPr="00000000" w14:paraId="0000012F">
            <w:pPr>
              <w:spacing w:after="0" w:before="0" w:line="240" w:lineRule="auto"/>
              <w:rPr>
                <w:highlight w:val="white"/>
              </w:rPr>
            </w:pPr>
            <w:r w:rsidDel="00000000" w:rsidR="00000000" w:rsidRPr="00000000">
              <w:rPr>
                <w:highlight w:val="white"/>
                <w:rtl w:val="0"/>
              </w:rPr>
              <w:t xml:space="preserve">10</w:t>
            </w:r>
          </w:p>
        </w:tc>
      </w:tr>
      <w:tr>
        <w:trPr>
          <w:cantSplit w:val="0"/>
          <w:trHeight w:val="567" w:hRule="atLeast"/>
          <w:tblHeader w:val="0"/>
        </w:trPr>
        <w:tc>
          <w:tcPr>
            <w:vAlign w:val="center"/>
          </w:tcPr>
          <w:p w:rsidR="00000000" w:rsidDel="00000000" w:rsidP="00000000" w:rsidRDefault="00000000" w:rsidRPr="00000000" w14:paraId="00000130">
            <w:pPr>
              <w:spacing w:after="0" w:before="0" w:line="240" w:lineRule="auto"/>
              <w:rPr/>
            </w:pPr>
            <w:r w:rsidDel="00000000" w:rsidR="00000000" w:rsidRPr="00000000">
              <w:rPr>
                <w:rtl w:val="0"/>
              </w:rPr>
              <w:t xml:space="preserve">Lot 4</w:t>
            </w:r>
          </w:p>
        </w:tc>
        <w:tc>
          <w:tcPr>
            <w:vAlign w:val="center"/>
          </w:tcPr>
          <w:p w:rsidR="00000000" w:rsidDel="00000000" w:rsidP="00000000" w:rsidRDefault="00000000" w:rsidRPr="00000000" w14:paraId="00000131">
            <w:pPr>
              <w:spacing w:after="0" w:before="0" w:line="240" w:lineRule="auto"/>
              <w:rPr>
                <w:highlight w:val="white"/>
              </w:rPr>
            </w:pPr>
            <w:r w:rsidDel="00000000" w:rsidR="00000000" w:rsidRPr="00000000">
              <w:rPr>
                <w:highlight w:val="white"/>
                <w:rtl w:val="0"/>
              </w:rPr>
              <w:t xml:space="preserve">10</w:t>
            </w:r>
          </w:p>
        </w:tc>
      </w:tr>
      <w:tr>
        <w:trPr>
          <w:cantSplit w:val="0"/>
          <w:trHeight w:val="567" w:hRule="atLeast"/>
          <w:tblHeader w:val="0"/>
        </w:trPr>
        <w:tc>
          <w:tcPr>
            <w:vAlign w:val="center"/>
          </w:tcPr>
          <w:p w:rsidR="00000000" w:rsidDel="00000000" w:rsidP="00000000" w:rsidRDefault="00000000" w:rsidRPr="00000000" w14:paraId="00000132">
            <w:pPr>
              <w:spacing w:after="0" w:before="0" w:line="240" w:lineRule="auto"/>
              <w:rPr/>
            </w:pPr>
            <w:r w:rsidDel="00000000" w:rsidR="00000000" w:rsidRPr="00000000">
              <w:rPr>
                <w:rtl w:val="0"/>
              </w:rPr>
              <w:t xml:space="preserve">Lot 5</w:t>
            </w:r>
          </w:p>
        </w:tc>
        <w:tc>
          <w:tcPr>
            <w:vAlign w:val="center"/>
          </w:tcPr>
          <w:p w:rsidR="00000000" w:rsidDel="00000000" w:rsidP="00000000" w:rsidRDefault="00000000" w:rsidRPr="00000000" w14:paraId="00000133">
            <w:pPr>
              <w:spacing w:after="0" w:before="0" w:line="240" w:lineRule="auto"/>
              <w:rPr>
                <w:highlight w:val="white"/>
              </w:rPr>
            </w:pPr>
            <w:r w:rsidDel="00000000" w:rsidR="00000000" w:rsidRPr="00000000">
              <w:rPr>
                <w:highlight w:val="white"/>
                <w:rtl w:val="0"/>
              </w:rPr>
              <w:t xml:space="preserve">10</w:t>
            </w:r>
          </w:p>
        </w:tc>
      </w:tr>
      <w:tr>
        <w:trPr>
          <w:cantSplit w:val="0"/>
          <w:trHeight w:val="567" w:hRule="atLeast"/>
          <w:tblHeader w:val="0"/>
        </w:trPr>
        <w:tc>
          <w:tcPr>
            <w:vAlign w:val="center"/>
          </w:tcPr>
          <w:p w:rsidR="00000000" w:rsidDel="00000000" w:rsidP="00000000" w:rsidRDefault="00000000" w:rsidRPr="00000000" w14:paraId="00000134">
            <w:pPr>
              <w:spacing w:after="0" w:before="0" w:line="240" w:lineRule="auto"/>
              <w:rPr/>
            </w:pPr>
            <w:r w:rsidDel="00000000" w:rsidR="00000000" w:rsidRPr="00000000">
              <w:rPr>
                <w:rtl w:val="0"/>
              </w:rPr>
              <w:t xml:space="preserve">Lot 6</w:t>
            </w:r>
          </w:p>
        </w:tc>
        <w:tc>
          <w:tcPr>
            <w:vAlign w:val="center"/>
          </w:tcPr>
          <w:p w:rsidR="00000000" w:rsidDel="00000000" w:rsidP="00000000" w:rsidRDefault="00000000" w:rsidRPr="00000000" w14:paraId="00000135">
            <w:pPr>
              <w:spacing w:after="0" w:before="0" w:line="240" w:lineRule="auto"/>
              <w:rPr>
                <w:highlight w:val="white"/>
              </w:rPr>
            </w:pPr>
            <w:r w:rsidDel="00000000" w:rsidR="00000000" w:rsidRPr="00000000">
              <w:rPr>
                <w:highlight w:val="white"/>
                <w:rtl w:val="0"/>
              </w:rPr>
              <w:t xml:space="preserve">7</w:t>
            </w:r>
          </w:p>
        </w:tc>
      </w:tr>
      <w:tr>
        <w:trPr>
          <w:cantSplit w:val="0"/>
          <w:trHeight w:val="567" w:hRule="atLeast"/>
          <w:tblHeader w:val="0"/>
        </w:trPr>
        <w:tc>
          <w:tcPr>
            <w:vAlign w:val="center"/>
          </w:tcPr>
          <w:p w:rsidR="00000000" w:rsidDel="00000000" w:rsidP="00000000" w:rsidRDefault="00000000" w:rsidRPr="00000000" w14:paraId="00000136">
            <w:pPr>
              <w:spacing w:after="0" w:before="0" w:line="240" w:lineRule="auto"/>
              <w:rPr/>
            </w:pPr>
            <w:r w:rsidDel="00000000" w:rsidR="00000000" w:rsidRPr="00000000">
              <w:rPr>
                <w:rtl w:val="0"/>
              </w:rPr>
              <w:t xml:space="preserve">Lot 7</w:t>
            </w:r>
          </w:p>
        </w:tc>
        <w:tc>
          <w:tcPr>
            <w:vAlign w:val="center"/>
          </w:tcPr>
          <w:p w:rsidR="00000000" w:rsidDel="00000000" w:rsidP="00000000" w:rsidRDefault="00000000" w:rsidRPr="00000000" w14:paraId="00000137">
            <w:pPr>
              <w:spacing w:after="0" w:before="0" w:line="240" w:lineRule="auto"/>
              <w:rPr>
                <w:highlight w:val="white"/>
              </w:rPr>
            </w:pPr>
            <w:r w:rsidDel="00000000" w:rsidR="00000000" w:rsidRPr="00000000">
              <w:rPr>
                <w:highlight w:val="white"/>
                <w:rtl w:val="0"/>
              </w:rPr>
              <w:t xml:space="preserve">10</w:t>
            </w:r>
          </w:p>
        </w:tc>
      </w:tr>
      <w:tr>
        <w:trPr>
          <w:cantSplit w:val="0"/>
          <w:trHeight w:val="567" w:hRule="atLeast"/>
          <w:tblHeader w:val="0"/>
        </w:trPr>
        <w:tc>
          <w:tcPr>
            <w:vAlign w:val="center"/>
          </w:tcPr>
          <w:p w:rsidR="00000000" w:rsidDel="00000000" w:rsidP="00000000" w:rsidRDefault="00000000" w:rsidRPr="00000000" w14:paraId="00000138">
            <w:pPr>
              <w:spacing w:after="0" w:before="0" w:line="240" w:lineRule="auto"/>
              <w:rPr/>
            </w:pPr>
            <w:r w:rsidDel="00000000" w:rsidR="00000000" w:rsidRPr="00000000">
              <w:rPr>
                <w:rtl w:val="0"/>
              </w:rPr>
              <w:t xml:space="preserve">Lot 8</w:t>
            </w:r>
          </w:p>
        </w:tc>
        <w:tc>
          <w:tcPr>
            <w:vAlign w:val="center"/>
          </w:tcPr>
          <w:p w:rsidR="00000000" w:rsidDel="00000000" w:rsidP="00000000" w:rsidRDefault="00000000" w:rsidRPr="00000000" w14:paraId="00000139">
            <w:pPr>
              <w:spacing w:after="0" w:before="0" w:line="240" w:lineRule="auto"/>
              <w:rPr>
                <w:highlight w:val="white"/>
              </w:rPr>
            </w:pPr>
            <w:r w:rsidDel="00000000" w:rsidR="00000000" w:rsidRPr="00000000">
              <w:rPr>
                <w:highlight w:val="white"/>
                <w:rtl w:val="0"/>
              </w:rPr>
              <w:t xml:space="preserve">10</w:t>
            </w:r>
          </w:p>
        </w:tc>
      </w:tr>
    </w:tbl>
    <w:p w:rsidR="00000000" w:rsidDel="00000000" w:rsidP="00000000" w:rsidRDefault="00000000" w:rsidRPr="00000000" w14:paraId="0000013A">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B">
      <w:pPr>
        <w:pStyle w:val="Heading1"/>
        <w:numPr>
          <w:ilvl w:val="0"/>
          <w:numId w:val="10"/>
        </w:numPr>
        <w:tabs>
          <w:tab w:val="left" w:leader="none" w:pos="142"/>
        </w:tabs>
        <w:spacing w:after="0" w:before="0" w:line="240" w:lineRule="auto"/>
        <w:ind w:left="360"/>
        <w:jc w:val="both"/>
        <w:rPr/>
      </w:pPr>
      <w:bookmarkStart w:colFirst="0" w:colLast="0" w:name="_heading=h.1t3h5sf" w:id="10"/>
      <w:bookmarkEnd w:id="10"/>
      <w:r w:rsidDel="00000000" w:rsidR="00000000" w:rsidRPr="00000000">
        <w:rPr>
          <w:rFonts w:ascii="Arial" w:cs="Arial" w:eastAsia="Arial" w:hAnsi="Arial"/>
          <w:b w:val="1"/>
          <w:color w:val="000000"/>
          <w:sz w:val="28"/>
          <w:szCs w:val="28"/>
          <w:rtl w:val="0"/>
        </w:rPr>
        <w:t xml:space="preserve">Who Can Bid</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1134"/>
        </w:tabs>
        <w:spacing w:after="0" w:before="0" w:line="240" w:lineRule="auto"/>
        <w:ind w:hanging="77"/>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are running this competition using the</w:t>
      </w:r>
      <w:r w:rsidDel="00000000" w:rsidR="00000000" w:rsidRPr="00000000">
        <w:rPr>
          <w:rFonts w:ascii="Arial" w:cs="Arial" w:eastAsia="Arial" w:hAnsi="Arial"/>
          <w:color w:val="000000"/>
          <w:sz w:val="24"/>
          <w:szCs w:val="24"/>
          <w:rtl w:val="0"/>
        </w:rPr>
        <w:t xml:space="preserve"> ‘open procedure’. This means that anyone</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can submit a bid in response to the published Contract Notice.</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w:t>
      </w:r>
      <w:r w:rsidDel="00000000" w:rsidR="00000000" w:rsidRPr="00000000">
        <w:rPr>
          <w:rFonts w:ascii="Arial" w:cs="Arial" w:eastAsia="Arial" w:hAnsi="Arial"/>
          <w:sz w:val="24"/>
          <w:szCs w:val="24"/>
          <w:shd w:fill="ffff99" w:val="clear"/>
          <w:rtl w:val="0"/>
        </w:rPr>
        <w:t xml:space="preserve"> </w:t>
      </w:r>
      <w:hyperlink r:id="rId13">
        <w:r w:rsidDel="00000000" w:rsidR="00000000" w:rsidRPr="00000000">
          <w:rPr>
            <w:rFonts w:ascii="Arial" w:cs="Arial" w:eastAsia="Arial" w:hAnsi="Arial"/>
            <w:color w:val="1155cc"/>
            <w:sz w:val="24"/>
            <w:szCs w:val="24"/>
            <w:u w:val="single"/>
            <w:rtl w:val="0"/>
          </w:rPr>
          <w:t xml:space="preserve">https://www.crowncommercial.gov.uk/agreements/RM6329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numPr>
          <w:ilvl w:val="0"/>
          <w:numId w:val="3"/>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145">
      <w:pPr>
        <w:numPr>
          <w:ilvl w:val="0"/>
          <w:numId w:val="3"/>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146">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1134"/>
        </w:tabs>
        <w:spacing w:after="0" w:before="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color w:val="000000"/>
          <w:sz w:val="24"/>
          <w:szCs w:val="24"/>
          <w:rtl w:val="0"/>
        </w:rPr>
        <w:t xml:space="preserve">about any changes to the proposed subcontracting or to the consortium as soon as you know. If you do not, you may be excluded from this competition.</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pStyle w:val="Heading1"/>
        <w:numPr>
          <w:ilvl w:val="0"/>
          <w:numId w:val="10"/>
        </w:numPr>
        <w:tabs>
          <w:tab w:val="left" w:leader="none" w:pos="142"/>
        </w:tabs>
        <w:spacing w:after="0" w:before="0" w:line="240" w:lineRule="auto"/>
        <w:ind w:left="360"/>
        <w:jc w:val="both"/>
        <w:rPr/>
      </w:pPr>
      <w:bookmarkStart w:colFirst="0" w:colLast="0" w:name="_heading=h.4d34og8" w:id="11"/>
      <w:bookmarkEnd w:id="11"/>
      <w:r w:rsidDel="00000000" w:rsidR="00000000" w:rsidRPr="00000000">
        <w:rPr>
          <w:rFonts w:ascii="Arial" w:cs="Arial" w:eastAsia="Arial" w:hAnsi="Arial"/>
          <w:b w:val="1"/>
          <w:color w:val="000000"/>
          <w:sz w:val="28"/>
          <w:szCs w:val="28"/>
          <w:rtl w:val="0"/>
        </w:rPr>
        <w:t xml:space="preserve">Timelines for the Competition</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1134"/>
        </w:tabs>
        <w:spacing w:after="0" w:before="0" w:line="240" w:lineRule="auto"/>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150">
            <w:pPr>
              <w:spacing w:after="0" w:before="0" w:line="24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151">
            <w:pPr>
              <w:spacing w:after="0" w:before="0" w:line="240" w:lineRule="auto"/>
              <w:rPr>
                <w:strike w:val="1"/>
              </w:rPr>
            </w:pPr>
            <w:r w:rsidDel="00000000" w:rsidR="00000000" w:rsidRPr="00000000">
              <w:rPr>
                <w:rtl w:val="0"/>
              </w:rPr>
              <w:t xml:space="preserve">22/03/2024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2">
            <w:pPr>
              <w:spacing w:after="0" w:before="0" w:line="240" w:lineRule="auto"/>
              <w:rPr/>
            </w:pPr>
            <w:r w:rsidDel="00000000" w:rsidR="00000000" w:rsidRPr="00000000">
              <w:rPr>
                <w:rtl w:val="0"/>
              </w:rPr>
              <w:t xml:space="preserve">Clarification Questions Deadline</w:t>
            </w:r>
          </w:p>
          <w:p w:rsidR="00000000" w:rsidDel="00000000" w:rsidP="00000000" w:rsidRDefault="00000000" w:rsidRPr="00000000" w14:paraId="00000153">
            <w:pPr>
              <w:spacing w:after="0" w:before="0" w:line="240" w:lineRule="auto"/>
              <w:rPr>
                <w:sz w:val="20"/>
                <w:szCs w:val="20"/>
              </w:rPr>
            </w:pP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The duration of the Clarification period has been extended due to the bank holidays on 29/03/2024 and 01/04/2024)</w:t>
            </w:r>
            <w:r w:rsidDel="00000000" w:rsidR="00000000" w:rsidRPr="00000000">
              <w:rPr>
                <w:rtl w:val="0"/>
              </w:rPr>
            </w:r>
          </w:p>
        </w:tc>
        <w:tc>
          <w:tcPr>
            <w:vAlign w:val="center"/>
          </w:tcPr>
          <w:p w:rsidR="00000000" w:rsidDel="00000000" w:rsidP="00000000" w:rsidRDefault="00000000" w:rsidRPr="00000000" w14:paraId="00000154">
            <w:pPr>
              <w:spacing w:after="0" w:before="0" w:line="240" w:lineRule="auto"/>
              <w:rPr/>
            </w:pPr>
            <w:r w:rsidDel="00000000" w:rsidR="00000000" w:rsidRPr="00000000">
              <w:rPr>
                <w:rtl w:val="0"/>
              </w:rPr>
              <w:t xml:space="preserve">15:00</w:t>
            </w:r>
            <w:r w:rsidDel="00000000" w:rsidR="00000000" w:rsidRPr="00000000">
              <w:rPr>
                <w:rtl w:val="0"/>
              </w:rPr>
              <w:t xml:space="preserve"> 08/04/2024</w:t>
            </w:r>
          </w:p>
        </w:tc>
      </w:tr>
      <w:tr>
        <w:trPr>
          <w:cantSplit w:val="0"/>
          <w:tblHeader w:val="0"/>
        </w:trPr>
        <w:tc>
          <w:tcPr>
            <w:vAlign w:val="center"/>
          </w:tcPr>
          <w:p w:rsidR="00000000" w:rsidDel="00000000" w:rsidP="00000000" w:rsidRDefault="00000000" w:rsidRPr="00000000" w14:paraId="00000155">
            <w:pPr>
              <w:spacing w:after="0" w:before="0" w:line="24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156">
            <w:pPr>
              <w:spacing w:after="0" w:before="0" w:line="240" w:lineRule="auto"/>
              <w:rPr/>
            </w:pPr>
            <w:r w:rsidDel="00000000" w:rsidR="00000000" w:rsidRPr="00000000">
              <w:rPr>
                <w:rtl w:val="0"/>
              </w:rPr>
              <w:t xml:space="preserve">15:00 </w:t>
            </w:r>
            <w:r w:rsidDel="00000000" w:rsidR="00000000" w:rsidRPr="00000000">
              <w:rPr>
                <w:rtl w:val="0"/>
              </w:rPr>
              <w:t xml:space="preserve">15/04/2024</w:t>
            </w:r>
          </w:p>
        </w:tc>
      </w:tr>
      <w:tr>
        <w:trPr>
          <w:cantSplit w:val="0"/>
          <w:tblHeader w:val="0"/>
        </w:trPr>
        <w:tc>
          <w:tcPr>
            <w:vAlign w:val="center"/>
          </w:tcPr>
          <w:p w:rsidR="00000000" w:rsidDel="00000000" w:rsidP="00000000" w:rsidRDefault="00000000" w:rsidRPr="00000000" w14:paraId="00000157">
            <w:pPr>
              <w:spacing w:after="0" w:before="0" w:line="24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158">
            <w:pPr>
              <w:spacing w:after="0" w:before="0" w:line="240" w:lineRule="auto"/>
              <w:rPr/>
            </w:pPr>
            <w:r w:rsidDel="00000000" w:rsidR="00000000" w:rsidRPr="00000000">
              <w:rPr>
                <w:rtl w:val="0"/>
              </w:rPr>
              <w:t xml:space="preserve">15:00 </w:t>
            </w:r>
            <w:r w:rsidDel="00000000" w:rsidR="00000000" w:rsidRPr="00000000">
              <w:rPr>
                <w:rtl w:val="0"/>
              </w:rPr>
              <w:t xml:space="preserve">22/04/2024</w:t>
            </w:r>
          </w:p>
        </w:tc>
      </w:tr>
      <w:tr>
        <w:trPr>
          <w:cantSplit w:val="0"/>
          <w:tblHeader w:val="0"/>
        </w:trPr>
        <w:tc>
          <w:tcPr>
            <w:vAlign w:val="center"/>
          </w:tcPr>
          <w:p w:rsidR="00000000" w:rsidDel="00000000" w:rsidP="00000000" w:rsidRDefault="00000000" w:rsidRPr="00000000" w14:paraId="00000159">
            <w:pPr>
              <w:spacing w:after="0" w:before="0" w:line="24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15A">
            <w:pPr>
              <w:spacing w:after="0" w:before="0" w:line="240" w:lineRule="auto"/>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15B">
            <w:pPr>
              <w:spacing w:after="0" w:before="0" w:line="24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15C">
            <w:pPr>
              <w:spacing w:after="0" w:before="0" w:line="240" w:lineRule="auto"/>
              <w:rPr/>
            </w:pPr>
            <w:r w:rsidDel="00000000" w:rsidR="00000000" w:rsidRPr="00000000">
              <w:rPr>
                <w:rtl w:val="0"/>
              </w:rPr>
              <w:t xml:space="preserve">20/09/2024</w:t>
            </w:r>
          </w:p>
        </w:tc>
      </w:tr>
      <w:tr>
        <w:trPr>
          <w:cantSplit w:val="0"/>
          <w:trHeight w:val="737" w:hRule="atLeast"/>
          <w:tblHeader w:val="0"/>
        </w:trPr>
        <w:tc>
          <w:tcPr>
            <w:vAlign w:val="center"/>
          </w:tcPr>
          <w:p w:rsidR="00000000" w:rsidDel="00000000" w:rsidP="00000000" w:rsidRDefault="00000000" w:rsidRPr="00000000" w14:paraId="0000015D">
            <w:pPr>
              <w:spacing w:after="0" w:before="0" w:line="24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15E">
            <w:pPr>
              <w:spacing w:after="0" w:before="0" w:line="240" w:lineRule="auto"/>
              <w:rPr/>
            </w:pPr>
            <w:r w:rsidDel="00000000" w:rsidR="00000000" w:rsidRPr="00000000">
              <w:rPr>
                <w:rtl w:val="0"/>
              </w:rPr>
              <w:t xml:space="preserve">midnight at the end of  </w:t>
            </w:r>
            <w:r w:rsidDel="00000000" w:rsidR="00000000" w:rsidRPr="00000000">
              <w:rPr>
                <w:rtl w:val="0"/>
              </w:rPr>
              <w:t xml:space="preserve">30/09/2024</w:t>
            </w:r>
          </w:p>
        </w:tc>
      </w:tr>
      <w:tr>
        <w:trPr>
          <w:cantSplit w:val="0"/>
          <w:tblHeader w:val="0"/>
        </w:trPr>
        <w:tc>
          <w:tcPr>
            <w:vAlign w:val="center"/>
          </w:tcPr>
          <w:p w:rsidR="00000000" w:rsidDel="00000000" w:rsidP="00000000" w:rsidRDefault="00000000" w:rsidRPr="00000000" w14:paraId="0000015F">
            <w:pPr>
              <w:spacing w:after="0" w:before="0" w:line="24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160">
            <w:pPr>
              <w:spacing w:after="0" w:before="0" w:line="240" w:lineRule="auto"/>
              <w:rPr/>
            </w:pPr>
            <w:r w:rsidDel="00000000" w:rsidR="00000000" w:rsidRPr="00000000">
              <w:rPr>
                <w:rtl w:val="0"/>
              </w:rPr>
              <w:t xml:space="preserve">01/10/2024</w:t>
            </w:r>
          </w:p>
        </w:tc>
      </w:tr>
    </w:tbl>
    <w:p w:rsidR="00000000" w:rsidDel="00000000" w:rsidP="00000000" w:rsidRDefault="00000000" w:rsidRPr="00000000" w14:paraId="00000161">
      <w:pPr>
        <w:spacing w:after="0" w:before="0" w:line="240" w:lineRule="auto"/>
        <w:rPr>
          <w:rFonts w:ascii="Arial" w:cs="Arial" w:eastAsia="Arial" w:hAnsi="Arial"/>
          <w:b w:val="1"/>
          <w:sz w:val="24"/>
          <w:szCs w:val="24"/>
        </w:rPr>
      </w:pPr>
      <w:bookmarkStart w:colFirst="0" w:colLast="0" w:name="_heading=h.2s8eyo1" w:id="12"/>
      <w:bookmarkEnd w:id="12"/>
      <w:r w:rsidDel="00000000" w:rsidR="00000000" w:rsidRPr="00000000">
        <w:rPr>
          <w:rtl w:val="0"/>
        </w:rPr>
      </w:r>
    </w:p>
    <w:p w:rsidR="00000000" w:rsidDel="00000000" w:rsidP="00000000" w:rsidRDefault="00000000" w:rsidRPr="00000000" w14:paraId="00000162">
      <w:pPr>
        <w:pStyle w:val="Heading1"/>
        <w:numPr>
          <w:ilvl w:val="0"/>
          <w:numId w:val="10"/>
        </w:numPr>
        <w:tabs>
          <w:tab w:val="left" w:leader="none" w:pos="142"/>
        </w:tabs>
        <w:spacing w:after="0" w:before="0" w:line="240" w:lineRule="auto"/>
        <w:ind w:left="360"/>
        <w:jc w:val="both"/>
        <w:rPr/>
      </w:pPr>
      <w:bookmarkStart w:colFirst="0" w:colLast="0" w:name="_heading=h.17dp8vu" w:id="13"/>
      <w:bookmarkEnd w:id="13"/>
      <w:r w:rsidDel="00000000" w:rsidR="00000000" w:rsidRPr="00000000">
        <w:rPr>
          <w:rFonts w:ascii="Arial" w:cs="Arial" w:eastAsia="Arial" w:hAnsi="Arial"/>
          <w:b w:val="1"/>
          <w:color w:val="000000"/>
          <w:sz w:val="28"/>
          <w:szCs w:val="28"/>
          <w:rtl w:val="0"/>
        </w:rPr>
        <w:t xml:space="preserve">When and How to Ask Questions</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1134"/>
        </w:tabs>
        <w:spacing w:after="0" w:before="0" w:line="240" w:lineRule="auto"/>
        <w:ind w:left="1920" w:hanging="19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read  this ITT pack (including the</w:t>
      </w:r>
      <w:r w:rsidDel="00000000" w:rsidR="00000000" w:rsidRPr="00000000">
        <w:rPr>
          <w:rFonts w:ascii="Arial" w:cs="Arial" w:eastAsia="Arial" w:hAnsi="Arial"/>
          <w:sz w:val="24"/>
          <w:szCs w:val="24"/>
          <w:rtl w:val="0"/>
        </w:rPr>
        <w:t xml:space="preserve"> attachments). </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134"/>
        </w:tabs>
        <w:spacing w:after="0" w:before="0" w:line="240" w:lineRule="auto"/>
        <w:ind w:left="1920" w:hanging="19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pStyle w:val="Heading1"/>
        <w:numPr>
          <w:ilvl w:val="0"/>
          <w:numId w:val="10"/>
        </w:numPr>
        <w:tabs>
          <w:tab w:val="left" w:leader="none" w:pos="142"/>
        </w:tabs>
        <w:spacing w:after="0" w:before="0" w:line="240" w:lineRule="auto"/>
        <w:ind w:left="360"/>
        <w:jc w:val="both"/>
        <w:rPr/>
      </w:pPr>
      <w:bookmarkStart w:colFirst="0" w:colLast="0" w:name="_heading=h.3rdcrjn" w:id="14"/>
      <w:bookmarkEnd w:id="14"/>
      <w:r w:rsidDel="00000000" w:rsidR="00000000" w:rsidRPr="00000000">
        <w:rPr>
          <w:rFonts w:ascii="Arial" w:cs="Arial" w:eastAsia="Arial" w:hAnsi="Arial"/>
          <w:b w:val="1"/>
          <w:color w:val="000000"/>
          <w:sz w:val="28"/>
          <w:szCs w:val="28"/>
          <w:rtl w:val="0"/>
        </w:rPr>
        <w:t xml:space="preserve">Management Information and Management Charge</w:t>
      </w:r>
    </w:p>
    <w:p w:rsidR="00000000" w:rsidDel="00000000" w:rsidP="00000000" w:rsidRDefault="00000000" w:rsidRPr="00000000" w14:paraId="0000016F">
      <w:pPr>
        <w:spacing w:after="0" w:before="0" w:line="240" w:lineRule="auto"/>
        <w:rPr/>
      </w:pPr>
      <w:r w:rsidDel="00000000" w:rsidR="00000000" w:rsidRPr="00000000">
        <w:rPr>
          <w:rtl w:val="0"/>
        </w:rPr>
      </w:r>
    </w:p>
    <w:p w:rsidR="00000000" w:rsidDel="00000000" w:rsidP="00000000" w:rsidRDefault="00000000" w:rsidRPr="00000000" w14:paraId="00000170">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p>
    <w:p w:rsidR="00000000" w:rsidDel="00000000" w:rsidP="00000000" w:rsidRDefault="00000000" w:rsidRPr="00000000" w14:paraId="00000171">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173">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pStyle w:val="Heading1"/>
        <w:numPr>
          <w:ilvl w:val="0"/>
          <w:numId w:val="10"/>
        </w:numPr>
        <w:tabs>
          <w:tab w:val="left" w:leader="none" w:pos="142"/>
        </w:tabs>
        <w:spacing w:after="0" w:before="0" w:line="240" w:lineRule="auto"/>
        <w:ind w:left="360"/>
        <w:rPr/>
      </w:pPr>
      <w:bookmarkStart w:colFirst="0" w:colLast="0" w:name="_heading=h.26in1rg" w:id="15"/>
      <w:bookmarkEnd w:id="15"/>
      <w:r w:rsidDel="00000000" w:rsidR="00000000" w:rsidRPr="00000000">
        <w:rPr>
          <w:rFonts w:ascii="Arial" w:cs="Arial" w:eastAsia="Arial" w:hAnsi="Arial"/>
          <w:b w:val="1"/>
          <w:color w:val="000000"/>
          <w:sz w:val="28"/>
          <w:szCs w:val="28"/>
          <w:rtl w:val="0"/>
        </w:rPr>
        <w:t xml:space="preserve">Transfer of Undertakings (Protection of Employment) Regulations 2006 (“TUPE”)</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1134"/>
        </w:tabs>
        <w:spacing w:after="0" w:before="0" w:line="240" w:lineRule="auto"/>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think that TUPE may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179">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17A">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17B">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can’t provide information in respect of employees at this stage because it’s not available. It will be provided </w:t>
      </w:r>
      <w:r w:rsidDel="00000000" w:rsidR="00000000" w:rsidRPr="00000000">
        <w:rPr>
          <w:rFonts w:ascii="Arial" w:cs="Arial" w:eastAsia="Arial" w:hAnsi="Arial"/>
          <w:color w:val="000000"/>
          <w:sz w:val="24"/>
          <w:szCs w:val="24"/>
          <w:rtl w:val="0"/>
        </w:rPr>
        <w:t xml:space="preserve">at Call-Off</w:t>
      </w:r>
      <w:r w:rsidDel="00000000" w:rsidR="00000000" w:rsidRPr="00000000">
        <w:rPr>
          <w:rFonts w:ascii="Arial" w:cs="Arial" w:eastAsia="Arial" w:hAnsi="Arial"/>
          <w:color w:val="000000"/>
          <w:sz w:val="24"/>
          <w:szCs w:val="24"/>
          <w:rtl w:val="0"/>
        </w:rPr>
        <w:t xml:space="preserve"> stage.</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pStyle w:val="Heading1"/>
        <w:numPr>
          <w:ilvl w:val="0"/>
          <w:numId w:val="10"/>
        </w:numPr>
        <w:tabs>
          <w:tab w:val="left" w:leader="none" w:pos="142"/>
        </w:tabs>
        <w:spacing w:after="0" w:before="0" w:line="240" w:lineRule="auto"/>
        <w:ind w:left="360"/>
        <w:jc w:val="both"/>
        <w:rPr/>
      </w:pPr>
      <w:bookmarkStart w:colFirst="0" w:colLast="0" w:name="_heading=h.35nkun2" w:id="16"/>
      <w:bookmarkEnd w:id="16"/>
      <w:r w:rsidDel="00000000" w:rsidR="00000000" w:rsidRPr="00000000">
        <w:rPr>
          <w:rFonts w:ascii="Arial" w:cs="Arial" w:eastAsia="Arial" w:hAnsi="Arial"/>
          <w:b w:val="1"/>
          <w:color w:val="000000"/>
          <w:sz w:val="28"/>
          <w:szCs w:val="28"/>
          <w:rtl w:val="0"/>
        </w:rPr>
        <w:t xml:space="preserve">Competition Rules </w:t>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1134"/>
        </w:tabs>
        <w:spacing w:after="0" w:before="0" w:line="240" w:lineRule="auto"/>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sz w:val="24"/>
          <w:szCs w:val="24"/>
        </w:rPr>
      </w:pPr>
      <w:bookmarkStart w:colFirst="0" w:colLast="0" w:name="_heading=h.1ksv4uv" w:id="17"/>
      <w:bookmarkEnd w:id="17"/>
      <w:r w:rsidDel="00000000" w:rsidR="00000000" w:rsidRPr="00000000">
        <w:rPr>
          <w:rFonts w:ascii="Arial" w:cs="Arial" w:eastAsia="Arial" w:hAnsi="Arial"/>
          <w:color w:val="000000"/>
          <w:sz w:val="24"/>
          <w:szCs w:val="24"/>
          <w:rtl w:val="0"/>
        </w:rPr>
        <w:t xml:space="preserve">What You Can Expect From Us</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What We Expect From You</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w:t>
      </w:r>
      <w:r w:rsidDel="00000000" w:rsidR="00000000" w:rsidRPr="00000000">
        <w:rPr>
          <w:rFonts w:ascii="Arial" w:cs="Arial" w:eastAsia="Arial" w:hAnsi="Arial"/>
          <w:sz w:val="24"/>
          <w:szCs w:val="24"/>
          <w:rtl w:val="0"/>
        </w:rPr>
        <w:t xml:space="preserve">80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days</w:t>
      </w:r>
      <w:r w:rsidDel="00000000" w:rsidR="00000000" w:rsidRPr="00000000">
        <w:rPr>
          <w:rFonts w:ascii="Arial" w:cs="Arial" w:eastAsia="Arial" w:hAnsi="Arial"/>
          <w:color w:val="000000"/>
          <w:sz w:val="24"/>
          <w:szCs w:val="24"/>
          <w:rtl w:val="0"/>
        </w:rPr>
        <w:t xml:space="preserve"> after the bid submission deadline. </w:t>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E">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Involvement in Multiple Bids</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t>
      </w:r>
      <w:r w:rsidDel="00000000" w:rsidR="00000000" w:rsidRPr="00000000">
        <w:rPr>
          <w:rFonts w:ascii="Arial" w:cs="Arial" w:eastAsia="Arial" w:hAnsi="Arial"/>
          <w:color w:val="000000"/>
          <w:sz w:val="24"/>
          <w:szCs w:val="24"/>
          <w:rtl w:val="0"/>
        </w:rPr>
        <w:t xml:space="preserve">or the same Lot, we may make further enquiries. For example, where you submit a bid:</w:t>
      </w:r>
    </w:p>
    <w:p w:rsidR="00000000" w:rsidDel="00000000" w:rsidP="00000000" w:rsidRDefault="00000000" w:rsidRPr="00000000" w14:paraId="00000190">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191">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192">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193">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194">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195">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196">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198">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Collusive Behaviour</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bookmarkStart w:colFirst="0" w:colLast="0" w:name="_heading=h.44sinio" w:id="18"/>
      <w:bookmarkEnd w:id="18"/>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9B">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9C">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9D">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9E">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9F">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color w:val="000000"/>
          <w:sz w:val="24"/>
          <w:szCs w:val="24"/>
          <w:rtl w:val="0"/>
        </w:rPr>
        <w:t xml:space="preserve">you do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Contracting Arrangements</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Contracting Arrangements for </w:t>
      </w:r>
      <w:r w:rsidDel="00000000" w:rsidR="00000000" w:rsidRPr="00000000">
        <w:rPr>
          <w:rFonts w:ascii="Arial" w:cs="Arial" w:eastAsia="Arial" w:hAnsi="Arial"/>
          <w:color w:val="000000"/>
          <w:sz w:val="24"/>
          <w:szCs w:val="24"/>
          <w:rtl w:val="0"/>
        </w:rPr>
        <w:t xml:space="preserve">Consortium</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A">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Bidder Conduct and Conflicts of Interest</w:t>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AC">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AD">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AE">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1">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bookmarkStart w:colFirst="0" w:colLast="0" w:name="_heading=h.2jxsxqh" w:id="19"/>
      <w:bookmarkEnd w:id="19"/>
      <w:r w:rsidDel="00000000" w:rsidR="00000000" w:rsidRPr="00000000">
        <w:rPr>
          <w:rFonts w:ascii="Arial" w:cs="Arial" w:eastAsia="Arial" w:hAnsi="Arial"/>
          <w:color w:val="000000"/>
          <w:sz w:val="24"/>
          <w:szCs w:val="24"/>
          <w:rtl w:val="0"/>
        </w:rPr>
        <w:t xml:space="preserve">Confidentiality and Freedom of Information</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B3">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B4">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B5">
      <w:pPr>
        <w:spacing w:after="0" w:before="0" w:line="240" w:lineRule="auto"/>
        <w:ind w:left="191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6">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Publicity</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Our Rights</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BB">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BC">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BD">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BE">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w:t>
      </w:r>
      <w:r w:rsidDel="00000000" w:rsidR="00000000" w:rsidRPr="00000000">
        <w:rPr>
          <w:rFonts w:ascii="Arial" w:cs="Arial" w:eastAsia="Arial" w:hAnsi="Arial"/>
          <w:sz w:val="24"/>
          <w:szCs w:val="24"/>
          <w:highlight w:val="white"/>
          <w:rtl w:val="0"/>
        </w:rPr>
        <w:t xml:space="preserve"> for Lot(s) as a result of the competition</w:t>
      </w:r>
    </w:p>
    <w:p w:rsidR="00000000" w:rsidDel="00000000" w:rsidP="00000000" w:rsidRDefault="00000000" w:rsidRPr="00000000" w14:paraId="000001BF">
      <w:pPr>
        <w:numPr>
          <w:ilvl w:val="0"/>
          <w:numId w:val="3"/>
        </w:numPr>
        <w:spacing w:after="0" w:before="0" w:line="240" w:lineRule="auto"/>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choose to award different Lots at different times</w:t>
      </w:r>
    </w:p>
    <w:p w:rsidR="00000000" w:rsidDel="00000000" w:rsidP="00000000" w:rsidRDefault="00000000" w:rsidRPr="00000000" w14:paraId="000001C0">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C1">
      <w:pPr>
        <w:numPr>
          <w:ilvl w:val="0"/>
          <w:numId w:val="3"/>
        </w:numPr>
        <w:pBdr>
          <w:top w:space="0" w:sz="0" w:val="nil"/>
          <w:left w:space="0" w:sz="0" w:val="nil"/>
          <w:bottom w:space="0" w:sz="0" w:val="nil"/>
          <w:right w:space="0" w:sz="0" w:val="nil"/>
          <w:between w:space="0" w:sz="0" w:val="nil"/>
        </w:pBdr>
        <w:spacing w:after="0" w:before="0" w:line="240" w:lineRule="auto"/>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C2">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r w:rsidDel="00000000" w:rsidR="00000000" w:rsidRPr="00000000">
        <w:rPr>
          <w:rtl w:val="0"/>
        </w:rPr>
      </w:r>
    </w:p>
    <w:p w:rsidR="00000000" w:rsidDel="00000000" w:rsidP="00000000" w:rsidRDefault="00000000" w:rsidRPr="00000000" w14:paraId="000001C3">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C4">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C5">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C6">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C7">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C8">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C9">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CA">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Consequences of Misrepresentation</w:t>
      </w:r>
    </w:p>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CE">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CF">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D0">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D1">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D2">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Bid Costs</w:t>
      </w:r>
    </w:p>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709"/>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6">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Warnings and Disclaimers</w:t>
      </w:r>
    </w:p>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D8">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D9">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Intellectual Property Rights</w:t>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E0">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E1">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E2">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numPr>
          <w:ilvl w:val="1"/>
          <w:numId w:val="5"/>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 </w:t>
      </w:r>
    </w:p>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1134"/>
        </w:tabs>
        <w:spacing w:after="0" w:before="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8">
      <w:pPr>
        <w:pStyle w:val="Heading1"/>
        <w:numPr>
          <w:ilvl w:val="0"/>
          <w:numId w:val="10"/>
        </w:numPr>
        <w:tabs>
          <w:tab w:val="left" w:leader="none" w:pos="142"/>
        </w:tabs>
        <w:spacing w:after="0" w:before="0" w:line="240" w:lineRule="auto"/>
        <w:ind w:left="360"/>
        <w:jc w:val="both"/>
        <w:rPr/>
      </w:pPr>
      <w:bookmarkStart w:colFirst="0" w:colLast="0" w:name="_heading=h.z337ya" w:id="20"/>
      <w:bookmarkEnd w:id="20"/>
      <w:r w:rsidDel="00000000" w:rsidR="00000000" w:rsidRPr="00000000">
        <w:rPr>
          <w:rFonts w:ascii="Arial" w:cs="Arial" w:eastAsia="Arial" w:hAnsi="Arial"/>
          <w:b w:val="1"/>
          <w:color w:val="000000"/>
          <w:sz w:val="28"/>
          <w:szCs w:val="28"/>
          <w:rtl w:val="0"/>
        </w:rPr>
        <w:t xml:space="preserve">How the Framework is Structured</w:t>
      </w:r>
    </w:p>
    <w:p w:rsidR="00000000" w:rsidDel="00000000" w:rsidP="00000000" w:rsidRDefault="00000000" w:rsidRPr="00000000" w14:paraId="000001E9">
      <w:pPr>
        <w:spacing w:after="0" w:before="0" w:line="240" w:lineRule="auto"/>
        <w:rPr/>
      </w:pPr>
      <w:r w:rsidDel="00000000" w:rsidR="00000000" w:rsidRPr="00000000">
        <w:rPr>
          <w:rtl w:val="0"/>
        </w:rPr>
      </w:r>
    </w:p>
    <w:p w:rsidR="00000000" w:rsidDel="00000000" w:rsidP="00000000" w:rsidRDefault="00000000" w:rsidRPr="00000000" w14:paraId="000001EA">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EB">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75.5905511811022" w:right="0" w:hanging="1275.5905511811022"/>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Core Terms </w:t>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709"/>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75.5905511811022" w:right="0" w:hanging="1275.5905511811022"/>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F1">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F2">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F3">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275.5905511811022" w:right="0" w:hanging="1275.5905511811022"/>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Framework Award Form</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275.5905511811022" w:right="0" w:hanging="1275.5905511811022"/>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Order Form</w:t>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You can read about how Buyers will do their Call-Offs in Framework Schedule 7 (Call-Off Award Procedure). </w:t>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FF">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200">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201">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202">
      <w:pPr>
        <w:numPr>
          <w:ilvl w:val="0"/>
          <w:numId w:val="3"/>
        </w:numPr>
        <w:spacing w:after="0" w:before="0" w:line="240" w:lineRule="auto"/>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203">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205">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206">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9">
      <w:pPr>
        <w:numPr>
          <w:ilvl w:val="0"/>
          <w:numId w:val="19"/>
        </w:numPr>
        <w:pBdr>
          <w:top w:space="0" w:sz="0" w:val="nil"/>
          <w:left w:space="0" w:sz="0" w:val="nil"/>
          <w:bottom w:space="0" w:sz="0" w:val="nil"/>
          <w:right w:space="0" w:sz="0" w:val="nil"/>
          <w:between w:space="0" w:sz="0" w:val="nil"/>
        </w:pBdr>
        <w:spacing w:after="0" w:before="0" w:line="240" w:lineRule="auto"/>
        <w:ind w:left="1275.5905511811022" w:hanging="1275.5905511811022"/>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Contract Documents</w:t>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4">
        <w:r w:rsidDel="00000000" w:rsidR="00000000" w:rsidRPr="00000000">
          <w:rPr>
            <w:rFonts w:ascii="Arial" w:cs="Arial" w:eastAsia="Arial" w:hAnsi="Arial"/>
            <w:color w:val="1155cc"/>
            <w:sz w:val="24"/>
            <w:szCs w:val="24"/>
            <w:u w:val="single"/>
            <w:rtl w:val="0"/>
          </w:rPr>
          <w:t xml:space="preserve">https://www.crowncommercial.gov.uk/agreements/RM6329</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0B">
      <w:pPr>
        <w:widowControl w:val="0"/>
        <w:spacing w:after="0" w:before="0" w:line="240" w:lineRule="auto"/>
        <w:rPr>
          <w:rFonts w:ascii="Arial" w:cs="Arial" w:eastAsia="Arial" w:hAnsi="Arial"/>
          <w:sz w:val="24"/>
          <w:szCs w:val="24"/>
        </w:rPr>
      </w:pPr>
      <w:r w:rsidDel="00000000" w:rsidR="00000000" w:rsidRPr="00000000">
        <w:rPr>
          <w:rtl w:val="0"/>
        </w:rPr>
      </w:r>
    </w:p>
    <w:tbl>
      <w:tblPr>
        <w:tblStyle w:val="Table4"/>
        <w:tblW w:w="9345.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4815"/>
        <w:gridCol w:w="1410"/>
        <w:tblGridChange w:id="0">
          <w:tblGrid>
            <w:gridCol w:w="3120"/>
            <w:gridCol w:w="4815"/>
            <w:gridCol w:w="1410"/>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20C">
            <w:pPr>
              <w:widowControl w:val="0"/>
              <w:spacing w:after="0" w:before="0" w:line="240" w:lineRule="auto"/>
              <w:ind w:left="0" w:firstLine="0"/>
              <w:rPr/>
            </w:pPr>
            <w:r w:rsidDel="00000000" w:rsidR="00000000" w:rsidRPr="00000000">
              <w:rPr>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20D">
            <w:pPr>
              <w:widowControl w:val="0"/>
              <w:spacing w:after="0" w:before="0" w:line="240" w:lineRule="auto"/>
              <w:ind w:left="0" w:firstLine="0"/>
              <w:rPr/>
            </w:pPr>
            <w:r w:rsidDel="00000000" w:rsidR="00000000" w:rsidRPr="00000000">
              <w:rPr>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20E">
            <w:pPr>
              <w:widowControl w:val="0"/>
              <w:spacing w:after="0" w:before="0" w:line="240" w:lineRule="auto"/>
              <w:ind w:left="0" w:firstLine="0"/>
              <w:rPr/>
            </w:pPr>
            <w:r w:rsidDel="00000000" w:rsidR="00000000" w:rsidRPr="00000000">
              <w:rPr>
                <w:rtl w:val="0"/>
              </w:rPr>
              <w:t xml:space="preserve">Optional</w:t>
            </w:r>
            <w:r w:rsidDel="00000000" w:rsidR="00000000" w:rsidRPr="00000000">
              <w:rPr>
                <w:rtl w:val="0"/>
              </w:rPr>
              <w:t xml:space="preserve">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F">
            <w:pPr>
              <w:widowControl w:val="0"/>
              <w:spacing w:after="0" w:before="0" w:line="240"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210">
            <w:pPr>
              <w:spacing w:after="0" w:before="0" w:line="240"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211">
            <w:pPr>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after="0" w:before="0" w:line="240"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after="0" w:before="0" w:line="240"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spacing w:after="0" w:before="0" w:line="240"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after="0" w:before="0" w:line="240"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8">
            <w:pPr>
              <w:widowControl w:val="0"/>
              <w:spacing w:after="0" w:before="0" w:line="240" w:lineRule="auto"/>
              <w:ind w:left="0" w:firstLine="0"/>
              <w:rPr>
                <w:b w:val="1"/>
              </w:rPr>
            </w:pPr>
            <w:r w:rsidDel="00000000" w:rsidR="00000000" w:rsidRPr="00000000">
              <w:rPr>
                <w:b w:val="1"/>
                <w:rtl w:val="0"/>
              </w:rPr>
              <w:t xml:space="preserve">Attachments 1a-1j Framework Schedule 1 Specification (Core requirements and Annexes 1-8)</w:t>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after="0" w:before="0" w:line="240"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B">
            <w:pPr>
              <w:widowControl w:val="0"/>
              <w:spacing w:after="0" w:before="0" w:line="240"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spacing w:after="0" w:before="0" w:line="240" w:lineRule="auto"/>
              <w:ind w:left="0" w:firstLine="0"/>
              <w:rPr/>
            </w:pPr>
            <w:r w:rsidDel="00000000" w:rsidR="00000000" w:rsidRPr="00000000">
              <w:rPr>
                <w:rtl w:val="0"/>
              </w:rPr>
              <w:t xml:space="preserve">How the Supplier proposes to meet the requirements in the Specifications for each lot they are bidding for.</w:t>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E">
            <w:pPr>
              <w:widowControl w:val="0"/>
              <w:spacing w:after="0" w:before="0" w:line="240"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spacing w:after="0" w:before="0" w:line="240"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1">
            <w:pPr>
              <w:widowControl w:val="0"/>
              <w:spacing w:after="0" w:before="0" w:line="240"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spacing w:after="0" w:before="0" w:line="240"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4">
            <w:pPr>
              <w:widowControl w:val="0"/>
              <w:spacing w:after="0" w:before="0" w:line="240"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after="0" w:before="0" w:line="240"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7">
            <w:pPr>
              <w:widowControl w:val="0"/>
              <w:spacing w:after="0" w:before="0" w:line="240"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spacing w:after="0" w:before="0" w:line="240"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A">
            <w:pPr>
              <w:widowControl w:val="0"/>
              <w:spacing w:after="0" w:before="0" w:line="240"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spacing w:after="0" w:before="0" w:line="240"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D">
            <w:pPr>
              <w:widowControl w:val="0"/>
              <w:spacing w:after="0" w:before="0" w:line="240"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spacing w:after="0" w:before="0" w:line="240"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0">
            <w:pPr>
              <w:widowControl w:val="0"/>
              <w:spacing w:after="0" w:before="0" w:line="240"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spacing w:after="0" w:before="0" w:line="240"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232">
            <w:pPr>
              <w:widowControl w:val="0"/>
              <w:spacing w:after="0" w:before="0" w:line="240" w:lineRule="auto"/>
              <w:rPr/>
            </w:pPr>
            <w:r w:rsidDel="00000000" w:rsidR="00000000" w:rsidRPr="00000000">
              <w:rPr>
                <w:rtl w:val="0"/>
              </w:rPr>
            </w:r>
          </w:p>
          <w:p w:rsidR="00000000" w:rsidDel="00000000" w:rsidP="00000000" w:rsidRDefault="00000000" w:rsidRPr="00000000" w14:paraId="00000233">
            <w:pPr>
              <w:widowControl w:val="0"/>
              <w:spacing w:after="0" w:before="0" w:line="240" w:lineRule="auto"/>
              <w:ind w:left="0" w:firstLine="0"/>
              <w:rPr/>
            </w:pPr>
            <w:r w:rsidDel="00000000" w:rsidR="00000000" w:rsidRPr="00000000">
              <w:rPr>
                <w:rtl w:val="0"/>
              </w:rPr>
              <w:t xml:space="preserve">Refer to </w:t>
            </w:r>
            <w:hyperlink r:id="rId15">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5">
            <w:pPr>
              <w:widowControl w:val="0"/>
              <w:spacing w:after="0" w:before="0" w:line="240"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spacing w:after="0" w:before="0" w:line="240"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8">
            <w:pPr>
              <w:widowControl w:val="0"/>
              <w:spacing w:after="0" w:before="0" w:line="240"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spacing w:after="0" w:before="0" w:line="240"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B">
            <w:pPr>
              <w:widowControl w:val="0"/>
              <w:spacing w:after="0" w:before="0" w:line="240"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spacing w:after="0" w:before="0" w:line="240"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23D">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after="0" w:before="0" w:line="240"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spacing w:after="0" w:before="0" w:line="240"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1">
            <w:pPr>
              <w:widowControl w:val="0"/>
              <w:spacing w:after="0" w:before="0" w:line="240"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242">
            <w:pPr>
              <w:widowControl w:val="0"/>
              <w:spacing w:after="0" w:before="0" w:line="240"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widowControl w:val="0"/>
              <w:spacing w:after="0" w:before="0" w:line="240"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spacing w:after="0" w:before="0" w:line="240"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7">
            <w:pPr>
              <w:widowControl w:val="0"/>
              <w:spacing w:after="0" w:before="0" w:line="240"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after="0" w:before="0" w:line="240"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249">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A">
            <w:pPr>
              <w:widowControl w:val="0"/>
              <w:spacing w:after="0" w:before="0" w:line="240"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spacing w:after="0" w:before="0" w:line="240" w:lineRule="auto"/>
              <w:ind w:left="0" w:firstLine="0"/>
              <w:rPr/>
            </w:pPr>
            <w:r w:rsidDel="00000000" w:rsidR="00000000" w:rsidRPr="00000000">
              <w:rPr>
                <w:highlight w:val="white"/>
                <w:rtl w:val="0"/>
              </w:rPr>
              <w:t xml:space="preserve">The </w:t>
            </w:r>
            <w:r w:rsidDel="00000000" w:rsidR="00000000" w:rsidRPr="00000000">
              <w:rPr>
                <w:highlight w:val="white"/>
                <w:rtl w:val="0"/>
              </w:rPr>
              <w:t xml:space="preserve">document signed</w:t>
            </w:r>
            <w:r w:rsidDel="00000000" w:rsidR="00000000" w:rsidRPr="00000000">
              <w:rPr>
                <w:highlight w:val="white"/>
                <w:rtl w:val="0"/>
              </w:rPr>
              <w:t xml:space="preserve">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D">
            <w:pPr>
              <w:widowControl w:val="0"/>
              <w:spacing w:after="0" w:before="0" w:line="240"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24E">
            <w:pPr>
              <w:widowControl w:val="0"/>
              <w:spacing w:after="0" w:before="0" w:line="240"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24F">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0">
            <w:pPr>
              <w:widowControl w:val="0"/>
              <w:spacing w:after="0" w:before="0" w:line="240"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spacing w:after="0" w:before="0" w:line="240"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spacing w:after="0" w:before="0" w:line="240"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spacing w:after="0" w:before="0" w:line="240"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6">
            <w:pPr>
              <w:spacing w:after="0" w:before="0" w:line="240" w:lineRule="auto"/>
              <w:ind w:left="0" w:firstLine="0"/>
              <w:rPr>
                <w:b w:val="1"/>
              </w:rPr>
            </w:pPr>
            <w:r w:rsidDel="00000000" w:rsidR="00000000" w:rsidRPr="00000000">
              <w:rPr>
                <w:b w:val="1"/>
                <w:rtl w:val="0"/>
              </w:rPr>
              <w:t xml:space="preserve">Joint Schedule 12 (Supply Chain Visibility)</w:t>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spacing w:after="0" w:before="0" w:line="240"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spacing w:after="0" w:before="0" w:line="240"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spacing w:after="0" w:before="0" w:line="240"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spacing w:after="0" w:before="0" w:line="240"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spacing w:after="0" w:before="0" w:line="240"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spacing w:after="0" w:before="0" w:line="240"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spacing w:after="0" w:before="0" w:line="240"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spacing w:after="0" w:before="0" w:line="240"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spacing w:after="0" w:before="0" w:line="240"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spacing w:after="0" w:before="0" w:line="240"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spacing w:after="0" w:before="0" w:line="240"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spacing w:after="0" w:before="0" w:line="240"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B">
            <w:pPr>
              <w:widowControl w:val="0"/>
              <w:spacing w:after="0" w:before="0" w:line="240"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spacing w:after="0" w:before="0" w:line="240"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26D">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after="0" w:before="0" w:line="240"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spacing w:after="0" w:before="0" w:line="240"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1">
            <w:pPr>
              <w:widowControl w:val="0"/>
              <w:spacing w:after="0" w:before="0" w:line="240"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spacing w:after="0" w:before="0" w:line="240"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4">
            <w:pPr>
              <w:widowControl w:val="0"/>
              <w:spacing w:after="0" w:before="0" w:line="240"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spacing w:after="0" w:before="0" w:line="240"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7">
            <w:pPr>
              <w:widowControl w:val="0"/>
              <w:spacing w:after="0" w:before="0" w:line="240"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spacing w:after="0" w:before="0" w:line="240" w:lineRule="auto"/>
              <w:ind w:left="0" w:firstLine="0"/>
              <w:rPr/>
            </w:pPr>
            <w:r w:rsidDel="00000000" w:rsidR="00000000" w:rsidRPr="00000000">
              <w:rPr>
                <w:rtl w:val="0"/>
              </w:rPr>
              <w:t xml:space="preserve">Not used</w:t>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after="0" w:before="0" w:line="240"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spacing w:after="0" w:before="0" w:line="240"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27C">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D">
            <w:pPr>
              <w:widowControl w:val="0"/>
              <w:spacing w:after="0" w:before="0" w:line="240"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spacing w:after="0" w:before="0" w:line="240"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27F">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0">
            <w:pPr>
              <w:widowControl w:val="0"/>
              <w:spacing w:after="0" w:before="0" w:line="240"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281">
            <w:pPr>
              <w:widowControl w:val="0"/>
              <w:spacing w:after="0" w:before="0" w:line="240"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3">
            <w:pPr>
              <w:widowControl w:val="0"/>
              <w:spacing w:after="0" w:before="0" w:line="240"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284">
            <w:pPr>
              <w:widowControl w:val="0"/>
              <w:spacing w:after="0" w:before="0" w:line="240"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6">
            <w:pPr>
              <w:widowControl w:val="0"/>
              <w:spacing w:after="0" w:before="0" w:line="240"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spacing w:after="0" w:before="0" w:line="240"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after="0" w:before="0" w:line="240"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spacing w:after="0" w:before="0" w:line="240"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C">
            <w:pPr>
              <w:widowControl w:val="0"/>
              <w:spacing w:after="0" w:before="0" w:line="240"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spacing w:after="0" w:before="0" w:line="240"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F">
            <w:pPr>
              <w:widowControl w:val="0"/>
              <w:spacing w:after="0" w:before="0" w:line="240"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290">
            <w:pPr>
              <w:widowControl w:val="0"/>
              <w:spacing w:after="0" w:before="0" w:line="240"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2">
            <w:pPr>
              <w:widowControl w:val="0"/>
              <w:spacing w:after="0" w:before="0" w:line="240"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spacing w:after="0" w:before="0" w:line="240"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5">
            <w:pPr>
              <w:widowControl w:val="0"/>
              <w:spacing w:after="0" w:before="0" w:line="240" w:lineRule="auto"/>
              <w:rPr>
                <w:b w:val="1"/>
              </w:rPr>
            </w:pPr>
            <w:r w:rsidDel="00000000" w:rsidR="00000000" w:rsidRPr="00000000">
              <w:rPr>
                <w:b w:val="1"/>
                <w:rtl w:val="0"/>
              </w:rPr>
              <w:t xml:space="preserve">Call-Off Schedule 21</w:t>
            </w:r>
          </w:p>
          <w:p w:rsidR="00000000" w:rsidDel="00000000" w:rsidP="00000000" w:rsidRDefault="00000000" w:rsidRPr="00000000" w14:paraId="00000296">
            <w:pPr>
              <w:widowControl w:val="0"/>
              <w:spacing w:after="0" w:before="0" w:line="24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spacing w:after="0" w:before="0" w:line="24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spacing w:after="0" w:before="0" w:line="24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9">
            <w:pPr>
              <w:widowControl w:val="0"/>
              <w:spacing w:after="0" w:before="0" w:line="240" w:lineRule="auto"/>
              <w:rPr>
                <w:b w:val="1"/>
              </w:rPr>
            </w:pPr>
            <w:r w:rsidDel="00000000" w:rsidR="00000000" w:rsidRPr="00000000">
              <w:rPr>
                <w:b w:val="1"/>
                <w:rtl w:val="0"/>
              </w:rPr>
              <w:t xml:space="preserve">Call-Off Schedule 22</w:t>
            </w:r>
          </w:p>
          <w:p w:rsidR="00000000" w:rsidDel="00000000" w:rsidP="00000000" w:rsidRDefault="00000000" w:rsidRPr="00000000" w14:paraId="0000029A">
            <w:pPr>
              <w:widowControl w:val="0"/>
              <w:spacing w:after="0" w:before="0" w:line="24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29B">
            <w:pPr>
              <w:widowControl w:val="0"/>
              <w:spacing w:after="0" w:before="0" w:line="24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29C">
            <w:pPr>
              <w:widowControl w:val="0"/>
              <w:spacing w:after="0" w:before="0" w:line="24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D">
            <w:pPr>
              <w:widowControl w:val="0"/>
              <w:spacing w:after="0" w:before="0" w:line="240" w:lineRule="auto"/>
              <w:rPr>
                <w:b w:val="1"/>
                <w:highlight w:val="white"/>
              </w:rPr>
            </w:pPr>
            <w:r w:rsidDel="00000000" w:rsidR="00000000" w:rsidRPr="00000000">
              <w:rPr>
                <w:b w:val="1"/>
                <w:highlight w:val="white"/>
                <w:rtl w:val="0"/>
              </w:rPr>
              <w:t xml:space="preserve">Call-Off Schedule 23</w:t>
            </w:r>
          </w:p>
          <w:p w:rsidR="00000000" w:rsidDel="00000000" w:rsidP="00000000" w:rsidRDefault="00000000" w:rsidRPr="00000000" w14:paraId="0000029E">
            <w:pPr>
              <w:widowControl w:val="0"/>
              <w:spacing w:after="0" w:before="0" w:line="240" w:lineRule="auto"/>
              <w:rPr>
                <w:b w:val="1"/>
                <w:highlight w:val="white"/>
              </w:rPr>
            </w:pPr>
            <w:r w:rsidDel="00000000" w:rsidR="00000000" w:rsidRPr="00000000">
              <w:rPr>
                <w:b w:val="1"/>
                <w:highlight w:val="white"/>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spacing w:after="0" w:before="0" w:line="24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after="0" w:before="0" w:line="240" w:lineRule="auto"/>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1">
            <w:pPr>
              <w:keepNext w:val="1"/>
              <w:spacing w:after="0" w:before="0" w:line="240" w:lineRule="auto"/>
              <w:ind w:left="0"/>
              <w:rPr>
                <w:b w:val="1"/>
              </w:rPr>
            </w:pPr>
            <w:r w:rsidDel="00000000" w:rsidR="00000000" w:rsidRPr="00000000">
              <w:rPr>
                <w:b w:val="1"/>
                <w:rtl w:val="0"/>
              </w:rPr>
              <w:t xml:space="preserve">Call-Off Schedule 24 (Corporate Resolution Planning)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spacing w:after="0" w:before="0" w:line="240" w:lineRule="auto"/>
              <w:ind w:left="0" w:firstLine="0"/>
              <w:rPr/>
            </w:pPr>
            <w:r w:rsidDel="00000000" w:rsidR="00000000" w:rsidRPr="00000000">
              <w:rPr>
                <w:rtl w:val="0"/>
              </w:rPr>
              <w:t xml:space="preserve">This schedule details the Corporate Resolution Planning information suppliers are required to provide for applicable contracts</w:t>
            </w:r>
          </w:p>
        </w:tc>
        <w:tc>
          <w:tcPr>
            <w:shd w:fill="auto" w:val="clear"/>
            <w:tcMar>
              <w:top w:w="100.0" w:type="dxa"/>
              <w:left w:w="100.0" w:type="dxa"/>
              <w:bottom w:w="100.0" w:type="dxa"/>
              <w:right w:w="100.0" w:type="dxa"/>
            </w:tcMar>
          </w:tcPr>
          <w:p w:rsidR="00000000" w:rsidDel="00000000" w:rsidP="00000000" w:rsidRDefault="00000000" w:rsidRPr="00000000" w14:paraId="000002A3">
            <w:pPr>
              <w:widowControl w:val="0"/>
              <w:spacing w:after="0" w:before="0" w:line="240"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4">
            <w:pPr>
              <w:keepNext w:val="1"/>
              <w:spacing w:after="0" w:before="0" w:line="240" w:lineRule="auto"/>
              <w:ind w:left="0"/>
              <w:rPr>
                <w:b w:val="1"/>
              </w:rPr>
            </w:pPr>
            <w:bookmarkStart w:colFirst="0" w:colLast="0" w:name="_heading=h.4d34og8" w:id="11"/>
            <w:bookmarkEnd w:id="11"/>
            <w:r w:rsidDel="00000000" w:rsidR="00000000" w:rsidRPr="00000000">
              <w:rPr>
                <w:b w:val="1"/>
                <w:rtl w:val="0"/>
              </w:rPr>
              <w:t xml:space="preserve">Call-Off Schedule 25 - (Domestic Transport)</w:t>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ind w:left="0"/>
              <w:rPr/>
            </w:pPr>
            <w:r w:rsidDel="00000000" w:rsidR="00000000" w:rsidRPr="00000000">
              <w:rPr>
                <w:rtl w:val="0"/>
              </w:rPr>
              <w:t xml:space="preserve">This schedule provides additional provisions necessary to facilitate the provision of Transport and Distribution</w:t>
            </w:r>
          </w:p>
          <w:p w:rsidR="00000000" w:rsidDel="00000000" w:rsidP="00000000" w:rsidRDefault="00000000" w:rsidRPr="00000000" w14:paraId="000002A6">
            <w:pPr>
              <w:widowControl w:val="0"/>
              <w:ind w:left="0"/>
              <w:rPr/>
            </w:pPr>
            <w:r w:rsidDel="00000000" w:rsidR="00000000" w:rsidRPr="00000000">
              <w:rPr>
                <w:rtl w:val="0"/>
              </w:rPr>
              <w:t xml:space="preserve">Services as outlined in either Call-Off Schedule 20 or the Order Form</w:t>
            </w:r>
          </w:p>
        </w:tc>
        <w:tc>
          <w:tcPr>
            <w:shd w:fill="auto" w:val="clear"/>
            <w:tcMar>
              <w:top w:w="100.0" w:type="dxa"/>
              <w:left w:w="100.0" w:type="dxa"/>
              <w:bottom w:w="100.0" w:type="dxa"/>
              <w:right w:w="100.0" w:type="dxa"/>
            </w:tcMar>
          </w:tcPr>
          <w:p w:rsidR="00000000" w:rsidDel="00000000" w:rsidP="00000000" w:rsidRDefault="00000000" w:rsidRPr="00000000" w14:paraId="000002A7">
            <w:pPr>
              <w:widowControl w:val="0"/>
              <w:spacing w:after="0" w:before="0" w:line="240"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8">
            <w:pPr>
              <w:keepNext w:val="1"/>
              <w:spacing w:after="0" w:before="0" w:line="240" w:lineRule="auto"/>
              <w:ind w:left="0"/>
              <w:rPr>
                <w:b w:val="1"/>
              </w:rPr>
            </w:pPr>
            <w:bookmarkStart w:colFirst="0" w:colLast="0" w:name="_heading=h.4d34og8" w:id="11"/>
            <w:bookmarkEnd w:id="11"/>
            <w:r w:rsidDel="00000000" w:rsidR="00000000" w:rsidRPr="00000000">
              <w:rPr>
                <w:b w:val="1"/>
                <w:rtl w:val="0"/>
              </w:rPr>
              <w:t xml:space="preserve">Call-Off Schedule 26 (Domestic Storage and Fulfilment)</w:t>
            </w:r>
          </w:p>
        </w:tc>
        <w:tc>
          <w:tcPr>
            <w:shd w:fill="auto" w:val="clear"/>
            <w:tcMar>
              <w:top w:w="100.0" w:type="dxa"/>
              <w:left w:w="100.0" w:type="dxa"/>
              <w:bottom w:w="100.0" w:type="dxa"/>
              <w:right w:w="100.0" w:type="dxa"/>
            </w:tcMar>
          </w:tcPr>
          <w:p w:rsidR="00000000" w:rsidDel="00000000" w:rsidP="00000000" w:rsidRDefault="00000000" w:rsidRPr="00000000" w14:paraId="000002A9">
            <w:pPr>
              <w:widowControl w:val="0"/>
              <w:spacing w:after="0" w:lineRule="auto"/>
              <w:ind w:left="0"/>
              <w:rPr/>
            </w:pPr>
            <w:r w:rsidDel="00000000" w:rsidR="00000000" w:rsidRPr="00000000">
              <w:rPr>
                <w:rtl w:val="0"/>
              </w:rPr>
              <w:t xml:space="preserve">This schedule provides additional provisions necessary to facilitate the provision of Domestic Storage Services and/or Domestic Kitting &amp; Fulfilment Services as outlined in either Call-Off Schedule 20 the Order Form or the Statement of Requirement</w:t>
            </w:r>
          </w:p>
        </w:tc>
        <w:tc>
          <w:tcPr>
            <w:shd w:fill="auto" w:val="clear"/>
            <w:tcMar>
              <w:top w:w="100.0" w:type="dxa"/>
              <w:left w:w="100.0" w:type="dxa"/>
              <w:bottom w:w="100.0" w:type="dxa"/>
              <w:right w:w="100.0" w:type="dxa"/>
            </w:tcMar>
          </w:tcPr>
          <w:p w:rsidR="00000000" w:rsidDel="00000000" w:rsidP="00000000" w:rsidRDefault="00000000" w:rsidRPr="00000000" w14:paraId="000002AA">
            <w:pPr>
              <w:widowControl w:val="0"/>
              <w:spacing w:after="0" w:before="0" w:line="240"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B">
            <w:pPr>
              <w:keepNext w:val="1"/>
              <w:spacing w:after="0" w:before="0" w:line="240" w:lineRule="auto"/>
              <w:ind w:left="0"/>
              <w:rPr>
                <w:b w:val="1"/>
              </w:rPr>
            </w:pPr>
            <w:bookmarkStart w:colFirst="0" w:colLast="0" w:name="_heading=h.4d34og8" w:id="11"/>
            <w:bookmarkEnd w:id="11"/>
            <w:r w:rsidDel="00000000" w:rsidR="00000000" w:rsidRPr="00000000">
              <w:rPr>
                <w:b w:val="1"/>
                <w:rtl w:val="0"/>
              </w:rPr>
              <w:t xml:space="preserve">Call-Off Schedule 27 (International Warehousing, Storage and Fulfilment)</w:t>
            </w:r>
          </w:p>
        </w:tc>
        <w:tc>
          <w:tcPr>
            <w:shd w:fill="auto" w:val="clear"/>
            <w:tcMar>
              <w:top w:w="100.0" w:type="dxa"/>
              <w:left w:w="100.0" w:type="dxa"/>
              <w:bottom w:w="100.0" w:type="dxa"/>
              <w:right w:w="100.0" w:type="dxa"/>
            </w:tcMar>
          </w:tcPr>
          <w:p w:rsidR="00000000" w:rsidDel="00000000" w:rsidP="00000000" w:rsidRDefault="00000000" w:rsidRPr="00000000" w14:paraId="000002AC">
            <w:pPr>
              <w:keepLines w:val="1"/>
              <w:tabs>
                <w:tab w:val="left" w:leader="none" w:pos="-2666"/>
                <w:tab w:val="left" w:leader="none" w:pos="-1674"/>
              </w:tabs>
              <w:spacing w:after="0" w:before="0" w:line="240" w:lineRule="auto"/>
              <w:ind w:left="0" w:firstLine="0"/>
              <w:rPr/>
            </w:pPr>
            <w:bookmarkStart w:colFirst="0" w:colLast="0" w:name="_heading=h.tyjcwt" w:id="7"/>
            <w:bookmarkEnd w:id="7"/>
            <w:r w:rsidDel="00000000" w:rsidR="00000000" w:rsidRPr="00000000">
              <w:rPr>
                <w:rtl w:val="0"/>
              </w:rPr>
              <w:t xml:space="preserve">This schedule provides additional provisions necessary to facilitate the provision of International Warehousing Services and/or International Storage Services and/or International Kitting &amp; Fulfilment Services as outlined in either </w:t>
            </w:r>
            <w:r w:rsidDel="00000000" w:rsidR="00000000" w:rsidRPr="00000000">
              <w:rPr>
                <w:rtl w:val="0"/>
              </w:rPr>
              <w:t xml:space="preserve">Call-Off Schedule 20 or the Order Form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D">
            <w:pPr>
              <w:widowControl w:val="0"/>
              <w:spacing w:after="0" w:before="0" w:line="240"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E">
            <w:pPr>
              <w:spacing w:after="0" w:before="0" w:line="240" w:lineRule="auto"/>
              <w:ind w:left="0"/>
              <w:rPr>
                <w:b w:val="1"/>
              </w:rPr>
            </w:pPr>
            <w:bookmarkStart w:colFirst="0" w:colLast="0" w:name="_heading=h.gjdgxs" w:id="21"/>
            <w:bookmarkEnd w:id="21"/>
            <w:r w:rsidDel="00000000" w:rsidR="00000000" w:rsidRPr="00000000">
              <w:rPr>
                <w:b w:val="1"/>
                <w:rtl w:val="0"/>
              </w:rPr>
              <w:t xml:space="preserve">Call-Off Schedule 28 (International Transport)  </w:t>
            </w:r>
          </w:p>
        </w:tc>
        <w:tc>
          <w:tcPr>
            <w:shd w:fill="auto" w:val="clear"/>
            <w:tcMar>
              <w:top w:w="100.0" w:type="dxa"/>
              <w:left w:w="100.0" w:type="dxa"/>
              <w:bottom w:w="100.0" w:type="dxa"/>
              <w:right w:w="100.0" w:type="dxa"/>
            </w:tcMar>
          </w:tcPr>
          <w:p w:rsidR="00000000" w:rsidDel="00000000" w:rsidP="00000000" w:rsidRDefault="00000000" w:rsidRPr="00000000" w14:paraId="000002AF">
            <w:pPr>
              <w:spacing w:after="0" w:line="240" w:lineRule="auto"/>
              <w:ind w:left="0" w:firstLine="0"/>
              <w:rPr/>
            </w:pPr>
            <w:r w:rsidDel="00000000" w:rsidR="00000000" w:rsidRPr="00000000">
              <w:rPr>
                <w:rtl w:val="0"/>
              </w:rPr>
              <w:t xml:space="preserve">This schedule provides additional provisions necessary to facilitate the provision of International Freight Services as outlined in either Call-Off Schedule 20 or the Order Form</w:t>
            </w:r>
          </w:p>
        </w:tc>
        <w:tc>
          <w:tcPr>
            <w:shd w:fill="auto" w:val="clear"/>
            <w:tcMar>
              <w:top w:w="100.0" w:type="dxa"/>
              <w:left w:w="100.0" w:type="dxa"/>
              <w:bottom w:w="100.0" w:type="dxa"/>
              <w:right w:w="100.0" w:type="dxa"/>
            </w:tcMar>
          </w:tcPr>
          <w:p w:rsidR="00000000" w:rsidDel="00000000" w:rsidP="00000000" w:rsidRDefault="00000000" w:rsidRPr="00000000" w14:paraId="000002B0">
            <w:pPr>
              <w:widowControl w:val="0"/>
              <w:spacing w:after="0" w:before="0" w:line="240" w:lineRule="auto"/>
              <w:ind w:left="0" w:firstLine="0"/>
              <w:rPr/>
            </w:pPr>
            <w:r w:rsidDel="00000000" w:rsidR="00000000" w:rsidRPr="00000000">
              <w:rPr>
                <w:rtl w:val="0"/>
              </w:rPr>
              <w:t xml:space="preserve">Yes</w:t>
            </w:r>
          </w:p>
        </w:tc>
      </w:tr>
    </w:tbl>
    <w:p w:rsidR="00000000" w:rsidDel="00000000" w:rsidP="00000000" w:rsidRDefault="00000000" w:rsidRPr="00000000" w14:paraId="000002B1">
      <w:pPr>
        <w:tabs>
          <w:tab w:val="left" w:leader="none" w:pos="2290"/>
        </w:tabs>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2B2">
      <w:pPr>
        <w:pStyle w:val="Heading1"/>
        <w:numPr>
          <w:ilvl w:val="0"/>
          <w:numId w:val="4"/>
        </w:numPr>
        <w:tabs>
          <w:tab w:val="left" w:leader="none" w:pos="142"/>
        </w:tabs>
        <w:spacing w:after="0" w:before="0" w:line="240" w:lineRule="auto"/>
        <w:ind w:left="720"/>
        <w:jc w:val="both"/>
        <w:rPr>
          <w:sz w:val="28"/>
          <w:szCs w:val="28"/>
        </w:rPr>
      </w:pPr>
      <w:bookmarkStart w:colFirst="0" w:colLast="0" w:name="_heading=h.3j2qqm3" w:id="22"/>
      <w:bookmarkEnd w:id="22"/>
      <w:r w:rsidDel="00000000" w:rsidR="00000000" w:rsidRPr="00000000">
        <w:rPr>
          <w:rFonts w:ascii="Arial" w:cs="Arial" w:eastAsia="Arial" w:hAnsi="Arial"/>
          <w:b w:val="1"/>
          <w:color w:val="000000"/>
          <w:sz w:val="28"/>
          <w:szCs w:val="28"/>
          <w:vertAlign w:val="baseline"/>
          <w:rtl w:val="0"/>
        </w:rPr>
        <w:t xml:space="preserve">Additional Information</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before="0" w:line="240" w:lineRule="auto"/>
        <w:ind w:left="1440" w:firstLine="0"/>
        <w:rPr/>
      </w:pPr>
      <w:bookmarkStart w:colFirst="0" w:colLast="0" w:name="_heading=h.t6mbnqjzoh70" w:id="23"/>
      <w:bookmarkEnd w:id="23"/>
      <w:r w:rsidDel="00000000" w:rsidR="00000000" w:rsidRPr="00000000">
        <w:rPr>
          <w:rtl w:val="0"/>
        </w:rPr>
      </w:r>
    </w:p>
    <w:p w:rsidR="00000000" w:rsidDel="00000000" w:rsidP="00000000" w:rsidRDefault="00000000" w:rsidRPr="00000000" w14:paraId="000002B4">
      <w:pPr>
        <w:numPr>
          <w:ilvl w:val="1"/>
          <w:numId w:val="4"/>
        </w:numPr>
        <w:pBdr>
          <w:top w:space="0" w:sz="0" w:val="nil"/>
          <w:left w:space="0" w:sz="0" w:val="nil"/>
          <w:bottom w:space="0" w:sz="0" w:val="nil"/>
          <w:right w:space="0" w:sz="0" w:val="nil"/>
          <w:between w:space="0" w:sz="0" w:val="nil"/>
        </w:pBdr>
        <w:spacing w:after="0" w:before="0" w:line="240" w:lineRule="auto"/>
        <w:ind w:left="840" w:hanging="720"/>
        <w:rPr>
          <w:rFonts w:ascii="Arial" w:cs="Arial" w:eastAsia="Arial" w:hAnsi="Arial"/>
          <w:color w:val="000000"/>
          <w:sz w:val="24"/>
          <w:szCs w:val="24"/>
        </w:rPr>
      </w:pPr>
      <w:bookmarkStart w:colFirst="0" w:colLast="0" w:name="_heading=h.1y810tw" w:id="24"/>
      <w:bookmarkEnd w:id="24"/>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B5">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B6">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B7">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B8">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B9">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BA">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BB">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BC">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BD">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BE">
      <w:pPr>
        <w:spacing w:after="0" w:before="0" w:line="240" w:lineRule="auto"/>
        <w:ind w:left="85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F">
      <w:pPr>
        <w:numPr>
          <w:ilvl w:val="1"/>
          <w:numId w:val="4"/>
        </w:numPr>
        <w:pBdr>
          <w:top w:space="0" w:sz="0" w:val="nil"/>
          <w:left w:space="0" w:sz="0" w:val="nil"/>
          <w:bottom w:space="0" w:sz="0" w:val="nil"/>
          <w:right w:space="0" w:sz="0" w:val="nil"/>
          <w:between w:space="0" w:sz="0" w:val="nil"/>
        </w:pBdr>
        <w:spacing w:after="0" w:before="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1">
      <w:pPr>
        <w:pStyle w:val="Heading1"/>
        <w:numPr>
          <w:ilvl w:val="0"/>
          <w:numId w:val="7"/>
        </w:numPr>
        <w:spacing w:after="0" w:before="0" w:line="240" w:lineRule="auto"/>
        <w:ind w:left="720" w:hanging="360"/>
        <w:rPr>
          <w:rFonts w:ascii="Arial" w:cs="Arial" w:eastAsia="Arial" w:hAnsi="Arial"/>
          <w:b w:val="1"/>
          <w:color w:val="000000"/>
          <w:sz w:val="28"/>
          <w:szCs w:val="28"/>
        </w:rPr>
      </w:pPr>
      <w:bookmarkStart w:colFirst="0" w:colLast="0" w:name="_heading=h.4jxbm3pl03o" w:id="25"/>
      <w:bookmarkEnd w:id="25"/>
      <w:r w:rsidDel="00000000" w:rsidR="00000000" w:rsidRPr="00000000">
        <w:rPr>
          <w:rFonts w:ascii="Arial" w:cs="Arial" w:eastAsia="Arial" w:hAnsi="Arial"/>
          <w:b w:val="1"/>
          <w:color w:val="000000"/>
          <w:sz w:val="28"/>
          <w:szCs w:val="28"/>
          <w:rtl w:val="0"/>
        </w:rPr>
        <w:t xml:space="preserve">The Armed Forces Covenant</w:t>
      </w: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850.3937007874017" w:right="0" w:hanging="708.66141732283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35"/>
        </w:tabs>
        <w:spacing w:after="0" w:before="0" w:line="240" w:lineRule="auto"/>
        <w:ind w:left="850.3937007874017" w:right="0" w:hanging="708.66141732283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2C6">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C7">
      <w:pPr>
        <w:numPr>
          <w:ilvl w:val="0"/>
          <w:numId w:val="3"/>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0" w:before="0" w:line="240" w:lineRule="auto"/>
        <w:ind w:left="56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0" w:before="0" w:line="240" w:lineRule="auto"/>
        <w:ind w:left="56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6">
        <w:r w:rsidDel="00000000" w:rsidR="00000000" w:rsidRPr="00000000">
          <w:rPr>
            <w:rFonts w:ascii="Arial" w:cs="Arial" w:eastAsia="Arial" w:hAnsi="Arial"/>
            <w:color w:val="000000"/>
            <w:sz w:val="24"/>
            <w:szCs w:val="24"/>
            <w:rtl w:val="0"/>
          </w:rPr>
          <w:t xml:space="preserve"> </w:t>
        </w:r>
      </w:hyperlink>
      <w:hyperlink r:id="rId17">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B">
      <w:pPr>
        <w:numPr>
          <w:ilvl w:val="0"/>
          <w:numId w:val="17"/>
        </w:numPr>
        <w:pBdr>
          <w:top w:space="0" w:sz="0" w:val="nil"/>
          <w:left w:space="0" w:sz="0" w:val="nil"/>
          <w:bottom w:space="0" w:sz="0" w:val="nil"/>
          <w:right w:space="0" w:sz="0" w:val="nil"/>
          <w:between w:space="0" w:sz="0" w:val="nil"/>
        </w:pBdr>
        <w:spacing w:after="0" w:before="0" w:line="240" w:lineRule="auto"/>
        <w:ind w:left="850.3937007874017" w:hanging="708.661417322835"/>
        <w:rPr>
          <w:rFonts w:ascii="Arial" w:cs="Arial" w:eastAsia="Arial" w:hAnsi="Arial"/>
          <w:sz w:val="24"/>
          <w:szCs w:val="24"/>
        </w:rPr>
      </w:pPr>
      <w:hyperlink r:id="rId18">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before="0" w:line="240" w:lineRule="auto"/>
        <w:ind w:left="141.7322834645668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D">
      <w:pPr>
        <w:numPr>
          <w:ilvl w:val="0"/>
          <w:numId w:val="8"/>
        </w:numPr>
        <w:pBdr>
          <w:top w:space="0" w:sz="0" w:val="nil"/>
          <w:left w:space="0" w:sz="0" w:val="nil"/>
          <w:bottom w:space="0" w:sz="0" w:val="nil"/>
          <w:right w:space="0" w:sz="0" w:val="nil"/>
          <w:between w:space="0" w:sz="0" w:val="nil"/>
        </w:pBdr>
        <w:spacing w:after="0" w:before="0" w:line="240" w:lineRule="auto"/>
        <w:ind w:left="850.3937007874017" w:hanging="708.6614173228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0" w:before="0" w:line="240"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19">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0" w:before="0" w:line="240"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0" w:before="0" w:line="240"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0" w:before="0" w:line="240" w:lineRule="auto"/>
        <w:ind w:left="113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2">
      <w:pPr>
        <w:numPr>
          <w:ilvl w:val="0"/>
          <w:numId w:val="11"/>
        </w:numPr>
        <w:pBdr>
          <w:top w:space="0" w:sz="0" w:val="nil"/>
          <w:left w:space="0" w:sz="0" w:val="nil"/>
          <w:bottom w:space="0" w:sz="0" w:val="nil"/>
          <w:right w:space="0" w:sz="0" w:val="nil"/>
          <w:between w:space="0" w:sz="0" w:val="nil"/>
        </w:pBdr>
        <w:tabs>
          <w:tab w:val="left" w:leader="none" w:pos="142"/>
        </w:tabs>
        <w:spacing w:after="0" w:before="0" w:line="240" w:lineRule="auto"/>
        <w:ind w:left="850.3937007874017" w:hanging="708.6614173228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Paragraphs 12</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 12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0" w:type="default"/>
      <w:footerReference r:id="rId21" w:type="default"/>
      <w:footerReference r:id="rId22"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5">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v8.0</w:t>
    </w:r>
  </w:p>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white"/>
        <w:rtl w:val="0"/>
      </w:rPr>
      <w:t xml:space="preserve">6329 </w:t>
    </w:r>
    <w:r w:rsidDel="00000000" w:rsidR="00000000" w:rsidRPr="00000000">
      <w:rPr>
        <w:rFonts w:ascii="Arial" w:cs="Arial" w:eastAsia="Arial" w:hAnsi="Arial"/>
        <w:color w:val="222222"/>
        <w:sz w:val="20"/>
        <w:szCs w:val="20"/>
        <w:highlight w:val="white"/>
        <w:rtl w:val="0"/>
      </w:rPr>
      <w:t xml:space="preserve">Logistics, Warehousing, and Supply Chain Solutions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white"/>
        <w:rtl w:val="0"/>
      </w:rPr>
      <w:t xml:space="preserve">6329 </w:t>
    </w:r>
    <w:r w:rsidDel="00000000" w:rsidR="00000000" w:rsidRPr="00000000">
      <w:rPr>
        <w:rFonts w:ascii="Arial" w:cs="Arial" w:eastAsia="Arial" w:hAnsi="Arial"/>
        <w:color w:val="222222"/>
        <w:sz w:val="20"/>
        <w:szCs w:val="20"/>
        <w:highlight w:val="white"/>
        <w:rtl w:val="0"/>
      </w:rPr>
      <w:t xml:space="preserve">Logistics, Warehousing, and Supply Chain Solutions</w:t>
    </w: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2"/>
      <w:numFmt w:val="decimal"/>
      <w:lvlText w:val="%1.4"/>
      <w:lvlJc w:val="left"/>
      <w:pPr>
        <w:ind w:left="141.73228346456688"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1">
    <w:lvl w:ilvl="0">
      <w:start w:val="12"/>
      <w:numFmt w:val="decimal"/>
      <w:lvlText w:val="%1.5"/>
      <w:lvlJc w:val="left"/>
      <w:pPr>
        <w:ind w:left="720" w:hanging="578.26771653543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13">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2"/>
      <w:numFmt w:val="decimal"/>
      <w:lvlText w:val="%1.1"/>
      <w:lvlJc w:val="left"/>
      <w:pPr>
        <w:ind w:left="720" w:hanging="578.26771653543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0"/>
      <w:numFmt w:val="decimal"/>
      <w:lvlText w:val="%1.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2"/>
      <w:numFmt w:val="decimal"/>
      <w:lvlText w:val="%1.3"/>
      <w:lvlJc w:val="left"/>
      <w:pPr>
        <w:ind w:left="141.73228346456688"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0"/>
      <w:numFmt w:val="decimal"/>
      <w:lvlText w:val="%1.3"/>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0"/>
      <w:numFmt w:val="decimal"/>
      <w:lvlText w:val="%1.5"/>
      <w:lvlJc w:val="left"/>
      <w:pPr>
        <w:ind w:left="720" w:hanging="72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2"/>
      <w:numFmt w:val="decimal"/>
      <w:lvlText w:val="%1.2"/>
      <w:lvlJc w:val="left"/>
      <w:pPr>
        <w:ind w:left="720" w:hanging="578.26771653543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0"/>
      <w:numFmt w:val="decimal"/>
      <w:lvlText w:val="%1.2"/>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0"/>
      <w:numFmt w:val="decimal"/>
      <w:lvlText w:val="%1.4"/>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andard" w:customStyle="1">
    <w:name w:val="Standard"/>
    <w:rsid w:val="00AC23B8"/>
    <w:pPr>
      <w:suppressAutoHyphens w:val="1"/>
      <w:autoSpaceDN w:val="0"/>
      <w:spacing w:after="0" w:line="276" w:lineRule="auto"/>
    </w:pPr>
    <w:rPr>
      <w:rFonts w:ascii="Arial" w:cs="Arial" w:eastAsia="Arial" w:hAnsi="Arial"/>
      <w:lang w:bidi="hi-IN" w:eastAsia="zh-CN"/>
    </w:rPr>
  </w:style>
  <w:style w:type="numbering" w:styleId="WWNum1" w:customStyle="1">
    <w:name w:val="WWNum1"/>
    <w:rsid w:val="00AC23B8"/>
  </w:style>
  <w:style w:type="character" w:styleId="UnresolvedMention">
    <w:name w:val="Unresolved Mention"/>
    <w:basedOn w:val="DefaultParagraphFont"/>
    <w:uiPriority w:val="99"/>
    <w:semiHidden w:val="1"/>
    <w:unhideWhenUsed w:val="1"/>
    <w:rsid w:val="004B6CAE"/>
    <w:rPr>
      <w:color w:val="605e5c"/>
      <w:shd w:color="auto" w:fill="e1dfdd" w:val="clear"/>
    </w:rPr>
  </w:style>
  <w:style w:type="paragraph" w:styleId="NormalWeb">
    <w:name w:val="Normal (Web)"/>
    <w:basedOn w:val="Normal"/>
    <w:uiPriority w:val="99"/>
    <w:semiHidden w:val="1"/>
    <w:unhideWhenUsed w:val="1"/>
    <w:rsid w:val="00D208AE"/>
    <w:pPr>
      <w:spacing w:after="100" w:afterAutospacing="1" w:before="100" w:beforeAutospacing="1" w:line="240" w:lineRule="auto"/>
    </w:pPr>
    <w:rPr>
      <w:rFonts w:ascii="Times New Roman" w:cs="Times New Roman" w:eastAsia="Times New Roman" w:hAnsi="Times New Roman"/>
      <w:sz w:val="24"/>
      <w:szCs w:val="24"/>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gov.uk/government/publications/government-security-classifications" TargetMode="External"/><Relationship Id="rId22" Type="http://schemas.openxmlformats.org/officeDocument/2006/relationships/footer" Target="footer2.xml"/><Relationship Id="rId10" Type="http://schemas.openxmlformats.org/officeDocument/2006/relationships/hyperlink" Target="https://www.crowncommercial.gov.uk/esourcing-training" TargetMode="External"/><Relationship Id="rId21" Type="http://schemas.openxmlformats.org/officeDocument/2006/relationships/footer" Target="footer1.xml"/><Relationship Id="rId13" Type="http://schemas.openxmlformats.org/officeDocument/2006/relationships/hyperlink" Target="https://www.crowncommercial.gov.uk/agreements/RM6329" TargetMode="External"/><Relationship Id="rId12" Type="http://schemas.openxmlformats.org/officeDocument/2006/relationships/hyperlink" Target="https://www.gov.uk/government/publications/procurement-policy-note-0122-contracts-with-suppliers-from-russia-and-bela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ncsc.gov.uk/information/cyber-essentials-faqs" TargetMode="External"/><Relationship Id="rId14" Type="http://schemas.openxmlformats.org/officeDocument/2006/relationships/hyperlink" Target="https://www.crowncommercial.gov.uk/agreements/RM6329"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gov.uk/government/publications/corporate-covenant-pledge" TargetMode="External"/><Relationship Id="rId5" Type="http://schemas.openxmlformats.org/officeDocument/2006/relationships/styles" Target="styles.xml"/><Relationship Id="rId19" Type="http://schemas.openxmlformats.org/officeDocument/2006/relationships/hyperlink" Target="mailto:covenant-mailbox@mod.uk" TargetMode="External"/><Relationship Id="rId6" Type="http://schemas.openxmlformats.org/officeDocument/2006/relationships/customXml" Target="../customXML/item1.xml"/><Relationship Id="rId18"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8tuPqrwgBQ8uTTZAnapl94dJTQ==">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2023-05-30T18:43:00Z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