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7E55D" w14:textId="77777777" w:rsidR="00A912FA" w:rsidRDefault="00A912FA">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p>
    <w:p w14:paraId="1026DCCE" w14:textId="77777777" w:rsidR="00A912FA" w:rsidRDefault="000A14ED">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Call-Off Schedule 6 (ICT Services)</w:t>
      </w:r>
    </w:p>
    <w:p w14:paraId="3DF19145" w14:textId="77777777" w:rsidR="00A912FA" w:rsidRDefault="000A14ED">
      <w:pPr>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75ED403" w14:textId="55E58483"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 w:name="_gjdgxs" w:colFirst="0" w:colLast="0"/>
      <w:bookmarkEnd w:id="1"/>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01" w:type="dxa"/>
        <w:tblInd w:w="828" w:type="dxa"/>
        <w:tblLayout w:type="fixed"/>
        <w:tblLook w:val="0400" w:firstRow="0" w:lastRow="0" w:firstColumn="0" w:lastColumn="0" w:noHBand="0" w:noVBand="1"/>
      </w:tblPr>
      <w:tblGrid>
        <w:gridCol w:w="2738"/>
        <w:gridCol w:w="5463"/>
      </w:tblGrid>
      <w:tr w:rsidR="00A912FA" w14:paraId="5B49361B" w14:textId="77777777">
        <w:tc>
          <w:tcPr>
            <w:tcW w:w="2738" w:type="dxa"/>
            <w:shd w:val="clear" w:color="auto" w:fill="auto"/>
          </w:tcPr>
          <w:p w14:paraId="0BF87007" w14:textId="39865ECC"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3" w:type="dxa"/>
            <w:shd w:val="clear" w:color="auto" w:fill="auto"/>
          </w:tcPr>
          <w:p w14:paraId="54EE769D"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A912FA" w14:paraId="2879CE41" w14:textId="77777777">
        <w:tc>
          <w:tcPr>
            <w:tcW w:w="2738" w:type="dxa"/>
            <w:shd w:val="clear" w:color="auto" w:fill="auto"/>
          </w:tcPr>
          <w:p w14:paraId="22AD982E"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3" w:type="dxa"/>
            <w:shd w:val="clear" w:color="auto" w:fill="auto"/>
          </w:tcPr>
          <w:p w14:paraId="78B3E58A"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A912FA" w14:paraId="713AC3F0" w14:textId="77777777">
        <w:tc>
          <w:tcPr>
            <w:tcW w:w="2738" w:type="dxa"/>
            <w:shd w:val="clear" w:color="auto" w:fill="auto"/>
          </w:tcPr>
          <w:p w14:paraId="63EA5579"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System"</w:t>
            </w:r>
          </w:p>
        </w:tc>
        <w:tc>
          <w:tcPr>
            <w:tcW w:w="5463" w:type="dxa"/>
            <w:shd w:val="clear" w:color="auto" w:fill="auto"/>
          </w:tcPr>
          <w:p w14:paraId="2FDDF633"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A912FA" w14:paraId="5EC8D768" w14:textId="77777777">
        <w:tc>
          <w:tcPr>
            <w:tcW w:w="2738" w:type="dxa"/>
            <w:shd w:val="clear" w:color="auto" w:fill="auto"/>
          </w:tcPr>
          <w:p w14:paraId="767BBDFA"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3" w:type="dxa"/>
            <w:shd w:val="clear" w:color="auto" w:fill="auto"/>
          </w:tcPr>
          <w:p w14:paraId="04342054" w14:textId="6231FF85" w:rsidR="00A912FA" w:rsidRDefault="00BC0710">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w:t>
            </w:r>
            <w:r>
              <w:rPr>
                <w:rFonts w:ascii="Arial" w:eastAsia="Arial" w:hAnsi="Arial" w:cs="Arial"/>
                <w:color w:val="000000"/>
                <w:sz w:val="24"/>
                <w:szCs w:val="24"/>
              </w:rPr>
              <w:t>on</w:t>
            </w:r>
            <w:r w:rsidR="000A14ED">
              <w:rPr>
                <w:rFonts w:ascii="Arial" w:eastAsia="Arial" w:hAnsi="Arial" w:cs="Arial"/>
                <w:color w:val="000000"/>
                <w:sz w:val="24"/>
                <w:szCs w:val="24"/>
              </w:rPr>
              <w:t>-customised software where the IPR may be owned and licensed either by the Supplier or a third party depending on the context, and which is commercially available for purchase and subject to standard licence terms</w:t>
            </w:r>
            <w:r w:rsidR="00265B24">
              <w:rPr>
                <w:rFonts w:ascii="Arial" w:eastAsia="Arial" w:hAnsi="Arial" w:cs="Arial"/>
                <w:color w:val="000000"/>
                <w:sz w:val="24"/>
                <w:szCs w:val="24"/>
              </w:rPr>
              <w:t>;</w:t>
            </w:r>
          </w:p>
        </w:tc>
      </w:tr>
      <w:tr w:rsidR="00265B24" w14:paraId="50EA1DBD" w14:textId="77777777">
        <w:tc>
          <w:tcPr>
            <w:tcW w:w="2738" w:type="dxa"/>
            <w:shd w:val="clear" w:color="auto" w:fill="auto"/>
          </w:tcPr>
          <w:p w14:paraId="25AE0083" w14:textId="32F44E73" w:rsidR="00265B24" w:rsidRDefault="00265B24" w:rsidP="00265B24">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BC0710">
              <w:rPr>
                <w:rFonts w:ascii="Arial" w:eastAsia="Arial" w:hAnsi="Arial" w:cs="Arial"/>
                <w:b/>
                <w:color w:val="000000"/>
                <w:sz w:val="24"/>
                <w:szCs w:val="24"/>
              </w:rPr>
              <w:t>“Core Network”</w:t>
            </w:r>
          </w:p>
        </w:tc>
        <w:tc>
          <w:tcPr>
            <w:tcW w:w="5463" w:type="dxa"/>
            <w:shd w:val="clear" w:color="auto" w:fill="auto"/>
          </w:tcPr>
          <w:p w14:paraId="1F566840" w14:textId="6172531D" w:rsidR="00265B24" w:rsidRDefault="00265B24" w:rsidP="00265B24">
            <w:pPr>
              <w:pBdr>
                <w:top w:val="nil"/>
                <w:left w:val="nil"/>
                <w:bottom w:val="nil"/>
                <w:right w:val="nil"/>
                <w:between w:val="nil"/>
              </w:pBdr>
              <w:tabs>
                <w:tab w:val="left" w:pos="-9"/>
              </w:tabs>
              <w:spacing w:after="120" w:line="240" w:lineRule="auto"/>
              <w:jc w:val="left"/>
              <w:rPr>
                <w:rFonts w:ascii="Arial" w:eastAsia="Arial" w:hAnsi="Arial" w:cs="Arial"/>
                <w:color w:val="000000"/>
                <w:sz w:val="24"/>
                <w:szCs w:val="24"/>
              </w:rPr>
            </w:pPr>
            <w:r w:rsidRPr="00BC0710">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A912FA" w14:paraId="0EC64C5C" w14:textId="77777777">
        <w:tc>
          <w:tcPr>
            <w:tcW w:w="2738" w:type="dxa"/>
            <w:shd w:val="clear" w:color="auto" w:fill="auto"/>
          </w:tcPr>
          <w:p w14:paraId="59FCA704"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"Defect"</w:t>
            </w:r>
          </w:p>
        </w:tc>
        <w:tc>
          <w:tcPr>
            <w:tcW w:w="5463" w:type="dxa"/>
            <w:shd w:val="clear" w:color="auto" w:fill="auto"/>
          </w:tcPr>
          <w:p w14:paraId="4CA0366B" w14:textId="05268601" w:rsidR="00A912FA" w:rsidRDefault="00D94749" w:rsidP="001829BE">
            <w:pPr>
              <w:pBdr>
                <w:top w:val="nil"/>
                <w:left w:val="nil"/>
                <w:bottom w:val="nil"/>
                <w:right w:val="nil"/>
                <w:between w:val="nil"/>
              </w:pBdr>
              <w:tabs>
                <w:tab w:val="left" w:pos="-9"/>
              </w:tabs>
              <w:spacing w:after="120" w:line="240" w:lineRule="auto"/>
              <w:jc w:val="left"/>
              <w:rPr>
                <w:rFonts w:ascii="Arial" w:eastAsia="Arial" w:hAnsi="Arial" w:cs="Arial"/>
                <w:color w:val="000000"/>
                <w:sz w:val="24"/>
                <w:szCs w:val="24"/>
              </w:rPr>
            </w:pPr>
            <w:r>
              <w:rPr>
                <w:rFonts w:ascii="Arial" w:eastAsia="Arial" w:hAnsi="Arial" w:cs="Arial"/>
                <w:color w:val="000000"/>
                <w:sz w:val="24"/>
                <w:szCs w:val="24"/>
              </w:rPr>
              <w:t>a</w:t>
            </w:r>
            <w:r w:rsidR="000A14ED">
              <w:rPr>
                <w:rFonts w:ascii="Arial" w:eastAsia="Arial" w:hAnsi="Arial" w:cs="Arial"/>
                <w:color w:val="000000"/>
                <w:sz w:val="24"/>
                <w:szCs w:val="24"/>
              </w:rPr>
              <w:t xml:space="preserve">ny of the following: </w:t>
            </w:r>
          </w:p>
          <w:p w14:paraId="39548B47" w14:textId="77777777" w:rsidR="00A912FA" w:rsidRDefault="000A14ED">
            <w:pPr>
              <w:numPr>
                <w:ilvl w:val="1"/>
                <w:numId w:val="5"/>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error, damage or defect in the manufacturing of a Deliverable; or</w:t>
            </w:r>
          </w:p>
          <w:p w14:paraId="7B6FE58D" w14:textId="77777777" w:rsidR="00A912FA" w:rsidRDefault="000A14ED">
            <w:pPr>
              <w:numPr>
                <w:ilvl w:val="1"/>
                <w:numId w:val="5"/>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A912FA" w14:paraId="253BF034" w14:textId="77777777">
        <w:tc>
          <w:tcPr>
            <w:tcW w:w="2738" w:type="dxa"/>
            <w:shd w:val="clear" w:color="auto" w:fill="auto"/>
          </w:tcPr>
          <w:p w14:paraId="686C1BE5" w14:textId="77777777" w:rsidR="00A912FA" w:rsidRDefault="00A912FA">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3" w:type="dxa"/>
            <w:shd w:val="clear" w:color="auto" w:fill="auto"/>
          </w:tcPr>
          <w:p w14:paraId="1676FC0E" w14:textId="77777777" w:rsidR="00A912FA" w:rsidRDefault="000A14ED">
            <w:pPr>
              <w:numPr>
                <w:ilvl w:val="1"/>
                <w:numId w:val="5"/>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6DB07315" w14:textId="77777777" w:rsidR="00A912FA" w:rsidRDefault="000A14ED">
            <w:pPr>
              <w:numPr>
                <w:ilvl w:val="1"/>
                <w:numId w:val="5"/>
              </w:numPr>
              <w:pBdr>
                <w:top w:val="nil"/>
                <w:left w:val="nil"/>
                <w:bottom w:val="nil"/>
                <w:right w:val="nil"/>
                <w:between w:val="nil"/>
              </w:pBdr>
              <w:tabs>
                <w:tab w:val="left" w:pos="144"/>
              </w:tabs>
              <w:spacing w:after="120" w:line="240" w:lineRule="auto"/>
              <w:ind w:left="342" w:hanging="342"/>
              <w:jc w:val="left"/>
              <w:rPr>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A912FA" w14:paraId="25585CE3" w14:textId="77777777">
        <w:tc>
          <w:tcPr>
            <w:tcW w:w="2738" w:type="dxa"/>
            <w:shd w:val="clear" w:color="auto" w:fill="auto"/>
          </w:tcPr>
          <w:p w14:paraId="077AD33C"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"Emergency Maintenance"</w:t>
            </w:r>
          </w:p>
        </w:tc>
        <w:tc>
          <w:tcPr>
            <w:tcW w:w="5463" w:type="dxa"/>
            <w:shd w:val="clear" w:color="auto" w:fill="auto"/>
          </w:tcPr>
          <w:p w14:paraId="0E065E32"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A912FA" w14:paraId="6868FFFF" w14:textId="77777777">
        <w:tc>
          <w:tcPr>
            <w:tcW w:w="2738" w:type="dxa"/>
            <w:shd w:val="clear" w:color="auto" w:fill="auto"/>
          </w:tcPr>
          <w:p w14:paraId="49F03732"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3" w:type="dxa"/>
            <w:shd w:val="clear" w:color="auto" w:fill="auto"/>
          </w:tcPr>
          <w:p w14:paraId="1F8264FD"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A912FA" w14:paraId="78896212" w14:textId="77777777">
        <w:tc>
          <w:tcPr>
            <w:tcW w:w="2738" w:type="dxa"/>
            <w:shd w:val="clear" w:color="auto" w:fill="auto"/>
          </w:tcPr>
          <w:p w14:paraId="1F31BB6C"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3" w:type="dxa"/>
            <w:shd w:val="clear" w:color="auto" w:fill="auto"/>
          </w:tcPr>
          <w:p w14:paraId="51EFD348" w14:textId="4FB3358D"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w:t>
            </w:r>
            <w:r w:rsidR="0019342C">
              <w:rPr>
                <w:rFonts w:ascii="Arial" w:eastAsia="Arial" w:hAnsi="Arial" w:cs="Arial"/>
                <w:color w:val="000000"/>
                <w:sz w:val="24"/>
                <w:szCs w:val="24"/>
              </w:rPr>
              <w:t>c</w:t>
            </w:r>
            <w:r>
              <w:rPr>
                <w:rFonts w:ascii="Arial" w:eastAsia="Arial" w:hAnsi="Arial" w:cs="Arial"/>
                <w:color w:val="000000"/>
                <w:sz w:val="24"/>
                <w:szCs w:val="24"/>
              </w:rPr>
              <w:t>ontractors or any third party to the Buyer for the purposes of or pursuant to this Call Off Contract, including any COTS Software;</w:t>
            </w:r>
          </w:p>
        </w:tc>
      </w:tr>
      <w:tr w:rsidR="00A912FA" w14:paraId="2F7628C6" w14:textId="77777777">
        <w:tc>
          <w:tcPr>
            <w:tcW w:w="2738" w:type="dxa"/>
            <w:shd w:val="clear" w:color="auto" w:fill="auto"/>
          </w:tcPr>
          <w:p w14:paraId="4984427A"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3" w:type="dxa"/>
            <w:shd w:val="clear" w:color="auto" w:fill="auto"/>
          </w:tcPr>
          <w:p w14:paraId="71F7188F" w14:textId="7A5F9F62"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A912FA" w14:paraId="276B3D3E" w14:textId="77777777">
        <w:tc>
          <w:tcPr>
            <w:tcW w:w="2738" w:type="dxa"/>
            <w:shd w:val="clear" w:color="auto" w:fill="auto"/>
          </w:tcPr>
          <w:p w14:paraId="63071376"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3" w:type="dxa"/>
            <w:shd w:val="clear" w:color="auto" w:fill="auto"/>
          </w:tcPr>
          <w:p w14:paraId="21828669"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912FA" w14:paraId="18423D47" w14:textId="77777777">
        <w:tc>
          <w:tcPr>
            <w:tcW w:w="2738" w:type="dxa"/>
            <w:shd w:val="clear" w:color="auto" w:fill="auto"/>
          </w:tcPr>
          <w:p w14:paraId="581937DB"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5463" w:type="dxa"/>
            <w:shd w:val="clear" w:color="auto" w:fill="auto"/>
          </w:tcPr>
          <w:p w14:paraId="5A80BF92"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an item produced primarily to extend, alter or improve the Software and/or any Deliverable by providing additional functionality or performance enhancement (whether or not defects in the Software and/or Deliverable are also corrected) </w:t>
            </w:r>
            <w:r>
              <w:rPr>
                <w:rFonts w:ascii="Arial" w:eastAsia="Arial" w:hAnsi="Arial" w:cs="Arial"/>
                <w:color w:val="000000"/>
                <w:sz w:val="24"/>
                <w:szCs w:val="24"/>
              </w:rPr>
              <w:lastRenderedPageBreak/>
              <w:t>while still retaining the original designated purpose of that item;</w:t>
            </w:r>
          </w:p>
        </w:tc>
      </w:tr>
      <w:tr w:rsidR="00A912FA" w14:paraId="0929DDF5" w14:textId="77777777">
        <w:tc>
          <w:tcPr>
            <w:tcW w:w="2738" w:type="dxa"/>
            <w:shd w:val="clear" w:color="auto" w:fill="auto"/>
          </w:tcPr>
          <w:p w14:paraId="40357C39"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"Open Source Software"</w:t>
            </w:r>
          </w:p>
        </w:tc>
        <w:tc>
          <w:tcPr>
            <w:tcW w:w="5463" w:type="dxa"/>
            <w:shd w:val="clear" w:color="auto" w:fill="auto"/>
          </w:tcPr>
          <w:p w14:paraId="5EEB6FB8"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A912FA" w14:paraId="434F2EBC" w14:textId="77777777">
        <w:tc>
          <w:tcPr>
            <w:tcW w:w="2738" w:type="dxa"/>
            <w:shd w:val="clear" w:color="auto" w:fill="auto"/>
          </w:tcPr>
          <w:p w14:paraId="2634BA00"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3" w:type="dxa"/>
            <w:shd w:val="clear" w:color="auto" w:fill="auto"/>
          </w:tcPr>
          <w:p w14:paraId="4FD05C1A"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076A43F1" w14:textId="77777777" w:rsidR="00A912FA" w:rsidRDefault="000A14ED">
            <w:pPr>
              <w:numPr>
                <w:ilvl w:val="1"/>
                <w:numId w:val="2"/>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 xml:space="preserve">the Deliverables are (or are to be) provided; or </w:t>
            </w:r>
          </w:p>
          <w:p w14:paraId="12BD16A5" w14:textId="77777777" w:rsidR="00A912FA" w:rsidRDefault="000A14ED">
            <w:pPr>
              <w:numPr>
                <w:ilvl w:val="1"/>
                <w:numId w:val="2"/>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the Supplier manages, organises or otherwise directs the provision or the use of the Deliverables; or</w:t>
            </w:r>
          </w:p>
          <w:p w14:paraId="7B1A8437" w14:textId="77777777" w:rsidR="00A912FA" w:rsidRDefault="000A14ED">
            <w:pPr>
              <w:numPr>
                <w:ilvl w:val="1"/>
                <w:numId w:val="2"/>
              </w:numPr>
              <w:pBdr>
                <w:top w:val="nil"/>
                <w:left w:val="nil"/>
                <w:bottom w:val="nil"/>
                <w:right w:val="nil"/>
                <w:between w:val="nil"/>
              </w:pBdr>
              <w:tabs>
                <w:tab w:val="left" w:pos="342"/>
              </w:tabs>
              <w:spacing w:after="120" w:line="240" w:lineRule="auto"/>
              <w:ind w:left="342"/>
              <w:jc w:val="left"/>
              <w:rPr>
                <w:sz w:val="24"/>
                <w:szCs w:val="24"/>
              </w:rPr>
            </w:pPr>
            <w:r>
              <w:rPr>
                <w:rFonts w:ascii="Arial" w:eastAsia="Arial" w:hAnsi="Arial" w:cs="Arial"/>
                <w:color w:val="000000"/>
                <w:sz w:val="24"/>
                <w:szCs w:val="24"/>
              </w:rPr>
              <w:t>where any part of the Supplier System is situated;</w:t>
            </w:r>
          </w:p>
        </w:tc>
      </w:tr>
      <w:tr w:rsidR="00A912FA" w14:paraId="6D3AEF14" w14:textId="77777777">
        <w:tc>
          <w:tcPr>
            <w:tcW w:w="2738" w:type="dxa"/>
            <w:shd w:val="clear" w:color="auto" w:fill="auto"/>
          </w:tcPr>
          <w:p w14:paraId="4FC0CCC5"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3" w:type="dxa"/>
            <w:shd w:val="clear" w:color="auto" w:fill="auto"/>
          </w:tcPr>
          <w:p w14:paraId="327C7FAD" w14:textId="5E1B610C"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A912FA" w14:paraId="48719A61" w14:textId="77777777">
        <w:tc>
          <w:tcPr>
            <w:tcW w:w="2738" w:type="dxa"/>
            <w:shd w:val="clear" w:color="auto" w:fill="auto"/>
          </w:tcPr>
          <w:p w14:paraId="08F2CD4D"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5463" w:type="dxa"/>
            <w:shd w:val="clear" w:color="auto" w:fill="auto"/>
          </w:tcPr>
          <w:p w14:paraId="65BAC056" w14:textId="18432961"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A912FA" w14:paraId="07FA944C" w14:textId="77777777">
        <w:tc>
          <w:tcPr>
            <w:tcW w:w="2738" w:type="dxa"/>
            <w:shd w:val="clear" w:color="auto" w:fill="auto"/>
          </w:tcPr>
          <w:p w14:paraId="493C4DBC"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"Sites"</w:t>
            </w:r>
          </w:p>
        </w:tc>
        <w:tc>
          <w:tcPr>
            <w:tcW w:w="5463" w:type="dxa"/>
            <w:shd w:val="clear" w:color="auto" w:fill="auto"/>
          </w:tcPr>
          <w:p w14:paraId="297EFE9D" w14:textId="394B4BC3"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A912FA" w14:paraId="2923CBB1" w14:textId="77777777">
        <w:tc>
          <w:tcPr>
            <w:tcW w:w="2738" w:type="dxa"/>
            <w:shd w:val="clear" w:color="auto" w:fill="auto"/>
          </w:tcPr>
          <w:p w14:paraId="3317D11F"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w:t>
            </w:r>
          </w:p>
        </w:tc>
        <w:tc>
          <w:tcPr>
            <w:tcW w:w="5463" w:type="dxa"/>
            <w:shd w:val="clear" w:color="auto" w:fill="auto"/>
          </w:tcPr>
          <w:p w14:paraId="33BE5DDE" w14:textId="0C6B9304"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Specially Written Software COTS Software and non-COTS Supplier and third party </w:t>
            </w:r>
            <w:r w:rsidR="004538ED">
              <w:rPr>
                <w:rFonts w:ascii="Arial" w:eastAsia="Arial" w:hAnsi="Arial" w:cs="Arial"/>
                <w:color w:val="000000"/>
                <w:sz w:val="24"/>
                <w:szCs w:val="24"/>
              </w:rPr>
              <w:t>s</w:t>
            </w:r>
            <w:r>
              <w:rPr>
                <w:rFonts w:ascii="Arial" w:eastAsia="Arial" w:hAnsi="Arial" w:cs="Arial"/>
                <w:color w:val="000000"/>
                <w:sz w:val="24"/>
                <w:szCs w:val="24"/>
              </w:rPr>
              <w:t>oftware;</w:t>
            </w:r>
          </w:p>
        </w:tc>
      </w:tr>
      <w:tr w:rsidR="00A912FA" w14:paraId="11292DD2" w14:textId="77777777">
        <w:tc>
          <w:tcPr>
            <w:tcW w:w="2738" w:type="dxa"/>
            <w:shd w:val="clear" w:color="auto" w:fill="auto"/>
          </w:tcPr>
          <w:p w14:paraId="5D4A080F"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3" w:type="dxa"/>
            <w:shd w:val="clear" w:color="auto" w:fill="auto"/>
          </w:tcPr>
          <w:p w14:paraId="7C242194" w14:textId="3FB2557F"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A912FA" w14:paraId="4B8F240A" w14:textId="77777777">
        <w:tc>
          <w:tcPr>
            <w:tcW w:w="2738" w:type="dxa"/>
            <w:shd w:val="clear" w:color="auto" w:fill="auto"/>
          </w:tcPr>
          <w:p w14:paraId="73CF78EC"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"Source Code"</w:t>
            </w:r>
          </w:p>
        </w:tc>
        <w:tc>
          <w:tcPr>
            <w:tcW w:w="5463" w:type="dxa"/>
            <w:shd w:val="clear" w:color="auto" w:fill="auto"/>
          </w:tcPr>
          <w:p w14:paraId="795EF94E"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Pr>
                <w:rFonts w:ascii="Arial" w:eastAsia="Arial" w:hAnsi="Arial" w:cs="Arial"/>
                <w:color w:val="000000"/>
                <w:sz w:val="24"/>
                <w:szCs w:val="24"/>
              </w:rPr>
              <w:lastRenderedPageBreak/>
              <w:t>maintenance, modification and enhancement of such software;</w:t>
            </w:r>
          </w:p>
        </w:tc>
      </w:tr>
      <w:tr w:rsidR="00A912FA" w14:paraId="3A5AED22" w14:textId="77777777">
        <w:tc>
          <w:tcPr>
            <w:tcW w:w="2738" w:type="dxa"/>
            <w:shd w:val="clear" w:color="auto" w:fill="auto"/>
          </w:tcPr>
          <w:p w14:paraId="4D667377"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"Specially Written Software"</w:t>
            </w:r>
          </w:p>
        </w:tc>
        <w:tc>
          <w:tcPr>
            <w:tcW w:w="5463" w:type="dxa"/>
            <w:shd w:val="clear" w:color="auto" w:fill="auto"/>
          </w:tcPr>
          <w:p w14:paraId="6E688248" w14:textId="291A41AF"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w:t>
            </w:r>
            <w:r w:rsidR="0019342C">
              <w:rPr>
                <w:rFonts w:ascii="Arial" w:eastAsia="Arial" w:hAnsi="Arial" w:cs="Arial"/>
                <w:color w:val="000000"/>
                <w:sz w:val="24"/>
                <w:szCs w:val="24"/>
              </w:rPr>
              <w:t>c</w:t>
            </w:r>
            <w:r>
              <w:rPr>
                <w:rFonts w:ascii="Arial" w:eastAsia="Arial" w:hAnsi="Arial" w:cs="Arial"/>
                <w:color w:val="000000"/>
                <w:sz w:val="24"/>
                <w:szCs w:val="24"/>
              </w:rPr>
              <w:t>ontractor or other third party on behalf of the Supplier) specifically for the purposes of this Contract, including any modifications or enhancements to COTS Software. For the avoidance of doubt Specially Written Software does not constitute New IPR;</w:t>
            </w:r>
          </w:p>
        </w:tc>
      </w:tr>
      <w:tr w:rsidR="00A912FA" w14:paraId="23588800" w14:textId="77777777">
        <w:tc>
          <w:tcPr>
            <w:tcW w:w="2738" w:type="dxa"/>
            <w:shd w:val="clear" w:color="auto" w:fill="auto"/>
          </w:tcPr>
          <w:p w14:paraId="396B659F" w14:textId="77777777"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3" w:type="dxa"/>
            <w:shd w:val="clear" w:color="auto" w:fill="auto"/>
          </w:tcPr>
          <w:p w14:paraId="682660B2" w14:textId="4DC276D9" w:rsidR="00A912FA" w:rsidRDefault="000A14ED">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4835F2F5" w14:textId="77777777" w:rsidR="00A912FA" w:rsidRDefault="000A14ED">
      <w:pPr>
        <w:keepNext/>
        <w:keepLines/>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58B6699C" w14:textId="736503B2" w:rsidR="00A912FA" w:rsidRDefault="000A14ED">
      <w:pPr>
        <w:keepNext/>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This Schedule is designed to provide additional provisions necessary to facilitate the provision of ICT </w:t>
      </w:r>
      <w:r w:rsidR="00A23128">
        <w:rPr>
          <w:rFonts w:ascii="Arial" w:eastAsia="Arial" w:hAnsi="Arial" w:cs="Arial"/>
          <w:color w:val="000000"/>
          <w:sz w:val="24"/>
          <w:szCs w:val="24"/>
        </w:rPr>
        <w:t>s</w:t>
      </w:r>
      <w:r>
        <w:rPr>
          <w:rFonts w:ascii="Arial" w:eastAsia="Arial" w:hAnsi="Arial" w:cs="Arial"/>
          <w:color w:val="000000"/>
          <w:sz w:val="24"/>
          <w:szCs w:val="24"/>
        </w:rPr>
        <w:t>ervices which are part of the Deliverables.</w:t>
      </w:r>
    </w:p>
    <w:p w14:paraId="68FE5FE2" w14:textId="77777777" w:rsidR="00A912FA" w:rsidRDefault="000A14ED">
      <w:pPr>
        <w:numPr>
          <w:ilvl w:val="0"/>
          <w:numId w:val="1"/>
        </w:numPr>
        <w:pBdr>
          <w:top w:val="nil"/>
          <w:left w:val="nil"/>
          <w:bottom w:val="nil"/>
          <w:right w:val="nil"/>
          <w:between w:val="nil"/>
        </w:pBdr>
        <w:tabs>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01B1559F" w14:textId="3915192F" w:rsidR="00A912FA" w:rsidRDefault="000A14ED">
      <w:pPr>
        <w:numPr>
          <w:ilvl w:val="1"/>
          <w:numId w:val="1"/>
        </w:numPr>
        <w:pBdr>
          <w:top w:val="nil"/>
          <w:left w:val="nil"/>
          <w:bottom w:val="nil"/>
          <w:right w:val="nil"/>
          <w:between w:val="nil"/>
        </w:pBdr>
        <w:tabs>
          <w:tab w:val="left" w:pos="142"/>
        </w:tabs>
        <w:spacing w:before="120" w:line="240" w:lineRule="auto"/>
        <w:jc w:val="left"/>
        <w:rPr>
          <w:rFonts w:ascii="Arial" w:eastAsia="Arial" w:hAnsi="Arial" w:cs="Arial"/>
          <w:smallCaps/>
          <w:color w:val="000000"/>
          <w:sz w:val="24"/>
          <w:szCs w:val="24"/>
        </w:rPr>
      </w:pPr>
      <w:r>
        <w:rPr>
          <w:rFonts w:ascii="Arial" w:eastAsia="Arial" w:hAnsi="Arial" w:cs="Arial"/>
          <w:color w:val="000000"/>
          <w:sz w:val="24"/>
          <w:szCs w:val="24"/>
        </w:rPr>
        <w:t>This paragraph 3 applies where the Buyer has conducted a Further Competition</w:t>
      </w:r>
      <w:r w:rsidR="00B53829">
        <w:rPr>
          <w:rFonts w:ascii="Arial" w:eastAsia="Arial" w:hAnsi="Arial" w:cs="Arial"/>
          <w:color w:val="000000"/>
          <w:sz w:val="24"/>
          <w:szCs w:val="24"/>
        </w:rPr>
        <w:t xml:space="preserve"> Procedure</w:t>
      </w:r>
      <w:r>
        <w:rPr>
          <w:rFonts w:ascii="Arial" w:eastAsia="Arial" w:hAnsi="Arial" w:cs="Arial"/>
          <w:color w:val="000000"/>
          <w:sz w:val="24"/>
          <w:szCs w:val="24"/>
        </w:rPr>
        <w:t>. The Supplier shall satisfy itself of all relevant details, including but not limited to, details relating to the following;</w:t>
      </w:r>
    </w:p>
    <w:p w14:paraId="0B2E5330"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 w:name="_30j0zll" w:colFirst="0" w:colLast="0"/>
      <w:bookmarkEnd w:id="2"/>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0B3A022E"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4B72497C"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7A7A0020"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63BC05" w14:textId="77777777" w:rsidR="00A912FA" w:rsidRDefault="000A14ED">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4E30D0FA" w14:textId="054BAE24"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each aspect, if any, of the Operating Environment that is not suitable for the provision of the Services;</w:t>
      </w:r>
    </w:p>
    <w:p w14:paraId="1F75F35D" w14:textId="436452E6" w:rsidR="00A23128" w:rsidRDefault="00A23128">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where the provision of the Services will be subject to site surveys, wayleaves and/or</w:t>
      </w:r>
      <w:r w:rsidR="00A83F13">
        <w:rPr>
          <w:rFonts w:ascii="Arial" w:eastAsia="Arial" w:hAnsi="Arial" w:cs="Arial"/>
          <w:color w:val="000000"/>
          <w:sz w:val="24"/>
          <w:szCs w:val="24"/>
        </w:rPr>
        <w:t xml:space="preserve"> any other consents not yet granted</w:t>
      </w:r>
      <w:r w:rsidR="00B53829">
        <w:rPr>
          <w:rFonts w:ascii="Arial" w:eastAsia="Arial" w:hAnsi="Arial" w:cs="Arial"/>
          <w:color w:val="000000"/>
          <w:sz w:val="24"/>
          <w:szCs w:val="24"/>
        </w:rPr>
        <w:t>;</w:t>
      </w:r>
    </w:p>
    <w:p w14:paraId="41CDD366"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1033BBF6"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2BBE7FEB" w14:textId="7ACD27C1" w:rsidR="00A912FA" w:rsidRDefault="000A14ED">
      <w:pPr>
        <w:numPr>
          <w:ilvl w:val="0"/>
          <w:numId w:val="1"/>
        </w:numPr>
        <w:pBdr>
          <w:top w:val="nil"/>
          <w:left w:val="nil"/>
          <w:bottom w:val="nil"/>
          <w:right w:val="nil"/>
          <w:between w:val="nil"/>
        </w:pBdr>
        <w:spacing w:line="240" w:lineRule="auto"/>
        <w:contextualSpacing/>
        <w:jc w:val="left"/>
        <w:rPr>
          <w:rFonts w:ascii="Arial" w:eastAsia="Arial" w:hAnsi="Arial" w:cs="Arial"/>
          <w:b/>
          <w:color w:val="000000"/>
          <w:sz w:val="24"/>
          <w:szCs w:val="24"/>
        </w:rPr>
      </w:pPr>
      <w:r>
        <w:rPr>
          <w:rFonts w:ascii="Arial" w:eastAsia="Arial" w:hAnsi="Arial" w:cs="Arial"/>
          <w:b/>
          <w:color w:val="000000"/>
          <w:sz w:val="24"/>
          <w:szCs w:val="24"/>
        </w:rPr>
        <w:t>Software warranty</w:t>
      </w:r>
    </w:p>
    <w:p w14:paraId="463E3303"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3" w:name="_1fob9te" w:colFirst="0" w:colLast="0"/>
      <w:bookmarkEnd w:id="3"/>
      <w:r>
        <w:rPr>
          <w:rFonts w:ascii="Arial" w:eastAsia="Arial" w:hAnsi="Arial" w:cs="Arial"/>
          <w:color w:val="000000"/>
          <w:sz w:val="24"/>
          <w:szCs w:val="24"/>
        </w:rPr>
        <w:t>The Supplier represents and warrants that:</w:t>
      </w:r>
    </w:p>
    <w:p w14:paraId="5B37CF5B" w14:textId="6F5699C8" w:rsidR="00A912FA" w:rsidRDefault="000A14ED">
      <w:pPr>
        <w:numPr>
          <w:ilvl w:val="2"/>
          <w:numId w:val="1"/>
        </w:numPr>
        <w:pBdr>
          <w:top w:val="nil"/>
          <w:left w:val="nil"/>
          <w:bottom w:val="nil"/>
          <w:right w:val="nil"/>
          <w:between w:val="nil"/>
        </w:pBdr>
        <w:spacing w:line="240" w:lineRule="auto"/>
        <w:contextualSpacing/>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w:t>
      </w:r>
      <w:r w:rsidR="0019342C">
        <w:rPr>
          <w:rFonts w:ascii="Arial" w:eastAsia="Arial" w:hAnsi="Arial" w:cs="Arial"/>
          <w:color w:val="000000"/>
          <w:sz w:val="24"/>
          <w:szCs w:val="24"/>
        </w:rPr>
        <w:t>c</w:t>
      </w:r>
      <w:r>
        <w:rPr>
          <w:rFonts w:ascii="Arial" w:eastAsia="Arial" w:hAnsi="Arial" w:cs="Arial"/>
          <w:color w:val="000000"/>
          <w:sz w:val="24"/>
          <w:szCs w:val="24"/>
        </w:rPr>
        <w:t>ontractor) to the Buyer which are necessary for the performance of the Supplier’s obligations under this Contract including the receipt of the Deliverables by the Buyer;</w:t>
      </w:r>
    </w:p>
    <w:p w14:paraId="071ACB07" w14:textId="77777777"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29EB6D6A"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47D132E1"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3F99C47E" w14:textId="77777777" w:rsidR="00A912FA" w:rsidRDefault="000A14ED">
      <w:pPr>
        <w:numPr>
          <w:ilvl w:val="3"/>
          <w:numId w:val="1"/>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0913FF0D" w14:textId="77777777" w:rsidR="00A912FA" w:rsidRDefault="000A14ED">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5F2C5110" w14:textId="77777777" w:rsidR="00A912FA" w:rsidRDefault="000A14ED">
      <w:pPr>
        <w:numPr>
          <w:ilvl w:val="1"/>
          <w:numId w:val="1"/>
        </w:numPr>
        <w:pBdr>
          <w:top w:val="nil"/>
          <w:left w:val="nil"/>
          <w:bottom w:val="nil"/>
          <w:right w:val="nil"/>
          <w:between w:val="nil"/>
        </w:pBdr>
        <w:spacing w:line="240" w:lineRule="auto"/>
        <w:contextualSpacing/>
        <w:jc w:val="left"/>
        <w:rPr>
          <w:rFonts w:ascii="Arial" w:eastAsia="Arial" w:hAnsi="Arial" w:cs="Arial"/>
          <w:color w:val="000000"/>
          <w:sz w:val="24"/>
          <w:szCs w:val="24"/>
        </w:rPr>
      </w:pPr>
      <w:r>
        <w:rPr>
          <w:rFonts w:ascii="Arial" w:eastAsia="Arial" w:hAnsi="Arial" w:cs="Arial"/>
          <w:color w:val="000000"/>
          <w:sz w:val="24"/>
          <w:szCs w:val="24"/>
        </w:rPr>
        <w:t>The Supplier shall:</w:t>
      </w:r>
    </w:p>
    <w:p w14:paraId="422ECD9F" w14:textId="6A073DE6"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8931B70" w14:textId="77777777"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5E9066E3" w14:textId="77777777"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64C7EC14" w14:textId="77777777"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64B89E65" w14:textId="77777777"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19A16E72" w14:textId="77777777" w:rsidR="00A912FA" w:rsidRDefault="000A14ED">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Standards and Quality Requirements</w:t>
      </w:r>
    </w:p>
    <w:p w14:paraId="6116D883" w14:textId="32DE88EE" w:rsidR="00A912FA" w:rsidRDefault="000A14ED" w:rsidP="00B15B61">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4" w:name="_3znysh7" w:colFirst="0" w:colLast="0"/>
      <w:bookmarkEnd w:id="4"/>
      <w:r>
        <w:rPr>
          <w:rFonts w:ascii="Arial" w:eastAsia="Arial" w:hAnsi="Arial" w:cs="Arial"/>
          <w:color w:val="000000"/>
          <w:sz w:val="24"/>
          <w:szCs w:val="24"/>
        </w:rPr>
        <w:t xml:space="preserve">The Supplier shall </w:t>
      </w:r>
      <w:r w:rsidR="00B15B61" w:rsidRPr="00B15B61">
        <w:rPr>
          <w:rFonts w:ascii="Arial" w:eastAsia="Arial" w:hAnsi="Arial" w:cs="Arial"/>
          <w:color w:val="000000"/>
          <w:sz w:val="24"/>
          <w:szCs w:val="24"/>
        </w:rPr>
        <w:t xml:space="preserve">where requested by the </w:t>
      </w:r>
      <w:r w:rsidR="00B15B61">
        <w:rPr>
          <w:rFonts w:ascii="Arial" w:eastAsia="Arial" w:hAnsi="Arial" w:cs="Arial"/>
          <w:color w:val="000000"/>
          <w:sz w:val="24"/>
          <w:szCs w:val="24"/>
        </w:rPr>
        <w:t>Buyer</w:t>
      </w:r>
      <w:r w:rsidR="00B15B61" w:rsidRPr="00B15B61">
        <w:rPr>
          <w:rFonts w:ascii="Arial" w:eastAsia="Arial" w:hAnsi="Arial" w:cs="Arial"/>
          <w:color w:val="000000"/>
          <w:sz w:val="24"/>
          <w:szCs w:val="24"/>
        </w:rPr>
        <w:t xml:space="preserve"> as part of their Further Competition</w:t>
      </w:r>
      <w:r w:rsidR="00EA21EE">
        <w:rPr>
          <w:rFonts w:ascii="Arial" w:eastAsia="Arial" w:hAnsi="Arial" w:cs="Arial"/>
          <w:color w:val="000000"/>
          <w:sz w:val="24"/>
          <w:szCs w:val="24"/>
        </w:rPr>
        <w:t xml:space="preserve"> Procedure</w:t>
      </w:r>
      <w:r w:rsidR="00B15B61" w:rsidRPr="00B15B61">
        <w:rPr>
          <w:rFonts w:ascii="Arial" w:eastAsia="Arial" w:hAnsi="Arial" w:cs="Arial"/>
          <w:color w:val="000000"/>
          <w:sz w:val="24"/>
          <w:szCs w:val="24"/>
        </w:rPr>
        <w:t>, and within the timescales specified</w:t>
      </w:r>
      <w:r w:rsidR="00B15B61">
        <w:rPr>
          <w:rFonts w:ascii="Arial" w:eastAsia="Arial" w:hAnsi="Arial" w:cs="Arial"/>
          <w:color w:val="000000"/>
          <w:sz w:val="24"/>
          <w:szCs w:val="24"/>
        </w:rPr>
        <w:t xml:space="preserve"> by the Buyer, develop</w:t>
      </w:r>
      <w:r>
        <w:rPr>
          <w:rFonts w:ascii="Arial" w:eastAsia="Arial" w:hAnsi="Arial" w:cs="Arial"/>
          <w:color w:val="000000"/>
          <w:sz w:val="24"/>
          <w:szCs w:val="24"/>
        </w:rPr>
        <w:t>,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447D1645"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0DCC3880"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6EA03B66"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14139B0A" w14:textId="77777777"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4F2F8029" w14:textId="77777777"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C548134" w14:textId="77777777" w:rsidR="00A912FA" w:rsidRDefault="000A14ED">
      <w:pPr>
        <w:numPr>
          <w:ilvl w:val="2"/>
          <w:numId w:val="1"/>
        </w:numPr>
        <w:pBdr>
          <w:top w:val="nil"/>
          <w:left w:val="nil"/>
          <w:bottom w:val="nil"/>
          <w:right w:val="nil"/>
          <w:between w:val="nil"/>
        </w:pBdr>
        <w:spacing w:line="240" w:lineRule="auto"/>
        <w:contextualSpacing/>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00ED9FB5" w14:textId="77777777" w:rsidR="00A912FA" w:rsidRDefault="000A14ED">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371480F3" w14:textId="77777777" w:rsidR="00A912FA" w:rsidRDefault="000A14ED">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28A3CBD6"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2ECFA2B7" w14:textId="7777777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6EA21561" w14:textId="1E37ED47" w:rsidR="00A912FA" w:rsidRDefault="000A14ED">
      <w:pPr>
        <w:numPr>
          <w:ilvl w:val="2"/>
          <w:numId w:val="1"/>
        </w:numPr>
        <w:pBdr>
          <w:top w:val="nil"/>
          <w:left w:val="nil"/>
          <w:bottom w:val="nil"/>
          <w:right w:val="nil"/>
          <w:between w:val="nil"/>
        </w:pBdr>
        <w:spacing w:line="240" w:lineRule="auto"/>
        <w:contextualSpacing/>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5B1B0E57" w14:textId="77777777" w:rsidR="00A912FA" w:rsidRDefault="000A14ED">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38021338" w14:textId="0A5A245D" w:rsidR="00A912FA" w:rsidRDefault="00B15B61" w:rsidP="00B15B61">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w:t>
      </w:r>
      <w:r w:rsidR="000A14ED">
        <w:rPr>
          <w:rFonts w:ascii="Arial" w:eastAsia="Arial" w:hAnsi="Arial" w:cs="Arial"/>
          <w:color w:val="000000"/>
          <w:sz w:val="24"/>
          <w:szCs w:val="24"/>
        </w:rPr>
        <w:t xml:space="preserve">he Supplier shall </w:t>
      </w:r>
      <w:r w:rsidRPr="00B15B61">
        <w:rPr>
          <w:rFonts w:ascii="Arial" w:eastAsia="Arial" w:hAnsi="Arial" w:cs="Arial"/>
          <w:color w:val="000000"/>
          <w:sz w:val="24"/>
          <w:szCs w:val="24"/>
        </w:rPr>
        <w:t xml:space="preserve">where requested by the </w:t>
      </w:r>
      <w:r>
        <w:rPr>
          <w:rFonts w:ascii="Arial" w:eastAsia="Arial" w:hAnsi="Arial" w:cs="Arial"/>
          <w:color w:val="000000"/>
          <w:sz w:val="24"/>
          <w:szCs w:val="24"/>
        </w:rPr>
        <w:t>Buyer</w:t>
      </w:r>
      <w:r w:rsidRPr="00B15B61">
        <w:rPr>
          <w:rFonts w:ascii="Arial" w:eastAsia="Arial" w:hAnsi="Arial" w:cs="Arial"/>
          <w:color w:val="000000"/>
          <w:sz w:val="24"/>
          <w:szCs w:val="24"/>
        </w:rPr>
        <w:t xml:space="preserve"> as part of their Further Competition</w:t>
      </w:r>
      <w:r w:rsidR="00EA21EE">
        <w:rPr>
          <w:rFonts w:ascii="Arial" w:eastAsia="Arial" w:hAnsi="Arial" w:cs="Arial"/>
          <w:color w:val="000000"/>
          <w:sz w:val="24"/>
          <w:szCs w:val="24"/>
        </w:rPr>
        <w:t xml:space="preserve"> Procedure</w:t>
      </w:r>
      <w:r w:rsidRPr="00B15B61">
        <w:rPr>
          <w:rFonts w:ascii="Arial" w:eastAsia="Arial" w:hAnsi="Arial" w:cs="Arial"/>
          <w:color w:val="000000"/>
          <w:sz w:val="24"/>
          <w:szCs w:val="24"/>
        </w:rPr>
        <w:t xml:space="preserve">, </w:t>
      </w:r>
      <w:r w:rsidR="000A14ED">
        <w:rPr>
          <w:rFonts w:ascii="Arial" w:eastAsia="Arial" w:hAnsi="Arial" w:cs="Arial"/>
          <w:color w:val="000000"/>
          <w:sz w:val="24"/>
          <w:szCs w:val="24"/>
        </w:rPr>
        <w:t>create and maintain a rolling schedule of planned maintenance to the ICT Environment ("</w:t>
      </w:r>
      <w:r w:rsidR="000A14ED">
        <w:rPr>
          <w:rFonts w:ascii="Arial" w:eastAsia="Arial" w:hAnsi="Arial" w:cs="Arial"/>
          <w:b/>
          <w:color w:val="000000"/>
          <w:sz w:val="24"/>
          <w:szCs w:val="24"/>
        </w:rPr>
        <w:t>Maintenance Schedule</w:t>
      </w:r>
      <w:r w:rsidR="000A14ED">
        <w:rPr>
          <w:rFonts w:ascii="Arial" w:eastAsia="Arial" w:hAnsi="Arial" w:cs="Arial"/>
          <w:color w:val="000000"/>
          <w:sz w:val="24"/>
          <w:szCs w:val="24"/>
        </w:rPr>
        <w:t>") and make it available to the Buyer for Approval in accordance with the timetable and instructions specified by the Buyer.</w:t>
      </w:r>
    </w:p>
    <w:p w14:paraId="42A82F99" w14:textId="7B562FAE" w:rsidR="00A912FA" w:rsidRDefault="000A14ED">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5" w:name="_2et92p0" w:colFirst="0" w:colLast="0"/>
      <w:bookmarkEnd w:id="5"/>
      <w:r>
        <w:rPr>
          <w:rFonts w:ascii="Arial" w:eastAsia="Arial" w:hAnsi="Arial" w:cs="Arial"/>
          <w:color w:val="000000"/>
          <w:sz w:val="24"/>
          <w:szCs w:val="24"/>
        </w:rPr>
        <w:t xml:space="preserve">Once the Maintenance Schedule has been Approved, the Supplier shall only undertake such planned maintenance </w:t>
      </w:r>
      <w:r w:rsidR="00C46D25">
        <w:rPr>
          <w:rFonts w:ascii="Arial" w:eastAsia="Arial" w:hAnsi="Arial" w:cs="Arial"/>
          <w:color w:val="000000"/>
          <w:sz w:val="24"/>
          <w:szCs w:val="24"/>
        </w:rPr>
        <w:t xml:space="preserve">(other than to the Core Network) </w:t>
      </w:r>
      <w:r>
        <w:rPr>
          <w:rFonts w:ascii="Arial" w:eastAsia="Arial" w:hAnsi="Arial" w:cs="Arial"/>
          <w:color w:val="000000"/>
          <w:sz w:val="24"/>
          <w:szCs w:val="24"/>
        </w:rPr>
        <w:t>(which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4936DBC5" w14:textId="34702B36" w:rsidR="00A912FA" w:rsidRDefault="000A14ED">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give as much notice as is reasonably practicable to the Buyer prior to carrying out any Emergency Maintenance</w:t>
      </w:r>
      <w:r w:rsidR="00C46D25">
        <w:rPr>
          <w:rFonts w:ascii="Arial" w:eastAsia="Arial" w:hAnsi="Arial" w:cs="Arial"/>
          <w:color w:val="000000"/>
          <w:sz w:val="24"/>
          <w:szCs w:val="24"/>
        </w:rPr>
        <w:t>, including to the Core Network</w:t>
      </w:r>
      <w:r>
        <w:rPr>
          <w:rFonts w:ascii="Arial" w:eastAsia="Arial" w:hAnsi="Arial" w:cs="Arial"/>
          <w:color w:val="000000"/>
          <w:sz w:val="24"/>
          <w:szCs w:val="24"/>
        </w:rPr>
        <w:t>.</w:t>
      </w:r>
    </w:p>
    <w:p w14:paraId="5899F094" w14:textId="77777777" w:rsidR="00A912FA" w:rsidRDefault="000A14ED">
      <w:pPr>
        <w:numPr>
          <w:ilvl w:val="1"/>
          <w:numId w:val="1"/>
        </w:numPr>
        <w:pBdr>
          <w:top w:val="nil"/>
          <w:left w:val="nil"/>
          <w:bottom w:val="nil"/>
          <w:right w:val="nil"/>
          <w:between w:val="nil"/>
        </w:pBdr>
        <w:spacing w:line="240" w:lineRule="auto"/>
        <w:contextualSpacing/>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24AF39B4" w14:textId="77777777" w:rsidR="00A912FA" w:rsidRDefault="000A14ED">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7145835B"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6" w:name="_tyjcwt" w:colFirst="0" w:colLast="0"/>
      <w:bookmarkEnd w:id="6"/>
      <w:r>
        <w:rPr>
          <w:rFonts w:ascii="Arial" w:eastAsia="Arial" w:hAnsi="Arial" w:cs="Arial"/>
          <w:b/>
          <w:color w:val="000000"/>
          <w:sz w:val="24"/>
          <w:szCs w:val="24"/>
        </w:rPr>
        <w:t xml:space="preserve">Assignments granted by the Supplier: Specially Written Software </w:t>
      </w:r>
    </w:p>
    <w:p w14:paraId="12CD3984" w14:textId="77777777"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7" w:name="_3dy6vkm" w:colFirst="0" w:colLast="0"/>
      <w:bookmarkEnd w:id="7"/>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66242F61"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8" w:name="_1t3h5sf" w:colFirst="0" w:colLast="0"/>
      <w:bookmarkEnd w:id="8"/>
      <w:r>
        <w:rPr>
          <w:rFonts w:ascii="Arial" w:eastAsia="Arial" w:hAnsi="Arial" w:cs="Arial"/>
          <w:color w:val="000000"/>
          <w:sz w:val="24"/>
          <w:szCs w:val="24"/>
        </w:rPr>
        <w:t>the Documentation, Source Code and the Object Code of the Specially Written Software; and</w:t>
      </w:r>
    </w:p>
    <w:p w14:paraId="153A7F72"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9" w:name="_4d34og8" w:colFirst="0" w:colLast="0"/>
      <w:bookmarkEnd w:id="9"/>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0037FEC7" w14:textId="77777777"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7F35BAE8" w14:textId="3F31AA13"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4B505356"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0" w:name="_2s8eyo1" w:colFirst="0" w:colLast="0"/>
      <w:bookmarkEnd w:id="10"/>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6399F89C" w14:textId="61BE1AB9"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w:t>
      </w:r>
      <w:r>
        <w:rPr>
          <w:rFonts w:ascii="Arial" w:eastAsia="Arial" w:hAnsi="Arial" w:cs="Arial"/>
          <w:color w:val="000000"/>
          <w:sz w:val="24"/>
          <w:szCs w:val="24"/>
        </w:rPr>
        <w:lastRenderedPageBreak/>
        <w:t>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24E367DE" w14:textId="77777777"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43147867" w14:textId="7BF5B052"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1" w:name="_17dp8vu" w:colFirst="0" w:colLast="0"/>
      <w:bookmarkEnd w:id="11"/>
      <w:r>
        <w:rPr>
          <w:rFonts w:ascii="Arial" w:eastAsia="Arial" w:hAnsi="Arial" w:cs="Arial"/>
          <w:b/>
          <w:color w:val="000000"/>
          <w:sz w:val="24"/>
          <w:szCs w:val="24"/>
        </w:rPr>
        <w:t>Licences for non-COTS IPR from the Supplier and third parties to the Buyer</w:t>
      </w:r>
    </w:p>
    <w:p w14:paraId="035BEF93" w14:textId="3B6B92E2"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Unless the Buyer gives its Approval</w:t>
      </w:r>
      <w:bookmarkStart w:id="12" w:name="_3rdcrjn" w:colFirst="0" w:colLast="0"/>
      <w:bookmarkEnd w:id="12"/>
      <w:r>
        <w:rPr>
          <w:rFonts w:ascii="Arial" w:eastAsia="Arial" w:hAnsi="Arial" w:cs="Arial"/>
          <w:color w:val="000000"/>
          <w:sz w:val="24"/>
          <w:szCs w:val="24"/>
        </w:rPr>
        <w:t xml:space="preserve"> the Supplier must not use any:</w:t>
      </w:r>
    </w:p>
    <w:p w14:paraId="790279F2" w14:textId="77777777" w:rsidR="00A912FA" w:rsidRPr="00E35326" w:rsidRDefault="000A14ED" w:rsidP="00E35326">
      <w:pPr>
        <w:numPr>
          <w:ilvl w:val="0"/>
          <w:numId w:val="3"/>
        </w:numPr>
        <w:pBdr>
          <w:top w:val="nil"/>
          <w:left w:val="nil"/>
          <w:bottom w:val="nil"/>
          <w:right w:val="nil"/>
          <w:between w:val="nil"/>
        </w:pBdr>
        <w:tabs>
          <w:tab w:val="left" w:pos="2127"/>
        </w:tabs>
        <w:spacing w:before="120" w:after="120" w:line="240" w:lineRule="auto"/>
        <w:jc w:val="left"/>
        <w:rPr>
          <w:rFonts w:ascii="Calibri" w:eastAsia="Calibri" w:hAnsi="Calibri" w:cs="Calibri"/>
          <w:color w:val="000000"/>
        </w:rPr>
      </w:pPr>
      <w:r>
        <w:rPr>
          <w:rFonts w:ascii="Arial" w:eastAsia="Arial" w:hAnsi="Arial" w:cs="Arial"/>
          <w:color w:val="000000"/>
          <w:sz w:val="24"/>
          <w:szCs w:val="24"/>
        </w:rPr>
        <w:t>of its own Existing IPR that is not COTS Software;</w:t>
      </w:r>
    </w:p>
    <w:p w14:paraId="6F0D24CF" w14:textId="77777777" w:rsidR="00A912FA" w:rsidRPr="00E35326" w:rsidRDefault="000A14ED" w:rsidP="00E35326">
      <w:pPr>
        <w:numPr>
          <w:ilvl w:val="0"/>
          <w:numId w:val="3"/>
        </w:numPr>
        <w:pBdr>
          <w:top w:val="nil"/>
          <w:left w:val="nil"/>
          <w:bottom w:val="nil"/>
          <w:right w:val="nil"/>
          <w:between w:val="nil"/>
        </w:pBdr>
        <w:tabs>
          <w:tab w:val="left" w:pos="2127"/>
        </w:tabs>
        <w:spacing w:before="120" w:after="120" w:line="240" w:lineRule="auto"/>
        <w:jc w:val="left"/>
        <w:rPr>
          <w:rFonts w:ascii="Calibri" w:eastAsia="Calibri" w:hAnsi="Calibri" w:cs="Calibri"/>
          <w:color w:val="000000"/>
        </w:rPr>
      </w:pPr>
      <w:r>
        <w:rPr>
          <w:rFonts w:ascii="Arial" w:eastAsia="Arial" w:hAnsi="Arial" w:cs="Arial"/>
          <w:color w:val="000000"/>
          <w:sz w:val="24"/>
          <w:szCs w:val="24"/>
        </w:rPr>
        <w:t>third party software that is not COTS Software</w:t>
      </w:r>
    </w:p>
    <w:p w14:paraId="664A089E" w14:textId="5DD559E6"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Buyer Approves the use of the </w:t>
      </w:r>
      <w:r w:rsidRPr="007B10CC">
        <w:rPr>
          <w:rFonts w:ascii="Arial" w:eastAsia="Arial" w:hAnsi="Arial" w:cs="Arial"/>
          <w:color w:val="000000"/>
          <w:sz w:val="24"/>
          <w:szCs w:val="24"/>
        </w:rPr>
        <w:t xml:space="preserve">Supplier’s </w:t>
      </w:r>
      <w:r w:rsidRPr="00460DFD">
        <w:rPr>
          <w:rFonts w:ascii="Arial" w:eastAsia="Arial" w:hAnsi="Arial" w:cs="Arial"/>
          <w:color w:val="000000"/>
          <w:sz w:val="24"/>
          <w:szCs w:val="24"/>
        </w:rPr>
        <w:t>Existing</w:t>
      </w:r>
      <w:r>
        <w:rPr>
          <w:rFonts w:ascii="Arial" w:eastAsia="Arial" w:hAnsi="Arial" w:cs="Arial"/>
          <w:color w:val="000000"/>
          <w:sz w:val="24"/>
          <w:szCs w:val="24"/>
        </w:rPr>
        <w:t xml:space="preserve"> IPR that is not COTS Software the Supplier shall grant to the Buyer a perpetual, royalty-free and non-exclusive licence to use</w:t>
      </w:r>
      <w:r w:rsidR="00AE6ACE">
        <w:rPr>
          <w:rFonts w:ascii="Arial" w:eastAsia="Arial" w:hAnsi="Arial" w:cs="Arial"/>
          <w:color w:val="000000"/>
          <w:sz w:val="24"/>
          <w:szCs w:val="24"/>
        </w:rPr>
        <w:t>,</w:t>
      </w:r>
      <w:r>
        <w:rPr>
          <w:rFonts w:ascii="Arial" w:eastAsia="Arial" w:hAnsi="Arial" w:cs="Arial"/>
          <w:color w:val="000000"/>
          <w:sz w:val="24"/>
          <w:szCs w:val="24"/>
        </w:rPr>
        <w:t xml:space="preserve"> adapt, and sub-license the same </w:t>
      </w:r>
    </w:p>
    <w:p w14:paraId="08DD6F16" w14:textId="3C45F7D8" w:rsidR="00A912FA" w:rsidRDefault="000A14ED" w:rsidP="001829BE">
      <w:pPr>
        <w:pBdr>
          <w:top w:val="nil"/>
          <w:left w:val="nil"/>
          <w:bottom w:val="nil"/>
          <w:right w:val="nil"/>
          <w:between w:val="nil"/>
        </w:pBdr>
        <w:tabs>
          <w:tab w:val="left" w:pos="2552"/>
        </w:tabs>
        <w:spacing w:before="120" w:after="120" w:line="240" w:lineRule="auto"/>
        <w:ind w:left="2592"/>
        <w:jc w:val="left"/>
        <w:rPr>
          <w:rFonts w:ascii="Arial" w:eastAsia="Arial" w:hAnsi="Arial" w:cs="Arial"/>
          <w:color w:val="000000"/>
          <w:sz w:val="24"/>
          <w:szCs w:val="24"/>
        </w:rPr>
      </w:pPr>
      <w:bookmarkStart w:id="13" w:name="_26in1rg" w:colFirst="0" w:colLast="0"/>
      <w:bookmarkEnd w:id="13"/>
      <w:r>
        <w:rPr>
          <w:rFonts w:ascii="Arial" w:eastAsia="Arial" w:hAnsi="Arial" w:cs="Arial"/>
          <w:color w:val="000000"/>
          <w:sz w:val="24"/>
          <w:szCs w:val="24"/>
        </w:rPr>
        <w:t>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Call</w:t>
      </w:r>
      <w:r w:rsidR="0074438B">
        <w:rPr>
          <w:rFonts w:ascii="Arial" w:eastAsia="Arial" w:hAnsi="Arial" w:cs="Arial"/>
          <w:color w:val="000000"/>
          <w:sz w:val="24"/>
          <w:szCs w:val="24"/>
        </w:rPr>
        <w:t>-</w:t>
      </w:r>
      <w:r>
        <w:rPr>
          <w:rFonts w:ascii="Arial" w:eastAsia="Arial" w:hAnsi="Arial" w:cs="Arial"/>
          <w:color w:val="000000"/>
          <w:sz w:val="24"/>
          <w:szCs w:val="24"/>
        </w:rPr>
        <w:t>Off Contract Period and after expiry of the Contract to the extent necessary to ensure continuity of service and an effective transition of Services to a Replacement Supplier.</w:t>
      </w:r>
    </w:p>
    <w:p w14:paraId="31FB5A56" w14:textId="6341E9B7"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Buyer Approves the use of third party S</w:t>
      </w:r>
      <w:bookmarkStart w:id="14" w:name="_lnxbz9" w:colFirst="0" w:colLast="0"/>
      <w:bookmarkEnd w:id="14"/>
      <w:r>
        <w:rPr>
          <w:rFonts w:ascii="Arial" w:eastAsia="Arial" w:hAnsi="Arial" w:cs="Arial"/>
          <w:color w:val="000000"/>
          <w:sz w:val="24"/>
          <w:szCs w:val="24"/>
        </w:rPr>
        <w:t>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12C569B1" w14:textId="77777777" w:rsidR="00A912FA" w:rsidRPr="00E35326" w:rsidRDefault="000A14ED" w:rsidP="00E35326">
      <w:pPr>
        <w:numPr>
          <w:ilvl w:val="3"/>
          <w:numId w:val="1"/>
        </w:numPr>
        <w:pBdr>
          <w:top w:val="nil"/>
          <w:left w:val="nil"/>
          <w:bottom w:val="nil"/>
          <w:right w:val="nil"/>
          <w:between w:val="nil"/>
        </w:pBdr>
        <w:tabs>
          <w:tab w:val="left" w:pos="2552"/>
        </w:tabs>
        <w:spacing w:before="120" w:after="120" w:line="240" w:lineRule="auto"/>
        <w:jc w:val="left"/>
        <w:rPr>
          <w:rFonts w:ascii="Calibri" w:eastAsia="Calibri" w:hAnsi="Calibri" w:cs="Calibri"/>
          <w:color w:val="000000"/>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3A74539D" w14:textId="72AFFFEC" w:rsidR="00A912FA" w:rsidRPr="00E35326" w:rsidRDefault="000A14ED" w:rsidP="00E35326">
      <w:pPr>
        <w:numPr>
          <w:ilvl w:val="3"/>
          <w:numId w:val="1"/>
        </w:numPr>
        <w:pBdr>
          <w:top w:val="nil"/>
          <w:left w:val="nil"/>
          <w:bottom w:val="nil"/>
          <w:right w:val="nil"/>
          <w:between w:val="nil"/>
        </w:pBdr>
        <w:tabs>
          <w:tab w:val="left" w:pos="2552"/>
        </w:tabs>
        <w:spacing w:before="120" w:after="120" w:line="240" w:lineRule="auto"/>
        <w:jc w:val="left"/>
        <w:rPr>
          <w:rFonts w:ascii="Calibri" w:eastAsia="Calibri" w:hAnsi="Calibri" w:cs="Calibri"/>
          <w:color w:val="000000"/>
        </w:rPr>
      </w:pPr>
      <w:r>
        <w:rPr>
          <w:rFonts w:ascii="Arial" w:eastAsia="Arial" w:hAnsi="Arial" w:cs="Arial"/>
          <w:color w:val="000000"/>
          <w:sz w:val="24"/>
          <w:szCs w:val="24"/>
        </w:rPr>
        <w:t>only use such third party IPR</w:t>
      </w:r>
      <w:r w:rsidR="00AE6ACE">
        <w:rPr>
          <w:rFonts w:ascii="Arial" w:eastAsia="Arial" w:hAnsi="Arial" w:cs="Arial"/>
          <w:color w:val="000000"/>
          <w:sz w:val="24"/>
          <w:szCs w:val="24"/>
        </w:rPr>
        <w:t xml:space="preserve"> </w:t>
      </w:r>
      <w:r>
        <w:rPr>
          <w:rFonts w:ascii="Arial" w:eastAsia="Arial" w:hAnsi="Arial" w:cs="Arial"/>
          <w:color w:val="000000"/>
          <w:sz w:val="24"/>
          <w:szCs w:val="24"/>
        </w:rPr>
        <w:t>as referred to at paragraph 9.2.3.1 if the Buyer Approves the terms of the licence from the relevant third party.</w:t>
      </w:r>
    </w:p>
    <w:p w14:paraId="1BB87D3D" w14:textId="64819A43"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Where the Supplier is unable to provide a licen</w:t>
      </w:r>
      <w:r w:rsidR="0028140E">
        <w:rPr>
          <w:rFonts w:ascii="Arial" w:eastAsia="Arial" w:hAnsi="Arial" w:cs="Arial"/>
          <w:color w:val="000000"/>
          <w:sz w:val="24"/>
          <w:szCs w:val="24"/>
        </w:rPr>
        <w:t>c</w:t>
      </w:r>
      <w:r>
        <w:rPr>
          <w:rFonts w:ascii="Arial" w:eastAsia="Arial" w:hAnsi="Arial" w:cs="Arial"/>
          <w:color w:val="000000"/>
          <w:sz w:val="24"/>
          <w:szCs w:val="24"/>
        </w:rPr>
        <w:t xml:space="preserve">e </w:t>
      </w:r>
      <w:r w:rsidR="00AB0D92">
        <w:rPr>
          <w:rFonts w:ascii="Arial" w:eastAsia="Arial" w:hAnsi="Arial" w:cs="Arial"/>
          <w:color w:val="000000"/>
          <w:sz w:val="24"/>
          <w:szCs w:val="24"/>
        </w:rPr>
        <w:t>of</w:t>
      </w:r>
      <w:r>
        <w:rPr>
          <w:rFonts w:ascii="Arial" w:eastAsia="Arial" w:hAnsi="Arial" w:cs="Arial"/>
          <w:color w:val="000000"/>
          <w:sz w:val="24"/>
          <w:szCs w:val="24"/>
        </w:rPr>
        <w:t xml:space="preserve"> the Supplier’s </w:t>
      </w:r>
      <w:r w:rsidRPr="00460DFD">
        <w:rPr>
          <w:rFonts w:ascii="Arial" w:eastAsia="Arial" w:hAnsi="Arial" w:cs="Arial"/>
          <w:color w:val="000000"/>
          <w:sz w:val="24"/>
          <w:szCs w:val="24"/>
        </w:rPr>
        <w:t>Existing</w:t>
      </w:r>
      <w:r>
        <w:rPr>
          <w:rFonts w:ascii="Arial" w:eastAsia="Arial" w:hAnsi="Arial" w:cs="Arial"/>
          <w:color w:val="000000"/>
          <w:sz w:val="24"/>
          <w:szCs w:val="24"/>
        </w:rPr>
        <w:t xml:space="preserve"> IPR in accordance with Paragraph 9.2.2 above, it must meet the requirement by making use of COTS Software or Specially Written Software.  </w:t>
      </w:r>
    </w:p>
    <w:p w14:paraId="0FA9406A" w14:textId="25B8E51A" w:rsidR="00A912FA" w:rsidRDefault="000A14ED">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w:t>
      </w:r>
      <w:r w:rsidR="00AB0D92">
        <w:rPr>
          <w:rFonts w:ascii="Arial" w:eastAsia="Arial" w:hAnsi="Arial" w:cs="Arial"/>
          <w:color w:val="000000"/>
          <w:sz w:val="24"/>
          <w:szCs w:val="24"/>
        </w:rPr>
        <w:t>2</w:t>
      </w:r>
      <w:r>
        <w:rPr>
          <w:rFonts w:ascii="Arial" w:eastAsia="Arial" w:hAnsi="Arial" w:cs="Arial"/>
          <w:color w:val="000000"/>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6B18DF46" w14:textId="4139CDE4" w:rsidR="00A912FA" w:rsidRPr="007B10CC"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15" w:name="_35nkun2" w:colFirst="0" w:colLast="0"/>
      <w:bookmarkEnd w:id="15"/>
      <w:r w:rsidRPr="00460DFD">
        <w:rPr>
          <w:rFonts w:ascii="Arial" w:eastAsia="Arial" w:hAnsi="Arial" w:cs="Arial"/>
          <w:color w:val="000000"/>
          <w:sz w:val="24"/>
          <w:szCs w:val="24"/>
        </w:rPr>
        <w:t>Licen</w:t>
      </w:r>
      <w:r w:rsidR="00AB0D92" w:rsidRPr="00460DFD">
        <w:rPr>
          <w:rFonts w:ascii="Arial" w:eastAsia="Arial" w:hAnsi="Arial" w:cs="Arial"/>
          <w:color w:val="000000"/>
          <w:sz w:val="24"/>
          <w:szCs w:val="24"/>
        </w:rPr>
        <w:t>c</w:t>
      </w:r>
      <w:r w:rsidRPr="00460DFD">
        <w:rPr>
          <w:rFonts w:ascii="Arial" w:eastAsia="Arial" w:hAnsi="Arial" w:cs="Arial"/>
          <w:color w:val="000000"/>
          <w:sz w:val="24"/>
          <w:szCs w:val="24"/>
        </w:rPr>
        <w:t>es for COTS Software by the Supplier and third parties to the Buyer</w:t>
      </w:r>
    </w:p>
    <w:p w14:paraId="343A662F" w14:textId="77777777" w:rsidR="00A912FA" w:rsidRPr="007B10CC" w:rsidRDefault="000A14ED" w:rsidP="00E35326">
      <w:pPr>
        <w:numPr>
          <w:ilvl w:val="2"/>
          <w:numId w:val="1"/>
        </w:numPr>
        <w:pBdr>
          <w:top w:val="nil"/>
          <w:left w:val="nil"/>
          <w:bottom w:val="nil"/>
          <w:right w:val="nil"/>
          <w:between w:val="nil"/>
        </w:pBdr>
        <w:tabs>
          <w:tab w:val="left" w:pos="1134"/>
        </w:tabs>
        <w:spacing w:before="120" w:after="120" w:line="240" w:lineRule="auto"/>
        <w:jc w:val="left"/>
        <w:rPr>
          <w:rFonts w:ascii="Calibri" w:eastAsia="Calibri" w:hAnsi="Calibri" w:cs="Calibri"/>
          <w:color w:val="000000"/>
        </w:rPr>
      </w:pPr>
      <w:r w:rsidRPr="00460DFD">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3F6EE653" w14:textId="619C8D8D" w:rsidR="00A912FA" w:rsidRPr="007B10CC" w:rsidRDefault="000A14ED" w:rsidP="00E35326">
      <w:pPr>
        <w:numPr>
          <w:ilvl w:val="2"/>
          <w:numId w:val="1"/>
        </w:numPr>
        <w:pBdr>
          <w:top w:val="nil"/>
          <w:left w:val="nil"/>
          <w:bottom w:val="nil"/>
          <w:right w:val="nil"/>
          <w:between w:val="nil"/>
        </w:pBdr>
        <w:tabs>
          <w:tab w:val="left" w:pos="1134"/>
        </w:tabs>
        <w:spacing w:before="120" w:after="120" w:line="240" w:lineRule="auto"/>
        <w:jc w:val="left"/>
        <w:rPr>
          <w:rFonts w:ascii="Calibri" w:eastAsia="Calibri" w:hAnsi="Calibri" w:cs="Calibri"/>
          <w:color w:val="000000"/>
        </w:rPr>
      </w:pPr>
      <w:r w:rsidRPr="00460DFD">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C86E269" w14:textId="538CB2ED" w:rsidR="00A912FA" w:rsidRPr="007B10CC" w:rsidRDefault="000A14ED" w:rsidP="00E35326">
      <w:pPr>
        <w:numPr>
          <w:ilvl w:val="2"/>
          <w:numId w:val="1"/>
        </w:numPr>
        <w:pBdr>
          <w:top w:val="nil"/>
          <w:left w:val="nil"/>
          <w:bottom w:val="nil"/>
          <w:right w:val="nil"/>
          <w:between w:val="nil"/>
        </w:pBdr>
        <w:tabs>
          <w:tab w:val="left" w:pos="1134"/>
        </w:tabs>
        <w:spacing w:before="120" w:after="120" w:line="240" w:lineRule="auto"/>
        <w:jc w:val="left"/>
        <w:rPr>
          <w:rFonts w:ascii="Calibri" w:eastAsia="Calibri" w:hAnsi="Calibri" w:cs="Calibri"/>
          <w:color w:val="000000"/>
        </w:rPr>
      </w:pPr>
      <w:r w:rsidRPr="00460DFD">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7DA88AF7" w14:textId="77777777" w:rsidR="00A912FA" w:rsidRPr="007B10CC" w:rsidRDefault="000A14ED" w:rsidP="00E35326">
      <w:pPr>
        <w:numPr>
          <w:ilvl w:val="2"/>
          <w:numId w:val="1"/>
        </w:numPr>
        <w:pBdr>
          <w:top w:val="nil"/>
          <w:left w:val="nil"/>
          <w:bottom w:val="nil"/>
          <w:right w:val="nil"/>
          <w:between w:val="nil"/>
        </w:pBdr>
        <w:tabs>
          <w:tab w:val="left" w:pos="1134"/>
        </w:tabs>
        <w:spacing w:before="120" w:after="120" w:line="240" w:lineRule="auto"/>
        <w:jc w:val="left"/>
        <w:rPr>
          <w:rFonts w:ascii="Calibri" w:eastAsia="Calibri" w:hAnsi="Calibri" w:cs="Calibri"/>
          <w:color w:val="000000"/>
        </w:rPr>
      </w:pPr>
      <w:r w:rsidRPr="00460DFD">
        <w:rPr>
          <w:rFonts w:ascii="Arial" w:eastAsia="Arial" w:hAnsi="Arial" w:cs="Arial"/>
          <w:color w:val="000000"/>
          <w:sz w:val="24"/>
          <w:szCs w:val="24"/>
        </w:rPr>
        <w:t>The Supplier shall notify the Buyer within seven (7) days of becoming aware of any COTS Software which in the next thirty-six (36) months:</w:t>
      </w:r>
    </w:p>
    <w:p w14:paraId="45E8281B" w14:textId="77777777" w:rsidR="00A912FA" w:rsidRPr="007B10CC" w:rsidRDefault="000A14ED" w:rsidP="00E35326">
      <w:pPr>
        <w:numPr>
          <w:ilvl w:val="3"/>
          <w:numId w:val="1"/>
        </w:numPr>
        <w:pBdr>
          <w:top w:val="nil"/>
          <w:left w:val="nil"/>
          <w:bottom w:val="nil"/>
          <w:right w:val="nil"/>
          <w:between w:val="nil"/>
        </w:pBdr>
        <w:tabs>
          <w:tab w:val="left" w:pos="1134"/>
        </w:tabs>
        <w:spacing w:before="120" w:after="120" w:line="240" w:lineRule="auto"/>
        <w:jc w:val="left"/>
        <w:rPr>
          <w:rFonts w:ascii="Calibri" w:eastAsia="Calibri" w:hAnsi="Calibri" w:cs="Calibri"/>
          <w:color w:val="000000"/>
        </w:rPr>
      </w:pPr>
      <w:r w:rsidRPr="00460DFD">
        <w:rPr>
          <w:rFonts w:ascii="Arial" w:eastAsia="Arial" w:hAnsi="Arial" w:cs="Arial"/>
          <w:color w:val="000000"/>
          <w:sz w:val="24"/>
          <w:szCs w:val="24"/>
        </w:rPr>
        <w:t>will no longer be maintained or supported by the developer; or</w:t>
      </w:r>
    </w:p>
    <w:p w14:paraId="76576FBE" w14:textId="207F12EB" w:rsidR="00A912FA" w:rsidRPr="007B10CC" w:rsidRDefault="000A14ED" w:rsidP="00E35326">
      <w:pPr>
        <w:numPr>
          <w:ilvl w:val="3"/>
          <w:numId w:val="1"/>
        </w:numPr>
        <w:pBdr>
          <w:top w:val="nil"/>
          <w:left w:val="nil"/>
          <w:bottom w:val="nil"/>
          <w:right w:val="nil"/>
          <w:between w:val="nil"/>
        </w:pBdr>
        <w:tabs>
          <w:tab w:val="left" w:pos="1134"/>
        </w:tabs>
        <w:spacing w:before="120" w:after="120" w:line="240" w:lineRule="auto"/>
        <w:jc w:val="left"/>
        <w:rPr>
          <w:rFonts w:ascii="Calibri" w:eastAsia="Calibri" w:hAnsi="Calibri" w:cs="Calibri"/>
          <w:color w:val="000000"/>
        </w:rPr>
      </w:pPr>
      <w:r w:rsidRPr="00460DFD">
        <w:rPr>
          <w:rFonts w:ascii="Arial" w:eastAsia="Arial" w:hAnsi="Arial" w:cs="Arial"/>
          <w:color w:val="000000"/>
          <w:sz w:val="24"/>
          <w:szCs w:val="24"/>
        </w:rPr>
        <w:t>will no longer be made commercially available</w:t>
      </w:r>
      <w:r w:rsidR="00AB0D92" w:rsidRPr="00460DFD">
        <w:rPr>
          <w:rFonts w:ascii="Arial" w:eastAsia="Arial" w:hAnsi="Arial" w:cs="Arial"/>
          <w:color w:val="000000"/>
          <w:sz w:val="24"/>
          <w:szCs w:val="24"/>
        </w:rPr>
        <w:t>.</w:t>
      </w:r>
    </w:p>
    <w:p w14:paraId="1366C75C"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color w:val="000000"/>
          <w:sz w:val="24"/>
          <w:szCs w:val="24"/>
        </w:rPr>
        <w:t>Buyer’s right to assign/novate licences</w:t>
      </w:r>
    </w:p>
    <w:p w14:paraId="68FAC74C" w14:textId="553C5EB0"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6" w:name="_1ksv4uv" w:colFirst="0" w:colLast="0"/>
      <w:bookmarkEnd w:id="16"/>
      <w:r>
        <w:rPr>
          <w:rFonts w:ascii="Arial" w:eastAsia="Arial" w:hAnsi="Arial" w:cs="Arial"/>
          <w:color w:val="000000"/>
          <w:sz w:val="24"/>
          <w:szCs w:val="24"/>
        </w:rPr>
        <w:t>The Buyer may assign, novate or otherwise transfer its rights and obligations under the licences granted pursuant to paragraph 9.2 (to:</w:t>
      </w:r>
    </w:p>
    <w:p w14:paraId="77BC9542"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Central Government Body; or</w:t>
      </w:r>
    </w:p>
    <w:p w14:paraId="18B6FF56"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3F6E518C" w14:textId="6DE241FA"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7" w:name="_44sinio" w:colFirst="0" w:colLast="0"/>
      <w:bookmarkEnd w:id="17"/>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6CDDBC33" w14:textId="77777777" w:rsidR="00A912FA" w:rsidRDefault="000A14ED">
      <w:pPr>
        <w:numPr>
          <w:ilvl w:val="1"/>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8" w:name="_2jxsxqh" w:colFirst="0" w:colLast="0"/>
      <w:bookmarkStart w:id="19" w:name="_z337ya" w:colFirst="0" w:colLast="0"/>
      <w:bookmarkStart w:id="20" w:name="_3j2qqm3" w:colFirst="0" w:colLast="0"/>
      <w:bookmarkStart w:id="21" w:name="_1y810tw" w:colFirst="0" w:colLast="0"/>
      <w:bookmarkEnd w:id="18"/>
      <w:bookmarkEnd w:id="19"/>
      <w:bookmarkEnd w:id="20"/>
      <w:bookmarkEnd w:id="21"/>
      <w:r>
        <w:rPr>
          <w:rFonts w:ascii="Arial" w:eastAsia="Arial" w:hAnsi="Arial" w:cs="Arial"/>
          <w:b/>
          <w:color w:val="000000"/>
          <w:sz w:val="24"/>
          <w:szCs w:val="24"/>
        </w:rPr>
        <w:lastRenderedPageBreak/>
        <w:t>Licence granted by the Buyer</w:t>
      </w:r>
    </w:p>
    <w:p w14:paraId="1189E8F1" w14:textId="5B28671E"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2" w:name="_4i7ojhp" w:colFirst="0" w:colLast="0"/>
      <w:bookmarkEnd w:id="22"/>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w:t>
      </w:r>
      <w:r w:rsidR="0019342C">
        <w:rPr>
          <w:rFonts w:ascii="Arial" w:eastAsia="Arial" w:hAnsi="Arial" w:cs="Arial"/>
          <w:color w:val="000000"/>
          <w:sz w:val="24"/>
          <w:szCs w:val="24"/>
        </w:rPr>
        <w:t>c</w:t>
      </w:r>
      <w:r>
        <w:rPr>
          <w:rFonts w:ascii="Arial" w:eastAsia="Arial" w:hAnsi="Arial" w:cs="Arial"/>
          <w:color w:val="000000"/>
          <w:sz w:val="24"/>
          <w:szCs w:val="24"/>
        </w:rPr>
        <w:t>ontractors provided that any relevant Sub</w:t>
      </w:r>
      <w:r w:rsidR="0019342C">
        <w:rPr>
          <w:rFonts w:ascii="Arial" w:eastAsia="Arial" w:hAnsi="Arial" w:cs="Arial"/>
          <w:color w:val="000000"/>
          <w:sz w:val="24"/>
          <w:szCs w:val="24"/>
        </w:rPr>
        <w:t>c</w:t>
      </w:r>
      <w:r>
        <w:rPr>
          <w:rFonts w:ascii="Arial" w:eastAsia="Arial" w:hAnsi="Arial" w:cs="Arial"/>
          <w:color w:val="000000"/>
          <w:sz w:val="24"/>
          <w:szCs w:val="24"/>
        </w:rPr>
        <w:t>ontractor has entered into a confidentiality undertaking with the Supplier on the same terms as set out in Clause 15 (Confidentiality).</w:t>
      </w:r>
    </w:p>
    <w:p w14:paraId="72BA1521"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3" w:name="_2xcytpi" w:colFirst="0" w:colLast="0"/>
      <w:bookmarkEnd w:id="23"/>
      <w:r>
        <w:rPr>
          <w:rFonts w:ascii="Arial" w:eastAsia="Arial" w:hAnsi="Arial" w:cs="Arial"/>
          <w:b/>
          <w:color w:val="000000"/>
          <w:sz w:val="24"/>
          <w:szCs w:val="24"/>
        </w:rPr>
        <w:t>Open Source Publication</w:t>
      </w:r>
    </w:p>
    <w:p w14:paraId="67C979F0" w14:textId="326BFCB4"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4" w:name="_1ci93xb" w:colFirst="0" w:colLast="0"/>
      <w:bookmarkEnd w:id="24"/>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757DC35"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40A7A5EF"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7A95A301" w14:textId="77777777" w:rsidR="00A912FA" w:rsidRDefault="000A14ED">
      <w:pPr>
        <w:pBdr>
          <w:top w:val="nil"/>
          <w:left w:val="nil"/>
          <w:bottom w:val="nil"/>
          <w:right w:val="nil"/>
          <w:between w:val="nil"/>
        </w:pBdr>
        <w:tabs>
          <w:tab w:val="left" w:pos="2127"/>
        </w:tabs>
        <w:spacing w:before="120" w:after="120" w:line="240" w:lineRule="auto"/>
        <w:ind w:left="936"/>
        <w:jc w:val="left"/>
        <w:rPr>
          <w:rFonts w:ascii="Arial" w:eastAsia="Arial" w:hAnsi="Arial" w:cs="Arial"/>
          <w:color w:val="000000"/>
          <w:sz w:val="24"/>
          <w:szCs w:val="24"/>
        </w:rPr>
      </w:pPr>
      <w:bookmarkStart w:id="25" w:name="_3whwml4" w:colFirst="0" w:colLast="0"/>
      <w:bookmarkEnd w:id="25"/>
      <w:r>
        <w:rPr>
          <w:rFonts w:ascii="Arial" w:eastAsia="Arial" w:hAnsi="Arial" w:cs="Arial"/>
          <w:color w:val="000000"/>
          <w:sz w:val="24"/>
          <w:szCs w:val="24"/>
        </w:rPr>
        <w:t>and the Buyer may, at its sole discretion, publish the same as Open Source.</w:t>
      </w:r>
    </w:p>
    <w:p w14:paraId="599B4DC1" w14:textId="77777777" w:rsidR="00A912FA" w:rsidRDefault="000A14ED">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26" w:name="_2bn6wsx" w:colFirst="0" w:colLast="0"/>
      <w:bookmarkEnd w:id="26"/>
      <w:r>
        <w:rPr>
          <w:rFonts w:ascii="Arial" w:eastAsia="Arial" w:hAnsi="Arial" w:cs="Arial"/>
          <w:color w:val="000000"/>
          <w:sz w:val="24"/>
          <w:szCs w:val="24"/>
        </w:rPr>
        <w:t>The Supplier hereby warrants that the Specially Written Software and the New IPR:</w:t>
      </w:r>
    </w:p>
    <w:p w14:paraId="3602D0A3" w14:textId="77777777" w:rsidR="00A912FA" w:rsidRDefault="000A14ED">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250AC9CB" w14:textId="77777777" w:rsidR="00A912FA" w:rsidRDefault="000A14ED">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29EC3CA6" w14:textId="77777777" w:rsidR="00A912FA" w:rsidRDefault="000A14ED">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66DF8637" w14:textId="77777777" w:rsidR="00A912FA" w:rsidRDefault="000A14ED">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282CEAFC" w14:textId="73CA60BA" w:rsidR="00A912FA" w:rsidRDefault="000A14ED">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5E3F9AD0" w14:textId="77777777" w:rsidR="00A912FA" w:rsidRDefault="000A14ED">
      <w:pPr>
        <w:numPr>
          <w:ilvl w:val="3"/>
          <w:numId w:val="1"/>
        </w:numPr>
        <w:pBdr>
          <w:top w:val="nil"/>
          <w:left w:val="nil"/>
          <w:bottom w:val="nil"/>
          <w:right w:val="nil"/>
          <w:between w:val="nil"/>
        </w:pBdr>
        <w:spacing w:after="220" w:line="240" w:lineRule="auto"/>
        <w:jc w:val="left"/>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49231286" w14:textId="77777777"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7" w:name="_qsh70q" w:colFirst="0" w:colLast="0"/>
      <w:bookmarkEnd w:id="27"/>
      <w:r>
        <w:rPr>
          <w:rFonts w:ascii="Arial" w:eastAsia="Arial" w:hAnsi="Arial" w:cs="Arial"/>
          <w:color w:val="000000"/>
          <w:sz w:val="24"/>
          <w:szCs w:val="24"/>
        </w:rPr>
        <w:t xml:space="preserve">Where the Buyer has Approved a request by the Supplier for any part of the Specially Written Software or New IPRs to be excluded from </w:t>
      </w:r>
      <w:r>
        <w:rPr>
          <w:rFonts w:ascii="Arial" w:eastAsia="Arial" w:hAnsi="Arial" w:cs="Arial"/>
          <w:color w:val="000000"/>
          <w:sz w:val="24"/>
          <w:szCs w:val="24"/>
        </w:rPr>
        <w:lastRenderedPageBreak/>
        <w:t>the requirement to be in an Open Source format due to the intention to embed or integrate Supplier Existing IPRs and/or Third Party IPRs (and where the Parties agree that such IPRs are not intended to be published as Open Source), the Supplier shall:</w:t>
      </w:r>
    </w:p>
    <w:p w14:paraId="618A8D46" w14:textId="77777777" w:rsidR="00A912FA"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8" w:name="_3as4poj" w:colFirst="0" w:colLast="0"/>
      <w:bookmarkEnd w:id="28"/>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1B5A942B" w14:textId="77777777" w:rsidR="00A912FA" w:rsidRDefault="000A14ED">
      <w:pPr>
        <w:numPr>
          <w:ilvl w:val="3"/>
          <w:numId w:val="1"/>
        </w:numPr>
        <w:pBdr>
          <w:top w:val="nil"/>
          <w:left w:val="nil"/>
          <w:bottom w:val="nil"/>
          <w:right w:val="nil"/>
          <w:between w:val="nil"/>
        </w:pBdr>
        <w:spacing w:line="240" w:lineRule="auto"/>
        <w:contextualSpacing/>
        <w:jc w:val="left"/>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7CF2F203" w14:textId="77777777" w:rsidR="00A912FA" w:rsidRDefault="000A14ED">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b/>
          <w:color w:val="000000"/>
          <w:sz w:val="24"/>
          <w:szCs w:val="24"/>
        </w:rPr>
        <w:t>Malicious Software</w:t>
      </w:r>
    </w:p>
    <w:p w14:paraId="0F3B465E" w14:textId="77777777"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29" w:name="_1pxezwc" w:colFirst="0" w:colLast="0"/>
      <w:bookmarkEnd w:id="29"/>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0073F90" w14:textId="35EDC086"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30" w:name="_49x2ik5" w:colFirst="0" w:colLast="0"/>
      <w:bookmarkEnd w:id="30"/>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11E7916" w14:textId="7592501C" w:rsidR="00A912FA" w:rsidRDefault="000A14E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691831E8" w14:textId="0B35D0EE" w:rsidR="00A912FA" w:rsidRPr="007B10CC"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w:t>
      </w:r>
      <w:r w:rsidRPr="007B10CC">
        <w:rPr>
          <w:rFonts w:ascii="Arial" w:eastAsia="Arial" w:hAnsi="Arial" w:cs="Arial"/>
          <w:color w:val="000000"/>
          <w:sz w:val="24"/>
          <w:szCs w:val="24"/>
        </w:rPr>
        <w:t xml:space="preserve">Software, the </w:t>
      </w:r>
      <w:r w:rsidRPr="00460DFD">
        <w:rPr>
          <w:rFonts w:ascii="Arial" w:eastAsia="Arial" w:hAnsi="Arial" w:cs="Arial"/>
          <w:color w:val="000000"/>
          <w:sz w:val="24"/>
          <w:szCs w:val="24"/>
        </w:rPr>
        <w:t>third party Software</w:t>
      </w:r>
      <w:r w:rsidRPr="007B10CC">
        <w:rPr>
          <w:rFonts w:ascii="Arial" w:eastAsia="Arial" w:hAnsi="Arial" w:cs="Arial"/>
          <w:color w:val="000000"/>
          <w:sz w:val="24"/>
          <w:szCs w:val="24"/>
        </w:rPr>
        <w:t xml:space="preserve"> supplied by the Supplier or the </w:t>
      </w:r>
      <w:r w:rsidRPr="00460DFD">
        <w:rPr>
          <w:rFonts w:ascii="Arial" w:eastAsia="Arial" w:hAnsi="Arial" w:cs="Arial"/>
          <w:color w:val="000000"/>
          <w:sz w:val="24"/>
          <w:szCs w:val="24"/>
        </w:rPr>
        <w:t>Government Data</w:t>
      </w:r>
      <w:r w:rsidRPr="007B10CC">
        <w:rPr>
          <w:rFonts w:ascii="Arial" w:eastAsia="Arial" w:hAnsi="Arial" w:cs="Arial"/>
          <w:color w:val="000000"/>
          <w:sz w:val="24"/>
          <w:szCs w:val="24"/>
        </w:rPr>
        <w:t xml:space="preserve"> (whilst the </w:t>
      </w:r>
      <w:r w:rsidRPr="00460DFD">
        <w:rPr>
          <w:rFonts w:ascii="Arial" w:eastAsia="Arial" w:hAnsi="Arial" w:cs="Arial"/>
          <w:color w:val="000000"/>
          <w:sz w:val="24"/>
          <w:szCs w:val="24"/>
        </w:rPr>
        <w:t>Government Data</w:t>
      </w:r>
      <w:r w:rsidRPr="007B10CC">
        <w:rPr>
          <w:rFonts w:ascii="Arial" w:eastAsia="Arial" w:hAnsi="Arial" w:cs="Arial"/>
          <w:color w:val="000000"/>
          <w:sz w:val="24"/>
          <w:szCs w:val="24"/>
        </w:rPr>
        <w:t xml:space="preserve"> was under the control of the Supplier) unless the Supplier can demonstrate that such Malicious Software was present and not quarantined or otherwise identified by the Buyer when provided to the Supplier; and</w:t>
      </w:r>
    </w:p>
    <w:p w14:paraId="603F8737" w14:textId="77777777" w:rsidR="00A912FA" w:rsidRPr="007B10CC" w:rsidRDefault="000A14ED">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sidRPr="007B10CC">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00334571" w14:textId="2A9CDFB4" w:rsidR="00A912FA" w:rsidRPr="00460DFD" w:rsidRDefault="000A14ED" w:rsidP="00E35326">
      <w:pPr>
        <w:keepNext/>
        <w:numPr>
          <w:ilvl w:val="0"/>
          <w:numId w:val="1"/>
        </w:numPr>
        <w:pBdr>
          <w:top w:val="nil"/>
          <w:left w:val="nil"/>
          <w:bottom w:val="nil"/>
          <w:right w:val="nil"/>
          <w:between w:val="nil"/>
        </w:pBdr>
        <w:tabs>
          <w:tab w:val="left" w:pos="2552"/>
        </w:tabs>
        <w:spacing w:before="120" w:after="120" w:line="240" w:lineRule="auto"/>
        <w:jc w:val="left"/>
        <w:rPr>
          <w:rFonts w:ascii="Calibri" w:eastAsia="Calibri" w:hAnsi="Calibri" w:cs="Calibri"/>
          <w:b/>
        </w:rPr>
      </w:pPr>
      <w:r w:rsidRPr="00460DFD">
        <w:rPr>
          <w:rFonts w:ascii="Arial" w:eastAsia="Arial" w:hAnsi="Arial" w:cs="Arial"/>
          <w:b/>
          <w:color w:val="000000"/>
          <w:sz w:val="24"/>
          <w:szCs w:val="24"/>
        </w:rPr>
        <w:t>Supplier-Furnished Terms</w:t>
      </w:r>
    </w:p>
    <w:p w14:paraId="49FBA836" w14:textId="77777777" w:rsidR="00A912FA" w:rsidRPr="00460DFD" w:rsidRDefault="000A14ED" w:rsidP="00460DFD">
      <w:pPr>
        <w:keepNext/>
        <w:keepLines/>
        <w:numPr>
          <w:ilvl w:val="1"/>
          <w:numId w:val="1"/>
        </w:numPr>
        <w:pBdr>
          <w:top w:val="nil"/>
          <w:left w:val="nil"/>
          <w:bottom w:val="nil"/>
          <w:right w:val="nil"/>
          <w:between w:val="nil"/>
        </w:pBdr>
        <w:tabs>
          <w:tab w:val="left" w:pos="1134"/>
        </w:tabs>
        <w:spacing w:before="120" w:after="120" w:line="240" w:lineRule="auto"/>
        <w:jc w:val="left"/>
        <w:rPr>
          <w:rFonts w:ascii="Calibri" w:eastAsia="Calibri" w:hAnsi="Calibri" w:cs="Calibri"/>
        </w:rPr>
      </w:pPr>
      <w:r w:rsidRPr="00460DFD">
        <w:rPr>
          <w:rFonts w:ascii="Arial" w:eastAsia="Arial" w:hAnsi="Arial" w:cs="Arial"/>
          <w:color w:val="000000"/>
          <w:sz w:val="24"/>
          <w:szCs w:val="24"/>
        </w:rPr>
        <w:tab/>
        <w:t>Software Licence Terms</w:t>
      </w:r>
    </w:p>
    <w:p w14:paraId="5671073E" w14:textId="77777777" w:rsidR="00A912FA" w:rsidRPr="00460DFD" w:rsidRDefault="000A14ED" w:rsidP="00460DF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460DFD">
        <w:rPr>
          <w:rFonts w:ascii="Arial" w:eastAsia="Arial" w:hAnsi="Arial" w:cs="Arial"/>
          <w:color w:val="000000"/>
          <w:sz w:val="24"/>
          <w:szCs w:val="24"/>
        </w:rPr>
        <w:t>Terms for licensing of non-COTS third party software in accordance with Paragraph 9.2.3 are detailed in Part 1A of Call-Off Schedule 21.</w:t>
      </w:r>
    </w:p>
    <w:p w14:paraId="492FC5C4" w14:textId="77777777" w:rsidR="00A912FA" w:rsidRPr="00460DFD" w:rsidRDefault="000A14ED" w:rsidP="00460DFD">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460DFD">
        <w:rPr>
          <w:rFonts w:ascii="Arial" w:eastAsia="Arial" w:hAnsi="Arial" w:cs="Arial"/>
          <w:color w:val="000000"/>
          <w:sz w:val="24"/>
          <w:szCs w:val="24"/>
        </w:rPr>
        <w:lastRenderedPageBreak/>
        <w:t>Terms for licensing of COTS software in accordance with Paragraph 9.3 are detailed in Part 1B of Call-Off Schedule 21.</w:t>
      </w:r>
    </w:p>
    <w:p w14:paraId="745D9333" w14:textId="5F3EBA6E" w:rsidR="00A912FA" w:rsidRDefault="000A14ED">
      <w:pPr>
        <w:spacing w:after="200" w:line="276" w:lineRule="auto"/>
        <w:jc w:val="left"/>
        <w:rPr>
          <w:rFonts w:ascii="Arial" w:eastAsia="Arial" w:hAnsi="Arial" w:cs="Arial"/>
          <w:b/>
          <w:sz w:val="24"/>
          <w:szCs w:val="24"/>
        </w:rPr>
      </w:pPr>
      <w:r>
        <w:rPr>
          <w:rFonts w:ascii="Arial" w:eastAsia="Arial" w:hAnsi="Arial" w:cs="Arial"/>
          <w:b/>
          <w:sz w:val="24"/>
          <w:szCs w:val="24"/>
        </w:rPr>
        <w:t>11.</w:t>
      </w:r>
      <w:r w:rsidR="00AE6ACE">
        <w:rPr>
          <w:rFonts w:ascii="Arial" w:eastAsia="Arial" w:hAnsi="Arial" w:cs="Arial"/>
          <w:b/>
          <w:sz w:val="24"/>
          <w:szCs w:val="24"/>
        </w:rPr>
        <w:t xml:space="preserve"> </w:t>
      </w:r>
      <w:r>
        <w:rPr>
          <w:rFonts w:ascii="Arial" w:eastAsia="Arial" w:hAnsi="Arial" w:cs="Arial"/>
          <w:b/>
          <w:sz w:val="24"/>
          <w:szCs w:val="24"/>
        </w:rPr>
        <w:t>CUSTOMER PREMISES</w:t>
      </w:r>
    </w:p>
    <w:p w14:paraId="44E4FD0B" w14:textId="0482F717" w:rsidR="00A912FA" w:rsidRPr="00E35326" w:rsidRDefault="000A14ED" w:rsidP="00AE6ACE">
      <w:pPr>
        <w:spacing w:after="200" w:line="276" w:lineRule="auto"/>
        <w:jc w:val="left"/>
      </w:pPr>
      <w:r w:rsidRPr="00E35326">
        <w:rPr>
          <w:rFonts w:ascii="Arial" w:eastAsia="Arial" w:hAnsi="Arial" w:cs="Arial"/>
          <w:sz w:val="24"/>
          <w:szCs w:val="24"/>
        </w:rPr>
        <w:t>11.1</w:t>
      </w:r>
      <w:r w:rsidRPr="00E35326">
        <w:rPr>
          <w:rFonts w:ascii="Arial" w:eastAsia="Arial" w:hAnsi="Arial" w:cs="Arial"/>
          <w:sz w:val="24"/>
          <w:szCs w:val="24"/>
        </w:rPr>
        <w:tab/>
        <w:t xml:space="preserve">Licence to occupy </w:t>
      </w:r>
      <w:r w:rsidR="00230472">
        <w:rPr>
          <w:rFonts w:ascii="Arial" w:eastAsia="Arial" w:hAnsi="Arial" w:cs="Arial"/>
          <w:sz w:val="24"/>
          <w:szCs w:val="24"/>
        </w:rPr>
        <w:t>Buyer</w:t>
      </w:r>
      <w:r w:rsidRPr="00E35326">
        <w:rPr>
          <w:rFonts w:ascii="Arial" w:eastAsia="Arial" w:hAnsi="Arial" w:cs="Arial"/>
          <w:sz w:val="24"/>
          <w:szCs w:val="24"/>
        </w:rPr>
        <w:t xml:space="preserve"> Premises</w:t>
      </w:r>
    </w:p>
    <w:p w14:paraId="1FCC7008" w14:textId="789A6AC7" w:rsidR="00A912FA" w:rsidRPr="00E35326" w:rsidRDefault="000A14ED" w:rsidP="001829BE">
      <w:pPr>
        <w:spacing w:after="200" w:line="276" w:lineRule="auto"/>
        <w:ind w:left="720" w:hanging="720"/>
        <w:jc w:val="left"/>
      </w:pPr>
      <w:r w:rsidRPr="00E35326">
        <w:rPr>
          <w:rFonts w:ascii="Arial" w:eastAsia="Arial" w:hAnsi="Arial" w:cs="Arial"/>
          <w:sz w:val="24"/>
          <w:szCs w:val="24"/>
        </w:rPr>
        <w:t>11.1.1</w:t>
      </w:r>
      <w:r w:rsidRPr="00E35326">
        <w:rPr>
          <w:rFonts w:ascii="Arial" w:eastAsia="Arial" w:hAnsi="Arial" w:cs="Arial"/>
          <w:sz w:val="24"/>
          <w:szCs w:val="24"/>
        </w:rPr>
        <w:tab/>
        <w:t xml:space="preserve">Any </w:t>
      </w:r>
      <w:r w:rsidR="00230472">
        <w:rPr>
          <w:rFonts w:ascii="Arial" w:eastAsia="Arial" w:hAnsi="Arial" w:cs="Arial"/>
          <w:sz w:val="24"/>
          <w:szCs w:val="24"/>
        </w:rPr>
        <w:t>Buyer</w:t>
      </w:r>
      <w:r w:rsidR="00ED6080">
        <w:rPr>
          <w:rFonts w:ascii="Arial" w:eastAsia="Arial" w:hAnsi="Arial" w:cs="Arial"/>
          <w:sz w:val="24"/>
          <w:szCs w:val="24"/>
        </w:rPr>
        <w:t xml:space="preserve"> </w:t>
      </w:r>
      <w:r w:rsidRPr="00E35326">
        <w:rPr>
          <w:rFonts w:ascii="Arial" w:eastAsia="Arial" w:hAnsi="Arial" w:cs="Arial"/>
          <w:sz w:val="24"/>
          <w:szCs w:val="24"/>
        </w:rPr>
        <w:t>Premises shall be made available to the Supplier on a non-exclusive licence basis free of charge and shall be used by the Supplier solely for the purpose of performing its obligations under this Call</w:t>
      </w:r>
      <w:r>
        <w:rPr>
          <w:rFonts w:ascii="Arial" w:eastAsia="Arial" w:hAnsi="Arial" w:cs="Arial"/>
          <w:sz w:val="24"/>
          <w:szCs w:val="24"/>
        </w:rPr>
        <w:t>-</w:t>
      </w:r>
      <w:r w:rsidRPr="00E35326">
        <w:rPr>
          <w:rFonts w:ascii="Arial" w:eastAsia="Arial" w:hAnsi="Arial" w:cs="Arial"/>
          <w:sz w:val="24"/>
          <w:szCs w:val="24"/>
        </w:rPr>
        <w:t xml:space="preserve">Off Contract. The Supplier shall have the use of such </w:t>
      </w:r>
      <w:r w:rsidR="00ED6080">
        <w:rPr>
          <w:rFonts w:ascii="Arial" w:eastAsia="Arial" w:hAnsi="Arial" w:cs="Arial"/>
          <w:sz w:val="24"/>
          <w:szCs w:val="24"/>
        </w:rPr>
        <w:t xml:space="preserve">Buyer </w:t>
      </w:r>
      <w:r w:rsidRPr="00E35326">
        <w:rPr>
          <w:rFonts w:ascii="Arial" w:eastAsia="Arial" w:hAnsi="Arial" w:cs="Arial"/>
          <w:sz w:val="24"/>
          <w:szCs w:val="24"/>
        </w:rPr>
        <w:t>Premises as licensee and shall vacate the same immediately upon completion, termination, expiry or abandonment of this Call</w:t>
      </w:r>
      <w:r>
        <w:rPr>
          <w:rFonts w:ascii="Arial" w:eastAsia="Arial" w:hAnsi="Arial" w:cs="Arial"/>
          <w:sz w:val="24"/>
          <w:szCs w:val="24"/>
        </w:rPr>
        <w:t>-</w:t>
      </w:r>
      <w:r w:rsidRPr="00E35326">
        <w:rPr>
          <w:rFonts w:ascii="Arial" w:eastAsia="Arial" w:hAnsi="Arial" w:cs="Arial"/>
          <w:sz w:val="24"/>
          <w:szCs w:val="24"/>
        </w:rPr>
        <w:t>Off Contract</w:t>
      </w:r>
      <w:r>
        <w:rPr>
          <w:rFonts w:ascii="Arial" w:eastAsia="Arial" w:hAnsi="Arial" w:cs="Arial"/>
          <w:sz w:val="24"/>
          <w:szCs w:val="24"/>
        </w:rPr>
        <w:t xml:space="preserve"> </w:t>
      </w:r>
      <w:r w:rsidRPr="00E35326">
        <w:rPr>
          <w:rFonts w:ascii="Arial" w:eastAsia="Arial" w:hAnsi="Arial" w:cs="Arial"/>
          <w:sz w:val="24"/>
          <w:szCs w:val="24"/>
        </w:rPr>
        <w:t>and in accordance with Call</w:t>
      </w:r>
      <w:r>
        <w:rPr>
          <w:rFonts w:ascii="Arial" w:eastAsia="Arial" w:hAnsi="Arial" w:cs="Arial"/>
          <w:sz w:val="24"/>
          <w:szCs w:val="24"/>
        </w:rPr>
        <w:t>-</w:t>
      </w:r>
      <w:r w:rsidRPr="00E35326">
        <w:rPr>
          <w:rFonts w:ascii="Arial" w:eastAsia="Arial" w:hAnsi="Arial" w:cs="Arial"/>
          <w:sz w:val="24"/>
          <w:szCs w:val="24"/>
        </w:rPr>
        <w:t xml:space="preserve">Off Schedule </w:t>
      </w:r>
      <w:r>
        <w:rPr>
          <w:rFonts w:ascii="Arial" w:eastAsia="Arial" w:hAnsi="Arial" w:cs="Arial"/>
          <w:sz w:val="24"/>
          <w:szCs w:val="24"/>
        </w:rPr>
        <w:t>10</w:t>
      </w:r>
      <w:r w:rsidRPr="00E35326">
        <w:rPr>
          <w:rFonts w:ascii="Arial" w:eastAsia="Arial" w:hAnsi="Arial" w:cs="Arial"/>
          <w:sz w:val="24"/>
          <w:szCs w:val="24"/>
        </w:rPr>
        <w:t xml:space="preserve"> (Exit Management).</w:t>
      </w:r>
    </w:p>
    <w:p w14:paraId="00F29F01" w14:textId="77777777" w:rsidR="00A912FA" w:rsidRPr="00E35326" w:rsidRDefault="000A14ED" w:rsidP="001829BE">
      <w:pPr>
        <w:spacing w:after="200" w:line="276" w:lineRule="auto"/>
        <w:ind w:left="720" w:hanging="720"/>
        <w:jc w:val="left"/>
      </w:pPr>
      <w:r w:rsidRPr="00E35326">
        <w:rPr>
          <w:rFonts w:ascii="Arial" w:eastAsia="Arial" w:hAnsi="Arial" w:cs="Arial"/>
          <w:sz w:val="24"/>
          <w:szCs w:val="24"/>
        </w:rPr>
        <w:t>11.1.2</w:t>
      </w:r>
      <w:r w:rsidRPr="00E35326">
        <w:rPr>
          <w:rFonts w:ascii="Arial" w:eastAsia="Arial" w:hAnsi="Arial" w:cs="Arial"/>
          <w:sz w:val="24"/>
          <w:szCs w:val="24"/>
        </w:rPr>
        <w:tab/>
        <w:t xml:space="preserve">The Supplier shall limit access to the Buyer Premises to such Supplier </w:t>
      </w:r>
      <w:r>
        <w:rPr>
          <w:rFonts w:ascii="Arial" w:eastAsia="Arial" w:hAnsi="Arial" w:cs="Arial"/>
          <w:sz w:val="24"/>
          <w:szCs w:val="24"/>
        </w:rPr>
        <w:t>Staff</w:t>
      </w:r>
      <w:r w:rsidRPr="00E35326">
        <w:rPr>
          <w:rFonts w:ascii="Arial" w:eastAsia="Arial" w:hAnsi="Arial" w:cs="Arial"/>
          <w:sz w:val="24"/>
          <w:szCs w:val="24"/>
        </w:rPr>
        <w:t xml:space="preserve"> as is necessary to enable it to perform its obligations under this Call</w:t>
      </w:r>
      <w:r>
        <w:rPr>
          <w:rFonts w:ascii="Arial" w:eastAsia="Arial" w:hAnsi="Arial" w:cs="Arial"/>
          <w:sz w:val="24"/>
          <w:szCs w:val="24"/>
        </w:rPr>
        <w:t>-</w:t>
      </w:r>
      <w:r w:rsidRPr="00E35326">
        <w:rPr>
          <w:rFonts w:ascii="Arial" w:eastAsia="Arial" w:hAnsi="Arial" w:cs="Arial"/>
          <w:sz w:val="24"/>
          <w:szCs w:val="24"/>
        </w:rPr>
        <w:t xml:space="preserve">Off Contract and the Supplier shall co-operate (and ensure that the Supplier </w:t>
      </w:r>
      <w:r>
        <w:rPr>
          <w:rFonts w:ascii="Arial" w:eastAsia="Arial" w:hAnsi="Arial" w:cs="Arial"/>
          <w:sz w:val="24"/>
          <w:szCs w:val="24"/>
        </w:rPr>
        <w:t>Staff</w:t>
      </w:r>
      <w:r w:rsidRPr="00E35326">
        <w:rPr>
          <w:rFonts w:ascii="Arial" w:eastAsia="Arial" w:hAnsi="Arial" w:cs="Arial"/>
          <w:sz w:val="24"/>
          <w:szCs w:val="24"/>
        </w:rPr>
        <w:t xml:space="preserve"> co-operate) with such other persons working concurrently on such </w:t>
      </w:r>
      <w:r>
        <w:rPr>
          <w:rFonts w:ascii="Arial" w:eastAsia="Arial" w:hAnsi="Arial" w:cs="Arial"/>
          <w:sz w:val="24"/>
          <w:szCs w:val="24"/>
        </w:rPr>
        <w:t>Buyer</w:t>
      </w:r>
      <w:r w:rsidRPr="00E35326">
        <w:rPr>
          <w:rFonts w:ascii="Arial" w:eastAsia="Arial" w:hAnsi="Arial" w:cs="Arial"/>
          <w:sz w:val="24"/>
          <w:szCs w:val="24"/>
        </w:rPr>
        <w:t xml:space="preserve"> Premises as the </w:t>
      </w:r>
      <w:r>
        <w:rPr>
          <w:rFonts w:ascii="Arial" w:eastAsia="Arial" w:hAnsi="Arial" w:cs="Arial"/>
          <w:sz w:val="24"/>
          <w:szCs w:val="24"/>
        </w:rPr>
        <w:t>Buyer</w:t>
      </w:r>
      <w:r w:rsidRPr="00E35326">
        <w:rPr>
          <w:rFonts w:ascii="Arial" w:eastAsia="Arial" w:hAnsi="Arial" w:cs="Arial"/>
          <w:sz w:val="24"/>
          <w:szCs w:val="24"/>
        </w:rPr>
        <w:t xml:space="preserve"> may reasonably request. </w:t>
      </w:r>
    </w:p>
    <w:p w14:paraId="76CA9066" w14:textId="56FF3AA5" w:rsidR="00A912FA" w:rsidRPr="00E35326" w:rsidRDefault="000A14ED" w:rsidP="001829BE">
      <w:pPr>
        <w:spacing w:after="200" w:line="276" w:lineRule="auto"/>
        <w:ind w:left="720" w:hanging="720"/>
        <w:jc w:val="left"/>
      </w:pPr>
      <w:r w:rsidRPr="00E35326">
        <w:rPr>
          <w:rFonts w:ascii="Arial" w:eastAsia="Arial" w:hAnsi="Arial" w:cs="Arial"/>
          <w:sz w:val="24"/>
          <w:szCs w:val="24"/>
        </w:rPr>
        <w:t>11.1.3</w:t>
      </w:r>
      <w:r w:rsidRPr="00E35326">
        <w:rPr>
          <w:rFonts w:ascii="Arial" w:eastAsia="Arial" w:hAnsi="Arial" w:cs="Arial"/>
          <w:sz w:val="24"/>
          <w:szCs w:val="24"/>
        </w:rPr>
        <w:tab/>
        <w:t>Save in relation to such actions identified by the Supplier in accordance with paragraph 3.2 of this Call-Off Schedule 6 and set out in the Order Form (or elsewhere in this Call</w:t>
      </w:r>
      <w:r w:rsidR="00ED6080">
        <w:rPr>
          <w:rFonts w:ascii="Arial" w:eastAsia="Arial" w:hAnsi="Arial" w:cs="Arial"/>
          <w:sz w:val="24"/>
          <w:szCs w:val="24"/>
        </w:rPr>
        <w:t>-</w:t>
      </w:r>
      <w:r w:rsidRPr="00E35326">
        <w:rPr>
          <w:rFonts w:ascii="Arial" w:eastAsia="Arial" w:hAnsi="Arial" w:cs="Arial"/>
          <w:sz w:val="24"/>
          <w:szCs w:val="24"/>
        </w:rPr>
        <w:t>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54128B3F" w14:textId="77777777" w:rsidR="00A912FA" w:rsidRPr="00E35326" w:rsidRDefault="000A14ED" w:rsidP="001829BE">
      <w:pPr>
        <w:spacing w:after="200" w:line="276" w:lineRule="auto"/>
        <w:ind w:left="720" w:hanging="720"/>
        <w:jc w:val="left"/>
      </w:pPr>
      <w:r w:rsidRPr="00E35326">
        <w:rPr>
          <w:rFonts w:ascii="Arial" w:eastAsia="Arial" w:hAnsi="Arial" w:cs="Arial"/>
          <w:sz w:val="24"/>
          <w:szCs w:val="24"/>
        </w:rPr>
        <w:t>11.1.4</w:t>
      </w:r>
      <w:r w:rsidRPr="00E35326">
        <w:rPr>
          <w:rFonts w:ascii="Arial" w:eastAsia="Arial" w:hAnsi="Arial" w:cs="Arial"/>
          <w:sz w:val="24"/>
          <w:szCs w:val="24"/>
        </w:rPr>
        <w:tab/>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6674CE5F" w14:textId="77777777" w:rsidR="00A912FA" w:rsidRPr="00E35326" w:rsidRDefault="000A14ED" w:rsidP="001829BE">
      <w:pPr>
        <w:spacing w:after="200" w:line="276" w:lineRule="auto"/>
        <w:ind w:left="720" w:hanging="720"/>
        <w:jc w:val="left"/>
      </w:pPr>
      <w:r>
        <w:rPr>
          <w:rFonts w:ascii="Arial" w:eastAsia="Arial" w:hAnsi="Arial" w:cs="Arial"/>
          <w:sz w:val="24"/>
          <w:szCs w:val="24"/>
        </w:rPr>
        <w:t>11</w:t>
      </w:r>
      <w:r w:rsidRPr="00E35326">
        <w:rPr>
          <w:rFonts w:ascii="Arial" w:eastAsia="Arial" w:hAnsi="Arial" w:cs="Arial"/>
          <w:sz w:val="24"/>
          <w:szCs w:val="24"/>
        </w:rPr>
        <w:t>.1.5</w:t>
      </w:r>
      <w:r w:rsidRPr="00E35326">
        <w:rPr>
          <w:rFonts w:ascii="Arial" w:eastAsia="Arial" w:hAnsi="Arial" w:cs="Arial"/>
          <w:sz w:val="24"/>
          <w:szCs w:val="24"/>
        </w:rPr>
        <w:tab/>
        <w:t xml:space="preserve">The Parties agree that there is no intention on the part of the </w:t>
      </w:r>
      <w:r>
        <w:rPr>
          <w:rFonts w:ascii="Arial" w:eastAsia="Arial" w:hAnsi="Arial" w:cs="Arial"/>
          <w:sz w:val="24"/>
          <w:szCs w:val="24"/>
        </w:rPr>
        <w:t>Buyer</w:t>
      </w:r>
      <w:r w:rsidRPr="00E35326">
        <w:rPr>
          <w:rFonts w:ascii="Arial" w:eastAsia="Arial" w:hAnsi="Arial" w:cs="Arial"/>
          <w:sz w:val="24"/>
          <w:szCs w:val="24"/>
        </w:rPr>
        <w:t xml:space="preserve"> to create a tenancy of any nature whatsoever in favour of the Supplier or the Supplier </w:t>
      </w:r>
      <w:r>
        <w:rPr>
          <w:rFonts w:ascii="Arial" w:eastAsia="Arial" w:hAnsi="Arial" w:cs="Arial"/>
          <w:sz w:val="24"/>
          <w:szCs w:val="24"/>
        </w:rPr>
        <w:t>Staff</w:t>
      </w:r>
      <w:r w:rsidRPr="00E35326">
        <w:rPr>
          <w:rFonts w:ascii="Arial" w:eastAsia="Arial" w:hAnsi="Arial" w:cs="Arial"/>
          <w:sz w:val="24"/>
          <w:szCs w:val="24"/>
        </w:rPr>
        <w:t xml:space="preserve"> and that no such tenancy has or shall come into being and, notwithstanding any rights granted pursuant to this Call</w:t>
      </w:r>
      <w:r>
        <w:rPr>
          <w:rFonts w:ascii="Arial" w:eastAsia="Arial" w:hAnsi="Arial" w:cs="Arial"/>
          <w:sz w:val="24"/>
          <w:szCs w:val="24"/>
        </w:rPr>
        <w:t>-</w:t>
      </w:r>
      <w:r w:rsidRPr="00E35326">
        <w:rPr>
          <w:rFonts w:ascii="Arial" w:eastAsia="Arial" w:hAnsi="Arial" w:cs="Arial"/>
          <w:sz w:val="24"/>
          <w:szCs w:val="24"/>
        </w:rPr>
        <w:t xml:space="preserve">Off Contract, the </w:t>
      </w:r>
      <w:r>
        <w:rPr>
          <w:rFonts w:ascii="Arial" w:eastAsia="Arial" w:hAnsi="Arial" w:cs="Arial"/>
          <w:sz w:val="24"/>
          <w:szCs w:val="24"/>
        </w:rPr>
        <w:t>Buyer</w:t>
      </w:r>
      <w:r w:rsidRPr="00E35326">
        <w:rPr>
          <w:rFonts w:ascii="Arial" w:eastAsia="Arial" w:hAnsi="Arial" w:cs="Arial"/>
          <w:sz w:val="24"/>
          <w:szCs w:val="24"/>
        </w:rPr>
        <w:t xml:space="preserve"> retains the right at any time to use any </w:t>
      </w:r>
      <w:r>
        <w:rPr>
          <w:rFonts w:ascii="Arial" w:eastAsia="Arial" w:hAnsi="Arial" w:cs="Arial"/>
          <w:sz w:val="24"/>
          <w:szCs w:val="24"/>
        </w:rPr>
        <w:t>Buyer</w:t>
      </w:r>
      <w:r w:rsidRPr="00E35326">
        <w:rPr>
          <w:rFonts w:ascii="Arial" w:eastAsia="Arial" w:hAnsi="Arial" w:cs="Arial"/>
          <w:sz w:val="24"/>
          <w:szCs w:val="24"/>
        </w:rPr>
        <w:t xml:space="preserve"> Premises in any manner it sees fit.</w:t>
      </w:r>
    </w:p>
    <w:p w14:paraId="2A1DEE3A" w14:textId="77777777" w:rsidR="00A912FA" w:rsidRPr="00E35326" w:rsidRDefault="000A14ED">
      <w:pPr>
        <w:spacing w:after="200" w:line="276" w:lineRule="auto"/>
        <w:jc w:val="left"/>
      </w:pPr>
      <w:r w:rsidRPr="00E35326">
        <w:rPr>
          <w:rFonts w:ascii="Arial" w:eastAsia="Arial" w:hAnsi="Arial" w:cs="Arial"/>
          <w:sz w:val="24"/>
          <w:szCs w:val="24"/>
        </w:rPr>
        <w:t>11.2</w:t>
      </w:r>
      <w:r w:rsidRPr="00E35326">
        <w:rPr>
          <w:rFonts w:ascii="Arial" w:eastAsia="Arial" w:hAnsi="Arial" w:cs="Arial"/>
          <w:sz w:val="24"/>
          <w:szCs w:val="24"/>
        </w:rPr>
        <w:tab/>
        <w:t>Security of Buyer Premises</w:t>
      </w:r>
    </w:p>
    <w:p w14:paraId="5948E722" w14:textId="77777777" w:rsidR="00A912FA" w:rsidRPr="00E35326" w:rsidRDefault="000A14ED" w:rsidP="001829BE">
      <w:pPr>
        <w:spacing w:after="200" w:line="276" w:lineRule="auto"/>
        <w:ind w:left="720" w:hanging="720"/>
        <w:jc w:val="left"/>
      </w:pPr>
      <w:r>
        <w:rPr>
          <w:rFonts w:ascii="Arial" w:eastAsia="Arial" w:hAnsi="Arial" w:cs="Arial"/>
          <w:sz w:val="24"/>
          <w:szCs w:val="24"/>
        </w:rPr>
        <w:lastRenderedPageBreak/>
        <w:t>11</w:t>
      </w:r>
      <w:r w:rsidRPr="00E35326">
        <w:rPr>
          <w:rFonts w:ascii="Arial" w:eastAsia="Arial" w:hAnsi="Arial" w:cs="Arial"/>
          <w:sz w:val="24"/>
          <w:szCs w:val="24"/>
        </w:rPr>
        <w:t>.2.1</w:t>
      </w:r>
      <w:r w:rsidRPr="00E35326">
        <w:rPr>
          <w:rFonts w:ascii="Arial" w:eastAsia="Arial" w:hAnsi="Arial" w:cs="Arial"/>
          <w:sz w:val="24"/>
          <w:szCs w:val="24"/>
        </w:rPr>
        <w:tab/>
        <w:t>The Buyer shall be responsible for maintaining the security of the Buyer Premises. The Supplier shall comply with the reasonable security requirements of the Buyer while on the Buyer Premises.</w:t>
      </w:r>
    </w:p>
    <w:p w14:paraId="5CD7E8CE" w14:textId="77777777"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11</w:t>
      </w:r>
      <w:r w:rsidRPr="00E35326">
        <w:rPr>
          <w:rFonts w:ascii="Arial" w:eastAsia="Arial" w:hAnsi="Arial" w:cs="Arial"/>
          <w:sz w:val="24"/>
          <w:szCs w:val="24"/>
        </w:rPr>
        <w:t>.2.2</w:t>
      </w:r>
      <w:r w:rsidRPr="00E35326">
        <w:rPr>
          <w:rFonts w:ascii="Arial" w:eastAsia="Arial" w:hAnsi="Arial" w:cs="Arial"/>
          <w:sz w:val="24"/>
          <w:szCs w:val="24"/>
        </w:rPr>
        <w:tab/>
        <w:t>The Buyer shall afford the Supplier upon Approval (the decision to Approve or not will not be unreasonably withheld or delayed) an opportunity to inspect its physical security arrangements</w:t>
      </w:r>
      <w:r>
        <w:rPr>
          <w:rFonts w:ascii="Arial" w:eastAsia="Arial" w:hAnsi="Arial" w:cs="Arial"/>
          <w:sz w:val="24"/>
          <w:szCs w:val="24"/>
        </w:rPr>
        <w:t>.</w:t>
      </w:r>
    </w:p>
    <w:p w14:paraId="620AFE6D" w14:textId="115AA942" w:rsidR="00A912FA" w:rsidRPr="00E35326" w:rsidRDefault="000A14ED">
      <w:pPr>
        <w:spacing w:after="200" w:line="276" w:lineRule="auto"/>
        <w:jc w:val="left"/>
        <w:rPr>
          <w:b/>
        </w:rPr>
      </w:pPr>
      <w:r w:rsidRPr="00E35326">
        <w:rPr>
          <w:rFonts w:ascii="Arial" w:eastAsia="Arial" w:hAnsi="Arial" w:cs="Arial"/>
          <w:b/>
          <w:sz w:val="24"/>
          <w:szCs w:val="24"/>
        </w:rPr>
        <w:t>12.</w:t>
      </w:r>
      <w:r w:rsidRPr="00E35326">
        <w:rPr>
          <w:rFonts w:ascii="Arial" w:eastAsia="Arial" w:hAnsi="Arial" w:cs="Arial"/>
          <w:b/>
          <w:sz w:val="24"/>
          <w:szCs w:val="24"/>
        </w:rPr>
        <w:tab/>
        <w:t>Buyer Property</w:t>
      </w:r>
    </w:p>
    <w:p w14:paraId="5ACF8266" w14:textId="7D9FF441"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12.1</w:t>
      </w:r>
      <w:r>
        <w:rPr>
          <w:rFonts w:ascii="Arial" w:eastAsia="Arial" w:hAnsi="Arial" w:cs="Arial"/>
          <w:sz w:val="24"/>
          <w:szCs w:val="24"/>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65CA64FC" w14:textId="46350C05"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12.2</w:t>
      </w:r>
      <w:r>
        <w:rPr>
          <w:rFonts w:ascii="Arial" w:eastAsia="Arial" w:hAnsi="Arial" w:cs="Arial"/>
          <w:sz w:val="24"/>
          <w:szCs w:val="24"/>
        </w:rPr>
        <w:tab/>
        <w:t xml:space="preserve">The Supplier shall not in any circumstances have a lien or any other interest on the Buyer Property and at all times the Supplier shall possess the Buyer Property as fiduciary agent and bailee of the Buyer. </w:t>
      </w:r>
    </w:p>
    <w:p w14:paraId="209100E6" w14:textId="3808E070"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12.3</w:t>
      </w:r>
      <w:r>
        <w:rPr>
          <w:rFonts w:ascii="Arial" w:eastAsia="Arial" w:hAnsi="Arial" w:cs="Arial"/>
          <w:sz w:val="24"/>
          <w:szCs w:val="24"/>
        </w:rPr>
        <w:tab/>
        <w:t>The Supplier shall take all reasonable steps to ensure that the title of the Buyer to the Buyer Property and the exclusion of any such lien or other interest are brought to the notice of all Sub</w:t>
      </w:r>
      <w:r w:rsidR="0019342C">
        <w:rPr>
          <w:rFonts w:ascii="Arial" w:eastAsia="Arial" w:hAnsi="Arial" w:cs="Arial"/>
          <w:sz w:val="24"/>
          <w:szCs w:val="24"/>
        </w:rPr>
        <w:t>c</w:t>
      </w:r>
      <w:r>
        <w:rPr>
          <w:rFonts w:ascii="Arial" w:eastAsia="Arial" w:hAnsi="Arial" w:cs="Arial"/>
          <w:sz w:val="24"/>
          <w:szCs w:val="24"/>
        </w:rPr>
        <w:t>ontractors and other appropriate persons and shall, at the Buyer's request, store the Buyer Property separately and securely and ensure that it is clearly identifiable as belonging to the Buyer.</w:t>
      </w:r>
    </w:p>
    <w:p w14:paraId="75DC39DD" w14:textId="60F19929"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12.4</w:t>
      </w:r>
      <w:r>
        <w:rPr>
          <w:rFonts w:ascii="Arial" w:eastAsia="Arial" w:hAnsi="Arial" w:cs="Arial"/>
          <w:sz w:val="24"/>
          <w:szCs w:val="24"/>
        </w:rPr>
        <w:tab/>
        <w:t>The Buyer Property shall be deemed to be in good condition when received by or on behalf of the Supplier unless the Supplier notifies the Buyer otherwise within five (5) Working Days of receipt.</w:t>
      </w:r>
    </w:p>
    <w:p w14:paraId="1CA4C9F9" w14:textId="6419E950"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12.5</w:t>
      </w:r>
      <w:r>
        <w:rPr>
          <w:rFonts w:ascii="Arial" w:eastAsia="Arial" w:hAnsi="Arial" w:cs="Arial"/>
          <w:sz w:val="24"/>
          <w:szCs w:val="24"/>
        </w:rPr>
        <w:tab/>
        <w:t>The Supplier shall maintain the Buyer Property in good order and condition (excluding fair wear and tear) and shall use the Buyer Property solely in connection with this Call-Off Contract and for no other purpose without Approval.</w:t>
      </w:r>
    </w:p>
    <w:p w14:paraId="78E52481" w14:textId="1879AA94"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12.6</w:t>
      </w:r>
      <w:r>
        <w:rPr>
          <w:rFonts w:ascii="Arial" w:eastAsia="Arial" w:hAnsi="Arial" w:cs="Arial"/>
          <w:sz w:val="24"/>
          <w:szCs w:val="24"/>
        </w:rPr>
        <w:tab/>
        <w:t>The Supplier shall ensure the security of all the Buyer Property whilst in its possession, either on the Sites or elsewhere during the supply of the Services, in accordance with Call-Off Schedule 9 (Security) and the Buyer’s reasonable security requirements from time to time.</w:t>
      </w:r>
    </w:p>
    <w:p w14:paraId="09B65AE8" w14:textId="0E91B30E"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12.7</w:t>
      </w:r>
      <w:r>
        <w:rPr>
          <w:rFonts w:ascii="Arial" w:eastAsia="Arial" w:hAnsi="Arial" w:cs="Arial"/>
          <w:sz w:val="24"/>
          <w:szCs w:val="24"/>
        </w:rPr>
        <w:tab/>
        <w:t xml:space="preserve">The Supplier shall be liable for all loss of, or damage to the Buyer Property, (excluding fair wear and tear), unless such loss or damage was solely caused by </w:t>
      </w:r>
      <w:r w:rsidR="002F5F6C">
        <w:rPr>
          <w:rFonts w:ascii="Arial" w:eastAsia="Arial" w:hAnsi="Arial" w:cs="Arial"/>
          <w:sz w:val="24"/>
          <w:szCs w:val="24"/>
        </w:rPr>
        <w:t>an Authority</w:t>
      </w:r>
      <w:r>
        <w:rPr>
          <w:rFonts w:ascii="Arial" w:eastAsia="Arial" w:hAnsi="Arial" w:cs="Arial"/>
          <w:sz w:val="24"/>
          <w:szCs w:val="24"/>
        </w:rPr>
        <w:t xml:space="preserve"> Cause. The Supplier shall inform the Buyer immediately of </w:t>
      </w:r>
      <w:r>
        <w:rPr>
          <w:rFonts w:ascii="Arial" w:eastAsia="Arial" w:hAnsi="Arial" w:cs="Arial"/>
          <w:sz w:val="24"/>
          <w:szCs w:val="24"/>
        </w:rPr>
        <w:lastRenderedPageBreak/>
        <w:t>becoming aware of any defects appearing in or losses or damage occurring to the Buyer Property.</w:t>
      </w:r>
    </w:p>
    <w:p w14:paraId="33CA3B71" w14:textId="77777777" w:rsidR="00A912FA" w:rsidRPr="00E35326" w:rsidRDefault="000A14ED">
      <w:pPr>
        <w:spacing w:after="200" w:line="276" w:lineRule="auto"/>
        <w:jc w:val="left"/>
        <w:rPr>
          <w:b/>
        </w:rPr>
      </w:pPr>
      <w:r w:rsidRPr="00E35326">
        <w:rPr>
          <w:rFonts w:ascii="Arial" w:eastAsia="Arial" w:hAnsi="Arial" w:cs="Arial"/>
          <w:b/>
          <w:sz w:val="24"/>
          <w:szCs w:val="24"/>
        </w:rPr>
        <w:t>13.</w:t>
      </w:r>
      <w:r w:rsidRPr="00E35326">
        <w:rPr>
          <w:rFonts w:ascii="Arial" w:eastAsia="Arial" w:hAnsi="Arial" w:cs="Arial"/>
          <w:b/>
          <w:sz w:val="24"/>
          <w:szCs w:val="24"/>
        </w:rPr>
        <w:tab/>
        <w:t xml:space="preserve">Supplier Equipment </w:t>
      </w:r>
    </w:p>
    <w:p w14:paraId="70572AA0" w14:textId="068ED7E9"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13.1</w:t>
      </w:r>
      <w:r>
        <w:rPr>
          <w:rFonts w:ascii="Arial" w:eastAsia="Arial" w:hAnsi="Arial" w:cs="Arial"/>
          <w:sz w:val="24"/>
          <w:szCs w:val="24"/>
        </w:rPr>
        <w:tab/>
        <w:t>Unless otherwise stated in the Order Form (or elsewhere in this Call</w:t>
      </w:r>
      <w:r w:rsidR="0074438B">
        <w:rPr>
          <w:rFonts w:ascii="Arial" w:eastAsia="Arial" w:hAnsi="Arial" w:cs="Arial"/>
          <w:sz w:val="24"/>
          <w:szCs w:val="24"/>
        </w:rPr>
        <w:t>-</w:t>
      </w:r>
      <w:r>
        <w:rPr>
          <w:rFonts w:ascii="Arial" w:eastAsia="Arial" w:hAnsi="Arial" w:cs="Arial"/>
          <w:sz w:val="24"/>
          <w:szCs w:val="24"/>
        </w:rPr>
        <w:t xml:space="preserve">Off Contract), the Supplier shall provide all the Supplier Equipment necessary for the provision of the Services. </w:t>
      </w:r>
    </w:p>
    <w:p w14:paraId="5B0B2E64" w14:textId="77777777" w:rsidR="00A912FA" w:rsidRDefault="000A14ED" w:rsidP="001829BE">
      <w:pPr>
        <w:spacing w:after="200" w:line="276" w:lineRule="auto"/>
        <w:ind w:left="720" w:hanging="720"/>
        <w:jc w:val="left"/>
        <w:rPr>
          <w:rFonts w:ascii="Arial" w:eastAsia="Arial" w:hAnsi="Arial" w:cs="Arial"/>
          <w:sz w:val="24"/>
          <w:szCs w:val="24"/>
        </w:rPr>
      </w:pPr>
      <w:bookmarkStart w:id="31" w:name="_2p2csry" w:colFirst="0" w:colLast="0"/>
      <w:bookmarkEnd w:id="31"/>
      <w:r>
        <w:rPr>
          <w:rFonts w:ascii="Arial" w:eastAsia="Arial" w:hAnsi="Arial" w:cs="Arial"/>
          <w:sz w:val="24"/>
          <w:szCs w:val="24"/>
        </w:rPr>
        <w:t>13.2</w:t>
      </w:r>
      <w:r>
        <w:rPr>
          <w:rFonts w:ascii="Arial" w:eastAsia="Arial" w:hAnsi="Arial" w:cs="Arial"/>
          <w:sz w:val="24"/>
          <w:szCs w:val="24"/>
        </w:rPr>
        <w:tab/>
        <w:t>The Supplier shall not deliver any Supplier Equipment nor begin any work on the Buyer Premises without obtaining Approval.</w:t>
      </w:r>
    </w:p>
    <w:p w14:paraId="56FF8C51" w14:textId="77777777"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13.3</w:t>
      </w:r>
      <w:r>
        <w:rPr>
          <w:rFonts w:ascii="Arial" w:eastAsia="Arial" w:hAnsi="Arial" w:cs="Arial"/>
          <w:sz w:val="24"/>
          <w:szCs w:val="24"/>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24B6DF09" w14:textId="77777777"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13.4</w:t>
      </w:r>
      <w:r>
        <w:rPr>
          <w:rFonts w:ascii="Arial" w:eastAsia="Arial" w:hAnsi="Arial" w:cs="Arial"/>
          <w:sz w:val="24"/>
          <w:szCs w:val="24"/>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16972D6B" w14:textId="77777777"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13.5</w:t>
      </w:r>
      <w:r>
        <w:rPr>
          <w:rFonts w:ascii="Arial" w:eastAsia="Arial" w:hAnsi="Arial" w:cs="Arial"/>
          <w:sz w:val="24"/>
          <w:szCs w:val="24"/>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40B630D9" w14:textId="77777777"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13.6</w:t>
      </w:r>
      <w:r>
        <w:rPr>
          <w:rFonts w:ascii="Arial" w:eastAsia="Arial" w:hAnsi="Arial" w:cs="Arial"/>
          <w:sz w:val="24"/>
          <w:szCs w:val="24"/>
        </w:rPr>
        <w:tab/>
        <w:t xml:space="preserve">The Supplier shall maintain all Supplier Equipment within the Sites and/or the Buyer Premises in a safe, serviceable and clean condition. </w:t>
      </w:r>
    </w:p>
    <w:p w14:paraId="287CB98B" w14:textId="77777777" w:rsidR="00A912FA" w:rsidRDefault="000A14ED" w:rsidP="001829BE">
      <w:pPr>
        <w:spacing w:after="200" w:line="276" w:lineRule="auto"/>
        <w:ind w:left="720" w:hanging="720"/>
        <w:jc w:val="left"/>
        <w:rPr>
          <w:rFonts w:ascii="Arial" w:eastAsia="Arial" w:hAnsi="Arial" w:cs="Arial"/>
          <w:sz w:val="24"/>
          <w:szCs w:val="24"/>
        </w:rPr>
      </w:pPr>
      <w:r>
        <w:rPr>
          <w:rFonts w:ascii="Arial" w:eastAsia="Arial" w:hAnsi="Arial" w:cs="Arial"/>
          <w:sz w:val="24"/>
          <w:szCs w:val="24"/>
        </w:rPr>
        <w:t>13.7</w:t>
      </w:r>
      <w:r>
        <w:rPr>
          <w:rFonts w:ascii="Arial" w:eastAsia="Arial" w:hAnsi="Arial" w:cs="Arial"/>
          <w:sz w:val="24"/>
          <w:szCs w:val="24"/>
        </w:rPr>
        <w:tab/>
        <w:t>The Supplier shall, at the Buyer’s written request, at its own expense and as soon as reasonably practicable:</w:t>
      </w:r>
    </w:p>
    <w:p w14:paraId="53E6D2A0" w14:textId="77777777" w:rsidR="00A912FA" w:rsidRDefault="000A14ED" w:rsidP="001829BE">
      <w:pPr>
        <w:spacing w:after="200" w:line="276" w:lineRule="auto"/>
        <w:ind w:left="1440" w:hanging="720"/>
        <w:jc w:val="left"/>
        <w:rPr>
          <w:rFonts w:ascii="Arial" w:eastAsia="Arial" w:hAnsi="Arial" w:cs="Arial"/>
          <w:sz w:val="24"/>
          <w:szCs w:val="24"/>
        </w:rPr>
      </w:pPr>
      <w:r>
        <w:rPr>
          <w:rFonts w:ascii="Arial" w:eastAsia="Arial" w:hAnsi="Arial" w:cs="Arial"/>
          <w:sz w:val="24"/>
          <w:szCs w:val="24"/>
        </w:rPr>
        <w:t>13.7.1</w:t>
      </w:r>
      <w:r>
        <w:rPr>
          <w:rFonts w:ascii="Arial" w:eastAsia="Arial" w:hAnsi="Arial" w:cs="Arial"/>
          <w:sz w:val="24"/>
          <w:szCs w:val="24"/>
        </w:rPr>
        <w:tab/>
        <w:t>remove from the Buyer Premises any Supplier Equipment or any component part of Supplier Equipment which in the reasonable opinion of the Buyer is either hazardous, noxious or not in accordance with this Call-Off Contract; and</w:t>
      </w:r>
    </w:p>
    <w:p w14:paraId="592B28C1" w14:textId="4570DF5A" w:rsidR="00A912FA" w:rsidRPr="00E35326" w:rsidRDefault="000A14ED" w:rsidP="00BC0710">
      <w:pPr>
        <w:spacing w:after="200" w:line="276" w:lineRule="auto"/>
        <w:ind w:left="1440" w:hanging="720"/>
        <w:jc w:val="left"/>
      </w:pPr>
      <w:r>
        <w:rPr>
          <w:rFonts w:ascii="Arial" w:eastAsia="Arial" w:hAnsi="Arial" w:cs="Arial"/>
          <w:sz w:val="24"/>
          <w:szCs w:val="24"/>
        </w:rPr>
        <w:t>13.7.2</w:t>
      </w:r>
      <w:r>
        <w:rPr>
          <w:rFonts w:ascii="Arial" w:eastAsia="Arial" w:hAnsi="Arial" w:cs="Arial"/>
          <w:sz w:val="24"/>
          <w:szCs w:val="24"/>
        </w:rPr>
        <w:tab/>
        <w:t>replace such Supplier Equipment or component part of Supplier Equipment with a suitable substitute item of Supplier Equipment.</w:t>
      </w:r>
    </w:p>
    <w:p w14:paraId="6B9147A6" w14:textId="77777777" w:rsidR="00A912FA" w:rsidRDefault="00A912FA">
      <w:pPr>
        <w:tabs>
          <w:tab w:val="left" w:pos="426"/>
        </w:tabs>
        <w:spacing w:before="240"/>
        <w:jc w:val="left"/>
        <w:rPr>
          <w:rFonts w:ascii="Arial" w:eastAsia="Arial" w:hAnsi="Arial" w:cs="Arial"/>
          <w:b/>
          <w:sz w:val="24"/>
          <w:szCs w:val="24"/>
        </w:rPr>
      </w:pPr>
    </w:p>
    <w:sectPr w:rsidR="00A912FA">
      <w:headerReference w:type="default" r:id="rId7"/>
      <w:footerReference w:type="default" r:id="rId8"/>
      <w:headerReference w:type="first" r:id="rId9"/>
      <w:footerReference w:type="first" r:id="rId10"/>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A7DF2" w14:textId="77777777" w:rsidR="0026652D" w:rsidRDefault="0026652D">
      <w:pPr>
        <w:spacing w:after="0" w:line="240" w:lineRule="auto"/>
      </w:pPr>
      <w:r>
        <w:separator/>
      </w:r>
    </w:p>
  </w:endnote>
  <w:endnote w:type="continuationSeparator" w:id="0">
    <w:p w14:paraId="1056F063" w14:textId="77777777" w:rsidR="0026652D" w:rsidRDefault="0026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9F6D6" w14:textId="77777777" w:rsidR="00AE6ACE" w:rsidRDefault="00AE6AC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63EF344D" w14:textId="77777777" w:rsidR="00AE6ACE" w:rsidRDefault="00AE6AC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RM3808</w:t>
    </w:r>
  </w:p>
  <w:p w14:paraId="6AB64F87" w14:textId="795B7A54" w:rsidR="00AE6ACE" w:rsidRDefault="00AE6AC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w:t>
    </w:r>
    <w:r w:rsidR="001829BE">
      <w:rPr>
        <w:rFonts w:ascii="Arial" w:eastAsia="Arial" w:hAnsi="Arial" w:cs="Arial"/>
        <w:color w:val="000000"/>
        <w:sz w:val="20"/>
        <w:szCs w:val="20"/>
      </w:rPr>
      <w:t xml:space="preserve"> </w:t>
    </w:r>
    <w:r>
      <w:rPr>
        <w:rFonts w:ascii="Arial" w:eastAsia="Arial" w:hAnsi="Arial" w:cs="Arial"/>
        <w:color w:val="000000"/>
        <w:sz w:val="20"/>
        <w:szCs w:val="20"/>
      </w:rPr>
      <w:t>v</w:t>
    </w:r>
    <w:r w:rsidR="00BC0710">
      <w:rPr>
        <w:rFonts w:ascii="Arial" w:eastAsia="Arial" w:hAnsi="Arial" w:cs="Arial"/>
        <w:color w:val="000000"/>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5537E">
      <w:rPr>
        <w:rFonts w:ascii="Arial" w:eastAsia="Arial" w:hAnsi="Arial" w:cs="Arial"/>
        <w:noProof/>
        <w:color w:val="000000"/>
        <w:sz w:val="20"/>
        <w:szCs w:val="20"/>
      </w:rPr>
      <w:t>14</w:t>
    </w:r>
    <w:r>
      <w:rPr>
        <w:rFonts w:ascii="Arial" w:eastAsia="Arial" w:hAnsi="Arial" w:cs="Arial"/>
        <w:color w:val="000000"/>
        <w:sz w:val="20"/>
        <w:szCs w:val="20"/>
      </w:rPr>
      <w:fldChar w:fldCharType="end"/>
    </w:r>
  </w:p>
  <w:p w14:paraId="6F15DAE9" w14:textId="1E01C3B9" w:rsidR="00AE6ACE" w:rsidRDefault="00AE6ACE">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25B78" w14:textId="77777777" w:rsidR="00AE6ACE" w:rsidRDefault="00AE6ACE">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465BD48C" w14:textId="77777777" w:rsidR="00AE6ACE" w:rsidRDefault="00AE6ACE">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4BF5E36A" w14:textId="77777777" w:rsidR="00AE6ACE" w:rsidRDefault="00AE6ACE">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33222A35" w14:textId="77777777" w:rsidR="00AE6ACE" w:rsidRDefault="00AE6ACE">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A92C" w14:textId="77777777" w:rsidR="0026652D" w:rsidRDefault="0026652D">
      <w:pPr>
        <w:spacing w:after="0" w:line="240" w:lineRule="auto"/>
      </w:pPr>
      <w:r>
        <w:separator/>
      </w:r>
    </w:p>
  </w:footnote>
  <w:footnote w:type="continuationSeparator" w:id="0">
    <w:p w14:paraId="774EDD74" w14:textId="77777777" w:rsidR="0026652D" w:rsidRDefault="00266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E1DF" w14:textId="77777777" w:rsidR="00AE6ACE" w:rsidRDefault="00AE6ACE">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6 (ICT Services)</w:t>
    </w:r>
  </w:p>
  <w:p w14:paraId="32CF1D80" w14:textId="77777777" w:rsidR="00AE6ACE" w:rsidRDefault="00AE6AC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4EAB8A25" w14:textId="77777777" w:rsidR="00AE6ACE" w:rsidRDefault="00AE6AC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p w14:paraId="25DF94B2" w14:textId="77777777" w:rsidR="00AE6ACE" w:rsidRDefault="00AE6ACE">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B678D" w14:textId="77777777" w:rsidR="00AE6ACE" w:rsidRDefault="00AE6ACE">
    <w:pPr>
      <w:tabs>
        <w:tab w:val="center" w:pos="4513"/>
        <w:tab w:val="right" w:pos="9026"/>
      </w:tabs>
      <w:spacing w:after="0" w:line="240" w:lineRule="auto"/>
      <w:rPr>
        <w:rFonts w:ascii="Calibri" w:eastAsia="Calibri" w:hAnsi="Calibri" w:cs="Calibri"/>
      </w:rPr>
    </w:pPr>
  </w:p>
  <w:p w14:paraId="22C04685" w14:textId="77777777" w:rsidR="00AE6ACE" w:rsidRDefault="00AE6AC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77255"/>
    <w:multiLevelType w:val="multilevel"/>
    <w:tmpl w:val="96E0BCEA"/>
    <w:lvl w:ilvl="0">
      <w:start w:val="1"/>
      <w:numFmt w:val="decimal"/>
      <w:lvlText w:val="%1."/>
      <w:lvlJc w:val="left"/>
      <w:pPr>
        <w:ind w:left="360" w:hanging="360"/>
      </w:pPr>
      <w:rPr>
        <w:rFonts w:ascii="Arial" w:hAnsi="Arial" w:cs="Arial" w:hint="default"/>
        <w:sz w:val="24"/>
      </w:rPr>
    </w:lvl>
    <w:lvl w:ilvl="1">
      <w:start w:val="1"/>
      <w:numFmt w:val="decimal"/>
      <w:lvlText w:val="%1.%2."/>
      <w:lvlJc w:val="left"/>
      <w:pPr>
        <w:ind w:left="936" w:hanging="576"/>
      </w:pPr>
      <w:rPr>
        <w:rFonts w:ascii="Arial" w:hAnsi="Arial" w:cs="Arial" w:hint="default"/>
        <w:b w:val="0"/>
        <w:sz w:val="24"/>
      </w:rPr>
    </w:lvl>
    <w:lvl w:ilvl="2">
      <w:start w:val="1"/>
      <w:numFmt w:val="decimal"/>
      <w:lvlText w:val="%1.%2.%3."/>
      <w:lvlJc w:val="left"/>
      <w:pPr>
        <w:ind w:left="1656" w:hanging="720"/>
      </w:pPr>
      <w:rPr>
        <w:rFonts w:ascii="Arial" w:hAnsi="Arial" w:cs="Arial" w:hint="default"/>
        <w:sz w:val="24"/>
        <w:szCs w:val="24"/>
      </w:r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680253"/>
    <w:multiLevelType w:val="multilevel"/>
    <w:tmpl w:val="CFCC59E4"/>
    <w:lvl w:ilvl="0">
      <w:start w:val="1"/>
      <w:numFmt w:val="decimal"/>
      <w:lvlText w:val=""/>
      <w:lvlJc w:val="left"/>
      <w:pPr>
        <w:ind w:left="360" w:firstLine="0"/>
      </w:pPr>
      <w:rPr>
        <w:smallCaps w:val="0"/>
      </w:rPr>
    </w:lvl>
    <w:lvl w:ilvl="1">
      <w:start w:val="1"/>
      <w:numFmt w:val="decimal"/>
      <w:lvlText w:val="%1.%2"/>
      <w:lvlJc w:val="left"/>
      <w:pPr>
        <w:ind w:left="360" w:firstLine="0"/>
      </w:pPr>
      <w:rPr>
        <w:smallCaps w:val="0"/>
      </w:rPr>
    </w:lvl>
    <w:lvl w:ilvl="2">
      <w:start w:val="1"/>
      <w:numFmt w:val="lowerLetter"/>
      <w:lvlText w:val="(%3)"/>
      <w:lvlJc w:val="left"/>
      <w:pPr>
        <w:ind w:left="360" w:hanging="720"/>
      </w:pPr>
      <w:rPr>
        <w:smallCaps w:val="0"/>
      </w:rPr>
    </w:lvl>
    <w:lvl w:ilvl="3">
      <w:start w:val="1"/>
      <w:numFmt w:val="lowerRoman"/>
      <w:lvlText w:val="(%4)"/>
      <w:lvlJc w:val="left"/>
      <w:pPr>
        <w:ind w:left="2520" w:hanging="1080"/>
      </w:pPr>
      <w:rPr>
        <w:smallCaps w:val="0"/>
      </w:rPr>
    </w:lvl>
    <w:lvl w:ilvl="4">
      <w:start w:val="1"/>
      <w:numFmt w:val="upperLetter"/>
      <w:lvlText w:val="(%5)"/>
      <w:lvlJc w:val="left"/>
      <w:pPr>
        <w:ind w:left="3240" w:hanging="720"/>
      </w:pPr>
      <w:rPr>
        <w:smallCaps w:val="0"/>
      </w:rPr>
    </w:lvl>
    <w:lvl w:ilvl="5">
      <w:start w:val="1"/>
      <w:numFmt w:val="decimal"/>
      <w:lvlText w:val=""/>
      <w:lvlJc w:val="left"/>
      <w:pPr>
        <w:ind w:left="2520" w:hanging="1080"/>
      </w:pPr>
      <w:rPr>
        <w:smallCaps w:val="0"/>
      </w:rPr>
    </w:lvl>
    <w:lvl w:ilvl="6">
      <w:start w:val="1"/>
      <w:numFmt w:val="decimal"/>
      <w:lvlText w:val=""/>
      <w:lvlJc w:val="left"/>
      <w:pPr>
        <w:ind w:left="2520" w:hanging="1080"/>
      </w:pPr>
      <w:rPr>
        <w:smallCaps w:val="0"/>
      </w:rPr>
    </w:lvl>
    <w:lvl w:ilvl="7">
      <w:start w:val="1"/>
      <w:numFmt w:val="decimal"/>
      <w:lvlText w:val=""/>
      <w:lvlJc w:val="left"/>
      <w:pPr>
        <w:ind w:left="2520" w:hanging="1080"/>
      </w:pPr>
      <w:rPr>
        <w:smallCaps w:val="0"/>
      </w:rPr>
    </w:lvl>
    <w:lvl w:ilvl="8">
      <w:start w:val="1"/>
      <w:numFmt w:val="decimal"/>
      <w:lvlText w:val=""/>
      <w:lvlJc w:val="left"/>
      <w:pPr>
        <w:ind w:left="2520" w:hanging="1080"/>
      </w:pPr>
      <w:rPr>
        <w:smallCaps w:val="0"/>
      </w:rPr>
    </w:lvl>
  </w:abstractNum>
  <w:abstractNum w:abstractNumId="2" w15:restartNumberingAfterBreak="0">
    <w:nsid w:val="24E226E2"/>
    <w:multiLevelType w:val="multilevel"/>
    <w:tmpl w:val="E2CE8B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20D65F8"/>
    <w:multiLevelType w:val="multilevel"/>
    <w:tmpl w:val="545E249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4" w15:restartNumberingAfterBreak="0">
    <w:nsid w:val="7F1E67AC"/>
    <w:multiLevelType w:val="multilevel"/>
    <w:tmpl w:val="1DB638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FA"/>
    <w:rsid w:val="000A14ED"/>
    <w:rsid w:val="001829BE"/>
    <w:rsid w:val="0019342C"/>
    <w:rsid w:val="001934DE"/>
    <w:rsid w:val="00230472"/>
    <w:rsid w:val="002461C2"/>
    <w:rsid w:val="00265B24"/>
    <w:rsid w:val="0026652D"/>
    <w:rsid w:val="0028140E"/>
    <w:rsid w:val="00294874"/>
    <w:rsid w:val="002F5F6C"/>
    <w:rsid w:val="00434DA2"/>
    <w:rsid w:val="004443E6"/>
    <w:rsid w:val="004538ED"/>
    <w:rsid w:val="00460DFD"/>
    <w:rsid w:val="00544138"/>
    <w:rsid w:val="005878D0"/>
    <w:rsid w:val="005D5BFA"/>
    <w:rsid w:val="0065537E"/>
    <w:rsid w:val="00673E89"/>
    <w:rsid w:val="0074438B"/>
    <w:rsid w:val="007B10CC"/>
    <w:rsid w:val="00813AA2"/>
    <w:rsid w:val="008E6A5D"/>
    <w:rsid w:val="00A23128"/>
    <w:rsid w:val="00A264A4"/>
    <w:rsid w:val="00A352AA"/>
    <w:rsid w:val="00A83F13"/>
    <w:rsid w:val="00A912FA"/>
    <w:rsid w:val="00AB0D92"/>
    <w:rsid w:val="00AE6ACE"/>
    <w:rsid w:val="00AF4BF4"/>
    <w:rsid w:val="00B15B61"/>
    <w:rsid w:val="00B53829"/>
    <w:rsid w:val="00BC0710"/>
    <w:rsid w:val="00C36CFB"/>
    <w:rsid w:val="00C46D25"/>
    <w:rsid w:val="00CD0115"/>
    <w:rsid w:val="00D85F17"/>
    <w:rsid w:val="00D94749"/>
    <w:rsid w:val="00E01CB3"/>
    <w:rsid w:val="00E35326"/>
    <w:rsid w:val="00E61F74"/>
    <w:rsid w:val="00E8571D"/>
    <w:rsid w:val="00EA21EE"/>
    <w:rsid w:val="00ED6080"/>
    <w:rsid w:val="00F31703"/>
    <w:rsid w:val="00F57636"/>
    <w:rsid w:val="00F86491"/>
    <w:rsid w:val="00F87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F8AE9"/>
  <w15:docId w15:val="{E1F4FCA4-C5E2-4B3A-9976-C904F9E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line="240" w:lineRule="auto"/>
      <w:ind w:left="720" w:hanging="720"/>
      <w:outlineLvl w:val="0"/>
    </w:pPr>
    <w:rPr>
      <w:color w:val="000000"/>
    </w:rPr>
  </w:style>
  <w:style w:type="paragraph" w:styleId="Heading2">
    <w:name w:val="heading 2"/>
    <w:basedOn w:val="Normal"/>
    <w:next w:val="Normal"/>
    <w:pPr>
      <w:pBdr>
        <w:top w:val="nil"/>
        <w:left w:val="nil"/>
        <w:bottom w:val="nil"/>
        <w:right w:val="nil"/>
        <w:between w:val="nil"/>
      </w:pBdr>
      <w:spacing w:line="240" w:lineRule="auto"/>
      <w:ind w:left="720" w:hanging="720"/>
      <w:outlineLvl w:val="1"/>
    </w:pPr>
    <w:rPr>
      <w:rFonts w:ascii="Calibri" w:eastAsia="Calibri" w:hAnsi="Calibri" w:cs="Calibri"/>
      <w:color w:val="000000"/>
    </w:rPr>
  </w:style>
  <w:style w:type="paragraph" w:styleId="Heading3">
    <w:name w:val="heading 3"/>
    <w:basedOn w:val="Normal"/>
    <w:next w:val="Normal"/>
    <w:pPr>
      <w:pBdr>
        <w:top w:val="nil"/>
        <w:left w:val="nil"/>
        <w:bottom w:val="nil"/>
        <w:right w:val="nil"/>
        <w:between w:val="nil"/>
      </w:pBdr>
      <w:spacing w:line="240" w:lineRule="auto"/>
      <w:ind w:left="1800" w:hanging="1080"/>
      <w:outlineLvl w:val="2"/>
    </w:pPr>
    <w:rPr>
      <w:color w:val="000000"/>
    </w:rPr>
  </w:style>
  <w:style w:type="paragraph" w:styleId="Heading4">
    <w:name w:val="heading 4"/>
    <w:basedOn w:val="Normal"/>
    <w:next w:val="Normal"/>
    <w:pPr>
      <w:pBdr>
        <w:top w:val="nil"/>
        <w:left w:val="nil"/>
        <w:bottom w:val="nil"/>
        <w:right w:val="nil"/>
        <w:between w:val="nil"/>
      </w:pBdr>
      <w:spacing w:line="240" w:lineRule="auto"/>
      <w:ind w:left="2880" w:hanging="1080"/>
      <w:outlineLvl w:val="3"/>
    </w:pPr>
    <w:rPr>
      <w:color w:val="000000"/>
    </w:rPr>
  </w:style>
  <w:style w:type="paragraph" w:styleId="Heading5">
    <w:name w:val="heading 5"/>
    <w:basedOn w:val="Normal"/>
    <w:next w:val="Normal"/>
    <w:pPr>
      <w:pBdr>
        <w:top w:val="nil"/>
        <w:left w:val="nil"/>
        <w:bottom w:val="nil"/>
        <w:right w:val="nil"/>
        <w:between w:val="nil"/>
      </w:pBdr>
      <w:spacing w:line="240" w:lineRule="auto"/>
      <w:ind w:left="3600" w:hanging="720"/>
      <w:outlineLvl w:val="4"/>
    </w:pPr>
    <w:rPr>
      <w:color w:val="000000"/>
    </w:rPr>
  </w:style>
  <w:style w:type="paragraph" w:styleId="Heading6">
    <w:name w:val="heading 6"/>
    <w:basedOn w:val="Normal"/>
    <w:next w:val="Normal"/>
    <w:pPr>
      <w:pBdr>
        <w:top w:val="nil"/>
        <w:left w:val="nil"/>
        <w:bottom w:val="nil"/>
        <w:right w:val="nil"/>
        <w:between w:val="nil"/>
      </w:pBdr>
      <w:spacing w:line="240" w:lineRule="auto"/>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6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6A5D"/>
    <w:rPr>
      <w:b/>
      <w:bCs/>
    </w:rPr>
  </w:style>
  <w:style w:type="character" w:customStyle="1" w:styleId="CommentSubjectChar">
    <w:name w:val="Comment Subject Char"/>
    <w:basedOn w:val="CommentTextChar"/>
    <w:link w:val="CommentSubject"/>
    <w:uiPriority w:val="99"/>
    <w:semiHidden/>
    <w:rsid w:val="008E6A5D"/>
    <w:rPr>
      <w:b/>
      <w:bCs/>
      <w:sz w:val="20"/>
      <w:szCs w:val="20"/>
    </w:rPr>
  </w:style>
  <w:style w:type="paragraph" w:styleId="Header">
    <w:name w:val="header"/>
    <w:basedOn w:val="Normal"/>
    <w:link w:val="HeaderChar"/>
    <w:uiPriority w:val="99"/>
    <w:unhideWhenUsed/>
    <w:rsid w:val="0024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1C2"/>
  </w:style>
  <w:style w:type="paragraph" w:styleId="Footer">
    <w:name w:val="footer"/>
    <w:basedOn w:val="Normal"/>
    <w:link w:val="FooterChar"/>
    <w:uiPriority w:val="99"/>
    <w:unhideWhenUsed/>
    <w:rsid w:val="0024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4536</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2018-12-06T10:33:00Z</cp:lastPrinted>
  <dcterms:created xsi:type="dcterms:W3CDTF">2018-12-06T11:37:00Z</dcterms:created>
  <dcterms:modified xsi:type="dcterms:W3CDTF">2018-12-06T11:38:00Z</dcterms:modified>
</cp:coreProperties>
</file>