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62C86" w14:textId="77777777" w:rsidR="00E23947" w:rsidRDefault="00B74983">
      <w:pPr>
        <w:keepNext/>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6F36FBE6" w14:textId="77777777" w:rsidR="00E23947" w:rsidRDefault="00B74983">
      <w:pPr>
        <w:numPr>
          <w:ilvl w:val="0"/>
          <w:numId w:val="7"/>
        </w:numPr>
        <w:tabs>
          <w:tab w:val="left" w:pos="-345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B6AA410" w14:textId="77777777" w:rsidR="00E23947" w:rsidRDefault="00B74983">
      <w:pPr>
        <w:numPr>
          <w:ilvl w:val="1"/>
          <w:numId w:val="7"/>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000" w:firstRow="0" w:lastRow="0" w:firstColumn="0" w:lastColumn="0" w:noHBand="0" w:noVBand="0"/>
      </w:tblPr>
      <w:tblGrid>
        <w:gridCol w:w="2410"/>
        <w:gridCol w:w="5953"/>
      </w:tblGrid>
      <w:tr w:rsidR="00E23947" w14:paraId="4500458A" w14:textId="77777777">
        <w:tc>
          <w:tcPr>
            <w:tcW w:w="2410" w:type="dxa"/>
            <w:shd w:val="clear" w:color="auto" w:fill="auto"/>
            <w:tcMar>
              <w:top w:w="0" w:type="dxa"/>
              <w:left w:w="115" w:type="dxa"/>
              <w:bottom w:w="0" w:type="dxa"/>
              <w:right w:w="115" w:type="dxa"/>
            </w:tcMar>
          </w:tcPr>
          <w:p w14:paraId="3524B6E1" w14:textId="77777777" w:rsidR="00E23947" w:rsidRDefault="00E23947">
            <w:pPr>
              <w:spacing w:after="120" w:line="240" w:lineRule="auto"/>
              <w:ind w:left="-108"/>
              <w:rPr>
                <w:rFonts w:ascii="Arial" w:eastAsia="Arial" w:hAnsi="Arial" w:cs="Arial"/>
                <w:b/>
                <w:color w:val="000000"/>
                <w:sz w:val="24"/>
                <w:szCs w:val="24"/>
              </w:rPr>
            </w:pPr>
          </w:p>
          <w:p w14:paraId="5C88B100" w14:textId="77777777" w:rsidR="00E23947" w:rsidRDefault="00B749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02FB2FFC" w14:textId="77777777" w:rsidR="00E23947" w:rsidRDefault="00E23947">
            <w:pPr>
              <w:spacing w:after="120" w:line="240" w:lineRule="auto"/>
              <w:ind w:left="-108"/>
              <w:rPr>
                <w:rFonts w:ascii="Arial" w:eastAsia="Arial" w:hAnsi="Arial" w:cs="Arial"/>
                <w:b/>
                <w:color w:val="000000"/>
                <w:sz w:val="24"/>
                <w:szCs w:val="24"/>
              </w:rPr>
            </w:pPr>
          </w:p>
        </w:tc>
        <w:tc>
          <w:tcPr>
            <w:tcW w:w="5953" w:type="dxa"/>
            <w:shd w:val="clear" w:color="auto" w:fill="auto"/>
            <w:tcMar>
              <w:top w:w="0" w:type="dxa"/>
              <w:left w:w="115" w:type="dxa"/>
              <w:bottom w:w="0" w:type="dxa"/>
              <w:right w:w="115" w:type="dxa"/>
            </w:tcMar>
          </w:tcPr>
          <w:p w14:paraId="796C87FF" w14:textId="77777777" w:rsidR="00E23947" w:rsidRDefault="00E23947">
            <w:pPr>
              <w:tabs>
                <w:tab w:val="left" w:pos="-9"/>
                <w:tab w:val="left" w:pos="-179"/>
              </w:tabs>
              <w:spacing w:after="120" w:line="240" w:lineRule="auto"/>
              <w:ind w:left="170" w:hanging="170"/>
              <w:rPr>
                <w:rFonts w:ascii="Arial" w:eastAsia="Arial" w:hAnsi="Arial" w:cs="Arial"/>
                <w:color w:val="000000"/>
                <w:sz w:val="24"/>
                <w:szCs w:val="24"/>
              </w:rPr>
            </w:pPr>
          </w:p>
          <w:p w14:paraId="53AA3D58" w14:textId="77777777" w:rsidR="00E23947" w:rsidRDefault="00B74983">
            <w:pP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E23947" w14:paraId="24034456" w14:textId="77777777">
        <w:tc>
          <w:tcPr>
            <w:tcW w:w="2410" w:type="dxa"/>
            <w:shd w:val="clear" w:color="auto" w:fill="auto"/>
            <w:tcMar>
              <w:top w:w="0" w:type="dxa"/>
              <w:left w:w="115" w:type="dxa"/>
              <w:bottom w:w="0" w:type="dxa"/>
              <w:right w:w="115" w:type="dxa"/>
            </w:tcMar>
          </w:tcPr>
          <w:p w14:paraId="3678A08A" w14:textId="77777777" w:rsidR="00E23947" w:rsidRDefault="00B749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Mar>
              <w:top w:w="0" w:type="dxa"/>
              <w:left w:w="115" w:type="dxa"/>
              <w:bottom w:w="0" w:type="dxa"/>
              <w:right w:w="115" w:type="dxa"/>
            </w:tcMar>
          </w:tcPr>
          <w:p w14:paraId="4CB3AD11" w14:textId="77777777" w:rsidR="00E23947" w:rsidRDefault="00B74983">
            <w:pP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E23947" w14:paraId="1DEED514" w14:textId="77777777">
        <w:trPr>
          <w:trHeight w:val="359"/>
        </w:trPr>
        <w:tc>
          <w:tcPr>
            <w:tcW w:w="2410" w:type="dxa"/>
            <w:shd w:val="clear" w:color="auto" w:fill="auto"/>
            <w:tcMar>
              <w:top w:w="0" w:type="dxa"/>
              <w:left w:w="115" w:type="dxa"/>
              <w:bottom w:w="0" w:type="dxa"/>
              <w:right w:w="115" w:type="dxa"/>
            </w:tcMar>
          </w:tcPr>
          <w:p w14:paraId="2C6164F2" w14:textId="77777777" w:rsidR="00E23947" w:rsidRDefault="00B749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Mar>
              <w:top w:w="0" w:type="dxa"/>
              <w:left w:w="115" w:type="dxa"/>
              <w:bottom w:w="0" w:type="dxa"/>
              <w:right w:w="115" w:type="dxa"/>
            </w:tcMar>
          </w:tcPr>
          <w:p w14:paraId="2F6A5941" w14:textId="77777777" w:rsidR="00E23947" w:rsidRDefault="00B74983">
            <w:pP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E23947" w14:paraId="632CBAAD" w14:textId="77777777">
        <w:tc>
          <w:tcPr>
            <w:tcW w:w="2410" w:type="dxa"/>
            <w:shd w:val="clear" w:color="auto" w:fill="auto"/>
            <w:tcMar>
              <w:top w:w="0" w:type="dxa"/>
              <w:left w:w="115" w:type="dxa"/>
              <w:bottom w:w="0" w:type="dxa"/>
              <w:right w:w="115" w:type="dxa"/>
            </w:tcMar>
          </w:tcPr>
          <w:p w14:paraId="6E711829" w14:textId="77777777" w:rsidR="00E23947" w:rsidRDefault="00E23947">
            <w:pPr>
              <w:spacing w:after="120" w:line="240" w:lineRule="auto"/>
              <w:ind w:left="-108"/>
              <w:rPr>
                <w:rFonts w:ascii="Arial" w:eastAsia="Arial" w:hAnsi="Arial" w:cs="Arial"/>
                <w:b/>
                <w:color w:val="000000"/>
                <w:sz w:val="24"/>
                <w:szCs w:val="24"/>
              </w:rPr>
            </w:pPr>
          </w:p>
        </w:tc>
        <w:tc>
          <w:tcPr>
            <w:tcW w:w="5953" w:type="dxa"/>
            <w:shd w:val="clear" w:color="auto" w:fill="auto"/>
            <w:tcMar>
              <w:top w:w="0" w:type="dxa"/>
              <w:left w:w="115" w:type="dxa"/>
              <w:bottom w:w="0" w:type="dxa"/>
              <w:right w:w="115" w:type="dxa"/>
            </w:tcMar>
          </w:tcPr>
          <w:p w14:paraId="03B8CA12" w14:textId="77777777" w:rsidR="00E23947" w:rsidRDefault="00E23947">
            <w:pPr>
              <w:tabs>
                <w:tab w:val="left" w:pos="-9"/>
                <w:tab w:val="left" w:pos="-179"/>
              </w:tabs>
              <w:spacing w:after="120" w:line="240" w:lineRule="auto"/>
              <w:rPr>
                <w:rFonts w:ascii="Arial" w:eastAsia="Arial" w:hAnsi="Arial" w:cs="Arial"/>
                <w:color w:val="000000"/>
                <w:sz w:val="24"/>
                <w:szCs w:val="24"/>
              </w:rPr>
            </w:pPr>
          </w:p>
        </w:tc>
      </w:tr>
      <w:tr w:rsidR="00E23947" w14:paraId="028C7F97" w14:textId="77777777">
        <w:tc>
          <w:tcPr>
            <w:tcW w:w="2410" w:type="dxa"/>
            <w:shd w:val="clear" w:color="auto" w:fill="auto"/>
            <w:tcMar>
              <w:top w:w="0" w:type="dxa"/>
              <w:left w:w="115" w:type="dxa"/>
              <w:bottom w:w="0" w:type="dxa"/>
              <w:right w:w="115" w:type="dxa"/>
            </w:tcMar>
          </w:tcPr>
          <w:p w14:paraId="46026A25" w14:textId="77777777" w:rsidR="00E23947" w:rsidRDefault="00B749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Mar>
              <w:top w:w="0" w:type="dxa"/>
              <w:left w:w="115" w:type="dxa"/>
              <w:bottom w:w="0" w:type="dxa"/>
              <w:right w:w="115" w:type="dxa"/>
            </w:tcMar>
          </w:tcPr>
          <w:p w14:paraId="65AEEB79" w14:textId="77777777" w:rsidR="00E23947" w:rsidRDefault="00B74983">
            <w:pP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E23947" w14:paraId="435C4C25" w14:textId="77777777">
        <w:tc>
          <w:tcPr>
            <w:tcW w:w="2410" w:type="dxa"/>
            <w:shd w:val="clear" w:color="auto" w:fill="auto"/>
            <w:tcMar>
              <w:top w:w="0" w:type="dxa"/>
              <w:left w:w="115" w:type="dxa"/>
              <w:bottom w:w="0" w:type="dxa"/>
              <w:right w:w="115" w:type="dxa"/>
            </w:tcMar>
          </w:tcPr>
          <w:p w14:paraId="63077648" w14:textId="77777777" w:rsidR="00E23947" w:rsidRDefault="00B749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Mar>
              <w:top w:w="0" w:type="dxa"/>
              <w:left w:w="115" w:type="dxa"/>
              <w:bottom w:w="0" w:type="dxa"/>
              <w:right w:w="115" w:type="dxa"/>
            </w:tcMar>
          </w:tcPr>
          <w:p w14:paraId="30518B5D" w14:textId="77777777" w:rsidR="00E23947" w:rsidRDefault="00B74983">
            <w:pP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E23947" w14:paraId="369A6042" w14:textId="77777777">
        <w:tc>
          <w:tcPr>
            <w:tcW w:w="2410" w:type="dxa"/>
            <w:shd w:val="clear" w:color="auto" w:fill="auto"/>
            <w:tcMar>
              <w:top w:w="0" w:type="dxa"/>
              <w:left w:w="115" w:type="dxa"/>
              <w:bottom w:w="0" w:type="dxa"/>
              <w:right w:w="115" w:type="dxa"/>
            </w:tcMar>
          </w:tcPr>
          <w:p w14:paraId="46E20DB8" w14:textId="77777777" w:rsidR="00E23947" w:rsidRDefault="00B749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Mar>
              <w:top w:w="0" w:type="dxa"/>
              <w:left w:w="115" w:type="dxa"/>
              <w:bottom w:w="0" w:type="dxa"/>
              <w:right w:w="115" w:type="dxa"/>
            </w:tcMar>
          </w:tcPr>
          <w:p w14:paraId="6935235C" w14:textId="77777777" w:rsidR="00E23947" w:rsidRDefault="00B74983">
            <w:pPr>
              <w:tabs>
                <w:tab w:val="left" w:pos="-9"/>
                <w:tab w:val="left" w:pos="-17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as set out against the relevant Service Level in the Annex to Part A of this Schedule.</w:t>
            </w:r>
          </w:p>
        </w:tc>
      </w:tr>
    </w:tbl>
    <w:p w14:paraId="5B6B83AA" w14:textId="77777777" w:rsidR="00E23947" w:rsidRDefault="00B74983">
      <w:pPr>
        <w:numPr>
          <w:ilvl w:val="0"/>
          <w:numId w:val="7"/>
        </w:numPr>
        <w:tabs>
          <w:tab w:val="left" w:pos="-3458"/>
        </w:tabs>
        <w:spacing w:before="240" w:after="120" w:line="240" w:lineRule="auto"/>
      </w:pPr>
      <w:r>
        <w:rPr>
          <w:rFonts w:ascii="Arial Bold" w:eastAsia="Arial Bold" w:hAnsi="Arial Bold" w:cs="Arial Bold"/>
          <w:b/>
          <w:color w:val="000000"/>
          <w:sz w:val="24"/>
          <w:szCs w:val="24"/>
        </w:rPr>
        <w:t>What happens if you don’t meet the Service Levels</w:t>
      </w:r>
    </w:p>
    <w:p w14:paraId="46A6F9BB" w14:textId="77777777" w:rsidR="00E23947" w:rsidRDefault="00B74983">
      <w:pPr>
        <w:numPr>
          <w:ilvl w:val="1"/>
          <w:numId w:val="7"/>
        </w:numPr>
        <w:spacing w:before="120" w:after="120" w:line="240" w:lineRule="auto"/>
        <w:jc w:val="both"/>
      </w:pPr>
      <w:r>
        <w:rPr>
          <w:rFonts w:ascii="Arial" w:eastAsia="Arial" w:hAnsi="Arial" w:cs="Arial"/>
          <w:color w:val="000000"/>
          <w:sz w:val="24"/>
          <w:szCs w:val="24"/>
        </w:rPr>
        <w:t>The Supplier shall at all times provide the Deliverables to meet or exceed the Service Level Performance Measure for each Service Level.</w:t>
      </w:r>
    </w:p>
    <w:p w14:paraId="0EC76722" w14:textId="77777777" w:rsidR="00E23947" w:rsidRDefault="00B74983">
      <w:pPr>
        <w:numPr>
          <w:ilvl w:val="1"/>
          <w:numId w:val="7"/>
        </w:numPr>
        <w:spacing w:before="120" w:after="120" w:line="240" w:lineRule="auto"/>
        <w:jc w:val="both"/>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12CC41EB" w14:textId="77777777" w:rsidR="00E23947" w:rsidRDefault="00B74983">
      <w:pPr>
        <w:numPr>
          <w:ilvl w:val="1"/>
          <w:numId w:val="7"/>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4109A18C" w14:textId="77777777" w:rsidR="00E23947" w:rsidRDefault="00B74983">
      <w:pPr>
        <w:numPr>
          <w:ilvl w:val="1"/>
          <w:numId w:val="7"/>
        </w:numPr>
        <w:spacing w:before="120" w:after="120" w:line="240" w:lineRule="auto"/>
        <w:jc w:val="both"/>
      </w:pPr>
      <w:r>
        <w:rPr>
          <w:rFonts w:ascii="Arial" w:eastAsia="Arial" w:hAnsi="Arial" w:cs="Arial"/>
          <w:color w:val="000000"/>
          <w:sz w:val="24"/>
          <w:szCs w:val="24"/>
        </w:rPr>
        <w:t>A Service Credit shall be the Buyer’s exclusive financial remedy for a Service Level Failure except where:</w:t>
      </w:r>
    </w:p>
    <w:p w14:paraId="29875526" w14:textId="77777777" w:rsidR="00E23947" w:rsidRDefault="00B74983">
      <w:pPr>
        <w:numPr>
          <w:ilvl w:val="2"/>
          <w:numId w:val="7"/>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47DA4BC0" w14:textId="77777777" w:rsidR="00E23947" w:rsidRDefault="00B74983">
      <w:pPr>
        <w:numPr>
          <w:ilvl w:val="2"/>
          <w:numId w:val="7"/>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1C98E064" w14:textId="77777777" w:rsidR="00E23947" w:rsidRDefault="00B74983">
      <w:pPr>
        <w:numPr>
          <w:ilvl w:val="3"/>
          <w:numId w:val="7"/>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exceeds the relevant Service Level Threshold;</w:t>
      </w:r>
    </w:p>
    <w:p w14:paraId="2FE5156D" w14:textId="77777777" w:rsidR="00E23947" w:rsidRDefault="00B74983">
      <w:pPr>
        <w:numPr>
          <w:ilvl w:val="3"/>
          <w:numId w:val="7"/>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0273B9D0" w14:textId="77777777" w:rsidR="00E23947" w:rsidRDefault="00B74983">
      <w:pPr>
        <w:numPr>
          <w:ilvl w:val="3"/>
          <w:numId w:val="7"/>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2CAC116B" w14:textId="77777777" w:rsidR="00E23947" w:rsidRDefault="00B74983">
      <w:pPr>
        <w:numPr>
          <w:ilvl w:val="3"/>
          <w:numId w:val="7"/>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6024F9D5" w14:textId="77777777" w:rsidR="00E23947" w:rsidRDefault="00B74983">
      <w:pPr>
        <w:numPr>
          <w:ilvl w:val="2"/>
          <w:numId w:val="7"/>
        </w:numPr>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is entitled to or does terminate this Contract pursuant to Clause 10.4 (CCS and Buyer Termination Rights).</w:t>
      </w:r>
    </w:p>
    <w:p w14:paraId="0591478F" w14:textId="77777777" w:rsidR="00E23947" w:rsidRDefault="00B74983">
      <w:pPr>
        <w:numPr>
          <w:ilvl w:val="1"/>
          <w:numId w:val="7"/>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3172F0FF" w14:textId="77777777" w:rsidR="00E23947" w:rsidRDefault="00B74983">
      <w:pPr>
        <w:numPr>
          <w:ilvl w:val="2"/>
          <w:numId w:val="7"/>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21943B62" w14:textId="77777777" w:rsidR="00E23947" w:rsidRDefault="00B74983">
      <w:pPr>
        <w:numPr>
          <w:ilvl w:val="2"/>
          <w:numId w:val="7"/>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4EB6E2C9" w14:textId="77777777" w:rsidR="00E23947" w:rsidRDefault="00B74983">
      <w:pPr>
        <w:numPr>
          <w:ilvl w:val="2"/>
          <w:numId w:val="7"/>
        </w:numP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there</w:t>
      </w:r>
      <w:proofErr w:type="gramEnd"/>
      <w:r>
        <w:rPr>
          <w:rFonts w:ascii="Arial" w:eastAsia="Arial" w:hAnsi="Arial" w:cs="Arial"/>
          <w:color w:val="000000"/>
          <w:sz w:val="24"/>
          <w:szCs w:val="24"/>
        </w:rPr>
        <w:t xml:space="preserve"> is no change to the Service Credit Cap.</w:t>
      </w:r>
    </w:p>
    <w:p w14:paraId="59271E19" w14:textId="77777777" w:rsidR="00E23947" w:rsidRDefault="00B74983">
      <w:pPr>
        <w:numPr>
          <w:ilvl w:val="0"/>
          <w:numId w:val="7"/>
        </w:numPr>
        <w:tabs>
          <w:tab w:val="left" w:pos="-345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4CBA8032" w14:textId="77777777" w:rsidR="00E23947" w:rsidRDefault="00B74983">
      <w:pPr>
        <w:spacing w:before="120" w:after="120" w:line="240" w:lineRule="auto"/>
        <w:ind w:left="1275" w:hanging="57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29D4D336" w14:textId="77777777" w:rsidR="00E23947" w:rsidRDefault="00B74983">
      <w:pPr>
        <w:numPr>
          <w:ilvl w:val="1"/>
          <w:numId w:val="7"/>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64B7784F" w14:textId="77777777" w:rsidR="00E23947" w:rsidRDefault="00B74983">
      <w:pPr>
        <w:numPr>
          <w:ilvl w:val="1"/>
          <w:numId w:val="7"/>
        </w:numPr>
        <w:spacing w:before="120" w:after="120" w:line="240" w:lineRule="auto"/>
        <w:jc w:val="both"/>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6D8F69A7" w14:textId="77777777" w:rsidR="00E23947" w:rsidRDefault="00B74983">
      <w:pPr>
        <w:tabs>
          <w:tab w:val="left" w:pos="3402"/>
        </w:tabs>
        <w:spacing w:after="220" w:line="240" w:lineRule="auto"/>
        <w:ind w:left="720"/>
        <w:jc w:val="both"/>
        <w:rPr>
          <w:rFonts w:ascii="Arial" w:eastAsia="Arial" w:hAnsi="Arial" w:cs="Arial"/>
          <w:color w:val="000000"/>
          <w:sz w:val="24"/>
          <w:szCs w:val="24"/>
        </w:rPr>
      </w:pP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that the operation of this paragraph 3 shall be without prejudice to the right of the Buyer to terminate this Contract and/or to claim damages from the Supplier for material Default.</w:t>
      </w:r>
    </w:p>
    <w:p w14:paraId="31D52EA5" w14:textId="77777777" w:rsidR="00E23947" w:rsidRDefault="00E23947">
      <w:pPr>
        <w:tabs>
          <w:tab w:val="left" w:pos="142"/>
        </w:tabs>
        <w:spacing w:before="240" w:after="120" w:line="240" w:lineRule="auto"/>
        <w:ind w:left="426" w:hanging="360"/>
        <w:rPr>
          <w:rFonts w:ascii="Arial" w:eastAsia="Arial" w:hAnsi="Arial" w:cs="Arial"/>
          <w:b/>
          <w:smallCaps/>
          <w:color w:val="000000"/>
          <w:sz w:val="24"/>
          <w:szCs w:val="24"/>
        </w:rPr>
      </w:pPr>
    </w:p>
    <w:p w14:paraId="5A6B36E6" w14:textId="77777777" w:rsidR="00E23947" w:rsidRDefault="00B74983">
      <w:pPr>
        <w:keepNext/>
        <w:pageBreakBefore/>
        <w:spacing w:after="240" w:line="240" w:lineRule="auto"/>
      </w:pPr>
      <w:r>
        <w:rPr>
          <w:rFonts w:ascii="Arial Bold" w:eastAsia="Arial Bold" w:hAnsi="Arial Bold" w:cs="Arial Bold"/>
          <w:b/>
          <w:color w:val="000000"/>
          <w:sz w:val="36"/>
          <w:szCs w:val="36"/>
        </w:rPr>
        <w:lastRenderedPageBreak/>
        <w:t xml:space="preserve">Part A: Service Levels and Service Credits </w:t>
      </w:r>
    </w:p>
    <w:p w14:paraId="5E25EFEB" w14:textId="77777777" w:rsidR="00E23947" w:rsidRDefault="00B74983">
      <w:pPr>
        <w:numPr>
          <w:ilvl w:val="0"/>
          <w:numId w:val="9"/>
        </w:numPr>
        <w:tabs>
          <w:tab w:val="left" w:pos="-345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7071E675" w14:textId="77777777" w:rsidR="00E23947" w:rsidRDefault="00B74983">
      <w:pPr>
        <w:spacing w:before="120" w:after="120" w:line="240" w:lineRule="auto"/>
        <w:ind w:left="1275" w:hanging="570"/>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5CA2F968" w14:textId="77777777" w:rsidR="00E23947" w:rsidRDefault="00B74983">
      <w:pPr>
        <w:numPr>
          <w:ilvl w:val="1"/>
          <w:numId w:val="9"/>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734701FD" w14:textId="77777777" w:rsidR="00E23947" w:rsidRDefault="00B74983">
      <w:pPr>
        <w:numPr>
          <w:ilvl w:val="1"/>
          <w:numId w:val="9"/>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062446BE" w14:textId="77777777" w:rsidR="00E23947" w:rsidRDefault="00B74983">
      <w:pPr>
        <w:spacing w:before="120" w:after="120" w:line="240" w:lineRule="auto"/>
        <w:ind w:left="708"/>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immediately notify the Buyer in writing and the Buyer, in its   absolute discretion and without limiting any other of its rights, may:</w:t>
      </w:r>
    </w:p>
    <w:p w14:paraId="38BA9601" w14:textId="77777777" w:rsidR="00E23947" w:rsidRDefault="00B74983">
      <w:pPr>
        <w:numPr>
          <w:ilvl w:val="2"/>
          <w:numId w:val="6"/>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91979EE" w14:textId="77777777" w:rsidR="00E23947" w:rsidRDefault="00B74983">
      <w:pPr>
        <w:numPr>
          <w:ilvl w:val="2"/>
          <w:numId w:val="6"/>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116789F0" w14:textId="77777777" w:rsidR="00E23947" w:rsidRDefault="00B74983">
      <w:pPr>
        <w:numPr>
          <w:ilvl w:val="2"/>
          <w:numId w:val="6"/>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4C2373EF" w14:textId="77777777" w:rsidR="00E23947" w:rsidRDefault="00B74983">
      <w:pPr>
        <w:numPr>
          <w:ilvl w:val="2"/>
          <w:numId w:val="6"/>
        </w:numPr>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if</w:t>
      </w:r>
      <w:proofErr w:type="gramEnd"/>
      <w:r>
        <w:rPr>
          <w:rFonts w:ascii="Arial" w:eastAsia="Arial" w:hAnsi="Arial" w:cs="Arial"/>
          <w:color w:val="000000"/>
          <w:sz w:val="24"/>
          <w:szCs w:val="24"/>
        </w:rPr>
        <w:t xml:space="preserve"> a Critical Service Level Failure has occurred, exercise its right to Compensation for Critical Service Level Failure (including the right to terminate for material Default).</w:t>
      </w:r>
    </w:p>
    <w:p w14:paraId="07237710" w14:textId="77777777" w:rsidR="00E23947" w:rsidRDefault="00B74983">
      <w:pPr>
        <w:numPr>
          <w:ilvl w:val="0"/>
          <w:numId w:val="9"/>
        </w:numPr>
        <w:tabs>
          <w:tab w:val="left" w:pos="-345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769B4F1D" w14:textId="77777777" w:rsidR="00E23947" w:rsidRDefault="00B74983">
      <w:pPr>
        <w:numPr>
          <w:ilvl w:val="1"/>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3F37157B" w14:textId="77777777" w:rsidR="00E23947" w:rsidRDefault="00B74983">
      <w:pPr>
        <w:numPr>
          <w:ilvl w:val="1"/>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3F3FD298" w14:textId="77777777" w:rsidR="00E23947" w:rsidRDefault="00B74983">
      <w:pPr>
        <w:keepNext/>
        <w:pageBreakBefore/>
        <w:spacing w:after="240" w:line="240" w:lineRule="auto"/>
      </w:pPr>
      <w:r>
        <w:rPr>
          <w:rFonts w:ascii="Arial Bold" w:eastAsia="Arial Bold" w:hAnsi="Arial Bold" w:cs="Arial Bold"/>
          <w:b/>
          <w:color w:val="000000"/>
          <w:sz w:val="36"/>
          <w:szCs w:val="36"/>
        </w:rPr>
        <w:lastRenderedPageBreak/>
        <w:t xml:space="preserve">Annex A to Part </w:t>
      </w:r>
      <w:proofErr w:type="gramStart"/>
      <w:r>
        <w:rPr>
          <w:rFonts w:ascii="Arial Bold" w:eastAsia="Arial Bold" w:hAnsi="Arial Bold" w:cs="Arial Bold"/>
          <w:b/>
          <w:color w:val="000000"/>
          <w:sz w:val="36"/>
          <w:szCs w:val="36"/>
        </w:rPr>
        <w:t>A</w:t>
      </w:r>
      <w:proofErr w:type="gramEnd"/>
      <w:r>
        <w:rPr>
          <w:rFonts w:ascii="Arial Bold" w:eastAsia="Arial Bold" w:hAnsi="Arial Bold" w:cs="Arial Bold"/>
          <w:b/>
          <w:color w:val="000000"/>
          <w:sz w:val="36"/>
          <w:szCs w:val="36"/>
        </w:rPr>
        <w:t>: Services Levels and Service Credits Table</w:t>
      </w:r>
    </w:p>
    <w:tbl>
      <w:tblPr>
        <w:tblW w:w="0"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377"/>
        <w:gridCol w:w="1542"/>
        <w:gridCol w:w="3746"/>
        <w:gridCol w:w="1634"/>
      </w:tblGrid>
      <w:tr w:rsidR="00D637D9" w:rsidRPr="00D637D9" w14:paraId="0FDD94B1" w14:textId="77777777" w:rsidTr="00D637D9">
        <w:tc>
          <w:tcPr>
            <w:tcW w:w="1377" w:type="dxa"/>
            <w:tcBorders>
              <w:top w:val="single" w:sz="24" w:space="0" w:color="000000"/>
              <w:left w:val="single" w:sz="24" w:space="0" w:color="000000"/>
              <w:bottom w:val="single" w:sz="6" w:space="0" w:color="000000"/>
              <w:right w:val="single" w:sz="6" w:space="0" w:color="000000"/>
            </w:tcBorders>
            <w:shd w:val="clear" w:color="auto" w:fill="B8CCE4"/>
            <w:hideMark/>
          </w:tcPr>
          <w:p w14:paraId="0E7EF2EE" w14:textId="77777777" w:rsidR="00D637D9" w:rsidRPr="00D637D9" w:rsidRDefault="00D637D9" w:rsidP="00D637D9">
            <w:pPr>
              <w:suppressAutoHyphens w:val="0"/>
              <w:autoSpaceDN/>
              <w:spacing w:after="240" w:line="240" w:lineRule="auto"/>
              <w:ind w:left="720" w:hanging="720"/>
              <w:jc w:val="center"/>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KPI/SLA</w:t>
            </w:r>
          </w:p>
        </w:tc>
        <w:tc>
          <w:tcPr>
            <w:tcW w:w="1542" w:type="dxa"/>
            <w:tcBorders>
              <w:top w:val="single" w:sz="24" w:space="0" w:color="000000"/>
              <w:left w:val="single" w:sz="6" w:space="0" w:color="000000"/>
              <w:bottom w:val="single" w:sz="6" w:space="0" w:color="000000"/>
              <w:right w:val="single" w:sz="6" w:space="0" w:color="000000"/>
            </w:tcBorders>
            <w:shd w:val="clear" w:color="auto" w:fill="B8CCE4"/>
            <w:hideMark/>
          </w:tcPr>
          <w:p w14:paraId="373A428B" w14:textId="77777777" w:rsidR="00D637D9" w:rsidRPr="00D637D9" w:rsidRDefault="00D637D9" w:rsidP="00D637D9">
            <w:pPr>
              <w:suppressAutoHyphens w:val="0"/>
              <w:autoSpaceDN/>
              <w:spacing w:after="240" w:line="240" w:lineRule="auto"/>
              <w:ind w:left="720" w:hanging="720"/>
              <w:jc w:val="center"/>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Service Area</w:t>
            </w:r>
          </w:p>
        </w:tc>
        <w:tc>
          <w:tcPr>
            <w:tcW w:w="3746" w:type="dxa"/>
            <w:tcBorders>
              <w:top w:val="single" w:sz="24" w:space="0" w:color="000000"/>
              <w:left w:val="single" w:sz="6" w:space="0" w:color="000000"/>
              <w:bottom w:val="single" w:sz="6" w:space="0" w:color="000000"/>
              <w:right w:val="single" w:sz="6" w:space="0" w:color="000000"/>
            </w:tcBorders>
            <w:shd w:val="clear" w:color="auto" w:fill="B8CCE4"/>
            <w:hideMark/>
          </w:tcPr>
          <w:p w14:paraId="51179D2C" w14:textId="77777777" w:rsidR="00D637D9" w:rsidRPr="00D637D9" w:rsidRDefault="00D637D9" w:rsidP="00D637D9">
            <w:pPr>
              <w:suppressAutoHyphens w:val="0"/>
              <w:autoSpaceDN/>
              <w:spacing w:after="240" w:line="240" w:lineRule="auto"/>
              <w:ind w:left="720" w:hanging="720"/>
              <w:jc w:val="center"/>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KPI/SLA description</w:t>
            </w:r>
          </w:p>
        </w:tc>
        <w:tc>
          <w:tcPr>
            <w:tcW w:w="1634" w:type="dxa"/>
            <w:tcBorders>
              <w:top w:val="single" w:sz="24" w:space="0" w:color="000000"/>
              <w:left w:val="single" w:sz="6" w:space="0" w:color="000000"/>
              <w:bottom w:val="single" w:sz="6" w:space="0" w:color="000000"/>
              <w:right w:val="single" w:sz="24" w:space="0" w:color="000000"/>
            </w:tcBorders>
            <w:shd w:val="clear" w:color="auto" w:fill="B8CCE4"/>
            <w:hideMark/>
          </w:tcPr>
          <w:p w14:paraId="11F57030" w14:textId="77777777" w:rsidR="00D637D9" w:rsidRPr="00D637D9" w:rsidRDefault="00D637D9" w:rsidP="00D637D9">
            <w:pPr>
              <w:suppressAutoHyphens w:val="0"/>
              <w:autoSpaceDN/>
              <w:spacing w:after="240" w:line="240" w:lineRule="auto"/>
              <w:ind w:left="720" w:hanging="720"/>
              <w:jc w:val="center"/>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Target</w:t>
            </w:r>
          </w:p>
        </w:tc>
      </w:tr>
      <w:tr w:rsidR="00D637D9" w:rsidRPr="00D637D9" w14:paraId="6E3571CB" w14:textId="77777777" w:rsidTr="00D637D9">
        <w:tc>
          <w:tcPr>
            <w:tcW w:w="1377" w:type="dxa"/>
            <w:tcBorders>
              <w:top w:val="single" w:sz="6" w:space="0" w:color="000000"/>
              <w:left w:val="single" w:sz="24" w:space="0" w:color="000000"/>
              <w:bottom w:val="single" w:sz="6" w:space="0" w:color="000000"/>
              <w:right w:val="single" w:sz="6" w:space="0" w:color="000000"/>
            </w:tcBorders>
            <w:hideMark/>
          </w:tcPr>
          <w:p w14:paraId="429E0711" w14:textId="77777777" w:rsidR="00D637D9" w:rsidRPr="00D637D9" w:rsidRDefault="00D637D9" w:rsidP="00D637D9">
            <w:pPr>
              <w:suppressAutoHyphens w:val="0"/>
              <w:autoSpaceDN/>
              <w:spacing w:after="240" w:line="240" w:lineRule="auto"/>
              <w:ind w:left="720" w:hanging="720"/>
              <w:jc w:val="center"/>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1</w:t>
            </w:r>
          </w:p>
        </w:tc>
        <w:tc>
          <w:tcPr>
            <w:tcW w:w="1542" w:type="dxa"/>
            <w:tcBorders>
              <w:top w:val="single" w:sz="6" w:space="0" w:color="000000"/>
              <w:left w:val="single" w:sz="6" w:space="0" w:color="000000"/>
              <w:bottom w:val="single" w:sz="6" w:space="0" w:color="000000"/>
              <w:right w:val="single" w:sz="6" w:space="0" w:color="000000"/>
            </w:tcBorders>
            <w:hideMark/>
          </w:tcPr>
          <w:p w14:paraId="4381FCEE" w14:textId="77777777" w:rsidR="00D637D9" w:rsidRPr="00D637D9" w:rsidRDefault="00D637D9" w:rsidP="00D637D9">
            <w:pPr>
              <w:suppressAutoHyphens w:val="0"/>
              <w:autoSpaceDN/>
              <w:spacing w:after="240" w:line="240" w:lineRule="auto"/>
              <w:ind w:left="141"/>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Collection and Delivery</w:t>
            </w:r>
          </w:p>
        </w:tc>
        <w:tc>
          <w:tcPr>
            <w:tcW w:w="3746" w:type="dxa"/>
            <w:tcBorders>
              <w:top w:val="single" w:sz="6" w:space="0" w:color="000000"/>
              <w:left w:val="single" w:sz="6" w:space="0" w:color="000000"/>
              <w:bottom w:val="single" w:sz="6" w:space="0" w:color="000000"/>
              <w:right w:val="single" w:sz="6" w:space="0" w:color="000000"/>
            </w:tcBorders>
          </w:tcPr>
          <w:p w14:paraId="6CD1038F" w14:textId="77777777" w:rsidR="00D637D9" w:rsidRPr="00D637D9" w:rsidRDefault="00D637D9" w:rsidP="00D637D9">
            <w:pPr>
              <w:numPr>
                <w:ilvl w:val="0"/>
                <w:numId w:val="10"/>
              </w:numPr>
              <w:suppressAutoHyphens w:val="0"/>
              <w:autoSpaceDN/>
              <w:spacing w:after="240" w:line="240" w:lineRule="auto"/>
              <w:ind w:firstLine="360"/>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All consignments to be collected no later than 30 minutes after the expected or agreed pick up time</w:t>
            </w:r>
          </w:p>
          <w:p w14:paraId="298281A2" w14:textId="77777777" w:rsidR="00D637D9" w:rsidRPr="00D637D9" w:rsidRDefault="00D637D9" w:rsidP="00D637D9">
            <w:pPr>
              <w:suppressAutoHyphens w:val="0"/>
              <w:autoSpaceDN/>
              <w:spacing w:after="0" w:line="240" w:lineRule="auto"/>
              <w:textAlignment w:val="auto"/>
              <w:rPr>
                <w:rFonts w:ascii="Arial" w:eastAsia="Arial" w:hAnsi="Arial" w:cs="Arial"/>
              </w:rPr>
            </w:pPr>
          </w:p>
          <w:p w14:paraId="0EB3E0EC" w14:textId="77777777" w:rsidR="00D637D9" w:rsidRPr="00D637D9" w:rsidRDefault="00D637D9" w:rsidP="00D637D9">
            <w:pPr>
              <w:numPr>
                <w:ilvl w:val="0"/>
                <w:numId w:val="10"/>
              </w:numPr>
              <w:suppressAutoHyphens w:val="0"/>
              <w:autoSpaceDN/>
              <w:spacing w:after="240" w:line="240" w:lineRule="auto"/>
              <w:ind w:firstLine="360"/>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All timed deliveries to be made no later than 30 minutes after the agreed delivery time</w:t>
            </w:r>
          </w:p>
          <w:p w14:paraId="25C872A3" w14:textId="77777777" w:rsidR="00D637D9" w:rsidRPr="00D637D9" w:rsidRDefault="00D637D9" w:rsidP="00D637D9">
            <w:pPr>
              <w:suppressAutoHyphens w:val="0"/>
              <w:autoSpaceDN/>
              <w:spacing w:after="0" w:line="240" w:lineRule="auto"/>
              <w:textAlignment w:val="auto"/>
              <w:rPr>
                <w:rFonts w:ascii="Arial" w:eastAsia="Arial" w:hAnsi="Arial" w:cs="Arial"/>
              </w:rPr>
            </w:pPr>
          </w:p>
          <w:p w14:paraId="15E293D6" w14:textId="77777777" w:rsidR="00D637D9" w:rsidRPr="00D637D9" w:rsidRDefault="00D637D9" w:rsidP="00D637D9">
            <w:pPr>
              <w:numPr>
                <w:ilvl w:val="0"/>
                <w:numId w:val="10"/>
              </w:numPr>
              <w:suppressAutoHyphens w:val="0"/>
              <w:autoSpaceDN/>
              <w:spacing w:after="240" w:line="240" w:lineRule="auto"/>
              <w:ind w:firstLine="360"/>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All missed collections/deliveries to be rescheduled within 24 hours.</w:t>
            </w:r>
          </w:p>
        </w:tc>
        <w:tc>
          <w:tcPr>
            <w:tcW w:w="1634" w:type="dxa"/>
            <w:tcBorders>
              <w:top w:val="single" w:sz="6" w:space="0" w:color="000000"/>
              <w:left w:val="single" w:sz="6" w:space="0" w:color="000000"/>
              <w:bottom w:val="single" w:sz="6" w:space="0" w:color="000000"/>
              <w:right w:val="single" w:sz="24" w:space="0" w:color="000000"/>
            </w:tcBorders>
            <w:hideMark/>
          </w:tcPr>
          <w:p w14:paraId="304E2A32" w14:textId="77777777" w:rsidR="00D637D9" w:rsidRPr="00D637D9" w:rsidRDefault="00D637D9" w:rsidP="00D637D9">
            <w:pPr>
              <w:suppressAutoHyphens w:val="0"/>
              <w:autoSpaceDN/>
              <w:spacing w:after="240" w:line="240" w:lineRule="auto"/>
              <w:jc w:val="both"/>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98%</w:t>
            </w:r>
          </w:p>
          <w:p w14:paraId="1DF84A7D" w14:textId="77777777" w:rsidR="000768F0" w:rsidRDefault="00D637D9" w:rsidP="00D637D9">
            <w:pPr>
              <w:suppressAutoHyphens w:val="0"/>
              <w:autoSpaceDN/>
              <w:spacing w:after="0" w:line="240" w:lineRule="auto"/>
              <w:textAlignment w:val="auto"/>
              <w:rPr>
                <w:rFonts w:ascii="Arial" w:eastAsia="Arial" w:hAnsi="Arial" w:cs="Arial"/>
              </w:rPr>
            </w:pPr>
            <w:r w:rsidRPr="00D637D9">
              <w:rPr>
                <w:rFonts w:ascii="Arial" w:eastAsia="Arial" w:hAnsi="Arial" w:cs="Arial"/>
              </w:rPr>
              <w:br/>
            </w:r>
            <w:r w:rsidR="000768F0">
              <w:rPr>
                <w:rFonts w:ascii="Arial" w:eastAsia="Arial" w:hAnsi="Arial" w:cs="Arial"/>
                <w:color w:val="000000"/>
              </w:rPr>
              <w:br/>
            </w:r>
            <w:r w:rsidR="000768F0">
              <w:rPr>
                <w:rFonts w:ascii="Arial" w:eastAsia="Arial" w:hAnsi="Arial" w:cs="Arial"/>
                <w:color w:val="000000"/>
              </w:rPr>
              <w:br/>
            </w:r>
            <w:r w:rsidRPr="00D637D9">
              <w:rPr>
                <w:rFonts w:ascii="Arial" w:eastAsia="Arial" w:hAnsi="Arial" w:cs="Arial"/>
                <w:color w:val="000000"/>
                <w:sz w:val="24"/>
                <w:szCs w:val="24"/>
              </w:rPr>
              <w:br/>
              <w:t>98%</w:t>
            </w:r>
            <w:r w:rsidRPr="00D637D9">
              <w:rPr>
                <w:rFonts w:ascii="Arial" w:eastAsia="Arial" w:hAnsi="Arial" w:cs="Arial"/>
                <w:color w:val="000000"/>
                <w:sz w:val="24"/>
                <w:szCs w:val="24"/>
              </w:rPr>
              <w:br/>
            </w:r>
            <w:r w:rsidR="000768F0">
              <w:rPr>
                <w:rFonts w:ascii="Arial" w:eastAsia="Arial" w:hAnsi="Arial" w:cs="Arial"/>
                <w:color w:val="000000"/>
              </w:rPr>
              <w:br/>
            </w:r>
          </w:p>
          <w:p w14:paraId="3FC96C00" w14:textId="77777777" w:rsidR="000768F0" w:rsidRDefault="000768F0" w:rsidP="00D637D9">
            <w:pPr>
              <w:suppressAutoHyphens w:val="0"/>
              <w:autoSpaceDN/>
              <w:spacing w:after="0" w:line="240" w:lineRule="auto"/>
              <w:textAlignment w:val="auto"/>
              <w:rPr>
                <w:rFonts w:ascii="Arial" w:eastAsia="Arial" w:hAnsi="Arial" w:cs="Arial"/>
              </w:rPr>
            </w:pPr>
          </w:p>
          <w:p w14:paraId="41B59582" w14:textId="615A24D1" w:rsidR="00D637D9" w:rsidRPr="00D637D9" w:rsidRDefault="00D637D9" w:rsidP="00D637D9">
            <w:pPr>
              <w:suppressAutoHyphens w:val="0"/>
              <w:autoSpaceDN/>
              <w:spacing w:after="0" w:line="240" w:lineRule="auto"/>
              <w:textAlignment w:val="auto"/>
              <w:rPr>
                <w:rFonts w:ascii="Arial" w:eastAsia="Arial" w:hAnsi="Arial" w:cs="Arial"/>
                <w:color w:val="000000"/>
                <w:sz w:val="24"/>
                <w:szCs w:val="24"/>
              </w:rPr>
            </w:pPr>
            <w:bookmarkStart w:id="0" w:name="_GoBack"/>
            <w:bookmarkEnd w:id="0"/>
            <w:r w:rsidRPr="00D637D9">
              <w:rPr>
                <w:rFonts w:ascii="Arial" w:eastAsia="Arial" w:hAnsi="Arial" w:cs="Arial"/>
              </w:rPr>
              <w:br/>
            </w:r>
            <w:r w:rsidRPr="00D637D9">
              <w:rPr>
                <w:rFonts w:ascii="Arial" w:eastAsia="Arial" w:hAnsi="Arial" w:cs="Arial"/>
                <w:color w:val="000000"/>
                <w:sz w:val="24"/>
                <w:szCs w:val="24"/>
              </w:rPr>
              <w:t>99%</w:t>
            </w:r>
          </w:p>
        </w:tc>
      </w:tr>
      <w:tr w:rsidR="00D637D9" w:rsidRPr="00D637D9" w14:paraId="7A85D934" w14:textId="77777777" w:rsidTr="00D637D9">
        <w:tc>
          <w:tcPr>
            <w:tcW w:w="1377" w:type="dxa"/>
            <w:tcBorders>
              <w:top w:val="single" w:sz="6" w:space="0" w:color="000000"/>
              <w:left w:val="single" w:sz="24" w:space="0" w:color="000000"/>
              <w:bottom w:val="single" w:sz="6" w:space="0" w:color="000000"/>
              <w:right w:val="single" w:sz="6" w:space="0" w:color="000000"/>
            </w:tcBorders>
            <w:hideMark/>
          </w:tcPr>
          <w:p w14:paraId="135B6339" w14:textId="77777777" w:rsidR="00D637D9" w:rsidRPr="00D637D9" w:rsidRDefault="00D637D9" w:rsidP="00D637D9">
            <w:pPr>
              <w:suppressAutoHyphens w:val="0"/>
              <w:autoSpaceDN/>
              <w:spacing w:after="240" w:line="240" w:lineRule="auto"/>
              <w:ind w:left="720" w:hanging="720"/>
              <w:jc w:val="center"/>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2</w:t>
            </w:r>
          </w:p>
        </w:tc>
        <w:tc>
          <w:tcPr>
            <w:tcW w:w="1542" w:type="dxa"/>
            <w:tcBorders>
              <w:top w:val="single" w:sz="6" w:space="0" w:color="000000"/>
              <w:left w:val="single" w:sz="6" w:space="0" w:color="000000"/>
              <w:bottom w:val="single" w:sz="6" w:space="0" w:color="000000"/>
              <w:right w:val="single" w:sz="6" w:space="0" w:color="000000"/>
            </w:tcBorders>
            <w:hideMark/>
          </w:tcPr>
          <w:p w14:paraId="33FA3988" w14:textId="77777777" w:rsidR="00D637D9" w:rsidRPr="00D637D9" w:rsidRDefault="00D637D9" w:rsidP="00D637D9">
            <w:pPr>
              <w:suppressAutoHyphens w:val="0"/>
              <w:autoSpaceDN/>
              <w:spacing w:after="240" w:line="240" w:lineRule="auto"/>
              <w:jc w:val="both"/>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Accuracy</w:t>
            </w:r>
          </w:p>
        </w:tc>
        <w:tc>
          <w:tcPr>
            <w:tcW w:w="3746" w:type="dxa"/>
            <w:tcBorders>
              <w:top w:val="single" w:sz="6" w:space="0" w:color="000000"/>
              <w:left w:val="single" w:sz="6" w:space="0" w:color="000000"/>
              <w:bottom w:val="single" w:sz="6" w:space="0" w:color="000000"/>
              <w:right w:val="single" w:sz="6" w:space="0" w:color="000000"/>
            </w:tcBorders>
          </w:tcPr>
          <w:p w14:paraId="217DD63F" w14:textId="77777777" w:rsidR="00D637D9" w:rsidRPr="00D637D9" w:rsidRDefault="00D637D9" w:rsidP="00D637D9">
            <w:pPr>
              <w:numPr>
                <w:ilvl w:val="0"/>
                <w:numId w:val="11"/>
              </w:numPr>
              <w:suppressAutoHyphens w:val="0"/>
              <w:autoSpaceDN/>
              <w:spacing w:after="0" w:line="240" w:lineRule="auto"/>
              <w:ind w:firstLine="360"/>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 xml:space="preserve">All consignments are accurate, with consignments delivered to the correct address/recipient and any specific delivery conditions complied with </w:t>
            </w:r>
          </w:p>
          <w:p w14:paraId="7390FF6F" w14:textId="77777777" w:rsidR="00D637D9" w:rsidRPr="00D637D9" w:rsidRDefault="00D637D9" w:rsidP="00D637D9">
            <w:pPr>
              <w:suppressAutoHyphens w:val="0"/>
              <w:autoSpaceDN/>
              <w:spacing w:after="0" w:line="240" w:lineRule="auto"/>
              <w:textAlignment w:val="auto"/>
              <w:rPr>
                <w:rFonts w:ascii="Arial" w:eastAsia="Arial" w:hAnsi="Arial" w:cs="Arial"/>
              </w:rPr>
            </w:pPr>
          </w:p>
          <w:p w14:paraId="1CA42948" w14:textId="77777777" w:rsidR="00D637D9" w:rsidRPr="00D637D9" w:rsidRDefault="00D637D9" w:rsidP="00D637D9">
            <w:pPr>
              <w:numPr>
                <w:ilvl w:val="0"/>
                <w:numId w:val="11"/>
              </w:numPr>
              <w:suppressAutoHyphens w:val="0"/>
              <w:autoSpaceDN/>
              <w:spacing w:after="0" w:line="240" w:lineRule="auto"/>
              <w:ind w:firstLine="360"/>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Invoice accuracy</w:t>
            </w:r>
          </w:p>
          <w:p w14:paraId="60D06E9E" w14:textId="77777777" w:rsidR="00D637D9" w:rsidRPr="00D637D9" w:rsidRDefault="00D637D9" w:rsidP="00D637D9">
            <w:pPr>
              <w:suppressAutoHyphens w:val="0"/>
              <w:autoSpaceDN/>
              <w:spacing w:after="0" w:line="240" w:lineRule="auto"/>
              <w:textAlignment w:val="auto"/>
              <w:rPr>
                <w:rFonts w:ascii="Arial" w:eastAsia="Arial" w:hAnsi="Arial" w:cs="Arial"/>
              </w:rPr>
            </w:pPr>
          </w:p>
          <w:p w14:paraId="37309DD5" w14:textId="77777777" w:rsidR="00D637D9" w:rsidRPr="00D637D9" w:rsidRDefault="00D637D9" w:rsidP="00D637D9">
            <w:pPr>
              <w:suppressAutoHyphens w:val="0"/>
              <w:autoSpaceDN/>
              <w:spacing w:after="0" w:line="240" w:lineRule="auto"/>
              <w:textAlignment w:val="auto"/>
              <w:rPr>
                <w:rFonts w:ascii="Arial" w:eastAsia="Arial" w:hAnsi="Arial" w:cs="Arial"/>
              </w:rPr>
            </w:pPr>
          </w:p>
        </w:tc>
        <w:tc>
          <w:tcPr>
            <w:tcW w:w="1634" w:type="dxa"/>
            <w:tcBorders>
              <w:top w:val="single" w:sz="6" w:space="0" w:color="000000"/>
              <w:left w:val="single" w:sz="6" w:space="0" w:color="000000"/>
              <w:bottom w:val="single" w:sz="6" w:space="0" w:color="000000"/>
              <w:right w:val="single" w:sz="24" w:space="0" w:color="000000"/>
            </w:tcBorders>
            <w:hideMark/>
          </w:tcPr>
          <w:p w14:paraId="5F23C693" w14:textId="77777777" w:rsidR="00D637D9" w:rsidRPr="00D637D9" w:rsidRDefault="00D637D9" w:rsidP="00D637D9">
            <w:pPr>
              <w:suppressAutoHyphens w:val="0"/>
              <w:autoSpaceDN/>
              <w:spacing w:after="240" w:line="240" w:lineRule="auto"/>
              <w:ind w:left="720" w:hanging="720"/>
              <w:jc w:val="both"/>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100%</w:t>
            </w:r>
          </w:p>
        </w:tc>
      </w:tr>
      <w:tr w:rsidR="00D637D9" w:rsidRPr="00D637D9" w14:paraId="3848B5ED" w14:textId="77777777" w:rsidTr="00D637D9">
        <w:tc>
          <w:tcPr>
            <w:tcW w:w="1377" w:type="dxa"/>
            <w:tcBorders>
              <w:top w:val="single" w:sz="6" w:space="0" w:color="000000"/>
              <w:left w:val="single" w:sz="24" w:space="0" w:color="000000"/>
              <w:bottom w:val="single" w:sz="6" w:space="0" w:color="000000"/>
              <w:right w:val="single" w:sz="6" w:space="0" w:color="000000"/>
            </w:tcBorders>
            <w:hideMark/>
          </w:tcPr>
          <w:p w14:paraId="7BEA9DFE" w14:textId="77777777" w:rsidR="00D637D9" w:rsidRPr="00D637D9" w:rsidRDefault="00D637D9" w:rsidP="00D637D9">
            <w:pPr>
              <w:suppressAutoHyphens w:val="0"/>
              <w:autoSpaceDN/>
              <w:spacing w:after="240" w:line="240" w:lineRule="auto"/>
              <w:ind w:left="720" w:hanging="720"/>
              <w:jc w:val="center"/>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3</w:t>
            </w:r>
          </w:p>
        </w:tc>
        <w:tc>
          <w:tcPr>
            <w:tcW w:w="1542" w:type="dxa"/>
            <w:tcBorders>
              <w:top w:val="single" w:sz="6" w:space="0" w:color="000000"/>
              <w:left w:val="single" w:sz="6" w:space="0" w:color="000000"/>
              <w:bottom w:val="single" w:sz="6" w:space="0" w:color="000000"/>
              <w:right w:val="single" w:sz="6" w:space="0" w:color="000000"/>
            </w:tcBorders>
            <w:hideMark/>
          </w:tcPr>
          <w:p w14:paraId="72BC0E15" w14:textId="77777777" w:rsidR="00D637D9" w:rsidRPr="00D637D9" w:rsidRDefault="00D637D9" w:rsidP="00D637D9">
            <w:pPr>
              <w:suppressAutoHyphens w:val="0"/>
              <w:autoSpaceDN/>
              <w:spacing w:after="240" w:line="240" w:lineRule="auto"/>
              <w:jc w:val="both"/>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Tracking</w:t>
            </w:r>
          </w:p>
        </w:tc>
        <w:tc>
          <w:tcPr>
            <w:tcW w:w="3746" w:type="dxa"/>
            <w:tcBorders>
              <w:top w:val="single" w:sz="6" w:space="0" w:color="000000"/>
              <w:left w:val="single" w:sz="6" w:space="0" w:color="000000"/>
              <w:bottom w:val="single" w:sz="6" w:space="0" w:color="000000"/>
              <w:right w:val="single" w:sz="6" w:space="0" w:color="000000"/>
            </w:tcBorders>
            <w:hideMark/>
          </w:tcPr>
          <w:p w14:paraId="337542BA" w14:textId="77777777" w:rsidR="00D637D9" w:rsidRPr="00D637D9" w:rsidRDefault="00D637D9" w:rsidP="00D637D9">
            <w:pPr>
              <w:suppressAutoHyphens w:val="0"/>
              <w:autoSpaceDN/>
              <w:spacing w:after="240" w:line="240" w:lineRule="auto"/>
              <w:ind w:left="141" w:hanging="15"/>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All tracked consignments to be available for audit within 10 minutes of delivery</w:t>
            </w:r>
          </w:p>
        </w:tc>
        <w:tc>
          <w:tcPr>
            <w:tcW w:w="1634" w:type="dxa"/>
            <w:tcBorders>
              <w:top w:val="single" w:sz="6" w:space="0" w:color="000000"/>
              <w:left w:val="single" w:sz="6" w:space="0" w:color="000000"/>
              <w:bottom w:val="single" w:sz="6" w:space="0" w:color="000000"/>
              <w:right w:val="single" w:sz="24" w:space="0" w:color="000000"/>
            </w:tcBorders>
            <w:hideMark/>
          </w:tcPr>
          <w:p w14:paraId="348DA03B" w14:textId="77777777" w:rsidR="00D637D9" w:rsidRPr="00D637D9" w:rsidRDefault="00D637D9" w:rsidP="00D637D9">
            <w:pPr>
              <w:suppressAutoHyphens w:val="0"/>
              <w:autoSpaceDN/>
              <w:spacing w:after="240" w:line="240" w:lineRule="auto"/>
              <w:ind w:left="720" w:hanging="720"/>
              <w:jc w:val="both"/>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98%</w:t>
            </w:r>
          </w:p>
        </w:tc>
      </w:tr>
      <w:tr w:rsidR="00D637D9" w:rsidRPr="00D637D9" w14:paraId="3C3BB5F6" w14:textId="77777777" w:rsidTr="00D637D9">
        <w:tc>
          <w:tcPr>
            <w:tcW w:w="1377" w:type="dxa"/>
            <w:tcBorders>
              <w:top w:val="single" w:sz="6" w:space="0" w:color="000000"/>
              <w:left w:val="single" w:sz="24" w:space="0" w:color="000000"/>
              <w:bottom w:val="single" w:sz="24" w:space="0" w:color="000000"/>
              <w:right w:val="single" w:sz="6" w:space="0" w:color="000000"/>
            </w:tcBorders>
            <w:hideMark/>
          </w:tcPr>
          <w:p w14:paraId="58780B4E" w14:textId="77777777" w:rsidR="00D637D9" w:rsidRPr="00D637D9" w:rsidRDefault="00D637D9" w:rsidP="00D637D9">
            <w:pPr>
              <w:suppressAutoHyphens w:val="0"/>
              <w:autoSpaceDN/>
              <w:spacing w:after="240" w:line="240" w:lineRule="auto"/>
              <w:ind w:left="720" w:hanging="720"/>
              <w:jc w:val="center"/>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4</w:t>
            </w:r>
          </w:p>
        </w:tc>
        <w:tc>
          <w:tcPr>
            <w:tcW w:w="1542" w:type="dxa"/>
            <w:tcBorders>
              <w:top w:val="single" w:sz="6" w:space="0" w:color="000000"/>
              <w:left w:val="single" w:sz="6" w:space="0" w:color="000000"/>
              <w:bottom w:val="single" w:sz="24" w:space="0" w:color="000000"/>
              <w:right w:val="single" w:sz="6" w:space="0" w:color="000000"/>
            </w:tcBorders>
            <w:hideMark/>
          </w:tcPr>
          <w:p w14:paraId="105690BF" w14:textId="77777777" w:rsidR="00D637D9" w:rsidRPr="00D637D9" w:rsidRDefault="00D637D9" w:rsidP="00D637D9">
            <w:pPr>
              <w:suppressAutoHyphens w:val="0"/>
              <w:autoSpaceDN/>
              <w:spacing w:after="240" w:line="240" w:lineRule="auto"/>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Issue resolution</w:t>
            </w:r>
          </w:p>
        </w:tc>
        <w:tc>
          <w:tcPr>
            <w:tcW w:w="3746" w:type="dxa"/>
            <w:tcBorders>
              <w:top w:val="single" w:sz="6" w:space="0" w:color="000000"/>
              <w:left w:val="single" w:sz="6" w:space="0" w:color="000000"/>
              <w:bottom w:val="single" w:sz="24" w:space="0" w:color="000000"/>
              <w:right w:val="single" w:sz="6" w:space="0" w:color="000000"/>
            </w:tcBorders>
            <w:hideMark/>
          </w:tcPr>
          <w:p w14:paraId="63FBA7F5" w14:textId="77777777" w:rsidR="00D637D9" w:rsidRPr="00D637D9" w:rsidRDefault="00D637D9" w:rsidP="00D637D9">
            <w:pPr>
              <w:suppressAutoHyphens w:val="0"/>
              <w:autoSpaceDN/>
              <w:spacing w:after="240" w:line="240" w:lineRule="auto"/>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Issues raised are acknowledged within 24 hours with an expected resolution proposed/agreed within 48 hours</w:t>
            </w:r>
          </w:p>
        </w:tc>
        <w:tc>
          <w:tcPr>
            <w:tcW w:w="1634" w:type="dxa"/>
            <w:tcBorders>
              <w:top w:val="single" w:sz="6" w:space="0" w:color="000000"/>
              <w:left w:val="single" w:sz="6" w:space="0" w:color="000000"/>
              <w:bottom w:val="single" w:sz="24" w:space="0" w:color="000000"/>
              <w:right w:val="single" w:sz="24" w:space="0" w:color="000000"/>
            </w:tcBorders>
            <w:hideMark/>
          </w:tcPr>
          <w:p w14:paraId="4867412A" w14:textId="77777777" w:rsidR="00D637D9" w:rsidRPr="00D637D9" w:rsidRDefault="00D637D9" w:rsidP="00D637D9">
            <w:pPr>
              <w:suppressAutoHyphens w:val="0"/>
              <w:autoSpaceDN/>
              <w:spacing w:after="240" w:line="240" w:lineRule="auto"/>
              <w:ind w:left="720" w:hanging="720"/>
              <w:jc w:val="both"/>
              <w:textAlignment w:val="auto"/>
              <w:outlineLvl w:val="1"/>
              <w:rPr>
                <w:rFonts w:ascii="Arial" w:eastAsia="Arial" w:hAnsi="Arial" w:cs="Arial"/>
                <w:color w:val="000000"/>
                <w:sz w:val="24"/>
                <w:szCs w:val="24"/>
              </w:rPr>
            </w:pPr>
            <w:r w:rsidRPr="00D637D9">
              <w:rPr>
                <w:rFonts w:ascii="Arial" w:eastAsia="Arial" w:hAnsi="Arial" w:cs="Arial"/>
                <w:color w:val="000000"/>
                <w:sz w:val="24"/>
                <w:szCs w:val="24"/>
              </w:rPr>
              <w:t>99%</w:t>
            </w:r>
          </w:p>
        </w:tc>
      </w:tr>
    </w:tbl>
    <w:p w14:paraId="59C05FB4" w14:textId="77777777" w:rsidR="00E23947" w:rsidRDefault="00E23947">
      <w:pPr>
        <w:ind w:left="709"/>
      </w:pPr>
    </w:p>
    <w:p w14:paraId="44246537" w14:textId="77777777" w:rsidR="00E23947" w:rsidRDefault="00E23947">
      <w:pPr>
        <w:ind w:left="709"/>
        <w:rPr>
          <w:rFonts w:ascii="Arial" w:eastAsia="Arial" w:hAnsi="Arial" w:cs="Arial"/>
          <w:sz w:val="24"/>
          <w:szCs w:val="24"/>
          <w:shd w:val="clear" w:color="auto" w:fill="00FF00"/>
        </w:rPr>
      </w:pPr>
    </w:p>
    <w:p w14:paraId="434BCD3E" w14:textId="77777777" w:rsidR="00E23947" w:rsidRDefault="00B74983">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r w:rsidR="00D637D9">
        <w:rPr>
          <w:rFonts w:ascii="Arial" w:eastAsia="Arial" w:hAnsi="Arial" w:cs="Arial"/>
          <w:sz w:val="24"/>
          <w:szCs w:val="24"/>
        </w:rPr>
        <w:t xml:space="preserve"> Not Applicable</w:t>
      </w:r>
    </w:p>
    <w:p w14:paraId="4E0D8A55" w14:textId="77777777" w:rsidR="00E23947" w:rsidRDefault="00E23947" w:rsidP="00B301BF">
      <w:pPr>
        <w:rPr>
          <w:rFonts w:ascii="Arial" w:eastAsia="Arial" w:hAnsi="Arial" w:cs="Arial"/>
          <w:sz w:val="24"/>
          <w:szCs w:val="24"/>
          <w:shd w:val="clear" w:color="auto" w:fill="FFFF00"/>
        </w:rPr>
      </w:pPr>
    </w:p>
    <w:tbl>
      <w:tblPr>
        <w:tblW w:w="9026" w:type="dxa"/>
        <w:tblLayout w:type="fixed"/>
        <w:tblCellMar>
          <w:left w:w="10" w:type="dxa"/>
          <w:right w:w="10" w:type="dxa"/>
        </w:tblCellMar>
        <w:tblLook w:val="0000" w:firstRow="0" w:lastRow="0" w:firstColumn="0" w:lastColumn="0" w:noHBand="0" w:noVBand="0"/>
      </w:tblPr>
      <w:tblGrid>
        <w:gridCol w:w="4375"/>
        <w:gridCol w:w="685"/>
        <w:gridCol w:w="3966"/>
      </w:tblGrid>
      <w:tr w:rsidR="00E23947" w14:paraId="524F62D8" w14:textId="77777777">
        <w:tc>
          <w:tcPr>
            <w:tcW w:w="4375" w:type="dxa"/>
            <w:shd w:val="clear" w:color="auto" w:fill="auto"/>
            <w:tcMar>
              <w:top w:w="0" w:type="dxa"/>
              <w:left w:w="115" w:type="dxa"/>
              <w:bottom w:w="0" w:type="dxa"/>
              <w:right w:w="115" w:type="dxa"/>
            </w:tcMar>
          </w:tcPr>
          <w:p w14:paraId="7880AB4D" w14:textId="77777777" w:rsidR="00E23947" w:rsidRDefault="00B74983">
            <w:pPr>
              <w:ind w:left="567"/>
              <w:rPr>
                <w:rFonts w:ascii="Arial" w:eastAsia="Arial" w:hAnsi="Arial" w:cs="Arial"/>
                <w:sz w:val="24"/>
                <w:szCs w:val="24"/>
              </w:rPr>
            </w:pPr>
            <w:r>
              <w:rPr>
                <w:rFonts w:ascii="Arial" w:eastAsia="Arial" w:hAnsi="Arial" w:cs="Arial"/>
                <w:sz w:val="24"/>
                <w:szCs w:val="24"/>
              </w:rPr>
              <w:lastRenderedPageBreak/>
              <w:t xml:space="preserve">Formula: x% (Service Level Performance Measure) - x% (actual Service Level performance)  </w:t>
            </w:r>
          </w:p>
        </w:tc>
        <w:tc>
          <w:tcPr>
            <w:tcW w:w="685" w:type="dxa"/>
            <w:shd w:val="clear" w:color="auto" w:fill="auto"/>
            <w:tcMar>
              <w:top w:w="0" w:type="dxa"/>
              <w:left w:w="115" w:type="dxa"/>
              <w:bottom w:w="0" w:type="dxa"/>
              <w:right w:w="115" w:type="dxa"/>
            </w:tcMar>
          </w:tcPr>
          <w:p w14:paraId="7B38B3A9" w14:textId="77777777" w:rsidR="00E23947" w:rsidRDefault="00B74983">
            <w:pPr>
              <w:ind w:left="211"/>
              <w:rPr>
                <w:rFonts w:ascii="Arial" w:eastAsia="Arial" w:hAnsi="Arial" w:cs="Arial"/>
                <w:sz w:val="24"/>
                <w:szCs w:val="24"/>
              </w:rPr>
            </w:pPr>
            <w:r>
              <w:rPr>
                <w:rFonts w:ascii="Arial" w:eastAsia="Arial" w:hAnsi="Arial" w:cs="Arial"/>
                <w:sz w:val="24"/>
                <w:szCs w:val="24"/>
              </w:rPr>
              <w:t>=</w:t>
            </w:r>
          </w:p>
        </w:tc>
        <w:tc>
          <w:tcPr>
            <w:tcW w:w="3966" w:type="dxa"/>
            <w:shd w:val="clear" w:color="auto" w:fill="auto"/>
            <w:tcMar>
              <w:top w:w="0" w:type="dxa"/>
              <w:left w:w="115" w:type="dxa"/>
              <w:bottom w:w="0" w:type="dxa"/>
              <w:right w:w="115" w:type="dxa"/>
            </w:tcMar>
          </w:tcPr>
          <w:p w14:paraId="495162FD" w14:textId="77777777" w:rsidR="00E23947" w:rsidRDefault="00B74983">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E23947" w14:paraId="18023A80" w14:textId="77777777">
        <w:tc>
          <w:tcPr>
            <w:tcW w:w="4375" w:type="dxa"/>
            <w:shd w:val="clear" w:color="auto" w:fill="auto"/>
            <w:tcMar>
              <w:top w:w="0" w:type="dxa"/>
              <w:left w:w="115" w:type="dxa"/>
              <w:bottom w:w="0" w:type="dxa"/>
              <w:right w:w="115" w:type="dxa"/>
            </w:tcMar>
          </w:tcPr>
          <w:p w14:paraId="4A8FD7A1" w14:textId="77777777" w:rsidR="00E23947" w:rsidRDefault="00B74983">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0B500931" w14:textId="77777777" w:rsidR="00E23947" w:rsidRDefault="00E23947">
            <w:pPr>
              <w:ind w:left="567"/>
              <w:rPr>
                <w:rFonts w:ascii="Arial" w:eastAsia="Arial" w:hAnsi="Arial" w:cs="Arial"/>
                <w:sz w:val="24"/>
                <w:szCs w:val="24"/>
              </w:rPr>
            </w:pPr>
          </w:p>
        </w:tc>
        <w:tc>
          <w:tcPr>
            <w:tcW w:w="685" w:type="dxa"/>
            <w:shd w:val="clear" w:color="auto" w:fill="auto"/>
            <w:tcMar>
              <w:top w:w="0" w:type="dxa"/>
              <w:left w:w="115" w:type="dxa"/>
              <w:bottom w:w="0" w:type="dxa"/>
              <w:right w:w="115" w:type="dxa"/>
            </w:tcMar>
          </w:tcPr>
          <w:p w14:paraId="187D5E24" w14:textId="77777777" w:rsidR="00E23947" w:rsidRDefault="00B74983">
            <w:pPr>
              <w:ind w:left="211"/>
              <w:rPr>
                <w:rFonts w:ascii="Arial" w:eastAsia="Arial" w:hAnsi="Arial" w:cs="Arial"/>
                <w:sz w:val="24"/>
                <w:szCs w:val="24"/>
              </w:rPr>
            </w:pPr>
            <w:r>
              <w:rPr>
                <w:rFonts w:ascii="Arial" w:eastAsia="Arial" w:hAnsi="Arial" w:cs="Arial"/>
                <w:sz w:val="24"/>
                <w:szCs w:val="24"/>
              </w:rPr>
              <w:t>=</w:t>
            </w:r>
          </w:p>
        </w:tc>
        <w:tc>
          <w:tcPr>
            <w:tcW w:w="3966" w:type="dxa"/>
            <w:shd w:val="clear" w:color="auto" w:fill="auto"/>
            <w:tcMar>
              <w:top w:w="0" w:type="dxa"/>
              <w:left w:w="115" w:type="dxa"/>
              <w:bottom w:w="0" w:type="dxa"/>
              <w:right w:w="115" w:type="dxa"/>
            </w:tcMar>
          </w:tcPr>
          <w:p w14:paraId="1C914D8B" w14:textId="77777777" w:rsidR="00E23947" w:rsidRDefault="00B74983">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14:paraId="0D588565" w14:textId="77777777" w:rsidR="00E23947" w:rsidRDefault="00E23947">
            <w:pPr>
              <w:ind w:left="145"/>
              <w:rPr>
                <w:rFonts w:ascii="Arial" w:eastAsia="Arial" w:hAnsi="Arial" w:cs="Arial"/>
                <w:sz w:val="24"/>
                <w:szCs w:val="24"/>
              </w:rPr>
            </w:pPr>
          </w:p>
        </w:tc>
      </w:tr>
    </w:tbl>
    <w:p w14:paraId="288B0CEE" w14:textId="77777777" w:rsidR="00E23947" w:rsidRDefault="00B74983">
      <w:pPr>
        <w:keepNext/>
        <w:pageBreakBefore/>
        <w:spacing w:after="240" w:line="240" w:lineRule="auto"/>
      </w:pPr>
      <w:r>
        <w:rPr>
          <w:rFonts w:ascii="Arial Bold" w:eastAsia="Arial Bold" w:hAnsi="Arial Bold" w:cs="Arial Bold"/>
          <w:b/>
          <w:color w:val="000000"/>
          <w:sz w:val="36"/>
          <w:szCs w:val="36"/>
        </w:rPr>
        <w:lastRenderedPageBreak/>
        <w:t xml:space="preserve">Part B: Performance Monitoring </w:t>
      </w:r>
    </w:p>
    <w:p w14:paraId="797BC46C" w14:textId="77777777" w:rsidR="00E23947" w:rsidRDefault="00B74983">
      <w:pPr>
        <w:numPr>
          <w:ilvl w:val="0"/>
          <w:numId w:val="9"/>
        </w:numPr>
        <w:tabs>
          <w:tab w:val="left" w:pos="-345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1C2B6BC2" w14:textId="77777777" w:rsidR="00E23947" w:rsidRDefault="00B74983">
      <w:pPr>
        <w:numPr>
          <w:ilvl w:val="1"/>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8D1A327" w14:textId="77777777" w:rsidR="00E23947" w:rsidRDefault="00B74983">
      <w:pPr>
        <w:keepNext/>
        <w:numPr>
          <w:ilvl w:val="1"/>
          <w:numId w:val="9"/>
        </w:numPr>
        <w:spacing w:before="120" w:after="120" w:line="240" w:lineRule="auto"/>
        <w:jc w:val="both"/>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2D6CF96B" w14:textId="77777777" w:rsidR="00E23947" w:rsidRDefault="00B749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48A94713" w14:textId="77777777" w:rsidR="00E23947" w:rsidRDefault="00B749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21188F80" w14:textId="77777777" w:rsidR="00E23947" w:rsidRDefault="00B74983">
      <w:pPr>
        <w:numPr>
          <w:ilvl w:val="2"/>
          <w:numId w:val="9"/>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4645F50C" w14:textId="77777777" w:rsidR="00E23947" w:rsidRDefault="00B74983">
      <w:pPr>
        <w:numPr>
          <w:ilvl w:val="2"/>
          <w:numId w:val="9"/>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04D69525" w14:textId="77777777" w:rsidR="00E23947" w:rsidRDefault="00B749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3724605E" w14:textId="77777777" w:rsidR="00E23947" w:rsidRDefault="00B74983">
      <w:pPr>
        <w:numPr>
          <w:ilvl w:val="2"/>
          <w:numId w:val="9"/>
        </w:numP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details as the Buyer may reasonably require from time to time.</w:t>
      </w:r>
    </w:p>
    <w:p w14:paraId="0991CB45" w14:textId="77777777" w:rsidR="00E23947" w:rsidRDefault="00B74983">
      <w:pPr>
        <w:keepNext/>
        <w:numPr>
          <w:ilvl w:val="1"/>
          <w:numId w:val="9"/>
        </w:numPr>
        <w:spacing w:before="120" w:after="120" w:line="240" w:lineRule="auto"/>
        <w:jc w:val="both"/>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392FD6BB" w14:textId="77777777" w:rsidR="00E23947" w:rsidRDefault="00B749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7B4D9467" w14:textId="77777777" w:rsidR="00E23947" w:rsidRDefault="00B749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6A4336C4" w14:textId="77777777" w:rsidR="00E23947" w:rsidRDefault="00B74983">
      <w:pPr>
        <w:numPr>
          <w:ilvl w:val="2"/>
          <w:numId w:val="9"/>
        </w:numPr>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2F98E714" w14:textId="77777777" w:rsidR="00E23947" w:rsidRDefault="00B74983">
      <w:pPr>
        <w:numPr>
          <w:ilvl w:val="1"/>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17E5B6FF" w14:textId="77777777" w:rsidR="00E23947" w:rsidRDefault="00B74983">
      <w:pPr>
        <w:numPr>
          <w:ilvl w:val="1"/>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62AA081C" w14:textId="77777777" w:rsidR="00E23947" w:rsidRDefault="00E23947">
      <w:pPr>
        <w:spacing w:before="120" w:after="120" w:line="240" w:lineRule="auto"/>
        <w:ind w:left="1440" w:hanging="576"/>
        <w:rPr>
          <w:rFonts w:ascii="Arial" w:eastAsia="Arial" w:hAnsi="Arial" w:cs="Arial"/>
          <w:color w:val="000000"/>
          <w:sz w:val="24"/>
          <w:szCs w:val="24"/>
        </w:rPr>
      </w:pPr>
    </w:p>
    <w:p w14:paraId="30061235" w14:textId="77777777" w:rsidR="00E23947" w:rsidRDefault="00B74983">
      <w:pPr>
        <w:numPr>
          <w:ilvl w:val="0"/>
          <w:numId w:val="9"/>
        </w:numPr>
        <w:tabs>
          <w:tab w:val="left" w:pos="-345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73F554A4" w14:textId="77777777" w:rsidR="00E23947" w:rsidRDefault="00B74983">
      <w:pPr>
        <w:numPr>
          <w:ilvl w:val="1"/>
          <w:numId w:val="9"/>
        </w:numPr>
        <w:spacing w:before="120" w:after="120" w:line="240" w:lineRule="auto"/>
        <w:jc w:val="both"/>
        <w:rPr>
          <w:rFonts w:ascii="Arial" w:eastAsia="Arial" w:hAnsi="Arial" w:cs="Arial"/>
          <w:color w:val="000000"/>
          <w:sz w:val="24"/>
          <w:szCs w:val="24"/>
        </w:rPr>
      </w:pPr>
      <w:bookmarkStart w:id="1" w:name="_heading=h.gjdgxs"/>
      <w:bookmarkEnd w:id="1"/>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25BD0C2B" w14:textId="77777777" w:rsidR="00E23947" w:rsidRDefault="00E23947">
      <w:pPr>
        <w:spacing w:before="120" w:after="120" w:line="240" w:lineRule="auto"/>
        <w:ind w:left="936" w:hanging="576"/>
        <w:jc w:val="both"/>
        <w:rPr>
          <w:rFonts w:ascii="Arial" w:eastAsia="Arial" w:hAnsi="Arial" w:cs="Arial"/>
          <w:color w:val="000000"/>
          <w:sz w:val="24"/>
          <w:szCs w:val="24"/>
        </w:rPr>
      </w:pPr>
      <w:bookmarkStart w:id="2" w:name="_heading=h.30j0zll"/>
      <w:bookmarkEnd w:id="2"/>
    </w:p>
    <w:sectPr w:rsidR="00E23947">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E8D85" w14:textId="77777777" w:rsidR="00B74983" w:rsidRDefault="00B74983">
      <w:pPr>
        <w:spacing w:after="0" w:line="240" w:lineRule="auto"/>
      </w:pPr>
      <w:r>
        <w:separator/>
      </w:r>
    </w:p>
  </w:endnote>
  <w:endnote w:type="continuationSeparator" w:id="0">
    <w:p w14:paraId="77CBADEC" w14:textId="77777777" w:rsidR="00B74983" w:rsidRDefault="00B74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00"/>
    <w:family w:val="roman"/>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DBC5D" w14:textId="77777777" w:rsidR="00C84A5B" w:rsidRDefault="000768F0">
    <w:pPr>
      <w:tabs>
        <w:tab w:val="center" w:pos="4513"/>
        <w:tab w:val="right" w:pos="9026"/>
      </w:tabs>
      <w:spacing w:after="0" w:line="240" w:lineRule="auto"/>
      <w:jc w:val="both"/>
    </w:pPr>
  </w:p>
  <w:p w14:paraId="42DFF568" w14:textId="77777777" w:rsidR="00C84A5B" w:rsidRDefault="00B74983">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RM6171</w:t>
    </w:r>
  </w:p>
  <w:p w14:paraId="24D66469" w14:textId="78C7755E" w:rsidR="00C84A5B" w:rsidRDefault="00B74983">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sidR="000768F0">
      <w:rPr>
        <w:rFonts w:ascii="Arial" w:eastAsia="Arial" w:hAnsi="Arial" w:cs="Arial"/>
        <w:noProof/>
        <w:color w:val="000000"/>
        <w:sz w:val="20"/>
        <w:szCs w:val="20"/>
      </w:rPr>
      <w:t>7</w:t>
    </w:r>
    <w:r>
      <w:rPr>
        <w:rFonts w:ascii="Arial" w:eastAsia="Arial" w:hAnsi="Arial" w:cs="Arial"/>
        <w:color w:val="000000"/>
        <w:sz w:val="20"/>
        <w:szCs w:val="20"/>
      </w:rPr>
      <w:fldChar w:fldCharType="end"/>
    </w:r>
  </w:p>
  <w:p w14:paraId="4FD6CA83" w14:textId="77777777" w:rsidR="00C84A5B" w:rsidRDefault="00B74983">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53E11" w14:textId="77777777" w:rsidR="00B74983" w:rsidRDefault="00B74983">
      <w:pPr>
        <w:spacing w:after="0" w:line="240" w:lineRule="auto"/>
      </w:pPr>
      <w:r>
        <w:rPr>
          <w:color w:val="000000"/>
        </w:rPr>
        <w:separator/>
      </w:r>
    </w:p>
  </w:footnote>
  <w:footnote w:type="continuationSeparator" w:id="0">
    <w:p w14:paraId="1B6A57D0" w14:textId="77777777" w:rsidR="00B74983" w:rsidRDefault="00B74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5662" w14:textId="77777777" w:rsidR="00C84A5B" w:rsidRDefault="00B74983">
    <w:pPr>
      <w:tabs>
        <w:tab w:val="center" w:pos="4513"/>
        <w:tab w:val="right" w:pos="9026"/>
      </w:tabs>
      <w:spacing w:after="0" w:line="240" w:lineRule="auto"/>
    </w:pPr>
    <w:r>
      <w:rPr>
        <w:rFonts w:ascii="Arial" w:eastAsia="Arial" w:hAnsi="Arial" w:cs="Arial"/>
        <w:b/>
        <w:color w:val="000000"/>
        <w:sz w:val="20"/>
        <w:szCs w:val="20"/>
      </w:rPr>
      <w:t>Call-Off Schedule 14 (Service Levels)</w:t>
    </w:r>
  </w:p>
  <w:p w14:paraId="5A92B130" w14:textId="77777777" w:rsidR="00C84A5B" w:rsidRDefault="00B74983">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48A45222" w14:textId="77777777" w:rsidR="00C84A5B" w:rsidRDefault="00B74983">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62EFB811" w14:textId="77777777" w:rsidR="00C84A5B" w:rsidRDefault="000768F0">
    <w:pP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86D25"/>
    <w:multiLevelType w:val="multilevel"/>
    <w:tmpl w:val="FDD0C988"/>
    <w:styleLink w:val="WWOutlineListStyle1"/>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33656306"/>
    <w:multiLevelType w:val="multilevel"/>
    <w:tmpl w:val="624ED4E6"/>
    <w:lvl w:ilvl="0">
      <w:start w:val="1"/>
      <w:numFmt w:val="decimal"/>
      <w:lvlText w:val="%1."/>
      <w:lvlJc w:val="left"/>
      <w:pPr>
        <w:ind w:left="0" w:hanging="360"/>
      </w:pPr>
      <w:rPr>
        <w:strike w:val="0"/>
        <w:dstrike w:val="0"/>
        <w:u w:val="none"/>
        <w:effect w:val="none"/>
      </w:rPr>
    </w:lvl>
    <w:lvl w:ilvl="1">
      <w:start w:val="1"/>
      <w:numFmt w:val="lowerLetter"/>
      <w:lvlText w:val="%2."/>
      <w:lvlJc w:val="left"/>
      <w:pPr>
        <w:ind w:left="720" w:hanging="360"/>
      </w:pPr>
      <w:rPr>
        <w:strike w:val="0"/>
        <w:dstrike w:val="0"/>
        <w:u w:val="none"/>
        <w:effect w:val="none"/>
      </w:rPr>
    </w:lvl>
    <w:lvl w:ilvl="2">
      <w:start w:val="1"/>
      <w:numFmt w:val="lowerRoman"/>
      <w:lvlText w:val="%3."/>
      <w:lvlJc w:val="right"/>
      <w:pPr>
        <w:ind w:left="1440" w:hanging="360"/>
      </w:pPr>
      <w:rPr>
        <w:strike w:val="0"/>
        <w:dstrike w:val="0"/>
        <w:u w:val="none"/>
        <w:effect w:val="none"/>
      </w:rPr>
    </w:lvl>
    <w:lvl w:ilvl="3">
      <w:start w:val="1"/>
      <w:numFmt w:val="decimal"/>
      <w:lvlText w:val="%4."/>
      <w:lvlJc w:val="left"/>
      <w:pPr>
        <w:ind w:left="2160" w:hanging="360"/>
      </w:pPr>
      <w:rPr>
        <w:strike w:val="0"/>
        <w:dstrike w:val="0"/>
        <w:u w:val="none"/>
        <w:effect w:val="none"/>
      </w:rPr>
    </w:lvl>
    <w:lvl w:ilvl="4">
      <w:start w:val="1"/>
      <w:numFmt w:val="lowerLetter"/>
      <w:lvlText w:val="%5."/>
      <w:lvlJc w:val="left"/>
      <w:pPr>
        <w:ind w:left="2880" w:hanging="360"/>
      </w:pPr>
      <w:rPr>
        <w:strike w:val="0"/>
        <w:dstrike w:val="0"/>
        <w:u w:val="none"/>
        <w:effect w:val="none"/>
      </w:rPr>
    </w:lvl>
    <w:lvl w:ilvl="5">
      <w:start w:val="1"/>
      <w:numFmt w:val="lowerRoman"/>
      <w:lvlText w:val="%6."/>
      <w:lvlJc w:val="right"/>
      <w:pPr>
        <w:ind w:left="3600" w:hanging="360"/>
      </w:pPr>
      <w:rPr>
        <w:strike w:val="0"/>
        <w:dstrike w:val="0"/>
        <w:u w:val="none"/>
        <w:effect w:val="none"/>
      </w:rPr>
    </w:lvl>
    <w:lvl w:ilvl="6">
      <w:start w:val="1"/>
      <w:numFmt w:val="decimal"/>
      <w:lvlText w:val="%7."/>
      <w:lvlJc w:val="left"/>
      <w:pPr>
        <w:ind w:left="4320" w:hanging="360"/>
      </w:pPr>
      <w:rPr>
        <w:strike w:val="0"/>
        <w:dstrike w:val="0"/>
        <w:u w:val="none"/>
        <w:effect w:val="none"/>
      </w:rPr>
    </w:lvl>
    <w:lvl w:ilvl="7">
      <w:start w:val="1"/>
      <w:numFmt w:val="lowerLetter"/>
      <w:lvlText w:val="%8."/>
      <w:lvlJc w:val="left"/>
      <w:pPr>
        <w:ind w:left="5040" w:hanging="360"/>
      </w:pPr>
      <w:rPr>
        <w:strike w:val="0"/>
        <w:dstrike w:val="0"/>
        <w:u w:val="none"/>
        <w:effect w:val="none"/>
      </w:rPr>
    </w:lvl>
    <w:lvl w:ilvl="8">
      <w:start w:val="1"/>
      <w:numFmt w:val="lowerRoman"/>
      <w:lvlText w:val="%9."/>
      <w:lvlJc w:val="right"/>
      <w:pPr>
        <w:ind w:left="5760" w:hanging="360"/>
      </w:pPr>
      <w:rPr>
        <w:strike w:val="0"/>
        <w:dstrike w:val="0"/>
        <w:u w:val="none"/>
        <w:effect w:val="none"/>
      </w:rPr>
    </w:lvl>
  </w:abstractNum>
  <w:abstractNum w:abstractNumId="2" w15:restartNumberingAfterBreak="0">
    <w:nsid w:val="349F6681"/>
    <w:multiLevelType w:val="multilevel"/>
    <w:tmpl w:val="5F34AB1C"/>
    <w:lvl w:ilvl="0">
      <w:start w:val="1"/>
      <w:numFmt w:val="decimal"/>
      <w:lvlText w:val="%1."/>
      <w:lvlJc w:val="left"/>
      <w:pPr>
        <w:ind w:left="0" w:hanging="360"/>
      </w:pPr>
      <w:rPr>
        <w:strike w:val="0"/>
        <w:dstrike w:val="0"/>
        <w:color w:val="000000"/>
        <w:u w:val="none"/>
        <w:effect w:val="none"/>
      </w:rPr>
    </w:lvl>
    <w:lvl w:ilvl="1">
      <w:start w:val="1"/>
      <w:numFmt w:val="lowerLetter"/>
      <w:lvlText w:val="%2."/>
      <w:lvlJc w:val="left"/>
      <w:pPr>
        <w:ind w:left="720" w:hanging="360"/>
      </w:pPr>
      <w:rPr>
        <w:strike w:val="0"/>
        <w:dstrike w:val="0"/>
        <w:u w:val="none"/>
        <w:effect w:val="none"/>
      </w:rPr>
    </w:lvl>
    <w:lvl w:ilvl="2">
      <w:start w:val="1"/>
      <w:numFmt w:val="lowerRoman"/>
      <w:lvlText w:val="%3."/>
      <w:lvlJc w:val="right"/>
      <w:pPr>
        <w:ind w:left="1440" w:hanging="360"/>
      </w:pPr>
      <w:rPr>
        <w:strike w:val="0"/>
        <w:dstrike w:val="0"/>
        <w:u w:val="none"/>
        <w:effect w:val="none"/>
      </w:rPr>
    </w:lvl>
    <w:lvl w:ilvl="3">
      <w:start w:val="1"/>
      <w:numFmt w:val="decimal"/>
      <w:lvlText w:val="%4."/>
      <w:lvlJc w:val="left"/>
      <w:pPr>
        <w:ind w:left="2160" w:hanging="360"/>
      </w:pPr>
      <w:rPr>
        <w:strike w:val="0"/>
        <w:dstrike w:val="0"/>
        <w:u w:val="none"/>
        <w:effect w:val="none"/>
      </w:rPr>
    </w:lvl>
    <w:lvl w:ilvl="4">
      <w:start w:val="1"/>
      <w:numFmt w:val="lowerLetter"/>
      <w:lvlText w:val="%5."/>
      <w:lvlJc w:val="left"/>
      <w:pPr>
        <w:ind w:left="2880" w:hanging="360"/>
      </w:pPr>
      <w:rPr>
        <w:strike w:val="0"/>
        <w:dstrike w:val="0"/>
        <w:u w:val="none"/>
        <w:effect w:val="none"/>
      </w:rPr>
    </w:lvl>
    <w:lvl w:ilvl="5">
      <w:start w:val="1"/>
      <w:numFmt w:val="lowerRoman"/>
      <w:lvlText w:val="%6."/>
      <w:lvlJc w:val="right"/>
      <w:pPr>
        <w:ind w:left="3600" w:hanging="360"/>
      </w:pPr>
      <w:rPr>
        <w:strike w:val="0"/>
        <w:dstrike w:val="0"/>
        <w:u w:val="none"/>
        <w:effect w:val="none"/>
      </w:rPr>
    </w:lvl>
    <w:lvl w:ilvl="6">
      <w:start w:val="1"/>
      <w:numFmt w:val="decimal"/>
      <w:lvlText w:val="%7."/>
      <w:lvlJc w:val="left"/>
      <w:pPr>
        <w:ind w:left="4320" w:hanging="360"/>
      </w:pPr>
      <w:rPr>
        <w:strike w:val="0"/>
        <w:dstrike w:val="0"/>
        <w:u w:val="none"/>
        <w:effect w:val="none"/>
      </w:rPr>
    </w:lvl>
    <w:lvl w:ilvl="7">
      <w:start w:val="1"/>
      <w:numFmt w:val="lowerLetter"/>
      <w:lvlText w:val="%8."/>
      <w:lvlJc w:val="left"/>
      <w:pPr>
        <w:ind w:left="5040" w:hanging="360"/>
      </w:pPr>
      <w:rPr>
        <w:strike w:val="0"/>
        <w:dstrike w:val="0"/>
        <w:u w:val="none"/>
        <w:effect w:val="none"/>
      </w:rPr>
    </w:lvl>
    <w:lvl w:ilvl="8">
      <w:start w:val="1"/>
      <w:numFmt w:val="lowerRoman"/>
      <w:lvlText w:val="%9."/>
      <w:lvlJc w:val="right"/>
      <w:pPr>
        <w:ind w:left="5760" w:hanging="360"/>
      </w:pPr>
      <w:rPr>
        <w:strike w:val="0"/>
        <w:dstrike w:val="0"/>
        <w:u w:val="none"/>
        <w:effect w:val="none"/>
      </w:rPr>
    </w:lvl>
  </w:abstractNum>
  <w:abstractNum w:abstractNumId="3" w15:restartNumberingAfterBreak="0">
    <w:nsid w:val="3F7370E8"/>
    <w:multiLevelType w:val="multilevel"/>
    <w:tmpl w:val="65306E42"/>
    <w:styleLink w:val="LFO4"/>
    <w:lvl w:ilvl="0">
      <w:start w:val="1"/>
      <w:numFmt w:val="decimal"/>
      <w:pStyle w:val="BodyTextIndent"/>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 w15:restartNumberingAfterBreak="0">
    <w:nsid w:val="45B4518F"/>
    <w:multiLevelType w:val="multilevel"/>
    <w:tmpl w:val="4F607ADE"/>
    <w:styleLink w:val="WWOutlineListStyle4"/>
    <w:lvl w:ilvl="0">
      <w:start w:val="1"/>
      <w:numFmt w:val="none"/>
      <w:lvlText w:val="%1"/>
      <w:lvlJc w:val="left"/>
    </w:lvl>
    <w:lvl w:ilvl="1">
      <w:start w:val="1"/>
      <w:numFmt w:val="decimal"/>
      <w:pStyle w:val="GPSL1CLAUSEHEADING"/>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4C9702F5"/>
    <w:multiLevelType w:val="multilevel"/>
    <w:tmpl w:val="59765C5C"/>
    <w:lvl w:ilvl="0">
      <w:start w:val="1"/>
      <w:numFmt w:val="decimal"/>
      <w:lvlText w:val="%1."/>
      <w:lvlJc w:val="left"/>
      <w:pPr>
        <w:ind w:left="720" w:hanging="72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Arial"/>
        <w:b w:val="0"/>
        <w:i w:val="0"/>
        <w:strike w:val="0"/>
        <w:dstrike w:val="0"/>
        <w:color w:val="000000"/>
        <w:position w:val="0"/>
        <w:sz w:val="24"/>
        <w:szCs w:val="24"/>
        <w:u w:val="none"/>
        <w:vertAlign w:val="baseline"/>
      </w:rPr>
    </w:lvl>
    <w:lvl w:ilvl="3">
      <w:start w:val="1"/>
      <w:numFmt w:val="lowerLetter"/>
      <w:lvlText w:val="(%4)"/>
      <w:lvlJc w:val="left"/>
      <w:pPr>
        <w:ind w:left="2880"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4F5F2C74"/>
    <w:multiLevelType w:val="multilevel"/>
    <w:tmpl w:val="1AF6A2F4"/>
    <w:styleLink w:val="WWOutlineListStyle2"/>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669D58D4"/>
    <w:multiLevelType w:val="multilevel"/>
    <w:tmpl w:val="1D464828"/>
    <w:styleLink w:val="LFO2"/>
    <w:lvl w:ilvl="0">
      <w:start w:val="1"/>
      <w:numFmt w:val="decimal"/>
      <w:pStyle w:val="GPSDefinitionL4"/>
      <w:lvlText w:val="%1."/>
      <w:lvlJc w:val="left"/>
      <w:pPr>
        <w:ind w:left="720" w:hanging="72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160" w:hanging="720"/>
      </w:pPr>
      <w:rPr>
        <w:rFonts w:ascii="Calibri" w:eastAsia="Calibri" w:hAnsi="Calibri" w:cs="Calibri"/>
        <w:b w:val="0"/>
        <w:i w:val="0"/>
        <w:strike w:val="0"/>
        <w:dstrike w:val="0"/>
        <w:color w:val="000000"/>
        <w:position w:val="0"/>
        <w:sz w:val="22"/>
        <w:szCs w:val="22"/>
        <w:u w:val="none"/>
        <w:vertAlign w:val="baseline"/>
      </w:rPr>
    </w:lvl>
    <w:lvl w:ilvl="3">
      <w:start w:val="1"/>
      <w:numFmt w:val="lowerLetter"/>
      <w:lvlText w:val="(%4)"/>
      <w:lvlJc w:val="left"/>
      <w:pPr>
        <w:ind w:left="2880"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DEE21A3"/>
    <w:multiLevelType w:val="multilevel"/>
    <w:tmpl w:val="5700F894"/>
    <w:styleLink w:val="WWOutlineListStyle"/>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7E7824C1"/>
    <w:multiLevelType w:val="multilevel"/>
    <w:tmpl w:val="7F382500"/>
    <w:styleLink w:val="LFO1"/>
    <w:lvl w:ilvl="0">
      <w:start w:val="1"/>
      <w:numFmt w:val="decimal"/>
      <w:pStyle w:val="GPSL6numbered"/>
      <w:lvlText w:val="%1."/>
      <w:lvlJc w:val="left"/>
      <w:pPr>
        <w:ind w:left="720" w:hanging="720"/>
      </w:pPr>
      <w:rPr>
        <w:rFonts w:ascii="Calibri" w:eastAsia="Calibri" w:hAnsi="Calibri" w:cs="Calibri"/>
        <w:b/>
        <w:i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2880"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F360D27"/>
    <w:multiLevelType w:val="multilevel"/>
    <w:tmpl w:val="9112031C"/>
    <w:styleLink w:val="WWOutlineListStyle3"/>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4"/>
  </w:num>
  <w:num w:numId="2">
    <w:abstractNumId w:val="10"/>
  </w:num>
  <w:num w:numId="3">
    <w:abstractNumId w:val="6"/>
  </w:num>
  <w:num w:numId="4">
    <w:abstractNumId w:val="0"/>
  </w:num>
  <w:num w:numId="5">
    <w:abstractNumId w:val="8"/>
  </w:num>
  <w:num w:numId="6">
    <w:abstractNumId w:val="9"/>
  </w:num>
  <w:num w:numId="7">
    <w:abstractNumId w:val="7"/>
  </w:num>
  <w:num w:numId="8">
    <w:abstractNumId w:val="3"/>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947"/>
    <w:rsid w:val="000768F0"/>
    <w:rsid w:val="003A5C79"/>
    <w:rsid w:val="003E46E8"/>
    <w:rsid w:val="00B301BF"/>
    <w:rsid w:val="00B74983"/>
    <w:rsid w:val="00D637D9"/>
    <w:rsid w:val="00E239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F4253"/>
  <w15:docId w15:val="{F18E33B5-A73B-4A6A-B237-77D8B9036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rFonts w:cs="Times New Roman"/>
    </w:rPr>
  </w:style>
  <w:style w:type="paragraph" w:styleId="Heading1">
    <w:name w:val="heading 1"/>
    <w:basedOn w:val="Normal"/>
    <w:next w:val="Normal"/>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4">
    <w:name w:val="WW_OutlineListStyle_4"/>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2738"/>
      </w:tabs>
      <w:spacing w:before="240" w:after="120" w:line="240" w:lineRule="auto"/>
      <w:jc w:val="both"/>
      <w:outlineLvl w:val="1"/>
    </w:pPr>
    <w:rPr>
      <w:rFonts w:eastAsia="STZhongsong" w:cs="Arial"/>
      <w:b/>
      <w:caps/>
      <w:lang w:eastAsia="zh-CN"/>
    </w:rPr>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pPr>
      <w:numPr>
        <w:numId w:val="6"/>
      </w:numPr>
      <w:tabs>
        <w:tab w:val="left" w:pos="7848"/>
        <w:tab w:val="left" w:pos="11174"/>
      </w:tabs>
    </w:pPr>
  </w:style>
  <w:style w:type="character" w:customStyle="1" w:styleId="GPSL3numberedclauseChar">
    <w:name w:val="GPS L3 numbered clause Char"/>
    <w:rPr>
      <w:rFonts w:ascii="Calibri" w:eastAsia="Times New Roman" w:hAnsi="Calibri" w:cs="Arial"/>
      <w:lang w:eastAsia="zh-CN"/>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Calibri" w:hAnsi="Tahoma" w:cs="Tahoma"/>
      <w:sz w:val="16"/>
      <w:szCs w:val="16"/>
    </w:rPr>
  </w:style>
  <w:style w:type="paragraph" w:customStyle="1" w:styleId="GPSmacrorestart">
    <w:name w:val="GPS macro restart"/>
    <w:basedOn w:val="Normal"/>
    <w:pPr>
      <w:overflowPunct w:val="0"/>
      <w:autoSpaceDE w:val="0"/>
      <w:spacing w:after="0" w:line="240" w:lineRule="auto"/>
      <w:jc w:val="both"/>
    </w:pPr>
    <w:rPr>
      <w:rFonts w:ascii="Arial" w:eastAsia="Times New Roman" w:hAnsi="Arial" w:cs="Arial"/>
      <w:color w:val="FFFFFF"/>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Definition">
    <w:name w:val="GPs Definition"/>
    <w:basedOn w:val="Normal"/>
    <w:pPr>
      <w:tabs>
        <w:tab w:val="left" w:pos="-729"/>
      </w:tabs>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729"/>
        <w:tab w:val="left" w:pos="-1296"/>
      </w:tabs>
      <w:ind w:hanging="545"/>
    </w:pPr>
  </w:style>
  <w:style w:type="paragraph" w:customStyle="1" w:styleId="GPSDefinitionL3">
    <w:name w:val="GPS Definition L3"/>
    <w:basedOn w:val="GPSDefinitionL2"/>
  </w:style>
  <w:style w:type="paragraph" w:customStyle="1" w:styleId="GPSDefinitionL4">
    <w:name w:val="GPS Definition L4"/>
    <w:basedOn w:val="GPSDefinitionL3"/>
    <w:pPr>
      <w:numPr>
        <w:numId w:val="7"/>
      </w:numPr>
    </w:pPr>
  </w:style>
  <w:style w:type="paragraph" w:customStyle="1" w:styleId="GPSSchAnnexname">
    <w:name w:val="GPS Sch Annex name"/>
    <w:basedOn w:val="GPSSchTitleandNumber"/>
    <w:pPr>
      <w:outlineLvl w:val="1"/>
    </w:pPr>
    <w:rPr>
      <w:rFonts w:ascii="Calibri" w:hAnsi="Calibri"/>
      <w:sz w:val="20"/>
    </w:rPr>
  </w:style>
  <w:style w:type="paragraph" w:customStyle="1" w:styleId="GPSL1SCHEDULEHeading">
    <w:name w:val="GPS L1 SCHEDULE Heading"/>
    <w:basedOn w:val="GPSL1CLAUSEHEADING"/>
    <w:pPr>
      <w:numPr>
        <w:ilvl w:val="0"/>
        <w:numId w:val="0"/>
      </w:numPr>
      <w:tabs>
        <w:tab w:val="clear" w:pos="-2738"/>
        <w:tab w:val="left" w:pos="0"/>
      </w:tabs>
      <w:ind w:left="360" w:hanging="360"/>
    </w:pPr>
  </w:style>
  <w:style w:type="character" w:customStyle="1" w:styleId="GPSSchAnnexnameChar">
    <w:name w:val="GPS Sch Annex name Char"/>
    <w:rPr>
      <w:rFonts w:ascii="Calibri" w:eastAsia="STZhongsong" w:hAnsi="Calibri" w:cs="Times New Roman"/>
      <w:b/>
      <w:caps/>
      <w:sz w:val="20"/>
      <w:lang w:eastAsia="zh-CN"/>
    </w:rPr>
  </w:style>
  <w:style w:type="paragraph" w:customStyle="1" w:styleId="GPSSchPart">
    <w:name w:val="GPS Sch Part"/>
    <w:basedOn w:val="GPSSchAnnexname"/>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paragraph" w:styleId="BodyTextIndent">
    <w:name w:val="Body Text Indent"/>
    <w:basedOn w:val="Normal"/>
    <w:pPr>
      <w:numPr>
        <w:numId w:val="8"/>
      </w:numPr>
      <w:spacing w:after="240" w:line="240" w:lineRule="auto"/>
      <w:jc w:val="both"/>
    </w:pPr>
    <w:rPr>
      <w:rFonts w:eastAsia="Times New Roman"/>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L5numberedclauseChar">
    <w:name w:val="GPS L5 numbered clause Char"/>
    <w:rPr>
      <w:rFonts w:ascii="Calibri" w:eastAsia="Times New Roman" w:hAnsi="Calibri" w:cs="Arial"/>
      <w:lang w:eastAsia="zh-CN"/>
    </w:rPr>
  </w:style>
  <w:style w:type="paragraph" w:customStyle="1" w:styleId="GPSL2Indent">
    <w:name w:val="GPS L2 Indent"/>
    <w:basedOn w:val="Normal"/>
    <w:pPr>
      <w:tabs>
        <w:tab w:val="left" w:pos="3402"/>
      </w:tabs>
      <w:overflowPunct w:val="0"/>
      <w:autoSpaceDE w:val="0"/>
      <w:spacing w:after="220" w:line="240" w:lineRule="auto"/>
      <w:ind w:left="1134"/>
      <w:jc w:val="both"/>
    </w:pPr>
    <w:rPr>
      <w:rFonts w:eastAsia="Times New Roman" w:cs="Arial"/>
      <w:szCs w:val="24"/>
    </w:rPr>
  </w:style>
  <w:style w:type="character" w:customStyle="1" w:styleId="GPSL2IndentChar">
    <w:name w:val="GPS L2 Indent Char"/>
    <w:rPr>
      <w:rFonts w:ascii="Calibri" w:eastAsia="Times New Roman" w:hAnsi="Calibri" w:cs="Arial"/>
      <w:szCs w:val="24"/>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rPr>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rFonts w:ascii="Calibri" w:eastAsia="Calibri" w:hAnsi="Calibri" w:cs="Times New Roman"/>
      <w:sz w:val="20"/>
      <w:szCs w:val="20"/>
    </w:rPr>
  </w:style>
  <w:style w:type="character" w:styleId="FootnoteReference">
    <w:name w:val="footnote reference"/>
    <w:basedOn w:val="DefaultParagraphFont"/>
    <w:rPr>
      <w:position w:val="0"/>
      <w:vertAlign w:val="superscript"/>
    </w:rPr>
  </w:style>
  <w:style w:type="character" w:customStyle="1" w:styleId="Heading1Char">
    <w:name w:val="Heading 1 Char"/>
    <w:basedOn w:val="DefaultParagraphFont"/>
    <w:rPr>
      <w:rFonts w:ascii="Cambria" w:eastAsia="Times New Roman" w:hAnsi="Cambria" w:cs="Times New Roman"/>
      <w:b/>
      <w:bCs/>
      <w:color w:val="365F91"/>
      <w:sz w:val="28"/>
      <w:szCs w:val="28"/>
    </w:rPr>
  </w:style>
  <w:style w:type="character" w:customStyle="1" w:styleId="Heading2Char">
    <w:name w:val="Heading 2 Char"/>
    <w:basedOn w:val="DefaultParagraphFont"/>
    <w:rPr>
      <w:rFonts w:ascii="Cambria" w:eastAsia="Times New Roman" w:hAnsi="Cambria" w:cs="Times New Roman"/>
      <w:b/>
      <w:bCs/>
      <w:color w:val="4F81BD"/>
      <w:sz w:val="26"/>
      <w:szCs w:val="26"/>
    </w:rPr>
  </w:style>
  <w:style w:type="paragraph" w:customStyle="1" w:styleId="DefinitionNumbering1">
    <w:name w:val="Definition Numbering 1"/>
    <w:basedOn w:val="Normal"/>
    <w:pPr>
      <w:spacing w:after="240" w:line="240" w:lineRule="auto"/>
      <w:jc w:val="both"/>
      <w:outlineLvl w:val="0"/>
    </w:pPr>
    <w:rPr>
      <w:rFonts w:ascii="Times New Roman" w:eastAsia="STZhongsong" w:hAnsi="Times New Roman"/>
      <w:szCs w:val="20"/>
      <w:lang w:eastAsia="zh-CN"/>
    </w:rPr>
  </w:style>
  <w:style w:type="paragraph" w:styleId="Revision">
    <w:name w:val="Revision"/>
    <w:pPr>
      <w:suppressAutoHyphens/>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numbering" w:customStyle="1" w:styleId="WWOutlineListStyle3">
    <w:name w:val="WW_OutlineListStyle_3"/>
    <w:basedOn w:val="NoList"/>
    <w:pPr>
      <w:numPr>
        <w:numId w:val="2"/>
      </w:numPr>
    </w:pPr>
  </w:style>
  <w:style w:type="numbering" w:customStyle="1" w:styleId="WWOutlineListStyle2">
    <w:name w:val="WW_OutlineListStyle_2"/>
    <w:basedOn w:val="NoList"/>
    <w:pPr>
      <w:numPr>
        <w:numId w:val="3"/>
      </w:numPr>
    </w:pPr>
  </w:style>
  <w:style w:type="numbering" w:customStyle="1" w:styleId="WWOutlineListStyle1">
    <w:name w:val="WW_OutlineListStyle_1"/>
    <w:basedOn w:val="NoList"/>
    <w:pPr>
      <w:numPr>
        <w:numId w:val="4"/>
      </w:numPr>
    </w:pPr>
  </w:style>
  <w:style w:type="numbering" w:customStyle="1" w:styleId="WWOutlineListStyle">
    <w:name w:val="WW_OutlineListStyle"/>
    <w:basedOn w:val="NoList"/>
    <w:pPr>
      <w:numPr>
        <w:numId w:val="5"/>
      </w:numPr>
    </w:pPr>
  </w:style>
  <w:style w:type="numbering" w:customStyle="1" w:styleId="LFO1">
    <w:name w:val="LFO1"/>
    <w:basedOn w:val="NoList"/>
    <w:pPr>
      <w:numPr>
        <w:numId w:val="6"/>
      </w:numPr>
    </w:pPr>
  </w:style>
  <w:style w:type="numbering" w:customStyle="1" w:styleId="LFO2">
    <w:name w:val="LFO2"/>
    <w:basedOn w:val="NoList"/>
    <w:pPr>
      <w:numPr>
        <w:numId w:val="7"/>
      </w:numPr>
    </w:pPr>
  </w:style>
  <w:style w:type="numbering" w:customStyle="1" w:styleId="LFO4">
    <w:name w:val="LFO4"/>
    <w:basedOn w:val="NoList"/>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9193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6</cp:revision>
  <dcterms:created xsi:type="dcterms:W3CDTF">2023-11-06T10:40:00Z</dcterms:created>
  <dcterms:modified xsi:type="dcterms:W3CDTF">2023-11-06T14:45:00Z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