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E082" w14:textId="64746B29" w:rsidR="00B971C3" w:rsidRDefault="00B971C3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13FE886" wp14:editId="3F233FF1">
            <wp:extent cx="5731510" cy="118173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8775" w14:textId="77777777" w:rsidR="00B971C3" w:rsidRDefault="00B971C3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B90171E" w14:textId="77777777" w:rsidR="00B971C3" w:rsidRDefault="00B971C3" w:rsidP="00B971C3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2B25B615" w14:textId="56079A33" w:rsidR="00B971C3" w:rsidRDefault="00B971C3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DEFENCE MEDICAL SERVICES</w:t>
      </w:r>
    </w:p>
    <w:p w14:paraId="2D251ED1" w14:textId="77777777" w:rsidR="00281653" w:rsidRDefault="00281653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47C3A4B" w14:textId="72064DD2" w:rsidR="007875A2" w:rsidRDefault="00890627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81653">
        <w:rPr>
          <w:rFonts w:ascii="Arial" w:hAnsi="Arial" w:cs="Arial"/>
          <w:b/>
        </w:rPr>
        <w:t xml:space="preserve">irtual </w:t>
      </w:r>
      <w:r>
        <w:rPr>
          <w:rFonts w:ascii="Arial" w:hAnsi="Arial" w:cs="Arial"/>
          <w:b/>
        </w:rPr>
        <w:t>M</w:t>
      </w:r>
      <w:r w:rsidR="00281653">
        <w:rPr>
          <w:rFonts w:ascii="Arial" w:hAnsi="Arial" w:cs="Arial"/>
          <w:b/>
        </w:rPr>
        <w:t xml:space="preserve">arket </w:t>
      </w:r>
      <w:r>
        <w:rPr>
          <w:rFonts w:ascii="Arial" w:hAnsi="Arial" w:cs="Arial"/>
          <w:b/>
        </w:rPr>
        <w:t>E</w:t>
      </w:r>
      <w:r w:rsidR="00281653">
        <w:rPr>
          <w:rFonts w:ascii="Arial" w:hAnsi="Arial" w:cs="Arial"/>
          <w:b/>
        </w:rPr>
        <w:t xml:space="preserve">ngagement </w:t>
      </w:r>
      <w:r>
        <w:rPr>
          <w:rFonts w:ascii="Arial" w:hAnsi="Arial" w:cs="Arial"/>
          <w:b/>
        </w:rPr>
        <w:t>E</w:t>
      </w:r>
      <w:r w:rsidR="00281653">
        <w:rPr>
          <w:rFonts w:ascii="Arial" w:hAnsi="Arial" w:cs="Arial"/>
          <w:b/>
        </w:rPr>
        <w:t>vent</w:t>
      </w:r>
      <w:r w:rsidR="00B07DEF">
        <w:rPr>
          <w:rFonts w:ascii="Arial" w:hAnsi="Arial" w:cs="Arial"/>
          <w:b/>
        </w:rPr>
        <w:t xml:space="preserve">  </w:t>
      </w:r>
    </w:p>
    <w:p w14:paraId="4435BA20" w14:textId="77777777" w:rsidR="00281653" w:rsidRDefault="00281653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DADB802" w14:textId="44B01968" w:rsidR="00B971C3" w:rsidRDefault="00B971C3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THE PROVISION OF TRI-SERVICE MEDICAL PERSONNEL TRAINING TO HEALTH AND CARE PROFESSION</w:t>
      </w:r>
      <w:r w:rsidR="007875A2">
        <w:rPr>
          <w:rFonts w:ascii="Arial" w:hAnsi="Arial" w:cs="Arial"/>
          <w:b/>
        </w:rPr>
        <w:t>S COUNCIL PARAMEDIC STANDARD</w:t>
      </w:r>
    </w:p>
    <w:p w14:paraId="01FEAE95" w14:textId="77777777" w:rsidR="007875A2" w:rsidRPr="00061B16" w:rsidRDefault="007875A2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EC65342" w14:textId="601ED390" w:rsidR="00602D96" w:rsidRPr="00061B16" w:rsidRDefault="00602D96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061B16">
        <w:rPr>
          <w:rFonts w:ascii="Arial" w:hAnsi="Arial" w:cs="Arial"/>
          <w:b/>
        </w:rPr>
        <w:t xml:space="preserve">REFERENCE NO: </w:t>
      </w:r>
      <w:r w:rsidR="00EF6C11">
        <w:rPr>
          <w:rFonts w:ascii="Arial" w:hAnsi="Arial" w:cs="Arial"/>
          <w:b/>
        </w:rPr>
        <w:t>712907450</w:t>
      </w:r>
    </w:p>
    <w:p w14:paraId="3974C160" w14:textId="77777777" w:rsidR="00602D96" w:rsidRPr="00061B16" w:rsidRDefault="00602D96" w:rsidP="00602D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</w:p>
    <w:p w14:paraId="4C5FDBB0" w14:textId="77777777" w:rsidR="00602D96" w:rsidRPr="00061B16" w:rsidRDefault="00602D96" w:rsidP="00602D96">
      <w:pPr>
        <w:spacing w:line="360" w:lineRule="auto"/>
        <w:rPr>
          <w:rFonts w:ascii="Arial" w:hAnsi="Arial" w:cs="Arial"/>
        </w:rPr>
      </w:pPr>
    </w:p>
    <w:p w14:paraId="147BCBC7" w14:textId="6DAA876C" w:rsidR="00602D96" w:rsidRPr="00623F62" w:rsidRDefault="00602D96" w:rsidP="00602D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23F62">
        <w:rPr>
          <w:rFonts w:ascii="Arial" w:hAnsi="Arial" w:cs="Arial"/>
          <w:b/>
          <w:sz w:val="22"/>
          <w:szCs w:val="22"/>
        </w:rPr>
        <w:t xml:space="preserve">START DATE: </w:t>
      </w:r>
      <w:r w:rsidR="008152AC">
        <w:rPr>
          <w:rFonts w:ascii="Arial" w:hAnsi="Arial" w:cs="Arial"/>
          <w:bCs/>
          <w:sz w:val="22"/>
          <w:szCs w:val="22"/>
        </w:rPr>
        <w:t xml:space="preserve"> 5</w:t>
      </w:r>
      <w:r w:rsidR="00A8410A" w:rsidRPr="00A8410A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90627" w:rsidRPr="00890627">
        <w:rPr>
          <w:rFonts w:ascii="Arial" w:hAnsi="Arial" w:cs="Arial"/>
          <w:bCs/>
          <w:sz w:val="22"/>
          <w:szCs w:val="22"/>
        </w:rPr>
        <w:t xml:space="preserve"> October 2024</w:t>
      </w:r>
      <w:r w:rsidRPr="00890627">
        <w:rPr>
          <w:rFonts w:ascii="Arial" w:hAnsi="Arial" w:cs="Arial"/>
          <w:bCs/>
          <w:sz w:val="22"/>
          <w:szCs w:val="22"/>
        </w:rPr>
        <w:tab/>
      </w:r>
      <w:r w:rsidRPr="00623F62">
        <w:rPr>
          <w:rFonts w:ascii="Arial" w:hAnsi="Arial" w:cs="Arial"/>
          <w:b/>
          <w:sz w:val="22"/>
          <w:szCs w:val="22"/>
        </w:rPr>
        <w:tab/>
      </w:r>
      <w:r w:rsidRPr="00623F62">
        <w:rPr>
          <w:rFonts w:ascii="Arial" w:hAnsi="Arial" w:cs="Arial"/>
          <w:b/>
          <w:sz w:val="22"/>
          <w:szCs w:val="22"/>
        </w:rPr>
        <w:tab/>
      </w:r>
      <w:r w:rsidRPr="00623F62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23F62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23F62"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14:paraId="6C4546CA" w14:textId="77777777" w:rsidR="00602D96" w:rsidRPr="00623F62" w:rsidRDefault="00602D96" w:rsidP="00602D96">
      <w:pPr>
        <w:spacing w:line="360" w:lineRule="auto"/>
        <w:rPr>
          <w:rFonts w:ascii="Arial" w:hAnsi="Arial" w:cs="Arial"/>
          <w:sz w:val="22"/>
          <w:szCs w:val="22"/>
        </w:rPr>
      </w:pPr>
    </w:p>
    <w:p w14:paraId="38B9A7BF" w14:textId="68875290" w:rsidR="00602D96" w:rsidRPr="00623F62" w:rsidRDefault="00602D96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23F62">
        <w:rPr>
          <w:rFonts w:ascii="Arial" w:hAnsi="Arial" w:cs="Arial"/>
          <w:b/>
          <w:sz w:val="22"/>
          <w:szCs w:val="22"/>
        </w:rPr>
        <w:t xml:space="preserve">DATE RESPONSE REQUIRED: </w:t>
      </w:r>
      <w:r w:rsidR="00890627" w:rsidRPr="00890627">
        <w:rPr>
          <w:rFonts w:ascii="Arial" w:hAnsi="Arial" w:cs="Arial"/>
          <w:bCs/>
          <w:sz w:val="22"/>
          <w:szCs w:val="22"/>
        </w:rPr>
        <w:t>29</w:t>
      </w:r>
      <w:r w:rsidR="00890627" w:rsidRPr="00890627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90627" w:rsidRPr="00890627">
        <w:rPr>
          <w:rFonts w:ascii="Arial" w:hAnsi="Arial" w:cs="Arial"/>
          <w:bCs/>
          <w:sz w:val="22"/>
          <w:szCs w:val="22"/>
        </w:rPr>
        <w:t xml:space="preserve"> October 2024</w:t>
      </w:r>
      <w:r w:rsidRPr="00623F62">
        <w:rPr>
          <w:rFonts w:ascii="Arial" w:hAnsi="Arial" w:cs="Arial"/>
          <w:sz w:val="22"/>
          <w:szCs w:val="22"/>
        </w:rPr>
        <w:br/>
      </w:r>
    </w:p>
    <w:p w14:paraId="5AC02B6E" w14:textId="77777777" w:rsidR="00602D96" w:rsidRPr="00623F62" w:rsidRDefault="00602D96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Dear Potential Provider,</w:t>
      </w:r>
    </w:p>
    <w:p w14:paraId="194EFA1F" w14:textId="77777777" w:rsidR="00602D96" w:rsidRPr="00623F62" w:rsidRDefault="00602D96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2A1ACE86" w14:textId="250D0EDB" w:rsidR="000E0775" w:rsidRPr="00623F62" w:rsidRDefault="000E0775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Defence Medical Services are requesting information on</w:t>
      </w:r>
      <w:r w:rsidR="00281653" w:rsidRPr="00623F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the below mentioned requirement. The Authority intends to engage with industry and </w:t>
      </w:r>
      <w:r w:rsidR="00281653" w:rsidRPr="00623F62">
        <w:rPr>
          <w:rFonts w:ascii="Arial" w:hAnsi="Arial" w:cs="Arial"/>
          <w:color w:val="000000"/>
          <w:sz w:val="22"/>
          <w:szCs w:val="22"/>
        </w:rPr>
        <w:t>is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looking for expressions </w:t>
      </w:r>
      <w:r w:rsidR="00281653" w:rsidRPr="00623F62">
        <w:rPr>
          <w:rFonts w:ascii="Arial" w:hAnsi="Arial" w:cs="Arial"/>
          <w:color w:val="000000"/>
          <w:sz w:val="22"/>
          <w:szCs w:val="22"/>
        </w:rPr>
        <w:t>of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interest from parties who </w:t>
      </w:r>
      <w:r w:rsidR="00281653" w:rsidRPr="00623F62">
        <w:rPr>
          <w:rFonts w:ascii="Arial" w:hAnsi="Arial" w:cs="Arial"/>
          <w:color w:val="000000"/>
          <w:sz w:val="22"/>
          <w:szCs w:val="22"/>
        </w:rPr>
        <w:t xml:space="preserve">could potentially provide and 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wish to </w:t>
      </w:r>
      <w:r w:rsidR="00281653" w:rsidRPr="00623F62">
        <w:rPr>
          <w:rFonts w:ascii="Arial" w:hAnsi="Arial" w:cs="Arial"/>
          <w:color w:val="000000"/>
          <w:sz w:val="22"/>
          <w:szCs w:val="22"/>
        </w:rPr>
        <w:t>understand more about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the requirement. </w:t>
      </w:r>
    </w:p>
    <w:p w14:paraId="765A0C33" w14:textId="77777777" w:rsidR="000E0775" w:rsidRPr="00623F62" w:rsidRDefault="000E0775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5BC9C814" w14:textId="3CD4133C" w:rsidR="007E5168" w:rsidRPr="00623F62" w:rsidRDefault="000E0775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b/>
          <w:bCs/>
          <w:color w:val="000000"/>
          <w:sz w:val="22"/>
          <w:szCs w:val="22"/>
        </w:rPr>
        <w:t>The Requirement:</w:t>
      </w:r>
      <w:r w:rsidR="005C2ED5" w:rsidRPr="00623F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C2ED5" w:rsidRPr="00623F62">
        <w:rPr>
          <w:rFonts w:ascii="Arial" w:hAnsi="Arial" w:cs="Arial"/>
          <w:color w:val="000000"/>
          <w:sz w:val="22"/>
          <w:szCs w:val="22"/>
        </w:rPr>
        <w:t xml:space="preserve">A cohort of up to 20 students per year to receive Level 6 (BSc) training that enables them to register with the Health and Care Professions Council (HCPC) as a paramedic. Trainees are to begin training no later than September 2025 and thereafter annually. </w:t>
      </w:r>
    </w:p>
    <w:p w14:paraId="329C3879" w14:textId="77777777" w:rsidR="007E5168" w:rsidRPr="00623F62" w:rsidRDefault="007E5168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56381C94" w14:textId="3D1CAE10" w:rsidR="007E5168" w:rsidRPr="00623F62" w:rsidRDefault="007E5168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 xml:space="preserve">This </w:t>
      </w:r>
      <w:r w:rsidR="002B1345">
        <w:rPr>
          <w:rFonts w:ascii="Arial" w:hAnsi="Arial" w:cs="Arial"/>
          <w:color w:val="000000"/>
          <w:sz w:val="22"/>
          <w:szCs w:val="22"/>
        </w:rPr>
        <w:t xml:space="preserve">market engagement 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is seeking to engage with potential </w:t>
      </w:r>
      <w:r w:rsidR="00861DA1">
        <w:rPr>
          <w:rFonts w:ascii="Arial" w:hAnsi="Arial" w:cs="Arial"/>
          <w:color w:val="000000"/>
          <w:sz w:val="22"/>
          <w:szCs w:val="22"/>
        </w:rPr>
        <w:t>Providers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to </w:t>
      </w:r>
      <w:r w:rsidR="000B6869" w:rsidRPr="00623F62">
        <w:rPr>
          <w:rFonts w:ascii="Arial" w:hAnsi="Arial" w:cs="Arial"/>
          <w:color w:val="000000"/>
          <w:sz w:val="22"/>
          <w:szCs w:val="22"/>
        </w:rPr>
        <w:t>establish whether there is scope to enable students to undertake a 2</w:t>
      </w:r>
      <w:r w:rsidR="0094663C" w:rsidRPr="00623F62">
        <w:rPr>
          <w:rFonts w:ascii="Arial" w:hAnsi="Arial" w:cs="Arial"/>
          <w:color w:val="000000"/>
          <w:sz w:val="22"/>
          <w:szCs w:val="22"/>
        </w:rPr>
        <w:t>-</w:t>
      </w:r>
      <w:r w:rsidR="000B6869" w:rsidRPr="00623F62">
        <w:rPr>
          <w:rFonts w:ascii="Arial" w:hAnsi="Arial" w:cs="Arial"/>
          <w:color w:val="000000"/>
          <w:sz w:val="22"/>
          <w:szCs w:val="22"/>
        </w:rPr>
        <w:t xml:space="preserve">year academic programme which recognises students ‘Accreditation for Prior Experiential Learning (APEL). This programme </w:t>
      </w:r>
      <w:r w:rsidR="000B6869" w:rsidRPr="00623F62">
        <w:rPr>
          <w:rFonts w:ascii="Arial" w:hAnsi="Arial" w:cs="Arial"/>
          <w:color w:val="000000"/>
          <w:sz w:val="22"/>
          <w:szCs w:val="22"/>
        </w:rPr>
        <w:lastRenderedPageBreak/>
        <w:t xml:space="preserve">must recognise previous Knowledge, </w:t>
      </w:r>
      <w:proofErr w:type="gramStart"/>
      <w:r w:rsidR="000B6869" w:rsidRPr="00623F62">
        <w:rPr>
          <w:rFonts w:ascii="Arial" w:hAnsi="Arial" w:cs="Arial"/>
          <w:color w:val="000000"/>
          <w:sz w:val="22"/>
          <w:szCs w:val="22"/>
        </w:rPr>
        <w:t>Skills</w:t>
      </w:r>
      <w:proofErr w:type="gramEnd"/>
      <w:r w:rsidR="000B6869" w:rsidRPr="00623F62">
        <w:rPr>
          <w:rFonts w:ascii="Arial" w:hAnsi="Arial" w:cs="Arial"/>
          <w:color w:val="000000"/>
          <w:sz w:val="22"/>
          <w:szCs w:val="22"/>
        </w:rPr>
        <w:t xml:space="preserve"> and Experience (KSE) of students in their Defence roles that enables them to join the BSc pathway at the start of Year 2.</w:t>
      </w:r>
    </w:p>
    <w:p w14:paraId="32633172" w14:textId="77777777" w:rsidR="005C2ED5" w:rsidRPr="00623F62" w:rsidRDefault="005C2ED5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19B9EB4D" w14:textId="68FB222F" w:rsidR="00B971C3" w:rsidRPr="00623F62" w:rsidRDefault="00B971C3" w:rsidP="00623F62">
      <w:pPr>
        <w:pStyle w:val="NormalWeb"/>
        <w:spacing w:before="0" w:beforeAutospacing="0" w:after="0" w:afterAutospacing="0" w:line="360" w:lineRule="auto"/>
        <w:rPr>
          <w:rStyle w:val="eop"/>
          <w:rFonts w:ascii="Arial" w:eastAsiaTheme="minorEastAsia" w:hAnsi="Arial" w:cs="Arial"/>
          <w:color w:val="000000"/>
          <w:sz w:val="22"/>
          <w:szCs w:val="22"/>
          <w:shd w:val="clear" w:color="auto" w:fill="FFFFFF"/>
        </w:rPr>
      </w:pPr>
      <w:r w:rsidRPr="00623F62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23F6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Contractor shall deliver the requirement by providing residential academic and practical placement-based learning through a named University or Higher Education Institution (HEI) and Ambulance Service(s) or Ambulance Trusts within mainland UK. </w:t>
      </w:r>
      <w:r w:rsidRPr="00623F62">
        <w:rPr>
          <w:rStyle w:val="eop"/>
          <w:rFonts w:ascii="Arial" w:eastAsiaTheme="minorEastAsia" w:hAnsi="Arial" w:cs="Arial"/>
          <w:color w:val="000000"/>
          <w:sz w:val="22"/>
          <w:szCs w:val="22"/>
          <w:shd w:val="clear" w:color="auto" w:fill="FFFFFF"/>
        </w:rPr>
        <w:t> </w:t>
      </w:r>
    </w:p>
    <w:p w14:paraId="1A74F291" w14:textId="77777777" w:rsidR="00B971C3" w:rsidRPr="00623F62" w:rsidRDefault="00B971C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24CE9657" w14:textId="5A867A5C" w:rsidR="00B971C3" w:rsidRPr="00623F62" w:rsidRDefault="00B971C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 xml:space="preserve">The Contractor shall provide a nationally recognised BTEC Level 3 Certificate in Emergency Response Driving (CERAD). </w:t>
      </w:r>
    </w:p>
    <w:p w14:paraId="4AAF903E" w14:textId="77777777" w:rsidR="00B971C3" w:rsidRPr="00623F62" w:rsidRDefault="00B971C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33C53A7C" w14:textId="49D3CB92" w:rsidR="00B971C3" w:rsidRPr="00623F62" w:rsidRDefault="00B971C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 xml:space="preserve">The Contractor shall also provide uniforms and Personal Protective Equipment (PPE). </w:t>
      </w:r>
    </w:p>
    <w:p w14:paraId="1033F9DB" w14:textId="77777777" w:rsidR="00B971C3" w:rsidRPr="00623F62" w:rsidRDefault="00B971C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3E0C39B5" w14:textId="6C0211F0" w:rsidR="00602D96" w:rsidRPr="00623F62" w:rsidRDefault="007E5168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 xml:space="preserve">It is the Authority’s intention to hold a virtual market engagement event. At the event the Authority will discuss </w:t>
      </w:r>
      <w:r w:rsidR="000B6869" w:rsidRPr="00623F62">
        <w:rPr>
          <w:rFonts w:ascii="Arial" w:hAnsi="Arial" w:cs="Arial"/>
          <w:color w:val="000000"/>
          <w:sz w:val="22"/>
          <w:szCs w:val="22"/>
        </w:rPr>
        <w:t>the requirement. Post the virtual event the Authority will issue a Microsoft form to gain an understanding on those keen to tender for this requirement</w:t>
      </w:r>
      <w:r w:rsidR="007875A2" w:rsidRPr="00623F62">
        <w:rPr>
          <w:rFonts w:ascii="Arial" w:hAnsi="Arial" w:cs="Arial"/>
          <w:color w:val="000000"/>
          <w:sz w:val="22"/>
          <w:szCs w:val="22"/>
        </w:rPr>
        <w:t xml:space="preserve"> and provide the opportunity for feedback on the requirement. </w:t>
      </w:r>
    </w:p>
    <w:p w14:paraId="2E52379D" w14:textId="77777777" w:rsidR="00602D96" w:rsidRPr="00623F62" w:rsidRDefault="00602D96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75D388CE" w14:textId="7CB9250C" w:rsidR="00602D96" w:rsidRPr="00623F62" w:rsidRDefault="007E5168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The event will take place</w:t>
      </w:r>
      <w:r w:rsidR="0094663C" w:rsidRPr="00623F62">
        <w:rPr>
          <w:rFonts w:ascii="Arial" w:hAnsi="Arial" w:cs="Arial"/>
          <w:color w:val="000000"/>
          <w:sz w:val="22"/>
          <w:szCs w:val="22"/>
        </w:rPr>
        <w:t xml:space="preserve"> 10:00 5</w:t>
      </w:r>
      <w:r w:rsidR="0094663C" w:rsidRPr="00623F6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94663C" w:rsidRPr="00623F62">
        <w:rPr>
          <w:rFonts w:ascii="Arial" w:hAnsi="Arial" w:cs="Arial"/>
          <w:color w:val="000000"/>
          <w:sz w:val="22"/>
          <w:szCs w:val="22"/>
        </w:rPr>
        <w:t xml:space="preserve"> November 2024</w:t>
      </w:r>
      <w:r w:rsidR="007F5F74" w:rsidRPr="00623F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online through MS Teams. Deadline for registration </w:t>
      </w:r>
      <w:r w:rsidR="00890627">
        <w:rPr>
          <w:rFonts w:ascii="Arial" w:hAnsi="Arial" w:cs="Arial"/>
          <w:color w:val="000000"/>
          <w:sz w:val="22"/>
          <w:szCs w:val="22"/>
        </w:rPr>
        <w:t>29</w:t>
      </w:r>
      <w:r w:rsidR="00890627" w:rsidRPr="00890627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890627">
        <w:rPr>
          <w:rFonts w:ascii="Arial" w:hAnsi="Arial" w:cs="Arial"/>
          <w:color w:val="000000"/>
          <w:sz w:val="22"/>
          <w:szCs w:val="22"/>
        </w:rPr>
        <w:t xml:space="preserve"> October 2024,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Maximum of 3 attendees per organisation. </w:t>
      </w:r>
    </w:p>
    <w:p w14:paraId="4163E8DA" w14:textId="77777777" w:rsidR="007E5168" w:rsidRPr="00061B16" w:rsidRDefault="007E5168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7065B5F5" w14:textId="77777777" w:rsidR="00602D96" w:rsidRPr="00623F62" w:rsidRDefault="00602D96" w:rsidP="00623F62">
      <w:pPr>
        <w:rPr>
          <w:sz w:val="22"/>
          <w:szCs w:val="22"/>
        </w:rPr>
      </w:pPr>
    </w:p>
    <w:p w14:paraId="42C95F9F" w14:textId="77777777" w:rsidR="00602D96" w:rsidRPr="00623F62" w:rsidRDefault="00602D96" w:rsidP="00623F62">
      <w:pPr>
        <w:rPr>
          <w:rFonts w:ascii="Arial" w:hAnsi="Arial" w:cs="Arial"/>
          <w:b/>
          <w:bCs/>
          <w:sz w:val="22"/>
          <w:szCs w:val="22"/>
        </w:rPr>
      </w:pPr>
      <w:r w:rsidRPr="00623F62">
        <w:rPr>
          <w:rFonts w:ascii="Arial" w:hAnsi="Arial" w:cs="Arial"/>
          <w:b/>
          <w:bCs/>
          <w:sz w:val="22"/>
          <w:szCs w:val="22"/>
        </w:rPr>
        <w:t>OUR TIMETABLE</w:t>
      </w:r>
    </w:p>
    <w:p w14:paraId="08955E57" w14:textId="77777777" w:rsidR="00602D96" w:rsidRPr="00623F62" w:rsidRDefault="00602D96" w:rsidP="00623F6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3024"/>
        <w:gridCol w:w="5272"/>
      </w:tblGrid>
      <w:tr w:rsidR="00602D96" w:rsidRPr="00623F62" w14:paraId="3E372FC2" w14:textId="77777777" w:rsidTr="0094663C">
        <w:tc>
          <w:tcPr>
            <w:tcW w:w="302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EAD0A72" w14:textId="77777777" w:rsidR="00602D96" w:rsidRPr="00623F62" w:rsidRDefault="00602D96" w:rsidP="00623F62">
            <w:pPr>
              <w:spacing w:before="240" w:after="60" w:line="360" w:lineRule="auto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val="en-GB" w:eastAsia="zh-CN"/>
              </w:rPr>
            </w:pPr>
            <w:r w:rsidRPr="00623F62">
              <w:rPr>
                <w:rFonts w:ascii="Arial" w:eastAsia="Times New Roman" w:hAnsi="Arial" w:cs="Arial"/>
                <w:b/>
                <w:sz w:val="22"/>
                <w:szCs w:val="22"/>
                <w:lang w:val="en-GB" w:eastAsia="zh-CN"/>
              </w:rPr>
              <w:t>DATE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F76736F" w14:textId="77777777" w:rsidR="00602D96" w:rsidRPr="00623F62" w:rsidRDefault="00602D96" w:rsidP="00623F62">
            <w:pPr>
              <w:spacing w:before="240" w:after="60" w:line="360" w:lineRule="auto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val="en-GB" w:eastAsia="zh-CN"/>
              </w:rPr>
            </w:pPr>
            <w:r w:rsidRPr="00623F62">
              <w:rPr>
                <w:rFonts w:ascii="Arial" w:eastAsia="Times New Roman" w:hAnsi="Arial" w:cs="Arial"/>
                <w:b/>
                <w:sz w:val="22"/>
                <w:szCs w:val="22"/>
                <w:lang w:val="en-GB" w:eastAsia="zh-CN"/>
              </w:rPr>
              <w:t>ACTIVITY</w:t>
            </w:r>
          </w:p>
        </w:tc>
      </w:tr>
      <w:tr w:rsidR="00602D96" w:rsidRPr="00623F62" w14:paraId="372336E8" w14:textId="77777777" w:rsidTr="0094663C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56C" w14:textId="785E3DD9" w:rsidR="00602D96" w:rsidRPr="00623F62" w:rsidRDefault="008152AC" w:rsidP="00623F62">
            <w:pPr>
              <w:spacing w:before="240" w:line="360" w:lineRule="auto"/>
              <w:jc w:val="left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5</w:t>
            </w:r>
            <w:r w:rsidRPr="008152AC">
              <w:rPr>
                <w:rFonts w:ascii="Arial" w:eastAsia="SimSun" w:hAnsi="Arial" w:cs="Arial"/>
                <w:sz w:val="22"/>
                <w:szCs w:val="22"/>
                <w:vertAlign w:val="superscript"/>
                <w:lang w:val="en-GB" w:eastAsia="zh-CN"/>
              </w:rPr>
              <w:t>th</w:t>
            </w:r>
            <w:r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94663C"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October 2024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92B" w14:textId="4962BF37" w:rsidR="00602D96" w:rsidRPr="00623F62" w:rsidRDefault="00602D96" w:rsidP="00623F62">
            <w:pPr>
              <w:spacing w:before="240" w:after="60" w:line="360" w:lineRule="auto"/>
              <w:jc w:val="left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Publication of the </w:t>
            </w:r>
            <w:r w:rsidR="00890627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Market Engagement Event</w:t>
            </w:r>
            <w:r w:rsidR="00B07DEF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 Invitation </w:t>
            </w:r>
          </w:p>
        </w:tc>
      </w:tr>
      <w:tr w:rsidR="00602D96" w:rsidRPr="00623F62" w14:paraId="31BD8B35" w14:textId="77777777" w:rsidTr="0094663C">
        <w:tc>
          <w:tcPr>
            <w:tcW w:w="3024" w:type="dxa"/>
            <w:vAlign w:val="center"/>
          </w:tcPr>
          <w:p w14:paraId="74C86DAB" w14:textId="5E8115E6" w:rsidR="00602D96" w:rsidRPr="00623F62" w:rsidRDefault="00623F62" w:rsidP="00623F62">
            <w:pPr>
              <w:spacing w:before="24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3F62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Pr="00623F6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="0094663C" w:rsidRPr="00623F62">
              <w:rPr>
                <w:rFonts w:ascii="Arial" w:hAnsi="Arial" w:cs="Arial"/>
                <w:color w:val="000000"/>
                <w:sz w:val="22"/>
                <w:szCs w:val="22"/>
              </w:rPr>
              <w:t xml:space="preserve"> October 2024 </w:t>
            </w:r>
          </w:p>
        </w:tc>
        <w:tc>
          <w:tcPr>
            <w:tcW w:w="5272" w:type="dxa"/>
          </w:tcPr>
          <w:p w14:paraId="2DBB3F58" w14:textId="77777777" w:rsidR="00B07DEF" w:rsidRDefault="00B07DEF" w:rsidP="00623F62">
            <w:pPr>
              <w:spacing w:line="360" w:lineRule="auto"/>
              <w:jc w:val="left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</w:p>
          <w:p w14:paraId="48244024" w14:textId="7F7282D0" w:rsidR="00B07DEF" w:rsidRPr="00623F62" w:rsidRDefault="00602D96" w:rsidP="00623F62">
            <w:pPr>
              <w:spacing w:line="360" w:lineRule="auto"/>
              <w:jc w:val="left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R</w:t>
            </w:r>
            <w:r w:rsidR="00281653"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equest for invitation </w:t>
            </w:r>
            <w:r w:rsidR="00890627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r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esponse </w:t>
            </w:r>
            <w:r w:rsidR="00890627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p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eriod </w:t>
            </w:r>
            <w:r w:rsidR="00890627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c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losure (Please</w:t>
            </w:r>
            <w:r w:rsidR="00281653"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 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submit </w:t>
            </w:r>
            <w:r w:rsidR="00890627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request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890627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r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esponses to</w:t>
            </w:r>
            <w:r w:rsidRPr="00623F62">
              <w:rPr>
                <w:sz w:val="22"/>
                <w:szCs w:val="22"/>
              </w:rPr>
              <w:t xml:space="preserve"> </w:t>
            </w:r>
            <w:hyperlink r:id="rId8" w:history="1">
              <w:r w:rsidRPr="00623F62">
                <w:rPr>
                  <w:rStyle w:val="Hyperlink"/>
                  <w:sz w:val="22"/>
                  <w:szCs w:val="22"/>
                </w:rPr>
                <w:t>rhean.phoenix101@mod.gov.uk</w:t>
              </w:r>
            </w:hyperlink>
            <w:r w:rsidRPr="00623F62">
              <w:rPr>
                <w:sz w:val="22"/>
                <w:szCs w:val="22"/>
              </w:rPr>
              <w:t>)</w:t>
            </w: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7875A2" w:rsidRPr="00623F62" w14:paraId="24504D2A" w14:textId="77777777" w:rsidTr="0094663C">
        <w:tc>
          <w:tcPr>
            <w:tcW w:w="3024" w:type="dxa"/>
            <w:vAlign w:val="center"/>
          </w:tcPr>
          <w:p w14:paraId="08D4F511" w14:textId="50024493" w:rsidR="007875A2" w:rsidRPr="00623F62" w:rsidRDefault="00623F62" w:rsidP="006232EE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3F62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Pr="00623F6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Pr="00623F62">
              <w:rPr>
                <w:rFonts w:ascii="Arial" w:hAnsi="Arial" w:cs="Arial"/>
                <w:color w:val="000000"/>
                <w:sz w:val="22"/>
                <w:szCs w:val="22"/>
              </w:rPr>
              <w:t xml:space="preserve"> October 2024</w:t>
            </w:r>
          </w:p>
        </w:tc>
        <w:tc>
          <w:tcPr>
            <w:tcW w:w="5272" w:type="dxa"/>
          </w:tcPr>
          <w:p w14:paraId="6CCA3496" w14:textId="5EDC8465" w:rsidR="007875A2" w:rsidRPr="00623F62" w:rsidRDefault="007875A2" w:rsidP="006232EE">
            <w:pPr>
              <w:spacing w:before="240" w:after="60" w:line="360" w:lineRule="auto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>Invitation to virtual Market Engagement Event</w:t>
            </w:r>
            <w:r w:rsidR="00FD44F9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 Issue</w:t>
            </w:r>
          </w:p>
        </w:tc>
      </w:tr>
      <w:tr w:rsidR="00602D96" w:rsidRPr="00623F62" w14:paraId="16B00901" w14:textId="77777777" w:rsidTr="0094663C">
        <w:tc>
          <w:tcPr>
            <w:tcW w:w="3024" w:type="dxa"/>
            <w:vAlign w:val="center"/>
          </w:tcPr>
          <w:p w14:paraId="643118F1" w14:textId="14FD8CA5" w:rsidR="00602D96" w:rsidRPr="00623F62" w:rsidRDefault="00890627" w:rsidP="00281653">
            <w:pPr>
              <w:spacing w:before="24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10:00 </w:t>
            </w:r>
            <w:r w:rsidR="00281653" w:rsidRPr="00623F6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281653" w:rsidRPr="00623F6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="00281653" w:rsidRPr="00623F62">
              <w:rPr>
                <w:rFonts w:ascii="Arial" w:hAnsi="Arial" w:cs="Arial"/>
                <w:color w:val="000000"/>
                <w:sz w:val="22"/>
                <w:szCs w:val="22"/>
              </w:rPr>
              <w:t xml:space="preserve"> November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2024 </w:t>
            </w:r>
          </w:p>
        </w:tc>
        <w:tc>
          <w:tcPr>
            <w:tcW w:w="5272" w:type="dxa"/>
          </w:tcPr>
          <w:p w14:paraId="4A96CFD5" w14:textId="3F29FB4B" w:rsidR="00602D96" w:rsidRPr="00623F62" w:rsidRDefault="00602D96" w:rsidP="006232EE">
            <w:pPr>
              <w:spacing w:before="240" w:after="60" w:line="360" w:lineRule="auto"/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</w:pPr>
            <w:r w:rsidRPr="00623F62">
              <w:rPr>
                <w:rFonts w:ascii="Arial" w:eastAsia="SimSun" w:hAnsi="Arial" w:cs="Arial"/>
                <w:sz w:val="22"/>
                <w:szCs w:val="22"/>
                <w:lang w:val="en-GB" w:eastAsia="zh-CN"/>
              </w:rPr>
              <w:t xml:space="preserve">Virtual Market Engagement Event </w:t>
            </w:r>
          </w:p>
        </w:tc>
      </w:tr>
    </w:tbl>
    <w:p w14:paraId="6D0D1850" w14:textId="77777777" w:rsidR="00602D96" w:rsidRPr="00623F62" w:rsidRDefault="00602D96" w:rsidP="00602D96">
      <w:pPr>
        <w:rPr>
          <w:rFonts w:ascii="Arial" w:hAnsi="Arial" w:cs="Arial"/>
          <w:b/>
          <w:bCs/>
          <w:sz w:val="22"/>
          <w:szCs w:val="22"/>
        </w:rPr>
      </w:pPr>
    </w:p>
    <w:p w14:paraId="536C9186" w14:textId="77777777" w:rsidR="00281653" w:rsidRPr="00623F62" w:rsidRDefault="00281653" w:rsidP="00602D96">
      <w:pPr>
        <w:rPr>
          <w:rFonts w:ascii="Arial" w:hAnsi="Arial" w:cs="Arial"/>
          <w:b/>
          <w:bCs/>
          <w:sz w:val="22"/>
          <w:szCs w:val="22"/>
        </w:rPr>
      </w:pPr>
    </w:p>
    <w:p w14:paraId="31739AF2" w14:textId="77777777" w:rsidR="00281653" w:rsidRDefault="00281653" w:rsidP="00602D96">
      <w:pPr>
        <w:rPr>
          <w:rFonts w:ascii="Arial" w:hAnsi="Arial" w:cs="Arial"/>
          <w:b/>
          <w:bCs/>
        </w:rPr>
      </w:pPr>
    </w:p>
    <w:p w14:paraId="5926A02C" w14:textId="77777777" w:rsidR="00281653" w:rsidRPr="00623F62" w:rsidRDefault="0028165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lastRenderedPageBreak/>
        <w:t>Please note the following general conditions:</w:t>
      </w:r>
    </w:p>
    <w:p w14:paraId="39DBAD66" w14:textId="55708D5D" w:rsidR="00281653" w:rsidRPr="00623F62" w:rsidRDefault="00281653" w:rsidP="00623F62">
      <w:pPr>
        <w:pStyle w:val="Normal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This request will help us to refine the requirements.</w:t>
      </w:r>
    </w:p>
    <w:p w14:paraId="3B97EDBC" w14:textId="77777777" w:rsidR="00281653" w:rsidRPr="00623F62" w:rsidRDefault="00281653" w:rsidP="00623F62">
      <w:pPr>
        <w:pStyle w:val="Normal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  <w:t>We reserve the right not to proceed with this procurement.  Nothing shall constitute a commitment to instigating a formal procurement process.</w:t>
      </w:r>
    </w:p>
    <w:p w14:paraId="4E880A4E" w14:textId="340A174E" w:rsidR="00281653" w:rsidRPr="00623F62" w:rsidRDefault="00281653" w:rsidP="00623F62">
      <w:pPr>
        <w:pStyle w:val="Normal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623F62">
        <w:rPr>
          <w:rFonts w:ascii="Arial" w:hAnsi="Arial" w:cs="Arial"/>
          <w:color w:val="000000"/>
          <w:sz w:val="22"/>
          <w:szCs w:val="22"/>
        </w:rPr>
        <w:t>Any and all</w:t>
      </w:r>
      <w:proofErr w:type="gramEnd"/>
      <w:r w:rsidRPr="00623F62">
        <w:rPr>
          <w:rFonts w:ascii="Arial" w:hAnsi="Arial" w:cs="Arial"/>
          <w:color w:val="000000"/>
          <w:sz w:val="22"/>
          <w:szCs w:val="22"/>
        </w:rPr>
        <w:t xml:space="preserve"> costs associated with the </w:t>
      </w:r>
      <w:r w:rsidR="00FD44F9">
        <w:rPr>
          <w:rFonts w:ascii="Arial" w:hAnsi="Arial" w:cs="Arial"/>
          <w:color w:val="000000"/>
          <w:sz w:val="22"/>
          <w:szCs w:val="22"/>
        </w:rPr>
        <w:t>attendance to the market engagement event shall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be borne by the </w:t>
      </w:r>
      <w:r w:rsidR="00FD44F9">
        <w:rPr>
          <w:rFonts w:ascii="Arial" w:hAnsi="Arial" w:cs="Arial"/>
          <w:color w:val="000000"/>
          <w:sz w:val="22"/>
          <w:szCs w:val="22"/>
        </w:rPr>
        <w:t>Potential Provider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. The Authority </w:t>
      </w:r>
      <w:r w:rsidR="00FD44F9">
        <w:rPr>
          <w:rFonts w:ascii="Arial" w:hAnsi="Arial" w:cs="Arial"/>
          <w:color w:val="000000"/>
          <w:sz w:val="22"/>
          <w:szCs w:val="22"/>
        </w:rPr>
        <w:t>shall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not contribute in any way to meeting costs </w:t>
      </w:r>
      <w:r w:rsidR="00FD44F9">
        <w:rPr>
          <w:rFonts w:ascii="Arial" w:hAnsi="Arial" w:cs="Arial"/>
          <w:color w:val="000000"/>
          <w:sz w:val="22"/>
          <w:szCs w:val="22"/>
        </w:rPr>
        <w:t>to</w:t>
      </w:r>
      <w:r w:rsidRPr="00623F62">
        <w:rPr>
          <w:rFonts w:ascii="Arial" w:hAnsi="Arial" w:cs="Arial"/>
          <w:color w:val="000000"/>
          <w:sz w:val="22"/>
          <w:szCs w:val="22"/>
        </w:rPr>
        <w:t xml:space="preserve"> any response.</w:t>
      </w:r>
    </w:p>
    <w:p w14:paraId="54003757" w14:textId="77777777" w:rsidR="00281653" w:rsidRPr="00623F62" w:rsidRDefault="00281653" w:rsidP="00623F62">
      <w:pPr>
        <w:pStyle w:val="Normal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  <w:t>Information contained within this document is confidential and must not be revealed to any third party without prior written consent from us.</w:t>
      </w:r>
    </w:p>
    <w:p w14:paraId="702316E9" w14:textId="31401A19" w:rsidR="00281653" w:rsidRPr="00623F62" w:rsidRDefault="00281653" w:rsidP="00623F62">
      <w:pPr>
        <w:pStyle w:val="Normal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  <w:t xml:space="preserve">No down-selection of Potential Providers will take place </w:t>
      </w:r>
      <w:proofErr w:type="gramStart"/>
      <w:r w:rsidRPr="00623F62">
        <w:rPr>
          <w:rFonts w:ascii="Arial" w:hAnsi="Arial" w:cs="Arial"/>
          <w:color w:val="000000"/>
          <w:sz w:val="22"/>
          <w:szCs w:val="22"/>
        </w:rPr>
        <w:t>as a consequence of</w:t>
      </w:r>
      <w:proofErr w:type="gramEnd"/>
      <w:r w:rsidRPr="00623F62">
        <w:rPr>
          <w:rFonts w:ascii="Arial" w:hAnsi="Arial" w:cs="Arial"/>
          <w:color w:val="000000"/>
          <w:sz w:val="22"/>
          <w:szCs w:val="22"/>
        </w:rPr>
        <w:t xml:space="preserve"> any responses or interactions relating to this request.</w:t>
      </w:r>
    </w:p>
    <w:p w14:paraId="0D32EEB2" w14:textId="629DCE62" w:rsidR="00281653" w:rsidRPr="00623F62" w:rsidRDefault="00281653" w:rsidP="00623F62">
      <w:pPr>
        <w:pStyle w:val="Normal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  <w:t xml:space="preserve">No information provided by a Potential Provider in response to this request will be carried forward, </w:t>
      </w:r>
      <w:proofErr w:type="gramStart"/>
      <w:r w:rsidRPr="00623F62">
        <w:rPr>
          <w:rFonts w:ascii="Arial" w:hAnsi="Arial" w:cs="Arial"/>
          <w:color w:val="000000"/>
          <w:sz w:val="22"/>
          <w:szCs w:val="22"/>
        </w:rPr>
        <w:t>used</w:t>
      </w:r>
      <w:proofErr w:type="gramEnd"/>
      <w:r w:rsidRPr="00623F62">
        <w:rPr>
          <w:rFonts w:ascii="Arial" w:hAnsi="Arial" w:cs="Arial"/>
          <w:color w:val="000000"/>
          <w:sz w:val="22"/>
          <w:szCs w:val="22"/>
        </w:rPr>
        <w:t xml:space="preserve"> or acknowledged in any way for the purpose of evaluating the Potential Provider, in any subsequent formal procurement process that may take place.  </w:t>
      </w:r>
    </w:p>
    <w:p w14:paraId="75FBD47D" w14:textId="1160F18A" w:rsidR="00281653" w:rsidRDefault="00281653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  <w:t>Should a Potential Provider fail to respond to this request, it will not affect any further participation in any possible future procurement for this capability.</w:t>
      </w:r>
    </w:p>
    <w:p w14:paraId="6542A5EA" w14:textId="77777777" w:rsidR="00A8410A" w:rsidRDefault="00A8410A" w:rsidP="00623F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334C6F89" w14:textId="08AFDA0D" w:rsidR="00A8410A" w:rsidRDefault="00A8410A" w:rsidP="00A8410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23F62">
        <w:rPr>
          <w:rFonts w:ascii="Arial" w:hAnsi="Arial" w:cs="Arial"/>
          <w:color w:val="000000"/>
          <w:sz w:val="22"/>
          <w:szCs w:val="22"/>
        </w:rPr>
        <w:t>•</w:t>
      </w:r>
      <w:r w:rsidRPr="00623F6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Once in the meeting, your name,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email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or telephone number (depending on how you access the meeting) will be visible to other attendees. By requesting an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invitation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you are adhering to </w:t>
      </w:r>
      <w:r w:rsidR="008152AC">
        <w:rPr>
          <w:rFonts w:ascii="Arial" w:hAnsi="Arial" w:cs="Arial"/>
          <w:color w:val="000000"/>
          <w:sz w:val="22"/>
          <w:szCs w:val="22"/>
        </w:rPr>
        <w:t xml:space="preserve">this particular data being accessible.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26558E" w14:textId="77777777" w:rsidR="00602D96" w:rsidRPr="00623F62" w:rsidRDefault="00602D96" w:rsidP="00623F62">
      <w:pPr>
        <w:rPr>
          <w:rFonts w:ascii="Arial" w:hAnsi="Arial" w:cs="Arial"/>
          <w:b/>
          <w:bCs/>
          <w:sz w:val="22"/>
          <w:szCs w:val="22"/>
        </w:rPr>
      </w:pPr>
    </w:p>
    <w:p w14:paraId="5B1B5644" w14:textId="3366828A" w:rsidR="00602D96" w:rsidRPr="00623F62" w:rsidRDefault="00602D96" w:rsidP="00623F62">
      <w:pPr>
        <w:rPr>
          <w:rFonts w:ascii="Arial" w:hAnsi="Arial" w:cs="Arial"/>
          <w:sz w:val="22"/>
          <w:szCs w:val="22"/>
        </w:rPr>
      </w:pPr>
    </w:p>
    <w:p w14:paraId="58D3EE9A" w14:textId="77777777" w:rsidR="007875A2" w:rsidRPr="00623F62" w:rsidRDefault="007875A2" w:rsidP="00623F62">
      <w:pPr>
        <w:rPr>
          <w:rFonts w:ascii="Arial" w:hAnsi="Arial" w:cs="Arial"/>
          <w:sz w:val="22"/>
          <w:szCs w:val="22"/>
        </w:rPr>
      </w:pPr>
    </w:p>
    <w:p w14:paraId="177E59C9" w14:textId="1F153FA5" w:rsidR="007875A2" w:rsidRPr="00623F62" w:rsidRDefault="007875A2" w:rsidP="00623F62">
      <w:pPr>
        <w:rPr>
          <w:rFonts w:ascii="Arial" w:hAnsi="Arial" w:cs="Arial"/>
          <w:sz w:val="22"/>
          <w:szCs w:val="22"/>
        </w:rPr>
      </w:pPr>
      <w:r w:rsidRPr="00623F62">
        <w:rPr>
          <w:rFonts w:ascii="Arial" w:hAnsi="Arial" w:cs="Arial"/>
          <w:sz w:val="22"/>
          <w:szCs w:val="22"/>
        </w:rPr>
        <w:t xml:space="preserve">Rhean Phoenix </w:t>
      </w:r>
    </w:p>
    <w:p w14:paraId="230E5141" w14:textId="77777777" w:rsidR="007875A2" w:rsidRPr="00623F62" w:rsidRDefault="007875A2" w:rsidP="00623F62">
      <w:pPr>
        <w:rPr>
          <w:rFonts w:ascii="Arial" w:hAnsi="Arial" w:cs="Arial"/>
          <w:sz w:val="22"/>
          <w:szCs w:val="22"/>
        </w:rPr>
      </w:pPr>
    </w:p>
    <w:p w14:paraId="50552F84" w14:textId="235816C3" w:rsidR="007875A2" w:rsidRPr="00623F62" w:rsidRDefault="007875A2" w:rsidP="00623F62">
      <w:pPr>
        <w:rPr>
          <w:rFonts w:ascii="Arial" w:hAnsi="Arial" w:cs="Arial"/>
          <w:sz w:val="22"/>
          <w:szCs w:val="22"/>
        </w:rPr>
      </w:pPr>
      <w:r w:rsidRPr="00623F62">
        <w:rPr>
          <w:rFonts w:ascii="Arial" w:hAnsi="Arial" w:cs="Arial"/>
          <w:sz w:val="22"/>
          <w:szCs w:val="22"/>
        </w:rPr>
        <w:t>Defence Medical Services</w:t>
      </w:r>
    </w:p>
    <w:p w14:paraId="2FD0C169" w14:textId="77777777" w:rsidR="007875A2" w:rsidRPr="00623F62" w:rsidRDefault="007875A2" w:rsidP="00623F62">
      <w:pPr>
        <w:rPr>
          <w:rFonts w:ascii="Arial" w:hAnsi="Arial" w:cs="Arial"/>
          <w:sz w:val="22"/>
          <w:szCs w:val="22"/>
        </w:rPr>
      </w:pPr>
    </w:p>
    <w:p w14:paraId="56FE0E6C" w14:textId="77777777" w:rsidR="007875A2" w:rsidRPr="00623F62" w:rsidRDefault="007875A2" w:rsidP="00623F62">
      <w:pPr>
        <w:rPr>
          <w:rFonts w:ascii="Arial" w:hAnsi="Arial" w:cs="Arial"/>
          <w:sz w:val="22"/>
          <w:szCs w:val="22"/>
        </w:rPr>
      </w:pPr>
    </w:p>
    <w:p w14:paraId="377CB0DF" w14:textId="77777777" w:rsidR="00602D96" w:rsidRPr="00623F62" w:rsidRDefault="00602D96">
      <w:pPr>
        <w:rPr>
          <w:sz w:val="22"/>
          <w:szCs w:val="22"/>
        </w:rPr>
      </w:pPr>
    </w:p>
    <w:sectPr w:rsidR="00602D96" w:rsidRPr="00623F6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413C" w14:textId="77777777" w:rsidR="00B14B87" w:rsidRDefault="00B14B87" w:rsidP="00602D96">
      <w:r>
        <w:separator/>
      </w:r>
    </w:p>
  </w:endnote>
  <w:endnote w:type="continuationSeparator" w:id="0">
    <w:p w14:paraId="240DCEEC" w14:textId="77777777" w:rsidR="00B14B87" w:rsidRDefault="00B14B87" w:rsidP="0060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52B2" w14:textId="77777777" w:rsidR="00B14B87" w:rsidRDefault="00B14B87" w:rsidP="00602D96">
      <w:r>
        <w:separator/>
      </w:r>
    </w:p>
  </w:footnote>
  <w:footnote w:type="continuationSeparator" w:id="0">
    <w:p w14:paraId="6AF88555" w14:textId="77777777" w:rsidR="00B14B87" w:rsidRDefault="00B14B87" w:rsidP="0060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1BED" w14:textId="37FEE207" w:rsidR="00602D96" w:rsidRDefault="00602D9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E6B"/>
    <w:multiLevelType w:val="hybridMultilevel"/>
    <w:tmpl w:val="AE5EE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1D0A"/>
    <w:multiLevelType w:val="hybridMultilevel"/>
    <w:tmpl w:val="6452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1EDA"/>
    <w:multiLevelType w:val="hybridMultilevel"/>
    <w:tmpl w:val="7A9E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49715">
    <w:abstractNumId w:val="1"/>
  </w:num>
  <w:num w:numId="2" w16cid:durableId="108362029">
    <w:abstractNumId w:val="0"/>
  </w:num>
  <w:num w:numId="3" w16cid:durableId="1504736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96"/>
    <w:rsid w:val="000B6869"/>
    <w:rsid w:val="000E0775"/>
    <w:rsid w:val="00281653"/>
    <w:rsid w:val="002B1345"/>
    <w:rsid w:val="002C744D"/>
    <w:rsid w:val="002E20E4"/>
    <w:rsid w:val="003249EF"/>
    <w:rsid w:val="004266BA"/>
    <w:rsid w:val="005C2ED5"/>
    <w:rsid w:val="00602D96"/>
    <w:rsid w:val="00604733"/>
    <w:rsid w:val="00623F62"/>
    <w:rsid w:val="006B1DBC"/>
    <w:rsid w:val="00763871"/>
    <w:rsid w:val="007875A2"/>
    <w:rsid w:val="007E5168"/>
    <w:rsid w:val="007F5F74"/>
    <w:rsid w:val="008152AC"/>
    <w:rsid w:val="00861DA1"/>
    <w:rsid w:val="00890627"/>
    <w:rsid w:val="008A7C7F"/>
    <w:rsid w:val="0094663C"/>
    <w:rsid w:val="009753BE"/>
    <w:rsid w:val="009E2C07"/>
    <w:rsid w:val="00A8410A"/>
    <w:rsid w:val="00B07DEF"/>
    <w:rsid w:val="00B14B87"/>
    <w:rsid w:val="00B971C3"/>
    <w:rsid w:val="00D44682"/>
    <w:rsid w:val="00D62678"/>
    <w:rsid w:val="00EA7D41"/>
    <w:rsid w:val="00ED4823"/>
    <w:rsid w:val="00EF6C11"/>
    <w:rsid w:val="00FD44F9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E950"/>
  <w15:chartTrackingRefBased/>
  <w15:docId w15:val="{0828EFE1-67F5-4CFA-A15B-7E39AC92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96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D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tab-span">
    <w:name w:val="apple-tab-span"/>
    <w:basedOn w:val="DefaultParagraphFont"/>
    <w:rsid w:val="00602D96"/>
  </w:style>
  <w:style w:type="paragraph" w:styleId="Header">
    <w:name w:val="header"/>
    <w:basedOn w:val="Normal"/>
    <w:link w:val="HeaderChar"/>
    <w:uiPriority w:val="99"/>
    <w:unhideWhenUsed/>
    <w:rsid w:val="00602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96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02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D96"/>
    <w:rPr>
      <w:rFonts w:eastAsiaTheme="minorEastAsia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99"/>
    <w:rsid w:val="00602D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D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2D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5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F74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74"/>
    <w:rPr>
      <w:rFonts w:eastAsiaTheme="minorEastAsia"/>
      <w:b/>
      <w:bCs/>
      <w:sz w:val="20"/>
      <w:szCs w:val="20"/>
      <w:lang w:val="en-US" w:eastAsia="ja-JP"/>
    </w:rPr>
  </w:style>
  <w:style w:type="character" w:customStyle="1" w:styleId="normaltextrun">
    <w:name w:val="normaltextrun"/>
    <w:basedOn w:val="DefaultParagraphFont"/>
    <w:rsid w:val="00B971C3"/>
  </w:style>
  <w:style w:type="character" w:customStyle="1" w:styleId="eop">
    <w:name w:val="eop"/>
    <w:basedOn w:val="DefaultParagraphFont"/>
    <w:rsid w:val="00B9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an.phoenix101@mo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Phoenix, Rhean D (UKStratCom-Comrcl D-12)</dc:creator>
  <cp:keywords/>
  <dc:description/>
  <cp:lastModifiedBy>Phoenix, Rhean D (UKStratCom-Comrcl D-12)</cp:lastModifiedBy>
  <cp:revision>4</cp:revision>
  <dcterms:created xsi:type="dcterms:W3CDTF">2024-10-04T09:49:00Z</dcterms:created>
  <dcterms:modified xsi:type="dcterms:W3CDTF">2024-10-05T08:13:00Z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2024-09-24T14:15:01Z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ea0ddb46-cc29-4803-995a-cf388227cc0a</vt:lpwstr>
  </property>
  <property fmtid="{D5CDD505-2E9C-101B-9397-08002B2CF9AE}" pid="8" name="MSIP_Label_d8a60473-494b-4586-a1bb-b0e663054676_ContentBits">
    <vt:lpwstr>0</vt:lpwstr>
  </property>
</Properties>
</file>