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367C9" w14:textId="77777777" w:rsidR="005C673B" w:rsidRPr="00F265C9" w:rsidRDefault="005C673B" w:rsidP="00D24C1B">
      <w:pPr>
        <w:pStyle w:val="Heading1"/>
        <w:keepNext w:val="0"/>
        <w:widowControl w:val="0"/>
        <w:numPr>
          <w:ilvl w:val="0"/>
          <w:numId w:val="0"/>
        </w:numPr>
        <w:spacing w:before="0" w:after="60"/>
        <w:rPr>
          <w:sz w:val="24"/>
          <w:szCs w:val="24"/>
        </w:rPr>
      </w:pPr>
      <w:bookmarkStart w:id="0" w:name="_Toc245182147"/>
      <w:bookmarkStart w:id="1" w:name="_Toc246990286"/>
      <w:bookmarkStart w:id="2" w:name="_Toc247685909"/>
      <w:bookmarkStart w:id="3" w:name="_Toc250621776"/>
      <w:bookmarkStart w:id="4" w:name="_Toc250965807"/>
      <w:r w:rsidRPr="00F265C9">
        <w:rPr>
          <w:sz w:val="24"/>
          <w:szCs w:val="24"/>
        </w:rPr>
        <w:t>Module B, Section 1 DRAFT</w:t>
      </w:r>
    </w:p>
    <w:p w14:paraId="311174B8" w14:textId="77777777" w:rsidR="005C673B" w:rsidRPr="00F265C9" w:rsidRDefault="005C673B" w:rsidP="00D24C1B">
      <w:pPr>
        <w:widowControl w:val="0"/>
        <w:spacing w:after="60"/>
        <w:jc w:val="both"/>
        <w:rPr>
          <w:rFonts w:ascii="Arial" w:hAnsi="Arial" w:cs="Arial"/>
          <w:b/>
        </w:rPr>
      </w:pPr>
      <w:r w:rsidRPr="00F265C9">
        <w:rPr>
          <w:rFonts w:ascii="Arial" w:hAnsi="Arial" w:cs="Arial"/>
          <w:b/>
        </w:rPr>
        <w:t xml:space="preserve">SECTION 1 – </w:t>
      </w:r>
      <w:bookmarkEnd w:id="0"/>
      <w:bookmarkEnd w:id="1"/>
      <w:bookmarkEnd w:id="2"/>
      <w:bookmarkEnd w:id="3"/>
      <w:bookmarkEnd w:id="4"/>
      <w:r w:rsidRPr="00F265C9">
        <w:rPr>
          <w:rFonts w:ascii="Arial" w:hAnsi="Arial" w:cs="Arial"/>
          <w:b/>
        </w:rPr>
        <w:t>SERVICE SPECIFICATIONS</w:t>
      </w:r>
      <w:r w:rsidR="00A57C9A">
        <w:rPr>
          <w:rFonts w:ascii="Arial" w:hAnsi="Arial" w:cs="Arial"/>
          <w:b/>
        </w:rPr>
        <w:t xml:space="preserve"> </w:t>
      </w:r>
    </w:p>
    <w:p w14:paraId="05B78380" w14:textId="77777777" w:rsidR="005C673B" w:rsidRPr="00F265C9" w:rsidRDefault="005C673B" w:rsidP="00D24C1B">
      <w:pPr>
        <w:pStyle w:val="BodyText"/>
        <w:spacing w:after="60"/>
        <w:jc w:val="both"/>
        <w:rPr>
          <w:b/>
          <w:bCs/>
          <w:sz w:val="24"/>
          <w:szCs w:val="24"/>
        </w:rPr>
      </w:pPr>
      <w:r w:rsidRPr="00F265C9">
        <w:rPr>
          <w:b/>
          <w:bCs/>
          <w:sz w:val="24"/>
          <w:szCs w:val="24"/>
        </w:rPr>
        <w:t xml:space="preserve">Section 1: </w:t>
      </w:r>
      <w:r w:rsidRPr="00F265C9">
        <w:rPr>
          <w:b/>
          <w:bCs/>
          <w:sz w:val="24"/>
          <w:szCs w:val="24"/>
        </w:rPr>
        <w:tab/>
        <w:t>Service Specification</w:t>
      </w:r>
    </w:p>
    <w:p w14:paraId="6C3C7201" w14:textId="77777777" w:rsidR="005C673B" w:rsidRPr="00F265C9" w:rsidRDefault="005C673B" w:rsidP="00D24C1B">
      <w:pPr>
        <w:pStyle w:val="BodyText"/>
        <w:spacing w:after="60"/>
        <w:jc w:val="both"/>
        <w:rPr>
          <w:b/>
          <w:bCs/>
          <w:sz w:val="24"/>
          <w:szCs w:val="24"/>
        </w:rPr>
      </w:pPr>
    </w:p>
    <w:tbl>
      <w:tblPr>
        <w:tblW w:w="96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719"/>
        <w:gridCol w:w="6946"/>
      </w:tblGrid>
      <w:tr w:rsidR="005C673B" w:rsidRPr="00F265C9" w14:paraId="6D36A57E" w14:textId="77777777">
        <w:trPr>
          <w:trHeight w:val="345"/>
          <w:jc w:val="center"/>
        </w:trPr>
        <w:tc>
          <w:tcPr>
            <w:tcW w:w="2719" w:type="dxa"/>
            <w:shd w:val="clear" w:color="auto" w:fill="595959"/>
            <w:vAlign w:val="center"/>
          </w:tcPr>
          <w:p w14:paraId="65EE8C84" w14:textId="77777777" w:rsidR="005C673B" w:rsidRPr="005F2E5D" w:rsidRDefault="005C673B" w:rsidP="00D24C1B">
            <w:pPr>
              <w:pStyle w:val="BodyText"/>
              <w:spacing w:after="60"/>
              <w:jc w:val="both"/>
              <w:rPr>
                <w:rFonts w:cs="Arial"/>
                <w:b/>
                <w:bCs/>
                <w:color w:val="FFFFFF"/>
                <w:sz w:val="24"/>
                <w:szCs w:val="24"/>
                <w:lang w:eastAsia="en-US"/>
              </w:rPr>
            </w:pPr>
            <w:r w:rsidRPr="005F2E5D">
              <w:rPr>
                <w:rFonts w:cs="Arial"/>
                <w:b/>
                <w:bCs/>
                <w:color w:val="FFFFFF"/>
                <w:sz w:val="24"/>
                <w:szCs w:val="24"/>
                <w:lang w:eastAsia="en-US"/>
              </w:rPr>
              <w:t>Service</w:t>
            </w:r>
          </w:p>
        </w:tc>
        <w:tc>
          <w:tcPr>
            <w:tcW w:w="6946" w:type="dxa"/>
            <w:vAlign w:val="center"/>
          </w:tcPr>
          <w:p w14:paraId="0B91A369" w14:textId="0AAC460F" w:rsidR="005C673B" w:rsidRPr="005F2E5D" w:rsidRDefault="005C673B" w:rsidP="00660477">
            <w:pPr>
              <w:pStyle w:val="BodyText"/>
              <w:spacing w:after="60"/>
              <w:jc w:val="both"/>
              <w:rPr>
                <w:rFonts w:cs="Arial"/>
                <w:b/>
                <w:bCs/>
                <w:sz w:val="22"/>
                <w:szCs w:val="22"/>
                <w:lang w:eastAsia="en-US"/>
              </w:rPr>
            </w:pPr>
            <w:r w:rsidRPr="005F2E5D">
              <w:rPr>
                <w:rFonts w:cs="Arial"/>
                <w:b/>
                <w:bCs/>
                <w:sz w:val="22"/>
                <w:szCs w:val="22"/>
                <w:lang w:eastAsia="en-US"/>
              </w:rPr>
              <w:t xml:space="preserve">Offender Personality </w:t>
            </w:r>
            <w:r w:rsidR="008259DC">
              <w:rPr>
                <w:rFonts w:cs="Arial"/>
                <w:b/>
                <w:bCs/>
                <w:sz w:val="22"/>
                <w:szCs w:val="22"/>
                <w:lang w:eastAsia="en-US"/>
              </w:rPr>
              <w:t>D</w:t>
            </w:r>
            <w:r w:rsidRPr="005F2E5D">
              <w:rPr>
                <w:rFonts w:cs="Arial"/>
                <w:b/>
                <w:bCs/>
                <w:sz w:val="22"/>
                <w:szCs w:val="22"/>
                <w:lang w:eastAsia="en-US"/>
              </w:rPr>
              <w:t xml:space="preserve">isorder </w:t>
            </w:r>
            <w:r w:rsidR="008259DC">
              <w:rPr>
                <w:rFonts w:cs="Arial"/>
                <w:b/>
                <w:bCs/>
                <w:sz w:val="22"/>
                <w:szCs w:val="22"/>
                <w:lang w:eastAsia="en-US"/>
              </w:rPr>
              <w:t xml:space="preserve">(OPD) </w:t>
            </w:r>
            <w:r w:rsidR="00590656">
              <w:rPr>
                <w:rFonts w:cs="Arial"/>
                <w:b/>
                <w:bCs/>
                <w:sz w:val="22"/>
                <w:szCs w:val="22"/>
                <w:lang w:eastAsia="en-US"/>
              </w:rPr>
              <w:t>pathway specification for</w:t>
            </w:r>
            <w:r w:rsidR="00AE5FCA">
              <w:rPr>
                <w:rFonts w:cs="Arial"/>
                <w:b/>
                <w:bCs/>
                <w:sz w:val="22"/>
                <w:szCs w:val="22"/>
                <w:lang w:eastAsia="en-US"/>
              </w:rPr>
              <w:t xml:space="preserve"> </w:t>
            </w:r>
            <w:r w:rsidR="00792A3C">
              <w:rPr>
                <w:rFonts w:cs="Arial"/>
                <w:b/>
                <w:bCs/>
                <w:sz w:val="22"/>
                <w:szCs w:val="22"/>
                <w:lang w:eastAsia="en-US"/>
              </w:rPr>
              <w:t xml:space="preserve">Intervention services for </w:t>
            </w:r>
            <w:r w:rsidR="00A722A8">
              <w:rPr>
                <w:rFonts w:cs="Arial"/>
                <w:b/>
                <w:bCs/>
                <w:sz w:val="22"/>
                <w:szCs w:val="22"/>
                <w:lang w:eastAsia="en-US"/>
              </w:rPr>
              <w:t xml:space="preserve">people </w:t>
            </w:r>
            <w:r w:rsidR="00AE5FCA">
              <w:rPr>
                <w:rFonts w:cs="Arial"/>
                <w:b/>
                <w:bCs/>
                <w:sz w:val="22"/>
                <w:szCs w:val="22"/>
                <w:lang w:eastAsia="en-US"/>
              </w:rPr>
              <w:t>in</w:t>
            </w:r>
            <w:r w:rsidRPr="005F2E5D">
              <w:rPr>
                <w:rFonts w:cs="Arial"/>
                <w:b/>
                <w:bCs/>
                <w:sz w:val="22"/>
                <w:szCs w:val="22"/>
                <w:lang w:eastAsia="en-US"/>
              </w:rPr>
              <w:t xml:space="preserve"> </w:t>
            </w:r>
            <w:r w:rsidR="00590656">
              <w:rPr>
                <w:rFonts w:cs="Arial"/>
                <w:b/>
                <w:bCs/>
                <w:sz w:val="22"/>
                <w:szCs w:val="22"/>
                <w:lang w:eastAsia="en-US"/>
              </w:rPr>
              <w:t xml:space="preserve">secure </w:t>
            </w:r>
            <w:r w:rsidR="001D668A">
              <w:rPr>
                <w:rFonts w:cs="Arial"/>
                <w:b/>
                <w:bCs/>
                <w:sz w:val="22"/>
                <w:szCs w:val="22"/>
                <w:lang w:eastAsia="en-US"/>
              </w:rPr>
              <w:t>settings</w:t>
            </w:r>
            <w:r w:rsidR="001D668A" w:rsidRPr="005F2E5D">
              <w:rPr>
                <w:rFonts w:cs="Arial"/>
                <w:b/>
                <w:bCs/>
                <w:sz w:val="22"/>
                <w:szCs w:val="22"/>
                <w:lang w:eastAsia="en-US"/>
              </w:rPr>
              <w:t xml:space="preserve"> </w:t>
            </w:r>
            <w:r w:rsidR="00AE5FCA">
              <w:rPr>
                <w:rFonts w:cs="Arial"/>
                <w:b/>
                <w:bCs/>
                <w:sz w:val="22"/>
                <w:szCs w:val="22"/>
                <w:lang w:eastAsia="en-US"/>
              </w:rPr>
              <w:t>who meet the OPD criteria* (men and women</w:t>
            </w:r>
            <w:r w:rsidR="004D0B3E">
              <w:rPr>
                <w:rFonts w:cs="Arial"/>
                <w:b/>
                <w:bCs/>
                <w:sz w:val="22"/>
                <w:szCs w:val="22"/>
                <w:lang w:eastAsia="en-US"/>
              </w:rPr>
              <w:t xml:space="preserve"> </w:t>
            </w:r>
            <w:r w:rsidR="004D0B3E">
              <w:rPr>
                <w:rFonts w:cs="Arial"/>
                <w:b/>
                <w:bCs/>
                <w:sz w:val="22"/>
                <w:szCs w:val="22"/>
                <w:vertAlign w:val="superscript"/>
                <w:lang w:eastAsia="en-US"/>
              </w:rPr>
              <w:t xml:space="preserve">criteria on page </w:t>
            </w:r>
            <w:r w:rsidR="00660477">
              <w:rPr>
                <w:rFonts w:cs="Arial"/>
                <w:b/>
                <w:bCs/>
                <w:sz w:val="22"/>
                <w:szCs w:val="22"/>
                <w:vertAlign w:val="superscript"/>
                <w:lang w:eastAsia="en-US"/>
              </w:rPr>
              <w:t>4</w:t>
            </w:r>
            <w:r w:rsidR="004D0B3E">
              <w:rPr>
                <w:rFonts w:ascii="Tunga" w:hAnsi="Tunga" w:cs="Tunga"/>
                <w:b/>
                <w:bCs/>
                <w:sz w:val="22"/>
                <w:szCs w:val="22"/>
                <w:lang w:eastAsia="en-US"/>
              </w:rPr>
              <w:t xml:space="preserve"> </w:t>
            </w:r>
            <w:r w:rsidR="00AE5FCA">
              <w:rPr>
                <w:rFonts w:cs="Arial"/>
                <w:b/>
                <w:bCs/>
                <w:sz w:val="22"/>
                <w:szCs w:val="22"/>
                <w:lang w:eastAsia="en-US"/>
              </w:rPr>
              <w:t>)</w:t>
            </w:r>
            <w:r w:rsidRPr="005F2E5D">
              <w:rPr>
                <w:rFonts w:cs="Arial"/>
                <w:b/>
                <w:bCs/>
                <w:sz w:val="22"/>
                <w:szCs w:val="22"/>
                <w:lang w:eastAsia="en-US"/>
              </w:rPr>
              <w:t xml:space="preserve"> </w:t>
            </w:r>
          </w:p>
        </w:tc>
      </w:tr>
      <w:tr w:rsidR="005C673B" w:rsidRPr="00F265C9" w14:paraId="4201E189" w14:textId="77777777">
        <w:trPr>
          <w:trHeight w:val="345"/>
          <w:jc w:val="center"/>
        </w:trPr>
        <w:tc>
          <w:tcPr>
            <w:tcW w:w="2719" w:type="dxa"/>
            <w:shd w:val="clear" w:color="auto" w:fill="595959"/>
            <w:vAlign w:val="center"/>
          </w:tcPr>
          <w:p w14:paraId="6477D55F" w14:textId="77777777" w:rsidR="005C673B" w:rsidRPr="005F2E5D" w:rsidRDefault="005C673B" w:rsidP="00D24C1B">
            <w:pPr>
              <w:pStyle w:val="BodyText"/>
              <w:spacing w:after="60"/>
              <w:jc w:val="both"/>
              <w:rPr>
                <w:rFonts w:cs="Arial"/>
                <w:b/>
                <w:bCs/>
                <w:color w:val="FFFFFF"/>
                <w:sz w:val="24"/>
                <w:szCs w:val="24"/>
                <w:lang w:eastAsia="en-US"/>
              </w:rPr>
            </w:pPr>
            <w:r w:rsidRPr="005F2E5D">
              <w:rPr>
                <w:rFonts w:cs="Arial"/>
                <w:b/>
                <w:bCs/>
                <w:color w:val="FFFFFF"/>
                <w:sz w:val="24"/>
                <w:szCs w:val="24"/>
                <w:lang w:eastAsia="en-US"/>
              </w:rPr>
              <w:t>Commissioner Lead</w:t>
            </w:r>
          </w:p>
        </w:tc>
        <w:tc>
          <w:tcPr>
            <w:tcW w:w="6946" w:type="dxa"/>
            <w:vAlign w:val="center"/>
          </w:tcPr>
          <w:p w14:paraId="64418E6D" w14:textId="2C34040E" w:rsidR="005C673B" w:rsidRPr="005F2E5D" w:rsidRDefault="00660477" w:rsidP="00660477">
            <w:pPr>
              <w:pStyle w:val="BodyText"/>
              <w:spacing w:after="60"/>
              <w:jc w:val="both"/>
              <w:rPr>
                <w:rFonts w:cs="Arial"/>
                <w:b/>
                <w:bCs/>
                <w:sz w:val="22"/>
                <w:szCs w:val="22"/>
                <w:lang w:eastAsia="en-US"/>
              </w:rPr>
            </w:pPr>
            <w:r>
              <w:rPr>
                <w:rFonts w:cs="Arial"/>
                <w:b/>
                <w:bCs/>
                <w:sz w:val="22"/>
                <w:szCs w:val="22"/>
                <w:lang w:eastAsia="en-US"/>
              </w:rPr>
              <w:t>NHS England Co -</w:t>
            </w:r>
            <w:r w:rsidR="005C673B" w:rsidRPr="005F2E5D">
              <w:rPr>
                <w:rFonts w:cs="Arial"/>
                <w:b/>
                <w:bCs/>
                <w:sz w:val="22"/>
                <w:szCs w:val="22"/>
                <w:lang w:eastAsia="en-US"/>
              </w:rPr>
              <w:t xml:space="preserve">commissioner – xxx/ </w:t>
            </w:r>
            <w:r w:rsidR="00A57C9A">
              <w:rPr>
                <w:rFonts w:cs="Arial"/>
                <w:b/>
                <w:bCs/>
                <w:sz w:val="22"/>
                <w:szCs w:val="22"/>
                <w:lang w:eastAsia="en-US"/>
              </w:rPr>
              <w:t>HMPPS</w:t>
            </w:r>
            <w:r w:rsidR="005C673B" w:rsidRPr="005F2E5D">
              <w:rPr>
                <w:rFonts w:cs="Arial"/>
                <w:b/>
                <w:bCs/>
                <w:sz w:val="22"/>
                <w:szCs w:val="22"/>
                <w:lang w:eastAsia="en-US"/>
              </w:rPr>
              <w:t xml:space="preserve"> co-commissioner – xxx</w:t>
            </w:r>
          </w:p>
        </w:tc>
      </w:tr>
      <w:tr w:rsidR="005C673B" w:rsidRPr="00F265C9" w14:paraId="55D20A95" w14:textId="77777777">
        <w:trPr>
          <w:trHeight w:val="345"/>
          <w:jc w:val="center"/>
        </w:trPr>
        <w:tc>
          <w:tcPr>
            <w:tcW w:w="2719" w:type="dxa"/>
            <w:shd w:val="clear" w:color="auto" w:fill="595959"/>
            <w:vAlign w:val="center"/>
          </w:tcPr>
          <w:p w14:paraId="5D361ADC" w14:textId="77777777" w:rsidR="005C673B" w:rsidRPr="005F2E5D" w:rsidRDefault="005C673B" w:rsidP="00D24C1B">
            <w:pPr>
              <w:pStyle w:val="BodyText"/>
              <w:spacing w:after="60"/>
              <w:jc w:val="both"/>
              <w:rPr>
                <w:rFonts w:cs="Arial"/>
                <w:b/>
                <w:bCs/>
                <w:color w:val="FFFFFF"/>
                <w:sz w:val="24"/>
                <w:szCs w:val="24"/>
                <w:lang w:eastAsia="en-US"/>
              </w:rPr>
            </w:pPr>
            <w:r w:rsidRPr="005F2E5D">
              <w:rPr>
                <w:rFonts w:cs="Arial"/>
                <w:b/>
                <w:bCs/>
                <w:color w:val="FFFFFF"/>
                <w:sz w:val="24"/>
                <w:szCs w:val="24"/>
                <w:lang w:eastAsia="en-US"/>
              </w:rPr>
              <w:t>Provider Lead</w:t>
            </w:r>
          </w:p>
        </w:tc>
        <w:tc>
          <w:tcPr>
            <w:tcW w:w="6946" w:type="dxa"/>
            <w:vAlign w:val="center"/>
          </w:tcPr>
          <w:p w14:paraId="7FB15ECE" w14:textId="77777777" w:rsidR="005C673B" w:rsidRPr="005F2E5D" w:rsidRDefault="005C673B" w:rsidP="00D24C1B">
            <w:pPr>
              <w:pStyle w:val="BodyText"/>
              <w:spacing w:after="60"/>
              <w:jc w:val="both"/>
              <w:rPr>
                <w:rFonts w:cs="Arial"/>
                <w:b/>
                <w:bCs/>
                <w:sz w:val="22"/>
                <w:szCs w:val="22"/>
                <w:lang w:eastAsia="en-US"/>
              </w:rPr>
            </w:pPr>
            <w:r w:rsidRPr="005F2E5D">
              <w:rPr>
                <w:rFonts w:cs="Arial"/>
                <w:b/>
                <w:bCs/>
                <w:sz w:val="22"/>
                <w:szCs w:val="22"/>
                <w:lang w:eastAsia="en-US"/>
              </w:rPr>
              <w:t>Joint Operation involving (providers to be named)</w:t>
            </w:r>
          </w:p>
          <w:p w14:paraId="528F12D3" w14:textId="77777777" w:rsidR="005C673B" w:rsidRPr="005F2E5D" w:rsidRDefault="005C673B" w:rsidP="00A57C9A">
            <w:pPr>
              <w:pStyle w:val="BodyText"/>
              <w:spacing w:after="60"/>
              <w:jc w:val="both"/>
              <w:rPr>
                <w:rFonts w:cs="Arial"/>
                <w:b/>
                <w:bCs/>
                <w:sz w:val="22"/>
                <w:szCs w:val="22"/>
                <w:lang w:eastAsia="en-US"/>
              </w:rPr>
            </w:pPr>
          </w:p>
        </w:tc>
      </w:tr>
      <w:tr w:rsidR="005C673B" w:rsidRPr="00F265C9" w14:paraId="33AB6F71" w14:textId="77777777">
        <w:trPr>
          <w:trHeight w:val="345"/>
          <w:jc w:val="center"/>
        </w:trPr>
        <w:tc>
          <w:tcPr>
            <w:tcW w:w="2719" w:type="dxa"/>
            <w:shd w:val="clear" w:color="auto" w:fill="595959"/>
            <w:vAlign w:val="center"/>
          </w:tcPr>
          <w:p w14:paraId="75ECDF7A" w14:textId="77777777" w:rsidR="005C673B" w:rsidRPr="005F2E5D" w:rsidRDefault="005C673B" w:rsidP="00D24C1B">
            <w:pPr>
              <w:pStyle w:val="BodyText"/>
              <w:spacing w:after="60"/>
              <w:jc w:val="both"/>
              <w:rPr>
                <w:rFonts w:cs="Arial"/>
                <w:b/>
                <w:bCs/>
                <w:color w:val="FFFFFF"/>
                <w:sz w:val="24"/>
                <w:szCs w:val="24"/>
                <w:lang w:eastAsia="en-US"/>
              </w:rPr>
            </w:pPr>
            <w:r w:rsidRPr="005F2E5D">
              <w:rPr>
                <w:rFonts w:cs="Arial"/>
                <w:b/>
                <w:bCs/>
                <w:color w:val="FFFFFF"/>
                <w:sz w:val="24"/>
                <w:szCs w:val="24"/>
                <w:lang w:eastAsia="en-US"/>
              </w:rPr>
              <w:t>Period</w:t>
            </w:r>
          </w:p>
        </w:tc>
        <w:tc>
          <w:tcPr>
            <w:tcW w:w="6946" w:type="dxa"/>
            <w:vAlign w:val="center"/>
          </w:tcPr>
          <w:p w14:paraId="1B4633FF" w14:textId="77777777" w:rsidR="005C673B" w:rsidRPr="005F2E5D" w:rsidRDefault="005C673B" w:rsidP="00D24C1B">
            <w:pPr>
              <w:pStyle w:val="BodyText"/>
              <w:spacing w:after="60"/>
              <w:jc w:val="both"/>
              <w:rPr>
                <w:rFonts w:cs="Arial"/>
                <w:b/>
                <w:bCs/>
                <w:sz w:val="22"/>
                <w:szCs w:val="22"/>
                <w:lang w:eastAsia="en-US"/>
              </w:rPr>
            </w:pPr>
            <w:r w:rsidRPr="005F2E5D">
              <w:rPr>
                <w:rFonts w:cs="Arial"/>
                <w:b/>
                <w:bCs/>
                <w:sz w:val="22"/>
                <w:szCs w:val="22"/>
                <w:lang w:eastAsia="en-US"/>
              </w:rPr>
              <w:t>Provisional, subject to contract:</w:t>
            </w:r>
          </w:p>
          <w:p w14:paraId="6F458E08" w14:textId="77777777" w:rsidR="005C673B" w:rsidRPr="005F2E5D" w:rsidRDefault="005C673B" w:rsidP="00D24C1B">
            <w:pPr>
              <w:pStyle w:val="BodyText"/>
              <w:spacing w:after="60"/>
              <w:jc w:val="both"/>
              <w:rPr>
                <w:rFonts w:cs="Arial"/>
                <w:b/>
                <w:bCs/>
                <w:sz w:val="22"/>
                <w:szCs w:val="22"/>
                <w:lang w:eastAsia="en-US"/>
              </w:rPr>
            </w:pPr>
            <w:r w:rsidRPr="005F2E5D">
              <w:rPr>
                <w:rFonts w:cs="Arial"/>
                <w:b/>
                <w:bCs/>
                <w:sz w:val="22"/>
                <w:szCs w:val="22"/>
                <w:lang w:eastAsia="en-US"/>
              </w:rPr>
              <w:t>Design &amp; development phase: xxx</w:t>
            </w:r>
          </w:p>
          <w:p w14:paraId="5A66C549" w14:textId="77777777" w:rsidR="005C673B" w:rsidRPr="005F2E5D" w:rsidRDefault="005C673B" w:rsidP="00D24C1B">
            <w:pPr>
              <w:pStyle w:val="BodyText"/>
              <w:spacing w:after="60"/>
              <w:jc w:val="both"/>
              <w:rPr>
                <w:rFonts w:cs="Arial"/>
                <w:b/>
                <w:bCs/>
                <w:sz w:val="22"/>
                <w:szCs w:val="22"/>
                <w:lang w:eastAsia="en-US"/>
              </w:rPr>
            </w:pPr>
            <w:r w:rsidRPr="005F2E5D">
              <w:rPr>
                <w:rFonts w:cs="Arial"/>
                <w:b/>
                <w:bCs/>
                <w:sz w:val="22"/>
                <w:szCs w:val="22"/>
                <w:lang w:eastAsia="en-US"/>
              </w:rPr>
              <w:t>Service delivery xxx</w:t>
            </w:r>
          </w:p>
        </w:tc>
      </w:tr>
      <w:tr w:rsidR="005C673B" w:rsidRPr="00F265C9" w14:paraId="489DDABD" w14:textId="77777777">
        <w:trPr>
          <w:trHeight w:val="489"/>
          <w:jc w:val="center"/>
        </w:trPr>
        <w:tc>
          <w:tcPr>
            <w:tcW w:w="2719" w:type="dxa"/>
            <w:shd w:val="clear" w:color="auto" w:fill="595959"/>
            <w:vAlign w:val="center"/>
          </w:tcPr>
          <w:p w14:paraId="52DF076F" w14:textId="77777777" w:rsidR="005C673B" w:rsidRPr="005F2E5D" w:rsidRDefault="005C673B" w:rsidP="00D24C1B">
            <w:pPr>
              <w:pStyle w:val="BodyText"/>
              <w:spacing w:after="60"/>
              <w:jc w:val="both"/>
              <w:rPr>
                <w:rFonts w:cs="Arial"/>
                <w:b/>
                <w:bCs/>
                <w:color w:val="FFFFFF"/>
                <w:sz w:val="24"/>
                <w:szCs w:val="24"/>
                <w:lang w:eastAsia="en-US"/>
              </w:rPr>
            </w:pPr>
            <w:r w:rsidRPr="005F2E5D">
              <w:rPr>
                <w:rFonts w:cs="Arial"/>
                <w:b/>
                <w:bCs/>
                <w:color w:val="FFFFFF"/>
                <w:sz w:val="24"/>
                <w:szCs w:val="24"/>
                <w:lang w:eastAsia="en-US"/>
              </w:rPr>
              <w:t>Date of Review</w:t>
            </w:r>
          </w:p>
        </w:tc>
        <w:tc>
          <w:tcPr>
            <w:tcW w:w="6946" w:type="dxa"/>
            <w:vAlign w:val="center"/>
          </w:tcPr>
          <w:p w14:paraId="512D0ECE" w14:textId="77777777" w:rsidR="005C673B" w:rsidRPr="005F2E5D" w:rsidRDefault="005C673B" w:rsidP="00D24C1B">
            <w:pPr>
              <w:pStyle w:val="BodyText"/>
              <w:spacing w:after="60"/>
              <w:jc w:val="both"/>
              <w:rPr>
                <w:rFonts w:cs="Arial"/>
                <w:b/>
                <w:bCs/>
                <w:sz w:val="22"/>
                <w:szCs w:val="22"/>
                <w:lang w:eastAsia="en-US"/>
              </w:rPr>
            </w:pPr>
            <w:r w:rsidRPr="005F2E5D">
              <w:rPr>
                <w:rFonts w:cs="Arial"/>
                <w:b/>
                <w:bCs/>
                <w:sz w:val="22"/>
                <w:szCs w:val="22"/>
                <w:lang w:eastAsia="en-US"/>
              </w:rPr>
              <w:t>Quarterly from contract award</w:t>
            </w:r>
          </w:p>
        </w:tc>
      </w:tr>
    </w:tbl>
    <w:p w14:paraId="6ADD5FB2" w14:textId="77777777" w:rsidR="005C673B" w:rsidRPr="00F265C9" w:rsidRDefault="005C673B" w:rsidP="00D24C1B">
      <w:pPr>
        <w:spacing w:after="60"/>
        <w:jc w:val="both"/>
        <w:rPr>
          <w:rFonts w:ascii="Arial" w:hAnsi="Arial" w:cs="Arial"/>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5C673B" w:rsidRPr="00F265C9" w14:paraId="46AE3EE2" w14:textId="77777777">
        <w:tc>
          <w:tcPr>
            <w:tcW w:w="9640" w:type="dxa"/>
            <w:tcBorders>
              <w:top w:val="single" w:sz="4" w:space="0" w:color="999999"/>
              <w:left w:val="single" w:sz="4" w:space="0" w:color="999999"/>
              <w:bottom w:val="single" w:sz="4" w:space="0" w:color="999999"/>
              <w:right w:val="single" w:sz="4" w:space="0" w:color="999999"/>
            </w:tcBorders>
            <w:shd w:val="clear" w:color="auto" w:fill="666666"/>
          </w:tcPr>
          <w:p w14:paraId="49AD241A" w14:textId="77777777" w:rsidR="005C673B" w:rsidRPr="005F2E5D" w:rsidRDefault="005C673B" w:rsidP="00D24C1B">
            <w:pPr>
              <w:pStyle w:val="BodyText"/>
              <w:spacing w:after="60"/>
              <w:jc w:val="both"/>
              <w:rPr>
                <w:rFonts w:cs="Arial"/>
                <w:b/>
                <w:bCs/>
                <w:color w:val="FFFFFF"/>
                <w:sz w:val="24"/>
                <w:szCs w:val="24"/>
                <w:lang w:eastAsia="en-US"/>
              </w:rPr>
            </w:pPr>
          </w:p>
          <w:p w14:paraId="124EDDC7" w14:textId="77777777" w:rsidR="005C673B" w:rsidRPr="005F2E5D" w:rsidRDefault="005C673B" w:rsidP="00D24C1B">
            <w:pPr>
              <w:pStyle w:val="BodyText"/>
              <w:spacing w:after="60"/>
              <w:jc w:val="both"/>
              <w:rPr>
                <w:rFonts w:cs="Arial"/>
                <w:b/>
                <w:bCs/>
                <w:color w:val="FFFFFF"/>
                <w:sz w:val="24"/>
                <w:szCs w:val="24"/>
                <w:lang w:eastAsia="en-US"/>
              </w:rPr>
            </w:pPr>
            <w:r w:rsidRPr="005F2E5D">
              <w:rPr>
                <w:rFonts w:cs="Arial"/>
                <w:b/>
                <w:bCs/>
                <w:color w:val="FFFFFF"/>
                <w:sz w:val="24"/>
                <w:szCs w:val="24"/>
                <w:lang w:eastAsia="en-US"/>
              </w:rPr>
              <w:t>Key Service Outcomes</w:t>
            </w:r>
          </w:p>
          <w:p w14:paraId="769ED715" w14:textId="77777777" w:rsidR="005C673B" w:rsidRPr="005F2E5D" w:rsidRDefault="005C673B" w:rsidP="00D24C1B">
            <w:pPr>
              <w:pStyle w:val="BodyText"/>
              <w:spacing w:after="60"/>
              <w:jc w:val="both"/>
              <w:rPr>
                <w:rFonts w:cs="Arial"/>
                <w:b/>
                <w:bCs/>
                <w:color w:val="FFFFFF"/>
                <w:sz w:val="24"/>
                <w:szCs w:val="24"/>
                <w:lang w:eastAsia="en-US"/>
              </w:rPr>
            </w:pPr>
          </w:p>
        </w:tc>
      </w:tr>
      <w:tr w:rsidR="005C673B" w:rsidRPr="00F265C9" w14:paraId="4F3A6A08" w14:textId="77777777" w:rsidTr="00660477">
        <w:trPr>
          <w:trHeight w:val="2854"/>
        </w:trPr>
        <w:tc>
          <w:tcPr>
            <w:tcW w:w="9640" w:type="dxa"/>
            <w:tcBorders>
              <w:top w:val="single" w:sz="4" w:space="0" w:color="999999"/>
              <w:left w:val="single" w:sz="4" w:space="0" w:color="999999"/>
              <w:bottom w:val="single" w:sz="4" w:space="0" w:color="999999"/>
              <w:right w:val="single" w:sz="4" w:space="0" w:color="999999"/>
            </w:tcBorders>
          </w:tcPr>
          <w:p w14:paraId="25AF407D" w14:textId="77777777" w:rsidR="005C673B" w:rsidRPr="00660477" w:rsidRDefault="005C673B" w:rsidP="00D24C1B">
            <w:pPr>
              <w:pStyle w:val="BodyText"/>
              <w:spacing w:after="60"/>
              <w:jc w:val="both"/>
              <w:rPr>
                <w:rFonts w:cs="Arial"/>
                <w:bCs/>
                <w:color w:val="000000"/>
                <w:sz w:val="22"/>
                <w:szCs w:val="22"/>
                <w:lang w:eastAsia="en-US"/>
              </w:rPr>
            </w:pPr>
          </w:p>
          <w:p w14:paraId="4F49D3D3" w14:textId="7B7E6761" w:rsidR="00851585" w:rsidRPr="00660477" w:rsidRDefault="00851585" w:rsidP="00851585">
            <w:pPr>
              <w:pStyle w:val="BodyText"/>
              <w:spacing w:after="60"/>
              <w:jc w:val="both"/>
              <w:rPr>
                <w:rFonts w:cs="Arial"/>
                <w:bCs/>
                <w:color w:val="000000"/>
                <w:sz w:val="22"/>
                <w:szCs w:val="22"/>
                <w:lang w:eastAsia="en-US"/>
              </w:rPr>
            </w:pPr>
            <w:r w:rsidRPr="00660477">
              <w:rPr>
                <w:rFonts w:cs="Arial"/>
                <w:bCs/>
                <w:color w:val="000000"/>
                <w:sz w:val="22"/>
                <w:szCs w:val="22"/>
                <w:lang w:eastAsia="en-US"/>
              </w:rPr>
              <w:t>This service is commissioned as a part of the Offender Personality Disorder (</w:t>
            </w:r>
            <w:r w:rsidR="008259DC" w:rsidRPr="00660477">
              <w:rPr>
                <w:rFonts w:cs="Arial"/>
                <w:bCs/>
                <w:color w:val="000000"/>
                <w:sz w:val="22"/>
                <w:szCs w:val="22"/>
                <w:lang w:eastAsia="en-US"/>
              </w:rPr>
              <w:t>O</w:t>
            </w:r>
            <w:r w:rsidRPr="00660477">
              <w:rPr>
                <w:rFonts w:cs="Arial"/>
                <w:bCs/>
                <w:color w:val="000000"/>
                <w:sz w:val="22"/>
                <w:szCs w:val="22"/>
                <w:lang w:eastAsia="en-US"/>
              </w:rPr>
              <w:t xml:space="preserve">PD) pathway. The four high level outcomes for the OPD pathway are: </w:t>
            </w:r>
          </w:p>
          <w:p w14:paraId="5E502C61" w14:textId="77777777" w:rsidR="00851585" w:rsidRPr="00660477" w:rsidRDefault="00851585" w:rsidP="008F5F6F">
            <w:pPr>
              <w:pStyle w:val="BodyText"/>
              <w:numPr>
                <w:ilvl w:val="0"/>
                <w:numId w:val="8"/>
              </w:numPr>
              <w:spacing w:after="60"/>
              <w:jc w:val="both"/>
              <w:rPr>
                <w:rFonts w:cs="Arial"/>
                <w:bCs/>
                <w:color w:val="000000"/>
                <w:sz w:val="22"/>
                <w:szCs w:val="22"/>
                <w:lang w:eastAsia="en-US"/>
              </w:rPr>
            </w:pPr>
            <w:r w:rsidRPr="00660477">
              <w:rPr>
                <w:rFonts w:cs="Arial"/>
                <w:bCs/>
                <w:color w:val="000000"/>
                <w:sz w:val="22"/>
                <w:szCs w:val="22"/>
                <w:lang w:eastAsia="en-US"/>
              </w:rPr>
              <w:t>For men, a reduction in repeat serious sexual and/or violent offending; or for women, a reduction in repeat offending of specified offences;</w:t>
            </w:r>
          </w:p>
          <w:p w14:paraId="44C36034" w14:textId="77777777" w:rsidR="00851585" w:rsidRPr="00660477" w:rsidRDefault="00851585" w:rsidP="008F5F6F">
            <w:pPr>
              <w:pStyle w:val="BodyText"/>
              <w:numPr>
                <w:ilvl w:val="0"/>
                <w:numId w:val="8"/>
              </w:numPr>
              <w:spacing w:after="60"/>
              <w:jc w:val="both"/>
              <w:rPr>
                <w:rFonts w:cs="Arial"/>
                <w:bCs/>
                <w:color w:val="000000"/>
                <w:sz w:val="22"/>
                <w:szCs w:val="22"/>
                <w:lang w:eastAsia="en-US"/>
              </w:rPr>
            </w:pPr>
            <w:r w:rsidRPr="00660477">
              <w:rPr>
                <w:rFonts w:cs="Arial"/>
                <w:bCs/>
                <w:color w:val="000000"/>
                <w:sz w:val="22"/>
                <w:szCs w:val="22"/>
                <w:lang w:eastAsia="en-US"/>
              </w:rPr>
              <w:t>Improved psychological health, wellbeing, pro-social behaviour and relational outcomes;</w:t>
            </w:r>
          </w:p>
          <w:p w14:paraId="164E7200" w14:textId="38C19833" w:rsidR="00851585" w:rsidRPr="00660477" w:rsidRDefault="00851585" w:rsidP="008F5F6F">
            <w:pPr>
              <w:pStyle w:val="BodyText"/>
              <w:numPr>
                <w:ilvl w:val="0"/>
                <w:numId w:val="8"/>
              </w:numPr>
              <w:spacing w:after="60"/>
              <w:jc w:val="both"/>
              <w:rPr>
                <w:rFonts w:cs="Arial"/>
                <w:bCs/>
                <w:color w:val="000000"/>
                <w:sz w:val="22"/>
                <w:szCs w:val="22"/>
                <w:lang w:eastAsia="en-US"/>
              </w:rPr>
            </w:pPr>
            <w:r w:rsidRPr="00660477">
              <w:rPr>
                <w:rFonts w:cs="Arial"/>
                <w:bCs/>
                <w:color w:val="000000"/>
                <w:sz w:val="22"/>
                <w:szCs w:val="22"/>
                <w:lang w:eastAsia="en-US"/>
              </w:rPr>
              <w:t xml:space="preserve">Improved competence, confidence and attitudes of staff working with complex </w:t>
            </w:r>
            <w:r w:rsidR="00C065EC" w:rsidRPr="00660477">
              <w:rPr>
                <w:rFonts w:cs="Arial"/>
                <w:bCs/>
                <w:color w:val="000000"/>
                <w:sz w:val="22"/>
                <w:szCs w:val="22"/>
                <w:lang w:eastAsia="en-US"/>
              </w:rPr>
              <w:t xml:space="preserve">people </w:t>
            </w:r>
            <w:r w:rsidRPr="00660477">
              <w:rPr>
                <w:rFonts w:cs="Arial"/>
                <w:bCs/>
                <w:color w:val="000000"/>
                <w:sz w:val="22"/>
                <w:szCs w:val="22"/>
                <w:lang w:eastAsia="en-US"/>
              </w:rPr>
              <w:t xml:space="preserve">who are likely to have severe </w:t>
            </w:r>
            <w:r w:rsidR="00C065EC" w:rsidRPr="00660477">
              <w:rPr>
                <w:rFonts w:cs="Arial"/>
                <w:bCs/>
                <w:color w:val="000000"/>
                <w:sz w:val="22"/>
                <w:szCs w:val="22"/>
                <w:lang w:eastAsia="en-US"/>
              </w:rPr>
              <w:t>‘</w:t>
            </w:r>
            <w:r w:rsidRPr="00660477">
              <w:rPr>
                <w:rFonts w:cs="Arial"/>
                <w:bCs/>
                <w:color w:val="000000"/>
                <w:sz w:val="22"/>
                <w:szCs w:val="22"/>
                <w:lang w:eastAsia="en-US"/>
              </w:rPr>
              <w:t>personality disorder</w:t>
            </w:r>
            <w:r w:rsidR="00C065EC" w:rsidRPr="00660477">
              <w:rPr>
                <w:rFonts w:cs="Arial"/>
                <w:bCs/>
                <w:color w:val="000000"/>
                <w:sz w:val="22"/>
                <w:szCs w:val="22"/>
                <w:lang w:eastAsia="en-US"/>
              </w:rPr>
              <w:t>’</w:t>
            </w:r>
            <w:r w:rsidRPr="00660477">
              <w:rPr>
                <w:rFonts w:cs="Arial"/>
                <w:bCs/>
                <w:color w:val="000000"/>
                <w:sz w:val="22"/>
                <w:szCs w:val="22"/>
                <w:lang w:eastAsia="en-US"/>
              </w:rPr>
              <w:t>;</w:t>
            </w:r>
          </w:p>
          <w:p w14:paraId="5A782BF0" w14:textId="77777777" w:rsidR="005C673B" w:rsidRPr="00660477" w:rsidRDefault="00851585" w:rsidP="004719B4">
            <w:pPr>
              <w:pStyle w:val="BodyText"/>
              <w:numPr>
                <w:ilvl w:val="0"/>
                <w:numId w:val="8"/>
              </w:numPr>
              <w:spacing w:after="60"/>
              <w:jc w:val="both"/>
              <w:rPr>
                <w:rFonts w:cs="Arial"/>
                <w:bCs/>
                <w:color w:val="000000"/>
                <w:sz w:val="22"/>
                <w:szCs w:val="22"/>
                <w:lang w:eastAsia="en-US"/>
              </w:rPr>
            </w:pPr>
            <w:r w:rsidRPr="00660477">
              <w:rPr>
                <w:rFonts w:cs="Arial"/>
                <w:bCs/>
                <w:color w:val="000000"/>
                <w:sz w:val="22"/>
                <w:szCs w:val="22"/>
                <w:lang w:eastAsia="en-US"/>
              </w:rPr>
              <w:t>Increased efficiency, cost effectiveness and quality of OPD pathway services.</w:t>
            </w:r>
          </w:p>
        </w:tc>
      </w:tr>
    </w:tbl>
    <w:p w14:paraId="71A3961D" w14:textId="77777777" w:rsidR="00270412" w:rsidRDefault="00270412" w:rsidP="00D24C1B">
      <w:pPr>
        <w:spacing w:after="60"/>
        <w:jc w:val="both"/>
        <w:rPr>
          <w:rFonts w:ascii="Arial" w:hAnsi="Arial" w:cs="Arial"/>
        </w:rPr>
      </w:pPr>
    </w:p>
    <w:p w14:paraId="2BC2D384" w14:textId="62C41848" w:rsidR="00270412" w:rsidRPr="00F265C9" w:rsidRDefault="00660477" w:rsidP="00660477">
      <w:pPr>
        <w:tabs>
          <w:tab w:val="left" w:pos="2640"/>
        </w:tabs>
        <w:spacing w:after="60"/>
        <w:jc w:val="both"/>
        <w:rPr>
          <w:rFonts w:ascii="Arial" w:hAnsi="Arial" w:cs="Arial"/>
        </w:rPr>
      </w:pPr>
      <w:r>
        <w:rPr>
          <w:rFonts w:ascii="Arial" w:hAnsi="Arial" w:cs="Arial"/>
        </w:rPr>
        <w:tab/>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5C673B" w:rsidRPr="00F265C9" w14:paraId="0FED3CF4" w14:textId="77777777">
        <w:tc>
          <w:tcPr>
            <w:tcW w:w="9640" w:type="dxa"/>
            <w:tcBorders>
              <w:top w:val="single" w:sz="4" w:space="0" w:color="999999"/>
              <w:left w:val="single" w:sz="4" w:space="0" w:color="999999"/>
              <w:bottom w:val="single" w:sz="4" w:space="0" w:color="999999"/>
              <w:right w:val="single" w:sz="4" w:space="0" w:color="999999"/>
            </w:tcBorders>
            <w:shd w:val="clear" w:color="auto" w:fill="666666"/>
          </w:tcPr>
          <w:p w14:paraId="6C3947E4" w14:textId="77777777" w:rsidR="005C673B" w:rsidRPr="005F2E5D" w:rsidRDefault="005C673B" w:rsidP="00D24C1B">
            <w:pPr>
              <w:pStyle w:val="BodyText"/>
              <w:keepNext/>
              <w:spacing w:after="60"/>
              <w:jc w:val="both"/>
              <w:rPr>
                <w:rFonts w:cs="Arial"/>
                <w:b/>
                <w:bCs/>
                <w:color w:val="FFFFFF"/>
                <w:sz w:val="24"/>
                <w:szCs w:val="24"/>
                <w:lang w:eastAsia="en-US"/>
              </w:rPr>
            </w:pPr>
          </w:p>
          <w:p w14:paraId="6C87E6F8" w14:textId="77777777" w:rsidR="005C673B" w:rsidRPr="005F2E5D" w:rsidRDefault="005C673B" w:rsidP="00D24C1B">
            <w:pPr>
              <w:pStyle w:val="BodyText"/>
              <w:keepNext/>
              <w:spacing w:after="60"/>
              <w:jc w:val="both"/>
              <w:rPr>
                <w:rFonts w:cs="Arial"/>
                <w:b/>
                <w:bCs/>
                <w:color w:val="FFFFFF"/>
                <w:sz w:val="24"/>
                <w:szCs w:val="24"/>
                <w:lang w:eastAsia="en-US"/>
              </w:rPr>
            </w:pPr>
            <w:r w:rsidRPr="005F2E5D">
              <w:rPr>
                <w:rFonts w:cs="Arial"/>
                <w:b/>
                <w:bCs/>
                <w:color w:val="FFFFFF"/>
                <w:sz w:val="24"/>
                <w:szCs w:val="24"/>
                <w:lang w:eastAsia="en-US"/>
              </w:rPr>
              <w:t>1.  Purpose of Service</w:t>
            </w:r>
          </w:p>
          <w:p w14:paraId="34B49CB9" w14:textId="77777777" w:rsidR="005C673B" w:rsidRPr="005F2E5D" w:rsidRDefault="005C673B" w:rsidP="00D24C1B">
            <w:pPr>
              <w:pStyle w:val="BodyText"/>
              <w:keepNext/>
              <w:spacing w:after="60"/>
              <w:jc w:val="both"/>
              <w:rPr>
                <w:rFonts w:cs="Arial"/>
                <w:b/>
                <w:bCs/>
                <w:color w:val="FFFFFF"/>
                <w:sz w:val="24"/>
                <w:szCs w:val="24"/>
                <w:lang w:eastAsia="en-US"/>
              </w:rPr>
            </w:pPr>
          </w:p>
        </w:tc>
      </w:tr>
      <w:tr w:rsidR="005C673B" w:rsidRPr="00F265C9" w14:paraId="0C779A74" w14:textId="77777777">
        <w:tc>
          <w:tcPr>
            <w:tcW w:w="9640" w:type="dxa"/>
            <w:tcBorders>
              <w:top w:val="single" w:sz="4" w:space="0" w:color="999999"/>
              <w:left w:val="single" w:sz="4" w:space="0" w:color="999999"/>
              <w:bottom w:val="single" w:sz="4" w:space="0" w:color="999999"/>
              <w:right w:val="single" w:sz="4" w:space="0" w:color="999999"/>
            </w:tcBorders>
          </w:tcPr>
          <w:p w14:paraId="1B4804A8" w14:textId="77777777" w:rsidR="005C673B" w:rsidRDefault="005C673B" w:rsidP="00D24C1B">
            <w:pPr>
              <w:pStyle w:val="BodyText"/>
              <w:spacing w:after="120"/>
              <w:jc w:val="both"/>
              <w:rPr>
                <w:rFonts w:cs="Arial"/>
                <w:b/>
                <w:bCs/>
                <w:sz w:val="24"/>
                <w:szCs w:val="24"/>
                <w:lang w:eastAsia="en-US"/>
              </w:rPr>
            </w:pPr>
          </w:p>
          <w:p w14:paraId="0043E860" w14:textId="354DC024" w:rsidR="00792A3C" w:rsidRPr="005F2E5D" w:rsidRDefault="00792A3C" w:rsidP="00D24C1B">
            <w:pPr>
              <w:pStyle w:val="BodyText"/>
              <w:spacing w:after="120"/>
              <w:jc w:val="both"/>
              <w:rPr>
                <w:rFonts w:cs="Arial"/>
                <w:b/>
                <w:bCs/>
                <w:sz w:val="24"/>
                <w:szCs w:val="24"/>
                <w:lang w:eastAsia="en-US"/>
              </w:rPr>
            </w:pPr>
            <w:r>
              <w:rPr>
                <w:rFonts w:cs="Arial"/>
                <w:b/>
                <w:bCs/>
                <w:sz w:val="24"/>
                <w:szCs w:val="24"/>
                <w:lang w:eastAsia="en-US"/>
              </w:rPr>
              <w:t>Please note this specification is for ‘Intervention’ services, this term relates to a range of activities as outlined in the specification below.</w:t>
            </w:r>
          </w:p>
          <w:p w14:paraId="5B82B467" w14:textId="77777777" w:rsidR="00E0171E" w:rsidRDefault="00E0171E" w:rsidP="00D24C1B">
            <w:pPr>
              <w:spacing w:after="120"/>
              <w:jc w:val="both"/>
              <w:rPr>
                <w:rFonts w:ascii="Arial" w:hAnsi="Arial" w:cs="Arial"/>
                <w:b/>
                <w:color w:val="339966"/>
              </w:rPr>
            </w:pPr>
          </w:p>
          <w:p w14:paraId="34E7545C" w14:textId="77777777" w:rsidR="005C673B" w:rsidRPr="00F265C9" w:rsidRDefault="005C673B" w:rsidP="00D24C1B">
            <w:pPr>
              <w:spacing w:after="120"/>
              <w:jc w:val="both"/>
              <w:rPr>
                <w:rFonts w:ascii="Arial" w:hAnsi="Arial" w:cs="Arial"/>
                <w:b/>
                <w:color w:val="339966"/>
              </w:rPr>
            </w:pPr>
            <w:r w:rsidRPr="00F265C9">
              <w:rPr>
                <w:rFonts w:ascii="Arial" w:hAnsi="Arial" w:cs="Arial"/>
                <w:b/>
                <w:color w:val="339966"/>
              </w:rPr>
              <w:t xml:space="preserve">1.1 </w:t>
            </w:r>
            <w:bookmarkStart w:id="5" w:name="AimsandObjectivesAnnexB"/>
            <w:r w:rsidRPr="00F265C9">
              <w:rPr>
                <w:rFonts w:ascii="Arial" w:hAnsi="Arial" w:cs="Arial"/>
                <w:b/>
                <w:color w:val="339966"/>
              </w:rPr>
              <w:t>Aims and objectives of service</w:t>
            </w:r>
            <w:bookmarkEnd w:id="5"/>
          </w:p>
          <w:p w14:paraId="299C1129" w14:textId="59299495" w:rsidR="00754C04" w:rsidRDefault="00754C04" w:rsidP="00754C04">
            <w:pPr>
              <w:widowControl w:val="0"/>
              <w:tabs>
                <w:tab w:val="num" w:pos="851"/>
                <w:tab w:val="num" w:pos="1083"/>
              </w:tabs>
              <w:spacing w:after="120"/>
              <w:rPr>
                <w:rFonts w:ascii="Arial" w:eastAsia="Times New Roman" w:hAnsi="Arial" w:cs="Arial"/>
                <w:sz w:val="22"/>
                <w:szCs w:val="22"/>
                <w:lang w:eastAsia="en-US"/>
              </w:rPr>
            </w:pPr>
            <w:r>
              <w:rPr>
                <w:rFonts w:ascii="Arial" w:eastAsia="Times New Roman" w:hAnsi="Arial" w:cs="Arial"/>
                <w:sz w:val="22"/>
                <w:szCs w:val="22"/>
                <w:lang w:eastAsia="en-US"/>
              </w:rPr>
              <w:t>Th</w:t>
            </w:r>
            <w:r w:rsidR="004345FE">
              <w:rPr>
                <w:rFonts w:ascii="Arial" w:eastAsia="Times New Roman" w:hAnsi="Arial" w:cs="Arial"/>
                <w:sz w:val="22"/>
                <w:szCs w:val="22"/>
                <w:lang w:eastAsia="en-US"/>
              </w:rPr>
              <w:t xml:space="preserve">is </w:t>
            </w:r>
            <w:r w:rsidR="00792A3C">
              <w:rPr>
                <w:rFonts w:ascii="Arial" w:eastAsia="Times New Roman" w:hAnsi="Arial" w:cs="Arial"/>
                <w:sz w:val="22"/>
                <w:szCs w:val="22"/>
                <w:lang w:eastAsia="en-US"/>
              </w:rPr>
              <w:t xml:space="preserve">Intervention </w:t>
            </w:r>
            <w:r>
              <w:rPr>
                <w:rFonts w:ascii="Arial" w:eastAsia="Times New Roman" w:hAnsi="Arial" w:cs="Arial"/>
                <w:sz w:val="22"/>
                <w:szCs w:val="22"/>
                <w:lang w:eastAsia="en-US"/>
              </w:rPr>
              <w:t xml:space="preserve">specification </w:t>
            </w:r>
            <w:r w:rsidRPr="00754C04">
              <w:rPr>
                <w:rFonts w:ascii="Arial" w:eastAsia="Times New Roman" w:hAnsi="Arial" w:cs="Arial"/>
                <w:sz w:val="22"/>
                <w:szCs w:val="22"/>
                <w:lang w:eastAsia="en-US"/>
              </w:rPr>
              <w:t>is designed to support the outcomes of the Offender Personality Disorde</w:t>
            </w:r>
            <w:r w:rsidR="004719B4">
              <w:rPr>
                <w:rFonts w:ascii="Arial" w:eastAsia="Times New Roman" w:hAnsi="Arial" w:cs="Arial"/>
                <w:sz w:val="22"/>
                <w:szCs w:val="22"/>
                <w:lang w:eastAsia="en-US"/>
              </w:rPr>
              <w:t xml:space="preserve">r (OPD) Pathway by providing </w:t>
            </w:r>
            <w:r>
              <w:rPr>
                <w:rFonts w:ascii="Arial" w:eastAsia="Times New Roman" w:hAnsi="Arial" w:cs="Arial"/>
                <w:sz w:val="22"/>
                <w:szCs w:val="22"/>
                <w:lang w:eastAsia="en-US"/>
              </w:rPr>
              <w:t>service</w:t>
            </w:r>
            <w:r w:rsidR="004719B4">
              <w:rPr>
                <w:rFonts w:ascii="Arial" w:eastAsia="Times New Roman" w:hAnsi="Arial" w:cs="Arial"/>
                <w:sz w:val="22"/>
                <w:szCs w:val="22"/>
                <w:lang w:eastAsia="en-US"/>
              </w:rPr>
              <w:t>s</w:t>
            </w:r>
            <w:r>
              <w:rPr>
                <w:rFonts w:ascii="Arial" w:eastAsia="Times New Roman" w:hAnsi="Arial" w:cs="Arial"/>
                <w:sz w:val="22"/>
                <w:szCs w:val="22"/>
                <w:lang w:eastAsia="en-US"/>
              </w:rPr>
              <w:t xml:space="preserve"> </w:t>
            </w:r>
            <w:r w:rsidR="00F61BE1">
              <w:rPr>
                <w:rFonts w:ascii="Arial" w:eastAsia="Times New Roman" w:hAnsi="Arial" w:cs="Arial"/>
                <w:sz w:val="22"/>
                <w:szCs w:val="22"/>
                <w:lang w:eastAsia="en-US"/>
              </w:rPr>
              <w:t>located in p</w:t>
            </w:r>
            <w:r w:rsidR="00270412">
              <w:rPr>
                <w:rFonts w:ascii="Arial" w:eastAsia="Times New Roman" w:hAnsi="Arial" w:cs="Arial"/>
                <w:sz w:val="22"/>
                <w:szCs w:val="22"/>
                <w:lang w:eastAsia="en-US"/>
              </w:rPr>
              <w:t xml:space="preserve">rison or </w:t>
            </w:r>
            <w:r w:rsidR="004719B4">
              <w:rPr>
                <w:rFonts w:ascii="Arial" w:eastAsia="Times New Roman" w:hAnsi="Arial" w:cs="Arial"/>
                <w:sz w:val="22"/>
                <w:szCs w:val="22"/>
                <w:lang w:eastAsia="en-US"/>
              </w:rPr>
              <w:t>medium</w:t>
            </w:r>
            <w:r w:rsidR="00270412">
              <w:rPr>
                <w:rFonts w:ascii="Arial" w:eastAsia="Times New Roman" w:hAnsi="Arial" w:cs="Arial"/>
                <w:sz w:val="22"/>
                <w:szCs w:val="22"/>
                <w:lang w:eastAsia="en-US"/>
              </w:rPr>
              <w:t xml:space="preserve"> secure </w:t>
            </w:r>
            <w:r w:rsidR="004719B4">
              <w:rPr>
                <w:rFonts w:ascii="Arial" w:eastAsia="Times New Roman" w:hAnsi="Arial" w:cs="Arial"/>
                <w:sz w:val="22"/>
                <w:szCs w:val="22"/>
                <w:lang w:eastAsia="en-US"/>
              </w:rPr>
              <w:t>settings</w:t>
            </w:r>
            <w:r>
              <w:rPr>
                <w:rFonts w:ascii="Arial" w:eastAsia="Times New Roman" w:hAnsi="Arial" w:cs="Arial"/>
                <w:sz w:val="22"/>
                <w:szCs w:val="22"/>
                <w:lang w:eastAsia="en-US"/>
              </w:rPr>
              <w:t xml:space="preserve"> that </w:t>
            </w:r>
            <w:r w:rsidR="003770A0">
              <w:rPr>
                <w:rFonts w:ascii="Arial" w:eastAsia="Times New Roman" w:hAnsi="Arial" w:cs="Arial"/>
                <w:sz w:val="22"/>
                <w:szCs w:val="22"/>
                <w:lang w:eastAsia="en-US"/>
              </w:rPr>
              <w:t>deliver</w:t>
            </w:r>
            <w:r w:rsidRPr="00754C04">
              <w:rPr>
                <w:rFonts w:ascii="Arial" w:eastAsia="Times New Roman" w:hAnsi="Arial" w:cs="Arial"/>
                <w:sz w:val="22"/>
                <w:szCs w:val="22"/>
                <w:lang w:eastAsia="en-US"/>
              </w:rPr>
              <w:t xml:space="preserve"> individually tailored and psychologically informed interventions directly to</w:t>
            </w:r>
            <w:r w:rsidR="00FF5139">
              <w:rPr>
                <w:rFonts w:ascii="Arial" w:eastAsia="Times New Roman" w:hAnsi="Arial" w:cs="Arial"/>
                <w:sz w:val="22"/>
                <w:szCs w:val="22"/>
                <w:lang w:eastAsia="en-US"/>
              </w:rPr>
              <w:t xml:space="preserve"> people screened onto the pathway,</w:t>
            </w:r>
            <w:r w:rsidRPr="00754C04">
              <w:rPr>
                <w:rFonts w:ascii="Arial" w:eastAsia="Times New Roman" w:hAnsi="Arial" w:cs="Arial"/>
                <w:sz w:val="22"/>
                <w:szCs w:val="22"/>
                <w:lang w:eastAsia="en-US"/>
              </w:rPr>
              <w:t xml:space="preserve"> which aims to enhance the management of risk of serious harm to others and re-offending, and develop psychological wellbeing and social engagement. This service will operate consistently with other OPD services in </w:t>
            </w:r>
            <w:r w:rsidR="00A722A8">
              <w:rPr>
                <w:rFonts w:ascii="Arial" w:eastAsia="Times New Roman" w:hAnsi="Arial" w:cs="Arial"/>
                <w:sz w:val="22"/>
                <w:szCs w:val="22"/>
                <w:lang w:eastAsia="en-US"/>
              </w:rPr>
              <w:t>prison, NHS secure</w:t>
            </w:r>
            <w:r w:rsidRPr="00754C04">
              <w:rPr>
                <w:rFonts w:ascii="Arial" w:eastAsia="Times New Roman" w:hAnsi="Arial" w:cs="Arial"/>
                <w:sz w:val="22"/>
                <w:szCs w:val="22"/>
                <w:lang w:eastAsia="en-US"/>
              </w:rPr>
              <w:t xml:space="preserve">, community and health settings. </w:t>
            </w:r>
          </w:p>
          <w:p w14:paraId="5144D1BC" w14:textId="36F01928" w:rsidR="003770A0" w:rsidRDefault="00754C04" w:rsidP="003770A0">
            <w:pPr>
              <w:widowControl w:val="0"/>
              <w:tabs>
                <w:tab w:val="num" w:pos="851"/>
                <w:tab w:val="num" w:pos="1083"/>
              </w:tabs>
              <w:spacing w:after="120"/>
              <w:rPr>
                <w:rFonts w:ascii="Arial" w:eastAsia="Times New Roman" w:hAnsi="Arial" w:cs="Arial"/>
                <w:sz w:val="22"/>
                <w:szCs w:val="22"/>
                <w:lang w:eastAsia="en-US"/>
              </w:rPr>
            </w:pPr>
            <w:r w:rsidRPr="00754C04">
              <w:rPr>
                <w:rFonts w:ascii="Arial" w:eastAsia="Times New Roman" w:hAnsi="Arial" w:cs="Arial"/>
                <w:sz w:val="22"/>
                <w:szCs w:val="22"/>
                <w:lang w:eastAsia="en-US"/>
              </w:rPr>
              <w:lastRenderedPageBreak/>
              <w:t xml:space="preserve">The </w:t>
            </w:r>
            <w:r w:rsidR="00067CF9">
              <w:rPr>
                <w:rFonts w:ascii="Arial" w:eastAsia="Times New Roman" w:hAnsi="Arial" w:cs="Arial"/>
                <w:sz w:val="22"/>
                <w:szCs w:val="22"/>
                <w:lang w:eastAsia="en-US"/>
              </w:rPr>
              <w:t>s</w:t>
            </w:r>
            <w:r w:rsidRPr="00754C04">
              <w:rPr>
                <w:rFonts w:ascii="Arial" w:eastAsia="Times New Roman" w:hAnsi="Arial" w:cs="Arial"/>
                <w:sz w:val="22"/>
                <w:szCs w:val="22"/>
                <w:lang w:eastAsia="en-US"/>
              </w:rPr>
              <w:t>ervice is complementary to other OPD based services</w:t>
            </w:r>
            <w:r w:rsidR="00E97790">
              <w:rPr>
                <w:rFonts w:ascii="Arial" w:eastAsia="Times New Roman" w:hAnsi="Arial" w:cs="Arial"/>
                <w:sz w:val="22"/>
                <w:szCs w:val="22"/>
                <w:lang w:eastAsia="en-US"/>
              </w:rPr>
              <w:t xml:space="preserve">, (or may operate </w:t>
            </w:r>
            <w:r w:rsidR="00FF5139">
              <w:rPr>
                <w:rFonts w:ascii="Arial" w:eastAsia="Times New Roman" w:hAnsi="Arial" w:cs="Arial"/>
                <w:sz w:val="22"/>
                <w:szCs w:val="22"/>
                <w:lang w:eastAsia="en-US"/>
              </w:rPr>
              <w:t>alongside</w:t>
            </w:r>
            <w:r w:rsidR="00E97790">
              <w:rPr>
                <w:rFonts w:ascii="Arial" w:eastAsia="Times New Roman" w:hAnsi="Arial" w:cs="Arial"/>
                <w:sz w:val="22"/>
                <w:szCs w:val="22"/>
                <w:lang w:eastAsia="en-US"/>
              </w:rPr>
              <w:t xml:space="preserve">) </w:t>
            </w:r>
            <w:r w:rsidRPr="00754C04">
              <w:rPr>
                <w:rFonts w:ascii="Arial" w:eastAsia="Times New Roman" w:hAnsi="Arial" w:cs="Arial"/>
                <w:sz w:val="22"/>
                <w:szCs w:val="22"/>
                <w:lang w:eastAsia="en-US"/>
              </w:rPr>
              <w:t xml:space="preserve"> such as Psychologically Informed Planned Environments (PIPEs), </w:t>
            </w:r>
            <w:r w:rsidR="008259DC">
              <w:rPr>
                <w:rFonts w:ascii="Arial" w:eastAsia="Times New Roman" w:hAnsi="Arial" w:cs="Arial"/>
                <w:sz w:val="22"/>
                <w:szCs w:val="22"/>
                <w:lang w:eastAsia="en-US"/>
              </w:rPr>
              <w:t xml:space="preserve">Core OM-OPD services in the </w:t>
            </w:r>
            <w:r w:rsidRPr="00754C04">
              <w:rPr>
                <w:rFonts w:ascii="Arial" w:eastAsia="Times New Roman" w:hAnsi="Arial" w:cs="Arial"/>
                <w:sz w:val="22"/>
                <w:szCs w:val="22"/>
                <w:lang w:eastAsia="en-US"/>
              </w:rPr>
              <w:t>communit</w:t>
            </w:r>
            <w:r w:rsidR="009E21A8">
              <w:rPr>
                <w:rFonts w:ascii="Arial" w:eastAsia="Times New Roman" w:hAnsi="Arial" w:cs="Arial"/>
                <w:sz w:val="22"/>
                <w:szCs w:val="22"/>
                <w:lang w:eastAsia="en-US"/>
              </w:rPr>
              <w:t>y</w:t>
            </w:r>
            <w:r w:rsidR="008259DC">
              <w:rPr>
                <w:rFonts w:ascii="Arial" w:eastAsia="Times New Roman" w:hAnsi="Arial" w:cs="Arial"/>
                <w:sz w:val="22"/>
                <w:szCs w:val="22"/>
                <w:lang w:eastAsia="en-US"/>
              </w:rPr>
              <w:t xml:space="preserve"> and (following the introduction of </w:t>
            </w:r>
            <w:proofErr w:type="spellStart"/>
            <w:r w:rsidR="008259DC">
              <w:rPr>
                <w:rFonts w:ascii="Arial" w:eastAsia="Times New Roman" w:hAnsi="Arial" w:cs="Arial"/>
                <w:sz w:val="22"/>
                <w:szCs w:val="22"/>
                <w:lang w:eastAsia="en-US"/>
              </w:rPr>
              <w:t>OMiC</w:t>
            </w:r>
            <w:proofErr w:type="spellEnd"/>
            <w:r w:rsidR="008259DC">
              <w:rPr>
                <w:rFonts w:ascii="Arial" w:eastAsia="Times New Roman" w:hAnsi="Arial" w:cs="Arial"/>
                <w:sz w:val="22"/>
                <w:szCs w:val="22"/>
                <w:lang w:eastAsia="en-US"/>
              </w:rPr>
              <w:t>), in custody</w:t>
            </w:r>
            <w:r w:rsidR="006E036D">
              <w:rPr>
                <w:rFonts w:ascii="Arial" w:eastAsia="Times New Roman" w:hAnsi="Arial" w:cs="Arial"/>
                <w:sz w:val="22"/>
                <w:szCs w:val="22"/>
                <w:lang w:eastAsia="en-US"/>
              </w:rPr>
              <w:t xml:space="preserve">, </w:t>
            </w:r>
            <w:r w:rsidR="00590656">
              <w:rPr>
                <w:rFonts w:ascii="Arial" w:eastAsia="Times New Roman" w:hAnsi="Arial" w:cs="Arial"/>
                <w:sz w:val="22"/>
                <w:szCs w:val="22"/>
                <w:lang w:eastAsia="en-US"/>
              </w:rPr>
              <w:t xml:space="preserve">IIRMS </w:t>
            </w:r>
            <w:r w:rsidR="006E036D">
              <w:rPr>
                <w:rFonts w:ascii="Arial" w:eastAsia="Times New Roman" w:hAnsi="Arial" w:cs="Arial"/>
                <w:sz w:val="22"/>
                <w:szCs w:val="22"/>
                <w:lang w:eastAsia="en-US"/>
              </w:rPr>
              <w:t xml:space="preserve">and pathfinder </w:t>
            </w:r>
            <w:r w:rsidR="00FC11B7">
              <w:rPr>
                <w:rFonts w:ascii="Arial" w:eastAsia="Times New Roman" w:hAnsi="Arial" w:cs="Arial"/>
                <w:sz w:val="22"/>
                <w:szCs w:val="22"/>
                <w:lang w:eastAsia="en-US"/>
              </w:rPr>
              <w:t>specifications</w:t>
            </w:r>
            <w:r w:rsidR="00E97790">
              <w:rPr>
                <w:rFonts w:ascii="Arial" w:eastAsia="Times New Roman" w:hAnsi="Arial" w:cs="Arial"/>
                <w:sz w:val="22"/>
                <w:szCs w:val="22"/>
                <w:lang w:eastAsia="en-US"/>
              </w:rPr>
              <w:t xml:space="preserve">, </w:t>
            </w:r>
            <w:r w:rsidR="003770A0">
              <w:rPr>
                <w:rFonts w:ascii="Arial" w:eastAsia="Times New Roman" w:hAnsi="Arial" w:cs="Arial"/>
                <w:sz w:val="22"/>
                <w:szCs w:val="22"/>
                <w:lang w:eastAsia="en-US"/>
              </w:rPr>
              <w:t xml:space="preserve">all of which can be found on </w:t>
            </w:r>
            <w:proofErr w:type="spellStart"/>
            <w:r w:rsidR="003770A0">
              <w:rPr>
                <w:rFonts w:ascii="Arial" w:eastAsia="Times New Roman" w:hAnsi="Arial" w:cs="Arial"/>
                <w:sz w:val="22"/>
                <w:szCs w:val="22"/>
                <w:lang w:eastAsia="en-US"/>
              </w:rPr>
              <w:t>Kahootz</w:t>
            </w:r>
            <w:proofErr w:type="spellEnd"/>
            <w:r w:rsidR="00E97790">
              <w:rPr>
                <w:rFonts w:ascii="Arial" w:eastAsia="Times New Roman" w:hAnsi="Arial" w:cs="Arial"/>
                <w:sz w:val="22"/>
                <w:szCs w:val="22"/>
                <w:lang w:eastAsia="en-US"/>
              </w:rPr>
              <w:t xml:space="preserve"> (OPD online information portal, for access please contact commissioners)</w:t>
            </w:r>
            <w:r w:rsidR="009E21A8">
              <w:rPr>
                <w:rFonts w:ascii="Arial" w:eastAsia="Times New Roman" w:hAnsi="Arial" w:cs="Arial"/>
                <w:sz w:val="22"/>
                <w:szCs w:val="22"/>
                <w:lang w:eastAsia="en-US"/>
              </w:rPr>
              <w:t xml:space="preserve">.  </w:t>
            </w:r>
          </w:p>
          <w:p w14:paraId="582EEC17" w14:textId="77777777" w:rsidR="003770A0" w:rsidRDefault="003770A0" w:rsidP="003770A0">
            <w:pPr>
              <w:widowControl w:val="0"/>
              <w:tabs>
                <w:tab w:val="num" w:pos="851"/>
                <w:tab w:val="num" w:pos="1083"/>
              </w:tabs>
              <w:spacing w:after="120"/>
              <w:rPr>
                <w:rFonts w:ascii="Arial" w:eastAsia="Times New Roman" w:hAnsi="Arial" w:cs="Arial"/>
                <w:sz w:val="22"/>
                <w:szCs w:val="22"/>
                <w:lang w:eastAsia="en-US"/>
              </w:rPr>
            </w:pPr>
          </w:p>
          <w:p w14:paraId="1B24238C" w14:textId="0370589D" w:rsidR="006E352F" w:rsidRDefault="009E21A8" w:rsidP="003770A0">
            <w:pPr>
              <w:widowControl w:val="0"/>
              <w:tabs>
                <w:tab w:val="num" w:pos="851"/>
                <w:tab w:val="num" w:pos="1083"/>
              </w:tabs>
              <w:spacing w:after="120"/>
              <w:rPr>
                <w:rFonts w:ascii="Arial" w:eastAsia="Times New Roman" w:hAnsi="Arial" w:cs="Arial"/>
                <w:sz w:val="22"/>
                <w:szCs w:val="22"/>
              </w:rPr>
            </w:pPr>
            <w:r>
              <w:rPr>
                <w:rFonts w:ascii="Arial" w:eastAsia="Times New Roman" w:hAnsi="Arial" w:cs="Arial"/>
                <w:sz w:val="22"/>
                <w:szCs w:val="22"/>
                <w:lang w:eastAsia="en-US"/>
              </w:rPr>
              <w:t>T</w:t>
            </w:r>
            <w:r w:rsidR="00067CF9">
              <w:rPr>
                <w:rFonts w:ascii="Arial" w:eastAsia="Times New Roman" w:hAnsi="Arial" w:cs="Arial"/>
                <w:sz w:val="22"/>
                <w:szCs w:val="22"/>
                <w:lang w:eastAsia="en-US"/>
              </w:rPr>
              <w:t>his specification relates to a s</w:t>
            </w:r>
            <w:r w:rsidR="00754C04" w:rsidRPr="00754C04">
              <w:rPr>
                <w:rFonts w:ascii="Arial" w:eastAsia="Times New Roman" w:hAnsi="Arial" w:cs="Arial"/>
                <w:sz w:val="22"/>
                <w:szCs w:val="22"/>
                <w:lang w:eastAsia="en-US"/>
              </w:rPr>
              <w:t xml:space="preserve">ervice offering </w:t>
            </w:r>
            <w:r w:rsidR="00754C04" w:rsidRPr="00754C04">
              <w:rPr>
                <w:rFonts w:ascii="Arial" w:eastAsia="Times New Roman" w:hAnsi="Arial" w:cs="Arial"/>
                <w:i/>
                <w:sz w:val="22"/>
                <w:szCs w:val="22"/>
                <w:lang w:eastAsia="en-US"/>
              </w:rPr>
              <w:t xml:space="preserve">direct </w:t>
            </w:r>
            <w:r w:rsidR="00754C04" w:rsidRPr="00754C04">
              <w:rPr>
                <w:rFonts w:ascii="Arial" w:eastAsia="Times New Roman" w:hAnsi="Arial" w:cs="Arial"/>
                <w:sz w:val="22"/>
                <w:szCs w:val="22"/>
                <w:lang w:eastAsia="en-US"/>
              </w:rPr>
              <w:t xml:space="preserve">work with </w:t>
            </w:r>
            <w:r w:rsidR="00C065EC">
              <w:rPr>
                <w:rFonts w:ascii="Arial" w:eastAsia="Times New Roman" w:hAnsi="Arial" w:cs="Arial"/>
                <w:sz w:val="22"/>
                <w:szCs w:val="22"/>
                <w:lang w:eastAsia="en-US"/>
              </w:rPr>
              <w:t>people who have committed an offence</w:t>
            </w:r>
            <w:r w:rsidR="00754C04" w:rsidRPr="00754C04">
              <w:rPr>
                <w:rFonts w:ascii="Arial" w:eastAsia="Times New Roman" w:hAnsi="Arial" w:cs="Arial"/>
                <w:sz w:val="22"/>
                <w:szCs w:val="22"/>
                <w:lang w:eastAsia="en-US"/>
              </w:rPr>
              <w:t>s</w:t>
            </w:r>
            <w:r w:rsidR="00067CF9">
              <w:rPr>
                <w:rFonts w:ascii="Arial" w:eastAsia="Times New Roman" w:hAnsi="Arial" w:cs="Arial"/>
                <w:sz w:val="22"/>
                <w:szCs w:val="22"/>
                <w:lang w:eastAsia="en-US"/>
              </w:rPr>
              <w:t xml:space="preserve"> </w:t>
            </w:r>
            <w:r w:rsidR="00A722A8">
              <w:rPr>
                <w:rFonts w:ascii="Arial" w:eastAsia="Times New Roman" w:hAnsi="Arial" w:cs="Arial"/>
                <w:sz w:val="22"/>
                <w:szCs w:val="22"/>
                <w:lang w:eastAsia="en-US"/>
              </w:rPr>
              <w:t xml:space="preserve">plus </w:t>
            </w:r>
            <w:r w:rsidR="006E352F">
              <w:rPr>
                <w:rFonts w:ascii="Arial" w:eastAsia="Times New Roman" w:hAnsi="Arial" w:cs="Arial"/>
                <w:sz w:val="22"/>
                <w:szCs w:val="22"/>
              </w:rPr>
              <w:t>i</w:t>
            </w:r>
            <w:r w:rsidR="006E352F" w:rsidRPr="00ED358E">
              <w:rPr>
                <w:rFonts w:ascii="Arial" w:eastAsia="Times New Roman" w:hAnsi="Arial" w:cs="Arial"/>
                <w:sz w:val="22"/>
                <w:szCs w:val="22"/>
              </w:rPr>
              <w:t>dentification of c</w:t>
            </w:r>
            <w:r w:rsidR="006E352F">
              <w:rPr>
                <w:rFonts w:ascii="Arial" w:eastAsia="Times New Roman" w:hAnsi="Arial" w:cs="Arial"/>
                <w:sz w:val="22"/>
                <w:szCs w:val="22"/>
              </w:rPr>
              <w:t>ases meeting the</w:t>
            </w:r>
            <w:r w:rsidR="004E3F98">
              <w:rPr>
                <w:rFonts w:ascii="Arial" w:eastAsia="Times New Roman" w:hAnsi="Arial" w:cs="Arial"/>
                <w:sz w:val="22"/>
                <w:szCs w:val="22"/>
              </w:rPr>
              <w:t xml:space="preserve"> OPD</w:t>
            </w:r>
            <w:r w:rsidR="006E352F">
              <w:rPr>
                <w:rFonts w:ascii="Arial" w:eastAsia="Times New Roman" w:hAnsi="Arial" w:cs="Arial"/>
                <w:sz w:val="22"/>
                <w:szCs w:val="22"/>
              </w:rPr>
              <w:t xml:space="preserve"> criteria, consultation and formulation,</w:t>
            </w:r>
            <w:r w:rsidR="003770A0">
              <w:rPr>
                <w:rFonts w:ascii="Arial" w:eastAsia="Times New Roman" w:hAnsi="Arial" w:cs="Arial"/>
                <w:sz w:val="22"/>
                <w:szCs w:val="22"/>
              </w:rPr>
              <w:t xml:space="preserve"> </w:t>
            </w:r>
            <w:r w:rsidR="00A722A8">
              <w:rPr>
                <w:rFonts w:ascii="Arial" w:eastAsia="Times New Roman" w:hAnsi="Arial" w:cs="Arial"/>
                <w:sz w:val="22"/>
                <w:szCs w:val="22"/>
              </w:rPr>
              <w:t xml:space="preserve">and </w:t>
            </w:r>
            <w:r w:rsidR="006E352F">
              <w:rPr>
                <w:rFonts w:ascii="Arial" w:eastAsia="Times New Roman" w:hAnsi="Arial" w:cs="Arial"/>
                <w:sz w:val="22"/>
                <w:szCs w:val="22"/>
              </w:rPr>
              <w:t>workforce development</w:t>
            </w:r>
            <w:r w:rsidR="003770A0">
              <w:rPr>
                <w:rFonts w:ascii="Arial" w:eastAsia="Times New Roman" w:hAnsi="Arial" w:cs="Arial"/>
                <w:sz w:val="22"/>
                <w:szCs w:val="22"/>
              </w:rPr>
              <w:t xml:space="preserve">.  These direct interventions will be evidence based and </w:t>
            </w:r>
            <w:r w:rsidR="006E352F">
              <w:rPr>
                <w:rFonts w:ascii="Arial" w:eastAsia="Times New Roman" w:hAnsi="Arial" w:cs="Arial"/>
                <w:sz w:val="22"/>
                <w:szCs w:val="22"/>
              </w:rPr>
              <w:t>may</w:t>
            </w:r>
            <w:r w:rsidR="003770A0">
              <w:rPr>
                <w:rFonts w:ascii="Arial" w:eastAsia="Times New Roman" w:hAnsi="Arial" w:cs="Arial"/>
                <w:sz w:val="22"/>
                <w:szCs w:val="22"/>
              </w:rPr>
              <w:t xml:space="preserve"> comprise of </w:t>
            </w:r>
            <w:r w:rsidR="00A722A8">
              <w:rPr>
                <w:rFonts w:ascii="Arial" w:eastAsia="Times New Roman" w:hAnsi="Arial" w:cs="Arial"/>
                <w:sz w:val="22"/>
                <w:szCs w:val="22"/>
              </w:rPr>
              <w:t>treatment</w:t>
            </w:r>
            <w:r w:rsidR="006E352F" w:rsidRPr="00ED358E">
              <w:rPr>
                <w:rFonts w:ascii="Arial" w:eastAsia="Times New Roman" w:hAnsi="Arial" w:cs="Arial"/>
                <w:sz w:val="22"/>
                <w:szCs w:val="22"/>
              </w:rPr>
              <w:t xml:space="preserve">, </w:t>
            </w:r>
            <w:r w:rsidR="00A722A8">
              <w:rPr>
                <w:rFonts w:ascii="Arial" w:eastAsia="Times New Roman" w:hAnsi="Arial" w:cs="Arial"/>
                <w:sz w:val="22"/>
                <w:szCs w:val="22"/>
              </w:rPr>
              <w:t xml:space="preserve">structured and </w:t>
            </w:r>
            <w:r w:rsidR="006E352F" w:rsidRPr="00ED358E">
              <w:rPr>
                <w:rFonts w:ascii="Arial" w:eastAsia="Times New Roman" w:hAnsi="Arial" w:cs="Arial"/>
                <w:sz w:val="22"/>
                <w:szCs w:val="22"/>
              </w:rPr>
              <w:t>semi-structured activities w</w:t>
            </w:r>
            <w:r w:rsidR="003770A0">
              <w:rPr>
                <w:rFonts w:ascii="Arial" w:eastAsia="Times New Roman" w:hAnsi="Arial" w:cs="Arial"/>
                <w:sz w:val="22"/>
                <w:szCs w:val="22"/>
              </w:rPr>
              <w:t>ith a clearly defined purpose, t</w:t>
            </w:r>
            <w:r w:rsidR="006E352F" w:rsidRPr="00ED358E">
              <w:rPr>
                <w:rFonts w:ascii="Arial" w:eastAsia="Times New Roman" w:hAnsi="Arial" w:cs="Arial"/>
                <w:sz w:val="22"/>
                <w:szCs w:val="22"/>
              </w:rPr>
              <w:t xml:space="preserve">hey might be </w:t>
            </w:r>
            <w:r w:rsidR="003770A0">
              <w:rPr>
                <w:rFonts w:ascii="Arial" w:eastAsia="Times New Roman" w:hAnsi="Arial" w:cs="Arial"/>
                <w:sz w:val="22"/>
                <w:szCs w:val="22"/>
              </w:rPr>
              <w:t xml:space="preserve">delivered via </w:t>
            </w:r>
            <w:r w:rsidR="006E352F" w:rsidRPr="00ED358E">
              <w:rPr>
                <w:rFonts w:ascii="Arial" w:eastAsia="Times New Roman" w:hAnsi="Arial" w:cs="Arial"/>
                <w:sz w:val="22"/>
                <w:szCs w:val="22"/>
              </w:rPr>
              <w:t xml:space="preserve">outreach, day services and/or residential. </w:t>
            </w:r>
            <w:r w:rsidR="003770A0">
              <w:rPr>
                <w:rFonts w:ascii="Arial" w:eastAsia="Times New Roman" w:hAnsi="Arial" w:cs="Arial"/>
                <w:sz w:val="22"/>
                <w:szCs w:val="22"/>
              </w:rPr>
              <w:t xml:space="preserve"> In total all these elements </w:t>
            </w:r>
            <w:r w:rsidR="00FF5139">
              <w:rPr>
                <w:rFonts w:ascii="Arial" w:eastAsia="Times New Roman" w:hAnsi="Arial" w:cs="Arial"/>
                <w:sz w:val="22"/>
                <w:szCs w:val="22"/>
              </w:rPr>
              <w:t>are referred to in this specification.</w:t>
            </w:r>
          </w:p>
          <w:p w14:paraId="547468A2" w14:textId="77777777" w:rsidR="006E352F" w:rsidRDefault="006E352F" w:rsidP="006E352F">
            <w:pPr>
              <w:widowControl w:val="0"/>
              <w:tabs>
                <w:tab w:val="num" w:pos="851"/>
                <w:tab w:val="num" w:pos="1083"/>
              </w:tabs>
              <w:spacing w:after="120"/>
              <w:rPr>
                <w:rFonts w:ascii="Arial" w:eastAsia="Times New Roman" w:hAnsi="Arial" w:cs="Arial"/>
                <w:sz w:val="22"/>
                <w:szCs w:val="22"/>
              </w:rPr>
            </w:pPr>
          </w:p>
          <w:p w14:paraId="10DEE03A" w14:textId="748C12AE" w:rsidR="00754C04" w:rsidRPr="00754C04" w:rsidRDefault="00754C04" w:rsidP="00ED358E">
            <w:pPr>
              <w:spacing w:after="120"/>
              <w:jc w:val="both"/>
              <w:rPr>
                <w:rFonts w:ascii="Arial" w:eastAsia="Times New Roman" w:hAnsi="Arial" w:cs="Arial"/>
                <w:sz w:val="22"/>
                <w:szCs w:val="22"/>
                <w:lang w:eastAsia="en-US"/>
              </w:rPr>
            </w:pPr>
            <w:r w:rsidRPr="00754C04">
              <w:rPr>
                <w:rFonts w:ascii="Arial" w:eastAsia="Times New Roman" w:hAnsi="Arial" w:cs="Arial"/>
                <w:sz w:val="22"/>
                <w:szCs w:val="22"/>
                <w:lang w:eastAsia="en-US"/>
              </w:rPr>
              <w:t xml:space="preserve">The service will be jointly commissioned by NHS England and HMPPS, and delivered via a joint service model to include health and criminal justice partners as a minimum. </w:t>
            </w:r>
            <w:r w:rsidR="009E21A8">
              <w:rPr>
                <w:rFonts w:ascii="Arial" w:eastAsia="Times New Roman" w:hAnsi="Arial" w:cs="Arial"/>
                <w:sz w:val="22"/>
                <w:szCs w:val="22"/>
                <w:lang w:eastAsia="en-US"/>
              </w:rPr>
              <w:t>As such, t</w:t>
            </w:r>
            <w:r w:rsidRPr="00754C04">
              <w:rPr>
                <w:rFonts w:ascii="Arial" w:eastAsia="Times New Roman" w:hAnsi="Arial" w:cs="Arial"/>
                <w:sz w:val="22"/>
                <w:szCs w:val="22"/>
              </w:rPr>
              <w:t xml:space="preserve">he model relies on the concept of an integrated and whole systems approach for access to and receipt of specialist and mainstream services. </w:t>
            </w:r>
            <w:r w:rsidRPr="00754C04">
              <w:rPr>
                <w:rFonts w:ascii="Arial" w:eastAsia="Times New Roman" w:hAnsi="Arial" w:cs="Arial"/>
                <w:sz w:val="22"/>
                <w:szCs w:val="22"/>
                <w:lang w:eastAsia="en-US"/>
              </w:rPr>
              <w:t>This specification will be delivered by a partnership between organisations within which terminology relating to the participant group will vary.  For the purposes of this specification, the target group are referred to as “</w:t>
            </w:r>
            <w:r w:rsidR="004E3F98">
              <w:rPr>
                <w:rFonts w:ascii="Arial" w:eastAsia="Times New Roman" w:hAnsi="Arial" w:cs="Arial"/>
                <w:sz w:val="22"/>
                <w:szCs w:val="22"/>
                <w:lang w:eastAsia="en-US"/>
              </w:rPr>
              <w:t xml:space="preserve">people who have committed an offence’ </w:t>
            </w:r>
            <w:r w:rsidRPr="00754C04">
              <w:rPr>
                <w:rFonts w:ascii="Arial" w:eastAsia="Times New Roman" w:hAnsi="Arial" w:cs="Arial"/>
                <w:sz w:val="22"/>
                <w:szCs w:val="22"/>
                <w:lang w:eastAsia="en-US"/>
              </w:rPr>
              <w:t>while acknowledging that a range of alternative terminologies may be used by different organisations, such as “service user”, “prisoner”, “participant”, “client” and “patient.”</w:t>
            </w:r>
          </w:p>
          <w:p w14:paraId="514CCE96" w14:textId="77777777" w:rsidR="00754C04" w:rsidRPr="00754C04" w:rsidRDefault="00754C04" w:rsidP="00754C04">
            <w:pPr>
              <w:widowControl w:val="0"/>
              <w:spacing w:after="120"/>
              <w:ind w:left="34"/>
              <w:rPr>
                <w:rFonts w:ascii="Arial" w:eastAsia="Times New Roman" w:hAnsi="Arial" w:cs="Arial"/>
                <w:sz w:val="22"/>
                <w:szCs w:val="22"/>
              </w:rPr>
            </w:pPr>
            <w:r w:rsidRPr="00754C04">
              <w:rPr>
                <w:rFonts w:ascii="Arial" w:eastAsia="Times New Roman" w:hAnsi="Arial" w:cs="Arial"/>
                <w:sz w:val="22"/>
                <w:szCs w:val="22"/>
              </w:rPr>
              <w:t>The Service should be:</w:t>
            </w:r>
          </w:p>
          <w:p w14:paraId="0A9E2F35" w14:textId="1A3BDA0C" w:rsidR="00754C04" w:rsidRPr="00754C04" w:rsidRDefault="00754C04" w:rsidP="00E97790">
            <w:pPr>
              <w:widowControl w:val="0"/>
              <w:numPr>
                <w:ilvl w:val="0"/>
                <w:numId w:val="11"/>
              </w:numPr>
              <w:spacing w:after="120"/>
              <w:rPr>
                <w:rFonts w:ascii="Arial" w:eastAsia="Times New Roman" w:hAnsi="Arial" w:cs="Arial"/>
                <w:sz w:val="22"/>
                <w:szCs w:val="22"/>
              </w:rPr>
            </w:pPr>
            <w:r w:rsidRPr="00754C04">
              <w:rPr>
                <w:rFonts w:ascii="Arial" w:eastAsia="Times New Roman" w:hAnsi="Arial" w:cs="Arial"/>
                <w:sz w:val="22"/>
                <w:szCs w:val="22"/>
              </w:rPr>
              <w:t>Based on psychological models and approaches - in line with the OPD strategy</w:t>
            </w:r>
            <w:r w:rsidR="004E3F98">
              <w:rPr>
                <w:rFonts w:ascii="Arial" w:eastAsia="Times New Roman" w:hAnsi="Arial" w:cs="Arial"/>
                <w:sz w:val="22"/>
                <w:szCs w:val="22"/>
              </w:rPr>
              <w:t xml:space="preserve"> (link below)</w:t>
            </w:r>
            <w:proofErr w:type="gramStart"/>
            <w:r w:rsidR="004E3F98">
              <w:rPr>
                <w:rFonts w:ascii="Arial" w:eastAsia="Times New Roman" w:hAnsi="Arial" w:cs="Arial"/>
                <w:sz w:val="22"/>
                <w:szCs w:val="22"/>
              </w:rPr>
              <w:t xml:space="preserve">, </w:t>
            </w:r>
            <w:r w:rsidRPr="00754C04">
              <w:rPr>
                <w:rFonts w:ascii="Arial" w:eastAsia="Times New Roman" w:hAnsi="Arial" w:cs="Arial"/>
                <w:sz w:val="22"/>
                <w:szCs w:val="22"/>
              </w:rPr>
              <w:t xml:space="preserve"> the</w:t>
            </w:r>
            <w:proofErr w:type="gramEnd"/>
            <w:r w:rsidRPr="00754C04">
              <w:rPr>
                <w:rFonts w:ascii="Arial" w:eastAsia="Times New Roman" w:hAnsi="Arial" w:cs="Arial"/>
                <w:sz w:val="22"/>
                <w:szCs w:val="22"/>
              </w:rPr>
              <w:t xml:space="preserve"> service model should be psychologically informed. There should be a core focus on the therapeutic relationship between staff and service users; on skills development, and emotion understanding/communication/regulation</w:t>
            </w:r>
            <w:r w:rsidR="005F5528">
              <w:rPr>
                <w:rFonts w:ascii="Arial" w:eastAsia="Times New Roman" w:hAnsi="Arial" w:cs="Arial"/>
                <w:sz w:val="22"/>
                <w:szCs w:val="22"/>
              </w:rPr>
              <w:t xml:space="preserve">, within a structured therapeutic regime, such as is set out by </w:t>
            </w:r>
            <w:proofErr w:type="spellStart"/>
            <w:r w:rsidR="005F5528">
              <w:rPr>
                <w:rFonts w:ascii="Arial" w:eastAsia="Times New Roman" w:hAnsi="Arial" w:cs="Arial"/>
                <w:sz w:val="22"/>
                <w:szCs w:val="22"/>
              </w:rPr>
              <w:t>Livesley</w:t>
            </w:r>
            <w:proofErr w:type="spellEnd"/>
            <w:r w:rsidR="005F5528">
              <w:rPr>
                <w:rFonts w:ascii="Arial" w:eastAsia="Times New Roman" w:hAnsi="Arial" w:cs="Arial"/>
                <w:sz w:val="22"/>
                <w:szCs w:val="22"/>
              </w:rPr>
              <w:t xml:space="preserve"> (ref)</w:t>
            </w:r>
            <w:r w:rsidRPr="00754C04">
              <w:rPr>
                <w:rFonts w:ascii="Arial" w:eastAsia="Times New Roman" w:hAnsi="Arial" w:cs="Arial"/>
                <w:sz w:val="22"/>
                <w:szCs w:val="22"/>
              </w:rPr>
              <w:t>.</w:t>
            </w:r>
            <w:r w:rsidRPr="00754C04">
              <w:rPr>
                <w:rFonts w:ascii="Arial" w:eastAsia="Times New Roman" w:hAnsi="Arial" w:cs="Arial"/>
                <w:sz w:val="22"/>
                <w:szCs w:val="22"/>
              </w:rPr>
              <w:t xml:space="preserve"> The predominant model for risk assessment</w:t>
            </w:r>
            <w:r w:rsidR="005F5528">
              <w:rPr>
                <w:rFonts w:ascii="Arial" w:eastAsia="Times New Roman" w:hAnsi="Arial" w:cs="Arial"/>
                <w:sz w:val="22"/>
                <w:szCs w:val="22"/>
              </w:rPr>
              <w:t xml:space="preserve">, management and reduction should build on evidence such as Risk Need Responsivity, </w:t>
            </w:r>
            <w:proofErr w:type="spellStart"/>
            <w:r w:rsidR="005F5528">
              <w:rPr>
                <w:rFonts w:ascii="Arial" w:eastAsia="Times New Roman" w:hAnsi="Arial" w:cs="Arial"/>
                <w:sz w:val="22"/>
                <w:szCs w:val="22"/>
              </w:rPr>
              <w:t>Dessistence</w:t>
            </w:r>
            <w:proofErr w:type="spellEnd"/>
            <w:r w:rsidR="005F5528">
              <w:rPr>
                <w:rFonts w:ascii="Arial" w:eastAsia="Times New Roman" w:hAnsi="Arial" w:cs="Arial"/>
                <w:sz w:val="22"/>
                <w:szCs w:val="22"/>
              </w:rPr>
              <w:t xml:space="preserve"> and the Good Lives model (refs). </w:t>
            </w:r>
            <w:r w:rsidR="000E79CA">
              <w:rPr>
                <w:rFonts w:ascii="Arial" w:eastAsia="Times New Roman" w:hAnsi="Arial" w:cs="Arial"/>
                <w:sz w:val="22"/>
                <w:szCs w:val="22"/>
              </w:rPr>
              <w:t xml:space="preserve">.  </w:t>
            </w:r>
            <w:r w:rsidRPr="00754C04">
              <w:rPr>
                <w:rFonts w:ascii="Arial" w:eastAsia="Times New Roman" w:hAnsi="Arial" w:cs="Arial"/>
                <w:sz w:val="22"/>
                <w:szCs w:val="22"/>
              </w:rPr>
              <w:t xml:space="preserve">Individualised formulations should be developed which lead to a plan for specific interventions. </w:t>
            </w:r>
          </w:p>
          <w:p w14:paraId="7185A824" w14:textId="77777777" w:rsidR="00754C04" w:rsidRPr="00754C04" w:rsidRDefault="00754C04" w:rsidP="00E97790">
            <w:pPr>
              <w:widowControl w:val="0"/>
              <w:numPr>
                <w:ilvl w:val="0"/>
                <w:numId w:val="11"/>
              </w:numPr>
              <w:spacing w:after="120"/>
              <w:rPr>
                <w:rFonts w:ascii="Arial" w:eastAsia="Times New Roman" w:hAnsi="Arial" w:cs="Arial"/>
                <w:sz w:val="22"/>
                <w:szCs w:val="22"/>
              </w:rPr>
            </w:pPr>
            <w:r w:rsidRPr="00754C04">
              <w:rPr>
                <w:rFonts w:ascii="Arial" w:eastAsia="Times New Roman" w:hAnsi="Arial" w:cs="Arial"/>
                <w:sz w:val="22"/>
                <w:szCs w:val="22"/>
              </w:rPr>
              <w:t>Gui</w:t>
            </w:r>
            <w:r w:rsidR="00067CF9">
              <w:rPr>
                <w:rFonts w:ascii="Arial" w:eastAsia="Times New Roman" w:hAnsi="Arial" w:cs="Arial"/>
                <w:sz w:val="22"/>
                <w:szCs w:val="22"/>
              </w:rPr>
              <w:t xml:space="preserve">ded by evidence-based practice - </w:t>
            </w:r>
            <w:r w:rsidRPr="00754C04">
              <w:rPr>
                <w:rFonts w:ascii="Arial" w:eastAsia="Times New Roman" w:hAnsi="Arial" w:cs="Arial"/>
                <w:sz w:val="22"/>
                <w:szCs w:val="22"/>
              </w:rPr>
              <w:t>using existing evidence to inform assessment and intervention protocols and developing local approaches to evaluation and research which may contribute to national learning and building the ev</w:t>
            </w:r>
            <w:r w:rsidR="00067CF9">
              <w:rPr>
                <w:rFonts w:ascii="Arial" w:eastAsia="Times New Roman" w:hAnsi="Arial" w:cs="Arial"/>
                <w:sz w:val="22"/>
                <w:szCs w:val="22"/>
              </w:rPr>
              <w:t>idence base. The s</w:t>
            </w:r>
            <w:r w:rsidRPr="00754C04">
              <w:rPr>
                <w:rFonts w:ascii="Arial" w:eastAsia="Times New Roman" w:hAnsi="Arial" w:cs="Arial"/>
                <w:sz w:val="22"/>
                <w:szCs w:val="22"/>
              </w:rPr>
              <w:t xml:space="preserve">ervice will need to identify and record relevant outcomes and to collect an agreed minimum dataset for each service user. This will be in addition to any financial and pathway recording and reporting. </w:t>
            </w:r>
          </w:p>
          <w:p w14:paraId="2F906D82" w14:textId="30E8ADA0" w:rsidR="00754C04" w:rsidRPr="00754C04" w:rsidRDefault="00754C04" w:rsidP="00E97790">
            <w:pPr>
              <w:widowControl w:val="0"/>
              <w:numPr>
                <w:ilvl w:val="0"/>
                <w:numId w:val="11"/>
              </w:numPr>
              <w:spacing w:after="120"/>
              <w:rPr>
                <w:rFonts w:ascii="Arial" w:eastAsia="Times New Roman" w:hAnsi="Arial" w:cs="Arial"/>
                <w:sz w:val="22"/>
                <w:szCs w:val="22"/>
              </w:rPr>
            </w:pPr>
            <w:r w:rsidRPr="00754C04">
              <w:rPr>
                <w:rFonts w:ascii="Arial" w:eastAsia="Times New Roman" w:hAnsi="Arial" w:cs="Arial"/>
                <w:sz w:val="22"/>
                <w:szCs w:val="22"/>
              </w:rPr>
              <w:t xml:space="preserve">Attentive to the impact on staff of working with </w:t>
            </w:r>
            <w:r w:rsidRPr="004E3F98">
              <w:rPr>
                <w:rFonts w:ascii="Arial" w:eastAsia="Times New Roman" w:hAnsi="Arial" w:cs="Arial"/>
                <w:sz w:val="22"/>
                <w:szCs w:val="22"/>
              </w:rPr>
              <w:t xml:space="preserve">high risk </w:t>
            </w:r>
            <w:r w:rsidR="005F5528" w:rsidRPr="004E3F98">
              <w:rPr>
                <w:rFonts w:ascii="Arial" w:eastAsia="Times New Roman" w:hAnsi="Arial" w:cs="Arial"/>
                <w:sz w:val="22"/>
                <w:szCs w:val="22"/>
              </w:rPr>
              <w:t>people likely to meet the diagnosis of ‘personality disorder’</w:t>
            </w:r>
            <w:r w:rsidRPr="004E3F98">
              <w:rPr>
                <w:rFonts w:ascii="Arial" w:eastAsia="Times New Roman" w:hAnsi="Arial" w:cs="Arial"/>
                <w:sz w:val="22"/>
                <w:szCs w:val="22"/>
              </w:rPr>
              <w:t xml:space="preserve"> - this should be reflected in ap</w:t>
            </w:r>
            <w:r w:rsidRPr="00754C04">
              <w:rPr>
                <w:rFonts w:ascii="Arial" w:eastAsia="Times New Roman" w:hAnsi="Arial" w:cs="Arial"/>
                <w:sz w:val="22"/>
                <w:szCs w:val="22"/>
              </w:rPr>
              <w:t>propriate recruitment of staff, staff support, supervision and reflective practice, and in structures that make the work sustainable including part-time working, split posts, time for service development and team days, training and external supervision or staff group facilitation.</w:t>
            </w:r>
          </w:p>
          <w:p w14:paraId="52C5D497" w14:textId="77777777" w:rsidR="005C673B" w:rsidRPr="00F265C9" w:rsidRDefault="005C673B" w:rsidP="00D24C1B">
            <w:pPr>
              <w:spacing w:after="120"/>
              <w:ind w:left="33"/>
              <w:jc w:val="both"/>
              <w:rPr>
                <w:rFonts w:ascii="Arial" w:hAnsi="Arial" w:cs="Arial"/>
                <w:b/>
                <w:color w:val="339966"/>
              </w:rPr>
            </w:pPr>
          </w:p>
          <w:p w14:paraId="0A797FD2" w14:textId="77777777" w:rsidR="005C673B" w:rsidRPr="00F265C9" w:rsidRDefault="005C673B" w:rsidP="00D24C1B">
            <w:pPr>
              <w:spacing w:after="120"/>
              <w:jc w:val="both"/>
              <w:rPr>
                <w:rFonts w:ascii="Arial" w:hAnsi="Arial" w:cs="Arial"/>
                <w:b/>
                <w:color w:val="339966"/>
              </w:rPr>
            </w:pPr>
            <w:r w:rsidRPr="00F265C9">
              <w:rPr>
                <w:rFonts w:ascii="Arial" w:hAnsi="Arial" w:cs="Arial"/>
                <w:b/>
                <w:color w:val="339966"/>
              </w:rPr>
              <w:t>1.2 National/ local context and evidence base</w:t>
            </w:r>
          </w:p>
          <w:p w14:paraId="72296265" w14:textId="77777777" w:rsidR="005C673B" w:rsidRPr="00F265C9" w:rsidRDefault="005C673B" w:rsidP="00D24C1B">
            <w:pPr>
              <w:tabs>
                <w:tab w:val="num" w:pos="851"/>
              </w:tabs>
              <w:spacing w:after="120"/>
              <w:jc w:val="both"/>
              <w:rPr>
                <w:rFonts w:ascii="Arial" w:hAnsi="Arial" w:cs="Arial"/>
                <w:b/>
                <w:color w:val="000000"/>
              </w:rPr>
            </w:pPr>
            <w:r w:rsidRPr="00F265C9">
              <w:rPr>
                <w:rFonts w:ascii="Arial" w:hAnsi="Arial" w:cs="Arial"/>
                <w:b/>
                <w:color w:val="000000"/>
                <w:sz w:val="22"/>
                <w:szCs w:val="22"/>
              </w:rPr>
              <w:t>National</w:t>
            </w:r>
          </w:p>
          <w:p w14:paraId="38B0A4FE" w14:textId="110AF406" w:rsidR="00DB22A4" w:rsidRDefault="005C673B" w:rsidP="00D24C1B">
            <w:pPr>
              <w:tabs>
                <w:tab w:val="num" w:pos="851"/>
              </w:tabs>
              <w:spacing w:after="120"/>
              <w:jc w:val="both"/>
              <w:rPr>
                <w:rFonts w:ascii="Arial" w:hAnsi="Arial" w:cs="Arial"/>
                <w:color w:val="000000"/>
                <w:sz w:val="22"/>
                <w:szCs w:val="22"/>
              </w:rPr>
            </w:pPr>
            <w:r w:rsidRPr="00F265C9">
              <w:rPr>
                <w:rFonts w:ascii="Arial" w:hAnsi="Arial" w:cs="Arial"/>
                <w:color w:val="000000"/>
                <w:sz w:val="22"/>
                <w:szCs w:val="22"/>
              </w:rPr>
              <w:t xml:space="preserve">This is a specification for the design, development and delivery of a </w:t>
            </w:r>
            <w:r w:rsidR="005F5528" w:rsidRPr="004E3F98">
              <w:rPr>
                <w:rFonts w:ascii="Arial" w:hAnsi="Arial" w:cs="Arial"/>
                <w:color w:val="000000"/>
                <w:sz w:val="22"/>
                <w:szCs w:val="22"/>
              </w:rPr>
              <w:t>‘</w:t>
            </w:r>
            <w:r w:rsidRPr="004E3F98">
              <w:rPr>
                <w:rFonts w:ascii="Arial" w:hAnsi="Arial" w:cs="Arial"/>
                <w:color w:val="000000"/>
                <w:sz w:val="22"/>
                <w:szCs w:val="22"/>
              </w:rPr>
              <w:t>personality disorder</w:t>
            </w:r>
            <w:r w:rsidR="005F5528" w:rsidRPr="004E3F98">
              <w:rPr>
                <w:rFonts w:ascii="Arial" w:hAnsi="Arial" w:cs="Arial"/>
                <w:color w:val="000000"/>
                <w:sz w:val="22"/>
                <w:szCs w:val="22"/>
              </w:rPr>
              <w:t>’</w:t>
            </w:r>
            <w:r w:rsidRPr="00F265C9">
              <w:rPr>
                <w:rFonts w:ascii="Arial" w:hAnsi="Arial" w:cs="Arial"/>
                <w:color w:val="000000"/>
                <w:sz w:val="22"/>
                <w:szCs w:val="22"/>
              </w:rPr>
              <w:t xml:space="preserve"> </w:t>
            </w:r>
            <w:r w:rsidR="000E79CA">
              <w:rPr>
                <w:rFonts w:ascii="Arial" w:hAnsi="Arial" w:cs="Arial"/>
                <w:color w:val="000000"/>
                <w:sz w:val="22"/>
                <w:szCs w:val="22"/>
              </w:rPr>
              <w:t xml:space="preserve">intervention </w:t>
            </w:r>
            <w:r w:rsidRPr="00F265C9">
              <w:rPr>
                <w:rFonts w:ascii="Arial" w:hAnsi="Arial" w:cs="Arial"/>
                <w:color w:val="000000"/>
                <w:sz w:val="22"/>
                <w:szCs w:val="22"/>
              </w:rPr>
              <w:t xml:space="preserve">service, establishing one </w:t>
            </w:r>
            <w:r w:rsidRPr="004E3F98">
              <w:rPr>
                <w:rFonts w:ascii="Arial" w:hAnsi="Arial" w:cs="Arial"/>
                <w:color w:val="000000"/>
                <w:sz w:val="22"/>
                <w:szCs w:val="22"/>
              </w:rPr>
              <w:t xml:space="preserve">progressive step along the pathway for </w:t>
            </w:r>
            <w:r w:rsidR="005F5528" w:rsidRPr="004E3F98">
              <w:rPr>
                <w:rFonts w:ascii="Arial" w:eastAsia="Times New Roman" w:hAnsi="Arial" w:cs="Arial"/>
                <w:sz w:val="22"/>
                <w:szCs w:val="22"/>
              </w:rPr>
              <w:t>people likely to meet the diagnosis of ‘personality disorder’</w:t>
            </w:r>
            <w:r w:rsidRPr="004E3F98">
              <w:rPr>
                <w:rFonts w:ascii="Arial" w:hAnsi="Arial" w:cs="Arial"/>
                <w:color w:val="000000"/>
                <w:sz w:val="22"/>
                <w:szCs w:val="22"/>
              </w:rPr>
              <w:t>. It supports</w:t>
            </w:r>
            <w:r w:rsidRPr="00F265C9">
              <w:rPr>
                <w:rFonts w:ascii="Arial" w:hAnsi="Arial" w:cs="Arial"/>
                <w:color w:val="000000"/>
                <w:sz w:val="22"/>
                <w:szCs w:val="22"/>
              </w:rPr>
              <w:t xml:space="preserve"> the delivery of the NHS</w:t>
            </w:r>
            <w:r w:rsidR="00067CF9">
              <w:rPr>
                <w:rFonts w:ascii="Arial" w:hAnsi="Arial" w:cs="Arial"/>
                <w:color w:val="000000"/>
                <w:sz w:val="22"/>
                <w:szCs w:val="22"/>
              </w:rPr>
              <w:t xml:space="preserve"> England and </w:t>
            </w:r>
            <w:r w:rsidR="00FC1FDE">
              <w:rPr>
                <w:rFonts w:ascii="Arial" w:hAnsi="Arial" w:cs="Arial"/>
                <w:color w:val="000000"/>
                <w:sz w:val="22"/>
                <w:szCs w:val="22"/>
              </w:rPr>
              <w:t xml:space="preserve">HMPPS </w:t>
            </w:r>
            <w:r w:rsidR="002B682E">
              <w:rPr>
                <w:rFonts w:ascii="Arial" w:hAnsi="Arial" w:cs="Arial"/>
                <w:color w:val="000000"/>
                <w:sz w:val="22"/>
                <w:szCs w:val="22"/>
              </w:rPr>
              <w:t>Offender Personality Disorder S</w:t>
            </w:r>
            <w:r w:rsidRPr="00F265C9">
              <w:rPr>
                <w:rFonts w:ascii="Arial" w:hAnsi="Arial" w:cs="Arial"/>
                <w:color w:val="000000"/>
                <w:sz w:val="22"/>
                <w:szCs w:val="22"/>
              </w:rPr>
              <w:t xml:space="preserve">trategy </w:t>
            </w:r>
            <w:r w:rsidR="00DB22A4">
              <w:rPr>
                <w:rFonts w:ascii="Arial" w:hAnsi="Arial" w:cs="Arial"/>
                <w:color w:val="000000"/>
                <w:sz w:val="22"/>
                <w:szCs w:val="22"/>
              </w:rPr>
              <w:t xml:space="preserve">originally </w:t>
            </w:r>
            <w:r w:rsidRPr="00F265C9">
              <w:rPr>
                <w:rFonts w:ascii="Arial" w:hAnsi="Arial" w:cs="Arial"/>
                <w:color w:val="000000"/>
                <w:sz w:val="22"/>
                <w:szCs w:val="22"/>
              </w:rPr>
              <w:t>201</w:t>
            </w:r>
            <w:r w:rsidR="00DB22A4">
              <w:rPr>
                <w:rFonts w:ascii="Arial" w:hAnsi="Arial" w:cs="Arial"/>
                <w:color w:val="000000"/>
                <w:sz w:val="22"/>
                <w:szCs w:val="22"/>
              </w:rPr>
              <w:t>1, updated 2015</w:t>
            </w:r>
            <w:r w:rsidR="008259DC">
              <w:rPr>
                <w:rFonts w:ascii="Arial" w:hAnsi="Arial" w:cs="Arial"/>
                <w:color w:val="000000"/>
                <w:sz w:val="22"/>
                <w:szCs w:val="22"/>
              </w:rPr>
              <w:t xml:space="preserve">: </w:t>
            </w:r>
            <w:hyperlink r:id="rId9" w:history="1">
              <w:r w:rsidR="008259DC" w:rsidRPr="003A3B35">
                <w:rPr>
                  <w:rStyle w:val="Hyperlink"/>
                  <w:rFonts w:ascii="Arial" w:hAnsi="Arial" w:cs="Arial"/>
                  <w:sz w:val="22"/>
                  <w:szCs w:val="22"/>
                </w:rPr>
                <w:t>https://www.england.nhs.uk/commissioning/wp-content/uploads/sites/12/2016/02/opd-strategy-nov-15.pdf</w:t>
              </w:r>
            </w:hyperlink>
            <w:r w:rsidR="008259DC">
              <w:rPr>
                <w:rFonts w:ascii="Arial" w:hAnsi="Arial" w:cs="Arial"/>
                <w:color w:val="000000"/>
                <w:sz w:val="22"/>
                <w:szCs w:val="22"/>
              </w:rPr>
              <w:t xml:space="preserve">. </w:t>
            </w:r>
          </w:p>
          <w:p w14:paraId="2F3D55AA" w14:textId="77777777" w:rsidR="00660477" w:rsidRDefault="00660477" w:rsidP="00DB22A4">
            <w:pPr>
              <w:tabs>
                <w:tab w:val="num" w:pos="851"/>
              </w:tabs>
              <w:spacing w:after="120"/>
              <w:jc w:val="both"/>
              <w:rPr>
                <w:rFonts w:ascii="Arial" w:hAnsi="Arial" w:cs="Arial"/>
                <w:color w:val="000000"/>
                <w:sz w:val="22"/>
                <w:szCs w:val="22"/>
              </w:rPr>
            </w:pPr>
          </w:p>
          <w:p w14:paraId="6BB6781E" w14:textId="713C6F68" w:rsidR="00DB22A4" w:rsidRPr="00DB22A4" w:rsidRDefault="00DB22A4" w:rsidP="00DB22A4">
            <w:pPr>
              <w:tabs>
                <w:tab w:val="num" w:pos="851"/>
              </w:tabs>
              <w:spacing w:after="120"/>
              <w:jc w:val="both"/>
              <w:rPr>
                <w:rFonts w:ascii="Arial" w:hAnsi="Arial" w:cs="Arial"/>
                <w:color w:val="000000"/>
                <w:sz w:val="22"/>
                <w:szCs w:val="22"/>
              </w:rPr>
            </w:pPr>
            <w:r w:rsidRPr="00DB22A4">
              <w:rPr>
                <w:rFonts w:ascii="Arial" w:hAnsi="Arial" w:cs="Arial"/>
                <w:color w:val="000000"/>
                <w:sz w:val="22"/>
                <w:szCs w:val="22"/>
              </w:rPr>
              <w:lastRenderedPageBreak/>
              <w:t xml:space="preserve">This strategy requires </w:t>
            </w:r>
            <w:r w:rsidR="005F5528">
              <w:rPr>
                <w:rFonts w:ascii="Arial" w:hAnsi="Arial" w:cs="Arial"/>
                <w:color w:val="000000"/>
                <w:sz w:val="22"/>
                <w:szCs w:val="22"/>
              </w:rPr>
              <w:t xml:space="preserve">Her Majesty’s </w:t>
            </w:r>
            <w:r w:rsidR="00FC1FDE">
              <w:rPr>
                <w:rFonts w:ascii="Arial" w:hAnsi="Arial" w:cs="Arial"/>
                <w:color w:val="000000"/>
                <w:sz w:val="22"/>
                <w:szCs w:val="22"/>
              </w:rPr>
              <w:t>Prison Service and health service providers</w:t>
            </w:r>
            <w:r w:rsidRPr="00DB22A4">
              <w:rPr>
                <w:rFonts w:ascii="Arial" w:hAnsi="Arial" w:cs="Arial"/>
                <w:color w:val="000000"/>
                <w:sz w:val="22"/>
                <w:szCs w:val="22"/>
              </w:rPr>
              <w:t xml:space="preserve"> to work together to improve the management of</w:t>
            </w:r>
            <w:r w:rsidRPr="00DB22A4">
              <w:rPr>
                <w:rFonts w:ascii="Arial" w:hAnsi="Arial" w:cs="Arial"/>
                <w:color w:val="000000"/>
                <w:sz w:val="22"/>
                <w:szCs w:val="22"/>
              </w:rPr>
              <w:t xml:space="preserve"> </w:t>
            </w:r>
            <w:r w:rsidR="005F5528">
              <w:rPr>
                <w:rFonts w:ascii="Arial" w:hAnsi="Arial" w:cs="Arial"/>
                <w:color w:val="000000"/>
                <w:sz w:val="22"/>
                <w:szCs w:val="22"/>
              </w:rPr>
              <w:t>people</w:t>
            </w:r>
            <w:r w:rsidRPr="00DB22A4">
              <w:rPr>
                <w:rFonts w:ascii="Arial" w:hAnsi="Arial" w:cs="Arial"/>
                <w:color w:val="000000"/>
                <w:sz w:val="22"/>
                <w:szCs w:val="22"/>
              </w:rPr>
              <w:t xml:space="preserve"> </w:t>
            </w:r>
            <w:r w:rsidR="008259DC">
              <w:rPr>
                <w:rFonts w:ascii="Arial" w:hAnsi="Arial" w:cs="Arial"/>
                <w:color w:val="000000"/>
                <w:sz w:val="22"/>
                <w:szCs w:val="22"/>
              </w:rPr>
              <w:t>who are</w:t>
            </w:r>
            <w:r w:rsidR="00660477">
              <w:rPr>
                <w:rFonts w:ascii="Arial" w:hAnsi="Arial" w:cs="Arial"/>
                <w:color w:val="000000"/>
                <w:sz w:val="22"/>
                <w:szCs w:val="22"/>
              </w:rPr>
              <w:t xml:space="preserve"> </w:t>
            </w:r>
            <w:r w:rsidR="008259DC">
              <w:rPr>
                <w:rFonts w:ascii="Arial" w:hAnsi="Arial" w:cs="Arial"/>
                <w:color w:val="000000"/>
                <w:sz w:val="22"/>
                <w:szCs w:val="22"/>
              </w:rPr>
              <w:t>likely to meet the criteria for a diagnosis of</w:t>
            </w:r>
            <w:r w:rsidR="008259DC" w:rsidRPr="00DB22A4">
              <w:rPr>
                <w:rFonts w:ascii="Arial" w:hAnsi="Arial" w:cs="Arial"/>
                <w:color w:val="000000"/>
                <w:sz w:val="22"/>
                <w:szCs w:val="22"/>
              </w:rPr>
              <w:t xml:space="preserve"> </w:t>
            </w:r>
            <w:r w:rsidR="008259DC">
              <w:rPr>
                <w:rFonts w:ascii="Arial" w:hAnsi="Arial" w:cs="Arial"/>
                <w:color w:val="000000"/>
                <w:sz w:val="22"/>
                <w:szCs w:val="22"/>
              </w:rPr>
              <w:t>‘</w:t>
            </w:r>
            <w:r w:rsidRPr="00DB22A4">
              <w:rPr>
                <w:rFonts w:ascii="Arial" w:hAnsi="Arial" w:cs="Arial"/>
                <w:color w:val="000000"/>
                <w:sz w:val="22"/>
                <w:szCs w:val="22"/>
              </w:rPr>
              <w:t>personality disorder</w:t>
            </w:r>
            <w:r w:rsidR="008259DC">
              <w:rPr>
                <w:rFonts w:ascii="Arial" w:hAnsi="Arial" w:cs="Arial"/>
                <w:color w:val="000000"/>
                <w:sz w:val="22"/>
                <w:szCs w:val="22"/>
              </w:rPr>
              <w:t>’</w:t>
            </w:r>
            <w:r w:rsidRPr="00DB22A4">
              <w:rPr>
                <w:rFonts w:ascii="Arial" w:hAnsi="Arial" w:cs="Arial"/>
                <w:color w:val="000000"/>
                <w:sz w:val="22"/>
                <w:szCs w:val="22"/>
              </w:rPr>
              <w:t xml:space="preserve"> and delivery of services to this population through the development of joint operations, predominantly based within the criminal justice system (CJS). </w:t>
            </w:r>
          </w:p>
          <w:p w14:paraId="522AFA8D" w14:textId="5B7D8772" w:rsidR="00DB22A4" w:rsidRPr="00DB22A4" w:rsidRDefault="00DB22A4" w:rsidP="00DB22A4">
            <w:pPr>
              <w:tabs>
                <w:tab w:val="num" w:pos="851"/>
              </w:tabs>
              <w:spacing w:after="120"/>
              <w:jc w:val="both"/>
              <w:rPr>
                <w:rFonts w:ascii="Arial" w:hAnsi="Arial" w:cs="Arial"/>
                <w:i/>
                <w:color w:val="000000"/>
                <w:sz w:val="22"/>
                <w:szCs w:val="22"/>
              </w:rPr>
            </w:pPr>
            <w:r>
              <w:rPr>
                <w:rFonts w:ascii="Arial" w:hAnsi="Arial" w:cs="Arial"/>
                <w:color w:val="000000"/>
                <w:sz w:val="22"/>
                <w:szCs w:val="22"/>
              </w:rPr>
              <w:t>The pathway</w:t>
            </w:r>
            <w:r w:rsidRPr="00DB22A4">
              <w:rPr>
                <w:rFonts w:ascii="Arial" w:hAnsi="Arial" w:cs="Arial"/>
                <w:color w:val="000000"/>
                <w:sz w:val="22"/>
                <w:szCs w:val="22"/>
              </w:rPr>
              <w:t xml:space="preserve"> was founded with specific reference to the treatment of enduring personality disorders under Standards 4 and 5 of the National Service Framework for Mental Health (</w:t>
            </w:r>
            <w:proofErr w:type="spellStart"/>
            <w:r w:rsidRPr="00DB22A4">
              <w:rPr>
                <w:rFonts w:ascii="Arial" w:hAnsi="Arial" w:cs="Arial"/>
                <w:color w:val="000000"/>
                <w:sz w:val="22"/>
                <w:szCs w:val="22"/>
              </w:rPr>
              <w:t>DoH</w:t>
            </w:r>
            <w:proofErr w:type="spellEnd"/>
            <w:r w:rsidRPr="00DB22A4">
              <w:rPr>
                <w:rFonts w:ascii="Arial" w:hAnsi="Arial" w:cs="Arial"/>
                <w:color w:val="000000"/>
                <w:sz w:val="22"/>
                <w:szCs w:val="22"/>
              </w:rPr>
              <w:t xml:space="preserve"> 1999), together with political concerns regardi</w:t>
            </w:r>
            <w:r w:rsidR="00D44D74">
              <w:rPr>
                <w:rFonts w:ascii="Arial" w:hAnsi="Arial" w:cs="Arial"/>
                <w:color w:val="000000"/>
                <w:sz w:val="22"/>
                <w:szCs w:val="22"/>
              </w:rPr>
              <w:t xml:space="preserve">ng the management of </w:t>
            </w:r>
            <w:r w:rsidR="00D44D74" w:rsidRPr="00D44D74">
              <w:rPr>
                <w:rFonts w:ascii="Arial" w:hAnsi="Arial" w:cs="Arial"/>
                <w:color w:val="000000"/>
                <w:sz w:val="22"/>
                <w:szCs w:val="22"/>
              </w:rPr>
              <w:t xml:space="preserve">people </w:t>
            </w:r>
            <w:proofErr w:type="gramStart"/>
            <w:r w:rsidR="00D44D74" w:rsidRPr="00D44D74">
              <w:rPr>
                <w:rFonts w:ascii="Arial" w:hAnsi="Arial" w:cs="Arial"/>
                <w:color w:val="000000"/>
                <w:sz w:val="22"/>
                <w:szCs w:val="22"/>
              </w:rPr>
              <w:t>with  ‘Dangerous</w:t>
            </w:r>
            <w:proofErr w:type="gramEnd"/>
            <w:r w:rsidR="00D44D74" w:rsidRPr="00D44D74">
              <w:rPr>
                <w:rFonts w:ascii="Arial" w:hAnsi="Arial" w:cs="Arial"/>
                <w:color w:val="000000"/>
                <w:sz w:val="22"/>
                <w:szCs w:val="22"/>
              </w:rPr>
              <w:t xml:space="preserve"> People with and Severe Personality Disorder’ (DSPD), which jointly </w:t>
            </w:r>
            <w:r w:rsidRPr="00DB22A4">
              <w:rPr>
                <w:rFonts w:ascii="Arial" w:hAnsi="Arial" w:cs="Arial"/>
                <w:color w:val="000000"/>
                <w:sz w:val="22"/>
                <w:szCs w:val="22"/>
              </w:rPr>
              <w:t xml:space="preserve">laid the foundation for a range of policy initiatives within the NHS and the Criminal Justice System. These, in turn, have been instrumental in a change of approach in respect of the management of individuals with </w:t>
            </w:r>
            <w:r w:rsidR="00C065EC">
              <w:rPr>
                <w:rFonts w:ascii="Arial" w:hAnsi="Arial" w:cs="Arial"/>
                <w:color w:val="000000"/>
                <w:sz w:val="22"/>
                <w:szCs w:val="22"/>
              </w:rPr>
              <w:t>‘</w:t>
            </w:r>
            <w:r w:rsidRPr="00DB22A4">
              <w:rPr>
                <w:rFonts w:ascii="Arial" w:hAnsi="Arial" w:cs="Arial"/>
                <w:color w:val="000000"/>
                <w:sz w:val="22"/>
                <w:szCs w:val="22"/>
              </w:rPr>
              <w:t>personality disorder</w:t>
            </w:r>
            <w:r w:rsidR="00C065EC">
              <w:rPr>
                <w:rFonts w:ascii="Arial" w:hAnsi="Arial" w:cs="Arial"/>
                <w:color w:val="000000"/>
                <w:sz w:val="22"/>
                <w:szCs w:val="22"/>
              </w:rPr>
              <w:t>’</w:t>
            </w:r>
            <w:r w:rsidRPr="00DB22A4">
              <w:rPr>
                <w:rFonts w:ascii="Arial" w:hAnsi="Arial" w:cs="Arial"/>
                <w:color w:val="000000"/>
                <w:sz w:val="22"/>
                <w:szCs w:val="22"/>
              </w:rPr>
              <w:t xml:space="preserve"> and the emergence of therapeutic optimism where previously there was none.  The National Institute for Mental Health in England reported significant user dissatisfaction with services for these groups of patients (NIMHE 2002) and published its policy guidance in respect of development of services “Personality Disorder – No Longer a Diagnosis of Exclusion” in 2003.  At the same time the Department of Health published its Personality Disorder Capabilities Framework (</w:t>
            </w:r>
            <w:proofErr w:type="spellStart"/>
            <w:r w:rsidRPr="00DB22A4">
              <w:rPr>
                <w:rFonts w:ascii="Arial" w:hAnsi="Arial" w:cs="Arial"/>
                <w:color w:val="000000"/>
                <w:sz w:val="22"/>
                <w:szCs w:val="22"/>
              </w:rPr>
              <w:t>DoH</w:t>
            </w:r>
            <w:proofErr w:type="spellEnd"/>
            <w:r w:rsidRPr="00DB22A4">
              <w:rPr>
                <w:rFonts w:ascii="Arial" w:hAnsi="Arial" w:cs="Arial"/>
                <w:color w:val="000000"/>
                <w:sz w:val="22"/>
                <w:szCs w:val="22"/>
              </w:rPr>
              <w:t xml:space="preserve"> 2003) and from that developed its Personality Disorder Capacity Plans jointly with the then Home Office in 2005 (</w:t>
            </w:r>
            <w:proofErr w:type="spellStart"/>
            <w:r w:rsidRPr="00DB22A4">
              <w:rPr>
                <w:rFonts w:ascii="Arial" w:hAnsi="Arial" w:cs="Arial"/>
                <w:color w:val="000000"/>
                <w:sz w:val="22"/>
                <w:szCs w:val="22"/>
              </w:rPr>
              <w:t>DoH</w:t>
            </w:r>
            <w:proofErr w:type="spellEnd"/>
            <w:r w:rsidRPr="00DB22A4">
              <w:rPr>
                <w:rFonts w:ascii="Arial" w:hAnsi="Arial" w:cs="Arial"/>
                <w:color w:val="000000"/>
                <w:sz w:val="22"/>
                <w:szCs w:val="22"/>
              </w:rPr>
              <w:t xml:space="preserve">/HO 2005). </w:t>
            </w:r>
          </w:p>
          <w:p w14:paraId="55DAE38A" w14:textId="440F5487" w:rsidR="00DB22A4" w:rsidRPr="00DB22A4" w:rsidRDefault="00DB22A4" w:rsidP="00DB22A4">
            <w:pPr>
              <w:tabs>
                <w:tab w:val="num" w:pos="851"/>
              </w:tabs>
              <w:spacing w:after="120"/>
              <w:jc w:val="both"/>
              <w:rPr>
                <w:rFonts w:ascii="Arial" w:hAnsi="Arial" w:cs="Arial"/>
                <w:color w:val="000000"/>
                <w:sz w:val="22"/>
                <w:szCs w:val="22"/>
              </w:rPr>
            </w:pPr>
            <w:r w:rsidRPr="00DB22A4">
              <w:rPr>
                <w:rFonts w:ascii="Arial" w:hAnsi="Arial" w:cs="Arial"/>
                <w:color w:val="000000"/>
                <w:sz w:val="22"/>
                <w:szCs w:val="22"/>
              </w:rPr>
              <w:t xml:space="preserve">Interventions for people who </w:t>
            </w:r>
            <w:r w:rsidR="007E2376">
              <w:rPr>
                <w:rFonts w:ascii="Arial" w:hAnsi="Arial" w:cs="Arial"/>
                <w:color w:val="000000"/>
                <w:sz w:val="22"/>
                <w:szCs w:val="22"/>
              </w:rPr>
              <w:t>are likely to meet the diagnostic criteria for ‘</w:t>
            </w:r>
            <w:r w:rsidRPr="00DB22A4">
              <w:rPr>
                <w:rFonts w:ascii="Arial" w:hAnsi="Arial" w:cs="Arial"/>
                <w:color w:val="000000"/>
                <w:sz w:val="22"/>
                <w:szCs w:val="22"/>
              </w:rPr>
              <w:t>personality disorder</w:t>
            </w:r>
            <w:r w:rsidR="007E2376">
              <w:rPr>
                <w:rFonts w:ascii="Arial" w:hAnsi="Arial" w:cs="Arial"/>
                <w:color w:val="000000"/>
                <w:sz w:val="22"/>
                <w:szCs w:val="22"/>
              </w:rPr>
              <w:t>’</w:t>
            </w:r>
            <w:r w:rsidRPr="00DB22A4">
              <w:rPr>
                <w:rFonts w:ascii="Arial" w:hAnsi="Arial" w:cs="Arial"/>
                <w:color w:val="000000"/>
                <w:sz w:val="22"/>
                <w:szCs w:val="22"/>
              </w:rPr>
              <w:t xml:space="preserve"> should be informed by specific guidance from the National Institute for Health and Clinical Excellence (NICE). NICE guidance for anti-social </w:t>
            </w:r>
            <w:r w:rsidR="00C065EC">
              <w:rPr>
                <w:rFonts w:ascii="Arial" w:hAnsi="Arial" w:cs="Arial"/>
                <w:color w:val="000000"/>
                <w:sz w:val="22"/>
                <w:szCs w:val="22"/>
              </w:rPr>
              <w:t>‘</w:t>
            </w:r>
            <w:r w:rsidRPr="00DB22A4">
              <w:rPr>
                <w:rFonts w:ascii="Arial" w:hAnsi="Arial" w:cs="Arial"/>
                <w:color w:val="000000"/>
                <w:sz w:val="22"/>
                <w:szCs w:val="22"/>
              </w:rPr>
              <w:t>personality disorder</w:t>
            </w:r>
            <w:r w:rsidR="00C065EC">
              <w:rPr>
                <w:rFonts w:ascii="Arial" w:hAnsi="Arial" w:cs="Arial"/>
                <w:color w:val="000000"/>
                <w:sz w:val="22"/>
                <w:szCs w:val="22"/>
              </w:rPr>
              <w:t>’</w:t>
            </w:r>
            <w:r w:rsidRPr="00DB22A4">
              <w:rPr>
                <w:rFonts w:ascii="Arial" w:hAnsi="Arial" w:cs="Arial"/>
                <w:color w:val="000000"/>
                <w:sz w:val="22"/>
                <w:szCs w:val="22"/>
              </w:rPr>
              <w:t xml:space="preserve"> (NICE, 2009) recommends group cognitive behaviourally-based interventions to address impulsivity, interpersonal problems and antisocial/offending behaviour. NICE guidance for borderline personality disorder (NICE, 2009) highlights the importance of tailoring interventions to individual choice and need but recommends Dialectical Behaviour Therapy for women who self-harm. Guidance also highlights the importance of supervision and staff support.</w:t>
            </w:r>
          </w:p>
          <w:p w14:paraId="495809B0" w14:textId="6B14BF2C" w:rsidR="00DB22A4" w:rsidRPr="00DB22A4" w:rsidRDefault="00DB22A4" w:rsidP="00DB22A4">
            <w:pPr>
              <w:tabs>
                <w:tab w:val="num" w:pos="851"/>
              </w:tabs>
              <w:spacing w:after="120"/>
              <w:jc w:val="both"/>
              <w:rPr>
                <w:rFonts w:ascii="Arial" w:hAnsi="Arial" w:cs="Arial"/>
                <w:color w:val="000000"/>
                <w:sz w:val="22"/>
                <w:szCs w:val="22"/>
              </w:rPr>
            </w:pPr>
            <w:r w:rsidRPr="00DB22A4">
              <w:rPr>
                <w:rFonts w:ascii="Arial" w:hAnsi="Arial" w:cs="Arial"/>
                <w:color w:val="000000"/>
                <w:sz w:val="22"/>
                <w:szCs w:val="22"/>
              </w:rPr>
              <w:t xml:space="preserve">The Bradley Report (2009) </w:t>
            </w:r>
            <w:r w:rsidR="007E2376">
              <w:rPr>
                <w:rFonts w:ascii="Arial" w:hAnsi="Arial" w:cs="Arial"/>
                <w:color w:val="000000"/>
                <w:sz w:val="22"/>
                <w:szCs w:val="22"/>
              </w:rPr>
              <w:t>focussing on</w:t>
            </w:r>
            <w:r w:rsidR="004E3F98">
              <w:rPr>
                <w:rFonts w:ascii="Arial" w:hAnsi="Arial" w:cs="Arial"/>
                <w:color w:val="000000"/>
                <w:sz w:val="22"/>
                <w:szCs w:val="22"/>
              </w:rPr>
              <w:t xml:space="preserve"> </w:t>
            </w:r>
            <w:r w:rsidRPr="00DB22A4">
              <w:rPr>
                <w:rFonts w:ascii="Arial" w:hAnsi="Arial" w:cs="Arial"/>
                <w:color w:val="000000"/>
                <w:sz w:val="22"/>
                <w:szCs w:val="22"/>
              </w:rPr>
              <w:t xml:space="preserve">people with mental health problems or learning disabilities in the criminal justice system recommended an inter-departmental strategy for </w:t>
            </w:r>
            <w:r w:rsidR="007E2376">
              <w:rPr>
                <w:rFonts w:ascii="Arial" w:hAnsi="Arial" w:cs="Arial"/>
                <w:color w:val="000000"/>
                <w:sz w:val="22"/>
                <w:szCs w:val="22"/>
              </w:rPr>
              <w:t>‘</w:t>
            </w:r>
            <w:r w:rsidRPr="00DB22A4">
              <w:rPr>
                <w:rFonts w:ascii="Arial" w:hAnsi="Arial" w:cs="Arial"/>
                <w:color w:val="000000"/>
                <w:sz w:val="22"/>
                <w:szCs w:val="22"/>
              </w:rPr>
              <w:t>Offenders with PD</w:t>
            </w:r>
            <w:r w:rsidR="007E2376">
              <w:rPr>
                <w:rFonts w:ascii="Arial" w:hAnsi="Arial" w:cs="Arial"/>
                <w:color w:val="000000"/>
                <w:sz w:val="22"/>
                <w:szCs w:val="22"/>
              </w:rPr>
              <w:t>’</w:t>
            </w:r>
            <w:r w:rsidRPr="00DB22A4">
              <w:rPr>
                <w:rFonts w:ascii="Arial" w:hAnsi="Arial" w:cs="Arial"/>
                <w:color w:val="000000"/>
                <w:sz w:val="22"/>
                <w:szCs w:val="22"/>
              </w:rPr>
              <w:t xml:space="preserve"> to cover the management of these individuals into and through custody and into the community. In general terms, for all prisoners with mental health problems or learning disabilities to have early identification and assessment of </w:t>
            </w:r>
            <w:r w:rsidR="00C065EC">
              <w:rPr>
                <w:rFonts w:ascii="Arial" w:hAnsi="Arial" w:cs="Arial"/>
                <w:color w:val="000000"/>
                <w:sz w:val="22"/>
                <w:szCs w:val="22"/>
              </w:rPr>
              <w:t>‘</w:t>
            </w:r>
            <w:r w:rsidRPr="00DB22A4">
              <w:rPr>
                <w:rFonts w:ascii="Arial" w:hAnsi="Arial" w:cs="Arial"/>
                <w:color w:val="000000"/>
                <w:sz w:val="22"/>
                <w:szCs w:val="22"/>
              </w:rPr>
              <w:t>offenders</w:t>
            </w:r>
            <w:r w:rsidR="00C065EC">
              <w:rPr>
                <w:rFonts w:ascii="Arial" w:hAnsi="Arial" w:cs="Arial"/>
                <w:color w:val="000000"/>
                <w:sz w:val="22"/>
                <w:szCs w:val="22"/>
              </w:rPr>
              <w:t>’</w:t>
            </w:r>
            <w:r w:rsidRPr="00DB22A4">
              <w:rPr>
                <w:rFonts w:ascii="Arial" w:hAnsi="Arial" w:cs="Arial"/>
                <w:color w:val="000000"/>
                <w:sz w:val="22"/>
                <w:szCs w:val="22"/>
              </w:rPr>
              <w:t xml:space="preserve">, </w:t>
            </w:r>
            <w:r w:rsidR="00C065EC">
              <w:rPr>
                <w:rFonts w:ascii="Arial" w:hAnsi="Arial" w:cs="Arial"/>
                <w:color w:val="000000"/>
                <w:sz w:val="22"/>
                <w:szCs w:val="22"/>
              </w:rPr>
              <w:t xml:space="preserve">and </w:t>
            </w:r>
            <w:r w:rsidRPr="00DB22A4">
              <w:rPr>
                <w:rFonts w:ascii="Arial" w:hAnsi="Arial" w:cs="Arial"/>
                <w:color w:val="000000"/>
                <w:sz w:val="22"/>
                <w:szCs w:val="22"/>
              </w:rPr>
              <w:t xml:space="preserve">more </w:t>
            </w:r>
            <w:r w:rsidR="00C065EC">
              <w:rPr>
                <w:rFonts w:ascii="Arial" w:hAnsi="Arial" w:cs="Arial"/>
                <w:color w:val="000000"/>
                <w:sz w:val="22"/>
                <w:szCs w:val="22"/>
              </w:rPr>
              <w:t>people who have committed an offence</w:t>
            </w:r>
            <w:r w:rsidRPr="00DB22A4">
              <w:rPr>
                <w:rFonts w:ascii="Arial" w:hAnsi="Arial" w:cs="Arial"/>
                <w:color w:val="000000"/>
                <w:sz w:val="22"/>
                <w:szCs w:val="22"/>
              </w:rPr>
              <w:t>s treated in the community and for those in prison to have targeted effective care.</w:t>
            </w:r>
          </w:p>
          <w:p w14:paraId="517875A2" w14:textId="4AAFDB2C" w:rsidR="00DB22A4" w:rsidRPr="00DB22A4" w:rsidRDefault="00DB22A4" w:rsidP="00DB22A4">
            <w:pPr>
              <w:tabs>
                <w:tab w:val="num" w:pos="851"/>
              </w:tabs>
              <w:spacing w:after="120"/>
              <w:jc w:val="both"/>
              <w:rPr>
                <w:rFonts w:ascii="Arial" w:hAnsi="Arial" w:cs="Arial"/>
                <w:color w:val="000000"/>
                <w:sz w:val="22"/>
                <w:szCs w:val="22"/>
              </w:rPr>
            </w:pPr>
            <w:r w:rsidRPr="00DB22A4">
              <w:rPr>
                <w:rFonts w:ascii="Arial" w:hAnsi="Arial" w:cs="Arial"/>
                <w:color w:val="000000"/>
                <w:sz w:val="22"/>
                <w:szCs w:val="22"/>
              </w:rPr>
              <w:t>The Government’s policy for HMPPS and NHS England (updated in 2015</w:t>
            </w:r>
            <w:r w:rsidRPr="00DB22A4">
              <w:rPr>
                <w:rFonts w:ascii="Arial" w:hAnsi="Arial" w:cs="Arial"/>
                <w:color w:val="000000"/>
                <w:sz w:val="22"/>
                <w:szCs w:val="22"/>
                <w:vertAlign w:val="superscript"/>
              </w:rPr>
              <w:footnoteReference w:id="2"/>
            </w:r>
            <w:r w:rsidRPr="00DB22A4">
              <w:rPr>
                <w:rFonts w:ascii="Arial" w:hAnsi="Arial" w:cs="Arial"/>
                <w:color w:val="000000"/>
                <w:sz w:val="22"/>
                <w:szCs w:val="22"/>
              </w:rPr>
              <w:t xml:space="preserve">) is underpinned by the following principles: </w:t>
            </w:r>
          </w:p>
          <w:p w14:paraId="38D6B5B8"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t>There is shared ownership, joint responsibility and operations, and partnership working principally between the NHS and the CJS.</w:t>
            </w:r>
          </w:p>
          <w:p w14:paraId="20062A9D"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t>There is a whole system, community-to-community pathway.</w:t>
            </w:r>
          </w:p>
          <w:p w14:paraId="279D898D"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t>People who have offended are primarily managed through the criminal justice system, with the lead role held by Offender Managers. </w:t>
            </w:r>
          </w:p>
          <w:p w14:paraId="61B2A8C2"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t>Treatment and management is informed by a bio-psychosocial approach, in which individual’s development is understood.  </w:t>
            </w:r>
          </w:p>
          <w:p w14:paraId="1E00FFB5"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t xml:space="preserve">All services adopt a relational approach. </w:t>
            </w:r>
          </w:p>
          <w:p w14:paraId="275E8571" w14:textId="77777777" w:rsidR="007E2376" w:rsidRPr="00755E43" w:rsidRDefault="007E2376" w:rsidP="007E2376">
            <w:pPr>
              <w:numPr>
                <w:ilvl w:val="0"/>
                <w:numId w:val="11"/>
              </w:numPr>
              <w:contextualSpacing/>
              <w:rPr>
                <w:rFonts w:ascii="Arial" w:hAnsi="Arial" w:cs="Arial"/>
                <w:color w:val="000000"/>
                <w:sz w:val="22"/>
                <w:szCs w:val="22"/>
              </w:rPr>
            </w:pPr>
            <w:proofErr w:type="gramStart"/>
            <w:r w:rsidRPr="00755E43">
              <w:rPr>
                <w:rFonts w:ascii="Arial" w:hAnsi="Arial" w:cs="Arial"/>
                <w:color w:val="000000"/>
                <w:sz w:val="22"/>
                <w:szCs w:val="22"/>
              </w:rPr>
              <w:t>Staff have</w:t>
            </w:r>
            <w:proofErr w:type="gramEnd"/>
            <w:r w:rsidRPr="00755E43">
              <w:rPr>
                <w:rFonts w:ascii="Arial" w:hAnsi="Arial" w:cs="Arial"/>
                <w:color w:val="000000"/>
                <w:sz w:val="22"/>
                <w:szCs w:val="22"/>
              </w:rPr>
              <w:t xml:space="preserve"> shared understanding and clarity of approach.</w:t>
            </w:r>
          </w:p>
          <w:p w14:paraId="70320CDA"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t>The pathway is sensitive and responsive to individual needs, including gender, protected and offence characteristics.</w:t>
            </w:r>
          </w:p>
          <w:p w14:paraId="4B23E801"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t>Service users, where directly engaged on the pathway, have clarity of approach.</w:t>
            </w:r>
          </w:p>
          <w:p w14:paraId="3B883BEA"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t>There is meaningful service user involvement, in design, delivery, review, performance management and evaluation of services.</w:t>
            </w:r>
          </w:p>
          <w:p w14:paraId="746F59C5"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t>Ruptures and setbacks should be anticipated, understood and responded to; as part of a formulation-based approach</w:t>
            </w:r>
          </w:p>
          <w:p w14:paraId="6ED3CBA1"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t xml:space="preserve">All will commit to shared learning, as evidence and good practice arises.  </w:t>
            </w:r>
          </w:p>
          <w:p w14:paraId="4E37E370" w14:textId="77777777" w:rsidR="007E2376" w:rsidRPr="00755E43" w:rsidRDefault="007E2376" w:rsidP="007E2376">
            <w:pPr>
              <w:numPr>
                <w:ilvl w:val="0"/>
                <w:numId w:val="11"/>
              </w:numPr>
              <w:contextualSpacing/>
              <w:rPr>
                <w:rFonts w:ascii="Arial" w:hAnsi="Arial" w:cs="Arial"/>
                <w:color w:val="000000"/>
                <w:sz w:val="22"/>
                <w:szCs w:val="22"/>
              </w:rPr>
            </w:pPr>
            <w:r w:rsidRPr="00755E43">
              <w:rPr>
                <w:rFonts w:ascii="Arial" w:hAnsi="Arial" w:cs="Arial"/>
                <w:color w:val="000000"/>
                <w:sz w:val="22"/>
                <w:szCs w:val="22"/>
              </w:rPr>
              <w:lastRenderedPageBreak/>
              <w:t>Services will be developed in line with the model and using an evidence-based approach, where evaluation continually informs services.</w:t>
            </w:r>
          </w:p>
          <w:p w14:paraId="1545B9BF" w14:textId="77777777" w:rsidR="006140EF" w:rsidRPr="00755E43" w:rsidRDefault="006140EF" w:rsidP="00755E43">
            <w:pPr>
              <w:spacing w:after="120"/>
              <w:jc w:val="both"/>
              <w:rPr>
                <w:rFonts w:ascii="Arial" w:hAnsi="Arial" w:cs="Arial"/>
                <w:color w:val="000000"/>
                <w:sz w:val="22"/>
                <w:szCs w:val="22"/>
              </w:rPr>
            </w:pPr>
          </w:p>
          <w:p w14:paraId="6E4671AF" w14:textId="77777777" w:rsidR="005C673B" w:rsidRPr="00F265C9" w:rsidRDefault="005C673B" w:rsidP="00DB22A4">
            <w:pPr>
              <w:tabs>
                <w:tab w:val="num" w:pos="851"/>
              </w:tabs>
              <w:spacing w:after="120"/>
              <w:jc w:val="both"/>
              <w:rPr>
                <w:color w:val="000000"/>
              </w:rPr>
            </w:pPr>
          </w:p>
          <w:p w14:paraId="1F844834" w14:textId="77777777" w:rsidR="005C673B" w:rsidRPr="00580D09" w:rsidRDefault="00580D09" w:rsidP="00D24C1B">
            <w:pPr>
              <w:pStyle w:val="ListParagraph"/>
              <w:tabs>
                <w:tab w:val="num" w:pos="851"/>
              </w:tabs>
              <w:spacing w:after="120"/>
              <w:ind w:left="0"/>
              <w:jc w:val="both"/>
              <w:rPr>
                <w:b/>
                <w:color w:val="000000"/>
              </w:rPr>
            </w:pPr>
            <w:r w:rsidRPr="00580D09">
              <w:rPr>
                <w:b/>
                <w:color w:val="000000"/>
              </w:rPr>
              <w:t>Local Context</w:t>
            </w:r>
          </w:p>
          <w:p w14:paraId="30D2AFA9" w14:textId="77777777" w:rsidR="00615711" w:rsidRDefault="00580D09" w:rsidP="00D24C1B">
            <w:pPr>
              <w:pStyle w:val="ListParagraph"/>
              <w:tabs>
                <w:tab w:val="num" w:pos="851"/>
              </w:tabs>
              <w:spacing w:after="120"/>
              <w:ind w:left="0"/>
              <w:jc w:val="both"/>
              <w:rPr>
                <w:sz w:val="24"/>
                <w:szCs w:val="24"/>
              </w:rPr>
            </w:pPr>
            <w:r>
              <w:rPr>
                <w:sz w:val="24"/>
                <w:szCs w:val="24"/>
              </w:rPr>
              <w:t>Please insert any local documentation required here.</w:t>
            </w:r>
          </w:p>
          <w:p w14:paraId="1DA9A5C9" w14:textId="77777777" w:rsidR="00580D09" w:rsidRPr="00F265C9" w:rsidRDefault="00580D09" w:rsidP="00D24C1B">
            <w:pPr>
              <w:pStyle w:val="ListParagraph"/>
              <w:tabs>
                <w:tab w:val="num" w:pos="851"/>
              </w:tabs>
              <w:spacing w:after="120"/>
              <w:ind w:left="0"/>
              <w:jc w:val="both"/>
              <w:rPr>
                <w:sz w:val="24"/>
                <w:szCs w:val="24"/>
              </w:rPr>
            </w:pPr>
          </w:p>
          <w:p w14:paraId="1049DD20" w14:textId="77777777" w:rsidR="005C673B" w:rsidRPr="00F265C9" w:rsidRDefault="005C673B" w:rsidP="00D24C1B">
            <w:pPr>
              <w:spacing w:after="120"/>
              <w:jc w:val="both"/>
              <w:rPr>
                <w:rFonts w:ascii="Arial" w:hAnsi="Arial" w:cs="Arial"/>
                <w:b/>
              </w:rPr>
            </w:pPr>
            <w:r w:rsidRPr="00F265C9">
              <w:rPr>
                <w:rFonts w:ascii="Arial" w:hAnsi="Arial" w:cs="Arial"/>
                <w:b/>
                <w:sz w:val="22"/>
                <w:szCs w:val="22"/>
              </w:rPr>
              <w:t>NICE guidelines</w:t>
            </w:r>
          </w:p>
          <w:p w14:paraId="7CB4C493" w14:textId="77777777" w:rsidR="005C673B" w:rsidRPr="00F265C9" w:rsidRDefault="005C673B" w:rsidP="00D24C1B">
            <w:pPr>
              <w:spacing w:after="120"/>
              <w:rPr>
                <w:rFonts w:ascii="Arial" w:hAnsi="Arial" w:cs="Arial"/>
                <w:b/>
              </w:rPr>
            </w:pPr>
            <w:r w:rsidRPr="00F265C9">
              <w:rPr>
                <w:rFonts w:ascii="Arial" w:hAnsi="Arial" w:cs="Arial"/>
                <w:sz w:val="22"/>
                <w:szCs w:val="22"/>
              </w:rPr>
              <w:t xml:space="preserve">Borderline personality disorder: </w:t>
            </w:r>
            <w:hyperlink r:id="rId10" w:history="1">
              <w:r w:rsidRPr="00F265C9">
                <w:rPr>
                  <w:rStyle w:val="Hyperlink"/>
                  <w:rFonts w:ascii="Arial" w:hAnsi="Arial" w:cs="Arial"/>
                  <w:b/>
                  <w:sz w:val="22"/>
                  <w:szCs w:val="22"/>
                </w:rPr>
                <w:t>http://www.nice.org.uk/nicemedia/pdf/CG78NICEGuideline.pdf</w:t>
              </w:r>
            </w:hyperlink>
            <w:r w:rsidRPr="00F265C9">
              <w:rPr>
                <w:rFonts w:ascii="Arial" w:hAnsi="Arial" w:cs="Arial"/>
                <w:b/>
                <w:sz w:val="22"/>
                <w:szCs w:val="22"/>
              </w:rPr>
              <w:t xml:space="preserve"> </w:t>
            </w:r>
          </w:p>
          <w:p w14:paraId="3DE64532" w14:textId="77777777" w:rsidR="005C673B" w:rsidRPr="00F265C9" w:rsidRDefault="005C673B" w:rsidP="00D24C1B">
            <w:pPr>
              <w:spacing w:after="120"/>
              <w:jc w:val="both"/>
              <w:rPr>
                <w:rFonts w:ascii="Arial" w:hAnsi="Arial" w:cs="Arial"/>
              </w:rPr>
            </w:pPr>
            <w:r w:rsidRPr="00F265C9">
              <w:rPr>
                <w:rFonts w:ascii="Arial" w:hAnsi="Arial" w:cs="Arial"/>
                <w:sz w:val="22"/>
                <w:szCs w:val="22"/>
              </w:rPr>
              <w:t xml:space="preserve">Antisocial personality disorder: </w:t>
            </w:r>
          </w:p>
          <w:p w14:paraId="45F96A80" w14:textId="77777777" w:rsidR="005C673B" w:rsidRPr="00F265C9" w:rsidRDefault="000C30FE" w:rsidP="00D24C1B">
            <w:pPr>
              <w:spacing w:after="120"/>
              <w:jc w:val="both"/>
            </w:pPr>
            <w:hyperlink r:id="rId11" w:history="1">
              <w:r w:rsidR="005C673B" w:rsidRPr="00F265C9">
                <w:rPr>
                  <w:rStyle w:val="Hyperlink"/>
                  <w:rFonts w:ascii="Arial" w:hAnsi="Arial" w:cs="Arial"/>
                  <w:b/>
                  <w:sz w:val="22"/>
                  <w:szCs w:val="22"/>
                </w:rPr>
                <w:t>http://www.nice.org.uk/nicemedia/live/11765/42993/42993.pdf</w:t>
              </w:r>
            </w:hyperlink>
            <w:r w:rsidR="005C673B" w:rsidRPr="00F265C9">
              <w:rPr>
                <w:rFonts w:ascii="Arial" w:hAnsi="Arial" w:cs="Arial"/>
              </w:rPr>
              <w:t xml:space="preserve"> </w:t>
            </w:r>
            <w:r w:rsidR="005C673B" w:rsidRPr="00F265C9">
              <w:rPr>
                <w:rFonts w:ascii="Arial" w:hAnsi="Arial" w:cs="Arial"/>
                <w:b/>
                <w:lang w:eastAsia="en-US"/>
              </w:rPr>
              <w:br/>
            </w:r>
          </w:p>
        </w:tc>
      </w:tr>
      <w:tr w:rsidR="005C673B" w:rsidRPr="00F265C9" w14:paraId="160A2110" w14:textId="77777777">
        <w:tc>
          <w:tcPr>
            <w:tcW w:w="9640" w:type="dxa"/>
            <w:tcBorders>
              <w:top w:val="single" w:sz="4" w:space="0" w:color="999999"/>
              <w:left w:val="single" w:sz="4" w:space="0" w:color="999999"/>
              <w:bottom w:val="single" w:sz="4" w:space="0" w:color="999999"/>
              <w:right w:val="single" w:sz="4" w:space="0" w:color="999999"/>
            </w:tcBorders>
            <w:shd w:val="clear" w:color="auto" w:fill="666666"/>
          </w:tcPr>
          <w:p w14:paraId="636D0178" w14:textId="77777777" w:rsidR="005C673B" w:rsidRPr="005F2E5D" w:rsidRDefault="005C673B" w:rsidP="00D24C1B">
            <w:pPr>
              <w:pStyle w:val="BodyText"/>
              <w:spacing w:after="60"/>
              <w:jc w:val="both"/>
              <w:rPr>
                <w:rFonts w:cs="Arial"/>
                <w:b/>
                <w:bCs/>
                <w:color w:val="FFFFFF"/>
                <w:sz w:val="24"/>
                <w:szCs w:val="24"/>
                <w:lang w:eastAsia="en-US"/>
              </w:rPr>
            </w:pPr>
          </w:p>
          <w:p w14:paraId="67DE54AC" w14:textId="77777777" w:rsidR="005C673B" w:rsidRPr="005F2E5D" w:rsidRDefault="005C673B" w:rsidP="00D24C1B">
            <w:pPr>
              <w:pStyle w:val="BodyText"/>
              <w:spacing w:after="60"/>
              <w:jc w:val="both"/>
              <w:rPr>
                <w:rFonts w:cs="Arial"/>
                <w:b/>
                <w:bCs/>
                <w:color w:val="FFFFFF"/>
                <w:sz w:val="24"/>
                <w:szCs w:val="24"/>
                <w:lang w:eastAsia="en-US"/>
              </w:rPr>
            </w:pPr>
            <w:r w:rsidRPr="005F2E5D">
              <w:rPr>
                <w:rFonts w:cs="Arial"/>
                <w:b/>
                <w:bCs/>
                <w:color w:val="FFFFFF"/>
                <w:sz w:val="24"/>
                <w:szCs w:val="24"/>
                <w:lang w:eastAsia="en-US"/>
              </w:rPr>
              <w:t>2. Scope</w:t>
            </w:r>
          </w:p>
          <w:p w14:paraId="576342E5" w14:textId="77777777" w:rsidR="005C673B" w:rsidRPr="005F2E5D" w:rsidRDefault="005C673B" w:rsidP="00D24C1B">
            <w:pPr>
              <w:pStyle w:val="BodyText"/>
              <w:spacing w:after="60"/>
              <w:jc w:val="both"/>
              <w:rPr>
                <w:rFonts w:cs="Arial"/>
                <w:b/>
                <w:bCs/>
                <w:color w:val="FFFFFF"/>
                <w:sz w:val="24"/>
                <w:szCs w:val="24"/>
                <w:u w:val="single"/>
                <w:lang w:eastAsia="en-US"/>
              </w:rPr>
            </w:pPr>
          </w:p>
        </w:tc>
      </w:tr>
      <w:tr w:rsidR="005C673B" w:rsidRPr="00F265C9" w14:paraId="38AC1A27" w14:textId="77777777">
        <w:tc>
          <w:tcPr>
            <w:tcW w:w="9640" w:type="dxa"/>
            <w:tcBorders>
              <w:top w:val="single" w:sz="4" w:space="0" w:color="999999"/>
              <w:left w:val="single" w:sz="4" w:space="0" w:color="999999"/>
              <w:bottom w:val="single" w:sz="4" w:space="0" w:color="999999"/>
              <w:right w:val="single" w:sz="4" w:space="0" w:color="999999"/>
            </w:tcBorders>
          </w:tcPr>
          <w:p w14:paraId="1DA31C6F" w14:textId="77777777" w:rsidR="005C673B" w:rsidRPr="00F265C9" w:rsidRDefault="005C673B" w:rsidP="00D24C1B">
            <w:pPr>
              <w:spacing w:after="120"/>
              <w:jc w:val="both"/>
              <w:rPr>
                <w:rFonts w:ascii="Arial" w:hAnsi="Arial" w:cs="Arial"/>
                <w:b/>
                <w:color w:val="339966"/>
              </w:rPr>
            </w:pPr>
          </w:p>
          <w:p w14:paraId="15869BF4" w14:textId="77777777" w:rsidR="005C673B" w:rsidRPr="00F265C9" w:rsidRDefault="005C673B" w:rsidP="00D24C1B">
            <w:pPr>
              <w:keepNext/>
              <w:spacing w:after="120"/>
              <w:jc w:val="both"/>
              <w:rPr>
                <w:rFonts w:ascii="Arial" w:hAnsi="Arial" w:cs="Arial"/>
                <w:b/>
                <w:color w:val="339966"/>
              </w:rPr>
            </w:pPr>
            <w:r w:rsidRPr="00F265C9">
              <w:rPr>
                <w:rFonts w:ascii="Arial" w:hAnsi="Arial" w:cs="Arial"/>
                <w:b/>
                <w:color w:val="339966"/>
              </w:rPr>
              <w:t>2.1 Service Description</w:t>
            </w:r>
          </w:p>
          <w:p w14:paraId="68199A02" w14:textId="73CBE712" w:rsidR="005C673B" w:rsidRPr="00F265C9" w:rsidRDefault="00FA3E85" w:rsidP="00D24C1B">
            <w:pPr>
              <w:keepNext/>
              <w:widowControl w:val="0"/>
              <w:spacing w:after="120"/>
              <w:jc w:val="both"/>
              <w:textAlignment w:val="bottom"/>
              <w:rPr>
                <w:rFonts w:ascii="Arial" w:hAnsi="Arial" w:cs="Arial"/>
                <w:color w:val="000000"/>
              </w:rPr>
            </w:pPr>
            <w:r>
              <w:rPr>
                <w:rFonts w:ascii="Arial" w:hAnsi="Arial" w:cs="Arial"/>
                <w:color w:val="000000"/>
                <w:sz w:val="22"/>
                <w:szCs w:val="22"/>
              </w:rPr>
              <w:t>I</w:t>
            </w:r>
            <w:r w:rsidR="005C673B" w:rsidRPr="00F265C9">
              <w:rPr>
                <w:rFonts w:ascii="Arial" w:hAnsi="Arial" w:cs="Arial"/>
                <w:color w:val="000000"/>
                <w:sz w:val="22"/>
                <w:szCs w:val="22"/>
              </w:rPr>
              <w:t xml:space="preserve">nterventions may be provided at different stages in </w:t>
            </w:r>
            <w:r w:rsidR="007A3530">
              <w:rPr>
                <w:rFonts w:ascii="Arial" w:hAnsi="Arial" w:cs="Arial"/>
                <w:color w:val="000000"/>
                <w:sz w:val="22"/>
                <w:szCs w:val="22"/>
              </w:rPr>
              <w:t xml:space="preserve">peoples’ </w:t>
            </w:r>
            <w:r w:rsidR="005C673B" w:rsidRPr="00F265C9">
              <w:rPr>
                <w:rFonts w:ascii="Arial" w:hAnsi="Arial" w:cs="Arial"/>
                <w:color w:val="000000"/>
                <w:sz w:val="22"/>
                <w:szCs w:val="22"/>
              </w:rPr>
              <w:t>pathway</w:t>
            </w:r>
            <w:r w:rsidR="00C1053F">
              <w:rPr>
                <w:rFonts w:ascii="Arial" w:hAnsi="Arial" w:cs="Arial"/>
                <w:color w:val="000000"/>
                <w:sz w:val="22"/>
                <w:szCs w:val="22"/>
              </w:rPr>
              <w:t>s</w:t>
            </w:r>
            <w:r w:rsidR="005C673B" w:rsidRPr="00F265C9">
              <w:rPr>
                <w:rFonts w:ascii="Arial" w:hAnsi="Arial" w:cs="Arial"/>
                <w:color w:val="000000"/>
                <w:sz w:val="22"/>
                <w:szCs w:val="22"/>
              </w:rPr>
              <w:t xml:space="preserve"> in </w:t>
            </w:r>
            <w:r w:rsidR="007A3530">
              <w:rPr>
                <w:rFonts w:ascii="Arial" w:hAnsi="Arial" w:cs="Arial"/>
                <w:color w:val="000000"/>
                <w:sz w:val="22"/>
                <w:szCs w:val="22"/>
              </w:rPr>
              <w:t>the secure setting</w:t>
            </w:r>
            <w:r w:rsidR="005C673B" w:rsidRPr="00F265C9">
              <w:rPr>
                <w:rFonts w:ascii="Arial" w:hAnsi="Arial" w:cs="Arial"/>
                <w:color w:val="000000"/>
                <w:sz w:val="22"/>
                <w:szCs w:val="22"/>
              </w:rPr>
              <w:t xml:space="preserve">.  Services will comprise of a programme of activities, </w:t>
            </w:r>
            <w:r w:rsidR="00942FC2">
              <w:rPr>
                <w:rFonts w:ascii="Arial" w:hAnsi="Arial" w:cs="Arial"/>
                <w:color w:val="000000"/>
                <w:sz w:val="22"/>
                <w:szCs w:val="22"/>
              </w:rPr>
              <w:t>including both</w:t>
            </w:r>
            <w:r w:rsidR="005C673B" w:rsidRPr="00F265C9">
              <w:rPr>
                <w:rFonts w:ascii="Arial" w:hAnsi="Arial" w:cs="Arial"/>
                <w:color w:val="000000"/>
                <w:sz w:val="22"/>
                <w:szCs w:val="22"/>
              </w:rPr>
              <w:t xml:space="preserve"> individual </w:t>
            </w:r>
            <w:r w:rsidR="00942FC2">
              <w:rPr>
                <w:rFonts w:ascii="Arial" w:hAnsi="Arial" w:cs="Arial"/>
                <w:color w:val="000000"/>
                <w:sz w:val="22"/>
                <w:szCs w:val="22"/>
              </w:rPr>
              <w:t xml:space="preserve">work </w:t>
            </w:r>
            <w:r w:rsidR="005C673B" w:rsidRPr="00F265C9">
              <w:rPr>
                <w:rFonts w:ascii="Arial" w:hAnsi="Arial" w:cs="Arial"/>
                <w:color w:val="000000"/>
                <w:sz w:val="22"/>
                <w:szCs w:val="22"/>
              </w:rPr>
              <w:t>and group work</w:t>
            </w:r>
            <w:r w:rsidR="00580D09">
              <w:rPr>
                <w:rFonts w:ascii="Arial" w:hAnsi="Arial" w:cs="Arial"/>
                <w:color w:val="000000"/>
                <w:sz w:val="22"/>
                <w:szCs w:val="22"/>
              </w:rPr>
              <w:t xml:space="preserve"> </w:t>
            </w:r>
            <w:r w:rsidR="005C673B" w:rsidRPr="00F265C9">
              <w:rPr>
                <w:rFonts w:ascii="Arial" w:hAnsi="Arial" w:cs="Arial"/>
                <w:color w:val="000000"/>
                <w:sz w:val="22"/>
                <w:szCs w:val="22"/>
              </w:rPr>
              <w:t>to meet the requirements of individual formulations.  The aim of the</w:t>
            </w:r>
            <w:r w:rsidR="00505BD1">
              <w:t xml:space="preserve"> </w:t>
            </w:r>
            <w:r w:rsidR="00505BD1" w:rsidRPr="00505BD1">
              <w:rPr>
                <w:rFonts w:ascii="Arial" w:hAnsi="Arial" w:cs="Arial"/>
                <w:color w:val="000000"/>
                <w:sz w:val="22"/>
                <w:szCs w:val="22"/>
              </w:rPr>
              <w:t>treatment in secure services</w:t>
            </w:r>
            <w:r w:rsidR="005C673B" w:rsidRPr="00F265C9">
              <w:rPr>
                <w:rFonts w:ascii="Arial" w:hAnsi="Arial" w:cs="Arial"/>
                <w:color w:val="000000"/>
                <w:sz w:val="22"/>
                <w:szCs w:val="22"/>
              </w:rPr>
              <w:t xml:space="preserve"> is to </w:t>
            </w:r>
            <w:proofErr w:type="gramStart"/>
            <w:r w:rsidR="005C673B" w:rsidRPr="00F265C9">
              <w:rPr>
                <w:rFonts w:ascii="Arial" w:hAnsi="Arial" w:cs="Arial"/>
                <w:color w:val="000000"/>
                <w:sz w:val="22"/>
                <w:szCs w:val="22"/>
              </w:rPr>
              <w:t>increase  motivation</w:t>
            </w:r>
            <w:proofErr w:type="gramEnd"/>
            <w:r w:rsidR="00580D09">
              <w:rPr>
                <w:rFonts w:ascii="Arial" w:hAnsi="Arial" w:cs="Arial"/>
                <w:color w:val="000000"/>
                <w:sz w:val="22"/>
                <w:szCs w:val="22"/>
              </w:rPr>
              <w:t>,</w:t>
            </w:r>
            <w:r w:rsidR="005C673B" w:rsidRPr="00F265C9">
              <w:rPr>
                <w:rFonts w:ascii="Arial" w:hAnsi="Arial" w:cs="Arial"/>
                <w:color w:val="000000"/>
                <w:sz w:val="22"/>
                <w:szCs w:val="22"/>
              </w:rPr>
              <w:t xml:space="preserve"> to engage </w:t>
            </w:r>
            <w:r w:rsidR="00755E43">
              <w:rPr>
                <w:rFonts w:ascii="Arial" w:hAnsi="Arial" w:cs="Arial"/>
                <w:color w:val="000000"/>
                <w:sz w:val="22"/>
                <w:szCs w:val="22"/>
              </w:rPr>
              <w:t>in current and future treatment</w:t>
            </w:r>
            <w:r w:rsidR="005C673B" w:rsidRPr="00F265C9">
              <w:rPr>
                <w:rFonts w:ascii="Arial" w:hAnsi="Arial" w:cs="Arial"/>
                <w:color w:val="000000"/>
                <w:sz w:val="22"/>
                <w:szCs w:val="22"/>
              </w:rPr>
              <w:t xml:space="preserve">; </w:t>
            </w:r>
            <w:r w:rsidR="00C1053F">
              <w:rPr>
                <w:rFonts w:ascii="Arial" w:hAnsi="Arial" w:cs="Arial"/>
                <w:color w:val="000000"/>
                <w:sz w:val="22"/>
                <w:szCs w:val="22"/>
              </w:rPr>
              <w:t xml:space="preserve">to </w:t>
            </w:r>
            <w:r w:rsidR="005C673B" w:rsidRPr="00F265C9">
              <w:rPr>
                <w:rFonts w:ascii="Arial" w:hAnsi="Arial" w:cs="Arial"/>
                <w:color w:val="000000"/>
                <w:sz w:val="22"/>
                <w:szCs w:val="22"/>
              </w:rPr>
              <w:t>increase and improve coping strategies</w:t>
            </w:r>
            <w:r w:rsidR="00C1053F">
              <w:rPr>
                <w:rFonts w:ascii="Arial" w:hAnsi="Arial" w:cs="Arial"/>
                <w:color w:val="000000"/>
                <w:sz w:val="22"/>
                <w:szCs w:val="22"/>
              </w:rPr>
              <w:t>;</w:t>
            </w:r>
            <w:r w:rsidR="005C673B" w:rsidRPr="00F265C9">
              <w:rPr>
                <w:rFonts w:ascii="Arial" w:hAnsi="Arial" w:cs="Arial"/>
                <w:color w:val="000000"/>
                <w:sz w:val="22"/>
                <w:szCs w:val="22"/>
              </w:rPr>
              <w:t xml:space="preserve"> and </w:t>
            </w:r>
            <w:r w:rsidR="00C1053F">
              <w:rPr>
                <w:rFonts w:ascii="Arial" w:hAnsi="Arial" w:cs="Arial"/>
                <w:color w:val="000000"/>
                <w:sz w:val="22"/>
                <w:szCs w:val="22"/>
              </w:rPr>
              <w:t>to</w:t>
            </w:r>
            <w:r w:rsidR="005C673B" w:rsidRPr="00F265C9">
              <w:rPr>
                <w:rFonts w:ascii="Arial" w:hAnsi="Arial" w:cs="Arial"/>
                <w:color w:val="000000"/>
                <w:sz w:val="22"/>
                <w:szCs w:val="22"/>
              </w:rPr>
              <w:t xml:space="preserve"> </w:t>
            </w:r>
            <w:r w:rsidR="007A3530">
              <w:rPr>
                <w:rFonts w:ascii="Arial" w:hAnsi="Arial" w:cs="Arial"/>
                <w:color w:val="000000"/>
                <w:sz w:val="22"/>
                <w:szCs w:val="22"/>
              </w:rPr>
              <w:t xml:space="preserve">increase / </w:t>
            </w:r>
            <w:r w:rsidR="005C673B" w:rsidRPr="00F265C9">
              <w:rPr>
                <w:rFonts w:ascii="Arial" w:hAnsi="Arial" w:cs="Arial"/>
                <w:color w:val="000000"/>
                <w:sz w:val="22"/>
                <w:szCs w:val="22"/>
              </w:rPr>
              <w:t xml:space="preserve">support pro-social behaviour and improved psychological health. </w:t>
            </w:r>
          </w:p>
          <w:p w14:paraId="39362BAC" w14:textId="77777777" w:rsidR="005C673B" w:rsidRPr="00F265C9" w:rsidRDefault="005C673B" w:rsidP="00D24C1B">
            <w:pPr>
              <w:keepNext/>
              <w:widowControl w:val="0"/>
              <w:spacing w:after="120"/>
              <w:jc w:val="both"/>
              <w:textAlignment w:val="bottom"/>
              <w:rPr>
                <w:rFonts w:ascii="Arial" w:hAnsi="Arial" w:cs="Arial"/>
                <w:color w:val="000000"/>
              </w:rPr>
            </w:pPr>
          </w:p>
          <w:p w14:paraId="6E36435E" w14:textId="77777777" w:rsidR="005C673B" w:rsidRDefault="005C673B" w:rsidP="00D24C1B">
            <w:pPr>
              <w:spacing w:after="120"/>
              <w:jc w:val="both"/>
              <w:rPr>
                <w:rFonts w:ascii="Arial" w:hAnsi="Arial" w:cs="Arial"/>
                <w:b/>
                <w:color w:val="339966"/>
              </w:rPr>
            </w:pPr>
            <w:r w:rsidRPr="00F265C9">
              <w:rPr>
                <w:rFonts w:ascii="Arial" w:hAnsi="Arial" w:cs="Arial"/>
                <w:b/>
                <w:color w:val="339966"/>
              </w:rPr>
              <w:t>2.2 Service user groups covered</w:t>
            </w:r>
          </w:p>
          <w:p w14:paraId="32C35DD7" w14:textId="77777777" w:rsidR="00580D09" w:rsidRDefault="00580D09" w:rsidP="00770114">
            <w:pPr>
              <w:spacing w:after="120"/>
              <w:rPr>
                <w:rFonts w:ascii="Arial" w:eastAsia="Times New Roman" w:hAnsi="Arial" w:cs="Arial"/>
                <w:color w:val="000000"/>
                <w:sz w:val="22"/>
                <w:szCs w:val="22"/>
              </w:rPr>
            </w:pPr>
          </w:p>
          <w:p w14:paraId="0BF3E224" w14:textId="77777777" w:rsidR="00770114" w:rsidRPr="00770114" w:rsidRDefault="00770114" w:rsidP="00770114">
            <w:pPr>
              <w:spacing w:after="120"/>
              <w:rPr>
                <w:rFonts w:ascii="Arial" w:eastAsia="Times New Roman" w:hAnsi="Arial" w:cs="Arial"/>
                <w:color w:val="000000"/>
                <w:sz w:val="22"/>
                <w:szCs w:val="22"/>
              </w:rPr>
            </w:pPr>
            <w:r w:rsidRPr="00770114">
              <w:rPr>
                <w:rFonts w:ascii="Arial" w:eastAsia="Times New Roman" w:hAnsi="Arial" w:cs="Arial"/>
                <w:color w:val="000000"/>
                <w:sz w:val="22"/>
                <w:szCs w:val="22"/>
              </w:rPr>
              <w:t>The specific criteria for men and women, as described in the OPD strategy, are as follows:</w:t>
            </w:r>
          </w:p>
          <w:p w14:paraId="26373B2C" w14:textId="77777777" w:rsidR="00770114" w:rsidRPr="00770114" w:rsidRDefault="00770114" w:rsidP="00770114">
            <w:pPr>
              <w:spacing w:after="120"/>
              <w:rPr>
                <w:rFonts w:ascii="Arial" w:eastAsia="Times New Roman" w:hAnsi="Arial" w:cs="Arial"/>
                <w:color w:val="000000"/>
                <w:sz w:val="22"/>
                <w:szCs w:val="22"/>
              </w:rPr>
            </w:pPr>
            <w:r w:rsidRPr="00770114">
              <w:rPr>
                <w:rFonts w:ascii="Arial" w:eastAsia="Times New Roman" w:hAnsi="Arial" w:cs="Arial"/>
                <w:color w:val="000000"/>
                <w:sz w:val="22"/>
                <w:szCs w:val="22"/>
              </w:rPr>
              <w:t>Men</w:t>
            </w:r>
          </w:p>
          <w:p w14:paraId="2FE5D463" w14:textId="77777777" w:rsidR="00770114" w:rsidRPr="00770114" w:rsidRDefault="00770114" w:rsidP="008F5F6F">
            <w:pPr>
              <w:numPr>
                <w:ilvl w:val="0"/>
                <w:numId w:val="13"/>
              </w:numPr>
              <w:spacing w:after="120"/>
              <w:rPr>
                <w:rFonts w:ascii="Arial" w:eastAsia="Times New Roman" w:hAnsi="Arial" w:cs="Arial"/>
                <w:color w:val="000000"/>
                <w:sz w:val="22"/>
                <w:szCs w:val="22"/>
                <w:lang w:eastAsia="en-US"/>
              </w:rPr>
            </w:pPr>
            <w:r w:rsidRPr="00770114">
              <w:rPr>
                <w:rFonts w:ascii="Arial" w:eastAsia="Times New Roman" w:hAnsi="Arial" w:cs="Arial"/>
                <w:color w:val="000000"/>
                <w:sz w:val="22"/>
                <w:szCs w:val="22"/>
                <w:lang w:eastAsia="en-US"/>
              </w:rPr>
              <w:t>At any point during their sentence, assessed as presenting a high likelihood of violent or sexual offence repetition AND as presenting a high or very high risk of serious harm to others; and</w:t>
            </w:r>
          </w:p>
          <w:p w14:paraId="1F11A5CB" w14:textId="6A344E1F" w:rsidR="00770114" w:rsidRPr="00770114" w:rsidRDefault="00770114" w:rsidP="008F5F6F">
            <w:pPr>
              <w:numPr>
                <w:ilvl w:val="0"/>
                <w:numId w:val="13"/>
              </w:numPr>
              <w:spacing w:after="120"/>
              <w:rPr>
                <w:rFonts w:ascii="Arial" w:eastAsia="Times New Roman" w:hAnsi="Arial" w:cs="Arial"/>
                <w:color w:val="000000"/>
                <w:sz w:val="22"/>
                <w:szCs w:val="22"/>
                <w:lang w:eastAsia="en-US"/>
              </w:rPr>
            </w:pPr>
            <w:r w:rsidRPr="00770114">
              <w:rPr>
                <w:rFonts w:ascii="Arial" w:eastAsia="Times New Roman" w:hAnsi="Arial" w:cs="Arial"/>
                <w:color w:val="000000"/>
                <w:sz w:val="22"/>
                <w:szCs w:val="22"/>
                <w:lang w:eastAsia="en-US"/>
              </w:rPr>
              <w:t xml:space="preserve">Likely to have a severe </w:t>
            </w:r>
            <w:r w:rsidR="00C065EC">
              <w:rPr>
                <w:rFonts w:ascii="Arial" w:eastAsia="Times New Roman" w:hAnsi="Arial" w:cs="Arial"/>
                <w:color w:val="000000"/>
                <w:sz w:val="22"/>
                <w:szCs w:val="22"/>
                <w:lang w:eastAsia="en-US"/>
              </w:rPr>
              <w:t>‘</w:t>
            </w:r>
            <w:r w:rsidRPr="00770114">
              <w:rPr>
                <w:rFonts w:ascii="Arial" w:eastAsia="Times New Roman" w:hAnsi="Arial" w:cs="Arial"/>
                <w:color w:val="000000"/>
                <w:sz w:val="22"/>
                <w:szCs w:val="22"/>
                <w:lang w:eastAsia="en-US"/>
              </w:rPr>
              <w:t>personality disorder</w:t>
            </w:r>
            <w:r w:rsidR="00C065EC">
              <w:rPr>
                <w:rFonts w:ascii="Arial" w:eastAsia="Times New Roman" w:hAnsi="Arial" w:cs="Arial"/>
                <w:color w:val="000000"/>
                <w:sz w:val="22"/>
                <w:szCs w:val="22"/>
                <w:lang w:eastAsia="en-US"/>
              </w:rPr>
              <w:t>’</w:t>
            </w:r>
            <w:r w:rsidRPr="00770114">
              <w:rPr>
                <w:rFonts w:ascii="Arial" w:eastAsia="Times New Roman" w:hAnsi="Arial" w:cs="Arial"/>
                <w:color w:val="000000"/>
                <w:sz w:val="22"/>
                <w:szCs w:val="22"/>
                <w:lang w:eastAsia="en-US"/>
              </w:rPr>
              <w:t>; and</w:t>
            </w:r>
          </w:p>
          <w:p w14:paraId="03122FB2" w14:textId="630ABDC6" w:rsidR="00770114" w:rsidRPr="00770114" w:rsidRDefault="00770114" w:rsidP="008F5F6F">
            <w:pPr>
              <w:numPr>
                <w:ilvl w:val="0"/>
                <w:numId w:val="13"/>
              </w:numPr>
              <w:spacing w:after="120"/>
              <w:rPr>
                <w:rFonts w:ascii="Arial" w:eastAsia="Times New Roman" w:hAnsi="Arial" w:cs="Arial"/>
                <w:color w:val="000000"/>
                <w:sz w:val="22"/>
                <w:szCs w:val="22"/>
                <w:lang w:eastAsia="en-US"/>
              </w:rPr>
            </w:pPr>
            <w:r w:rsidRPr="00770114">
              <w:rPr>
                <w:rFonts w:ascii="Arial" w:eastAsia="Times New Roman" w:hAnsi="Arial" w:cs="Arial"/>
                <w:color w:val="000000"/>
                <w:sz w:val="22"/>
                <w:szCs w:val="22"/>
                <w:lang w:eastAsia="en-US"/>
              </w:rPr>
              <w:t xml:space="preserve">A clinically justifiable link between the </w:t>
            </w:r>
            <w:r w:rsidR="00C065EC">
              <w:rPr>
                <w:rFonts w:ascii="Arial" w:eastAsia="Times New Roman" w:hAnsi="Arial" w:cs="Arial"/>
                <w:color w:val="000000"/>
                <w:sz w:val="22"/>
                <w:szCs w:val="22"/>
                <w:lang w:eastAsia="en-US"/>
              </w:rPr>
              <w:t>‘</w:t>
            </w:r>
            <w:r w:rsidRPr="00770114">
              <w:rPr>
                <w:rFonts w:ascii="Arial" w:eastAsia="Times New Roman" w:hAnsi="Arial" w:cs="Arial"/>
                <w:color w:val="000000"/>
                <w:sz w:val="22"/>
                <w:szCs w:val="22"/>
                <w:lang w:eastAsia="en-US"/>
              </w:rPr>
              <w:t>personality disorder</w:t>
            </w:r>
            <w:r w:rsidR="00C065EC">
              <w:rPr>
                <w:rFonts w:ascii="Arial" w:eastAsia="Times New Roman" w:hAnsi="Arial" w:cs="Arial"/>
                <w:color w:val="000000"/>
                <w:sz w:val="22"/>
                <w:szCs w:val="22"/>
                <w:lang w:eastAsia="en-US"/>
              </w:rPr>
              <w:t>’</w:t>
            </w:r>
            <w:r w:rsidRPr="00770114">
              <w:rPr>
                <w:rFonts w:ascii="Arial" w:eastAsia="Times New Roman" w:hAnsi="Arial" w:cs="Arial"/>
                <w:color w:val="000000"/>
                <w:sz w:val="22"/>
                <w:szCs w:val="22"/>
                <w:lang w:eastAsia="en-US"/>
              </w:rPr>
              <w:t xml:space="preserve"> and the risk; and</w:t>
            </w:r>
          </w:p>
          <w:p w14:paraId="6BBC760F" w14:textId="77777777" w:rsidR="00770114" w:rsidRPr="00770114" w:rsidRDefault="00770114" w:rsidP="00770114">
            <w:pPr>
              <w:spacing w:after="120"/>
              <w:rPr>
                <w:rFonts w:ascii="Arial" w:eastAsia="Times New Roman" w:hAnsi="Arial" w:cs="Arial"/>
                <w:color w:val="000000"/>
                <w:sz w:val="22"/>
                <w:szCs w:val="22"/>
              </w:rPr>
            </w:pPr>
            <w:r w:rsidRPr="00770114">
              <w:rPr>
                <w:rFonts w:ascii="Arial" w:eastAsia="Times New Roman" w:hAnsi="Arial" w:cs="Arial"/>
                <w:color w:val="000000"/>
                <w:sz w:val="22"/>
                <w:szCs w:val="22"/>
              </w:rPr>
              <w:t>Women:</w:t>
            </w:r>
          </w:p>
          <w:p w14:paraId="380A18B6" w14:textId="77777777" w:rsidR="00770114" w:rsidRPr="00770114" w:rsidRDefault="00C1053F" w:rsidP="008F5F6F">
            <w:pPr>
              <w:numPr>
                <w:ilvl w:val="0"/>
                <w:numId w:val="12"/>
              </w:numPr>
              <w:spacing w:after="120"/>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M</w:t>
            </w:r>
            <w:r w:rsidR="00770114" w:rsidRPr="00770114">
              <w:rPr>
                <w:rFonts w:ascii="Arial" w:eastAsia="Times New Roman" w:hAnsi="Arial" w:cs="Arial"/>
                <w:color w:val="000000"/>
                <w:sz w:val="22"/>
                <w:szCs w:val="22"/>
                <w:lang w:eastAsia="en-US"/>
              </w:rPr>
              <w:t>anaged by the NPS; and</w:t>
            </w:r>
          </w:p>
          <w:p w14:paraId="7662C0E0" w14:textId="7BCB62BA" w:rsidR="00770114" w:rsidRPr="00770114" w:rsidRDefault="00770114" w:rsidP="008F5F6F">
            <w:pPr>
              <w:numPr>
                <w:ilvl w:val="0"/>
                <w:numId w:val="12"/>
              </w:numPr>
              <w:spacing w:after="120"/>
              <w:rPr>
                <w:rFonts w:ascii="Arial" w:eastAsia="Times New Roman" w:hAnsi="Arial" w:cs="Arial"/>
                <w:color w:val="000000"/>
                <w:sz w:val="22"/>
                <w:szCs w:val="22"/>
                <w:lang w:eastAsia="en-US"/>
              </w:rPr>
            </w:pPr>
            <w:r w:rsidRPr="00770114">
              <w:rPr>
                <w:rFonts w:ascii="Arial" w:eastAsia="Times New Roman" w:hAnsi="Arial" w:cs="Arial"/>
                <w:color w:val="000000"/>
                <w:sz w:val="22"/>
                <w:szCs w:val="22"/>
                <w:lang w:eastAsia="en-US"/>
              </w:rPr>
              <w:t xml:space="preserve">Likely to have a severe form of </w:t>
            </w:r>
            <w:r w:rsidR="00C065EC">
              <w:rPr>
                <w:rFonts w:ascii="Arial" w:eastAsia="Times New Roman" w:hAnsi="Arial" w:cs="Arial"/>
                <w:color w:val="000000"/>
                <w:sz w:val="22"/>
                <w:szCs w:val="22"/>
                <w:lang w:eastAsia="en-US"/>
              </w:rPr>
              <w:t>‘</w:t>
            </w:r>
            <w:r w:rsidRPr="00770114">
              <w:rPr>
                <w:rFonts w:ascii="Arial" w:eastAsia="Times New Roman" w:hAnsi="Arial" w:cs="Arial"/>
                <w:color w:val="000000"/>
                <w:sz w:val="22"/>
                <w:szCs w:val="22"/>
                <w:lang w:eastAsia="en-US"/>
              </w:rPr>
              <w:t>personality disorder</w:t>
            </w:r>
            <w:r w:rsidR="00C065EC">
              <w:rPr>
                <w:rFonts w:ascii="Arial" w:eastAsia="Times New Roman" w:hAnsi="Arial" w:cs="Arial"/>
                <w:color w:val="000000"/>
                <w:sz w:val="22"/>
                <w:szCs w:val="22"/>
                <w:lang w:eastAsia="en-US"/>
              </w:rPr>
              <w:t>’</w:t>
            </w:r>
            <w:r w:rsidRPr="00770114">
              <w:rPr>
                <w:rFonts w:ascii="Arial" w:eastAsia="Times New Roman" w:hAnsi="Arial" w:cs="Arial"/>
                <w:color w:val="000000"/>
                <w:sz w:val="22"/>
                <w:szCs w:val="22"/>
                <w:lang w:eastAsia="en-US"/>
              </w:rPr>
              <w:t>; and</w:t>
            </w:r>
          </w:p>
          <w:p w14:paraId="458E4B82" w14:textId="77777777" w:rsidR="00770114" w:rsidRDefault="00770114" w:rsidP="008F5F6F">
            <w:pPr>
              <w:numPr>
                <w:ilvl w:val="0"/>
                <w:numId w:val="12"/>
              </w:numPr>
              <w:spacing w:after="120"/>
              <w:rPr>
                <w:rFonts w:ascii="Arial" w:eastAsia="Times New Roman" w:hAnsi="Arial" w:cs="Arial"/>
                <w:color w:val="000000"/>
                <w:sz w:val="22"/>
                <w:szCs w:val="22"/>
                <w:lang w:eastAsia="en-US"/>
              </w:rPr>
            </w:pPr>
            <w:r w:rsidRPr="00770114">
              <w:rPr>
                <w:rFonts w:ascii="Arial" w:eastAsia="Times New Roman" w:hAnsi="Arial" w:cs="Arial"/>
                <w:color w:val="000000"/>
                <w:sz w:val="22"/>
                <w:szCs w:val="22"/>
                <w:lang w:eastAsia="en-US"/>
              </w:rPr>
              <w:t>A clinically justifiable link between the above.</w:t>
            </w:r>
          </w:p>
          <w:p w14:paraId="7EF3970F" w14:textId="77777777" w:rsidR="00580D09" w:rsidRDefault="00580D09" w:rsidP="00580D09">
            <w:pPr>
              <w:spacing w:after="120"/>
              <w:rPr>
                <w:rFonts w:ascii="Arial" w:eastAsia="Times New Roman" w:hAnsi="Arial" w:cs="Arial"/>
                <w:color w:val="000000"/>
                <w:sz w:val="22"/>
                <w:szCs w:val="22"/>
                <w:lang w:eastAsia="en-US"/>
              </w:rPr>
            </w:pPr>
          </w:p>
          <w:p w14:paraId="61F71CAC" w14:textId="4B8BD511" w:rsidR="004D0B3E" w:rsidRDefault="005C673B" w:rsidP="00D24C1B">
            <w:pPr>
              <w:spacing w:after="120"/>
              <w:jc w:val="both"/>
              <w:rPr>
                <w:rFonts w:ascii="Arial" w:hAnsi="Arial" w:cs="Arial"/>
                <w:color w:val="000000"/>
                <w:sz w:val="22"/>
                <w:szCs w:val="22"/>
              </w:rPr>
            </w:pPr>
            <w:r w:rsidRPr="00F265C9">
              <w:rPr>
                <w:rFonts w:ascii="Arial" w:hAnsi="Arial" w:cs="Arial"/>
                <w:color w:val="000000"/>
                <w:sz w:val="22"/>
                <w:szCs w:val="22"/>
              </w:rPr>
              <w:t>The age threshold for the</w:t>
            </w:r>
            <w:r w:rsidR="007A3530">
              <w:rPr>
                <w:rFonts w:ascii="Arial" w:hAnsi="Arial" w:cs="Arial"/>
                <w:color w:val="000000"/>
                <w:sz w:val="22"/>
                <w:szCs w:val="22"/>
              </w:rPr>
              <w:t xml:space="preserve">se </w:t>
            </w:r>
            <w:r w:rsidRPr="00F265C9">
              <w:rPr>
                <w:rFonts w:ascii="Arial" w:hAnsi="Arial" w:cs="Arial"/>
                <w:color w:val="000000"/>
                <w:sz w:val="22"/>
                <w:szCs w:val="22"/>
              </w:rPr>
              <w:t xml:space="preserve">services </w:t>
            </w:r>
            <w:r w:rsidR="007A3530">
              <w:rPr>
                <w:rFonts w:ascii="Arial" w:hAnsi="Arial" w:cs="Arial"/>
                <w:color w:val="000000"/>
                <w:sz w:val="22"/>
                <w:szCs w:val="22"/>
              </w:rPr>
              <w:t>and</w:t>
            </w:r>
            <w:r w:rsidRPr="00F265C9">
              <w:rPr>
                <w:rFonts w:ascii="Arial" w:hAnsi="Arial" w:cs="Arial"/>
                <w:color w:val="000000"/>
                <w:sz w:val="22"/>
                <w:szCs w:val="22"/>
              </w:rPr>
              <w:t xml:space="preserve"> pathway is from 18 years.  </w:t>
            </w:r>
            <w:r w:rsidR="004D0B3E">
              <w:rPr>
                <w:rFonts w:ascii="Arial" w:hAnsi="Arial" w:cs="Arial"/>
                <w:color w:val="000000"/>
                <w:sz w:val="22"/>
                <w:szCs w:val="22"/>
              </w:rPr>
              <w:t xml:space="preserve">There </w:t>
            </w:r>
            <w:r w:rsidR="00B16F1E">
              <w:rPr>
                <w:rFonts w:ascii="Arial" w:hAnsi="Arial" w:cs="Arial"/>
                <w:color w:val="000000"/>
                <w:sz w:val="22"/>
                <w:szCs w:val="22"/>
              </w:rPr>
              <w:t>may be</w:t>
            </w:r>
            <w:r w:rsidR="004D0B3E">
              <w:rPr>
                <w:rFonts w:ascii="Arial" w:hAnsi="Arial" w:cs="Arial"/>
                <w:color w:val="000000"/>
                <w:sz w:val="22"/>
                <w:szCs w:val="22"/>
              </w:rPr>
              <w:t xml:space="preserve"> times that clinical / operational </w:t>
            </w:r>
            <w:r w:rsidR="00B16F1E">
              <w:rPr>
                <w:rFonts w:ascii="Arial" w:hAnsi="Arial" w:cs="Arial"/>
                <w:color w:val="000000"/>
                <w:sz w:val="22"/>
                <w:szCs w:val="22"/>
              </w:rPr>
              <w:t>reasons</w:t>
            </w:r>
            <w:r w:rsidR="004D0B3E">
              <w:rPr>
                <w:rFonts w:ascii="Arial" w:hAnsi="Arial" w:cs="Arial"/>
                <w:color w:val="000000"/>
                <w:sz w:val="22"/>
                <w:szCs w:val="22"/>
              </w:rPr>
              <w:t xml:space="preserve"> require someone to be 21</w:t>
            </w:r>
            <w:r w:rsidR="00D6458C">
              <w:rPr>
                <w:rFonts w:ascii="Arial" w:hAnsi="Arial" w:cs="Arial"/>
                <w:color w:val="000000"/>
                <w:sz w:val="22"/>
                <w:szCs w:val="22"/>
              </w:rPr>
              <w:t xml:space="preserve"> </w:t>
            </w:r>
            <w:r w:rsidR="00B16F1E">
              <w:rPr>
                <w:rFonts w:ascii="Arial" w:hAnsi="Arial" w:cs="Arial"/>
                <w:color w:val="000000"/>
                <w:sz w:val="22"/>
                <w:szCs w:val="22"/>
              </w:rPr>
              <w:t>years</w:t>
            </w:r>
            <w:r w:rsidR="004D0B3E">
              <w:rPr>
                <w:rFonts w:ascii="Arial" w:hAnsi="Arial" w:cs="Arial"/>
                <w:color w:val="000000"/>
                <w:sz w:val="22"/>
                <w:szCs w:val="22"/>
              </w:rPr>
              <w:t xml:space="preserve"> </w:t>
            </w:r>
            <w:r w:rsidR="007A3530">
              <w:rPr>
                <w:rFonts w:ascii="Arial" w:hAnsi="Arial" w:cs="Arial"/>
                <w:color w:val="000000"/>
                <w:sz w:val="22"/>
                <w:szCs w:val="22"/>
              </w:rPr>
              <w:t xml:space="preserve">or older.  </w:t>
            </w:r>
            <w:r w:rsidR="004E3F98">
              <w:rPr>
                <w:rFonts w:ascii="Arial" w:hAnsi="Arial" w:cs="Arial"/>
                <w:color w:val="000000"/>
                <w:sz w:val="22"/>
                <w:szCs w:val="22"/>
              </w:rPr>
              <w:t xml:space="preserve">People </w:t>
            </w:r>
            <w:r w:rsidR="004D0B3E">
              <w:rPr>
                <w:rFonts w:ascii="Arial" w:hAnsi="Arial" w:cs="Arial"/>
                <w:color w:val="000000"/>
                <w:sz w:val="22"/>
                <w:szCs w:val="22"/>
              </w:rPr>
              <w:t>should be informed of t</w:t>
            </w:r>
            <w:r w:rsidR="00B16F1E">
              <w:rPr>
                <w:rFonts w:ascii="Arial" w:hAnsi="Arial" w:cs="Arial"/>
                <w:color w:val="000000"/>
                <w:sz w:val="22"/>
                <w:szCs w:val="22"/>
              </w:rPr>
              <w:t>h</w:t>
            </w:r>
            <w:r w:rsidR="004D0B3E">
              <w:rPr>
                <w:rFonts w:ascii="Arial" w:hAnsi="Arial" w:cs="Arial"/>
                <w:color w:val="000000"/>
                <w:sz w:val="22"/>
                <w:szCs w:val="22"/>
              </w:rPr>
              <w:t>is.</w:t>
            </w:r>
          </w:p>
          <w:p w14:paraId="6013E6FF" w14:textId="77777777" w:rsidR="005C673B" w:rsidRPr="00F265C9" w:rsidRDefault="005C673B" w:rsidP="00D24C1B">
            <w:pPr>
              <w:spacing w:after="120"/>
              <w:jc w:val="both"/>
              <w:rPr>
                <w:rFonts w:ascii="Arial" w:hAnsi="Arial" w:cs="Arial"/>
                <w:color w:val="000000"/>
              </w:rPr>
            </w:pPr>
          </w:p>
          <w:p w14:paraId="7691AFC8" w14:textId="77777777" w:rsidR="005C673B" w:rsidRPr="00F265C9" w:rsidRDefault="005C673B" w:rsidP="00D24C1B">
            <w:pPr>
              <w:keepNext/>
              <w:widowControl w:val="0"/>
              <w:spacing w:after="120"/>
              <w:jc w:val="both"/>
              <w:textAlignment w:val="bottom"/>
              <w:rPr>
                <w:rFonts w:ascii="Arial" w:hAnsi="Arial" w:cs="Arial"/>
                <w:b/>
                <w:color w:val="000000"/>
              </w:rPr>
            </w:pPr>
            <w:r w:rsidRPr="00F265C9">
              <w:rPr>
                <w:rFonts w:ascii="Arial" w:hAnsi="Arial" w:cs="Arial"/>
                <w:b/>
                <w:color w:val="000000"/>
                <w:sz w:val="22"/>
                <w:szCs w:val="22"/>
              </w:rPr>
              <w:t>Diversity Issues</w:t>
            </w:r>
          </w:p>
          <w:p w14:paraId="4E11821E" w14:textId="077CF66C" w:rsidR="005C673B" w:rsidRPr="00F265C9" w:rsidRDefault="00C1053F" w:rsidP="00D24C1B">
            <w:pPr>
              <w:keepNext/>
              <w:widowControl w:val="0"/>
              <w:spacing w:after="120"/>
              <w:jc w:val="both"/>
              <w:textAlignment w:val="bottom"/>
              <w:rPr>
                <w:rFonts w:ascii="Arial" w:hAnsi="Arial" w:cs="Arial"/>
                <w:color w:val="000000"/>
              </w:rPr>
            </w:pPr>
            <w:r>
              <w:rPr>
                <w:rFonts w:ascii="Arial" w:hAnsi="Arial" w:cs="Arial"/>
                <w:color w:val="000000"/>
                <w:sz w:val="22"/>
                <w:szCs w:val="22"/>
              </w:rPr>
              <w:t>O</w:t>
            </w:r>
            <w:r w:rsidR="005C673B" w:rsidRPr="00F265C9">
              <w:rPr>
                <w:rFonts w:ascii="Arial" w:hAnsi="Arial" w:cs="Arial"/>
                <w:color w:val="000000"/>
                <w:sz w:val="22"/>
                <w:szCs w:val="22"/>
              </w:rPr>
              <w:t xml:space="preserve">PD </w:t>
            </w:r>
            <w:r w:rsidR="00505BD1" w:rsidRPr="00505BD1">
              <w:rPr>
                <w:rFonts w:ascii="Arial" w:hAnsi="Arial" w:cs="Arial"/>
                <w:color w:val="000000"/>
                <w:sz w:val="22"/>
                <w:szCs w:val="22"/>
              </w:rPr>
              <w:t xml:space="preserve">treatment in secure services </w:t>
            </w:r>
            <w:r w:rsidR="005C673B" w:rsidRPr="00F265C9">
              <w:rPr>
                <w:rFonts w:ascii="Arial" w:hAnsi="Arial" w:cs="Arial"/>
                <w:color w:val="000000"/>
                <w:sz w:val="22"/>
                <w:szCs w:val="22"/>
              </w:rPr>
              <w:t xml:space="preserve">must ensure that (prioritised) access to </w:t>
            </w:r>
            <w:r w:rsidR="00942FC2">
              <w:rPr>
                <w:rFonts w:ascii="Arial" w:hAnsi="Arial" w:cs="Arial"/>
                <w:color w:val="000000"/>
                <w:sz w:val="22"/>
                <w:szCs w:val="22"/>
              </w:rPr>
              <w:t xml:space="preserve">the </w:t>
            </w:r>
            <w:r w:rsidR="005C673B" w:rsidRPr="00F265C9">
              <w:rPr>
                <w:rFonts w:ascii="Arial" w:hAnsi="Arial" w:cs="Arial"/>
                <w:color w:val="000000"/>
                <w:sz w:val="22"/>
                <w:szCs w:val="22"/>
              </w:rPr>
              <w:t>service is given to those who me</w:t>
            </w:r>
            <w:r w:rsidR="00E05096">
              <w:rPr>
                <w:rFonts w:ascii="Arial" w:hAnsi="Arial" w:cs="Arial"/>
                <w:color w:val="000000"/>
                <w:sz w:val="22"/>
                <w:szCs w:val="22"/>
              </w:rPr>
              <w:t xml:space="preserve">et the </w:t>
            </w:r>
            <w:r>
              <w:rPr>
                <w:rFonts w:ascii="Arial" w:hAnsi="Arial" w:cs="Arial"/>
                <w:color w:val="000000"/>
                <w:sz w:val="22"/>
                <w:szCs w:val="22"/>
              </w:rPr>
              <w:t>O</w:t>
            </w:r>
            <w:r w:rsidR="00E05096">
              <w:rPr>
                <w:rFonts w:ascii="Arial" w:hAnsi="Arial" w:cs="Arial"/>
                <w:color w:val="000000"/>
                <w:sz w:val="22"/>
                <w:szCs w:val="22"/>
              </w:rPr>
              <w:t>PD</w:t>
            </w:r>
            <w:r w:rsidR="005C673B" w:rsidRPr="00F265C9">
              <w:rPr>
                <w:rFonts w:ascii="Arial" w:hAnsi="Arial" w:cs="Arial"/>
                <w:color w:val="000000"/>
                <w:sz w:val="22"/>
                <w:szCs w:val="22"/>
              </w:rPr>
              <w:t xml:space="preserve"> criteria.  No assumptions as to suitability should be made on the basis of: ethnicity, race, disability, background, age or sexual orientation</w:t>
            </w:r>
            <w:r w:rsidR="00BB5DBA">
              <w:rPr>
                <w:rFonts w:ascii="Arial" w:hAnsi="Arial" w:cs="Arial"/>
                <w:color w:val="000000"/>
                <w:sz w:val="22"/>
                <w:szCs w:val="22"/>
              </w:rPr>
              <w:t>.</w:t>
            </w:r>
          </w:p>
          <w:p w14:paraId="10B9997C" w14:textId="25B32644" w:rsidR="005C673B" w:rsidRPr="00F265C9" w:rsidRDefault="00D6458C" w:rsidP="00D24C1B">
            <w:pPr>
              <w:keepNext/>
              <w:widowControl w:val="0"/>
              <w:spacing w:after="120"/>
              <w:jc w:val="both"/>
              <w:textAlignment w:val="bottom"/>
              <w:rPr>
                <w:rFonts w:ascii="Arial" w:hAnsi="Arial" w:cs="Arial"/>
                <w:color w:val="000000"/>
              </w:rPr>
            </w:pPr>
            <w:r>
              <w:rPr>
                <w:rFonts w:ascii="Arial" w:hAnsi="Arial" w:cs="Arial"/>
                <w:color w:val="000000"/>
                <w:sz w:val="22"/>
                <w:szCs w:val="22"/>
              </w:rPr>
              <w:t>Consultation, f</w:t>
            </w:r>
            <w:r w:rsidR="005C673B" w:rsidRPr="00F265C9">
              <w:rPr>
                <w:rFonts w:ascii="Arial" w:hAnsi="Arial" w:cs="Arial"/>
                <w:color w:val="000000"/>
                <w:sz w:val="22"/>
                <w:szCs w:val="22"/>
              </w:rPr>
              <w:t xml:space="preserve">ormulation and treatment plans should take account of </w:t>
            </w:r>
            <w:proofErr w:type="gramStart"/>
            <w:r w:rsidR="00D44D74">
              <w:rPr>
                <w:rFonts w:ascii="Arial" w:hAnsi="Arial" w:cs="Arial"/>
                <w:color w:val="000000"/>
                <w:sz w:val="22"/>
                <w:szCs w:val="22"/>
              </w:rPr>
              <w:t>peoples</w:t>
            </w:r>
            <w:proofErr w:type="gramEnd"/>
            <w:r w:rsidR="00D44D74">
              <w:rPr>
                <w:rFonts w:ascii="Arial" w:hAnsi="Arial" w:cs="Arial"/>
                <w:color w:val="000000"/>
                <w:sz w:val="22"/>
                <w:szCs w:val="22"/>
              </w:rPr>
              <w:t xml:space="preserve"> </w:t>
            </w:r>
            <w:r w:rsidR="005C673B" w:rsidRPr="00F265C9">
              <w:rPr>
                <w:rFonts w:ascii="Arial" w:hAnsi="Arial" w:cs="Arial"/>
                <w:color w:val="000000"/>
                <w:sz w:val="22"/>
                <w:szCs w:val="22"/>
              </w:rPr>
              <w:t xml:space="preserve">ethnicity and cultural needs and of the possible impact of experience of racial prejudice in their willingness to engage in the pathway.  Information about ethnicity will be part of the information requirement </w:t>
            </w:r>
            <w:r w:rsidR="00505BD1">
              <w:rPr>
                <w:rFonts w:ascii="Arial" w:hAnsi="Arial" w:cs="Arial"/>
                <w:color w:val="000000"/>
                <w:sz w:val="22"/>
                <w:szCs w:val="22"/>
              </w:rPr>
              <w:t xml:space="preserve">and </w:t>
            </w:r>
            <w:r w:rsidR="005C673B" w:rsidRPr="00F265C9">
              <w:rPr>
                <w:rFonts w:ascii="Arial" w:hAnsi="Arial" w:cs="Arial"/>
                <w:color w:val="000000"/>
                <w:sz w:val="22"/>
                <w:szCs w:val="22"/>
              </w:rPr>
              <w:t>used for evaluation.  Commissioners will be actively monitoring the ethnic mix of those referred, accepted or rejected, and will investigate further any significant patterns or trends that emerge.</w:t>
            </w:r>
          </w:p>
          <w:p w14:paraId="3B41E2B1" w14:textId="77777777" w:rsidR="005C673B" w:rsidRPr="00F265C9" w:rsidRDefault="005C673B" w:rsidP="00D24C1B">
            <w:pPr>
              <w:keepNext/>
              <w:widowControl w:val="0"/>
              <w:spacing w:after="120"/>
              <w:jc w:val="both"/>
              <w:textAlignment w:val="bottom"/>
              <w:rPr>
                <w:rFonts w:ascii="Arial" w:hAnsi="Arial" w:cs="Arial"/>
                <w:color w:val="000000"/>
              </w:rPr>
            </w:pPr>
            <w:r w:rsidRPr="00F265C9">
              <w:rPr>
                <w:rFonts w:ascii="Arial" w:hAnsi="Arial" w:cs="Arial"/>
                <w:color w:val="000000"/>
                <w:sz w:val="22"/>
                <w:szCs w:val="22"/>
              </w:rPr>
              <w:t>Where appropriate, active steps should be taken to promote the recruitment and retention of suitably qualified black and minority ethnic staff, so aiming to achieve workforces within services that are representative of the ethnic diversity of the wider community.</w:t>
            </w:r>
          </w:p>
          <w:p w14:paraId="69A2866D" w14:textId="77777777" w:rsidR="005C673B" w:rsidRDefault="005C673B" w:rsidP="00D24C1B">
            <w:pPr>
              <w:spacing w:after="120"/>
              <w:jc w:val="both"/>
              <w:rPr>
                <w:rFonts w:ascii="Arial" w:hAnsi="Arial" w:cs="Arial"/>
                <w:i/>
                <w:color w:val="000000"/>
              </w:rPr>
            </w:pPr>
          </w:p>
          <w:p w14:paraId="1B0BF38B" w14:textId="77777777" w:rsidR="006A28B0" w:rsidRPr="006A28B0" w:rsidRDefault="006A28B0" w:rsidP="006A28B0">
            <w:pPr>
              <w:autoSpaceDE w:val="0"/>
              <w:autoSpaceDN w:val="0"/>
              <w:adjustRightInd w:val="0"/>
              <w:spacing w:after="120"/>
              <w:jc w:val="both"/>
              <w:rPr>
                <w:rFonts w:ascii="Arial" w:eastAsia="Times New Roman" w:hAnsi="Arial" w:cs="Arial"/>
                <w:sz w:val="22"/>
                <w:szCs w:val="22"/>
              </w:rPr>
            </w:pPr>
            <w:r w:rsidRPr="006A28B0">
              <w:rPr>
                <w:rFonts w:ascii="Arial" w:eastAsia="Times New Roman" w:hAnsi="Arial" w:cs="Arial"/>
                <w:sz w:val="22"/>
                <w:szCs w:val="22"/>
              </w:rPr>
              <w:t>The threshold criteria for the Service will reflect the following:</w:t>
            </w:r>
          </w:p>
          <w:p w14:paraId="348ADD36" w14:textId="1708C897" w:rsidR="006A28B0" w:rsidRPr="006A28B0" w:rsidRDefault="006A28B0" w:rsidP="008F5F6F">
            <w:pPr>
              <w:numPr>
                <w:ilvl w:val="0"/>
                <w:numId w:val="15"/>
              </w:numPr>
              <w:autoSpaceDE w:val="0"/>
              <w:autoSpaceDN w:val="0"/>
              <w:adjustRightInd w:val="0"/>
              <w:spacing w:after="120"/>
              <w:jc w:val="both"/>
              <w:rPr>
                <w:rFonts w:ascii="Arial" w:eastAsia="Times New Roman" w:hAnsi="Arial" w:cs="Arial"/>
                <w:sz w:val="22"/>
                <w:szCs w:val="22"/>
              </w:rPr>
            </w:pPr>
            <w:r w:rsidRPr="006A28B0">
              <w:rPr>
                <w:rFonts w:ascii="Arial" w:eastAsia="Times New Roman" w:hAnsi="Arial" w:cs="Arial"/>
                <w:sz w:val="22"/>
                <w:szCs w:val="22"/>
              </w:rPr>
              <w:t xml:space="preserve">Mental health problems which include serious </w:t>
            </w:r>
            <w:r w:rsidR="000C6B1A">
              <w:rPr>
                <w:rFonts w:ascii="Arial" w:eastAsia="Times New Roman" w:hAnsi="Arial" w:cs="Arial"/>
                <w:sz w:val="22"/>
                <w:szCs w:val="22"/>
              </w:rPr>
              <w:t>‘</w:t>
            </w:r>
            <w:r w:rsidRPr="006A28B0">
              <w:rPr>
                <w:rFonts w:ascii="Arial" w:eastAsia="Times New Roman" w:hAnsi="Arial" w:cs="Arial"/>
                <w:sz w:val="22"/>
                <w:szCs w:val="22"/>
              </w:rPr>
              <w:t>disorders of personality</w:t>
            </w:r>
            <w:r w:rsidR="000C6B1A">
              <w:rPr>
                <w:rFonts w:ascii="Arial" w:eastAsia="Times New Roman" w:hAnsi="Arial" w:cs="Arial"/>
                <w:sz w:val="22"/>
                <w:szCs w:val="22"/>
              </w:rPr>
              <w:t>’</w:t>
            </w:r>
            <w:r w:rsidRPr="006A28B0">
              <w:rPr>
                <w:rFonts w:ascii="Arial" w:eastAsia="Times New Roman" w:hAnsi="Arial" w:cs="Arial"/>
                <w:sz w:val="22"/>
                <w:szCs w:val="22"/>
              </w:rPr>
              <w:t xml:space="preserve"> and functioning that relate to high levels of risk as well as ability to function in the community; </w:t>
            </w:r>
          </w:p>
          <w:p w14:paraId="4E551F8E" w14:textId="77777777" w:rsidR="006A28B0" w:rsidRPr="006A28B0" w:rsidRDefault="006A28B0" w:rsidP="008F5F6F">
            <w:pPr>
              <w:numPr>
                <w:ilvl w:val="0"/>
                <w:numId w:val="14"/>
              </w:numPr>
              <w:autoSpaceDE w:val="0"/>
              <w:autoSpaceDN w:val="0"/>
              <w:adjustRightInd w:val="0"/>
              <w:spacing w:after="120"/>
              <w:jc w:val="both"/>
              <w:rPr>
                <w:rFonts w:ascii="Arial" w:eastAsia="Times New Roman" w:hAnsi="Arial" w:cs="Arial"/>
                <w:sz w:val="22"/>
                <w:szCs w:val="22"/>
              </w:rPr>
            </w:pPr>
            <w:r w:rsidRPr="006A28B0">
              <w:rPr>
                <w:rFonts w:ascii="Arial" w:eastAsia="Times New Roman" w:hAnsi="Arial" w:cs="Arial"/>
                <w:sz w:val="22"/>
                <w:szCs w:val="22"/>
              </w:rPr>
              <w:t>Risks and complex needs that require multi-agency, intensive support and frequent contact;</w:t>
            </w:r>
          </w:p>
          <w:p w14:paraId="32A87A9B" w14:textId="0DD5C271" w:rsidR="006A28B0" w:rsidRPr="006A28B0" w:rsidRDefault="006A28B0" w:rsidP="008F5F6F">
            <w:pPr>
              <w:numPr>
                <w:ilvl w:val="0"/>
                <w:numId w:val="14"/>
              </w:numPr>
              <w:autoSpaceDE w:val="0"/>
              <w:autoSpaceDN w:val="0"/>
              <w:adjustRightInd w:val="0"/>
              <w:spacing w:after="120"/>
              <w:jc w:val="both"/>
              <w:rPr>
                <w:rFonts w:ascii="Arial" w:eastAsia="Times New Roman" w:hAnsi="Arial" w:cs="Arial"/>
                <w:sz w:val="22"/>
                <w:szCs w:val="22"/>
              </w:rPr>
            </w:pPr>
            <w:r w:rsidRPr="006A28B0">
              <w:rPr>
                <w:rFonts w:ascii="Arial" w:eastAsia="Times New Roman" w:hAnsi="Arial" w:cs="Arial"/>
                <w:sz w:val="22"/>
                <w:szCs w:val="22"/>
              </w:rPr>
              <w:t>History of volatile, impulsive, challenging and chaotic behaviours which indicate that the individual  might benefit from focussed work undertaken within a therapeutic milieu with a focus on relationships;</w:t>
            </w:r>
          </w:p>
          <w:p w14:paraId="047454FE" w14:textId="2FC5E287" w:rsidR="006A28B0" w:rsidRPr="006A28B0" w:rsidRDefault="006A28B0" w:rsidP="008F5F6F">
            <w:pPr>
              <w:numPr>
                <w:ilvl w:val="0"/>
                <w:numId w:val="14"/>
              </w:numPr>
              <w:autoSpaceDE w:val="0"/>
              <w:autoSpaceDN w:val="0"/>
              <w:adjustRightInd w:val="0"/>
              <w:spacing w:after="120"/>
              <w:jc w:val="both"/>
              <w:rPr>
                <w:rFonts w:ascii="Arial" w:eastAsia="Times New Roman" w:hAnsi="Arial" w:cs="Arial"/>
                <w:sz w:val="22"/>
                <w:szCs w:val="22"/>
              </w:rPr>
            </w:pPr>
            <w:r w:rsidRPr="006A28B0">
              <w:rPr>
                <w:rFonts w:ascii="Arial" w:eastAsia="Times New Roman" w:hAnsi="Arial" w:cs="Arial"/>
                <w:sz w:val="22"/>
                <w:szCs w:val="22"/>
              </w:rPr>
              <w:t xml:space="preserve">Evidence of the presence of stress / distress and associated risks which will require </w:t>
            </w:r>
            <w:r w:rsidR="00FC3A53">
              <w:rPr>
                <w:rFonts w:ascii="Arial" w:eastAsia="Times New Roman" w:hAnsi="Arial" w:cs="Arial"/>
                <w:sz w:val="22"/>
                <w:szCs w:val="22"/>
              </w:rPr>
              <w:t>m</w:t>
            </w:r>
            <w:r w:rsidR="00754785">
              <w:rPr>
                <w:rFonts w:ascii="Arial" w:eastAsia="Times New Roman" w:hAnsi="Arial" w:cs="Arial"/>
                <w:sz w:val="22"/>
                <w:szCs w:val="22"/>
              </w:rPr>
              <w:t>anagement i</w:t>
            </w:r>
            <w:r w:rsidRPr="006A28B0">
              <w:rPr>
                <w:rFonts w:ascii="Arial" w:eastAsia="Times New Roman" w:hAnsi="Arial" w:cs="Arial"/>
                <w:sz w:val="22"/>
                <w:szCs w:val="22"/>
              </w:rPr>
              <w:t>n a holistic approach</w:t>
            </w:r>
            <w:r w:rsidR="00754785">
              <w:rPr>
                <w:rFonts w:ascii="Arial" w:eastAsia="Times New Roman" w:hAnsi="Arial" w:cs="Arial"/>
                <w:sz w:val="22"/>
                <w:szCs w:val="22"/>
              </w:rPr>
              <w:t xml:space="preserve"> should </w:t>
            </w:r>
            <w:r w:rsidRPr="006A28B0">
              <w:rPr>
                <w:rFonts w:ascii="Arial" w:eastAsia="Times New Roman" w:hAnsi="Arial" w:cs="Arial"/>
                <w:sz w:val="22"/>
                <w:szCs w:val="22"/>
              </w:rPr>
              <w:t>delivered within an intensive and supportive environment;</w:t>
            </w:r>
          </w:p>
          <w:p w14:paraId="7DED4F17" w14:textId="77777777" w:rsidR="006A28B0" w:rsidRPr="006A28B0" w:rsidRDefault="00C1053F" w:rsidP="008F5F6F">
            <w:pPr>
              <w:numPr>
                <w:ilvl w:val="0"/>
                <w:numId w:val="14"/>
              </w:numPr>
              <w:autoSpaceDE w:val="0"/>
              <w:autoSpaceDN w:val="0"/>
              <w:adjustRightInd w:val="0"/>
              <w:spacing w:after="120"/>
              <w:jc w:val="both"/>
              <w:rPr>
                <w:rFonts w:ascii="Arial" w:eastAsia="Times New Roman" w:hAnsi="Arial" w:cs="Arial"/>
                <w:sz w:val="22"/>
                <w:szCs w:val="22"/>
              </w:rPr>
            </w:pPr>
            <w:r>
              <w:rPr>
                <w:rFonts w:ascii="Arial" w:eastAsia="Times New Roman" w:hAnsi="Arial" w:cs="Arial"/>
                <w:sz w:val="22"/>
                <w:szCs w:val="22"/>
              </w:rPr>
              <w:t>R</w:t>
            </w:r>
            <w:r w:rsidR="006A28B0" w:rsidRPr="006A28B0">
              <w:rPr>
                <w:rFonts w:ascii="Arial" w:eastAsia="Times New Roman" w:hAnsi="Arial" w:cs="Arial"/>
                <w:sz w:val="22"/>
                <w:szCs w:val="22"/>
              </w:rPr>
              <w:t>isks on release that would benefit from a psychologically informed approach and access to an individualised programme to support their reintegration into the community.</w:t>
            </w:r>
          </w:p>
          <w:p w14:paraId="140015C0" w14:textId="77777777" w:rsidR="006A28B0" w:rsidRPr="006A28B0" w:rsidRDefault="006A28B0" w:rsidP="006A28B0">
            <w:pPr>
              <w:spacing w:after="120"/>
              <w:jc w:val="both"/>
              <w:rPr>
                <w:rFonts w:ascii="Arial" w:eastAsia="Times New Roman" w:hAnsi="Arial" w:cs="Arial"/>
                <w:sz w:val="22"/>
                <w:szCs w:val="22"/>
              </w:rPr>
            </w:pPr>
            <w:r w:rsidRPr="006A28B0">
              <w:rPr>
                <w:rFonts w:ascii="Arial" w:eastAsia="Times New Roman" w:hAnsi="Arial" w:cs="Arial"/>
                <w:sz w:val="22"/>
                <w:szCs w:val="22"/>
              </w:rPr>
              <w:t>Other cases may be considered where there is a clinically justifiable reason to do so.</w:t>
            </w:r>
          </w:p>
          <w:p w14:paraId="624F2BE8" w14:textId="77777777" w:rsidR="005C673B" w:rsidRPr="00F265C9" w:rsidRDefault="005C673B" w:rsidP="00D24C1B">
            <w:pPr>
              <w:spacing w:after="120"/>
              <w:jc w:val="both"/>
              <w:rPr>
                <w:rFonts w:ascii="Arial" w:hAnsi="Arial" w:cs="Arial"/>
                <w:b/>
                <w:color w:val="339966"/>
              </w:rPr>
            </w:pPr>
          </w:p>
          <w:p w14:paraId="12545639" w14:textId="77777777" w:rsidR="005C673B" w:rsidRPr="00F265C9" w:rsidRDefault="005C673B" w:rsidP="00D24C1B">
            <w:pPr>
              <w:spacing w:after="120"/>
              <w:jc w:val="both"/>
              <w:rPr>
                <w:rFonts w:ascii="Arial" w:hAnsi="Arial" w:cs="Arial"/>
                <w:b/>
                <w:color w:val="339966"/>
              </w:rPr>
            </w:pPr>
            <w:r w:rsidRPr="00F265C9">
              <w:rPr>
                <w:rFonts w:ascii="Arial" w:hAnsi="Arial" w:cs="Arial"/>
                <w:b/>
                <w:color w:val="339966"/>
              </w:rPr>
              <w:t>2.</w:t>
            </w:r>
            <w:bookmarkStart w:id="6" w:name="InterdependenciesAnnexA"/>
            <w:r w:rsidR="001C0116">
              <w:rPr>
                <w:rFonts w:ascii="Arial" w:hAnsi="Arial" w:cs="Arial"/>
                <w:b/>
                <w:color w:val="339966"/>
              </w:rPr>
              <w:t>3</w:t>
            </w:r>
            <w:r w:rsidRPr="00F265C9">
              <w:rPr>
                <w:rFonts w:ascii="Arial" w:hAnsi="Arial" w:cs="Arial"/>
                <w:b/>
                <w:color w:val="339966"/>
              </w:rPr>
              <w:t xml:space="preserve"> Interdependencies with other services</w:t>
            </w:r>
            <w:bookmarkEnd w:id="6"/>
          </w:p>
          <w:p w14:paraId="487C949C" w14:textId="64CFCA3B" w:rsidR="005C673B" w:rsidRPr="008D15E8" w:rsidRDefault="008D15E8" w:rsidP="00D24C1B">
            <w:pPr>
              <w:keepNext/>
              <w:widowControl w:val="0"/>
              <w:spacing w:after="120"/>
              <w:jc w:val="both"/>
              <w:textAlignment w:val="bottom"/>
              <w:rPr>
                <w:rFonts w:ascii="Arial" w:hAnsi="Arial" w:cs="Arial"/>
                <w:b/>
                <w:color w:val="000000"/>
                <w:sz w:val="22"/>
                <w:szCs w:val="22"/>
              </w:rPr>
            </w:pPr>
            <w:r w:rsidRPr="008D15E8">
              <w:rPr>
                <w:rFonts w:ascii="Arial" w:eastAsia="Times New Roman" w:hAnsi="Arial" w:cs="Arial"/>
                <w:sz w:val="22"/>
                <w:szCs w:val="22"/>
              </w:rPr>
              <w:t xml:space="preserve">This is one of a number of complementary specifications under the auspices of the </w:t>
            </w:r>
            <w:r w:rsidR="00C1053F">
              <w:rPr>
                <w:rFonts w:ascii="Arial" w:eastAsia="Times New Roman" w:hAnsi="Arial" w:cs="Arial"/>
                <w:sz w:val="22"/>
                <w:szCs w:val="22"/>
              </w:rPr>
              <w:t xml:space="preserve">OPD </w:t>
            </w:r>
            <w:r w:rsidRPr="008D15E8">
              <w:rPr>
                <w:rFonts w:ascii="Arial" w:eastAsia="Times New Roman" w:hAnsi="Arial" w:cs="Arial"/>
                <w:sz w:val="22"/>
                <w:szCs w:val="22"/>
              </w:rPr>
              <w:t xml:space="preserve">pathway to which account must be given. </w:t>
            </w:r>
          </w:p>
          <w:p w14:paraId="6E5DFE95" w14:textId="2EB3B409" w:rsidR="00961A8A" w:rsidRPr="00505BD1" w:rsidRDefault="00961A8A" w:rsidP="00961A8A">
            <w:pPr>
              <w:pStyle w:val="ListParagraph"/>
              <w:spacing w:after="120"/>
              <w:ind w:left="33"/>
              <w:rPr>
                <w:color w:val="000000"/>
              </w:rPr>
            </w:pPr>
            <w:r w:rsidRPr="00505BD1">
              <w:rPr>
                <w:color w:val="000000"/>
              </w:rPr>
              <w:t>It is the aim that all services offer a responsive approach to the target population</w:t>
            </w:r>
            <w:r w:rsidR="00D44D74">
              <w:rPr>
                <w:color w:val="000000"/>
              </w:rPr>
              <w:t>.  W</w:t>
            </w:r>
            <w:r w:rsidR="004D6379" w:rsidRPr="00505BD1">
              <w:rPr>
                <w:color w:val="000000"/>
              </w:rPr>
              <w:t xml:space="preserve">here services are being provided for women, it is essential that </w:t>
            </w:r>
            <w:r w:rsidR="00D44D74">
              <w:rPr>
                <w:color w:val="000000"/>
              </w:rPr>
              <w:t xml:space="preserve">they </w:t>
            </w:r>
            <w:r w:rsidRPr="00505BD1">
              <w:rPr>
                <w:color w:val="000000"/>
              </w:rPr>
              <w:t>include the following aims and objectives:</w:t>
            </w:r>
          </w:p>
          <w:p w14:paraId="26FC9922" w14:textId="77777777" w:rsidR="00961A8A" w:rsidRPr="00505BD1" w:rsidRDefault="00961A8A" w:rsidP="00961A8A">
            <w:pPr>
              <w:pStyle w:val="ListParagraph"/>
              <w:spacing w:after="120"/>
              <w:ind w:left="33"/>
              <w:rPr>
                <w:color w:val="000000"/>
              </w:rPr>
            </w:pPr>
            <w:r w:rsidRPr="00505BD1">
              <w:rPr>
                <w:color w:val="000000"/>
              </w:rPr>
              <w:t>•</w:t>
            </w:r>
            <w:r w:rsidRPr="00505BD1">
              <w:rPr>
                <w:color w:val="000000"/>
              </w:rPr>
              <w:tab/>
              <w:t>To use evidence-based and gender-specific research to inform the development of tools and interventions</w:t>
            </w:r>
          </w:p>
          <w:p w14:paraId="438B82B2" w14:textId="77777777" w:rsidR="00961A8A" w:rsidRPr="00505BD1" w:rsidRDefault="00961A8A" w:rsidP="00961A8A">
            <w:pPr>
              <w:pStyle w:val="ListParagraph"/>
              <w:spacing w:after="120"/>
              <w:ind w:left="33"/>
              <w:rPr>
                <w:color w:val="000000"/>
              </w:rPr>
            </w:pPr>
            <w:r w:rsidRPr="00505BD1">
              <w:rPr>
                <w:color w:val="000000"/>
              </w:rPr>
              <w:t>•</w:t>
            </w:r>
            <w:r w:rsidRPr="00505BD1">
              <w:rPr>
                <w:color w:val="000000"/>
              </w:rPr>
              <w:tab/>
              <w:t>To target women’s specific risk and vulnerability factors</w:t>
            </w:r>
          </w:p>
          <w:p w14:paraId="5A21BC3B" w14:textId="77777777" w:rsidR="00961A8A" w:rsidRPr="00505BD1" w:rsidRDefault="00961A8A" w:rsidP="00961A8A">
            <w:pPr>
              <w:pStyle w:val="ListParagraph"/>
              <w:spacing w:after="120"/>
              <w:ind w:left="33"/>
              <w:rPr>
                <w:color w:val="000000"/>
              </w:rPr>
            </w:pPr>
            <w:r w:rsidRPr="00505BD1">
              <w:rPr>
                <w:color w:val="000000"/>
              </w:rPr>
              <w:t>•</w:t>
            </w:r>
            <w:r w:rsidRPr="00505BD1">
              <w:rPr>
                <w:color w:val="000000"/>
              </w:rPr>
              <w:tab/>
              <w:t>To create environments that are gender-responsive, safe, supportive and respectful</w:t>
            </w:r>
          </w:p>
          <w:p w14:paraId="5B3F0DE8" w14:textId="77777777" w:rsidR="00961A8A" w:rsidRPr="00505BD1" w:rsidRDefault="00961A8A" w:rsidP="00961A8A">
            <w:pPr>
              <w:pStyle w:val="ListParagraph"/>
              <w:spacing w:after="120"/>
              <w:ind w:left="33"/>
              <w:rPr>
                <w:color w:val="000000"/>
              </w:rPr>
            </w:pPr>
            <w:r w:rsidRPr="00505BD1">
              <w:rPr>
                <w:color w:val="000000"/>
              </w:rPr>
              <w:t>•</w:t>
            </w:r>
            <w:r w:rsidRPr="00505BD1">
              <w:rPr>
                <w:color w:val="000000"/>
              </w:rPr>
              <w:tab/>
              <w:t xml:space="preserve">To ensure that interventions are trauma-informed and reflect women’s caring and family responsibilities (if any) and increased likelihood of self-harm </w:t>
            </w:r>
          </w:p>
          <w:p w14:paraId="1D055B65" w14:textId="44A6687E" w:rsidR="00961A8A" w:rsidRPr="00505BD1" w:rsidRDefault="00961A8A" w:rsidP="00961A8A">
            <w:pPr>
              <w:pStyle w:val="ListParagraph"/>
              <w:spacing w:after="120"/>
              <w:ind w:left="33"/>
              <w:rPr>
                <w:color w:val="000000"/>
              </w:rPr>
            </w:pPr>
            <w:r w:rsidRPr="00505BD1">
              <w:rPr>
                <w:color w:val="000000"/>
              </w:rPr>
              <w:t>•</w:t>
            </w:r>
            <w:r w:rsidRPr="00505BD1">
              <w:rPr>
                <w:color w:val="000000"/>
              </w:rPr>
              <w:tab/>
              <w:t xml:space="preserve">To acknowledge the importance of stable and long-term relationships </w:t>
            </w:r>
            <w:r w:rsidR="00C065EC">
              <w:rPr>
                <w:color w:val="000000"/>
              </w:rPr>
              <w:t xml:space="preserve">between staff and people who have committed offences </w:t>
            </w:r>
            <w:r w:rsidRPr="00505BD1">
              <w:rPr>
                <w:color w:val="000000"/>
              </w:rPr>
              <w:t>and relational security</w:t>
            </w:r>
          </w:p>
          <w:p w14:paraId="718FEA8F" w14:textId="77777777" w:rsidR="00961A8A" w:rsidRPr="00505BD1" w:rsidRDefault="00961A8A" w:rsidP="00961A8A">
            <w:pPr>
              <w:pStyle w:val="ListParagraph"/>
              <w:spacing w:after="120"/>
              <w:ind w:left="33"/>
              <w:rPr>
                <w:color w:val="000000"/>
              </w:rPr>
            </w:pPr>
            <w:r w:rsidRPr="00505BD1">
              <w:rPr>
                <w:color w:val="000000"/>
              </w:rPr>
              <w:t>•</w:t>
            </w:r>
            <w:r w:rsidRPr="00505BD1">
              <w:rPr>
                <w:color w:val="000000"/>
              </w:rPr>
              <w:tab/>
              <w:t xml:space="preserve">To develop coordinated case management that is strength-based, trauma-informed, </w:t>
            </w:r>
            <w:r w:rsidRPr="00505BD1">
              <w:rPr>
                <w:color w:val="000000"/>
              </w:rPr>
              <w:lastRenderedPageBreak/>
              <w:t>relational and culturally competent</w:t>
            </w:r>
          </w:p>
          <w:p w14:paraId="39266AFB" w14:textId="77777777" w:rsidR="00961A8A" w:rsidRPr="00505BD1" w:rsidRDefault="00961A8A" w:rsidP="00961A8A">
            <w:pPr>
              <w:pStyle w:val="ListParagraph"/>
              <w:spacing w:after="120"/>
              <w:ind w:left="33"/>
              <w:rPr>
                <w:color w:val="000000"/>
              </w:rPr>
            </w:pPr>
            <w:r w:rsidRPr="00505BD1">
              <w:rPr>
                <w:color w:val="000000"/>
              </w:rPr>
              <w:t>•</w:t>
            </w:r>
            <w:r w:rsidRPr="00505BD1">
              <w:rPr>
                <w:color w:val="000000"/>
              </w:rPr>
              <w:tab/>
              <w:t xml:space="preserve">To build partnerships with a range of community organisations (public and private) to establish gender and culturally responsive multi-dimensional, wrap-around services. </w:t>
            </w:r>
          </w:p>
          <w:p w14:paraId="4CF39BC8" w14:textId="77777777" w:rsidR="005C673B" w:rsidRPr="005F2E5D" w:rsidRDefault="005C673B" w:rsidP="00E32C85">
            <w:pPr>
              <w:pStyle w:val="ListParagraph"/>
              <w:spacing w:after="120"/>
              <w:ind w:left="33"/>
              <w:rPr>
                <w:b/>
                <w:bCs/>
              </w:rPr>
            </w:pPr>
          </w:p>
        </w:tc>
      </w:tr>
      <w:tr w:rsidR="005C673B" w:rsidRPr="00F265C9" w14:paraId="74234E38" w14:textId="77777777">
        <w:tc>
          <w:tcPr>
            <w:tcW w:w="9640" w:type="dxa"/>
            <w:tcBorders>
              <w:top w:val="single" w:sz="4" w:space="0" w:color="999999"/>
              <w:left w:val="single" w:sz="4" w:space="0" w:color="999999"/>
              <w:bottom w:val="single" w:sz="4" w:space="0" w:color="999999"/>
              <w:right w:val="single" w:sz="4" w:space="0" w:color="999999"/>
            </w:tcBorders>
            <w:shd w:val="clear" w:color="auto" w:fill="666666"/>
          </w:tcPr>
          <w:p w14:paraId="3D74237C" w14:textId="77777777" w:rsidR="005C673B" w:rsidRPr="005F2E5D" w:rsidRDefault="005C673B" w:rsidP="00D24C1B">
            <w:pPr>
              <w:pStyle w:val="BodyText"/>
              <w:keepNext/>
              <w:spacing w:after="60"/>
              <w:jc w:val="both"/>
              <w:rPr>
                <w:rFonts w:cs="Arial"/>
                <w:b/>
                <w:bCs/>
                <w:color w:val="FFFFFF"/>
                <w:sz w:val="24"/>
                <w:szCs w:val="24"/>
                <w:u w:val="single"/>
                <w:lang w:eastAsia="en-US"/>
              </w:rPr>
            </w:pPr>
          </w:p>
          <w:p w14:paraId="2B82134E" w14:textId="77777777" w:rsidR="005C673B" w:rsidRPr="005F2E5D" w:rsidRDefault="005C673B" w:rsidP="00D24C1B">
            <w:pPr>
              <w:pStyle w:val="BodyText"/>
              <w:keepNext/>
              <w:spacing w:after="60"/>
              <w:jc w:val="both"/>
              <w:rPr>
                <w:rFonts w:cs="Arial"/>
                <w:b/>
                <w:bCs/>
                <w:color w:val="FFFFFF"/>
                <w:sz w:val="24"/>
                <w:szCs w:val="24"/>
                <w:lang w:eastAsia="en-US"/>
              </w:rPr>
            </w:pPr>
            <w:r w:rsidRPr="005F2E5D">
              <w:rPr>
                <w:rFonts w:cs="Arial"/>
                <w:b/>
                <w:bCs/>
                <w:color w:val="FFFFFF"/>
                <w:sz w:val="24"/>
                <w:szCs w:val="24"/>
                <w:lang w:eastAsia="en-US"/>
              </w:rPr>
              <w:t>3.  Service Delivery</w:t>
            </w:r>
          </w:p>
          <w:p w14:paraId="382B6736" w14:textId="77777777" w:rsidR="005C673B" w:rsidRPr="005F2E5D" w:rsidRDefault="005C673B" w:rsidP="00D24C1B">
            <w:pPr>
              <w:pStyle w:val="BodyText"/>
              <w:keepNext/>
              <w:spacing w:after="60"/>
              <w:jc w:val="both"/>
              <w:rPr>
                <w:rFonts w:cs="Arial"/>
                <w:b/>
                <w:bCs/>
                <w:color w:val="FFFFFF"/>
                <w:sz w:val="24"/>
                <w:szCs w:val="24"/>
                <w:u w:val="single"/>
                <w:lang w:eastAsia="en-US"/>
              </w:rPr>
            </w:pPr>
          </w:p>
        </w:tc>
      </w:tr>
      <w:tr w:rsidR="005C673B" w:rsidRPr="00F265C9" w14:paraId="28F7DAAE" w14:textId="77777777">
        <w:tc>
          <w:tcPr>
            <w:tcW w:w="9640" w:type="dxa"/>
            <w:tcBorders>
              <w:top w:val="single" w:sz="4" w:space="0" w:color="999999"/>
              <w:left w:val="single" w:sz="4" w:space="0" w:color="999999"/>
              <w:bottom w:val="single" w:sz="4" w:space="0" w:color="999999"/>
              <w:right w:val="single" w:sz="4" w:space="0" w:color="999999"/>
            </w:tcBorders>
          </w:tcPr>
          <w:p w14:paraId="097C9EC0" w14:textId="174CD0E2" w:rsidR="005C673B" w:rsidRPr="005F2E5D" w:rsidRDefault="005C673B" w:rsidP="00D24C1B">
            <w:pPr>
              <w:pStyle w:val="BodyText"/>
              <w:spacing w:after="120"/>
              <w:jc w:val="both"/>
              <w:rPr>
                <w:rFonts w:cs="Arial"/>
                <w:bCs/>
                <w:sz w:val="22"/>
                <w:szCs w:val="22"/>
                <w:lang w:eastAsia="en-US"/>
              </w:rPr>
            </w:pPr>
          </w:p>
          <w:p w14:paraId="0CE2EE84" w14:textId="77777777" w:rsidR="005C673B" w:rsidRPr="00F265C9" w:rsidRDefault="005C673B" w:rsidP="00D24C1B">
            <w:pPr>
              <w:spacing w:after="120"/>
              <w:jc w:val="both"/>
              <w:rPr>
                <w:rFonts w:ascii="Arial" w:hAnsi="Arial" w:cs="Arial"/>
                <w:b/>
                <w:color w:val="339966"/>
              </w:rPr>
            </w:pPr>
            <w:r w:rsidRPr="00F265C9">
              <w:rPr>
                <w:rFonts w:ascii="Arial" w:hAnsi="Arial" w:cs="Arial"/>
                <w:b/>
                <w:color w:val="339966"/>
                <w:sz w:val="22"/>
                <w:szCs w:val="22"/>
              </w:rPr>
              <w:t xml:space="preserve">3.1 </w:t>
            </w:r>
            <w:bookmarkStart w:id="7" w:name="ServiceModelAnnexB"/>
            <w:r w:rsidRPr="00F265C9">
              <w:rPr>
                <w:rFonts w:ascii="Arial" w:hAnsi="Arial" w:cs="Arial"/>
                <w:b/>
                <w:color w:val="339966"/>
                <w:sz w:val="22"/>
                <w:szCs w:val="22"/>
              </w:rPr>
              <w:t xml:space="preserve">Service model </w:t>
            </w:r>
            <w:bookmarkEnd w:id="7"/>
          </w:p>
          <w:p w14:paraId="78E4EB5B" w14:textId="60064FEB" w:rsidR="00BC05D6" w:rsidRDefault="008D15E8" w:rsidP="0080524D">
            <w:pPr>
              <w:tabs>
                <w:tab w:val="num" w:pos="2044"/>
              </w:tabs>
              <w:spacing w:after="120"/>
              <w:jc w:val="both"/>
              <w:rPr>
                <w:rFonts w:ascii="Arial" w:hAnsi="Arial" w:cs="Arial"/>
                <w:color w:val="000000"/>
                <w:sz w:val="22"/>
                <w:szCs w:val="22"/>
              </w:rPr>
            </w:pPr>
            <w:r w:rsidRPr="00F265C9">
              <w:rPr>
                <w:rFonts w:ascii="Arial" w:hAnsi="Arial" w:cs="Arial"/>
                <w:color w:val="000000"/>
                <w:sz w:val="22"/>
                <w:szCs w:val="22"/>
              </w:rPr>
              <w:t>Th</w:t>
            </w:r>
            <w:r>
              <w:rPr>
                <w:rFonts w:ascii="Arial" w:hAnsi="Arial" w:cs="Arial"/>
                <w:color w:val="000000"/>
                <w:sz w:val="22"/>
                <w:szCs w:val="22"/>
              </w:rPr>
              <w:t xml:space="preserve">is </w:t>
            </w:r>
            <w:r w:rsidR="00FC3A53">
              <w:rPr>
                <w:rFonts w:ascii="Arial" w:hAnsi="Arial" w:cs="Arial"/>
                <w:color w:val="000000"/>
                <w:sz w:val="22"/>
                <w:szCs w:val="22"/>
              </w:rPr>
              <w:t xml:space="preserve">Intervention </w:t>
            </w:r>
            <w:r>
              <w:rPr>
                <w:rFonts w:ascii="Arial" w:hAnsi="Arial" w:cs="Arial"/>
                <w:color w:val="000000"/>
                <w:sz w:val="22"/>
                <w:szCs w:val="22"/>
              </w:rPr>
              <w:t xml:space="preserve">specification </w:t>
            </w:r>
            <w:r w:rsidR="00D6458C">
              <w:rPr>
                <w:rFonts w:ascii="Arial" w:hAnsi="Arial" w:cs="Arial"/>
                <w:color w:val="000000"/>
                <w:sz w:val="22"/>
                <w:szCs w:val="22"/>
              </w:rPr>
              <w:t xml:space="preserve">requires </w:t>
            </w:r>
            <w:r>
              <w:rPr>
                <w:rFonts w:ascii="Arial" w:hAnsi="Arial" w:cs="Arial"/>
                <w:color w:val="000000"/>
                <w:sz w:val="22"/>
                <w:szCs w:val="22"/>
              </w:rPr>
              <w:t xml:space="preserve">services to </w:t>
            </w:r>
            <w:r w:rsidRPr="00F265C9">
              <w:rPr>
                <w:rFonts w:ascii="Arial" w:hAnsi="Arial" w:cs="Arial"/>
                <w:color w:val="000000"/>
                <w:sz w:val="22"/>
                <w:szCs w:val="22"/>
              </w:rPr>
              <w:t xml:space="preserve">establish </w:t>
            </w:r>
            <w:r>
              <w:rPr>
                <w:rFonts w:ascii="Arial" w:hAnsi="Arial" w:cs="Arial"/>
                <w:color w:val="000000"/>
                <w:sz w:val="22"/>
                <w:szCs w:val="22"/>
              </w:rPr>
              <w:t xml:space="preserve">a </w:t>
            </w:r>
            <w:r w:rsidRPr="00F265C9">
              <w:rPr>
                <w:rFonts w:ascii="Arial" w:hAnsi="Arial" w:cs="Arial"/>
                <w:color w:val="000000"/>
                <w:sz w:val="22"/>
                <w:szCs w:val="22"/>
              </w:rPr>
              <w:t xml:space="preserve">pathway design to achieve </w:t>
            </w:r>
            <w:r w:rsidR="00D6458C">
              <w:rPr>
                <w:rFonts w:ascii="Arial" w:hAnsi="Arial" w:cs="Arial"/>
                <w:color w:val="000000"/>
                <w:sz w:val="22"/>
                <w:szCs w:val="22"/>
              </w:rPr>
              <w:t>participant</w:t>
            </w:r>
            <w:r w:rsidR="00D6458C" w:rsidRPr="00F265C9">
              <w:rPr>
                <w:rFonts w:ascii="Arial" w:hAnsi="Arial" w:cs="Arial"/>
                <w:color w:val="000000"/>
                <w:sz w:val="22"/>
                <w:szCs w:val="22"/>
              </w:rPr>
              <w:t xml:space="preserve"> </w:t>
            </w:r>
            <w:r w:rsidRPr="00F265C9">
              <w:rPr>
                <w:rFonts w:ascii="Arial" w:hAnsi="Arial" w:cs="Arial"/>
                <w:color w:val="000000"/>
                <w:sz w:val="22"/>
                <w:szCs w:val="22"/>
              </w:rPr>
              <w:t xml:space="preserve">improvement over time through a series of </w:t>
            </w:r>
            <w:r w:rsidR="007C658D">
              <w:rPr>
                <w:rFonts w:ascii="Arial" w:hAnsi="Arial" w:cs="Arial"/>
                <w:color w:val="000000"/>
                <w:sz w:val="22"/>
                <w:szCs w:val="22"/>
              </w:rPr>
              <w:t xml:space="preserve">interventions, </w:t>
            </w:r>
            <w:r w:rsidRPr="00F265C9">
              <w:rPr>
                <w:rFonts w:ascii="Arial" w:hAnsi="Arial" w:cs="Arial"/>
                <w:color w:val="000000"/>
                <w:sz w:val="22"/>
                <w:szCs w:val="22"/>
              </w:rPr>
              <w:t xml:space="preserve">environments </w:t>
            </w:r>
            <w:r w:rsidR="007C658D">
              <w:rPr>
                <w:rFonts w:ascii="Arial" w:hAnsi="Arial" w:cs="Arial"/>
                <w:color w:val="000000"/>
                <w:sz w:val="22"/>
                <w:szCs w:val="22"/>
              </w:rPr>
              <w:t>and</w:t>
            </w:r>
            <w:r w:rsidRPr="00F265C9">
              <w:rPr>
                <w:rFonts w:ascii="Arial" w:hAnsi="Arial" w:cs="Arial"/>
                <w:color w:val="000000"/>
                <w:sz w:val="22"/>
                <w:szCs w:val="22"/>
              </w:rPr>
              <w:t xml:space="preserve"> management </w:t>
            </w:r>
            <w:r w:rsidR="007C658D">
              <w:rPr>
                <w:rFonts w:ascii="Arial" w:hAnsi="Arial" w:cs="Arial"/>
                <w:color w:val="000000"/>
                <w:sz w:val="22"/>
                <w:szCs w:val="22"/>
              </w:rPr>
              <w:t xml:space="preserve">of </w:t>
            </w:r>
            <w:r w:rsidRPr="00F265C9">
              <w:rPr>
                <w:rFonts w:ascii="Arial" w:hAnsi="Arial" w:cs="Arial"/>
                <w:color w:val="000000"/>
                <w:sz w:val="22"/>
                <w:szCs w:val="22"/>
              </w:rPr>
              <w:t>care</w:t>
            </w:r>
            <w:r w:rsidR="007C658D">
              <w:rPr>
                <w:rFonts w:ascii="Arial" w:hAnsi="Arial" w:cs="Arial"/>
                <w:color w:val="000000"/>
                <w:sz w:val="22"/>
                <w:szCs w:val="22"/>
              </w:rPr>
              <w:t xml:space="preserve">.  </w:t>
            </w:r>
            <w:r w:rsidRPr="00F265C9">
              <w:rPr>
                <w:rFonts w:ascii="Arial" w:hAnsi="Arial" w:cs="Arial"/>
                <w:color w:val="000000"/>
                <w:sz w:val="22"/>
                <w:szCs w:val="22"/>
              </w:rPr>
              <w:t>This means that each individual pathway will be a series of different, but coordinated, experiences based on a formulation</w:t>
            </w:r>
            <w:r w:rsidR="00FC3A53">
              <w:rPr>
                <w:rFonts w:ascii="Arial" w:hAnsi="Arial" w:cs="Arial"/>
                <w:color w:val="000000"/>
                <w:sz w:val="22"/>
                <w:szCs w:val="22"/>
              </w:rPr>
              <w:t xml:space="preserve"> (formulation guidance available)</w:t>
            </w:r>
            <w:r w:rsidRPr="00F265C9">
              <w:rPr>
                <w:rFonts w:ascii="Arial" w:hAnsi="Arial" w:cs="Arial"/>
                <w:color w:val="000000"/>
                <w:sz w:val="22"/>
                <w:szCs w:val="22"/>
              </w:rPr>
              <w:t xml:space="preserve"> of the presenting problems and the identification of the person’s bio psycho social needs. </w:t>
            </w:r>
            <w:r w:rsidR="007C658D">
              <w:rPr>
                <w:rFonts w:ascii="Arial" w:hAnsi="Arial" w:cs="Arial"/>
                <w:color w:val="000000"/>
                <w:sz w:val="22"/>
                <w:szCs w:val="22"/>
              </w:rPr>
              <w:t>‘</w:t>
            </w:r>
            <w:r w:rsidRPr="00F265C9">
              <w:rPr>
                <w:rFonts w:ascii="Arial" w:hAnsi="Arial" w:cs="Arial"/>
                <w:color w:val="000000"/>
                <w:sz w:val="22"/>
                <w:szCs w:val="22"/>
              </w:rPr>
              <w:t>Treatment</w:t>
            </w:r>
            <w:r w:rsidR="007C658D">
              <w:rPr>
                <w:rFonts w:ascii="Arial" w:hAnsi="Arial" w:cs="Arial"/>
                <w:color w:val="000000"/>
                <w:sz w:val="22"/>
                <w:szCs w:val="22"/>
              </w:rPr>
              <w:t>’</w:t>
            </w:r>
            <w:r w:rsidRPr="00F265C9">
              <w:rPr>
                <w:rFonts w:ascii="Arial" w:hAnsi="Arial" w:cs="Arial"/>
                <w:color w:val="000000"/>
                <w:sz w:val="22"/>
                <w:szCs w:val="22"/>
              </w:rPr>
              <w:t xml:space="preserve"> gains will therefore be achieved through service pathways</w:t>
            </w:r>
            <w:r w:rsidR="00BC05D6">
              <w:rPr>
                <w:rFonts w:ascii="Arial" w:hAnsi="Arial" w:cs="Arial"/>
                <w:color w:val="000000"/>
                <w:sz w:val="22"/>
                <w:szCs w:val="22"/>
              </w:rPr>
              <w:t>,</w:t>
            </w:r>
            <w:r w:rsidRPr="00F265C9">
              <w:rPr>
                <w:rFonts w:ascii="Arial" w:hAnsi="Arial" w:cs="Arial"/>
                <w:color w:val="000000"/>
                <w:sz w:val="22"/>
                <w:szCs w:val="22"/>
              </w:rPr>
              <w:t xml:space="preserve"> not participation in a single ‘unit’ experience.  Measures of progress will, however, </w:t>
            </w:r>
            <w:proofErr w:type="gramStart"/>
            <w:r w:rsidRPr="00F265C9">
              <w:rPr>
                <w:rFonts w:ascii="Arial" w:hAnsi="Arial" w:cs="Arial"/>
                <w:color w:val="000000"/>
                <w:sz w:val="22"/>
                <w:szCs w:val="22"/>
              </w:rPr>
              <w:t>be</w:t>
            </w:r>
            <w:proofErr w:type="gramEnd"/>
            <w:r w:rsidRPr="00F265C9">
              <w:rPr>
                <w:rFonts w:ascii="Arial" w:hAnsi="Arial" w:cs="Arial"/>
                <w:color w:val="000000"/>
                <w:sz w:val="22"/>
                <w:szCs w:val="22"/>
              </w:rPr>
              <w:t xml:space="preserve"> agreed for each stage</w:t>
            </w:r>
            <w:r w:rsidR="007C658D">
              <w:rPr>
                <w:rFonts w:ascii="Arial" w:hAnsi="Arial" w:cs="Arial"/>
                <w:color w:val="000000"/>
                <w:sz w:val="22"/>
                <w:szCs w:val="22"/>
              </w:rPr>
              <w:t xml:space="preserve">.  </w:t>
            </w:r>
          </w:p>
          <w:p w14:paraId="0126051D" w14:textId="77777777" w:rsidR="00BC05D6" w:rsidRDefault="00BC05D6" w:rsidP="0080524D">
            <w:pPr>
              <w:tabs>
                <w:tab w:val="num" w:pos="2044"/>
              </w:tabs>
              <w:spacing w:after="120"/>
              <w:jc w:val="both"/>
              <w:rPr>
                <w:rFonts w:ascii="Arial" w:hAnsi="Arial" w:cs="Arial"/>
                <w:color w:val="000000"/>
                <w:sz w:val="22"/>
                <w:szCs w:val="22"/>
              </w:rPr>
            </w:pPr>
          </w:p>
          <w:p w14:paraId="2A9ED12D" w14:textId="77777777" w:rsidR="0080524D" w:rsidRDefault="002E7E4E" w:rsidP="0080524D">
            <w:pPr>
              <w:tabs>
                <w:tab w:val="num" w:pos="2044"/>
              </w:tabs>
              <w:spacing w:after="120"/>
              <w:jc w:val="both"/>
              <w:rPr>
                <w:rFonts w:ascii="Arial" w:hAnsi="Arial" w:cs="Arial"/>
                <w:color w:val="000000"/>
                <w:sz w:val="22"/>
                <w:szCs w:val="22"/>
              </w:rPr>
            </w:pPr>
            <w:r>
              <w:rPr>
                <w:rFonts w:ascii="Arial" w:hAnsi="Arial" w:cs="Arial"/>
                <w:color w:val="000000"/>
                <w:sz w:val="22"/>
                <w:szCs w:val="22"/>
              </w:rPr>
              <w:t xml:space="preserve">In prisons, </w:t>
            </w:r>
            <w:r w:rsidR="0080524D">
              <w:rPr>
                <w:rFonts w:ascii="Arial" w:hAnsi="Arial" w:cs="Arial"/>
                <w:color w:val="000000"/>
                <w:sz w:val="22"/>
                <w:szCs w:val="22"/>
              </w:rPr>
              <w:t>the whole service will be jointly operated by both prison and health providers.  As such the senior managers of these or</w:t>
            </w:r>
            <w:r w:rsidR="00BC05D6">
              <w:rPr>
                <w:rFonts w:ascii="Arial" w:hAnsi="Arial" w:cs="Arial"/>
                <w:color w:val="000000"/>
                <w:sz w:val="22"/>
                <w:szCs w:val="22"/>
              </w:rPr>
              <w:t xml:space="preserve">ganisations </w:t>
            </w:r>
            <w:r w:rsidR="0080524D">
              <w:rPr>
                <w:rFonts w:ascii="Arial" w:hAnsi="Arial" w:cs="Arial"/>
                <w:color w:val="000000"/>
                <w:sz w:val="22"/>
                <w:szCs w:val="22"/>
              </w:rPr>
              <w:t>will be responsible for making sure this joint approach is embedded in day to day service delivery.  In health based services this will sit with Health managers</w:t>
            </w:r>
            <w:r w:rsidR="00BC05D6">
              <w:rPr>
                <w:rFonts w:ascii="Arial" w:hAnsi="Arial" w:cs="Arial"/>
                <w:color w:val="000000"/>
                <w:sz w:val="22"/>
                <w:szCs w:val="22"/>
              </w:rPr>
              <w:t xml:space="preserve">, however </w:t>
            </w:r>
            <w:r w:rsidR="0080524D">
              <w:rPr>
                <w:rFonts w:ascii="Arial" w:hAnsi="Arial" w:cs="Arial"/>
                <w:color w:val="000000"/>
                <w:sz w:val="22"/>
                <w:szCs w:val="22"/>
              </w:rPr>
              <w:t xml:space="preserve">they will be required to engage at length with other </w:t>
            </w:r>
            <w:r w:rsidR="00C26CEC">
              <w:rPr>
                <w:rFonts w:ascii="Arial" w:hAnsi="Arial" w:cs="Arial"/>
                <w:color w:val="000000"/>
                <w:sz w:val="22"/>
                <w:szCs w:val="22"/>
              </w:rPr>
              <w:t>organisations such as prisons and probation.</w:t>
            </w:r>
          </w:p>
          <w:p w14:paraId="7A82FC01" w14:textId="0A97579B" w:rsidR="007C658D" w:rsidRDefault="00961A8A" w:rsidP="00D24C1B">
            <w:pPr>
              <w:tabs>
                <w:tab w:val="num" w:pos="2044"/>
              </w:tabs>
              <w:spacing w:after="120"/>
              <w:jc w:val="both"/>
              <w:rPr>
                <w:rFonts w:ascii="Arial" w:hAnsi="Arial" w:cs="Arial"/>
                <w:color w:val="000000"/>
                <w:sz w:val="22"/>
                <w:szCs w:val="22"/>
              </w:rPr>
            </w:pPr>
            <w:r>
              <w:rPr>
                <w:rFonts w:ascii="Arial" w:hAnsi="Arial" w:cs="Arial"/>
                <w:color w:val="000000"/>
                <w:sz w:val="22"/>
                <w:szCs w:val="22"/>
              </w:rPr>
              <w:t xml:space="preserve">Below </w:t>
            </w:r>
            <w:r w:rsidR="002E7E4E">
              <w:rPr>
                <w:rFonts w:ascii="Arial" w:hAnsi="Arial" w:cs="Arial"/>
                <w:color w:val="000000"/>
                <w:sz w:val="22"/>
                <w:szCs w:val="22"/>
              </w:rPr>
              <w:t>is</w:t>
            </w:r>
            <w:r>
              <w:rPr>
                <w:rFonts w:ascii="Arial" w:hAnsi="Arial" w:cs="Arial"/>
                <w:color w:val="000000"/>
                <w:sz w:val="22"/>
                <w:szCs w:val="22"/>
              </w:rPr>
              <w:t xml:space="preserve"> a range of delivery </w:t>
            </w:r>
            <w:r w:rsidR="002E7E4E">
              <w:rPr>
                <w:rFonts w:ascii="Arial" w:hAnsi="Arial" w:cs="Arial"/>
                <w:color w:val="000000"/>
                <w:sz w:val="22"/>
                <w:szCs w:val="22"/>
              </w:rPr>
              <w:t>actives</w:t>
            </w:r>
            <w:r>
              <w:rPr>
                <w:rFonts w:ascii="Arial" w:hAnsi="Arial" w:cs="Arial"/>
                <w:color w:val="000000"/>
                <w:sz w:val="22"/>
                <w:szCs w:val="22"/>
              </w:rPr>
              <w:t xml:space="preserve"> that this specification covers.  Services can deliver some or all of the following in </w:t>
            </w:r>
            <w:r w:rsidR="002E7E4E">
              <w:rPr>
                <w:rFonts w:ascii="Arial" w:hAnsi="Arial" w:cs="Arial"/>
                <w:color w:val="000000"/>
                <w:sz w:val="22"/>
                <w:szCs w:val="22"/>
              </w:rPr>
              <w:t>consultation</w:t>
            </w:r>
            <w:r>
              <w:rPr>
                <w:rFonts w:ascii="Arial" w:hAnsi="Arial" w:cs="Arial"/>
                <w:color w:val="000000"/>
                <w:sz w:val="22"/>
                <w:szCs w:val="22"/>
              </w:rPr>
              <w:t xml:space="preserve"> with commissioners</w:t>
            </w:r>
            <w:r>
              <w:rPr>
                <w:rFonts w:ascii="Arial" w:hAnsi="Arial" w:cs="Arial"/>
                <w:color w:val="000000"/>
                <w:sz w:val="22"/>
                <w:szCs w:val="22"/>
              </w:rPr>
              <w:t>.</w:t>
            </w:r>
          </w:p>
          <w:p w14:paraId="6B0899CA" w14:textId="77777777" w:rsidR="00660477" w:rsidRDefault="00660477" w:rsidP="00D24C1B">
            <w:pPr>
              <w:tabs>
                <w:tab w:val="num" w:pos="2044"/>
              </w:tabs>
              <w:spacing w:after="120"/>
              <w:jc w:val="both"/>
              <w:rPr>
                <w:rFonts w:ascii="Arial" w:hAnsi="Arial" w:cs="Arial"/>
                <w:color w:val="000000"/>
                <w:sz w:val="22"/>
                <w:szCs w:val="22"/>
              </w:rPr>
            </w:pPr>
          </w:p>
          <w:p w14:paraId="0E0AA0C6" w14:textId="2FBECA0F" w:rsidR="00571562" w:rsidRPr="00571562" w:rsidRDefault="000769E7" w:rsidP="00571562">
            <w:pPr>
              <w:pStyle w:val="ListParagraph"/>
              <w:numPr>
                <w:ilvl w:val="0"/>
                <w:numId w:val="22"/>
              </w:numPr>
              <w:spacing w:after="120"/>
              <w:jc w:val="both"/>
              <w:rPr>
                <w:color w:val="000000"/>
              </w:rPr>
            </w:pPr>
            <w:r w:rsidRPr="00C0602E">
              <w:rPr>
                <w:b/>
                <w:color w:val="000000"/>
                <w:u w:val="single"/>
              </w:rPr>
              <w:t>Enabling environments</w:t>
            </w:r>
            <w:r w:rsidR="00571562">
              <w:rPr>
                <w:color w:val="000000"/>
              </w:rPr>
              <w:t xml:space="preserve"> - </w:t>
            </w:r>
            <w:r w:rsidR="00571562" w:rsidRPr="00571562">
              <w:rPr>
                <w:color w:val="000000"/>
              </w:rPr>
              <w:t xml:space="preserve">Enabling Environments is a standards-based quality improvement process which aims to support the development of healthy social environments and promote the value of relationships in improving overall effectiveness and positive outcomes for everyone </w:t>
            </w:r>
            <w:proofErr w:type="gramStart"/>
            <w:r w:rsidR="00571562" w:rsidRPr="00571562">
              <w:rPr>
                <w:color w:val="000000"/>
              </w:rPr>
              <w:t>involved.</w:t>
            </w:r>
            <w:proofErr w:type="gramEnd"/>
          </w:p>
          <w:p w14:paraId="48C6851A" w14:textId="4930ADB7" w:rsidR="00961A8A" w:rsidRDefault="00571562" w:rsidP="002E7E4E">
            <w:pPr>
              <w:pStyle w:val="ListParagraph"/>
              <w:spacing w:after="120"/>
              <w:jc w:val="both"/>
              <w:rPr>
                <w:color w:val="000000"/>
              </w:rPr>
            </w:pPr>
            <w:r w:rsidRPr="00571562">
              <w:rPr>
                <w:color w:val="000000"/>
              </w:rPr>
              <w:t>B</w:t>
            </w:r>
            <w:r w:rsidR="00E32C85">
              <w:rPr>
                <w:color w:val="000000"/>
              </w:rPr>
              <w:t xml:space="preserve">eing part </w:t>
            </w:r>
            <w:r w:rsidRPr="00571562">
              <w:rPr>
                <w:color w:val="000000"/>
              </w:rPr>
              <w:t>of the Enabling Environments process provides an opportunity to explore specific elements that form the basis of a healthy social environment and provides the tools by which this can be measured and improved.</w:t>
            </w:r>
            <w:r>
              <w:rPr>
                <w:color w:val="000000"/>
              </w:rPr>
              <w:t xml:space="preserve"> </w:t>
            </w:r>
            <w:r w:rsidR="00FC3A53">
              <w:rPr>
                <w:color w:val="000000"/>
              </w:rPr>
              <w:t xml:space="preserve">The enabling </w:t>
            </w:r>
            <w:r w:rsidR="006F412B">
              <w:rPr>
                <w:color w:val="000000"/>
              </w:rPr>
              <w:t>environments</w:t>
            </w:r>
            <w:r w:rsidR="00FC3A53">
              <w:rPr>
                <w:color w:val="000000"/>
              </w:rPr>
              <w:t xml:space="preserve"> process requires services to </w:t>
            </w:r>
            <w:r w:rsidR="006F412B">
              <w:rPr>
                <w:color w:val="000000"/>
              </w:rPr>
              <w:t>develop a portfolio and work towards th</w:t>
            </w:r>
            <w:r w:rsidR="00CE4496">
              <w:rPr>
                <w:color w:val="000000"/>
              </w:rPr>
              <w:t xml:space="preserve">e enabling environments award. </w:t>
            </w:r>
            <w:hyperlink r:id="rId12" w:history="1">
              <w:r w:rsidR="00CE4496" w:rsidRPr="00DF4E9C">
                <w:rPr>
                  <w:rStyle w:val="Hyperlink"/>
                  <w:rFonts w:cs="Arial"/>
                </w:rPr>
                <w:t>https://www.rcpsych.ac.uk/improving-care/ccqi/quality-networks-accreditation/enabling-environments-network-ee</w:t>
              </w:r>
            </w:hyperlink>
          </w:p>
          <w:p w14:paraId="34646233" w14:textId="77777777" w:rsidR="00A4044F" w:rsidRDefault="00A4044F" w:rsidP="00E0728A">
            <w:pPr>
              <w:pStyle w:val="ListParagraph"/>
              <w:spacing w:after="120"/>
              <w:jc w:val="both"/>
              <w:rPr>
                <w:color w:val="000000"/>
              </w:rPr>
            </w:pPr>
          </w:p>
          <w:p w14:paraId="54E50906" w14:textId="59E1F32A" w:rsidR="00A4044F" w:rsidRDefault="00A4044F" w:rsidP="00CE4496">
            <w:pPr>
              <w:pStyle w:val="ListParagraph"/>
              <w:numPr>
                <w:ilvl w:val="0"/>
                <w:numId w:val="22"/>
              </w:numPr>
              <w:spacing w:after="120"/>
              <w:jc w:val="both"/>
              <w:rPr>
                <w:color w:val="000000"/>
              </w:rPr>
            </w:pPr>
            <w:r w:rsidRPr="00A4044F">
              <w:rPr>
                <w:b/>
                <w:color w:val="000000"/>
                <w:u w:val="single"/>
              </w:rPr>
              <w:t>Screening/Case identification case consultation and Formulation</w:t>
            </w:r>
            <w:r w:rsidRPr="00A4044F">
              <w:rPr>
                <w:color w:val="000000"/>
                <w:u w:val="single"/>
              </w:rPr>
              <w:t xml:space="preserve"> - </w:t>
            </w:r>
            <w:r w:rsidRPr="00A4044F">
              <w:rPr>
                <w:color w:val="000000"/>
              </w:rPr>
              <w:t>– this is undertaken as early as possible in a sentence according to the criteria and screening tool.  There is specific guidance to identify the processes around this, please see OP</w:t>
            </w:r>
            <w:r w:rsidR="00CE4496">
              <w:rPr>
                <w:color w:val="000000"/>
              </w:rPr>
              <w:t xml:space="preserve">D community Guidance document via </w:t>
            </w:r>
            <w:proofErr w:type="spellStart"/>
            <w:r w:rsidR="00CE4496">
              <w:rPr>
                <w:color w:val="000000"/>
              </w:rPr>
              <w:t>Kahootz</w:t>
            </w:r>
            <w:proofErr w:type="spellEnd"/>
            <w:r w:rsidR="00CE4496">
              <w:rPr>
                <w:color w:val="000000"/>
              </w:rPr>
              <w:t xml:space="preserve"> (please email commissioners if you do not have access) </w:t>
            </w:r>
            <w:hyperlink r:id="rId13" w:history="1">
              <w:r w:rsidR="00CE4496" w:rsidRPr="00DF4E9C">
                <w:rPr>
                  <w:rStyle w:val="Hyperlink"/>
                  <w:rFonts w:cs="Arial"/>
                </w:rPr>
                <w:t>https://opd123.kahootz.com/connect.ti/workspace/view?objectId=29014981</w:t>
              </w:r>
            </w:hyperlink>
          </w:p>
          <w:p w14:paraId="71980A69" w14:textId="77777777" w:rsidR="00A4044F" w:rsidRPr="00A4044F" w:rsidRDefault="00A4044F" w:rsidP="00A4044F">
            <w:pPr>
              <w:spacing w:after="120"/>
              <w:ind w:left="720"/>
              <w:jc w:val="both"/>
              <w:rPr>
                <w:rFonts w:ascii="Arial" w:hAnsi="Arial" w:cs="Arial"/>
                <w:color w:val="000000"/>
                <w:sz w:val="22"/>
                <w:szCs w:val="22"/>
                <w:lang w:eastAsia="en-US"/>
              </w:rPr>
            </w:pPr>
          </w:p>
          <w:p w14:paraId="70D4592D" w14:textId="77777777" w:rsidR="00A4044F" w:rsidRPr="00A4044F" w:rsidRDefault="00A4044F" w:rsidP="00A4044F">
            <w:pPr>
              <w:numPr>
                <w:ilvl w:val="0"/>
                <w:numId w:val="22"/>
              </w:numPr>
              <w:spacing w:after="120"/>
              <w:jc w:val="both"/>
              <w:rPr>
                <w:rFonts w:ascii="Arial" w:hAnsi="Arial" w:cs="Arial"/>
                <w:b/>
                <w:color w:val="000000"/>
                <w:sz w:val="22"/>
                <w:szCs w:val="22"/>
                <w:u w:val="single"/>
                <w:lang w:eastAsia="en-US"/>
              </w:rPr>
            </w:pPr>
            <w:r w:rsidRPr="00A4044F">
              <w:rPr>
                <w:rFonts w:ascii="Arial" w:hAnsi="Arial" w:cs="Arial"/>
                <w:b/>
                <w:color w:val="000000"/>
                <w:sz w:val="22"/>
                <w:szCs w:val="22"/>
                <w:u w:val="single"/>
                <w:lang w:eastAsia="en-US"/>
              </w:rPr>
              <w:t>Interventions:</w:t>
            </w:r>
          </w:p>
          <w:p w14:paraId="1D6DF714" w14:textId="401BAB17" w:rsidR="00A4044F" w:rsidRPr="00A4044F" w:rsidRDefault="00A4044F" w:rsidP="00A4044F">
            <w:pPr>
              <w:numPr>
                <w:ilvl w:val="0"/>
                <w:numId w:val="24"/>
              </w:numPr>
              <w:spacing w:after="120"/>
              <w:jc w:val="both"/>
              <w:rPr>
                <w:rFonts w:ascii="Arial" w:hAnsi="Arial" w:cs="Arial"/>
                <w:color w:val="000000"/>
                <w:sz w:val="22"/>
                <w:szCs w:val="22"/>
                <w:lang w:eastAsia="en-US"/>
              </w:rPr>
            </w:pPr>
            <w:r w:rsidRPr="00BB5DBA">
              <w:rPr>
                <w:rFonts w:ascii="Arial" w:hAnsi="Arial" w:cs="Arial"/>
                <w:b/>
                <w:color w:val="000000"/>
                <w:sz w:val="22"/>
                <w:szCs w:val="22"/>
                <w:lang w:eastAsia="en-US"/>
              </w:rPr>
              <w:t>Outreach</w:t>
            </w:r>
            <w:r w:rsidRPr="00A4044F">
              <w:rPr>
                <w:rFonts w:ascii="Arial" w:hAnsi="Arial" w:cs="Arial"/>
                <w:color w:val="000000"/>
                <w:sz w:val="22"/>
                <w:szCs w:val="22"/>
                <w:lang w:eastAsia="en-US"/>
              </w:rPr>
              <w:t xml:space="preserve"> – this includes non-residential contact with the person and his/her surrounding ‘system’ in order to stabilize behaviour and achieve progress.  This can incorporate joint casework.  This will allow </w:t>
            </w:r>
            <w:r w:rsidR="00C065EC">
              <w:rPr>
                <w:rFonts w:ascii="Arial" w:hAnsi="Arial" w:cs="Arial"/>
                <w:color w:val="000000"/>
                <w:sz w:val="22"/>
                <w:szCs w:val="22"/>
                <w:lang w:eastAsia="en-US"/>
              </w:rPr>
              <w:t xml:space="preserve">people who have committed an offence </w:t>
            </w:r>
            <w:r w:rsidRPr="00A4044F">
              <w:rPr>
                <w:rFonts w:ascii="Arial" w:hAnsi="Arial" w:cs="Arial"/>
                <w:color w:val="000000"/>
                <w:sz w:val="22"/>
                <w:szCs w:val="22"/>
                <w:lang w:eastAsia="en-US"/>
              </w:rPr>
              <w:t xml:space="preserve">to engage with the service in an appropriate format until such time as they are ready to fully engage (or re-engage) with an intervention (OPD interventions, or other </w:t>
            </w:r>
            <w:r w:rsidRPr="00A4044F">
              <w:rPr>
                <w:rFonts w:ascii="Arial" w:hAnsi="Arial" w:cs="Arial"/>
                <w:color w:val="000000"/>
                <w:sz w:val="22"/>
                <w:szCs w:val="22"/>
                <w:lang w:eastAsia="en-US"/>
              </w:rPr>
              <w:lastRenderedPageBreak/>
              <w:t xml:space="preserve">mainstream HMPPS interventions or activities) or until they are deemed not to require specific interventions and to be progressing on their pathway.  This type of service may be used to work with </w:t>
            </w:r>
            <w:r w:rsidR="00C065EC">
              <w:rPr>
                <w:rFonts w:ascii="Arial" w:hAnsi="Arial" w:cs="Arial"/>
                <w:color w:val="000000"/>
                <w:sz w:val="22"/>
                <w:szCs w:val="22"/>
                <w:lang w:eastAsia="en-US"/>
              </w:rPr>
              <w:t>people who have committed an offence</w:t>
            </w:r>
            <w:r w:rsidRPr="00A4044F">
              <w:rPr>
                <w:rFonts w:ascii="Arial" w:hAnsi="Arial" w:cs="Arial"/>
                <w:color w:val="000000"/>
                <w:sz w:val="22"/>
                <w:szCs w:val="22"/>
                <w:lang w:eastAsia="en-US"/>
              </w:rPr>
              <w:t>s to:</w:t>
            </w:r>
          </w:p>
          <w:p w14:paraId="1EAC8B1E" w14:textId="336E167D" w:rsidR="00A4044F" w:rsidRPr="00A4044F" w:rsidRDefault="00A4044F" w:rsidP="00A4044F">
            <w:pPr>
              <w:numPr>
                <w:ilvl w:val="1"/>
                <w:numId w:val="24"/>
              </w:numPr>
              <w:spacing w:after="120"/>
              <w:jc w:val="both"/>
              <w:rPr>
                <w:rFonts w:ascii="Arial" w:hAnsi="Arial" w:cs="Arial"/>
                <w:color w:val="000000"/>
                <w:sz w:val="22"/>
                <w:szCs w:val="22"/>
                <w:lang w:eastAsia="en-US"/>
              </w:rPr>
            </w:pPr>
            <w:r w:rsidRPr="00A4044F">
              <w:rPr>
                <w:rFonts w:ascii="Arial" w:hAnsi="Arial" w:cs="Arial"/>
                <w:color w:val="000000"/>
                <w:sz w:val="22"/>
                <w:szCs w:val="22"/>
                <w:lang w:eastAsia="en-US"/>
              </w:rPr>
              <w:t>Introduce  them to group working processes, in preparation for more intervention group based work; and/or</w:t>
            </w:r>
          </w:p>
          <w:p w14:paraId="5C61B100" w14:textId="77777777" w:rsidR="00A4044F" w:rsidRPr="00A4044F" w:rsidRDefault="00A4044F" w:rsidP="00A4044F">
            <w:pPr>
              <w:numPr>
                <w:ilvl w:val="1"/>
                <w:numId w:val="24"/>
              </w:numPr>
              <w:spacing w:after="120"/>
              <w:jc w:val="both"/>
              <w:rPr>
                <w:rFonts w:ascii="Arial" w:hAnsi="Arial" w:cs="Arial"/>
                <w:color w:val="000000"/>
                <w:sz w:val="22"/>
                <w:szCs w:val="22"/>
                <w:lang w:eastAsia="en-US"/>
              </w:rPr>
            </w:pPr>
            <w:r w:rsidRPr="00A4044F">
              <w:rPr>
                <w:rFonts w:ascii="Arial" w:hAnsi="Arial" w:cs="Arial"/>
                <w:color w:val="000000"/>
                <w:sz w:val="22"/>
                <w:szCs w:val="22"/>
                <w:lang w:eastAsia="en-US"/>
              </w:rPr>
              <w:t>Develop hopeful relationships with the service user; and/or</w:t>
            </w:r>
          </w:p>
          <w:p w14:paraId="2AD02232" w14:textId="216176B4" w:rsidR="00A4044F" w:rsidRPr="00A4044F" w:rsidRDefault="00A4044F" w:rsidP="00A4044F">
            <w:pPr>
              <w:numPr>
                <w:ilvl w:val="1"/>
                <w:numId w:val="24"/>
              </w:numPr>
              <w:spacing w:after="120"/>
              <w:jc w:val="both"/>
              <w:rPr>
                <w:rFonts w:ascii="Arial" w:hAnsi="Arial" w:cs="Arial"/>
                <w:color w:val="000000"/>
                <w:sz w:val="22"/>
                <w:szCs w:val="22"/>
                <w:lang w:eastAsia="en-US"/>
              </w:rPr>
            </w:pPr>
            <w:r w:rsidRPr="00A4044F">
              <w:rPr>
                <w:rFonts w:ascii="Arial" w:hAnsi="Arial" w:cs="Arial"/>
                <w:color w:val="000000"/>
                <w:sz w:val="22"/>
                <w:szCs w:val="22"/>
                <w:lang w:eastAsia="en-US"/>
              </w:rPr>
              <w:t>Continue the intervention/ treatment with the person  as part of a ‘laydown’ / reduced intensity period, e.g. if he/she has been temporarily de-selected (or self-de-selected) from a residential interventions service; and/or</w:t>
            </w:r>
          </w:p>
          <w:p w14:paraId="0DBC9FCD" w14:textId="4C3A7F81" w:rsidR="00A4044F" w:rsidRPr="00A4044F" w:rsidRDefault="00A4044F" w:rsidP="00A4044F">
            <w:pPr>
              <w:numPr>
                <w:ilvl w:val="1"/>
                <w:numId w:val="24"/>
              </w:numPr>
              <w:spacing w:after="120"/>
              <w:jc w:val="both"/>
              <w:rPr>
                <w:rFonts w:ascii="Arial" w:hAnsi="Arial" w:cs="Arial"/>
                <w:color w:val="000000"/>
                <w:sz w:val="22"/>
                <w:szCs w:val="22"/>
                <w:lang w:eastAsia="en-US"/>
              </w:rPr>
            </w:pPr>
            <w:r w:rsidRPr="00A4044F" w:rsidDel="005B5C17">
              <w:rPr>
                <w:rFonts w:ascii="Arial" w:hAnsi="Arial" w:cs="Arial"/>
                <w:color w:val="000000"/>
                <w:sz w:val="22"/>
                <w:szCs w:val="22"/>
                <w:lang w:eastAsia="en-US"/>
              </w:rPr>
              <w:t>The key component of this element is to p</w:t>
            </w:r>
            <w:r w:rsidRPr="00A4044F">
              <w:rPr>
                <w:rFonts w:ascii="Arial" w:hAnsi="Arial" w:cs="Arial"/>
                <w:color w:val="000000"/>
                <w:sz w:val="22"/>
                <w:szCs w:val="22"/>
                <w:lang w:eastAsia="en-US"/>
              </w:rPr>
              <w:t xml:space="preserve">rovide continuity and support whilst a person is away from the ‘intervention service </w:t>
            </w:r>
            <w:proofErr w:type="gramStart"/>
            <w:r w:rsidRPr="00A4044F">
              <w:rPr>
                <w:rFonts w:ascii="Arial" w:hAnsi="Arial" w:cs="Arial"/>
                <w:color w:val="000000"/>
                <w:sz w:val="22"/>
                <w:szCs w:val="22"/>
                <w:lang w:eastAsia="en-US"/>
              </w:rPr>
              <w:t>It</w:t>
            </w:r>
            <w:proofErr w:type="gramEnd"/>
            <w:r w:rsidRPr="00A4044F">
              <w:rPr>
                <w:rFonts w:ascii="Arial" w:hAnsi="Arial" w:cs="Arial"/>
                <w:color w:val="000000"/>
                <w:sz w:val="22"/>
                <w:szCs w:val="22"/>
                <w:lang w:eastAsia="en-US"/>
              </w:rPr>
              <w:t xml:space="preserve"> is important for people to still be held in mind.</w:t>
            </w:r>
          </w:p>
          <w:p w14:paraId="184B2177" w14:textId="753FEE4D" w:rsidR="00A4044F" w:rsidRPr="00BB5DBA" w:rsidRDefault="00A4044F" w:rsidP="00BB5DBA">
            <w:pPr>
              <w:spacing w:after="120"/>
              <w:ind w:left="1080"/>
              <w:jc w:val="both"/>
              <w:rPr>
                <w:color w:val="000000"/>
              </w:rPr>
            </w:pPr>
            <w:r w:rsidRPr="00BB5DBA">
              <w:rPr>
                <w:rFonts w:ascii="Arial" w:hAnsi="Arial" w:cs="Arial"/>
                <w:color w:val="000000"/>
                <w:sz w:val="22"/>
              </w:rPr>
              <w:t>Outreach service design should be supplementary to and work alongside the wider intervention services.</w:t>
            </w:r>
          </w:p>
          <w:p w14:paraId="154F893B" w14:textId="77777777" w:rsidR="00A4044F" w:rsidRPr="00A4044F" w:rsidRDefault="00A4044F" w:rsidP="00A4044F">
            <w:pPr>
              <w:spacing w:after="120"/>
              <w:ind w:left="1080"/>
              <w:jc w:val="both"/>
              <w:rPr>
                <w:rFonts w:ascii="Arial" w:hAnsi="Arial" w:cs="Arial"/>
                <w:color w:val="000000"/>
                <w:sz w:val="22"/>
                <w:szCs w:val="22"/>
                <w:lang w:eastAsia="en-US"/>
              </w:rPr>
            </w:pPr>
          </w:p>
          <w:p w14:paraId="27505C59" w14:textId="60931B66" w:rsidR="00A4044F" w:rsidRPr="00A4044F" w:rsidRDefault="00A4044F" w:rsidP="00A4044F">
            <w:pPr>
              <w:numPr>
                <w:ilvl w:val="0"/>
                <w:numId w:val="24"/>
              </w:numPr>
              <w:spacing w:after="120"/>
              <w:jc w:val="both"/>
              <w:rPr>
                <w:rFonts w:ascii="Arial" w:hAnsi="Arial" w:cs="Arial"/>
                <w:color w:val="000000"/>
                <w:sz w:val="22"/>
                <w:szCs w:val="22"/>
                <w:lang w:eastAsia="en-US"/>
              </w:rPr>
            </w:pPr>
            <w:r w:rsidRPr="00A4044F">
              <w:rPr>
                <w:rFonts w:ascii="Arial" w:hAnsi="Arial" w:cs="Arial"/>
                <w:b/>
                <w:color w:val="000000"/>
                <w:sz w:val="22"/>
                <w:szCs w:val="22"/>
                <w:lang w:eastAsia="en-US"/>
              </w:rPr>
              <w:t>Day services</w:t>
            </w:r>
            <w:r w:rsidRPr="00A4044F">
              <w:rPr>
                <w:rFonts w:ascii="Arial" w:hAnsi="Arial" w:cs="Arial"/>
                <w:color w:val="000000"/>
                <w:sz w:val="22"/>
                <w:szCs w:val="22"/>
                <w:lang w:eastAsia="en-US"/>
              </w:rPr>
              <w:t xml:space="preserve"> – this relates to a non-residential service that offers a range of group and individual activities that are evidence based.  The day service can either sit alongside residential services or be stand-alone. Any work undertaken by people in the day service has</w:t>
            </w:r>
            <w:r w:rsidR="00C065EC">
              <w:rPr>
                <w:rFonts w:ascii="Arial" w:hAnsi="Arial" w:cs="Arial"/>
                <w:color w:val="000000"/>
                <w:sz w:val="22"/>
                <w:szCs w:val="22"/>
                <w:lang w:eastAsia="en-US"/>
              </w:rPr>
              <w:t xml:space="preserve"> to link with where the person </w:t>
            </w:r>
            <w:r w:rsidRPr="00A4044F">
              <w:rPr>
                <w:rFonts w:ascii="Arial" w:hAnsi="Arial" w:cs="Arial"/>
                <w:color w:val="000000"/>
                <w:sz w:val="22"/>
                <w:szCs w:val="22"/>
                <w:lang w:eastAsia="en-US"/>
              </w:rPr>
              <w:t>resides and the day service team will offer all activities as outlined in the stages one, two and three below, also including workforce development.</w:t>
            </w:r>
          </w:p>
          <w:p w14:paraId="50F399D9" w14:textId="1ECDD23D" w:rsidR="00A4044F" w:rsidRPr="00A4044F" w:rsidRDefault="00A4044F" w:rsidP="00A4044F">
            <w:pPr>
              <w:numPr>
                <w:ilvl w:val="0"/>
                <w:numId w:val="24"/>
              </w:numPr>
              <w:spacing w:after="120"/>
              <w:jc w:val="both"/>
              <w:rPr>
                <w:rFonts w:ascii="Arial" w:hAnsi="Arial" w:cs="Arial"/>
                <w:color w:val="000000"/>
                <w:sz w:val="22"/>
                <w:szCs w:val="22"/>
                <w:lang w:eastAsia="en-US"/>
              </w:rPr>
            </w:pPr>
            <w:r w:rsidRPr="00A4044F">
              <w:rPr>
                <w:rFonts w:ascii="Arial" w:hAnsi="Arial" w:cs="Arial"/>
                <w:b/>
                <w:color w:val="000000"/>
                <w:sz w:val="22"/>
                <w:szCs w:val="22"/>
                <w:lang w:eastAsia="en-US"/>
              </w:rPr>
              <w:t>Residential treatment services</w:t>
            </w:r>
            <w:r w:rsidRPr="00A4044F">
              <w:rPr>
                <w:rFonts w:ascii="Arial" w:hAnsi="Arial" w:cs="Arial"/>
                <w:color w:val="000000"/>
                <w:sz w:val="22"/>
                <w:szCs w:val="22"/>
                <w:lang w:eastAsia="en-US"/>
              </w:rPr>
              <w:t xml:space="preserve"> – this relates to services based on a wing or discrete unit and offers a range of group and individual activities that are evidence based.  As above, the residential service can either sit alongside a day service or be stand-alone. The residential service team will offer all activities as outlined in the stages one, two and three below, also including workforce development.</w:t>
            </w:r>
          </w:p>
          <w:p w14:paraId="2C61F9AB" w14:textId="51DACA9F" w:rsidR="00A4044F" w:rsidRDefault="00A4044F" w:rsidP="00C065EC">
            <w:pPr>
              <w:numPr>
                <w:ilvl w:val="0"/>
                <w:numId w:val="24"/>
              </w:numPr>
              <w:spacing w:after="120"/>
              <w:jc w:val="both"/>
              <w:rPr>
                <w:rFonts w:ascii="Arial" w:hAnsi="Arial" w:cs="Arial"/>
                <w:color w:val="000000"/>
                <w:sz w:val="22"/>
                <w:szCs w:val="22"/>
                <w:lang w:eastAsia="en-US"/>
              </w:rPr>
            </w:pPr>
            <w:r w:rsidRPr="00660477">
              <w:rPr>
                <w:rFonts w:ascii="Arial" w:hAnsi="Arial" w:cs="Arial"/>
                <w:b/>
                <w:color w:val="000000"/>
                <w:sz w:val="22"/>
                <w:szCs w:val="22"/>
                <w:lang w:eastAsia="en-US"/>
              </w:rPr>
              <w:t>PIPEs</w:t>
            </w:r>
            <w:r w:rsidRPr="00A4044F">
              <w:rPr>
                <w:rFonts w:ascii="Arial" w:hAnsi="Arial" w:cs="Arial"/>
                <w:color w:val="000000"/>
                <w:sz w:val="22"/>
                <w:szCs w:val="22"/>
                <w:lang w:eastAsia="en-US"/>
              </w:rPr>
              <w:t xml:space="preserve"> – see separate specifications and guidance </w:t>
            </w:r>
            <w:r w:rsidR="00C065EC">
              <w:rPr>
                <w:rFonts w:ascii="Arial" w:hAnsi="Arial" w:cs="Arial"/>
                <w:color w:val="000000"/>
                <w:sz w:val="22"/>
                <w:szCs w:val="22"/>
                <w:lang w:eastAsia="en-US"/>
              </w:rPr>
              <w:t>(</w:t>
            </w:r>
            <w:hyperlink r:id="rId14" w:history="1">
              <w:r w:rsidR="00C065EC" w:rsidRPr="00DF4E9C">
                <w:rPr>
                  <w:rStyle w:val="Hyperlink"/>
                  <w:rFonts w:ascii="Arial" w:hAnsi="Arial" w:cs="Arial"/>
                  <w:sz w:val="22"/>
                  <w:szCs w:val="22"/>
                  <w:lang w:eastAsia="en-US"/>
                </w:rPr>
                <w:t>https://opd123.kahootz.com/connect.ti/workspace/view?objectId=20415173</w:t>
              </w:r>
            </w:hyperlink>
            <w:r w:rsidR="00C065EC">
              <w:rPr>
                <w:rFonts w:ascii="Arial" w:hAnsi="Arial" w:cs="Arial"/>
                <w:color w:val="000000"/>
                <w:sz w:val="22"/>
                <w:szCs w:val="22"/>
                <w:lang w:eastAsia="en-US"/>
              </w:rPr>
              <w:t>)</w:t>
            </w:r>
          </w:p>
          <w:p w14:paraId="45B3D4CF" w14:textId="77777777" w:rsidR="00A4044F" w:rsidRPr="00A4044F" w:rsidRDefault="00A4044F" w:rsidP="00A4044F">
            <w:pPr>
              <w:keepNext/>
              <w:widowControl w:val="0"/>
              <w:spacing w:after="120"/>
              <w:jc w:val="both"/>
              <w:textAlignment w:val="bottom"/>
              <w:rPr>
                <w:rFonts w:ascii="Arial" w:hAnsi="Arial" w:cs="Arial"/>
                <w:bCs/>
                <w:sz w:val="22"/>
                <w:szCs w:val="22"/>
              </w:rPr>
            </w:pPr>
          </w:p>
          <w:p w14:paraId="1EF7F22D" w14:textId="04935A02" w:rsidR="00A4044F" w:rsidRPr="00A4044F" w:rsidRDefault="00A4044F" w:rsidP="00A4044F">
            <w:pPr>
              <w:keepNext/>
              <w:widowControl w:val="0"/>
              <w:spacing w:after="120"/>
              <w:jc w:val="both"/>
              <w:textAlignment w:val="bottom"/>
              <w:rPr>
                <w:rFonts w:ascii="Arial" w:hAnsi="Arial" w:cs="Arial"/>
              </w:rPr>
            </w:pPr>
            <w:r w:rsidRPr="00A4044F" w:rsidDel="00855D79">
              <w:rPr>
                <w:rFonts w:ascii="Arial" w:hAnsi="Arial" w:cs="Arial"/>
                <w:bCs/>
                <w:sz w:val="22"/>
                <w:szCs w:val="22"/>
              </w:rPr>
              <w:t>The</w:t>
            </w:r>
            <w:r w:rsidRPr="00A4044F">
              <w:rPr>
                <w:rFonts w:ascii="Arial" w:hAnsi="Arial" w:cs="Arial"/>
                <w:bCs/>
                <w:sz w:val="22"/>
                <w:szCs w:val="22"/>
              </w:rPr>
              <w:t xml:space="preserve"> overarching service design will need to take into account the needs of the population and how they are best met, it is expected that, regardless of intervention type, all will incorporate the following key stages: </w:t>
            </w:r>
          </w:p>
          <w:p w14:paraId="29126E2F" w14:textId="77777777" w:rsidR="00A4044F" w:rsidRPr="00A4044F" w:rsidRDefault="00A4044F" w:rsidP="00A4044F">
            <w:pPr>
              <w:keepNext/>
              <w:widowControl w:val="0"/>
              <w:spacing w:after="120"/>
              <w:jc w:val="both"/>
              <w:textAlignment w:val="bottom"/>
              <w:rPr>
                <w:rFonts w:ascii="Arial" w:hAnsi="Arial" w:cs="Arial"/>
                <w:b/>
                <w:u w:val="single"/>
              </w:rPr>
            </w:pPr>
          </w:p>
          <w:p w14:paraId="4319BFA4" w14:textId="77777777" w:rsidR="00A4044F" w:rsidRPr="00A4044F" w:rsidRDefault="00A4044F" w:rsidP="00A4044F">
            <w:pPr>
              <w:keepNext/>
              <w:widowControl w:val="0"/>
              <w:spacing w:after="120"/>
              <w:jc w:val="both"/>
              <w:textAlignment w:val="bottom"/>
              <w:rPr>
                <w:rFonts w:ascii="Arial" w:hAnsi="Arial" w:cs="Arial"/>
                <w:b/>
                <w:u w:val="single"/>
              </w:rPr>
            </w:pPr>
            <w:r w:rsidRPr="00A4044F">
              <w:rPr>
                <w:rFonts w:ascii="Arial" w:hAnsi="Arial" w:cs="Arial"/>
                <w:b/>
                <w:sz w:val="22"/>
                <w:szCs w:val="22"/>
                <w:u w:val="single"/>
              </w:rPr>
              <w:t>Stage 1 -  Preparation/ integration</w:t>
            </w:r>
          </w:p>
          <w:p w14:paraId="4DD9C3C1" w14:textId="77777777" w:rsidR="00A4044F" w:rsidRPr="00A4044F" w:rsidRDefault="00A4044F" w:rsidP="00A4044F">
            <w:pPr>
              <w:tabs>
                <w:tab w:val="left" w:pos="720"/>
                <w:tab w:val="left" w:pos="1080"/>
              </w:tabs>
              <w:spacing w:after="120"/>
              <w:ind w:left="357"/>
              <w:jc w:val="both"/>
              <w:rPr>
                <w:rFonts w:ascii="Arial" w:hAnsi="Arial" w:cs="Arial"/>
                <w:color w:val="000000"/>
              </w:rPr>
            </w:pPr>
          </w:p>
          <w:p w14:paraId="3637A066" w14:textId="77777777" w:rsidR="00A4044F" w:rsidRPr="00A4044F" w:rsidRDefault="00A4044F" w:rsidP="00A4044F">
            <w:pPr>
              <w:tabs>
                <w:tab w:val="left" w:pos="720"/>
                <w:tab w:val="left" w:pos="1080"/>
              </w:tabs>
              <w:spacing w:after="120"/>
              <w:ind w:left="360"/>
              <w:jc w:val="both"/>
              <w:outlineLvl w:val="0"/>
              <w:rPr>
                <w:rFonts w:ascii="Arial" w:eastAsia="Times New Roman" w:hAnsi="Arial" w:cs="Arial"/>
                <w:b/>
                <w:color w:val="000000"/>
              </w:rPr>
            </w:pPr>
            <w:r w:rsidRPr="00A4044F">
              <w:rPr>
                <w:rFonts w:ascii="Arial" w:eastAsia="Times New Roman" w:hAnsi="Arial" w:cs="Arial"/>
                <w:b/>
                <w:color w:val="000000"/>
                <w:sz w:val="22"/>
                <w:szCs w:val="22"/>
              </w:rPr>
              <w:t>Referrals</w:t>
            </w:r>
          </w:p>
          <w:p w14:paraId="0F11485E" w14:textId="055C44A3" w:rsidR="00A4044F" w:rsidRPr="00A4044F" w:rsidRDefault="00A4044F" w:rsidP="00A4044F">
            <w:pPr>
              <w:tabs>
                <w:tab w:val="left" w:pos="720"/>
                <w:tab w:val="left" w:pos="1080"/>
              </w:tabs>
              <w:spacing w:after="120"/>
              <w:ind w:left="360"/>
              <w:jc w:val="both"/>
              <w:rPr>
                <w:rFonts w:ascii="Arial" w:hAnsi="Arial" w:cs="Arial"/>
                <w:color w:val="000000"/>
              </w:rPr>
            </w:pPr>
            <w:r w:rsidRPr="00A4044F">
              <w:rPr>
                <w:rFonts w:ascii="Arial" w:hAnsi="Arial" w:cs="Arial"/>
                <w:color w:val="000000"/>
                <w:sz w:val="22"/>
                <w:szCs w:val="22"/>
              </w:rPr>
              <w:t xml:space="preserve">For outreach / day / residential, the service will develop a process to actively identify </w:t>
            </w:r>
            <w:r w:rsidR="00C065EC">
              <w:rPr>
                <w:rFonts w:ascii="Arial" w:hAnsi="Arial" w:cs="Arial"/>
                <w:color w:val="000000"/>
                <w:sz w:val="22"/>
                <w:szCs w:val="22"/>
              </w:rPr>
              <w:t>people who have committed an offence</w:t>
            </w:r>
            <w:r w:rsidRPr="00A4044F">
              <w:rPr>
                <w:rFonts w:ascii="Arial" w:hAnsi="Arial" w:cs="Arial"/>
                <w:color w:val="000000"/>
                <w:sz w:val="22"/>
                <w:szCs w:val="22"/>
              </w:rPr>
              <w:t xml:space="preserve">s to be referred.  Anyone who has been in regular contact with a potential candidate for assessment can initiate a referral: referrals may be made by the Offender Manager responsible for the case; by an Offender Supervisor; by wing officers; by psychology/ healthcare staff; or by </w:t>
            </w:r>
            <w:r w:rsidR="00C065EC">
              <w:rPr>
                <w:rFonts w:ascii="Arial" w:hAnsi="Arial" w:cs="Arial"/>
                <w:color w:val="000000"/>
                <w:sz w:val="22"/>
                <w:szCs w:val="22"/>
              </w:rPr>
              <w:t>people who have committed an offence</w:t>
            </w:r>
            <w:r w:rsidRPr="00A4044F">
              <w:rPr>
                <w:rFonts w:ascii="Arial" w:hAnsi="Arial" w:cs="Arial"/>
                <w:color w:val="000000"/>
                <w:sz w:val="22"/>
                <w:szCs w:val="22"/>
              </w:rPr>
              <w:t xml:space="preserve"> themselves.  In all cases, the Offender Manager must be aware of and support the referral to ensure that it is consistent with the individual’s pathway plan.</w:t>
            </w:r>
          </w:p>
          <w:p w14:paraId="3CB455B2" w14:textId="519C2567" w:rsidR="00A4044F" w:rsidRPr="00A4044F" w:rsidRDefault="00A4044F" w:rsidP="00A4044F">
            <w:pPr>
              <w:tabs>
                <w:tab w:val="left" w:pos="720"/>
                <w:tab w:val="left" w:pos="1080"/>
              </w:tabs>
              <w:spacing w:after="120"/>
              <w:ind w:left="360"/>
              <w:jc w:val="both"/>
              <w:rPr>
                <w:rFonts w:ascii="Arial" w:hAnsi="Arial" w:cs="Arial"/>
                <w:color w:val="000000"/>
              </w:rPr>
            </w:pPr>
            <w:r w:rsidRPr="00A4044F">
              <w:rPr>
                <w:rFonts w:ascii="Arial" w:hAnsi="Arial" w:cs="Arial"/>
                <w:color w:val="000000"/>
                <w:sz w:val="22"/>
                <w:szCs w:val="22"/>
              </w:rPr>
              <w:t>In due course most referrals will be triggered by the POM or COM through case consultation, formulation and sentence planning arrangements.  Responsibility for admitting someone into a service against the OPD pathway criteria rests with the joint intervention service’s multi-disciplinary team.</w:t>
            </w:r>
          </w:p>
          <w:p w14:paraId="0A537898" w14:textId="6C2C3EB0" w:rsidR="00A4044F" w:rsidRPr="00A4044F" w:rsidRDefault="00A4044F" w:rsidP="00A4044F">
            <w:pPr>
              <w:tabs>
                <w:tab w:val="left" w:pos="720"/>
                <w:tab w:val="left" w:pos="1080"/>
              </w:tabs>
              <w:spacing w:after="120"/>
              <w:ind w:left="360"/>
              <w:jc w:val="both"/>
              <w:rPr>
                <w:rFonts w:ascii="Arial" w:hAnsi="Arial" w:cs="Arial"/>
                <w:color w:val="000000"/>
              </w:rPr>
            </w:pPr>
            <w:r w:rsidRPr="00A4044F">
              <w:rPr>
                <w:rFonts w:ascii="Arial" w:hAnsi="Arial" w:cs="Arial"/>
                <w:color w:val="000000"/>
                <w:sz w:val="22"/>
                <w:szCs w:val="22"/>
              </w:rPr>
              <w:t xml:space="preserve">The decision about placement must be a multidisciplinary one based on clinical rationale but </w:t>
            </w:r>
            <w:r w:rsidRPr="00A4044F">
              <w:rPr>
                <w:rFonts w:ascii="Arial" w:hAnsi="Arial" w:cs="Arial"/>
                <w:color w:val="000000"/>
                <w:sz w:val="22"/>
                <w:szCs w:val="22"/>
              </w:rPr>
              <w:lastRenderedPageBreak/>
              <w:t>agreed in conjunction with operational managers.  Where difficulties arise in relation to OPD pathway placements, the case should be referred in the first instance to the NHS/HMPPS OPD Commissioning Managers, or Case Managers and possible link with appropriate Case Advisory Groups.</w:t>
            </w:r>
          </w:p>
          <w:p w14:paraId="3F46232E" w14:textId="77777777" w:rsidR="00A4044F" w:rsidRPr="00A4044F" w:rsidRDefault="00A4044F" w:rsidP="00A4044F">
            <w:pPr>
              <w:tabs>
                <w:tab w:val="left" w:pos="720"/>
                <w:tab w:val="left" w:pos="1080"/>
              </w:tabs>
              <w:spacing w:after="120"/>
              <w:ind w:left="360"/>
              <w:jc w:val="both"/>
              <w:rPr>
                <w:rFonts w:ascii="Arial" w:hAnsi="Arial" w:cs="Arial"/>
                <w:color w:val="000000"/>
              </w:rPr>
            </w:pPr>
          </w:p>
          <w:p w14:paraId="00C06BE3" w14:textId="77777777" w:rsidR="00A4044F" w:rsidRPr="00A4044F" w:rsidRDefault="00A4044F" w:rsidP="00A4044F">
            <w:pPr>
              <w:tabs>
                <w:tab w:val="left" w:pos="720"/>
                <w:tab w:val="left" w:pos="1080"/>
              </w:tabs>
              <w:spacing w:after="120"/>
              <w:ind w:left="360"/>
              <w:jc w:val="both"/>
              <w:outlineLvl w:val="0"/>
              <w:rPr>
                <w:rFonts w:ascii="Arial" w:eastAsia="Times New Roman" w:hAnsi="Arial" w:cs="Arial"/>
                <w:b/>
                <w:color w:val="000000"/>
              </w:rPr>
            </w:pPr>
            <w:r w:rsidRPr="00A4044F">
              <w:rPr>
                <w:rFonts w:ascii="Arial" w:eastAsia="Times New Roman" w:hAnsi="Arial" w:cs="Arial"/>
                <w:b/>
                <w:color w:val="000000"/>
                <w:sz w:val="22"/>
                <w:szCs w:val="22"/>
              </w:rPr>
              <w:t>Admissions</w:t>
            </w:r>
          </w:p>
          <w:p w14:paraId="70F7A493" w14:textId="77777777" w:rsidR="00A4044F" w:rsidRPr="00A4044F" w:rsidRDefault="00A4044F" w:rsidP="00A4044F">
            <w:pPr>
              <w:tabs>
                <w:tab w:val="left" w:pos="720"/>
                <w:tab w:val="left" w:pos="1080"/>
              </w:tabs>
              <w:spacing w:after="120"/>
              <w:ind w:left="360"/>
              <w:jc w:val="both"/>
              <w:rPr>
                <w:rFonts w:ascii="Arial" w:hAnsi="Arial" w:cs="Arial"/>
                <w:color w:val="000000"/>
              </w:rPr>
            </w:pPr>
            <w:r w:rsidRPr="00A4044F">
              <w:rPr>
                <w:rFonts w:ascii="Arial" w:hAnsi="Arial" w:cs="Arial"/>
                <w:color w:val="000000"/>
                <w:sz w:val="22"/>
                <w:szCs w:val="22"/>
              </w:rPr>
              <w:t>Considerations of psychological need and public protection should remain primary in considering and prioritising admissions.</w:t>
            </w:r>
          </w:p>
          <w:p w14:paraId="677195AF" w14:textId="77777777" w:rsidR="00A4044F" w:rsidRPr="00A4044F" w:rsidRDefault="00A4044F" w:rsidP="00A4044F">
            <w:pPr>
              <w:tabs>
                <w:tab w:val="left" w:pos="720"/>
                <w:tab w:val="left" w:pos="1080"/>
              </w:tabs>
              <w:spacing w:after="120"/>
              <w:ind w:left="360"/>
              <w:jc w:val="both"/>
              <w:rPr>
                <w:rFonts w:ascii="Arial" w:hAnsi="Arial" w:cs="Arial"/>
                <w:color w:val="000000"/>
              </w:rPr>
            </w:pPr>
            <w:r w:rsidRPr="00A4044F">
              <w:rPr>
                <w:rFonts w:ascii="Arial" w:hAnsi="Arial" w:cs="Arial"/>
                <w:color w:val="000000"/>
                <w:sz w:val="22"/>
                <w:szCs w:val="22"/>
              </w:rPr>
              <w:t xml:space="preserve">In planning their admissions, intervention services will manage their referral processes and develop the necessary relationships with other OPD services, secure health providers, offender managers, prisons, and other key services such as the HMPPS Population Managers to co-ordinate prisoner transfers. </w:t>
            </w:r>
          </w:p>
          <w:p w14:paraId="0B8850BD" w14:textId="458763E5" w:rsidR="00A4044F" w:rsidRPr="00A4044F" w:rsidRDefault="00A4044F" w:rsidP="00A4044F">
            <w:pPr>
              <w:tabs>
                <w:tab w:val="left" w:pos="720"/>
                <w:tab w:val="left" w:pos="1080"/>
              </w:tabs>
              <w:spacing w:after="120"/>
              <w:ind w:left="360"/>
              <w:jc w:val="both"/>
              <w:rPr>
                <w:rFonts w:ascii="Arial" w:hAnsi="Arial" w:cs="Arial"/>
                <w:color w:val="000000"/>
              </w:rPr>
            </w:pPr>
            <w:r w:rsidRPr="00A4044F">
              <w:rPr>
                <w:rFonts w:ascii="Arial" w:hAnsi="Arial" w:cs="Arial"/>
                <w:color w:val="000000"/>
                <w:sz w:val="22"/>
                <w:szCs w:val="22"/>
              </w:rPr>
              <w:t xml:space="preserve">The services will also need to establish a system for managing waiting lists and prioritising candidates.  Priority for allocation of places should be given in the first instance to those </w:t>
            </w:r>
            <w:r w:rsidR="00C065EC">
              <w:rPr>
                <w:rFonts w:ascii="Arial" w:hAnsi="Arial" w:cs="Arial"/>
                <w:color w:val="000000"/>
                <w:sz w:val="22"/>
                <w:szCs w:val="22"/>
              </w:rPr>
              <w:t>people who have committed an offence</w:t>
            </w:r>
            <w:r w:rsidRPr="00A4044F">
              <w:rPr>
                <w:rFonts w:ascii="Arial" w:hAnsi="Arial" w:cs="Arial"/>
                <w:color w:val="000000"/>
                <w:sz w:val="22"/>
                <w:szCs w:val="22"/>
              </w:rPr>
              <w:t>:</w:t>
            </w:r>
          </w:p>
          <w:p w14:paraId="078E274C" w14:textId="6016E757" w:rsidR="00A4044F" w:rsidRPr="00A4044F" w:rsidRDefault="00A4044F" w:rsidP="00A4044F">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color w:val="000000"/>
              </w:rPr>
            </w:pPr>
            <w:r w:rsidRPr="00A4044F">
              <w:rPr>
                <w:rFonts w:ascii="Arial" w:hAnsi="Arial" w:cs="Arial"/>
                <w:color w:val="000000"/>
                <w:sz w:val="22"/>
                <w:szCs w:val="22"/>
              </w:rPr>
              <w:t xml:space="preserve">Who present the most serious and immediate threat to public protection.  These are most likely to be high-risk </w:t>
            </w:r>
            <w:r w:rsidR="00C065EC">
              <w:rPr>
                <w:rFonts w:ascii="Arial" w:hAnsi="Arial" w:cs="Arial"/>
                <w:color w:val="000000"/>
                <w:sz w:val="22"/>
                <w:szCs w:val="22"/>
              </w:rPr>
              <w:t xml:space="preserve">people </w:t>
            </w:r>
            <w:r w:rsidRPr="00A4044F">
              <w:rPr>
                <w:rFonts w:ascii="Arial" w:hAnsi="Arial" w:cs="Arial"/>
                <w:color w:val="000000"/>
                <w:sz w:val="22"/>
                <w:szCs w:val="22"/>
              </w:rPr>
              <w:t>serving determinate sentences;</w:t>
            </w:r>
          </w:p>
          <w:p w14:paraId="738650C5" w14:textId="6354720B" w:rsidR="00A4044F" w:rsidRPr="00A4044F" w:rsidRDefault="00A4044F" w:rsidP="00A4044F">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Arial"/>
                <w:color w:val="000000"/>
              </w:rPr>
            </w:pPr>
            <w:r w:rsidRPr="00A4044F">
              <w:rPr>
                <w:rFonts w:ascii="Arial" w:hAnsi="Arial" w:cs="Arial"/>
                <w:color w:val="000000"/>
                <w:sz w:val="22"/>
                <w:szCs w:val="22"/>
              </w:rPr>
              <w:t xml:space="preserve">Indeterminate sentenced prisoners, particularly those at or over tariff, and those who are ‘stuck’ in the system  </w:t>
            </w:r>
          </w:p>
          <w:p w14:paraId="535BC0DE" w14:textId="77777777" w:rsidR="00A4044F" w:rsidRPr="00A4044F" w:rsidRDefault="00A4044F" w:rsidP="00A4044F">
            <w:pPr>
              <w:tabs>
                <w:tab w:val="left" w:pos="720"/>
                <w:tab w:val="left" w:pos="1080"/>
              </w:tabs>
              <w:spacing w:after="120"/>
              <w:ind w:left="360"/>
              <w:jc w:val="both"/>
              <w:rPr>
                <w:rFonts w:ascii="Arial" w:hAnsi="Arial" w:cs="Arial"/>
                <w:color w:val="000000"/>
              </w:rPr>
            </w:pPr>
            <w:r w:rsidRPr="00A4044F">
              <w:rPr>
                <w:rFonts w:ascii="Arial" w:hAnsi="Arial" w:cs="Arial"/>
                <w:color w:val="000000"/>
                <w:sz w:val="22"/>
                <w:szCs w:val="22"/>
              </w:rPr>
              <w:t>In addition, the treatment service should take into account other criteria when allocating places, such as:</w:t>
            </w:r>
          </w:p>
          <w:p w14:paraId="0202DD85" w14:textId="77777777" w:rsidR="00A4044F" w:rsidRPr="00A4044F" w:rsidRDefault="00A4044F" w:rsidP="00A4044F">
            <w:pPr>
              <w:widowControl w:val="0"/>
              <w:numPr>
                <w:ilvl w:val="0"/>
                <w:numId w:val="19"/>
              </w:numPr>
              <w:autoSpaceDE w:val="0"/>
              <w:autoSpaceDN w:val="0"/>
              <w:adjustRightInd w:val="0"/>
              <w:spacing w:after="120"/>
              <w:jc w:val="both"/>
              <w:rPr>
                <w:rFonts w:ascii="Arial" w:hAnsi="Arial" w:cs="Arial"/>
                <w:color w:val="000000"/>
              </w:rPr>
            </w:pPr>
            <w:r w:rsidRPr="00A4044F">
              <w:rPr>
                <w:rFonts w:ascii="Arial" w:hAnsi="Arial" w:cs="Arial"/>
                <w:color w:val="000000"/>
                <w:sz w:val="22"/>
                <w:szCs w:val="22"/>
              </w:rPr>
              <w:t>Where the integrity and/or safety of the therapeutic environment would be threatened;</w:t>
            </w:r>
          </w:p>
          <w:p w14:paraId="42F8EBC4" w14:textId="77777777" w:rsidR="00A4044F" w:rsidRPr="00A4044F" w:rsidRDefault="00A4044F" w:rsidP="00A4044F">
            <w:pPr>
              <w:widowControl w:val="0"/>
              <w:numPr>
                <w:ilvl w:val="0"/>
                <w:numId w:val="19"/>
              </w:numPr>
              <w:autoSpaceDE w:val="0"/>
              <w:autoSpaceDN w:val="0"/>
              <w:adjustRightInd w:val="0"/>
              <w:spacing w:after="120"/>
              <w:jc w:val="both"/>
              <w:rPr>
                <w:rFonts w:ascii="Arial" w:hAnsi="Arial" w:cs="Arial"/>
                <w:color w:val="000000"/>
              </w:rPr>
            </w:pPr>
            <w:r w:rsidRPr="00A4044F">
              <w:rPr>
                <w:rFonts w:ascii="Arial" w:hAnsi="Arial" w:cs="Arial"/>
                <w:color w:val="000000"/>
                <w:sz w:val="22"/>
                <w:szCs w:val="22"/>
              </w:rPr>
              <w:t>The amount of time someone has already spent on the waiting list; and</w:t>
            </w:r>
          </w:p>
          <w:p w14:paraId="62799DBD" w14:textId="2F2CB8B5" w:rsidR="00A4044F" w:rsidRPr="00A4044F" w:rsidRDefault="00A4044F" w:rsidP="00A4044F">
            <w:pPr>
              <w:widowControl w:val="0"/>
              <w:numPr>
                <w:ilvl w:val="0"/>
                <w:numId w:val="19"/>
              </w:numPr>
              <w:autoSpaceDE w:val="0"/>
              <w:autoSpaceDN w:val="0"/>
              <w:adjustRightInd w:val="0"/>
              <w:spacing w:after="120"/>
              <w:jc w:val="both"/>
              <w:rPr>
                <w:rFonts w:ascii="Arial" w:hAnsi="Arial" w:cs="Arial"/>
                <w:color w:val="000000"/>
              </w:rPr>
            </w:pPr>
            <w:r w:rsidRPr="00A4044F">
              <w:rPr>
                <w:rFonts w:ascii="Arial" w:hAnsi="Arial" w:cs="Arial"/>
                <w:color w:val="000000"/>
                <w:sz w:val="22"/>
                <w:szCs w:val="22"/>
              </w:rPr>
              <w:t xml:space="preserve">Those </w:t>
            </w:r>
            <w:r w:rsidR="00C065EC">
              <w:rPr>
                <w:rFonts w:ascii="Arial" w:hAnsi="Arial" w:cs="Arial"/>
                <w:color w:val="000000"/>
                <w:sz w:val="22"/>
                <w:szCs w:val="22"/>
              </w:rPr>
              <w:t xml:space="preserve">people </w:t>
            </w:r>
            <w:r w:rsidRPr="00A4044F">
              <w:rPr>
                <w:rFonts w:ascii="Arial" w:hAnsi="Arial" w:cs="Arial"/>
                <w:color w:val="000000"/>
                <w:sz w:val="22"/>
                <w:szCs w:val="22"/>
              </w:rPr>
              <w:t>excluded from or who have failed to make sufficient progress in other interventions programmes;</w:t>
            </w:r>
          </w:p>
          <w:p w14:paraId="6EA53CD7" w14:textId="77777777" w:rsidR="00A4044F" w:rsidRPr="00A4044F" w:rsidRDefault="00A4044F" w:rsidP="00A4044F">
            <w:pPr>
              <w:widowControl w:val="0"/>
              <w:numPr>
                <w:ilvl w:val="0"/>
                <w:numId w:val="19"/>
              </w:numPr>
              <w:autoSpaceDE w:val="0"/>
              <w:autoSpaceDN w:val="0"/>
              <w:adjustRightInd w:val="0"/>
              <w:spacing w:after="120"/>
              <w:jc w:val="both"/>
              <w:rPr>
                <w:rFonts w:ascii="Arial" w:hAnsi="Arial" w:cs="Arial"/>
                <w:color w:val="000000"/>
              </w:rPr>
            </w:pPr>
            <w:r w:rsidRPr="00A4044F">
              <w:rPr>
                <w:rFonts w:ascii="Arial" w:hAnsi="Arial" w:cs="Arial"/>
                <w:color w:val="000000"/>
                <w:sz w:val="22"/>
                <w:szCs w:val="22"/>
              </w:rPr>
              <w:t>Link and use of outreach element of service.</w:t>
            </w:r>
          </w:p>
          <w:p w14:paraId="541BF47F" w14:textId="77777777" w:rsidR="00A4044F" w:rsidRPr="00A4044F" w:rsidRDefault="00A4044F" w:rsidP="00A4044F">
            <w:pPr>
              <w:tabs>
                <w:tab w:val="left" w:pos="720"/>
                <w:tab w:val="left" w:pos="1080"/>
              </w:tabs>
              <w:spacing w:after="120"/>
              <w:ind w:left="360"/>
              <w:jc w:val="both"/>
              <w:rPr>
                <w:rFonts w:ascii="Arial" w:hAnsi="Arial" w:cs="Arial"/>
                <w:color w:val="000000"/>
              </w:rPr>
            </w:pPr>
            <w:r w:rsidRPr="00A4044F">
              <w:rPr>
                <w:rFonts w:ascii="Arial" w:hAnsi="Arial" w:cs="Arial"/>
                <w:color w:val="000000"/>
                <w:sz w:val="22"/>
                <w:szCs w:val="22"/>
              </w:rPr>
              <w:t xml:space="preserve">In all cases, intervention services will be expected to evidence decisions taken on referrals, on the basis of: </w:t>
            </w:r>
          </w:p>
          <w:p w14:paraId="4F7F97A8" w14:textId="77777777" w:rsidR="00A4044F" w:rsidRPr="00A4044F" w:rsidRDefault="00A4044F" w:rsidP="00A4044F">
            <w:pPr>
              <w:widowControl w:val="0"/>
              <w:numPr>
                <w:ilvl w:val="0"/>
                <w:numId w:val="19"/>
              </w:numPr>
              <w:autoSpaceDE w:val="0"/>
              <w:autoSpaceDN w:val="0"/>
              <w:adjustRightInd w:val="0"/>
              <w:spacing w:after="120"/>
              <w:jc w:val="both"/>
              <w:rPr>
                <w:rFonts w:ascii="Arial" w:hAnsi="Arial" w:cs="Arial"/>
                <w:color w:val="000000"/>
              </w:rPr>
            </w:pPr>
            <w:r w:rsidRPr="00A4044F">
              <w:rPr>
                <w:rFonts w:ascii="Arial" w:hAnsi="Arial" w:cs="Arial"/>
                <w:color w:val="000000"/>
                <w:sz w:val="22"/>
                <w:szCs w:val="22"/>
              </w:rPr>
              <w:t xml:space="preserve">Meeting prioritised need; and </w:t>
            </w:r>
          </w:p>
          <w:p w14:paraId="6CE9FAF8" w14:textId="77777777" w:rsidR="00A4044F" w:rsidRPr="00BB5DBA" w:rsidRDefault="00A4044F" w:rsidP="00A4044F">
            <w:pPr>
              <w:widowControl w:val="0"/>
              <w:numPr>
                <w:ilvl w:val="0"/>
                <w:numId w:val="19"/>
              </w:numPr>
              <w:autoSpaceDE w:val="0"/>
              <w:autoSpaceDN w:val="0"/>
              <w:adjustRightInd w:val="0"/>
              <w:spacing w:after="120"/>
              <w:jc w:val="both"/>
              <w:rPr>
                <w:rFonts w:ascii="Arial" w:hAnsi="Arial" w:cs="Arial"/>
                <w:color w:val="000000"/>
              </w:rPr>
            </w:pPr>
            <w:r w:rsidRPr="00A4044F">
              <w:rPr>
                <w:rFonts w:ascii="Arial" w:hAnsi="Arial" w:cs="Arial"/>
                <w:color w:val="000000"/>
                <w:sz w:val="22"/>
                <w:szCs w:val="22"/>
              </w:rPr>
              <w:t>Ensuring the safe and effective functioning of the service as a whole.</w:t>
            </w:r>
          </w:p>
          <w:p w14:paraId="4A3B46C0" w14:textId="77777777" w:rsidR="00BB5DBA" w:rsidRPr="00A4044F" w:rsidRDefault="00BB5DBA" w:rsidP="00BB5DBA">
            <w:pPr>
              <w:widowControl w:val="0"/>
              <w:autoSpaceDE w:val="0"/>
              <w:autoSpaceDN w:val="0"/>
              <w:adjustRightInd w:val="0"/>
              <w:spacing w:after="120"/>
              <w:ind w:left="720"/>
              <w:jc w:val="both"/>
              <w:rPr>
                <w:rFonts w:ascii="Arial" w:hAnsi="Arial" w:cs="Arial"/>
                <w:color w:val="000000"/>
              </w:rPr>
            </w:pPr>
          </w:p>
          <w:p w14:paraId="01749186" w14:textId="77777777" w:rsidR="00A4044F" w:rsidRPr="00A4044F" w:rsidRDefault="00A4044F" w:rsidP="00A4044F">
            <w:pPr>
              <w:keepNext/>
              <w:widowControl w:val="0"/>
              <w:spacing w:after="120"/>
              <w:jc w:val="both"/>
              <w:textAlignment w:val="bottom"/>
              <w:rPr>
                <w:rFonts w:ascii="Arial" w:hAnsi="Arial" w:cs="Arial"/>
                <w:b/>
                <w:bCs/>
                <w:color w:val="000000"/>
                <w:sz w:val="22"/>
                <w:szCs w:val="22"/>
                <w:u w:val="single"/>
              </w:rPr>
            </w:pPr>
            <w:r w:rsidRPr="00A4044F">
              <w:rPr>
                <w:rFonts w:ascii="Arial" w:hAnsi="Arial" w:cs="Arial"/>
                <w:b/>
                <w:bCs/>
                <w:color w:val="000000"/>
                <w:sz w:val="22"/>
                <w:szCs w:val="22"/>
                <w:u w:val="single"/>
              </w:rPr>
              <w:t>Stage 2 –</w:t>
            </w:r>
            <w:r w:rsidRPr="00A4044F">
              <w:rPr>
                <w:rFonts w:ascii="Arial" w:hAnsi="Arial" w:cs="Arial"/>
                <w:b/>
                <w:bCs/>
                <w:color w:val="000000"/>
                <w:sz w:val="22"/>
                <w:szCs w:val="22"/>
                <w:u w:val="single"/>
              </w:rPr>
              <w:t xml:space="preserve"> </w:t>
            </w:r>
            <w:r w:rsidRPr="00A4044F">
              <w:rPr>
                <w:rFonts w:ascii="Arial" w:hAnsi="Arial" w:cs="Arial"/>
                <w:b/>
                <w:bCs/>
                <w:color w:val="000000"/>
                <w:sz w:val="22"/>
                <w:szCs w:val="22"/>
                <w:u w:val="single"/>
              </w:rPr>
              <w:t xml:space="preserve">Active intervention </w:t>
            </w:r>
          </w:p>
          <w:p w14:paraId="6FFF7261" w14:textId="77777777" w:rsidR="00A4044F" w:rsidRPr="00A4044F" w:rsidRDefault="00A4044F" w:rsidP="00A4044F">
            <w:pPr>
              <w:keepNext/>
              <w:widowControl w:val="0"/>
              <w:spacing w:after="120"/>
              <w:jc w:val="both"/>
              <w:textAlignment w:val="bottom"/>
              <w:rPr>
                <w:rFonts w:ascii="Arial" w:hAnsi="Arial" w:cs="Arial"/>
                <w:b/>
                <w:bCs/>
                <w:color w:val="000000"/>
                <w:u w:val="single"/>
              </w:rPr>
            </w:pPr>
          </w:p>
          <w:p w14:paraId="115FB9D6" w14:textId="4024702C" w:rsidR="00A4044F" w:rsidRPr="00A4044F" w:rsidRDefault="00A4044F" w:rsidP="00380280">
            <w:pPr>
              <w:keepNext/>
              <w:tabs>
                <w:tab w:val="left" w:pos="720"/>
                <w:tab w:val="left" w:pos="1080"/>
              </w:tabs>
              <w:spacing w:after="120"/>
              <w:ind w:left="363"/>
              <w:jc w:val="both"/>
              <w:rPr>
                <w:rFonts w:ascii="Arial" w:hAnsi="Arial" w:cs="Arial"/>
                <w:sz w:val="22"/>
                <w:szCs w:val="22"/>
              </w:rPr>
            </w:pPr>
            <w:r w:rsidRPr="00A4044F">
              <w:rPr>
                <w:rFonts w:ascii="Arial" w:hAnsi="Arial" w:cs="Arial"/>
                <w:color w:val="000000"/>
                <w:sz w:val="22"/>
                <w:szCs w:val="22"/>
              </w:rPr>
              <w:t>The s</w:t>
            </w:r>
            <w:r w:rsidRPr="00A4044F">
              <w:rPr>
                <w:rFonts w:ascii="Arial" w:hAnsi="Arial" w:cs="Arial"/>
                <w:sz w:val="22"/>
                <w:szCs w:val="22"/>
              </w:rPr>
              <w:t xml:space="preserve">ervice will take a multi-disciplinary approach to develop individualised intervention plans based on assessing , </w:t>
            </w:r>
            <w:r w:rsidRPr="00A4044F">
              <w:rPr>
                <w:rFonts w:ascii="Arial" w:hAnsi="Arial" w:cs="Arial"/>
                <w:color w:val="000000"/>
                <w:sz w:val="22"/>
                <w:szCs w:val="22"/>
              </w:rPr>
              <w:t xml:space="preserve">identifying treatment needs and further develop the case formulation and risk </w:t>
            </w:r>
            <w:r w:rsidRPr="00A4044F">
              <w:rPr>
                <w:rFonts w:ascii="Arial" w:hAnsi="Arial" w:cs="Arial"/>
                <w:sz w:val="22"/>
                <w:szCs w:val="22"/>
              </w:rPr>
              <w:t xml:space="preserve">and formulation (in cases where a </w:t>
            </w:r>
            <w:r w:rsidR="00C065EC">
              <w:rPr>
                <w:rFonts w:ascii="Arial" w:hAnsi="Arial" w:cs="Arial"/>
                <w:sz w:val="22"/>
                <w:szCs w:val="22"/>
              </w:rPr>
              <w:t xml:space="preserve">person </w:t>
            </w:r>
            <w:r w:rsidRPr="00A4044F">
              <w:rPr>
                <w:rFonts w:ascii="Arial" w:hAnsi="Arial" w:cs="Arial"/>
                <w:sz w:val="22"/>
                <w:szCs w:val="22"/>
              </w:rPr>
              <w:t>does not already have a case formulation, one should be completed and recorded).  All case formulations in treatment services will be a ‘level 3’ and will be developed over time in collaboration with the service user.</w:t>
            </w:r>
            <w:r w:rsidR="00C065EC">
              <w:rPr>
                <w:rFonts w:ascii="Arial" w:hAnsi="Arial" w:cs="Arial"/>
                <w:sz w:val="22"/>
                <w:szCs w:val="22"/>
              </w:rPr>
              <w:t xml:space="preserve">  </w:t>
            </w:r>
            <w:r w:rsidR="00C065EC" w:rsidRPr="00C065EC">
              <w:rPr>
                <w:rFonts w:ascii="Arial" w:hAnsi="Arial" w:cs="Arial"/>
                <w:sz w:val="22"/>
                <w:szCs w:val="22"/>
              </w:rPr>
              <w:t>These will detail the offender’s needs and set out reasonable and realistic goals for them during their time particip</w:t>
            </w:r>
            <w:r w:rsidR="00C065EC">
              <w:rPr>
                <w:rFonts w:ascii="Arial" w:hAnsi="Arial" w:cs="Arial"/>
                <w:sz w:val="22"/>
                <w:szCs w:val="22"/>
              </w:rPr>
              <w:t>ating in the service</w:t>
            </w:r>
            <w:r w:rsidRPr="00A4044F">
              <w:rPr>
                <w:rFonts w:ascii="Arial" w:hAnsi="Arial" w:cs="Arial"/>
                <w:sz w:val="22"/>
                <w:szCs w:val="22"/>
              </w:rPr>
              <w:t xml:space="preserve">. It is against this plan that intervention will be offered and change and progress will be measured. </w:t>
            </w:r>
          </w:p>
          <w:p w14:paraId="50F031A2" w14:textId="77777777" w:rsidR="00C065EC" w:rsidRDefault="00C065EC" w:rsidP="00A4044F">
            <w:pPr>
              <w:keepNext/>
              <w:tabs>
                <w:tab w:val="left" w:pos="720"/>
                <w:tab w:val="left" w:pos="1080"/>
              </w:tabs>
              <w:spacing w:after="120"/>
              <w:jc w:val="both"/>
              <w:rPr>
                <w:rFonts w:ascii="Arial" w:hAnsi="Arial" w:cs="Arial"/>
                <w:sz w:val="22"/>
                <w:szCs w:val="22"/>
              </w:rPr>
            </w:pPr>
          </w:p>
          <w:p w14:paraId="7881AEEC" w14:textId="076112A3" w:rsidR="00A4044F" w:rsidRPr="00A4044F" w:rsidRDefault="00A4044F" w:rsidP="00380280">
            <w:pPr>
              <w:keepNext/>
              <w:tabs>
                <w:tab w:val="left" w:pos="720"/>
                <w:tab w:val="left" w:pos="1080"/>
              </w:tabs>
              <w:spacing w:after="120"/>
              <w:ind w:left="363"/>
              <w:jc w:val="both"/>
              <w:rPr>
                <w:rFonts w:ascii="Arial" w:hAnsi="Arial" w:cs="Arial"/>
                <w:sz w:val="22"/>
                <w:szCs w:val="22"/>
              </w:rPr>
            </w:pPr>
            <w:r w:rsidRPr="00A4044F">
              <w:rPr>
                <w:rFonts w:ascii="Arial" w:hAnsi="Arial" w:cs="Arial"/>
                <w:sz w:val="22"/>
                <w:szCs w:val="22"/>
              </w:rPr>
              <w:t>Development of the Service will be the responsibility of a joint partnership between all partners.</w:t>
            </w:r>
            <w:r w:rsidR="00C065EC">
              <w:rPr>
                <w:rFonts w:ascii="Arial" w:hAnsi="Arial" w:cs="Arial"/>
                <w:sz w:val="22"/>
                <w:szCs w:val="22"/>
              </w:rPr>
              <w:t xml:space="preserve">  </w:t>
            </w:r>
            <w:r w:rsidRPr="00A4044F">
              <w:rPr>
                <w:rFonts w:ascii="Arial" w:hAnsi="Arial" w:cs="Arial"/>
                <w:sz w:val="22"/>
                <w:szCs w:val="22"/>
              </w:rPr>
              <w:t xml:space="preserve">The Service will set out a range of evidence based interventions which will provide </w:t>
            </w:r>
            <w:r w:rsidR="00C065EC">
              <w:rPr>
                <w:rFonts w:ascii="Arial" w:hAnsi="Arial" w:cs="Arial"/>
                <w:sz w:val="22"/>
                <w:szCs w:val="22"/>
              </w:rPr>
              <w:t xml:space="preserve">people </w:t>
            </w:r>
            <w:r w:rsidRPr="00A4044F">
              <w:rPr>
                <w:rFonts w:ascii="Arial" w:hAnsi="Arial" w:cs="Arial"/>
                <w:sz w:val="22"/>
                <w:szCs w:val="22"/>
              </w:rPr>
              <w:t xml:space="preserve">with a programme of activities coordinated according to individual need, including: </w:t>
            </w:r>
          </w:p>
          <w:p w14:paraId="222099A2" w14:textId="77777777" w:rsidR="00A4044F" w:rsidRPr="00A4044F" w:rsidRDefault="00A4044F" w:rsidP="00A4044F">
            <w:pPr>
              <w:keepNext/>
              <w:widowControl w:val="0"/>
              <w:numPr>
                <w:ilvl w:val="0"/>
                <w:numId w:val="19"/>
              </w:numPr>
              <w:spacing w:after="120"/>
              <w:jc w:val="both"/>
              <w:textAlignment w:val="bottom"/>
              <w:rPr>
                <w:rFonts w:ascii="Arial" w:hAnsi="Arial" w:cs="Arial"/>
                <w:sz w:val="22"/>
                <w:szCs w:val="22"/>
              </w:rPr>
            </w:pPr>
            <w:r w:rsidRPr="00A4044F">
              <w:rPr>
                <w:rFonts w:ascii="Arial" w:hAnsi="Arial" w:cs="Arial"/>
                <w:sz w:val="22"/>
                <w:szCs w:val="22"/>
              </w:rPr>
              <w:lastRenderedPageBreak/>
              <w:t>measures to be used to assess effectiveness against the outcomes;</w:t>
            </w:r>
          </w:p>
          <w:p w14:paraId="57B2A61B" w14:textId="77777777" w:rsidR="00A4044F" w:rsidRPr="00A4044F" w:rsidRDefault="00A4044F" w:rsidP="00A4044F">
            <w:pPr>
              <w:keepNext/>
              <w:widowControl w:val="0"/>
              <w:numPr>
                <w:ilvl w:val="0"/>
                <w:numId w:val="19"/>
              </w:numPr>
              <w:spacing w:after="120"/>
              <w:jc w:val="both"/>
              <w:textAlignment w:val="bottom"/>
              <w:rPr>
                <w:rFonts w:ascii="Arial" w:hAnsi="Arial" w:cs="Arial"/>
                <w:sz w:val="22"/>
                <w:szCs w:val="22"/>
              </w:rPr>
            </w:pPr>
            <w:r w:rsidRPr="00A4044F" w:rsidDel="00855D79">
              <w:rPr>
                <w:rFonts w:ascii="Arial" w:hAnsi="Arial" w:cs="Arial"/>
                <w:sz w:val="22"/>
                <w:szCs w:val="22"/>
              </w:rPr>
              <w:t xml:space="preserve"> </w:t>
            </w:r>
            <w:proofErr w:type="gramStart"/>
            <w:r w:rsidRPr="00A4044F">
              <w:rPr>
                <w:rFonts w:ascii="Arial" w:hAnsi="Arial" w:cs="Arial"/>
                <w:sz w:val="22"/>
                <w:szCs w:val="22"/>
              </w:rPr>
              <w:t>activities</w:t>
            </w:r>
            <w:proofErr w:type="gramEnd"/>
            <w:r w:rsidRPr="00A4044F">
              <w:rPr>
                <w:rFonts w:ascii="Arial" w:hAnsi="Arial" w:cs="Arial"/>
                <w:sz w:val="22"/>
                <w:szCs w:val="22"/>
              </w:rPr>
              <w:t xml:space="preserve"> prescribed to the specific intervention models. </w:t>
            </w:r>
          </w:p>
          <w:p w14:paraId="7B9B33DE" w14:textId="405AD151" w:rsidR="00A4044F" w:rsidRPr="00A4044F" w:rsidRDefault="00A4044F" w:rsidP="00A4044F">
            <w:pPr>
              <w:keepNext/>
              <w:widowControl w:val="0"/>
              <w:numPr>
                <w:ilvl w:val="0"/>
                <w:numId w:val="19"/>
              </w:numPr>
              <w:spacing w:after="120"/>
              <w:jc w:val="both"/>
              <w:textAlignment w:val="bottom"/>
              <w:rPr>
                <w:rFonts w:ascii="Arial" w:hAnsi="Arial" w:cs="Arial"/>
                <w:sz w:val="22"/>
                <w:szCs w:val="22"/>
              </w:rPr>
            </w:pPr>
            <w:r w:rsidRPr="00A4044F" w:rsidDel="00855D79">
              <w:rPr>
                <w:rFonts w:ascii="Arial" w:hAnsi="Arial" w:cs="Arial"/>
                <w:sz w:val="22"/>
                <w:szCs w:val="22"/>
              </w:rPr>
              <w:t xml:space="preserve">Implement </w:t>
            </w:r>
            <w:r w:rsidRPr="00A4044F">
              <w:rPr>
                <w:rFonts w:ascii="Arial" w:hAnsi="Arial" w:cs="Arial"/>
                <w:sz w:val="22"/>
                <w:szCs w:val="22"/>
              </w:rPr>
              <w:t>multi-disciplinary and multi-modal intervention plans;</w:t>
            </w:r>
          </w:p>
          <w:p w14:paraId="0C21D898" w14:textId="77777777" w:rsidR="00A4044F" w:rsidRPr="00A4044F" w:rsidRDefault="00A4044F" w:rsidP="00A4044F">
            <w:pPr>
              <w:keepNext/>
              <w:widowControl w:val="0"/>
              <w:numPr>
                <w:ilvl w:val="0"/>
                <w:numId w:val="19"/>
              </w:numPr>
              <w:spacing w:after="120"/>
              <w:jc w:val="both"/>
              <w:textAlignment w:val="bottom"/>
              <w:rPr>
                <w:rFonts w:ascii="Arial" w:hAnsi="Arial" w:cs="Arial"/>
                <w:sz w:val="22"/>
                <w:szCs w:val="22"/>
              </w:rPr>
            </w:pPr>
            <w:r w:rsidRPr="00A4044F">
              <w:rPr>
                <w:rFonts w:ascii="Arial" w:hAnsi="Arial" w:cs="Arial"/>
                <w:sz w:val="22"/>
                <w:szCs w:val="22"/>
              </w:rPr>
              <w:t>Responsivity to changing circumstances;</w:t>
            </w:r>
          </w:p>
          <w:p w14:paraId="097EE5F6" w14:textId="77777777" w:rsidR="00A4044F" w:rsidRPr="00A4044F" w:rsidRDefault="00A4044F" w:rsidP="00A4044F">
            <w:pPr>
              <w:keepNext/>
              <w:widowControl w:val="0"/>
              <w:numPr>
                <w:ilvl w:val="0"/>
                <w:numId w:val="19"/>
              </w:numPr>
              <w:spacing w:after="120"/>
              <w:jc w:val="both"/>
              <w:textAlignment w:val="bottom"/>
              <w:rPr>
                <w:rFonts w:ascii="Arial" w:hAnsi="Arial" w:cs="Arial"/>
                <w:sz w:val="22"/>
                <w:szCs w:val="22"/>
              </w:rPr>
            </w:pPr>
            <w:r w:rsidRPr="00A4044F">
              <w:rPr>
                <w:rFonts w:ascii="Arial" w:hAnsi="Arial" w:cs="Arial"/>
                <w:sz w:val="22"/>
                <w:szCs w:val="22"/>
              </w:rPr>
              <w:t>Ongoing assessment and review of risks and needs;</w:t>
            </w:r>
          </w:p>
          <w:p w14:paraId="6448BE52" w14:textId="77777777" w:rsidR="00A4044F" w:rsidRPr="00A4044F" w:rsidRDefault="00A4044F" w:rsidP="00A4044F">
            <w:pPr>
              <w:keepNext/>
              <w:widowControl w:val="0"/>
              <w:numPr>
                <w:ilvl w:val="0"/>
                <w:numId w:val="19"/>
              </w:numPr>
              <w:spacing w:after="120"/>
              <w:jc w:val="both"/>
              <w:textAlignment w:val="bottom"/>
              <w:rPr>
                <w:rFonts w:ascii="Arial" w:hAnsi="Arial" w:cs="Arial"/>
                <w:sz w:val="22"/>
                <w:szCs w:val="22"/>
              </w:rPr>
            </w:pPr>
            <w:r w:rsidRPr="00A4044F">
              <w:rPr>
                <w:rFonts w:ascii="Arial" w:hAnsi="Arial" w:cs="Arial"/>
                <w:sz w:val="22"/>
                <w:szCs w:val="22"/>
              </w:rPr>
              <w:t>Social activities aimed at developing new skills and understanding;</w:t>
            </w:r>
          </w:p>
          <w:p w14:paraId="55BA3338" w14:textId="77777777" w:rsidR="00A4044F" w:rsidRPr="00A4044F" w:rsidRDefault="00A4044F" w:rsidP="00A4044F">
            <w:pPr>
              <w:keepNext/>
              <w:widowControl w:val="0"/>
              <w:numPr>
                <w:ilvl w:val="0"/>
                <w:numId w:val="19"/>
              </w:numPr>
              <w:spacing w:after="120"/>
              <w:jc w:val="both"/>
              <w:textAlignment w:val="bottom"/>
              <w:rPr>
                <w:rFonts w:ascii="Arial" w:hAnsi="Arial" w:cs="Arial"/>
                <w:sz w:val="22"/>
                <w:szCs w:val="22"/>
              </w:rPr>
            </w:pPr>
            <w:r w:rsidRPr="00A4044F">
              <w:rPr>
                <w:rFonts w:ascii="Arial" w:hAnsi="Arial" w:cs="Arial"/>
                <w:sz w:val="22"/>
                <w:szCs w:val="22"/>
              </w:rPr>
              <w:t>Liaison with external service providers as appropriate;</w:t>
            </w:r>
          </w:p>
          <w:p w14:paraId="634BC69B" w14:textId="77777777" w:rsidR="00A4044F" w:rsidRPr="00A4044F" w:rsidRDefault="00A4044F" w:rsidP="00A4044F">
            <w:pPr>
              <w:keepNext/>
              <w:widowControl w:val="0"/>
              <w:numPr>
                <w:ilvl w:val="0"/>
                <w:numId w:val="19"/>
              </w:numPr>
              <w:spacing w:after="120"/>
              <w:jc w:val="both"/>
              <w:textAlignment w:val="bottom"/>
              <w:rPr>
                <w:rFonts w:ascii="Arial" w:hAnsi="Arial" w:cs="Arial"/>
                <w:sz w:val="22"/>
                <w:szCs w:val="22"/>
              </w:rPr>
            </w:pPr>
            <w:r w:rsidRPr="00A4044F">
              <w:rPr>
                <w:rFonts w:ascii="Arial" w:hAnsi="Arial" w:cs="Arial"/>
                <w:sz w:val="22"/>
                <w:szCs w:val="22"/>
              </w:rPr>
              <w:t>Social integration activities;</w:t>
            </w:r>
          </w:p>
          <w:p w14:paraId="6D0F0B49" w14:textId="77777777" w:rsidR="00A4044F" w:rsidRPr="00A4044F" w:rsidRDefault="00A4044F" w:rsidP="00A4044F">
            <w:pPr>
              <w:keepNext/>
              <w:widowControl w:val="0"/>
              <w:numPr>
                <w:ilvl w:val="0"/>
                <w:numId w:val="19"/>
              </w:numPr>
              <w:spacing w:after="120"/>
              <w:jc w:val="both"/>
              <w:textAlignment w:val="bottom"/>
              <w:rPr>
                <w:rFonts w:ascii="Arial" w:hAnsi="Arial" w:cs="Arial"/>
                <w:sz w:val="22"/>
                <w:szCs w:val="22"/>
              </w:rPr>
            </w:pPr>
            <w:r w:rsidRPr="00A4044F">
              <w:rPr>
                <w:rFonts w:ascii="Arial" w:hAnsi="Arial" w:cs="Arial"/>
                <w:sz w:val="22"/>
                <w:szCs w:val="22"/>
              </w:rPr>
              <w:t>Ongoing review of individual intervention plan.</w:t>
            </w:r>
          </w:p>
          <w:p w14:paraId="7530EDB2" w14:textId="77777777" w:rsidR="00A4044F" w:rsidRPr="00A4044F" w:rsidRDefault="00A4044F" w:rsidP="00A4044F">
            <w:pPr>
              <w:keepNext/>
              <w:widowControl w:val="0"/>
              <w:numPr>
                <w:ilvl w:val="0"/>
                <w:numId w:val="19"/>
              </w:numPr>
              <w:spacing w:after="120"/>
              <w:jc w:val="both"/>
              <w:textAlignment w:val="bottom"/>
              <w:rPr>
                <w:rFonts w:ascii="Arial" w:hAnsi="Arial" w:cs="Arial"/>
                <w:sz w:val="22"/>
                <w:szCs w:val="22"/>
              </w:rPr>
            </w:pPr>
            <w:r w:rsidRPr="00A4044F">
              <w:rPr>
                <w:rFonts w:ascii="Arial" w:hAnsi="Arial" w:cs="Arial"/>
                <w:sz w:val="22"/>
                <w:szCs w:val="22"/>
              </w:rPr>
              <w:t>Service user involvement opportunities</w:t>
            </w:r>
          </w:p>
          <w:p w14:paraId="711BC15E" w14:textId="771CD8F4" w:rsidR="00A4044F" w:rsidRPr="00A4044F" w:rsidRDefault="00A4044F" w:rsidP="00380280">
            <w:pPr>
              <w:spacing w:after="120"/>
              <w:ind w:left="363"/>
              <w:jc w:val="both"/>
              <w:rPr>
                <w:rFonts w:ascii="Arial" w:hAnsi="Arial" w:cs="Arial"/>
                <w:sz w:val="22"/>
                <w:szCs w:val="22"/>
              </w:rPr>
            </w:pPr>
            <w:r w:rsidRPr="00A4044F">
              <w:rPr>
                <w:rFonts w:ascii="Arial" w:hAnsi="Arial" w:cs="Arial"/>
                <w:sz w:val="22"/>
                <w:szCs w:val="22"/>
              </w:rPr>
              <w:t>This stage also provides an opportunity for consolidation of learning from work undertaken elsewhere in the pathway.</w:t>
            </w:r>
          </w:p>
          <w:p w14:paraId="50D62F27" w14:textId="77777777" w:rsidR="00A4044F" w:rsidRPr="00A4044F" w:rsidRDefault="00A4044F" w:rsidP="00A4044F">
            <w:pPr>
              <w:keepNext/>
              <w:widowControl w:val="0"/>
              <w:spacing w:after="120"/>
              <w:jc w:val="both"/>
              <w:textAlignment w:val="bottom"/>
              <w:rPr>
                <w:rFonts w:ascii="Arial" w:hAnsi="Arial" w:cs="Arial"/>
                <w:b/>
                <w:bCs/>
                <w:color w:val="000000"/>
              </w:rPr>
            </w:pPr>
          </w:p>
          <w:p w14:paraId="43DBDCAF" w14:textId="77777777" w:rsidR="00A4044F" w:rsidRPr="00A4044F" w:rsidRDefault="00A4044F" w:rsidP="00380280">
            <w:pPr>
              <w:keepNext/>
              <w:widowControl w:val="0"/>
              <w:spacing w:after="120"/>
              <w:ind w:left="363"/>
              <w:jc w:val="both"/>
              <w:textAlignment w:val="bottom"/>
              <w:rPr>
                <w:rFonts w:ascii="Arial" w:hAnsi="Arial" w:cs="Arial"/>
                <w:b/>
                <w:bCs/>
                <w:color w:val="000000"/>
              </w:rPr>
            </w:pPr>
            <w:r w:rsidRPr="00A4044F">
              <w:rPr>
                <w:rFonts w:ascii="Arial" w:hAnsi="Arial" w:cs="Arial"/>
                <w:b/>
                <w:bCs/>
                <w:color w:val="000000"/>
                <w:sz w:val="22"/>
                <w:szCs w:val="22"/>
              </w:rPr>
              <w:t>Treatment Phases</w:t>
            </w:r>
          </w:p>
          <w:p w14:paraId="64AE0688" w14:textId="77777777" w:rsidR="00A4044F" w:rsidRPr="00A4044F" w:rsidRDefault="00A4044F" w:rsidP="00380280">
            <w:pPr>
              <w:keepNext/>
              <w:tabs>
                <w:tab w:val="left" w:pos="720"/>
                <w:tab w:val="left" w:pos="1080"/>
              </w:tabs>
              <w:spacing w:after="120"/>
              <w:ind w:left="363"/>
              <w:jc w:val="both"/>
              <w:rPr>
                <w:rFonts w:ascii="Arial" w:hAnsi="Arial" w:cs="Arial"/>
                <w:color w:val="000000"/>
              </w:rPr>
            </w:pPr>
            <w:r w:rsidRPr="00A4044F">
              <w:rPr>
                <w:rFonts w:ascii="Arial" w:hAnsi="Arial" w:cs="Arial"/>
                <w:color w:val="000000"/>
                <w:sz w:val="22"/>
                <w:szCs w:val="22"/>
              </w:rPr>
              <w:t xml:space="preserve">Establishing conditions to engage effectively in intervention requires focus on engagement, alliance, </w:t>
            </w:r>
            <w:proofErr w:type="gramStart"/>
            <w:r w:rsidRPr="00A4044F">
              <w:rPr>
                <w:rFonts w:ascii="Arial" w:hAnsi="Arial" w:cs="Arial"/>
                <w:color w:val="000000"/>
                <w:sz w:val="22"/>
                <w:szCs w:val="22"/>
              </w:rPr>
              <w:t>motivation</w:t>
            </w:r>
            <w:proofErr w:type="gramEnd"/>
            <w:r w:rsidRPr="00A4044F">
              <w:rPr>
                <w:rFonts w:ascii="Arial" w:hAnsi="Arial" w:cs="Arial"/>
                <w:color w:val="000000"/>
                <w:sz w:val="22"/>
                <w:szCs w:val="22"/>
              </w:rPr>
              <w:t xml:space="preserve"> for treatment. A model for use is </w:t>
            </w:r>
            <w:proofErr w:type="spellStart"/>
            <w:r w:rsidRPr="00A4044F">
              <w:rPr>
                <w:rFonts w:ascii="Arial" w:hAnsi="Arial" w:cs="Arial"/>
                <w:color w:val="000000"/>
                <w:sz w:val="22"/>
                <w:szCs w:val="22"/>
              </w:rPr>
              <w:t>Livesley’s</w:t>
            </w:r>
            <w:proofErr w:type="spellEnd"/>
            <w:r w:rsidRPr="00A4044F">
              <w:rPr>
                <w:rFonts w:ascii="Arial" w:hAnsi="Arial" w:cs="Arial"/>
                <w:color w:val="000000"/>
                <w:sz w:val="22"/>
                <w:szCs w:val="22"/>
              </w:rPr>
              <w:t xml:space="preserve"> ‘Framework for an Integrated Approach’ (2001) phased approach covering: </w:t>
            </w:r>
          </w:p>
          <w:p w14:paraId="033D6AE6" w14:textId="77777777" w:rsidR="00A4044F" w:rsidRPr="00A4044F" w:rsidRDefault="00A4044F" w:rsidP="00A4044F">
            <w:pPr>
              <w:keepNext/>
              <w:widowControl w:val="0"/>
              <w:numPr>
                <w:ilvl w:val="0"/>
                <w:numId w:val="19"/>
              </w:numPr>
              <w:spacing w:after="120"/>
              <w:jc w:val="both"/>
              <w:textAlignment w:val="bottom"/>
              <w:rPr>
                <w:rFonts w:ascii="Arial" w:hAnsi="Arial" w:cs="Arial"/>
                <w:color w:val="000000"/>
              </w:rPr>
            </w:pPr>
            <w:r w:rsidRPr="00A4044F">
              <w:rPr>
                <w:rFonts w:ascii="Arial" w:hAnsi="Arial" w:cs="Arial"/>
                <w:color w:val="000000"/>
                <w:sz w:val="22"/>
                <w:szCs w:val="22"/>
              </w:rPr>
              <w:t xml:space="preserve">Crisis Management </w:t>
            </w:r>
          </w:p>
          <w:p w14:paraId="663AA4B6" w14:textId="77777777" w:rsidR="00A4044F" w:rsidRPr="00A4044F" w:rsidRDefault="00A4044F" w:rsidP="00A4044F">
            <w:pPr>
              <w:keepNext/>
              <w:widowControl w:val="0"/>
              <w:numPr>
                <w:ilvl w:val="0"/>
                <w:numId w:val="19"/>
              </w:numPr>
              <w:spacing w:after="120"/>
              <w:jc w:val="both"/>
              <w:textAlignment w:val="bottom"/>
              <w:rPr>
                <w:rFonts w:ascii="Arial" w:hAnsi="Arial" w:cs="Arial"/>
                <w:color w:val="000000"/>
              </w:rPr>
            </w:pPr>
            <w:r w:rsidRPr="00A4044F">
              <w:rPr>
                <w:rFonts w:ascii="Arial" w:hAnsi="Arial" w:cs="Arial"/>
                <w:color w:val="000000"/>
                <w:sz w:val="22"/>
                <w:szCs w:val="22"/>
              </w:rPr>
              <w:t xml:space="preserve">Containment </w:t>
            </w:r>
          </w:p>
          <w:p w14:paraId="72CDCBEF" w14:textId="77777777" w:rsidR="00A4044F" w:rsidRPr="00A4044F" w:rsidRDefault="00A4044F" w:rsidP="00A4044F">
            <w:pPr>
              <w:keepNext/>
              <w:widowControl w:val="0"/>
              <w:numPr>
                <w:ilvl w:val="0"/>
                <w:numId w:val="19"/>
              </w:numPr>
              <w:spacing w:after="120"/>
              <w:jc w:val="both"/>
              <w:textAlignment w:val="bottom"/>
              <w:rPr>
                <w:rFonts w:ascii="Arial" w:hAnsi="Arial" w:cs="Arial"/>
                <w:color w:val="000000"/>
              </w:rPr>
            </w:pPr>
            <w:r w:rsidRPr="00A4044F">
              <w:rPr>
                <w:rFonts w:ascii="Arial" w:hAnsi="Arial" w:cs="Arial"/>
                <w:color w:val="000000"/>
                <w:sz w:val="22"/>
                <w:szCs w:val="22"/>
              </w:rPr>
              <w:t>Control and Regulation</w:t>
            </w:r>
          </w:p>
          <w:p w14:paraId="5C157D4B" w14:textId="77777777" w:rsidR="00A4044F" w:rsidRPr="00A4044F" w:rsidRDefault="00A4044F" w:rsidP="00A4044F">
            <w:pPr>
              <w:keepNext/>
              <w:widowControl w:val="0"/>
              <w:numPr>
                <w:ilvl w:val="0"/>
                <w:numId w:val="19"/>
              </w:numPr>
              <w:spacing w:after="120"/>
              <w:jc w:val="both"/>
              <w:textAlignment w:val="bottom"/>
              <w:rPr>
                <w:rFonts w:ascii="Arial" w:hAnsi="Arial" w:cs="Arial"/>
                <w:color w:val="000000"/>
              </w:rPr>
            </w:pPr>
            <w:r w:rsidRPr="00A4044F">
              <w:rPr>
                <w:rFonts w:ascii="Arial" w:hAnsi="Arial" w:cs="Arial"/>
                <w:color w:val="000000"/>
                <w:sz w:val="22"/>
                <w:szCs w:val="22"/>
              </w:rPr>
              <w:t>Exploration and Change</w:t>
            </w:r>
          </w:p>
          <w:p w14:paraId="3F748E9F" w14:textId="77777777" w:rsidR="00A4044F" w:rsidRPr="00A4044F" w:rsidRDefault="00A4044F" w:rsidP="00A4044F">
            <w:pPr>
              <w:keepNext/>
              <w:widowControl w:val="0"/>
              <w:numPr>
                <w:ilvl w:val="0"/>
                <w:numId w:val="19"/>
              </w:numPr>
              <w:spacing w:after="120"/>
              <w:jc w:val="both"/>
              <w:textAlignment w:val="bottom"/>
              <w:rPr>
                <w:rFonts w:ascii="Arial" w:hAnsi="Arial" w:cs="Arial"/>
                <w:color w:val="000000"/>
              </w:rPr>
            </w:pPr>
            <w:r w:rsidRPr="00A4044F">
              <w:rPr>
                <w:rFonts w:ascii="Arial" w:hAnsi="Arial" w:cs="Arial"/>
                <w:color w:val="000000"/>
                <w:sz w:val="22"/>
                <w:szCs w:val="22"/>
              </w:rPr>
              <w:t>Integration and Synthesis</w:t>
            </w:r>
            <w:r w:rsidRPr="00A4044F">
              <w:rPr>
                <w:rFonts w:ascii="Arial" w:hAnsi="Arial" w:cs="Arial"/>
                <w:color w:val="000000"/>
                <w:sz w:val="22"/>
                <w:szCs w:val="22"/>
                <w:vertAlign w:val="superscript"/>
              </w:rPr>
              <w:footnoteReference w:id="3"/>
            </w:r>
            <w:r w:rsidRPr="00A4044F">
              <w:rPr>
                <w:rFonts w:ascii="Arial" w:hAnsi="Arial" w:cs="Arial"/>
                <w:color w:val="000000"/>
                <w:sz w:val="22"/>
                <w:szCs w:val="22"/>
              </w:rPr>
              <w:t xml:space="preserve">   </w:t>
            </w:r>
          </w:p>
          <w:p w14:paraId="75904492" w14:textId="77777777" w:rsidR="00A4044F" w:rsidRPr="00A4044F" w:rsidRDefault="00A4044F" w:rsidP="00A4044F">
            <w:pPr>
              <w:keepNext/>
              <w:widowControl w:val="0"/>
              <w:spacing w:after="120"/>
              <w:ind w:left="360"/>
              <w:jc w:val="both"/>
              <w:textAlignment w:val="bottom"/>
              <w:rPr>
                <w:rFonts w:ascii="Arial" w:hAnsi="Arial" w:cs="Arial"/>
                <w:color w:val="000000"/>
              </w:rPr>
            </w:pPr>
            <w:r w:rsidRPr="00A4044F">
              <w:rPr>
                <w:rFonts w:ascii="Arial" w:hAnsi="Arial" w:cs="Arial"/>
                <w:color w:val="000000"/>
                <w:sz w:val="22"/>
                <w:szCs w:val="22"/>
              </w:rPr>
              <w:t>Specific therapeutic interventions will include accredited offender focussed programmes currently available and funded by HMPPS and access to additional evidence based treatments.</w:t>
            </w:r>
          </w:p>
          <w:p w14:paraId="3AA39AF0" w14:textId="77777777" w:rsidR="00A4044F" w:rsidRPr="00A4044F" w:rsidRDefault="00A4044F" w:rsidP="00380280">
            <w:pPr>
              <w:spacing w:after="120"/>
              <w:ind w:left="363"/>
              <w:jc w:val="both"/>
              <w:rPr>
                <w:rFonts w:ascii="Arial" w:hAnsi="Arial" w:cs="Arial"/>
                <w:b/>
                <w:sz w:val="22"/>
                <w:szCs w:val="22"/>
              </w:rPr>
            </w:pPr>
            <w:r w:rsidRPr="00A4044F">
              <w:rPr>
                <w:rFonts w:ascii="Arial" w:hAnsi="Arial" w:cs="Arial"/>
                <w:b/>
                <w:sz w:val="22"/>
                <w:szCs w:val="22"/>
              </w:rPr>
              <w:t>Risk management</w:t>
            </w:r>
          </w:p>
          <w:p w14:paraId="317BB371" w14:textId="77777777" w:rsidR="00A4044F" w:rsidRPr="00A4044F" w:rsidRDefault="00A4044F" w:rsidP="00380280">
            <w:pPr>
              <w:spacing w:after="120"/>
              <w:ind w:left="363"/>
              <w:jc w:val="both"/>
              <w:rPr>
                <w:rFonts w:ascii="Arial" w:hAnsi="Arial" w:cs="Arial"/>
                <w:sz w:val="22"/>
              </w:rPr>
            </w:pPr>
            <w:r w:rsidRPr="00A4044F">
              <w:rPr>
                <w:rFonts w:ascii="Arial" w:hAnsi="Arial" w:cs="Arial"/>
                <w:sz w:val="22"/>
              </w:rPr>
              <w:t>The Service will:</w:t>
            </w:r>
          </w:p>
          <w:p w14:paraId="719FD01D" w14:textId="18DA0DD9" w:rsidR="00A4044F" w:rsidRPr="00A4044F" w:rsidRDefault="00A4044F" w:rsidP="00A4044F">
            <w:pPr>
              <w:numPr>
                <w:ilvl w:val="0"/>
                <w:numId w:val="19"/>
              </w:numPr>
              <w:spacing w:after="120"/>
              <w:jc w:val="both"/>
              <w:rPr>
                <w:rFonts w:ascii="Arial" w:hAnsi="Arial" w:cs="Arial"/>
                <w:sz w:val="22"/>
              </w:rPr>
            </w:pPr>
            <w:r w:rsidRPr="00A4044F">
              <w:rPr>
                <w:rFonts w:ascii="Arial" w:hAnsi="Arial" w:cs="Arial"/>
                <w:sz w:val="22"/>
              </w:rPr>
              <w:t xml:space="preserve">Conduct regular assessments of </w:t>
            </w:r>
            <w:r w:rsidR="00C065EC">
              <w:rPr>
                <w:rFonts w:ascii="Arial" w:hAnsi="Arial" w:cs="Arial"/>
                <w:sz w:val="22"/>
              </w:rPr>
              <w:t>s</w:t>
            </w:r>
            <w:r w:rsidRPr="00A4044F">
              <w:rPr>
                <w:rFonts w:ascii="Arial" w:hAnsi="Arial" w:cs="Arial"/>
                <w:sz w:val="22"/>
              </w:rPr>
              <w:t>ervice users’ risk of harm to self and others</w:t>
            </w:r>
          </w:p>
          <w:p w14:paraId="1AFFCF1D" w14:textId="73E85983" w:rsidR="00A4044F" w:rsidRPr="00A4044F" w:rsidRDefault="00A4044F" w:rsidP="00A4044F">
            <w:pPr>
              <w:numPr>
                <w:ilvl w:val="0"/>
                <w:numId w:val="19"/>
              </w:numPr>
              <w:spacing w:after="120"/>
              <w:jc w:val="both"/>
              <w:rPr>
                <w:rFonts w:ascii="Arial" w:hAnsi="Arial" w:cs="Arial"/>
                <w:sz w:val="22"/>
              </w:rPr>
            </w:pPr>
            <w:r w:rsidRPr="00A4044F">
              <w:rPr>
                <w:rFonts w:ascii="Arial" w:hAnsi="Arial" w:cs="Arial"/>
                <w:sz w:val="22"/>
              </w:rPr>
              <w:t xml:space="preserve">Contribute to </w:t>
            </w:r>
            <w:r w:rsidR="00C065EC">
              <w:rPr>
                <w:rFonts w:ascii="Arial" w:hAnsi="Arial" w:cs="Arial"/>
                <w:sz w:val="22"/>
              </w:rPr>
              <w:t xml:space="preserve">a person’s </w:t>
            </w:r>
            <w:r w:rsidRPr="00A4044F">
              <w:rPr>
                <w:rFonts w:ascii="Arial" w:hAnsi="Arial" w:cs="Arial"/>
                <w:sz w:val="22"/>
              </w:rPr>
              <w:t>risk management plans (normally written by the Offender Manager, or prison based Psychologist)</w:t>
            </w:r>
          </w:p>
          <w:p w14:paraId="62B958A2" w14:textId="77777777" w:rsidR="00A4044F" w:rsidRPr="00A4044F" w:rsidRDefault="00A4044F" w:rsidP="00A4044F">
            <w:pPr>
              <w:numPr>
                <w:ilvl w:val="0"/>
                <w:numId w:val="19"/>
              </w:numPr>
              <w:spacing w:after="120"/>
              <w:jc w:val="both"/>
              <w:rPr>
                <w:rFonts w:ascii="Arial" w:hAnsi="Arial" w:cs="Arial"/>
                <w:sz w:val="22"/>
              </w:rPr>
            </w:pPr>
            <w:r w:rsidRPr="00A4044F">
              <w:rPr>
                <w:rFonts w:ascii="Arial" w:hAnsi="Arial" w:cs="Arial"/>
                <w:sz w:val="22"/>
              </w:rPr>
              <w:t xml:space="preserve">Support the implementation of the risk management plans, </w:t>
            </w:r>
          </w:p>
          <w:p w14:paraId="7B8A3B87" w14:textId="77777777" w:rsidR="00A4044F" w:rsidRPr="00A4044F" w:rsidRDefault="00A4044F" w:rsidP="00A4044F">
            <w:pPr>
              <w:numPr>
                <w:ilvl w:val="0"/>
                <w:numId w:val="19"/>
              </w:numPr>
              <w:spacing w:after="120"/>
              <w:jc w:val="both"/>
              <w:rPr>
                <w:rFonts w:ascii="Arial" w:hAnsi="Arial" w:cs="Arial"/>
                <w:sz w:val="22"/>
              </w:rPr>
            </w:pPr>
            <w:r w:rsidRPr="00A4044F">
              <w:rPr>
                <w:rFonts w:ascii="Arial" w:hAnsi="Arial" w:cs="Arial"/>
                <w:sz w:val="22"/>
              </w:rPr>
              <w:t xml:space="preserve">Share relevant information with other criminal justice agencies, where applicable, for example the Offender Manager, prison-based Offender Supervisors, </w:t>
            </w:r>
            <w:proofErr w:type="spellStart"/>
            <w:r w:rsidRPr="00A4044F">
              <w:rPr>
                <w:rFonts w:ascii="Arial" w:hAnsi="Arial" w:cs="Arial"/>
                <w:sz w:val="22"/>
              </w:rPr>
              <w:t>etc</w:t>
            </w:r>
            <w:proofErr w:type="spellEnd"/>
          </w:p>
          <w:p w14:paraId="011AB3D7" w14:textId="77777777" w:rsidR="00A4044F" w:rsidRPr="00A4044F" w:rsidRDefault="00A4044F" w:rsidP="00A4044F">
            <w:pPr>
              <w:keepNext/>
              <w:widowControl w:val="0"/>
              <w:spacing w:after="120"/>
              <w:ind w:left="360"/>
              <w:jc w:val="both"/>
              <w:textAlignment w:val="bottom"/>
              <w:rPr>
                <w:rFonts w:ascii="Arial" w:hAnsi="Arial" w:cs="Arial"/>
                <w:b/>
              </w:rPr>
            </w:pPr>
          </w:p>
          <w:p w14:paraId="7871F414" w14:textId="77777777" w:rsidR="00A4044F" w:rsidRPr="00A4044F" w:rsidRDefault="00A4044F" w:rsidP="00A4044F">
            <w:pPr>
              <w:keepNext/>
              <w:widowControl w:val="0"/>
              <w:spacing w:after="120"/>
              <w:jc w:val="both"/>
              <w:textAlignment w:val="bottom"/>
              <w:rPr>
                <w:rFonts w:ascii="Arial" w:hAnsi="Arial" w:cs="Arial"/>
                <w:color w:val="000000"/>
              </w:rPr>
            </w:pPr>
          </w:p>
          <w:p w14:paraId="46AD8D37" w14:textId="5C58A78E" w:rsidR="00A4044F" w:rsidRPr="00A4044F" w:rsidRDefault="00A4044F" w:rsidP="00380280">
            <w:pPr>
              <w:tabs>
                <w:tab w:val="left" w:pos="720"/>
                <w:tab w:val="left" w:pos="1080"/>
              </w:tabs>
              <w:spacing w:after="120"/>
              <w:jc w:val="both"/>
              <w:rPr>
                <w:rFonts w:ascii="Arial" w:hAnsi="Arial" w:cs="Arial"/>
                <w:b/>
                <w:color w:val="000000"/>
              </w:rPr>
            </w:pPr>
            <w:r w:rsidRPr="00A4044F">
              <w:rPr>
                <w:rFonts w:ascii="Arial" w:hAnsi="Arial" w:cs="Arial"/>
                <w:b/>
                <w:color w:val="000000"/>
                <w:sz w:val="22"/>
                <w:szCs w:val="22"/>
                <w:u w:val="single"/>
              </w:rPr>
              <w:t>Stage 3 – Progression: ‘</w:t>
            </w:r>
            <w:r w:rsidRPr="00A4044F">
              <w:rPr>
                <w:rFonts w:ascii="Arial" w:hAnsi="Arial" w:cs="Arial"/>
                <w:b/>
                <w:color w:val="000000"/>
                <w:sz w:val="22"/>
                <w:szCs w:val="22"/>
              </w:rPr>
              <w:t>Pathway Services’ not treatment ‘Units’</w:t>
            </w:r>
          </w:p>
          <w:p w14:paraId="7B8987AA" w14:textId="77777777" w:rsidR="00380280" w:rsidRDefault="00380280" w:rsidP="00380280">
            <w:pPr>
              <w:keepNext/>
              <w:tabs>
                <w:tab w:val="left" w:pos="720"/>
                <w:tab w:val="left" w:pos="1080"/>
              </w:tabs>
              <w:spacing w:after="120"/>
              <w:jc w:val="both"/>
              <w:rPr>
                <w:rFonts w:ascii="Arial" w:hAnsi="Arial" w:cs="Arial"/>
                <w:color w:val="000000"/>
                <w:sz w:val="22"/>
                <w:szCs w:val="22"/>
              </w:rPr>
            </w:pPr>
          </w:p>
          <w:p w14:paraId="666B50A6" w14:textId="3F28CB38" w:rsidR="00A4044F" w:rsidRPr="00A4044F" w:rsidRDefault="00A4044F" w:rsidP="00380280">
            <w:pPr>
              <w:keepNext/>
              <w:tabs>
                <w:tab w:val="left" w:pos="720"/>
                <w:tab w:val="left" w:pos="1080"/>
              </w:tabs>
              <w:spacing w:after="120"/>
              <w:ind w:left="340"/>
              <w:jc w:val="both"/>
              <w:rPr>
                <w:rFonts w:ascii="Arial" w:hAnsi="Arial" w:cs="Arial"/>
                <w:color w:val="000000"/>
              </w:rPr>
            </w:pPr>
            <w:r w:rsidRPr="00A4044F">
              <w:rPr>
                <w:rFonts w:ascii="Arial" w:hAnsi="Arial" w:cs="Arial"/>
                <w:color w:val="000000"/>
                <w:sz w:val="22"/>
                <w:szCs w:val="22"/>
              </w:rPr>
              <w:t xml:space="preserve">In order for the progress made in treatment to lead to a long-term reduction in re offending, </w:t>
            </w:r>
            <w:r w:rsidRPr="00A4044F">
              <w:rPr>
                <w:rFonts w:ascii="Arial" w:hAnsi="Arial" w:cs="Arial"/>
                <w:color w:val="000000"/>
                <w:sz w:val="22"/>
                <w:szCs w:val="22"/>
              </w:rPr>
              <w:lastRenderedPageBreak/>
              <w:t xml:space="preserve">and improvements in psychological well-being, </w:t>
            </w:r>
            <w:r w:rsidR="00C065EC">
              <w:rPr>
                <w:rFonts w:ascii="Arial" w:hAnsi="Arial" w:cs="Arial"/>
                <w:color w:val="000000"/>
                <w:sz w:val="22"/>
                <w:szCs w:val="22"/>
              </w:rPr>
              <w:t xml:space="preserve">people </w:t>
            </w:r>
            <w:r w:rsidRPr="00A4044F">
              <w:rPr>
                <w:rFonts w:ascii="Arial" w:hAnsi="Arial" w:cs="Arial"/>
                <w:color w:val="000000"/>
                <w:sz w:val="22"/>
                <w:szCs w:val="22"/>
              </w:rPr>
              <w:t xml:space="preserve">leaving the service will need a degree of continuing aftercare in order to help ensure that treatment gains are generalised and maintained in the longer term.  Treatment services will be required to support possible moves, which may be linked to OPD pathway progression services, or Psychologically Informed Planned Environments (PIPEs).  Any move should support the transition of </w:t>
            </w:r>
            <w:proofErr w:type="gramStart"/>
            <w:r w:rsidRPr="00A4044F">
              <w:rPr>
                <w:rFonts w:ascii="Arial" w:hAnsi="Arial" w:cs="Arial"/>
                <w:color w:val="000000"/>
                <w:sz w:val="22"/>
                <w:szCs w:val="22"/>
              </w:rPr>
              <w:t>people  following</w:t>
            </w:r>
            <w:proofErr w:type="gramEnd"/>
            <w:r w:rsidRPr="00A4044F">
              <w:rPr>
                <w:rFonts w:ascii="Arial" w:hAnsi="Arial" w:cs="Arial"/>
                <w:color w:val="000000"/>
                <w:sz w:val="22"/>
                <w:szCs w:val="22"/>
              </w:rPr>
              <w:t xml:space="preserve"> treatment by consolidating gains made.  </w:t>
            </w:r>
          </w:p>
          <w:p w14:paraId="6626888E" w14:textId="77777777" w:rsidR="00380280" w:rsidRDefault="00380280" w:rsidP="00A4044F">
            <w:pPr>
              <w:keepNext/>
              <w:tabs>
                <w:tab w:val="left" w:pos="720"/>
                <w:tab w:val="left" w:pos="1080"/>
              </w:tabs>
              <w:spacing w:after="120"/>
              <w:ind w:left="360"/>
              <w:jc w:val="both"/>
              <w:rPr>
                <w:rFonts w:ascii="Arial" w:hAnsi="Arial" w:cs="Arial"/>
                <w:color w:val="000000"/>
                <w:sz w:val="22"/>
                <w:szCs w:val="22"/>
              </w:rPr>
            </w:pPr>
          </w:p>
          <w:p w14:paraId="672A6E4C" w14:textId="60AB17C5" w:rsidR="00A4044F" w:rsidRPr="00A4044F" w:rsidRDefault="00A4044F" w:rsidP="00380280">
            <w:pPr>
              <w:keepNext/>
              <w:tabs>
                <w:tab w:val="left" w:pos="720"/>
                <w:tab w:val="left" w:pos="1080"/>
              </w:tabs>
              <w:spacing w:after="120"/>
              <w:ind w:left="340"/>
              <w:jc w:val="both"/>
              <w:rPr>
                <w:rFonts w:ascii="Arial" w:hAnsi="Arial" w:cs="Arial"/>
                <w:color w:val="000000"/>
                <w:sz w:val="22"/>
                <w:szCs w:val="22"/>
              </w:rPr>
            </w:pPr>
            <w:r w:rsidRPr="00A4044F">
              <w:rPr>
                <w:rFonts w:ascii="Arial" w:hAnsi="Arial" w:cs="Arial"/>
                <w:color w:val="000000"/>
                <w:sz w:val="22"/>
                <w:szCs w:val="22"/>
              </w:rPr>
              <w:t xml:space="preserve">OPD intervention services should engage with </w:t>
            </w:r>
            <w:r w:rsidR="00C065EC">
              <w:rPr>
                <w:rFonts w:ascii="Arial" w:hAnsi="Arial" w:cs="Arial"/>
                <w:color w:val="000000"/>
                <w:sz w:val="22"/>
                <w:szCs w:val="22"/>
              </w:rPr>
              <w:t>people who have committed an offence</w:t>
            </w:r>
            <w:r w:rsidRPr="00A4044F">
              <w:rPr>
                <w:rFonts w:ascii="Arial" w:hAnsi="Arial" w:cs="Arial"/>
                <w:color w:val="000000"/>
                <w:sz w:val="22"/>
                <w:szCs w:val="22"/>
              </w:rPr>
              <w:t xml:space="preserve"> as early as possible to plan for and coordinate progression plans and help find suitable onward pathway places, either within the OPD pathway or wider NHS or HMPPS placements.</w:t>
            </w:r>
          </w:p>
          <w:p w14:paraId="61D65AB6" w14:textId="77777777" w:rsidR="00A4044F" w:rsidRPr="00A4044F" w:rsidRDefault="00A4044F" w:rsidP="00A4044F">
            <w:pPr>
              <w:keepNext/>
              <w:tabs>
                <w:tab w:val="left" w:pos="720"/>
                <w:tab w:val="left" w:pos="1080"/>
              </w:tabs>
              <w:spacing w:after="120"/>
              <w:ind w:left="360"/>
              <w:jc w:val="both"/>
              <w:rPr>
                <w:rFonts w:ascii="Arial" w:hAnsi="Arial" w:cs="Arial"/>
                <w:color w:val="000000"/>
                <w:sz w:val="22"/>
                <w:szCs w:val="22"/>
              </w:rPr>
            </w:pPr>
          </w:p>
          <w:p w14:paraId="7762D0AE" w14:textId="77777777" w:rsidR="00A4044F" w:rsidRPr="00A4044F" w:rsidRDefault="00A4044F" w:rsidP="00A4044F">
            <w:pPr>
              <w:keepNext/>
              <w:widowControl w:val="0"/>
              <w:spacing w:after="120"/>
              <w:jc w:val="both"/>
              <w:textAlignment w:val="bottom"/>
              <w:rPr>
                <w:rFonts w:ascii="Arial" w:hAnsi="Arial" w:cs="Arial"/>
                <w:b/>
                <w:color w:val="000000"/>
              </w:rPr>
            </w:pPr>
            <w:r w:rsidRPr="00A4044F">
              <w:rPr>
                <w:rFonts w:ascii="Arial" w:hAnsi="Arial" w:cs="Arial"/>
                <w:b/>
                <w:color w:val="000000"/>
                <w:sz w:val="22"/>
                <w:szCs w:val="22"/>
              </w:rPr>
              <w:t xml:space="preserve">Length of intervention </w:t>
            </w:r>
          </w:p>
          <w:p w14:paraId="24EC97E0" w14:textId="46EAB96D" w:rsidR="00A4044F" w:rsidRPr="00A4044F" w:rsidRDefault="00A4044F" w:rsidP="00380280">
            <w:pPr>
              <w:keepNext/>
              <w:tabs>
                <w:tab w:val="left" w:pos="720"/>
                <w:tab w:val="left" w:pos="1080"/>
              </w:tabs>
              <w:spacing w:after="120"/>
              <w:ind w:left="340"/>
              <w:jc w:val="both"/>
              <w:rPr>
                <w:rFonts w:ascii="Arial" w:hAnsi="Arial" w:cs="Arial"/>
                <w:color w:val="000000"/>
              </w:rPr>
            </w:pPr>
            <w:r w:rsidRPr="00A4044F">
              <w:rPr>
                <w:rFonts w:ascii="Arial" w:hAnsi="Arial" w:cs="Arial"/>
                <w:color w:val="000000"/>
                <w:sz w:val="22"/>
                <w:szCs w:val="22"/>
              </w:rPr>
              <w:t xml:space="preserve">Treatment is a long term process and not all of this will be completed in a single intervention service setting. Progress towards the agreed outcomes will continue beyond the period spent in an intervention service location but minimum progress for move on will be agreed for each </w:t>
            </w:r>
            <w:r w:rsidR="00C065EC">
              <w:rPr>
                <w:rFonts w:ascii="Arial" w:hAnsi="Arial" w:cs="Arial"/>
                <w:color w:val="000000"/>
                <w:sz w:val="22"/>
                <w:szCs w:val="22"/>
              </w:rPr>
              <w:t>person</w:t>
            </w:r>
            <w:r w:rsidRPr="00A4044F">
              <w:rPr>
                <w:rFonts w:ascii="Arial" w:hAnsi="Arial" w:cs="Arial"/>
                <w:color w:val="000000"/>
                <w:sz w:val="22"/>
                <w:szCs w:val="22"/>
              </w:rPr>
              <w:t>. The primary objective is to facilitate progress along the pathway and it is not intended that all needs will be met in one service. The length of treatment in an intervention service will be dependent on reaching these progression objectives, the complexity of their difficulties and the requirements of specific treatment interventions. It is expected there will be annual reviews of progress against the plan and that the length of stay for individual setting will have been discussed and agreed with commissioners at service development and start stage</w:t>
            </w:r>
          </w:p>
          <w:p w14:paraId="238B3F2C" w14:textId="77777777" w:rsidR="00A4044F" w:rsidRPr="00A4044F" w:rsidRDefault="00A4044F" w:rsidP="00A4044F">
            <w:pPr>
              <w:keepNext/>
              <w:widowControl w:val="0"/>
              <w:spacing w:after="120"/>
              <w:jc w:val="both"/>
              <w:textAlignment w:val="bottom"/>
              <w:rPr>
                <w:rFonts w:ascii="Arial" w:hAnsi="Arial" w:cs="Arial"/>
                <w:color w:val="000000"/>
              </w:rPr>
            </w:pPr>
            <w:r w:rsidRPr="00A4044F">
              <w:rPr>
                <w:rFonts w:ascii="Arial" w:hAnsi="Arial" w:cs="Arial"/>
                <w:color w:val="000000"/>
                <w:sz w:val="22"/>
                <w:szCs w:val="22"/>
              </w:rPr>
              <w:t xml:space="preserve"> </w:t>
            </w:r>
          </w:p>
          <w:p w14:paraId="300349CF" w14:textId="77777777" w:rsidR="00A4044F" w:rsidRPr="00A4044F" w:rsidRDefault="00A4044F" w:rsidP="00A4044F">
            <w:pPr>
              <w:keepNext/>
              <w:widowControl w:val="0"/>
              <w:spacing w:after="120"/>
              <w:jc w:val="both"/>
              <w:textAlignment w:val="bottom"/>
              <w:rPr>
                <w:rFonts w:ascii="Arial" w:hAnsi="Arial" w:cs="Arial"/>
                <w:b/>
                <w:color w:val="000000"/>
                <w:u w:val="single"/>
              </w:rPr>
            </w:pPr>
            <w:r w:rsidRPr="00A4044F">
              <w:rPr>
                <w:rFonts w:ascii="Arial" w:hAnsi="Arial" w:cs="Arial"/>
                <w:b/>
                <w:color w:val="000000"/>
                <w:sz w:val="22"/>
                <w:szCs w:val="22"/>
                <w:u w:val="single"/>
              </w:rPr>
              <w:t xml:space="preserve">Staff Recruitment, Support and Development </w:t>
            </w:r>
          </w:p>
          <w:p w14:paraId="09336757" w14:textId="77777777" w:rsidR="00A4044F" w:rsidRPr="00A4044F" w:rsidRDefault="00A4044F" w:rsidP="00A4044F">
            <w:pPr>
              <w:keepNext/>
              <w:numPr>
                <w:ilvl w:val="0"/>
                <w:numId w:val="23"/>
              </w:numPr>
              <w:tabs>
                <w:tab w:val="left" w:pos="720"/>
                <w:tab w:val="left" w:pos="1080"/>
              </w:tabs>
              <w:spacing w:after="120"/>
              <w:jc w:val="both"/>
              <w:rPr>
                <w:rFonts w:ascii="Arial" w:hAnsi="Arial" w:cs="Arial"/>
                <w:color w:val="000000"/>
                <w:sz w:val="22"/>
                <w:szCs w:val="22"/>
                <w:lang w:eastAsia="en-US"/>
              </w:rPr>
            </w:pPr>
            <w:r w:rsidRPr="00A4044F">
              <w:rPr>
                <w:rFonts w:ascii="Arial" w:hAnsi="Arial" w:cs="Arial"/>
                <w:color w:val="000000"/>
                <w:sz w:val="22"/>
                <w:szCs w:val="22"/>
                <w:lang w:eastAsia="en-US"/>
              </w:rPr>
              <w:t xml:space="preserve"> Recruitment</w:t>
            </w:r>
          </w:p>
          <w:p w14:paraId="14101F9E" w14:textId="3B0FD2DC" w:rsidR="00A4044F" w:rsidRPr="00A4044F" w:rsidRDefault="00A4044F" w:rsidP="00A4044F">
            <w:pPr>
              <w:keepNext/>
              <w:tabs>
                <w:tab w:val="left" w:pos="720"/>
                <w:tab w:val="left" w:pos="1080"/>
              </w:tabs>
              <w:spacing w:after="120"/>
              <w:ind w:left="360"/>
              <w:jc w:val="both"/>
              <w:rPr>
                <w:rFonts w:ascii="Arial" w:hAnsi="Arial" w:cs="Arial"/>
                <w:color w:val="000000"/>
                <w:sz w:val="22"/>
                <w:szCs w:val="22"/>
              </w:rPr>
            </w:pPr>
            <w:r w:rsidRPr="00A4044F">
              <w:rPr>
                <w:rFonts w:ascii="Arial" w:hAnsi="Arial" w:cs="Arial"/>
                <w:color w:val="000000"/>
                <w:sz w:val="22"/>
                <w:szCs w:val="22"/>
              </w:rPr>
              <w:t xml:space="preserve">The Service will be delivered by a multi-disciplinary staff team from prison and health service backgrounds.  In medium secure units </w:t>
            </w:r>
            <w:proofErr w:type="gramStart"/>
            <w:r w:rsidRPr="00A4044F">
              <w:rPr>
                <w:rFonts w:ascii="Arial" w:hAnsi="Arial" w:cs="Arial"/>
                <w:color w:val="000000"/>
                <w:sz w:val="22"/>
                <w:szCs w:val="22"/>
              </w:rPr>
              <w:t>staff are</w:t>
            </w:r>
            <w:proofErr w:type="gramEnd"/>
            <w:r w:rsidRPr="00A4044F">
              <w:rPr>
                <w:rFonts w:ascii="Arial" w:hAnsi="Arial" w:cs="Arial"/>
                <w:color w:val="000000"/>
                <w:sz w:val="22"/>
                <w:szCs w:val="22"/>
              </w:rPr>
              <w:t xml:space="preserve"> more likely to be from a health setting but should consider engagement with prison / probation staff to assist with transition.  This staff group will have, or possess the potential to develop, the knowledge and expertise to deliver services to people likely to meet the diagnostic criteria </w:t>
            </w:r>
            <w:proofErr w:type="gramStart"/>
            <w:r w:rsidRPr="00A4044F">
              <w:rPr>
                <w:rFonts w:ascii="Arial" w:hAnsi="Arial" w:cs="Arial"/>
                <w:color w:val="000000"/>
                <w:sz w:val="22"/>
                <w:szCs w:val="22"/>
              </w:rPr>
              <w:t xml:space="preserve">for  </w:t>
            </w:r>
            <w:r w:rsidR="00C065EC">
              <w:rPr>
                <w:rFonts w:ascii="Arial" w:hAnsi="Arial" w:cs="Arial"/>
                <w:color w:val="000000"/>
                <w:sz w:val="22"/>
                <w:szCs w:val="22"/>
              </w:rPr>
              <w:t>‘</w:t>
            </w:r>
            <w:r w:rsidRPr="00A4044F">
              <w:rPr>
                <w:rFonts w:ascii="Arial" w:hAnsi="Arial" w:cs="Arial"/>
                <w:color w:val="000000"/>
                <w:sz w:val="22"/>
                <w:szCs w:val="22"/>
              </w:rPr>
              <w:t>personality</w:t>
            </w:r>
            <w:proofErr w:type="gramEnd"/>
            <w:r w:rsidRPr="00A4044F">
              <w:rPr>
                <w:rFonts w:ascii="Arial" w:hAnsi="Arial" w:cs="Arial"/>
                <w:color w:val="000000"/>
                <w:sz w:val="22"/>
                <w:szCs w:val="22"/>
              </w:rPr>
              <w:t xml:space="preserve"> disorder</w:t>
            </w:r>
            <w:r w:rsidR="00C065EC">
              <w:rPr>
                <w:rFonts w:ascii="Arial" w:hAnsi="Arial" w:cs="Arial"/>
                <w:color w:val="000000"/>
                <w:sz w:val="22"/>
                <w:szCs w:val="22"/>
              </w:rPr>
              <w:t>’</w:t>
            </w:r>
            <w:r w:rsidRPr="00A4044F">
              <w:rPr>
                <w:rFonts w:ascii="Arial" w:hAnsi="Arial" w:cs="Arial"/>
                <w:color w:val="000000"/>
                <w:sz w:val="22"/>
                <w:szCs w:val="22"/>
              </w:rPr>
              <w:t xml:space="preserve">. Collectively they will have the expertise and authority to deliver the requirements of this specification.  </w:t>
            </w:r>
          </w:p>
          <w:p w14:paraId="4999ADEA" w14:textId="77777777" w:rsidR="00A4044F" w:rsidRPr="00A4044F" w:rsidRDefault="00A4044F" w:rsidP="00A4044F">
            <w:pPr>
              <w:keepNext/>
              <w:tabs>
                <w:tab w:val="left" w:pos="720"/>
                <w:tab w:val="left" w:pos="1080"/>
              </w:tabs>
              <w:spacing w:after="120"/>
              <w:jc w:val="both"/>
              <w:rPr>
                <w:rFonts w:ascii="Arial" w:hAnsi="Arial" w:cs="Arial"/>
                <w:color w:val="000000"/>
                <w:sz w:val="22"/>
                <w:szCs w:val="22"/>
              </w:rPr>
            </w:pPr>
          </w:p>
          <w:p w14:paraId="27B1C8B8" w14:textId="77777777" w:rsidR="00A4044F" w:rsidRPr="00A4044F" w:rsidRDefault="00A4044F" w:rsidP="00A4044F">
            <w:pPr>
              <w:keepNext/>
              <w:numPr>
                <w:ilvl w:val="0"/>
                <w:numId w:val="23"/>
              </w:numPr>
              <w:tabs>
                <w:tab w:val="left" w:pos="720"/>
                <w:tab w:val="left" w:pos="1080"/>
              </w:tabs>
              <w:spacing w:after="120"/>
              <w:jc w:val="both"/>
              <w:rPr>
                <w:rFonts w:ascii="Arial" w:hAnsi="Arial" w:cs="Arial"/>
                <w:color w:val="000000"/>
                <w:sz w:val="22"/>
                <w:szCs w:val="22"/>
                <w:lang w:eastAsia="en-US"/>
              </w:rPr>
            </w:pPr>
            <w:r w:rsidRPr="00A4044F">
              <w:rPr>
                <w:rFonts w:ascii="Arial" w:hAnsi="Arial" w:cs="Arial"/>
                <w:color w:val="000000"/>
                <w:sz w:val="22"/>
                <w:szCs w:val="22"/>
                <w:lang w:eastAsia="en-US"/>
              </w:rPr>
              <w:t>Staff Support</w:t>
            </w:r>
          </w:p>
          <w:p w14:paraId="6A6E0518" w14:textId="77777777" w:rsidR="00A4044F" w:rsidRPr="00A4044F" w:rsidRDefault="00A4044F" w:rsidP="00A4044F">
            <w:pPr>
              <w:keepNext/>
              <w:tabs>
                <w:tab w:val="left" w:pos="720"/>
                <w:tab w:val="left" w:pos="1080"/>
              </w:tabs>
              <w:spacing w:after="120"/>
              <w:ind w:left="360"/>
              <w:jc w:val="both"/>
              <w:rPr>
                <w:rFonts w:ascii="Arial" w:hAnsi="Arial" w:cs="Arial"/>
                <w:color w:val="000000"/>
                <w:sz w:val="22"/>
                <w:szCs w:val="22"/>
              </w:rPr>
            </w:pPr>
            <w:r w:rsidRPr="00A4044F">
              <w:rPr>
                <w:rFonts w:ascii="Arial" w:hAnsi="Arial" w:cs="Arial"/>
                <w:color w:val="000000"/>
                <w:sz w:val="22"/>
                <w:szCs w:val="22"/>
              </w:rPr>
              <w:t>Clinical supervision will be provided alongside professional and line management supervision arrangements for all Service staff. All staff will be expected to attend.</w:t>
            </w:r>
          </w:p>
          <w:p w14:paraId="19C66A26" w14:textId="77777777" w:rsidR="00A4044F" w:rsidRPr="00A4044F" w:rsidRDefault="00A4044F" w:rsidP="00A4044F">
            <w:pPr>
              <w:keepNext/>
              <w:tabs>
                <w:tab w:val="left" w:pos="720"/>
                <w:tab w:val="left" w:pos="1080"/>
              </w:tabs>
              <w:spacing w:after="120"/>
              <w:ind w:left="360"/>
              <w:jc w:val="both"/>
              <w:rPr>
                <w:rFonts w:ascii="Arial" w:hAnsi="Arial" w:cs="Arial"/>
                <w:color w:val="000000"/>
                <w:sz w:val="22"/>
                <w:szCs w:val="22"/>
              </w:rPr>
            </w:pPr>
          </w:p>
          <w:p w14:paraId="6BE2F404" w14:textId="77777777" w:rsidR="00A4044F" w:rsidRPr="00A4044F" w:rsidRDefault="00A4044F" w:rsidP="00A4044F">
            <w:pPr>
              <w:keepNext/>
              <w:numPr>
                <w:ilvl w:val="0"/>
                <w:numId w:val="23"/>
              </w:numPr>
              <w:tabs>
                <w:tab w:val="left" w:pos="720"/>
                <w:tab w:val="left" w:pos="1080"/>
              </w:tabs>
              <w:spacing w:after="120"/>
              <w:jc w:val="both"/>
              <w:rPr>
                <w:rFonts w:ascii="Arial" w:hAnsi="Arial" w:cs="Arial"/>
                <w:color w:val="000000"/>
                <w:sz w:val="22"/>
                <w:szCs w:val="22"/>
                <w:lang w:eastAsia="en-US"/>
              </w:rPr>
            </w:pPr>
            <w:r w:rsidRPr="00A4044F">
              <w:rPr>
                <w:rFonts w:ascii="Arial" w:hAnsi="Arial" w:cs="Arial"/>
                <w:color w:val="000000"/>
                <w:sz w:val="22"/>
                <w:szCs w:val="22"/>
                <w:lang w:eastAsia="en-US"/>
              </w:rPr>
              <w:t>Staff Development</w:t>
            </w:r>
          </w:p>
          <w:p w14:paraId="7CB830D7" w14:textId="0D63F527" w:rsidR="00A4044F" w:rsidRPr="00A4044F" w:rsidRDefault="00A4044F" w:rsidP="00A4044F">
            <w:pPr>
              <w:keepNext/>
              <w:tabs>
                <w:tab w:val="left" w:pos="720"/>
                <w:tab w:val="left" w:pos="1080"/>
              </w:tabs>
              <w:spacing w:after="120"/>
              <w:ind w:left="360"/>
              <w:jc w:val="both"/>
              <w:rPr>
                <w:rFonts w:ascii="Arial" w:hAnsi="Arial" w:cs="Arial"/>
                <w:color w:val="000000"/>
                <w:sz w:val="22"/>
                <w:szCs w:val="22"/>
              </w:rPr>
            </w:pPr>
            <w:r w:rsidRPr="00A4044F" w:rsidDel="00855D79">
              <w:rPr>
                <w:rFonts w:ascii="Arial" w:hAnsi="Arial" w:cs="Arial"/>
                <w:color w:val="000000"/>
                <w:sz w:val="22"/>
                <w:szCs w:val="22"/>
              </w:rPr>
              <w:t xml:space="preserve">In the Service start-up phase, </w:t>
            </w:r>
            <w:proofErr w:type="spellStart"/>
            <w:r w:rsidRPr="00A4044F" w:rsidDel="00855D79">
              <w:rPr>
                <w:rFonts w:ascii="Arial" w:hAnsi="Arial" w:cs="Arial"/>
                <w:color w:val="000000"/>
                <w:sz w:val="22"/>
                <w:szCs w:val="22"/>
              </w:rPr>
              <w:t>a</w:t>
            </w:r>
            <w:r w:rsidRPr="00A4044F">
              <w:rPr>
                <w:rFonts w:ascii="Arial" w:hAnsi="Arial" w:cs="Arial"/>
                <w:color w:val="000000"/>
                <w:sz w:val="22"/>
                <w:szCs w:val="22"/>
              </w:rPr>
              <w:t>Regular</w:t>
            </w:r>
            <w:proofErr w:type="spellEnd"/>
            <w:r w:rsidRPr="00A4044F">
              <w:rPr>
                <w:rFonts w:ascii="Arial" w:hAnsi="Arial" w:cs="Arial"/>
                <w:color w:val="000000"/>
                <w:sz w:val="22"/>
                <w:szCs w:val="22"/>
              </w:rPr>
              <w:t xml:space="preserve"> training needs analyses will be undertaken to ensure that all staff who are involved with the Service are provided with opportunities to develop their skills and expertise in working with </w:t>
            </w:r>
            <w:r w:rsidR="00C065EC">
              <w:rPr>
                <w:rFonts w:ascii="Arial" w:hAnsi="Arial" w:cs="Arial"/>
                <w:color w:val="000000"/>
                <w:sz w:val="22"/>
                <w:szCs w:val="22"/>
              </w:rPr>
              <w:t>people who have committed an offences and likely to have a ‘</w:t>
            </w:r>
            <w:r w:rsidRPr="00A4044F">
              <w:rPr>
                <w:rFonts w:ascii="Arial" w:hAnsi="Arial" w:cs="Arial"/>
                <w:color w:val="000000"/>
                <w:sz w:val="22"/>
                <w:szCs w:val="22"/>
              </w:rPr>
              <w:t>personality disorder</w:t>
            </w:r>
            <w:r w:rsidR="00C065EC">
              <w:rPr>
                <w:rFonts w:ascii="Arial" w:hAnsi="Arial" w:cs="Arial"/>
                <w:color w:val="000000"/>
                <w:sz w:val="22"/>
                <w:szCs w:val="22"/>
              </w:rPr>
              <w:t>’</w:t>
            </w:r>
            <w:r w:rsidRPr="00A4044F">
              <w:rPr>
                <w:rFonts w:ascii="Arial" w:hAnsi="Arial" w:cs="Arial"/>
                <w:color w:val="000000"/>
                <w:sz w:val="22"/>
                <w:szCs w:val="22"/>
              </w:rPr>
              <w:t>.</w:t>
            </w:r>
          </w:p>
          <w:p w14:paraId="41369DD1" w14:textId="77777777" w:rsidR="00A4044F" w:rsidRPr="00A4044F" w:rsidRDefault="00A4044F" w:rsidP="00A4044F">
            <w:pPr>
              <w:keepNext/>
              <w:tabs>
                <w:tab w:val="left" w:pos="720"/>
                <w:tab w:val="left" w:pos="1080"/>
              </w:tabs>
              <w:spacing w:after="120"/>
              <w:ind w:left="360"/>
              <w:jc w:val="both"/>
              <w:rPr>
                <w:rFonts w:ascii="Arial" w:hAnsi="Arial" w:cs="Arial"/>
                <w:color w:val="000000"/>
                <w:sz w:val="22"/>
                <w:szCs w:val="22"/>
              </w:rPr>
            </w:pPr>
            <w:r w:rsidRPr="00A4044F">
              <w:rPr>
                <w:rFonts w:ascii="Arial" w:hAnsi="Arial" w:cs="Arial"/>
                <w:color w:val="000000"/>
                <w:sz w:val="22"/>
                <w:szCs w:val="22"/>
              </w:rPr>
              <w:t>Interventions services will develop and deliver an annual training plan that will be reviewed quarterly. This will maximise the opportunities for shared learning across the different staff disciplines.</w:t>
            </w:r>
          </w:p>
          <w:p w14:paraId="6F519CE7" w14:textId="77777777" w:rsidR="00380280" w:rsidRDefault="00380280" w:rsidP="00A4044F">
            <w:pPr>
              <w:keepNext/>
              <w:widowControl w:val="0"/>
              <w:spacing w:after="120"/>
              <w:ind w:left="360"/>
              <w:jc w:val="both"/>
              <w:textAlignment w:val="bottom"/>
              <w:rPr>
                <w:rFonts w:ascii="Arial" w:hAnsi="Arial" w:cs="Arial"/>
                <w:b/>
                <w:color w:val="000000"/>
                <w:sz w:val="22"/>
                <w:szCs w:val="22"/>
              </w:rPr>
            </w:pPr>
          </w:p>
          <w:p w14:paraId="3372FD15" w14:textId="77777777" w:rsidR="00A4044F" w:rsidRPr="00380280" w:rsidRDefault="00A4044F" w:rsidP="00380280">
            <w:pPr>
              <w:keepNext/>
              <w:widowControl w:val="0"/>
              <w:spacing w:after="120"/>
              <w:jc w:val="both"/>
              <w:textAlignment w:val="bottom"/>
              <w:rPr>
                <w:rFonts w:ascii="Arial" w:hAnsi="Arial" w:cs="Arial"/>
                <w:b/>
                <w:color w:val="000000"/>
                <w:u w:val="single"/>
              </w:rPr>
            </w:pPr>
            <w:r w:rsidRPr="00380280">
              <w:rPr>
                <w:rFonts w:ascii="Arial" w:hAnsi="Arial" w:cs="Arial"/>
                <w:b/>
                <w:color w:val="000000"/>
                <w:sz w:val="22"/>
                <w:szCs w:val="22"/>
                <w:u w:val="single"/>
              </w:rPr>
              <w:t>Evaluation &amp; Research</w:t>
            </w:r>
          </w:p>
          <w:p w14:paraId="5D63CAA5" w14:textId="77777777" w:rsidR="00A4044F" w:rsidRPr="00A4044F" w:rsidRDefault="00A4044F" w:rsidP="00380280">
            <w:pPr>
              <w:spacing w:after="120"/>
              <w:ind w:left="340"/>
              <w:jc w:val="both"/>
              <w:rPr>
                <w:rFonts w:ascii="Arial" w:hAnsi="Arial" w:cs="Arial"/>
                <w:color w:val="000000"/>
                <w:sz w:val="22"/>
                <w:szCs w:val="22"/>
              </w:rPr>
            </w:pPr>
            <w:r w:rsidRPr="00A4044F">
              <w:rPr>
                <w:rFonts w:ascii="Arial" w:hAnsi="Arial" w:cs="Arial"/>
                <w:color w:val="000000"/>
                <w:sz w:val="22"/>
                <w:szCs w:val="22"/>
              </w:rPr>
              <w:t xml:space="preserve">The service is encouraged to undertake local evaluation in addition to the national data set </w:t>
            </w:r>
            <w:r w:rsidRPr="00A4044F">
              <w:rPr>
                <w:rFonts w:ascii="Arial" w:hAnsi="Arial" w:cs="Arial"/>
                <w:color w:val="000000"/>
                <w:sz w:val="22"/>
                <w:szCs w:val="22"/>
              </w:rPr>
              <w:lastRenderedPageBreak/>
              <w:t xml:space="preserve">required. Any local evaluation  should be discussed, in advance, with the OPD programme NHS and HMPPS research managers who retain a national overview, can help make links with others undertaking similar activity and can provide expert advice. Participation in wider national research and evaluation may be required. </w:t>
            </w:r>
          </w:p>
          <w:p w14:paraId="0D290BEC" w14:textId="77777777" w:rsidR="00380280" w:rsidRDefault="00380280" w:rsidP="00A4044F">
            <w:pPr>
              <w:keepNext/>
              <w:widowControl w:val="0"/>
              <w:spacing w:after="120"/>
              <w:jc w:val="both"/>
              <w:textAlignment w:val="bottom"/>
              <w:rPr>
                <w:rFonts w:ascii="Arial" w:hAnsi="Arial" w:cs="Arial"/>
                <w:color w:val="000000"/>
              </w:rPr>
            </w:pPr>
          </w:p>
          <w:p w14:paraId="43F60A9C" w14:textId="69B62EA9" w:rsidR="00A4044F" w:rsidRPr="00380280" w:rsidRDefault="00A4044F" w:rsidP="00A4044F">
            <w:pPr>
              <w:keepNext/>
              <w:widowControl w:val="0"/>
              <w:spacing w:after="120"/>
              <w:jc w:val="both"/>
              <w:textAlignment w:val="bottom"/>
              <w:rPr>
                <w:rFonts w:ascii="Arial" w:hAnsi="Arial" w:cs="Arial"/>
                <w:b/>
                <w:color w:val="000000"/>
                <w:u w:val="single"/>
              </w:rPr>
            </w:pPr>
            <w:r w:rsidRPr="00380280">
              <w:rPr>
                <w:rFonts w:ascii="Arial" w:hAnsi="Arial" w:cs="Arial"/>
                <w:b/>
                <w:color w:val="000000"/>
                <w:sz w:val="22"/>
                <w:szCs w:val="22"/>
                <w:u w:val="single"/>
              </w:rPr>
              <w:t>Resourcing Arrangements</w:t>
            </w:r>
          </w:p>
          <w:p w14:paraId="5101D53E" w14:textId="77777777" w:rsidR="00A4044F" w:rsidRPr="00A4044F" w:rsidRDefault="00A4044F" w:rsidP="00380280">
            <w:pPr>
              <w:keepNext/>
              <w:widowControl w:val="0"/>
              <w:spacing w:after="120"/>
              <w:ind w:left="340"/>
              <w:jc w:val="both"/>
              <w:textAlignment w:val="bottom"/>
              <w:rPr>
                <w:rFonts w:ascii="Arial" w:hAnsi="Arial" w:cs="Arial"/>
                <w:color w:val="000000"/>
                <w:sz w:val="22"/>
                <w:szCs w:val="22"/>
              </w:rPr>
            </w:pPr>
            <w:r w:rsidRPr="00A4044F">
              <w:rPr>
                <w:rFonts w:ascii="Arial" w:hAnsi="Arial" w:cs="Arial"/>
                <w:color w:val="000000"/>
                <w:sz w:val="22"/>
                <w:szCs w:val="22"/>
              </w:rPr>
              <w:t xml:space="preserve">Funding of the Service will be provided by the Regional OPD Co-Commissioners on behalf of NHS England and HMPPS.  </w:t>
            </w:r>
          </w:p>
          <w:p w14:paraId="4E5E8BCE" w14:textId="77777777" w:rsidR="00A4044F" w:rsidRPr="00A4044F" w:rsidRDefault="00A4044F" w:rsidP="00380280">
            <w:pPr>
              <w:keepNext/>
              <w:widowControl w:val="0"/>
              <w:spacing w:after="120"/>
              <w:ind w:left="340"/>
              <w:jc w:val="both"/>
              <w:textAlignment w:val="bottom"/>
              <w:rPr>
                <w:rFonts w:ascii="Arial" w:hAnsi="Arial" w:cs="Arial"/>
                <w:color w:val="000000"/>
                <w:sz w:val="22"/>
                <w:szCs w:val="22"/>
              </w:rPr>
            </w:pPr>
            <w:r w:rsidRPr="00A4044F">
              <w:rPr>
                <w:rFonts w:ascii="Arial" w:hAnsi="Arial" w:cs="Arial"/>
                <w:color w:val="000000"/>
                <w:sz w:val="22"/>
                <w:szCs w:val="22"/>
              </w:rPr>
              <w:t xml:space="preserve">The Service will make use of existing resources available to HMPPS or NHS partners; e.g. medication, drugs and alcohol misuse services, offending behaviour programmes, employment, training and education, etc. </w:t>
            </w:r>
          </w:p>
          <w:p w14:paraId="1C264756" w14:textId="748FDA60" w:rsidR="00A4044F" w:rsidRPr="00A4044F" w:rsidRDefault="00A4044F" w:rsidP="00380280">
            <w:pPr>
              <w:keepNext/>
              <w:widowControl w:val="0"/>
              <w:spacing w:after="120"/>
              <w:ind w:left="340"/>
              <w:jc w:val="both"/>
              <w:textAlignment w:val="bottom"/>
              <w:rPr>
                <w:rFonts w:ascii="Arial" w:hAnsi="Arial" w:cs="Arial"/>
                <w:color w:val="000000"/>
                <w:sz w:val="22"/>
                <w:szCs w:val="22"/>
              </w:rPr>
            </w:pPr>
            <w:r w:rsidRPr="00A4044F">
              <w:rPr>
                <w:rFonts w:ascii="Arial" w:hAnsi="Arial" w:cs="Arial"/>
                <w:color w:val="000000"/>
                <w:sz w:val="22"/>
                <w:szCs w:val="22"/>
              </w:rPr>
              <w:t>Funding for the Service will be committed to the areas of spend set out in the business plan to be agreed between the Service and HMPPS &amp; NHS co-commissioners, and will be clearly set out in the NHS England contracts.</w:t>
            </w:r>
          </w:p>
          <w:p w14:paraId="038B7E7F" w14:textId="77777777" w:rsidR="00A4044F" w:rsidRPr="00A4044F" w:rsidRDefault="00A4044F" w:rsidP="00380280">
            <w:pPr>
              <w:keepNext/>
              <w:widowControl w:val="0"/>
              <w:spacing w:after="120"/>
              <w:ind w:left="340"/>
              <w:jc w:val="both"/>
              <w:textAlignment w:val="bottom"/>
              <w:rPr>
                <w:rFonts w:ascii="Arial" w:hAnsi="Arial" w:cs="Arial"/>
                <w:color w:val="000000"/>
                <w:sz w:val="22"/>
                <w:szCs w:val="22"/>
              </w:rPr>
            </w:pPr>
            <w:r w:rsidRPr="00A4044F">
              <w:rPr>
                <w:rFonts w:ascii="Arial" w:hAnsi="Arial" w:cs="Arial"/>
                <w:color w:val="000000"/>
                <w:sz w:val="22"/>
                <w:szCs w:val="22"/>
              </w:rPr>
              <w:t>Under-spends must not be diverted to areas outside the business plans without prior agreement from the HMPPS and NHS co-commissioners as appropriate.</w:t>
            </w:r>
          </w:p>
          <w:p w14:paraId="19806FDB" w14:textId="77777777" w:rsidR="00A4044F" w:rsidRPr="00A4044F" w:rsidRDefault="00A4044F" w:rsidP="00380280">
            <w:pPr>
              <w:keepNext/>
              <w:widowControl w:val="0"/>
              <w:spacing w:after="120"/>
              <w:ind w:left="340"/>
              <w:jc w:val="both"/>
              <w:textAlignment w:val="bottom"/>
              <w:rPr>
                <w:rFonts w:ascii="Arial" w:hAnsi="Arial" w:cs="Arial"/>
                <w:color w:val="000000"/>
                <w:sz w:val="22"/>
                <w:szCs w:val="22"/>
              </w:rPr>
            </w:pPr>
            <w:r w:rsidRPr="00A4044F">
              <w:rPr>
                <w:rFonts w:ascii="Arial" w:hAnsi="Arial" w:cs="Arial"/>
                <w:color w:val="000000"/>
                <w:sz w:val="22"/>
                <w:szCs w:val="22"/>
              </w:rPr>
              <w:t>Any budget tensions or concerns likely to impact upon delivery of the programme must be reported to the HMPPS and NHS co-commissioners at the earliest opportunity.</w:t>
            </w:r>
          </w:p>
          <w:p w14:paraId="6F4FF45B" w14:textId="77777777" w:rsidR="00A4044F" w:rsidRPr="00A4044F" w:rsidRDefault="00A4044F" w:rsidP="00380280">
            <w:pPr>
              <w:keepNext/>
              <w:widowControl w:val="0"/>
              <w:spacing w:after="120"/>
              <w:ind w:left="340"/>
              <w:jc w:val="both"/>
              <w:textAlignment w:val="bottom"/>
              <w:rPr>
                <w:rFonts w:ascii="Arial" w:hAnsi="Arial" w:cs="Arial"/>
                <w:color w:val="000000"/>
                <w:sz w:val="22"/>
                <w:szCs w:val="22"/>
              </w:rPr>
            </w:pPr>
            <w:r w:rsidRPr="00A4044F">
              <w:rPr>
                <w:rFonts w:ascii="Arial" w:hAnsi="Arial" w:cs="Arial"/>
                <w:color w:val="000000"/>
                <w:sz w:val="22"/>
                <w:szCs w:val="22"/>
              </w:rPr>
              <w:t>The Service will provide quarterly reports on expenditure against budget, explaining any variances and project the year-end position.</w:t>
            </w:r>
          </w:p>
          <w:p w14:paraId="695E320E" w14:textId="77777777" w:rsidR="00A4044F" w:rsidRPr="00A4044F" w:rsidRDefault="00A4044F" w:rsidP="00A4044F">
            <w:pPr>
              <w:keepNext/>
              <w:widowControl w:val="0"/>
              <w:spacing w:after="120"/>
              <w:jc w:val="both"/>
              <w:textAlignment w:val="bottom"/>
              <w:rPr>
                <w:rFonts w:ascii="Arial" w:hAnsi="Arial" w:cs="Arial"/>
                <w:b/>
                <w:color w:val="000000"/>
              </w:rPr>
            </w:pPr>
          </w:p>
          <w:p w14:paraId="5DB32B9C" w14:textId="77777777" w:rsidR="00A4044F" w:rsidRPr="00380280" w:rsidRDefault="00A4044F" w:rsidP="00A4044F">
            <w:pPr>
              <w:keepNext/>
              <w:widowControl w:val="0"/>
              <w:spacing w:after="120"/>
              <w:jc w:val="both"/>
              <w:textAlignment w:val="bottom"/>
              <w:rPr>
                <w:rFonts w:ascii="Arial" w:hAnsi="Arial" w:cs="Arial"/>
                <w:b/>
                <w:color w:val="000000"/>
                <w:u w:val="single"/>
              </w:rPr>
            </w:pPr>
            <w:r w:rsidRPr="00380280">
              <w:rPr>
                <w:rFonts w:ascii="Arial" w:hAnsi="Arial" w:cs="Arial"/>
                <w:b/>
                <w:color w:val="000000"/>
                <w:sz w:val="22"/>
                <w:szCs w:val="22"/>
                <w:u w:val="single"/>
              </w:rPr>
              <w:t>Business Planning and Reporting</w:t>
            </w:r>
          </w:p>
          <w:p w14:paraId="3D9CE86C" w14:textId="77777777" w:rsidR="00A4044F" w:rsidRPr="00A4044F" w:rsidRDefault="00A4044F" w:rsidP="00380280">
            <w:pPr>
              <w:keepNext/>
              <w:widowControl w:val="0"/>
              <w:spacing w:after="120"/>
              <w:ind w:left="340"/>
              <w:jc w:val="both"/>
              <w:textAlignment w:val="bottom"/>
              <w:rPr>
                <w:rFonts w:ascii="Arial" w:hAnsi="Arial" w:cs="Arial"/>
                <w:color w:val="000000"/>
                <w:sz w:val="22"/>
                <w:szCs w:val="22"/>
              </w:rPr>
            </w:pPr>
            <w:r w:rsidRPr="00A4044F">
              <w:rPr>
                <w:rFonts w:ascii="Arial" w:hAnsi="Arial" w:cs="Arial"/>
                <w:color w:val="000000"/>
                <w:sz w:val="22"/>
                <w:szCs w:val="22"/>
              </w:rPr>
              <w:t xml:space="preserve">The service must comply with the business planning requirements of the appropriate management line under which the institution is governed, as well as the OPD Quality requirements LINK </w:t>
            </w:r>
          </w:p>
          <w:p w14:paraId="478D4E87" w14:textId="77777777" w:rsidR="00A4044F" w:rsidRPr="00A4044F" w:rsidRDefault="00A4044F" w:rsidP="00A4044F">
            <w:pPr>
              <w:keepNext/>
              <w:widowControl w:val="0"/>
              <w:spacing w:after="120"/>
              <w:jc w:val="both"/>
              <w:textAlignment w:val="bottom"/>
              <w:rPr>
                <w:rFonts w:ascii="Arial" w:hAnsi="Arial" w:cs="Arial"/>
                <w:i/>
              </w:rPr>
            </w:pPr>
          </w:p>
          <w:p w14:paraId="130A5BF9" w14:textId="77777777" w:rsidR="00A4044F" w:rsidRPr="00380280" w:rsidRDefault="00A4044F" w:rsidP="00A4044F">
            <w:pPr>
              <w:keepNext/>
              <w:widowControl w:val="0"/>
              <w:spacing w:after="120"/>
              <w:jc w:val="both"/>
              <w:textAlignment w:val="bottom"/>
              <w:rPr>
                <w:rFonts w:ascii="Arial" w:hAnsi="Arial" w:cs="Arial"/>
                <w:b/>
                <w:color w:val="000000"/>
                <w:u w:val="single"/>
              </w:rPr>
            </w:pPr>
            <w:r w:rsidRPr="00380280">
              <w:rPr>
                <w:rFonts w:ascii="Arial" w:hAnsi="Arial" w:cs="Arial"/>
                <w:b/>
                <w:color w:val="000000"/>
                <w:sz w:val="22"/>
                <w:szCs w:val="22"/>
                <w:u w:val="single"/>
              </w:rPr>
              <w:t>Governance</w:t>
            </w:r>
          </w:p>
          <w:p w14:paraId="0F772B83" w14:textId="3B97E51A" w:rsidR="00A4044F" w:rsidRPr="00A4044F" w:rsidRDefault="00A4044F" w:rsidP="00380280">
            <w:pPr>
              <w:spacing w:after="120"/>
              <w:ind w:left="340"/>
              <w:jc w:val="both"/>
              <w:rPr>
                <w:rFonts w:ascii="Arial" w:eastAsia="Times New Roman" w:hAnsi="Arial" w:cs="Arial"/>
                <w:noProof/>
                <w:sz w:val="22"/>
              </w:rPr>
            </w:pPr>
            <w:r w:rsidRPr="00A4044F">
              <w:rPr>
                <w:rFonts w:ascii="Arial" w:eastAsia="Times New Roman" w:hAnsi="Arial" w:cs="Arial"/>
                <w:noProof/>
                <w:sz w:val="22"/>
              </w:rPr>
              <w:t>It is recommended to hold monthly Service Steering Group meetings during the implementation phase. This is to ensure that  the provider is on track with mobilising the service in line the the commissioned plan. This also allows for teething issues to be indentfied and resolved in good time.</w:t>
            </w:r>
          </w:p>
          <w:p w14:paraId="69CD0213" w14:textId="3692E9EA" w:rsidR="00A4044F" w:rsidRPr="00A4044F" w:rsidRDefault="00A4044F" w:rsidP="00380280">
            <w:pPr>
              <w:spacing w:after="120"/>
              <w:ind w:left="340"/>
              <w:jc w:val="both"/>
              <w:rPr>
                <w:rFonts w:ascii="Arial" w:eastAsia="Times New Roman" w:hAnsi="Arial" w:cs="Arial"/>
                <w:noProof/>
                <w:sz w:val="22"/>
              </w:rPr>
            </w:pPr>
            <w:r w:rsidRPr="00A4044F">
              <w:rPr>
                <w:rFonts w:ascii="Arial" w:eastAsia="Times New Roman" w:hAnsi="Arial" w:cs="Arial"/>
                <w:noProof/>
                <w:sz w:val="22"/>
              </w:rPr>
              <w:t>This group willbe established to develop the governance structures of the provider organisations to ensure that appropriate governance, accountability, quality of provision and the meeting of the project’s objectives is overseen.</w:t>
            </w:r>
          </w:p>
          <w:p w14:paraId="78D589A9" w14:textId="77777777" w:rsidR="00A4044F" w:rsidRPr="00A4044F" w:rsidRDefault="00A4044F" w:rsidP="00380280">
            <w:pPr>
              <w:spacing w:after="120"/>
              <w:ind w:left="340"/>
              <w:jc w:val="both"/>
              <w:rPr>
                <w:rFonts w:ascii="Arial" w:eastAsia="Times New Roman" w:hAnsi="Arial" w:cs="Arial"/>
                <w:noProof/>
                <w:sz w:val="22"/>
              </w:rPr>
            </w:pPr>
            <w:r w:rsidRPr="00A4044F">
              <w:rPr>
                <w:rFonts w:ascii="Arial" w:eastAsia="Times New Roman" w:hAnsi="Arial" w:cs="Arial"/>
                <w:noProof/>
                <w:sz w:val="22"/>
              </w:rPr>
              <w:t>This steering group should be chaired by senior staff or  the co-commissioners and comprise of appropriate representatives from:</w:t>
            </w:r>
          </w:p>
          <w:p w14:paraId="330F14C7" w14:textId="77777777" w:rsidR="00A4044F" w:rsidRPr="00A4044F" w:rsidRDefault="00A4044F" w:rsidP="00BB5DBA">
            <w:pPr>
              <w:numPr>
                <w:ilvl w:val="0"/>
                <w:numId w:val="19"/>
              </w:numPr>
              <w:spacing w:after="120"/>
              <w:jc w:val="both"/>
              <w:rPr>
                <w:rFonts w:ascii="Arial" w:hAnsi="Arial" w:cs="Arial"/>
                <w:noProof/>
                <w:sz w:val="22"/>
              </w:rPr>
            </w:pPr>
            <w:r w:rsidRPr="00A4044F">
              <w:rPr>
                <w:rFonts w:ascii="Arial" w:eastAsia="Times New Roman" w:hAnsi="Arial" w:cs="Arial"/>
                <w:noProof/>
                <w:sz w:val="22"/>
              </w:rPr>
              <w:t>HMPPS and Health commissioners</w:t>
            </w:r>
          </w:p>
          <w:p w14:paraId="649CDDD9" w14:textId="77777777" w:rsidR="00A4044F" w:rsidRPr="00A4044F" w:rsidRDefault="00A4044F" w:rsidP="00BB5DBA">
            <w:pPr>
              <w:numPr>
                <w:ilvl w:val="0"/>
                <w:numId w:val="19"/>
              </w:numPr>
              <w:spacing w:after="120"/>
              <w:jc w:val="both"/>
              <w:rPr>
                <w:rFonts w:ascii="Arial" w:hAnsi="Arial" w:cs="Arial"/>
                <w:noProof/>
                <w:sz w:val="22"/>
              </w:rPr>
            </w:pPr>
            <w:r w:rsidRPr="00A4044F">
              <w:rPr>
                <w:rFonts w:ascii="Arial" w:eastAsia="Times New Roman" w:hAnsi="Arial" w:cs="Arial"/>
                <w:noProof/>
                <w:sz w:val="22"/>
              </w:rPr>
              <w:t>Service providers</w:t>
            </w:r>
          </w:p>
          <w:p w14:paraId="70F7B994" w14:textId="77777777" w:rsidR="00A4044F" w:rsidRPr="00A4044F" w:rsidRDefault="00A4044F" w:rsidP="00BB5DBA">
            <w:pPr>
              <w:numPr>
                <w:ilvl w:val="0"/>
                <w:numId w:val="19"/>
              </w:numPr>
              <w:spacing w:after="120"/>
              <w:jc w:val="both"/>
              <w:rPr>
                <w:rFonts w:ascii="Arial" w:hAnsi="Arial" w:cs="Arial"/>
                <w:noProof/>
                <w:sz w:val="22"/>
              </w:rPr>
            </w:pPr>
            <w:r w:rsidRPr="00A4044F">
              <w:rPr>
                <w:rFonts w:ascii="Arial" w:eastAsia="Times New Roman" w:hAnsi="Arial" w:cs="Arial"/>
                <w:noProof/>
                <w:sz w:val="22"/>
              </w:rPr>
              <w:t xml:space="preserve">Other key stakeholders, </w:t>
            </w:r>
          </w:p>
          <w:p w14:paraId="6A97443F" w14:textId="77777777" w:rsidR="00A4044F" w:rsidRPr="00A4044F" w:rsidRDefault="00A4044F" w:rsidP="00380280">
            <w:pPr>
              <w:keepNext/>
              <w:widowControl w:val="0"/>
              <w:spacing w:after="120"/>
              <w:ind w:left="340"/>
              <w:jc w:val="both"/>
              <w:textAlignment w:val="bottom"/>
              <w:rPr>
                <w:rFonts w:ascii="Arial" w:hAnsi="Arial" w:cs="Arial"/>
                <w:noProof/>
                <w:sz w:val="22"/>
              </w:rPr>
            </w:pPr>
            <w:r w:rsidRPr="00A4044F">
              <w:rPr>
                <w:rFonts w:ascii="Arial" w:hAnsi="Arial" w:cs="Arial"/>
                <w:noProof/>
                <w:sz w:val="22"/>
              </w:rPr>
              <w:t xml:space="preserve">At an agreed point in time quarterly contract review meetings will take the place of this structure, subject to performance and any risks or issues identiifed. </w:t>
            </w:r>
          </w:p>
          <w:p w14:paraId="77D0DD9C" w14:textId="77777777" w:rsidR="00380280" w:rsidRDefault="00380280" w:rsidP="00A4044F">
            <w:pPr>
              <w:keepNext/>
              <w:widowControl w:val="0"/>
              <w:spacing w:after="120"/>
              <w:jc w:val="both"/>
              <w:textAlignment w:val="bottom"/>
              <w:rPr>
                <w:rFonts w:ascii="Arial" w:hAnsi="Arial" w:cs="Arial"/>
                <w:noProof/>
                <w:sz w:val="22"/>
              </w:rPr>
            </w:pPr>
          </w:p>
          <w:p w14:paraId="0F714616" w14:textId="6197B0E9" w:rsidR="00A4044F" w:rsidRPr="00A4044F" w:rsidRDefault="00A4044F" w:rsidP="00380280">
            <w:pPr>
              <w:keepNext/>
              <w:widowControl w:val="0"/>
              <w:spacing w:after="120"/>
              <w:ind w:left="340"/>
              <w:jc w:val="both"/>
              <w:textAlignment w:val="bottom"/>
              <w:rPr>
                <w:rFonts w:ascii="Arial" w:hAnsi="Arial" w:cs="Arial"/>
                <w:noProof/>
                <w:sz w:val="22"/>
              </w:rPr>
            </w:pPr>
            <w:r w:rsidRPr="00A4044F">
              <w:rPr>
                <w:rFonts w:ascii="Arial" w:hAnsi="Arial" w:cs="Arial"/>
                <w:noProof/>
                <w:sz w:val="22"/>
              </w:rPr>
              <w:t xml:space="preserve">Clinical governance for delivery of the Service rests with the local partner health service provider and the Director responsible for the provision of the service.  Operational governance sits with the senior manager and overall Govenor of the prison setting.  It means </w:t>
            </w:r>
            <w:r w:rsidRPr="00A4044F">
              <w:rPr>
                <w:rFonts w:ascii="Arial" w:hAnsi="Arial" w:cs="Arial"/>
                <w:noProof/>
                <w:sz w:val="22"/>
              </w:rPr>
              <w:lastRenderedPageBreak/>
              <w:t>that:</w:t>
            </w:r>
          </w:p>
          <w:p w14:paraId="079A6455" w14:textId="77777777" w:rsidR="00A4044F" w:rsidRPr="00A4044F" w:rsidRDefault="00A4044F" w:rsidP="00380280">
            <w:pPr>
              <w:keepNext/>
              <w:widowControl w:val="0"/>
              <w:spacing w:after="120"/>
              <w:ind w:left="397"/>
              <w:jc w:val="both"/>
              <w:textAlignment w:val="bottom"/>
              <w:rPr>
                <w:rFonts w:ascii="Arial" w:hAnsi="Arial" w:cs="Arial"/>
                <w:noProof/>
                <w:sz w:val="22"/>
              </w:rPr>
            </w:pPr>
            <w:r w:rsidRPr="00A4044F">
              <w:rPr>
                <w:rFonts w:ascii="Arial" w:hAnsi="Arial" w:cs="Arial"/>
                <w:noProof/>
                <w:sz w:val="22"/>
              </w:rPr>
              <w:t></w:t>
            </w:r>
            <w:r w:rsidRPr="00A4044F">
              <w:rPr>
                <w:rFonts w:ascii="Arial" w:hAnsi="Arial" w:cs="Arial"/>
                <w:noProof/>
                <w:sz w:val="22"/>
              </w:rPr>
              <w:tab/>
              <w:t>All staff whose role includes regular involvement with the Service must have appropriate access to clinical supervision;</w:t>
            </w:r>
          </w:p>
          <w:p w14:paraId="4907B60B" w14:textId="77777777" w:rsidR="00A4044F" w:rsidRPr="00A4044F" w:rsidRDefault="00A4044F" w:rsidP="00380280">
            <w:pPr>
              <w:keepNext/>
              <w:widowControl w:val="0"/>
              <w:spacing w:after="120"/>
              <w:ind w:left="397"/>
              <w:jc w:val="both"/>
              <w:textAlignment w:val="bottom"/>
              <w:rPr>
                <w:rFonts w:ascii="Arial" w:hAnsi="Arial" w:cs="Arial"/>
                <w:noProof/>
                <w:sz w:val="22"/>
              </w:rPr>
            </w:pPr>
            <w:r w:rsidRPr="00A4044F">
              <w:rPr>
                <w:rFonts w:ascii="Arial" w:hAnsi="Arial" w:cs="Arial"/>
                <w:noProof/>
                <w:sz w:val="22"/>
              </w:rPr>
              <w:t></w:t>
            </w:r>
            <w:r w:rsidRPr="00A4044F">
              <w:rPr>
                <w:rFonts w:ascii="Arial" w:hAnsi="Arial" w:cs="Arial"/>
                <w:noProof/>
                <w:sz w:val="22"/>
              </w:rPr>
              <w:tab/>
              <w:t>Where clinicians are – by local arrangement –managed outside of their organisations, clinical management/supervision must be available from an appropriately trained and qualified person. This may be internally or through an external agency.</w:t>
            </w:r>
          </w:p>
          <w:p w14:paraId="47DFA16E" w14:textId="77777777" w:rsidR="00A4044F" w:rsidRPr="00A4044F" w:rsidRDefault="00A4044F" w:rsidP="00380280">
            <w:pPr>
              <w:keepNext/>
              <w:widowControl w:val="0"/>
              <w:spacing w:after="120"/>
              <w:ind w:left="397"/>
              <w:jc w:val="both"/>
              <w:textAlignment w:val="bottom"/>
              <w:rPr>
                <w:rFonts w:ascii="Arial" w:hAnsi="Arial" w:cs="Arial"/>
                <w:noProof/>
                <w:sz w:val="22"/>
              </w:rPr>
            </w:pPr>
            <w:r w:rsidRPr="00A4044F">
              <w:rPr>
                <w:rFonts w:ascii="Arial" w:hAnsi="Arial" w:cs="Arial"/>
                <w:noProof/>
                <w:sz w:val="22"/>
              </w:rPr>
              <w:t></w:t>
            </w:r>
            <w:r w:rsidRPr="00A4044F">
              <w:rPr>
                <w:rFonts w:ascii="Arial" w:hAnsi="Arial" w:cs="Arial"/>
                <w:noProof/>
                <w:sz w:val="22"/>
              </w:rPr>
              <w:tab/>
              <w:t>Ultimate responsibility for governance on clinical issues (i.e. those relating to this Service with an impact on the mental or physical health of the offender) will rest with the health service;</w:t>
            </w:r>
          </w:p>
          <w:p w14:paraId="6940E634" w14:textId="77777777" w:rsidR="00A4044F" w:rsidRPr="00A4044F" w:rsidRDefault="00A4044F" w:rsidP="00380280">
            <w:pPr>
              <w:keepNext/>
              <w:widowControl w:val="0"/>
              <w:spacing w:after="120"/>
              <w:ind w:left="397"/>
              <w:jc w:val="both"/>
              <w:textAlignment w:val="bottom"/>
              <w:rPr>
                <w:rFonts w:ascii="Arial" w:hAnsi="Arial" w:cs="Arial"/>
                <w:noProof/>
                <w:sz w:val="22"/>
              </w:rPr>
            </w:pPr>
            <w:r w:rsidRPr="00A4044F">
              <w:rPr>
                <w:rFonts w:ascii="Arial" w:hAnsi="Arial" w:cs="Arial"/>
                <w:noProof/>
                <w:sz w:val="22"/>
              </w:rPr>
              <w:t></w:t>
            </w:r>
            <w:r w:rsidRPr="00A4044F">
              <w:rPr>
                <w:rFonts w:ascii="Arial" w:hAnsi="Arial" w:cs="Arial"/>
                <w:noProof/>
                <w:sz w:val="22"/>
              </w:rPr>
              <w:tab/>
              <w:t>Ultimate responsibility for governance on public protection issues will rest with the criminal justice service.</w:t>
            </w:r>
          </w:p>
          <w:p w14:paraId="79CC52A5" w14:textId="77777777" w:rsidR="00A4044F" w:rsidRPr="00A4044F" w:rsidRDefault="00A4044F" w:rsidP="00A4044F">
            <w:pPr>
              <w:spacing w:after="120"/>
              <w:jc w:val="both"/>
              <w:rPr>
                <w:rFonts w:ascii="Arial" w:hAnsi="Arial" w:cs="Arial"/>
                <w:b/>
                <w:color w:val="339966"/>
              </w:rPr>
            </w:pPr>
          </w:p>
          <w:p w14:paraId="2E8B8A84" w14:textId="77777777" w:rsidR="00A4044F" w:rsidRPr="00A4044F" w:rsidRDefault="00A4044F" w:rsidP="00A4044F">
            <w:pPr>
              <w:spacing w:after="120"/>
              <w:jc w:val="both"/>
              <w:rPr>
                <w:rFonts w:ascii="Arial" w:hAnsi="Arial" w:cs="Arial"/>
                <w:b/>
                <w:color w:val="339966"/>
              </w:rPr>
            </w:pPr>
            <w:r w:rsidRPr="00BB5DBA">
              <w:rPr>
                <w:rFonts w:ascii="Arial" w:hAnsi="Arial" w:cs="Arial"/>
                <w:b/>
                <w:color w:val="339966"/>
              </w:rPr>
              <w:t>Information Sharing</w:t>
            </w:r>
          </w:p>
          <w:p w14:paraId="02ED00A1" w14:textId="6CB8CB46" w:rsidR="000769E7" w:rsidRDefault="00A4044F" w:rsidP="00A4044F">
            <w:pPr>
              <w:pStyle w:val="ListParagraph"/>
              <w:spacing w:after="120"/>
              <w:jc w:val="both"/>
              <w:rPr>
                <w:color w:val="000000"/>
              </w:rPr>
            </w:pPr>
            <w:r w:rsidRPr="00BB5DBA">
              <w:rPr>
                <w:color w:val="000000"/>
                <w:lang w:eastAsia="en-GB"/>
              </w:rPr>
              <w:t>Services must have a local information sharing agreement that clearly sets out the partners directly involved in the care of the person, including related services such as standard prison mental health services, and how they share clinical and risk information between themselves.  All staff in the service must understand their responsibilities with regard to information sharing, and in particular with regard to public protection.  Services must adhere to the OPD guidance and expectations around infor</w:t>
            </w:r>
            <w:r w:rsidR="00BB5DBA">
              <w:rPr>
                <w:color w:val="000000"/>
                <w:lang w:eastAsia="en-GB"/>
              </w:rPr>
              <w:t>mation sharing and recording, as well as local organisation information sharing policies.</w:t>
            </w:r>
          </w:p>
          <w:p w14:paraId="2ECDD1D6" w14:textId="77777777" w:rsidR="005C673B" w:rsidRPr="00F265C9" w:rsidRDefault="005C673B" w:rsidP="00D24C1B">
            <w:pPr>
              <w:keepNext/>
              <w:widowControl w:val="0"/>
              <w:spacing w:after="120"/>
              <w:ind w:left="360"/>
              <w:jc w:val="both"/>
              <w:textAlignment w:val="bottom"/>
              <w:rPr>
                <w:rFonts w:ascii="Arial" w:hAnsi="Arial" w:cs="Arial"/>
                <w:b/>
                <w:bCs/>
                <w:lang w:eastAsia="en-US"/>
              </w:rPr>
            </w:pPr>
          </w:p>
        </w:tc>
      </w:tr>
      <w:tr w:rsidR="005C673B" w:rsidRPr="00F265C9" w14:paraId="5987A1AC" w14:textId="77777777">
        <w:tc>
          <w:tcPr>
            <w:tcW w:w="9640" w:type="dxa"/>
            <w:tcBorders>
              <w:top w:val="single" w:sz="4" w:space="0" w:color="999999"/>
              <w:left w:val="single" w:sz="4" w:space="0" w:color="999999"/>
              <w:bottom w:val="single" w:sz="4" w:space="0" w:color="999999"/>
              <w:right w:val="single" w:sz="4" w:space="0" w:color="999999"/>
            </w:tcBorders>
            <w:shd w:val="clear" w:color="auto" w:fill="666666"/>
          </w:tcPr>
          <w:p w14:paraId="478D1A2E" w14:textId="77777777" w:rsidR="005C673B" w:rsidRPr="005F2E5D" w:rsidRDefault="005C673B" w:rsidP="00D24C1B">
            <w:pPr>
              <w:pStyle w:val="BodyText"/>
              <w:keepNext/>
              <w:spacing w:after="60"/>
              <w:jc w:val="both"/>
              <w:rPr>
                <w:rFonts w:cs="Arial"/>
                <w:b/>
                <w:bCs/>
                <w:color w:val="FFFFFF"/>
                <w:sz w:val="24"/>
                <w:szCs w:val="24"/>
                <w:u w:val="single"/>
                <w:lang w:eastAsia="en-US"/>
              </w:rPr>
            </w:pPr>
          </w:p>
          <w:p w14:paraId="0B322FCE" w14:textId="77777777" w:rsidR="005C673B" w:rsidRPr="005F2E5D" w:rsidRDefault="005C673B" w:rsidP="00D24C1B">
            <w:pPr>
              <w:pStyle w:val="BodyText"/>
              <w:keepNext/>
              <w:spacing w:after="60"/>
              <w:jc w:val="both"/>
              <w:rPr>
                <w:rFonts w:cs="Arial"/>
                <w:b/>
                <w:bCs/>
                <w:color w:val="FFFFFF"/>
                <w:sz w:val="24"/>
                <w:szCs w:val="24"/>
                <w:lang w:eastAsia="en-US"/>
              </w:rPr>
            </w:pPr>
            <w:r w:rsidRPr="005F2E5D">
              <w:rPr>
                <w:rFonts w:cs="Arial"/>
                <w:b/>
                <w:bCs/>
                <w:color w:val="FFFFFF"/>
                <w:sz w:val="24"/>
                <w:szCs w:val="24"/>
                <w:lang w:eastAsia="en-US"/>
              </w:rPr>
              <w:t>4.  Other Issues (where relevant)</w:t>
            </w:r>
          </w:p>
          <w:p w14:paraId="1F60A431" w14:textId="77777777" w:rsidR="005C673B" w:rsidRPr="005F2E5D" w:rsidRDefault="005C673B" w:rsidP="00D24C1B">
            <w:pPr>
              <w:pStyle w:val="BodyText"/>
              <w:keepNext/>
              <w:spacing w:after="60"/>
              <w:jc w:val="both"/>
              <w:rPr>
                <w:rFonts w:cs="Arial"/>
                <w:b/>
                <w:bCs/>
                <w:color w:val="FFFFFF"/>
                <w:sz w:val="24"/>
                <w:szCs w:val="24"/>
                <w:u w:val="single"/>
                <w:lang w:eastAsia="en-US"/>
              </w:rPr>
            </w:pPr>
          </w:p>
        </w:tc>
      </w:tr>
      <w:tr w:rsidR="005C673B" w:rsidRPr="00F265C9" w14:paraId="07689DF4" w14:textId="77777777">
        <w:trPr>
          <w:trHeight w:val="1904"/>
        </w:trPr>
        <w:tc>
          <w:tcPr>
            <w:tcW w:w="9640" w:type="dxa"/>
            <w:tcBorders>
              <w:top w:val="single" w:sz="4" w:space="0" w:color="999999"/>
              <w:left w:val="single" w:sz="4" w:space="0" w:color="999999"/>
              <w:bottom w:val="single" w:sz="4" w:space="0" w:color="999999"/>
              <w:right w:val="single" w:sz="4" w:space="0" w:color="999999"/>
            </w:tcBorders>
          </w:tcPr>
          <w:p w14:paraId="6CDB9691" w14:textId="77777777" w:rsidR="00A4044F" w:rsidRPr="00A4044F" w:rsidRDefault="00A4044F" w:rsidP="00A4044F">
            <w:pPr>
              <w:spacing w:after="60"/>
              <w:jc w:val="both"/>
              <w:rPr>
                <w:rFonts w:ascii="Arial" w:hAnsi="Arial" w:cs="Arial"/>
                <w:b/>
                <w:bCs/>
                <w:lang w:eastAsia="en-US"/>
              </w:rPr>
            </w:pPr>
          </w:p>
          <w:p w14:paraId="3F2C2699" w14:textId="77777777" w:rsidR="00A4044F" w:rsidRPr="00A4044F" w:rsidRDefault="00A4044F" w:rsidP="00A4044F">
            <w:pPr>
              <w:spacing w:after="60"/>
              <w:jc w:val="both"/>
              <w:rPr>
                <w:rFonts w:ascii="Arial" w:hAnsi="Arial" w:cs="Arial"/>
                <w:b/>
                <w:bCs/>
                <w:color w:val="339966"/>
                <w:lang w:eastAsia="en-US"/>
              </w:rPr>
            </w:pPr>
          </w:p>
          <w:p w14:paraId="4F504515" w14:textId="65EFD153" w:rsidR="00A4044F" w:rsidRDefault="00A4044F" w:rsidP="00A4044F">
            <w:pPr>
              <w:spacing w:after="120"/>
              <w:jc w:val="both"/>
              <w:rPr>
                <w:rFonts w:ascii="Arial" w:hAnsi="Arial" w:cs="Arial"/>
                <w:b/>
                <w:bCs/>
                <w:sz w:val="22"/>
                <w:szCs w:val="22"/>
                <w:lang w:eastAsia="en-US"/>
              </w:rPr>
            </w:pPr>
            <w:r w:rsidRPr="00A4044F">
              <w:rPr>
                <w:rFonts w:ascii="Arial" w:hAnsi="Arial" w:cs="Arial"/>
                <w:b/>
                <w:bCs/>
                <w:sz w:val="22"/>
                <w:szCs w:val="22"/>
                <w:lang w:eastAsia="en-US"/>
              </w:rPr>
              <w:t xml:space="preserve">4.1 </w:t>
            </w:r>
            <w:r w:rsidR="00C065EC">
              <w:rPr>
                <w:rFonts w:ascii="Arial" w:hAnsi="Arial" w:cs="Arial"/>
                <w:b/>
                <w:bCs/>
                <w:sz w:val="22"/>
                <w:szCs w:val="22"/>
                <w:lang w:eastAsia="en-US"/>
              </w:rPr>
              <w:t>People who have committed an offence</w:t>
            </w:r>
            <w:r w:rsidRPr="00A4044F">
              <w:rPr>
                <w:rFonts w:ascii="Arial" w:hAnsi="Arial" w:cs="Arial"/>
                <w:b/>
                <w:bCs/>
                <w:sz w:val="22"/>
                <w:szCs w:val="22"/>
                <w:lang w:eastAsia="en-US"/>
              </w:rPr>
              <w:t xml:space="preserve"> / carer information</w:t>
            </w:r>
          </w:p>
          <w:p w14:paraId="22D2A9E0" w14:textId="77777777" w:rsidR="00380280" w:rsidRPr="00A4044F" w:rsidRDefault="00380280" w:rsidP="00A4044F">
            <w:pPr>
              <w:spacing w:after="120"/>
              <w:jc w:val="both"/>
              <w:rPr>
                <w:rFonts w:ascii="Arial" w:hAnsi="Arial" w:cs="Arial"/>
                <w:b/>
                <w:bCs/>
                <w:sz w:val="22"/>
                <w:szCs w:val="22"/>
                <w:lang w:eastAsia="en-US"/>
              </w:rPr>
            </w:pPr>
          </w:p>
          <w:p w14:paraId="55771869" w14:textId="1FC37C7F" w:rsidR="00A4044F" w:rsidRDefault="00A4044F" w:rsidP="00A4044F">
            <w:pPr>
              <w:spacing w:after="120"/>
              <w:jc w:val="both"/>
              <w:rPr>
                <w:rFonts w:ascii="Arial" w:eastAsia="Times New Roman" w:hAnsi="Arial" w:cs="Arial"/>
                <w:color w:val="000000"/>
                <w:sz w:val="22"/>
                <w:lang w:eastAsia="en-US"/>
              </w:rPr>
            </w:pPr>
            <w:r w:rsidRPr="00A4044F">
              <w:rPr>
                <w:rFonts w:ascii="Arial" w:eastAsia="Times New Roman" w:hAnsi="Arial" w:cs="Arial"/>
                <w:color w:val="000000"/>
                <w:sz w:val="22"/>
                <w:lang w:eastAsia="en-US"/>
              </w:rPr>
              <w:t xml:space="preserve">An Involvement strategy is in place for the OPD pathway. </w:t>
            </w:r>
            <w:hyperlink r:id="rId15" w:history="1">
              <w:r w:rsidR="00660477" w:rsidRPr="00DF4E9C">
                <w:rPr>
                  <w:rStyle w:val="Hyperlink"/>
                  <w:rFonts w:ascii="Arial" w:eastAsia="Times New Roman" w:hAnsi="Arial" w:cs="Arial"/>
                  <w:sz w:val="22"/>
                  <w:lang w:eastAsia="en-US"/>
                </w:rPr>
                <w:t>https://opd123.kahootz.com/connect.ti/workspace/view?objectId=21386373#21386373</w:t>
              </w:r>
            </w:hyperlink>
          </w:p>
          <w:p w14:paraId="54F04F8E" w14:textId="6D34DD89" w:rsidR="00A4044F" w:rsidRPr="00A4044F" w:rsidRDefault="00A4044F" w:rsidP="00A4044F">
            <w:pPr>
              <w:spacing w:after="120"/>
              <w:jc w:val="both"/>
              <w:rPr>
                <w:rFonts w:ascii="Arial" w:eastAsia="Times New Roman" w:hAnsi="Arial" w:cs="Arial"/>
                <w:color w:val="000000"/>
                <w:sz w:val="22"/>
                <w:lang w:eastAsia="en-US"/>
              </w:rPr>
            </w:pPr>
            <w:r w:rsidRPr="00A4044F">
              <w:rPr>
                <w:rFonts w:ascii="Arial" w:eastAsia="Times New Roman" w:hAnsi="Arial" w:cs="Arial"/>
                <w:color w:val="000000"/>
                <w:sz w:val="22"/>
                <w:lang w:eastAsia="en-US"/>
              </w:rPr>
              <w:t xml:space="preserve">The Service should ensure that there is meaningful and continuous Involvement in development, delivery and review of the Service. This may include the use of peer-led mentoring and support opportunities, providing real life examples of successful pathways. </w:t>
            </w:r>
          </w:p>
          <w:p w14:paraId="2228EB81" w14:textId="77777777" w:rsidR="00A4044F" w:rsidRPr="00A4044F" w:rsidRDefault="00A4044F" w:rsidP="00A4044F">
            <w:pPr>
              <w:spacing w:after="120"/>
              <w:jc w:val="both"/>
              <w:rPr>
                <w:rFonts w:ascii="Arial" w:eastAsia="Times New Roman" w:hAnsi="Arial" w:cs="Arial"/>
                <w:color w:val="000000"/>
                <w:sz w:val="22"/>
                <w:lang w:eastAsia="en-US"/>
              </w:rPr>
            </w:pPr>
            <w:r w:rsidRPr="00A4044F">
              <w:rPr>
                <w:rFonts w:ascii="Arial" w:eastAsia="Times New Roman" w:hAnsi="Arial" w:cs="Arial"/>
                <w:color w:val="000000"/>
                <w:sz w:val="22"/>
                <w:lang w:eastAsia="en-US"/>
              </w:rPr>
              <w:t xml:space="preserve">As part of the contract performance management arrangements, co-commissioners will regularly meet with offenders participating in pathway services. </w:t>
            </w:r>
          </w:p>
          <w:p w14:paraId="16DF8371" w14:textId="77777777" w:rsidR="00A4044F" w:rsidRPr="00A4044F" w:rsidRDefault="00A4044F" w:rsidP="00A4044F">
            <w:pPr>
              <w:spacing w:after="120"/>
              <w:jc w:val="both"/>
              <w:rPr>
                <w:rFonts w:ascii="Arial" w:eastAsia="Times New Roman" w:hAnsi="Arial" w:cs="Arial"/>
                <w:color w:val="000000"/>
                <w:sz w:val="22"/>
                <w:lang w:eastAsia="en-US"/>
              </w:rPr>
            </w:pPr>
            <w:r w:rsidRPr="00A4044F">
              <w:rPr>
                <w:rFonts w:ascii="Arial" w:eastAsia="Times New Roman" w:hAnsi="Arial" w:cs="Arial"/>
                <w:color w:val="000000"/>
                <w:sz w:val="22"/>
                <w:lang w:eastAsia="en-US"/>
              </w:rPr>
              <w:t xml:space="preserve">Carers should be involved in the individuals’ care and management, as appropriate. </w:t>
            </w:r>
          </w:p>
          <w:p w14:paraId="17C235C8" w14:textId="1232AD02" w:rsidR="00A4044F" w:rsidRPr="00A4044F" w:rsidRDefault="00A4044F" w:rsidP="00A4044F">
            <w:pPr>
              <w:spacing w:after="120"/>
              <w:jc w:val="both"/>
              <w:rPr>
                <w:rFonts w:ascii="Arial" w:eastAsia="Times New Roman" w:hAnsi="Arial" w:cs="Arial"/>
                <w:color w:val="000000"/>
                <w:sz w:val="22"/>
                <w:lang w:eastAsia="en-US"/>
              </w:rPr>
            </w:pPr>
            <w:r w:rsidRPr="00A4044F">
              <w:rPr>
                <w:rFonts w:ascii="Arial" w:eastAsia="Times New Roman" w:hAnsi="Arial" w:cs="Arial"/>
                <w:color w:val="000000"/>
                <w:sz w:val="22"/>
                <w:lang w:eastAsia="en-US"/>
              </w:rPr>
              <w:t>The Service may also be asked to participate in the self- and/or peer-review of involvem</w:t>
            </w:r>
            <w:r w:rsidR="00C065EC">
              <w:rPr>
                <w:rFonts w:ascii="Arial" w:eastAsia="Times New Roman" w:hAnsi="Arial" w:cs="Arial"/>
                <w:color w:val="000000"/>
                <w:sz w:val="22"/>
                <w:lang w:eastAsia="en-US"/>
              </w:rPr>
              <w:t>ent activity within the service or other services in the pathway.</w:t>
            </w:r>
          </w:p>
          <w:p w14:paraId="1A4941A9" w14:textId="77777777" w:rsidR="005C673B" w:rsidRPr="005F2E5D" w:rsidRDefault="005C673B" w:rsidP="00D24C1B">
            <w:pPr>
              <w:pStyle w:val="BodyText"/>
              <w:spacing w:after="60"/>
              <w:jc w:val="both"/>
              <w:rPr>
                <w:rFonts w:cs="Arial"/>
                <w:bCs/>
                <w:sz w:val="24"/>
                <w:szCs w:val="24"/>
                <w:lang w:eastAsia="en-US"/>
              </w:rPr>
            </w:pPr>
          </w:p>
        </w:tc>
      </w:tr>
      <w:tr w:rsidR="005C673B" w:rsidRPr="00F265C9" w14:paraId="7E9F2C99" w14:textId="77777777" w:rsidTr="00E77FF5">
        <w:tc>
          <w:tcPr>
            <w:tcW w:w="9640" w:type="dxa"/>
            <w:tcBorders>
              <w:top w:val="single" w:sz="4" w:space="0" w:color="999999"/>
              <w:left w:val="single" w:sz="4" w:space="0" w:color="C0C0C0"/>
              <w:bottom w:val="single" w:sz="4" w:space="0" w:color="C0C0C0"/>
              <w:right w:val="single" w:sz="4" w:space="0" w:color="C0C0C0"/>
            </w:tcBorders>
          </w:tcPr>
          <w:p w14:paraId="53805DE6" w14:textId="77777777" w:rsidR="005C673B" w:rsidRPr="005F2E5D" w:rsidRDefault="005C673B" w:rsidP="00D24C1B">
            <w:pPr>
              <w:pStyle w:val="BodyText"/>
              <w:spacing w:after="60"/>
              <w:jc w:val="both"/>
              <w:rPr>
                <w:rFonts w:cs="Arial"/>
                <w:bCs/>
                <w:color w:val="000000"/>
                <w:sz w:val="24"/>
                <w:szCs w:val="24"/>
                <w:lang w:eastAsia="en-US"/>
              </w:rPr>
            </w:pPr>
          </w:p>
        </w:tc>
      </w:tr>
      <w:tr w:rsidR="005C673B" w:rsidRPr="00F265C9" w14:paraId="33EA56B6" w14:textId="77777777" w:rsidTr="00E77FF5">
        <w:tc>
          <w:tcPr>
            <w:tcW w:w="9640" w:type="dxa"/>
            <w:tcBorders>
              <w:top w:val="single" w:sz="4" w:space="0" w:color="C0C0C0"/>
              <w:left w:val="single" w:sz="4" w:space="0" w:color="auto"/>
              <w:bottom w:val="single" w:sz="4" w:space="0" w:color="C0C0C0"/>
              <w:right w:val="single" w:sz="4" w:space="0" w:color="C0C0C0"/>
            </w:tcBorders>
            <w:shd w:val="clear" w:color="auto" w:fill="606060"/>
          </w:tcPr>
          <w:p w14:paraId="3B7EE6F0" w14:textId="77777777" w:rsidR="005C673B" w:rsidRPr="005F2E5D" w:rsidRDefault="005C673B" w:rsidP="00D24C1B">
            <w:pPr>
              <w:pStyle w:val="BodyText"/>
              <w:keepNext/>
              <w:spacing w:after="60"/>
              <w:jc w:val="both"/>
              <w:rPr>
                <w:rFonts w:cs="Arial"/>
                <w:b/>
                <w:bCs/>
                <w:color w:val="FFFFFF"/>
                <w:sz w:val="24"/>
                <w:szCs w:val="24"/>
                <w:lang w:eastAsia="en-US"/>
              </w:rPr>
            </w:pPr>
          </w:p>
          <w:p w14:paraId="0E6E5AAF" w14:textId="77777777" w:rsidR="005C673B" w:rsidRPr="005F2E5D" w:rsidRDefault="009E10C4" w:rsidP="00D24C1B">
            <w:pPr>
              <w:pStyle w:val="BodyText"/>
              <w:keepNext/>
              <w:spacing w:after="60"/>
              <w:jc w:val="both"/>
              <w:rPr>
                <w:rFonts w:cs="Arial"/>
                <w:b/>
                <w:bCs/>
                <w:color w:val="FFFFFF"/>
                <w:sz w:val="24"/>
                <w:szCs w:val="24"/>
                <w:lang w:eastAsia="en-US"/>
              </w:rPr>
            </w:pPr>
            <w:r>
              <w:rPr>
                <w:rFonts w:cs="Arial"/>
                <w:b/>
                <w:bCs/>
                <w:color w:val="FFFFFF"/>
                <w:sz w:val="24"/>
                <w:szCs w:val="24"/>
                <w:lang w:eastAsia="en-US"/>
              </w:rPr>
              <w:t>5</w:t>
            </w:r>
            <w:r w:rsidR="005C673B" w:rsidRPr="005F2E5D">
              <w:rPr>
                <w:rFonts w:cs="Arial"/>
                <w:b/>
                <w:bCs/>
                <w:color w:val="FFFFFF"/>
                <w:sz w:val="24"/>
                <w:szCs w:val="24"/>
                <w:lang w:eastAsia="en-US"/>
              </w:rPr>
              <w:t>.  Quality Requirements</w:t>
            </w:r>
            <w:bookmarkStart w:id="8" w:name="_GoBack"/>
            <w:bookmarkEnd w:id="8"/>
          </w:p>
          <w:p w14:paraId="3A99A8B7" w14:textId="77777777" w:rsidR="005C673B" w:rsidRPr="005F2E5D" w:rsidRDefault="005C673B" w:rsidP="00D24C1B">
            <w:pPr>
              <w:pStyle w:val="BodyText"/>
              <w:keepNext/>
              <w:spacing w:after="60"/>
              <w:jc w:val="both"/>
              <w:rPr>
                <w:rFonts w:cs="Arial"/>
                <w:b/>
                <w:bCs/>
                <w:color w:val="FFFFFF"/>
                <w:sz w:val="24"/>
                <w:szCs w:val="24"/>
                <w:highlight w:val="darkGreen"/>
                <w:lang w:eastAsia="en-US"/>
              </w:rPr>
            </w:pPr>
          </w:p>
        </w:tc>
      </w:tr>
    </w:tbl>
    <w:p w14:paraId="374F41F9" w14:textId="5E2BFBA0" w:rsidR="00E77FF5" w:rsidRDefault="00E77FF5" w:rsidP="00E77FF5">
      <w:pPr>
        <w:pStyle w:val="BodyText"/>
        <w:spacing w:after="120"/>
        <w:jc w:val="both"/>
        <w:rPr>
          <w:rFonts w:cs="Arial"/>
          <w:bCs/>
          <w:sz w:val="22"/>
          <w:szCs w:val="22"/>
          <w:lang w:eastAsia="en-US"/>
        </w:rPr>
      </w:pPr>
      <w:r>
        <w:rPr>
          <w:rFonts w:cs="Arial"/>
          <w:bCs/>
          <w:sz w:val="22"/>
          <w:szCs w:val="22"/>
          <w:lang w:eastAsia="en-US"/>
        </w:rPr>
        <w:t>The Service will report in accordance with the OPD quality standards framework.</w:t>
      </w:r>
    </w:p>
    <w:p w14:paraId="76A2C9FE" w14:textId="77777777" w:rsidR="00E77FF5" w:rsidRDefault="00E77FF5" w:rsidP="00E77FF5">
      <w:pPr>
        <w:jc w:val="both"/>
        <w:rPr>
          <w:rFonts w:ascii="Calibri" w:hAnsi="Calibri"/>
          <w:sz w:val="22"/>
          <w:szCs w:val="22"/>
          <w:lang w:eastAsia="en-US"/>
        </w:rPr>
      </w:pPr>
      <w:hyperlink r:id="rId16" w:history="1">
        <w:r w:rsidRPr="00DF4E9C">
          <w:rPr>
            <w:rStyle w:val="Hyperlink"/>
            <w:rFonts w:ascii="Calibri" w:hAnsi="Calibri"/>
            <w:sz w:val="22"/>
            <w:szCs w:val="22"/>
            <w:lang w:eastAsia="en-US"/>
          </w:rPr>
          <w:t>https://opd123.kahootz.com/connect.ti/workspace/view?objectId=5330736&amp;exp=e1</w:t>
        </w:r>
      </w:hyperlink>
    </w:p>
    <w:sectPr w:rsidR="00E77FF5" w:rsidSect="003770A0">
      <w:headerReference w:type="default" r:id="rId17"/>
      <w:footerReference w:type="default" r:id="rId18"/>
      <w:headerReference w:type="first" r:id="rId19"/>
      <w:pgSz w:w="11906" w:h="16838"/>
      <w:pgMar w:top="1134" w:right="1134" w:bottom="1134" w:left="1418"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87DE6" w15:done="0"/>
  <w15:commentEx w15:paraId="54F9BAE4" w15:done="0"/>
  <w15:commentEx w15:paraId="18B2C9D5" w15:done="0"/>
  <w15:commentEx w15:paraId="40019332" w15:done="0"/>
  <w15:commentEx w15:paraId="1DF5ABB9" w15:done="0"/>
  <w15:commentEx w15:paraId="608F0E7B" w15:done="0"/>
  <w15:commentEx w15:paraId="74C9ACA6" w15:done="0"/>
  <w15:commentEx w15:paraId="77F15157" w15:done="0"/>
  <w15:commentEx w15:paraId="7FCA6C50" w15:done="0"/>
  <w15:commentEx w15:paraId="6171D164" w15:done="0"/>
  <w15:commentEx w15:paraId="4A73F213" w15:done="0"/>
  <w15:commentEx w15:paraId="06749FA8" w15:done="0"/>
  <w15:commentEx w15:paraId="35E63BCB" w15:done="0"/>
  <w15:commentEx w15:paraId="33F16CBF" w15:done="0"/>
  <w15:commentEx w15:paraId="4FE5AACF" w15:done="0"/>
  <w15:commentEx w15:paraId="431DB304" w15:done="0"/>
  <w15:commentEx w15:paraId="58717CF9" w15:done="0"/>
  <w15:commentEx w15:paraId="65698920" w15:done="0"/>
  <w15:commentEx w15:paraId="1CBE8750" w15:done="0"/>
  <w15:commentEx w15:paraId="6F61FC80" w15:done="0"/>
  <w15:commentEx w15:paraId="5459D71C" w15:done="0"/>
  <w15:commentEx w15:paraId="69A4AAF9" w15:done="0"/>
  <w15:commentEx w15:paraId="159E3F37" w15:done="0"/>
  <w15:commentEx w15:paraId="72EBE5FD" w15:done="0"/>
  <w15:commentEx w15:paraId="67736691" w15:done="0"/>
  <w15:commentEx w15:paraId="5EE2FFE9" w15:done="0"/>
  <w15:commentEx w15:paraId="45808827" w15:done="0"/>
  <w15:commentEx w15:paraId="5F1A14D8" w15:done="0"/>
  <w15:commentEx w15:paraId="1919C2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46B0B" w14:textId="77777777" w:rsidR="00F61BE1" w:rsidRDefault="00F61BE1" w:rsidP="00BC3D92">
      <w:r>
        <w:separator/>
      </w:r>
    </w:p>
  </w:endnote>
  <w:endnote w:type="continuationSeparator" w:id="0">
    <w:p w14:paraId="4E1B9761" w14:textId="77777777" w:rsidR="00F61BE1" w:rsidRDefault="00F61BE1" w:rsidP="00BC3D92">
      <w:r>
        <w:continuationSeparator/>
      </w:r>
    </w:p>
  </w:endnote>
  <w:endnote w:type="continuationNotice" w:id="1">
    <w:p w14:paraId="633D6FE1" w14:textId="77777777" w:rsidR="00F61BE1" w:rsidRDefault="00F61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unga">
    <w:panose1 w:val="020B0502040204020203"/>
    <w:charset w:val="00"/>
    <w:family w:val="swiss"/>
    <w:pitch w:val="variable"/>
    <w:sig w:usb0="004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51C11" w14:textId="77777777" w:rsidR="00F61BE1" w:rsidRDefault="00F61BE1" w:rsidP="00684519">
    <w:pPr>
      <w:pStyle w:val="Footer"/>
    </w:pPr>
    <w:r>
      <w:tab/>
    </w:r>
    <w:sdt>
      <w:sdtPr>
        <w:id w:val="791566208"/>
        <w:docPartObj>
          <w:docPartGallery w:val="Page Numbers (Bottom of Page)"/>
          <w:docPartUnique/>
        </w:docPartObj>
      </w:sdtPr>
      <w:sdtEndPr/>
      <w:sdtContent>
        <w:sdt>
          <w:sdtPr>
            <w:id w:val="841123594"/>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77FF5">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7FF5">
              <w:rPr>
                <w:b/>
                <w:bCs/>
                <w:noProof/>
              </w:rPr>
              <w:t>12</w:t>
            </w:r>
            <w:r>
              <w:rPr>
                <w:b/>
                <w:bCs/>
                <w:sz w:val="24"/>
                <w:szCs w:val="24"/>
              </w:rPr>
              <w:fldChar w:fldCharType="end"/>
            </w:r>
          </w:sdtContent>
        </w:sdt>
      </w:sdtContent>
    </w:sdt>
  </w:p>
  <w:p w14:paraId="40429BE8" w14:textId="77777777" w:rsidR="00F61BE1" w:rsidRDefault="00F61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2A1CC" w14:textId="77777777" w:rsidR="00F61BE1" w:rsidRDefault="00F61BE1" w:rsidP="00BC3D92">
      <w:r>
        <w:separator/>
      </w:r>
    </w:p>
  </w:footnote>
  <w:footnote w:type="continuationSeparator" w:id="0">
    <w:p w14:paraId="70FCE580" w14:textId="77777777" w:rsidR="00F61BE1" w:rsidRDefault="00F61BE1" w:rsidP="00BC3D92">
      <w:r>
        <w:continuationSeparator/>
      </w:r>
    </w:p>
  </w:footnote>
  <w:footnote w:type="continuationNotice" w:id="1">
    <w:p w14:paraId="0241FA3E" w14:textId="77777777" w:rsidR="00F61BE1" w:rsidRDefault="00F61BE1"/>
  </w:footnote>
  <w:footnote w:id="2">
    <w:p w14:paraId="0BBC8D12" w14:textId="77777777" w:rsidR="00F61BE1" w:rsidRDefault="00F61BE1" w:rsidP="00DB22A4">
      <w:pPr>
        <w:pStyle w:val="FootnoteText"/>
      </w:pPr>
    </w:p>
  </w:footnote>
  <w:footnote w:id="3">
    <w:p w14:paraId="29AAAE4F" w14:textId="77777777" w:rsidR="00A4044F" w:rsidRDefault="00A4044F" w:rsidP="00A4044F">
      <w:pPr>
        <w:pStyle w:val="FootnoteText"/>
      </w:pPr>
      <w:r>
        <w:rPr>
          <w:rStyle w:val="FootnoteReference"/>
        </w:rPr>
        <w:footnoteRef/>
      </w:r>
      <w:r>
        <w:t xml:space="preserve"> </w:t>
      </w:r>
      <w:proofErr w:type="spellStart"/>
      <w:r>
        <w:t>Livesley</w:t>
      </w:r>
      <w:proofErr w:type="spellEnd"/>
      <w:r>
        <w:t xml:space="preserve"> J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11D94" w14:textId="5D512170" w:rsidR="00F61BE1" w:rsidRPr="001D05AF" w:rsidRDefault="00F61BE1" w:rsidP="00F24F18">
    <w:pPr>
      <w:pStyle w:val="Header"/>
      <w:spacing w:after="60"/>
      <w:jc w:val="center"/>
      <w:rPr>
        <w:rFonts w:ascii="Calibri" w:hAnsi="Calibri" w:cs="Arial"/>
        <w:b/>
        <w:sz w:val="16"/>
        <w:szCs w:val="16"/>
      </w:rPr>
    </w:pPr>
    <w:r>
      <w:rPr>
        <w:rFonts w:ascii="Calibri" w:hAnsi="Calibri" w:cs="Arial"/>
        <w:b/>
        <w:sz w:val="16"/>
        <w:szCs w:val="16"/>
      </w:rPr>
      <w:t>OPD Intervention service specification – draft January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39F74" w14:textId="6A91E60F" w:rsidR="00F61BE1" w:rsidRDefault="00F61BE1">
    <w:pPr>
      <w:pStyle w:val="Header"/>
    </w:pPr>
    <w:r>
      <w:t>OPD secure service</w:t>
    </w:r>
    <w:r w:rsidR="00660477">
      <w:t xml:space="preserve"> intervention specification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986"/>
    <w:multiLevelType w:val="hybridMultilevel"/>
    <w:tmpl w:val="52BAFF46"/>
    <w:lvl w:ilvl="0" w:tplc="1B3C24A0">
      <w:numFmt w:val="bullet"/>
      <w:lvlText w:val=""/>
      <w:lvlJc w:val="left"/>
      <w:pPr>
        <w:tabs>
          <w:tab w:val="num" w:pos="644"/>
        </w:tabs>
        <w:ind w:left="360" w:firstLine="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BC05D0"/>
    <w:multiLevelType w:val="multilevel"/>
    <w:tmpl w:val="9DB6F13C"/>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Arial" w:hAnsi="Arial" w:cs="Arial" w:hint="default"/>
        <w:b w:val="0"/>
        <w:i w:val="0"/>
        <w:sz w:val="20"/>
        <w:szCs w:val="20"/>
      </w:rPr>
    </w:lvl>
    <w:lvl w:ilvl="2">
      <w:start w:val="1"/>
      <w:numFmt w:val="decimal"/>
      <w:pStyle w:val="Heading3"/>
      <w:lvlText w:val="%1.%2.%3"/>
      <w:lvlJc w:val="left"/>
      <w:pPr>
        <w:tabs>
          <w:tab w:val="num" w:pos="2044"/>
        </w:tabs>
        <w:ind w:left="2044" w:hanging="964"/>
      </w:pPr>
      <w:rPr>
        <w:rFonts w:cs="Times New Roman" w:hint="default"/>
        <w:b w:val="0"/>
      </w:rPr>
    </w:lvl>
    <w:lvl w:ilvl="3">
      <w:start w:val="1"/>
      <w:numFmt w:val="none"/>
      <w:pStyle w:val="Heading4"/>
      <w:lvlText w:val="34.8.2.2"/>
      <w:lvlJc w:val="left"/>
      <w:pPr>
        <w:tabs>
          <w:tab w:val="num" w:pos="2591"/>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
    <w:nsid w:val="0B584DE6"/>
    <w:multiLevelType w:val="hybridMultilevel"/>
    <w:tmpl w:val="723C059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nsid w:val="10000C2B"/>
    <w:multiLevelType w:val="hybridMultilevel"/>
    <w:tmpl w:val="1D9A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4C5CF4"/>
    <w:multiLevelType w:val="hybridMultilevel"/>
    <w:tmpl w:val="93247A90"/>
    <w:lvl w:ilvl="0" w:tplc="0809000B">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
    <w:nsid w:val="16882074"/>
    <w:multiLevelType w:val="hybridMultilevel"/>
    <w:tmpl w:val="FA78962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883061B"/>
    <w:multiLevelType w:val="hybridMultilevel"/>
    <w:tmpl w:val="F2E2747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1E1550B8"/>
    <w:multiLevelType w:val="hybridMultilevel"/>
    <w:tmpl w:val="D1AC41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7CE390B"/>
    <w:multiLevelType w:val="hybridMultilevel"/>
    <w:tmpl w:val="581A5A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6B5067"/>
    <w:multiLevelType w:val="hybridMultilevel"/>
    <w:tmpl w:val="ED4ABC9E"/>
    <w:lvl w:ilvl="0" w:tplc="E36E7DC2">
      <w:start w:val="5"/>
      <w:numFmt w:val="decimal"/>
      <w:lvlText w:val="%1"/>
      <w:lvlJc w:val="left"/>
      <w:pPr>
        <w:ind w:left="1440" w:hanging="360"/>
      </w:pPr>
      <w:rPr>
        <w:rFonts w:hint="default"/>
        <w:b/>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E220C43"/>
    <w:multiLevelType w:val="hybridMultilevel"/>
    <w:tmpl w:val="2D2E9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B042189"/>
    <w:multiLevelType w:val="hybridMultilevel"/>
    <w:tmpl w:val="672A1A00"/>
    <w:lvl w:ilvl="0" w:tplc="1B3C24A0">
      <w:numFmt w:val="bullet"/>
      <w:lvlText w:val=""/>
      <w:lvlJc w:val="left"/>
      <w:pPr>
        <w:tabs>
          <w:tab w:val="num" w:pos="644"/>
        </w:tabs>
        <w:ind w:left="360" w:firstLine="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4BC47176"/>
    <w:multiLevelType w:val="hybridMultilevel"/>
    <w:tmpl w:val="2F24032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4C384394"/>
    <w:multiLevelType w:val="hybridMultilevel"/>
    <w:tmpl w:val="A36CE3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1DF0F1C"/>
    <w:multiLevelType w:val="hybridMultilevel"/>
    <w:tmpl w:val="8800DFD4"/>
    <w:lvl w:ilvl="0" w:tplc="5D1A2BB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4174552"/>
    <w:multiLevelType w:val="hybridMultilevel"/>
    <w:tmpl w:val="36DC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275AE7"/>
    <w:multiLevelType w:val="hybridMultilevel"/>
    <w:tmpl w:val="55E6D2C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58FA35FA"/>
    <w:multiLevelType w:val="hybridMultilevel"/>
    <w:tmpl w:val="FC423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91123A5"/>
    <w:multiLevelType w:val="hybridMultilevel"/>
    <w:tmpl w:val="691AA1E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nsid w:val="5B45323C"/>
    <w:multiLevelType w:val="hybridMultilevel"/>
    <w:tmpl w:val="ABA8F2CE"/>
    <w:lvl w:ilvl="0" w:tplc="08090001">
      <w:start w:val="1"/>
      <w:numFmt w:val="bullet"/>
      <w:lvlText w:val=""/>
      <w:lvlJc w:val="left"/>
      <w:pPr>
        <w:tabs>
          <w:tab w:val="num" w:pos="360"/>
        </w:tabs>
        <w:ind w:left="360" w:hanging="360"/>
      </w:pPr>
      <w:rPr>
        <w:rFonts w:ascii="Symbol" w:hAnsi="Symbol" w:hint="default"/>
      </w:rPr>
    </w:lvl>
    <w:lvl w:ilvl="1" w:tplc="16B44C48" w:tentative="1">
      <w:start w:val="1"/>
      <w:numFmt w:val="bullet"/>
      <w:lvlText w:val="•"/>
      <w:lvlJc w:val="left"/>
      <w:pPr>
        <w:tabs>
          <w:tab w:val="num" w:pos="1080"/>
        </w:tabs>
        <w:ind w:left="1080" w:hanging="360"/>
      </w:pPr>
      <w:rPr>
        <w:rFonts w:ascii="Times New Roman" w:hAnsi="Times New Roman" w:hint="default"/>
      </w:rPr>
    </w:lvl>
    <w:lvl w:ilvl="2" w:tplc="ED22B5C6" w:tentative="1">
      <w:start w:val="1"/>
      <w:numFmt w:val="bullet"/>
      <w:lvlText w:val="•"/>
      <w:lvlJc w:val="left"/>
      <w:pPr>
        <w:tabs>
          <w:tab w:val="num" w:pos="1800"/>
        </w:tabs>
        <w:ind w:left="1800" w:hanging="360"/>
      </w:pPr>
      <w:rPr>
        <w:rFonts w:ascii="Times New Roman" w:hAnsi="Times New Roman" w:hint="default"/>
      </w:rPr>
    </w:lvl>
    <w:lvl w:ilvl="3" w:tplc="E40AE3B6" w:tentative="1">
      <w:start w:val="1"/>
      <w:numFmt w:val="bullet"/>
      <w:lvlText w:val="•"/>
      <w:lvlJc w:val="left"/>
      <w:pPr>
        <w:tabs>
          <w:tab w:val="num" w:pos="2520"/>
        </w:tabs>
        <w:ind w:left="2520" w:hanging="360"/>
      </w:pPr>
      <w:rPr>
        <w:rFonts w:ascii="Times New Roman" w:hAnsi="Times New Roman" w:hint="default"/>
      </w:rPr>
    </w:lvl>
    <w:lvl w:ilvl="4" w:tplc="6C8E1758" w:tentative="1">
      <w:start w:val="1"/>
      <w:numFmt w:val="bullet"/>
      <w:lvlText w:val="•"/>
      <w:lvlJc w:val="left"/>
      <w:pPr>
        <w:tabs>
          <w:tab w:val="num" w:pos="3240"/>
        </w:tabs>
        <w:ind w:left="3240" w:hanging="360"/>
      </w:pPr>
      <w:rPr>
        <w:rFonts w:ascii="Times New Roman" w:hAnsi="Times New Roman" w:hint="default"/>
      </w:rPr>
    </w:lvl>
    <w:lvl w:ilvl="5" w:tplc="ED06A014" w:tentative="1">
      <w:start w:val="1"/>
      <w:numFmt w:val="bullet"/>
      <w:lvlText w:val="•"/>
      <w:lvlJc w:val="left"/>
      <w:pPr>
        <w:tabs>
          <w:tab w:val="num" w:pos="3960"/>
        </w:tabs>
        <w:ind w:left="3960" w:hanging="360"/>
      </w:pPr>
      <w:rPr>
        <w:rFonts w:ascii="Times New Roman" w:hAnsi="Times New Roman" w:hint="default"/>
      </w:rPr>
    </w:lvl>
    <w:lvl w:ilvl="6" w:tplc="BFAA8ED2" w:tentative="1">
      <w:start w:val="1"/>
      <w:numFmt w:val="bullet"/>
      <w:lvlText w:val="•"/>
      <w:lvlJc w:val="left"/>
      <w:pPr>
        <w:tabs>
          <w:tab w:val="num" w:pos="4680"/>
        </w:tabs>
        <w:ind w:left="4680" w:hanging="360"/>
      </w:pPr>
      <w:rPr>
        <w:rFonts w:ascii="Times New Roman" w:hAnsi="Times New Roman" w:hint="default"/>
      </w:rPr>
    </w:lvl>
    <w:lvl w:ilvl="7" w:tplc="9F10B1CC" w:tentative="1">
      <w:start w:val="1"/>
      <w:numFmt w:val="bullet"/>
      <w:lvlText w:val="•"/>
      <w:lvlJc w:val="left"/>
      <w:pPr>
        <w:tabs>
          <w:tab w:val="num" w:pos="5400"/>
        </w:tabs>
        <w:ind w:left="5400" w:hanging="360"/>
      </w:pPr>
      <w:rPr>
        <w:rFonts w:ascii="Times New Roman" w:hAnsi="Times New Roman" w:hint="default"/>
      </w:rPr>
    </w:lvl>
    <w:lvl w:ilvl="8" w:tplc="562AF478" w:tentative="1">
      <w:start w:val="1"/>
      <w:numFmt w:val="bullet"/>
      <w:lvlText w:val="•"/>
      <w:lvlJc w:val="left"/>
      <w:pPr>
        <w:tabs>
          <w:tab w:val="num" w:pos="6120"/>
        </w:tabs>
        <w:ind w:left="6120" w:hanging="360"/>
      </w:pPr>
      <w:rPr>
        <w:rFonts w:ascii="Times New Roman" w:hAnsi="Times New Roman" w:hint="default"/>
      </w:rPr>
    </w:lvl>
  </w:abstractNum>
  <w:abstractNum w:abstractNumId="20">
    <w:nsid w:val="5FDD5B48"/>
    <w:multiLevelType w:val="hybridMultilevel"/>
    <w:tmpl w:val="6024C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11790C"/>
    <w:multiLevelType w:val="hybridMultilevel"/>
    <w:tmpl w:val="173CD5F4"/>
    <w:lvl w:ilvl="0" w:tplc="1B3C24A0">
      <w:numFmt w:val="bullet"/>
      <w:lvlText w:val=""/>
      <w:lvlJc w:val="left"/>
      <w:pPr>
        <w:tabs>
          <w:tab w:val="num" w:pos="644"/>
        </w:tabs>
        <w:ind w:left="360" w:firstLine="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7810A9D"/>
    <w:multiLevelType w:val="hybridMultilevel"/>
    <w:tmpl w:val="B472FB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687801B6"/>
    <w:multiLevelType w:val="hybridMultilevel"/>
    <w:tmpl w:val="8A0ED478"/>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4">
    <w:nsid w:val="693E4535"/>
    <w:multiLevelType w:val="hybridMultilevel"/>
    <w:tmpl w:val="A1B64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4606ABF"/>
    <w:multiLevelType w:val="hybridMultilevel"/>
    <w:tmpl w:val="C554DB5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798D67B2"/>
    <w:multiLevelType w:val="hybridMultilevel"/>
    <w:tmpl w:val="E8EC25B8"/>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cs="Times New Roman" w:hint="default"/>
      </w:rPr>
    </w:lvl>
    <w:lvl w:ilvl="2" w:tplc="9E047DE6" w:tentative="1">
      <w:start w:val="1"/>
      <w:numFmt w:val="bullet"/>
      <w:lvlText w:val=""/>
      <w:lvlJc w:val="left"/>
      <w:pPr>
        <w:tabs>
          <w:tab w:val="num" w:pos="2160"/>
        </w:tabs>
        <w:ind w:left="2160" w:hanging="360"/>
      </w:pPr>
      <w:rPr>
        <w:rFonts w:ascii="Wingdings" w:hAnsi="Wingdings" w:hint="default"/>
      </w:rPr>
    </w:lvl>
    <w:lvl w:ilvl="3" w:tplc="54EEC418" w:tentative="1">
      <w:start w:val="1"/>
      <w:numFmt w:val="bullet"/>
      <w:lvlText w:val=""/>
      <w:lvlJc w:val="left"/>
      <w:pPr>
        <w:tabs>
          <w:tab w:val="num" w:pos="2880"/>
        </w:tabs>
        <w:ind w:left="2880" w:hanging="360"/>
      </w:pPr>
      <w:rPr>
        <w:rFonts w:ascii="Wingdings" w:hAnsi="Wingdings" w:hint="default"/>
      </w:rPr>
    </w:lvl>
    <w:lvl w:ilvl="4" w:tplc="4A2CFFA2" w:tentative="1">
      <w:start w:val="1"/>
      <w:numFmt w:val="bullet"/>
      <w:lvlText w:val=""/>
      <w:lvlJc w:val="left"/>
      <w:pPr>
        <w:tabs>
          <w:tab w:val="num" w:pos="3600"/>
        </w:tabs>
        <w:ind w:left="3600" w:hanging="360"/>
      </w:pPr>
      <w:rPr>
        <w:rFonts w:ascii="Wingdings" w:hAnsi="Wingdings" w:hint="default"/>
      </w:rPr>
    </w:lvl>
    <w:lvl w:ilvl="5" w:tplc="8DE4FE12" w:tentative="1">
      <w:start w:val="1"/>
      <w:numFmt w:val="bullet"/>
      <w:lvlText w:val=""/>
      <w:lvlJc w:val="left"/>
      <w:pPr>
        <w:tabs>
          <w:tab w:val="num" w:pos="4320"/>
        </w:tabs>
        <w:ind w:left="4320" w:hanging="360"/>
      </w:pPr>
      <w:rPr>
        <w:rFonts w:ascii="Wingdings" w:hAnsi="Wingdings" w:hint="default"/>
      </w:rPr>
    </w:lvl>
    <w:lvl w:ilvl="6" w:tplc="7D941BD0" w:tentative="1">
      <w:start w:val="1"/>
      <w:numFmt w:val="bullet"/>
      <w:lvlText w:val=""/>
      <w:lvlJc w:val="left"/>
      <w:pPr>
        <w:tabs>
          <w:tab w:val="num" w:pos="5040"/>
        </w:tabs>
        <w:ind w:left="5040" w:hanging="360"/>
      </w:pPr>
      <w:rPr>
        <w:rFonts w:ascii="Wingdings" w:hAnsi="Wingdings" w:hint="default"/>
      </w:rPr>
    </w:lvl>
    <w:lvl w:ilvl="7" w:tplc="7DD27306" w:tentative="1">
      <w:start w:val="1"/>
      <w:numFmt w:val="bullet"/>
      <w:lvlText w:val=""/>
      <w:lvlJc w:val="left"/>
      <w:pPr>
        <w:tabs>
          <w:tab w:val="num" w:pos="5760"/>
        </w:tabs>
        <w:ind w:left="5760" w:hanging="360"/>
      </w:pPr>
      <w:rPr>
        <w:rFonts w:ascii="Wingdings" w:hAnsi="Wingdings" w:hint="default"/>
      </w:rPr>
    </w:lvl>
    <w:lvl w:ilvl="8" w:tplc="1C925FE8" w:tentative="1">
      <w:start w:val="1"/>
      <w:numFmt w:val="bullet"/>
      <w:lvlText w:val=""/>
      <w:lvlJc w:val="left"/>
      <w:pPr>
        <w:tabs>
          <w:tab w:val="num" w:pos="6480"/>
        </w:tabs>
        <w:ind w:left="6480" w:hanging="360"/>
      </w:pPr>
      <w:rPr>
        <w:rFonts w:ascii="Wingdings" w:hAnsi="Wingdings" w:hint="default"/>
      </w:rPr>
    </w:lvl>
  </w:abstractNum>
  <w:abstractNum w:abstractNumId="27">
    <w:nsid w:val="7AC944A2"/>
    <w:multiLevelType w:val="hybridMultilevel"/>
    <w:tmpl w:val="9CF2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2"/>
  </w:num>
  <w:num w:numId="4">
    <w:abstractNumId w:val="25"/>
  </w:num>
  <w:num w:numId="5">
    <w:abstractNumId w:val="6"/>
  </w:num>
  <w:num w:numId="6">
    <w:abstractNumId w:val="18"/>
  </w:num>
  <w:num w:numId="7">
    <w:abstractNumId w:val="16"/>
  </w:num>
  <w:num w:numId="8">
    <w:abstractNumId w:val="20"/>
  </w:num>
  <w:num w:numId="9">
    <w:abstractNumId w:val="4"/>
  </w:num>
  <w:num w:numId="10">
    <w:abstractNumId w:val="23"/>
  </w:num>
  <w:num w:numId="11">
    <w:abstractNumId w:val="17"/>
  </w:num>
  <w:num w:numId="12">
    <w:abstractNumId w:val="13"/>
  </w:num>
  <w:num w:numId="13">
    <w:abstractNumId w:val="8"/>
  </w:num>
  <w:num w:numId="14">
    <w:abstractNumId w:val="7"/>
  </w:num>
  <w:num w:numId="15">
    <w:abstractNumId w:val="10"/>
  </w:num>
  <w:num w:numId="16">
    <w:abstractNumId w:val="21"/>
  </w:num>
  <w:num w:numId="17">
    <w:abstractNumId w:val="0"/>
  </w:num>
  <w:num w:numId="18">
    <w:abstractNumId w:val="11"/>
  </w:num>
  <w:num w:numId="19">
    <w:abstractNumId w:val="3"/>
  </w:num>
  <w:num w:numId="20">
    <w:abstractNumId w:val="27"/>
  </w:num>
  <w:num w:numId="21">
    <w:abstractNumId w:val="15"/>
  </w:num>
  <w:num w:numId="22">
    <w:abstractNumId w:val="14"/>
  </w:num>
  <w:num w:numId="23">
    <w:abstractNumId w:val="2"/>
  </w:num>
  <w:num w:numId="24">
    <w:abstractNumId w:val="5"/>
  </w:num>
  <w:num w:numId="25">
    <w:abstractNumId w:val="22"/>
  </w:num>
  <w:num w:numId="26">
    <w:abstractNumId w:val="24"/>
  </w:num>
  <w:num w:numId="27">
    <w:abstractNumId w:val="9"/>
  </w:num>
  <w:num w:numId="28">
    <w:abstractNumId w:val="19"/>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h, Nick [NOMS]">
    <w15:presenceInfo w15:providerId="None" w15:userId="Joseph, Nick [NOMS]"/>
  </w15:person>
  <w15:person w15:author="Piggin, Neil [NOMS]">
    <w15:presenceInfo w15:providerId="None" w15:userId="Piggin, Neil [NOMS]"/>
  </w15:person>
  <w15:person w15:author="Sarah Skett">
    <w15:presenceInfo w15:providerId="None" w15:userId="Sarah Skett"/>
  </w15:person>
  <w15:person w15:author="D'Cruz, Laura [NOMS]">
    <w15:presenceInfo w15:providerId="None" w15:userId="D'Cruz, Laura [NO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92"/>
    <w:rsid w:val="00000011"/>
    <w:rsid w:val="00000789"/>
    <w:rsid w:val="000025D6"/>
    <w:rsid w:val="000030C2"/>
    <w:rsid w:val="00003D14"/>
    <w:rsid w:val="000103E6"/>
    <w:rsid w:val="00011C34"/>
    <w:rsid w:val="000125C3"/>
    <w:rsid w:val="000157DF"/>
    <w:rsid w:val="00016DCC"/>
    <w:rsid w:val="0001755E"/>
    <w:rsid w:val="0002070B"/>
    <w:rsid w:val="000227C1"/>
    <w:rsid w:val="00023371"/>
    <w:rsid w:val="00026959"/>
    <w:rsid w:val="00032CAE"/>
    <w:rsid w:val="000364CE"/>
    <w:rsid w:val="00036C11"/>
    <w:rsid w:val="00041945"/>
    <w:rsid w:val="000429FD"/>
    <w:rsid w:val="00045754"/>
    <w:rsid w:val="00047CCC"/>
    <w:rsid w:val="0005119E"/>
    <w:rsid w:val="00051F2E"/>
    <w:rsid w:val="00053C02"/>
    <w:rsid w:val="00056D80"/>
    <w:rsid w:val="00057C95"/>
    <w:rsid w:val="00062B15"/>
    <w:rsid w:val="00064924"/>
    <w:rsid w:val="00065359"/>
    <w:rsid w:val="00067CF9"/>
    <w:rsid w:val="00070123"/>
    <w:rsid w:val="0007098B"/>
    <w:rsid w:val="00071427"/>
    <w:rsid w:val="00071DA8"/>
    <w:rsid w:val="00073D37"/>
    <w:rsid w:val="00073F73"/>
    <w:rsid w:val="00074BC6"/>
    <w:rsid w:val="00075EA9"/>
    <w:rsid w:val="000769E7"/>
    <w:rsid w:val="00077957"/>
    <w:rsid w:val="000837E8"/>
    <w:rsid w:val="000843FE"/>
    <w:rsid w:val="00090BAC"/>
    <w:rsid w:val="000A1EEB"/>
    <w:rsid w:val="000A31D7"/>
    <w:rsid w:val="000A570F"/>
    <w:rsid w:val="000A62B3"/>
    <w:rsid w:val="000A7058"/>
    <w:rsid w:val="000A7600"/>
    <w:rsid w:val="000B2DBC"/>
    <w:rsid w:val="000B3764"/>
    <w:rsid w:val="000C014A"/>
    <w:rsid w:val="000C0236"/>
    <w:rsid w:val="000C0A53"/>
    <w:rsid w:val="000C2441"/>
    <w:rsid w:val="000C37D4"/>
    <w:rsid w:val="000C3FF5"/>
    <w:rsid w:val="000C50BF"/>
    <w:rsid w:val="000C5B1C"/>
    <w:rsid w:val="000C5F0D"/>
    <w:rsid w:val="000C6B1A"/>
    <w:rsid w:val="000C6CE9"/>
    <w:rsid w:val="000C7A1F"/>
    <w:rsid w:val="000D1AD8"/>
    <w:rsid w:val="000D1FF5"/>
    <w:rsid w:val="000D2353"/>
    <w:rsid w:val="000D6634"/>
    <w:rsid w:val="000D6B45"/>
    <w:rsid w:val="000E6088"/>
    <w:rsid w:val="000E79CA"/>
    <w:rsid w:val="0010314C"/>
    <w:rsid w:val="00106A32"/>
    <w:rsid w:val="00113BA5"/>
    <w:rsid w:val="00114EBB"/>
    <w:rsid w:val="00115200"/>
    <w:rsid w:val="001158ED"/>
    <w:rsid w:val="00115C92"/>
    <w:rsid w:val="001223B3"/>
    <w:rsid w:val="00123E78"/>
    <w:rsid w:val="0012440D"/>
    <w:rsid w:val="00124DCF"/>
    <w:rsid w:val="00127D74"/>
    <w:rsid w:val="00130337"/>
    <w:rsid w:val="00130462"/>
    <w:rsid w:val="00130A44"/>
    <w:rsid w:val="001317A4"/>
    <w:rsid w:val="001343F5"/>
    <w:rsid w:val="001348F1"/>
    <w:rsid w:val="00137B0C"/>
    <w:rsid w:val="00142F27"/>
    <w:rsid w:val="00143583"/>
    <w:rsid w:val="001531DE"/>
    <w:rsid w:val="00154231"/>
    <w:rsid w:val="001552F5"/>
    <w:rsid w:val="0015631B"/>
    <w:rsid w:val="00161ADA"/>
    <w:rsid w:val="00161AE1"/>
    <w:rsid w:val="00162952"/>
    <w:rsid w:val="001636FF"/>
    <w:rsid w:val="00164E00"/>
    <w:rsid w:val="00165729"/>
    <w:rsid w:val="00171B30"/>
    <w:rsid w:val="00173F12"/>
    <w:rsid w:val="00174414"/>
    <w:rsid w:val="00177C96"/>
    <w:rsid w:val="00183FD6"/>
    <w:rsid w:val="001930DB"/>
    <w:rsid w:val="00196855"/>
    <w:rsid w:val="00197BD6"/>
    <w:rsid w:val="001A3772"/>
    <w:rsid w:val="001B3831"/>
    <w:rsid w:val="001B6564"/>
    <w:rsid w:val="001C0116"/>
    <w:rsid w:val="001C4834"/>
    <w:rsid w:val="001C58DA"/>
    <w:rsid w:val="001C5A01"/>
    <w:rsid w:val="001C6070"/>
    <w:rsid w:val="001D05AF"/>
    <w:rsid w:val="001D1608"/>
    <w:rsid w:val="001D61E2"/>
    <w:rsid w:val="001D668A"/>
    <w:rsid w:val="001D6E3F"/>
    <w:rsid w:val="001D7FB5"/>
    <w:rsid w:val="001E0DBE"/>
    <w:rsid w:val="001E2679"/>
    <w:rsid w:val="001E360E"/>
    <w:rsid w:val="001E5BDA"/>
    <w:rsid w:val="001F3A69"/>
    <w:rsid w:val="001F58F4"/>
    <w:rsid w:val="001F705B"/>
    <w:rsid w:val="001F740C"/>
    <w:rsid w:val="0020035C"/>
    <w:rsid w:val="0020037C"/>
    <w:rsid w:val="0020233C"/>
    <w:rsid w:val="002035FE"/>
    <w:rsid w:val="00205167"/>
    <w:rsid w:val="002079AD"/>
    <w:rsid w:val="00213A03"/>
    <w:rsid w:val="00216303"/>
    <w:rsid w:val="002342BC"/>
    <w:rsid w:val="002351C5"/>
    <w:rsid w:val="00237120"/>
    <w:rsid w:val="00237BC3"/>
    <w:rsid w:val="00242BE4"/>
    <w:rsid w:val="002447CC"/>
    <w:rsid w:val="002450BC"/>
    <w:rsid w:val="00245219"/>
    <w:rsid w:val="002458F7"/>
    <w:rsid w:val="00246E93"/>
    <w:rsid w:val="00251434"/>
    <w:rsid w:val="00254948"/>
    <w:rsid w:val="00255A70"/>
    <w:rsid w:val="00255E8C"/>
    <w:rsid w:val="0026157B"/>
    <w:rsid w:val="0026384F"/>
    <w:rsid w:val="00263CDB"/>
    <w:rsid w:val="002648E3"/>
    <w:rsid w:val="00267230"/>
    <w:rsid w:val="00267232"/>
    <w:rsid w:val="00270412"/>
    <w:rsid w:val="00271B19"/>
    <w:rsid w:val="002721A2"/>
    <w:rsid w:val="00275CEC"/>
    <w:rsid w:val="00276331"/>
    <w:rsid w:val="00276D10"/>
    <w:rsid w:val="00277977"/>
    <w:rsid w:val="00281329"/>
    <w:rsid w:val="00281B44"/>
    <w:rsid w:val="002861E2"/>
    <w:rsid w:val="002863D1"/>
    <w:rsid w:val="0028649C"/>
    <w:rsid w:val="0028795A"/>
    <w:rsid w:val="0029045D"/>
    <w:rsid w:val="00292854"/>
    <w:rsid w:val="00292B8F"/>
    <w:rsid w:val="00296C48"/>
    <w:rsid w:val="0029742F"/>
    <w:rsid w:val="002A09F0"/>
    <w:rsid w:val="002A2EC6"/>
    <w:rsid w:val="002A3822"/>
    <w:rsid w:val="002A42E4"/>
    <w:rsid w:val="002A4B2D"/>
    <w:rsid w:val="002A5B12"/>
    <w:rsid w:val="002A5FD9"/>
    <w:rsid w:val="002A7BA9"/>
    <w:rsid w:val="002A7C2F"/>
    <w:rsid w:val="002B0378"/>
    <w:rsid w:val="002B0DD0"/>
    <w:rsid w:val="002B1CA0"/>
    <w:rsid w:val="002B2773"/>
    <w:rsid w:val="002B455B"/>
    <w:rsid w:val="002B4C66"/>
    <w:rsid w:val="002B4D11"/>
    <w:rsid w:val="002B682E"/>
    <w:rsid w:val="002C1D63"/>
    <w:rsid w:val="002C348D"/>
    <w:rsid w:val="002C70F4"/>
    <w:rsid w:val="002C7179"/>
    <w:rsid w:val="002C78C1"/>
    <w:rsid w:val="002D04A2"/>
    <w:rsid w:val="002E7C80"/>
    <w:rsid w:val="002E7E4E"/>
    <w:rsid w:val="002F21C5"/>
    <w:rsid w:val="002F2465"/>
    <w:rsid w:val="002F3B0C"/>
    <w:rsid w:val="002F49FC"/>
    <w:rsid w:val="002F63EC"/>
    <w:rsid w:val="003013D7"/>
    <w:rsid w:val="0030150F"/>
    <w:rsid w:val="00304C59"/>
    <w:rsid w:val="003051F3"/>
    <w:rsid w:val="0030580D"/>
    <w:rsid w:val="003059E5"/>
    <w:rsid w:val="00306956"/>
    <w:rsid w:val="00306A27"/>
    <w:rsid w:val="00307076"/>
    <w:rsid w:val="0030709F"/>
    <w:rsid w:val="00310DFE"/>
    <w:rsid w:val="0032611B"/>
    <w:rsid w:val="00331531"/>
    <w:rsid w:val="00335B93"/>
    <w:rsid w:val="00337142"/>
    <w:rsid w:val="003419FE"/>
    <w:rsid w:val="003437F0"/>
    <w:rsid w:val="00346A0B"/>
    <w:rsid w:val="003474C1"/>
    <w:rsid w:val="00352814"/>
    <w:rsid w:val="00352CBC"/>
    <w:rsid w:val="00353007"/>
    <w:rsid w:val="00354500"/>
    <w:rsid w:val="00354501"/>
    <w:rsid w:val="0035539F"/>
    <w:rsid w:val="0035688E"/>
    <w:rsid w:val="0036076F"/>
    <w:rsid w:val="00360E3F"/>
    <w:rsid w:val="00361606"/>
    <w:rsid w:val="0036638A"/>
    <w:rsid w:val="00366424"/>
    <w:rsid w:val="00367153"/>
    <w:rsid w:val="00367617"/>
    <w:rsid w:val="00371F06"/>
    <w:rsid w:val="00373373"/>
    <w:rsid w:val="00373C42"/>
    <w:rsid w:val="003770A0"/>
    <w:rsid w:val="00380280"/>
    <w:rsid w:val="003947A9"/>
    <w:rsid w:val="003A0CB8"/>
    <w:rsid w:val="003A34D9"/>
    <w:rsid w:val="003A56A8"/>
    <w:rsid w:val="003A6077"/>
    <w:rsid w:val="003B73FE"/>
    <w:rsid w:val="003C1081"/>
    <w:rsid w:val="003D5CDA"/>
    <w:rsid w:val="003E00D6"/>
    <w:rsid w:val="003E0422"/>
    <w:rsid w:val="003E4F96"/>
    <w:rsid w:val="003F3056"/>
    <w:rsid w:val="004007C0"/>
    <w:rsid w:val="00403884"/>
    <w:rsid w:val="004043A0"/>
    <w:rsid w:val="004056F8"/>
    <w:rsid w:val="004107B6"/>
    <w:rsid w:val="00412BCF"/>
    <w:rsid w:val="00415BB8"/>
    <w:rsid w:val="00421C06"/>
    <w:rsid w:val="004242B8"/>
    <w:rsid w:val="00424A2A"/>
    <w:rsid w:val="00425DEC"/>
    <w:rsid w:val="0042690C"/>
    <w:rsid w:val="004332D3"/>
    <w:rsid w:val="004345FE"/>
    <w:rsid w:val="00435C4D"/>
    <w:rsid w:val="0043766E"/>
    <w:rsid w:val="00443109"/>
    <w:rsid w:val="00443E36"/>
    <w:rsid w:val="004451C2"/>
    <w:rsid w:val="004507E8"/>
    <w:rsid w:val="00450AAA"/>
    <w:rsid w:val="004516DA"/>
    <w:rsid w:val="00451F9F"/>
    <w:rsid w:val="00451FBD"/>
    <w:rsid w:val="00452668"/>
    <w:rsid w:val="004554EA"/>
    <w:rsid w:val="0046289F"/>
    <w:rsid w:val="00462DCB"/>
    <w:rsid w:val="004719B4"/>
    <w:rsid w:val="0047384C"/>
    <w:rsid w:val="0047437A"/>
    <w:rsid w:val="00480259"/>
    <w:rsid w:val="00482E79"/>
    <w:rsid w:val="004833B6"/>
    <w:rsid w:val="00483477"/>
    <w:rsid w:val="00483744"/>
    <w:rsid w:val="00485344"/>
    <w:rsid w:val="00486AEA"/>
    <w:rsid w:val="004878F0"/>
    <w:rsid w:val="0049260E"/>
    <w:rsid w:val="00492F81"/>
    <w:rsid w:val="004950A4"/>
    <w:rsid w:val="00496EAC"/>
    <w:rsid w:val="00497CD0"/>
    <w:rsid w:val="004A43B7"/>
    <w:rsid w:val="004A69B6"/>
    <w:rsid w:val="004B41E2"/>
    <w:rsid w:val="004C0E43"/>
    <w:rsid w:val="004C2177"/>
    <w:rsid w:val="004C3136"/>
    <w:rsid w:val="004C33C5"/>
    <w:rsid w:val="004C380F"/>
    <w:rsid w:val="004C466E"/>
    <w:rsid w:val="004C4965"/>
    <w:rsid w:val="004C70D2"/>
    <w:rsid w:val="004C7DDB"/>
    <w:rsid w:val="004D0B3E"/>
    <w:rsid w:val="004D441C"/>
    <w:rsid w:val="004D6379"/>
    <w:rsid w:val="004D671F"/>
    <w:rsid w:val="004D7A4F"/>
    <w:rsid w:val="004E05E1"/>
    <w:rsid w:val="004E1E1D"/>
    <w:rsid w:val="004E3204"/>
    <w:rsid w:val="004E3F98"/>
    <w:rsid w:val="004F1A70"/>
    <w:rsid w:val="004F22B5"/>
    <w:rsid w:val="004F4D23"/>
    <w:rsid w:val="004F5269"/>
    <w:rsid w:val="004F64AA"/>
    <w:rsid w:val="004F71D8"/>
    <w:rsid w:val="00500EC4"/>
    <w:rsid w:val="00501440"/>
    <w:rsid w:val="005027F7"/>
    <w:rsid w:val="005037EB"/>
    <w:rsid w:val="005048A7"/>
    <w:rsid w:val="00505BD1"/>
    <w:rsid w:val="005177C5"/>
    <w:rsid w:val="00521B0C"/>
    <w:rsid w:val="00524D0B"/>
    <w:rsid w:val="00531938"/>
    <w:rsid w:val="00531C1A"/>
    <w:rsid w:val="005326F4"/>
    <w:rsid w:val="0053461D"/>
    <w:rsid w:val="0053542A"/>
    <w:rsid w:val="005355F8"/>
    <w:rsid w:val="005356EB"/>
    <w:rsid w:val="00535744"/>
    <w:rsid w:val="00535D42"/>
    <w:rsid w:val="00540814"/>
    <w:rsid w:val="0054186F"/>
    <w:rsid w:val="00542000"/>
    <w:rsid w:val="005442AD"/>
    <w:rsid w:val="0054646B"/>
    <w:rsid w:val="00555245"/>
    <w:rsid w:val="00557A7C"/>
    <w:rsid w:val="00560A73"/>
    <w:rsid w:val="00561F9D"/>
    <w:rsid w:val="00562B2C"/>
    <w:rsid w:val="00563FBD"/>
    <w:rsid w:val="00570685"/>
    <w:rsid w:val="00571562"/>
    <w:rsid w:val="00573104"/>
    <w:rsid w:val="005758CD"/>
    <w:rsid w:val="005779BC"/>
    <w:rsid w:val="00580D09"/>
    <w:rsid w:val="00581220"/>
    <w:rsid w:val="005844BB"/>
    <w:rsid w:val="005875BD"/>
    <w:rsid w:val="00590656"/>
    <w:rsid w:val="00590E73"/>
    <w:rsid w:val="00591036"/>
    <w:rsid w:val="00593BA1"/>
    <w:rsid w:val="005A24C5"/>
    <w:rsid w:val="005A3CE0"/>
    <w:rsid w:val="005A3CFF"/>
    <w:rsid w:val="005A4704"/>
    <w:rsid w:val="005A603A"/>
    <w:rsid w:val="005A6B02"/>
    <w:rsid w:val="005A7EAB"/>
    <w:rsid w:val="005A7FEE"/>
    <w:rsid w:val="005B0B0C"/>
    <w:rsid w:val="005B3BC4"/>
    <w:rsid w:val="005B40C9"/>
    <w:rsid w:val="005B6252"/>
    <w:rsid w:val="005B7822"/>
    <w:rsid w:val="005C673B"/>
    <w:rsid w:val="005C6B77"/>
    <w:rsid w:val="005C7D4F"/>
    <w:rsid w:val="005D076A"/>
    <w:rsid w:val="005D09C8"/>
    <w:rsid w:val="005D23B5"/>
    <w:rsid w:val="005D3789"/>
    <w:rsid w:val="005D4044"/>
    <w:rsid w:val="005D4B95"/>
    <w:rsid w:val="005D5B11"/>
    <w:rsid w:val="005D636A"/>
    <w:rsid w:val="005D670E"/>
    <w:rsid w:val="005E2D4B"/>
    <w:rsid w:val="005E55A2"/>
    <w:rsid w:val="005E72D7"/>
    <w:rsid w:val="005E73FD"/>
    <w:rsid w:val="005F10F0"/>
    <w:rsid w:val="005F2B86"/>
    <w:rsid w:val="005F2E5D"/>
    <w:rsid w:val="005F3F90"/>
    <w:rsid w:val="005F5528"/>
    <w:rsid w:val="005F6E5E"/>
    <w:rsid w:val="005F6E6A"/>
    <w:rsid w:val="00600183"/>
    <w:rsid w:val="00601916"/>
    <w:rsid w:val="00605871"/>
    <w:rsid w:val="006101D9"/>
    <w:rsid w:val="00610720"/>
    <w:rsid w:val="006112E0"/>
    <w:rsid w:val="006140EF"/>
    <w:rsid w:val="00615711"/>
    <w:rsid w:val="0061710D"/>
    <w:rsid w:val="00625348"/>
    <w:rsid w:val="00626100"/>
    <w:rsid w:val="0062648B"/>
    <w:rsid w:val="00627C0C"/>
    <w:rsid w:val="00627EB3"/>
    <w:rsid w:val="00631F66"/>
    <w:rsid w:val="00633150"/>
    <w:rsid w:val="00635276"/>
    <w:rsid w:val="00650287"/>
    <w:rsid w:val="00650EB7"/>
    <w:rsid w:val="0065473F"/>
    <w:rsid w:val="0065516D"/>
    <w:rsid w:val="00655767"/>
    <w:rsid w:val="0065644A"/>
    <w:rsid w:val="00660101"/>
    <w:rsid w:val="00660477"/>
    <w:rsid w:val="00660F8B"/>
    <w:rsid w:val="006638F9"/>
    <w:rsid w:val="00666ADB"/>
    <w:rsid w:val="00675BF6"/>
    <w:rsid w:val="00675FE1"/>
    <w:rsid w:val="006768D0"/>
    <w:rsid w:val="00676B86"/>
    <w:rsid w:val="00676DA7"/>
    <w:rsid w:val="00684519"/>
    <w:rsid w:val="00684B9E"/>
    <w:rsid w:val="00685521"/>
    <w:rsid w:val="006870F2"/>
    <w:rsid w:val="006902CA"/>
    <w:rsid w:val="00690F81"/>
    <w:rsid w:val="0069215B"/>
    <w:rsid w:val="00694073"/>
    <w:rsid w:val="00696FA1"/>
    <w:rsid w:val="006A1427"/>
    <w:rsid w:val="006A2542"/>
    <w:rsid w:val="006A2778"/>
    <w:rsid w:val="006A28B0"/>
    <w:rsid w:val="006A2C3B"/>
    <w:rsid w:val="006A30F0"/>
    <w:rsid w:val="006B0C7D"/>
    <w:rsid w:val="006B2226"/>
    <w:rsid w:val="006B3EFA"/>
    <w:rsid w:val="006B531E"/>
    <w:rsid w:val="006C196E"/>
    <w:rsid w:val="006C3794"/>
    <w:rsid w:val="006C5588"/>
    <w:rsid w:val="006D025E"/>
    <w:rsid w:val="006D13BD"/>
    <w:rsid w:val="006D1E58"/>
    <w:rsid w:val="006D1F12"/>
    <w:rsid w:val="006D2F23"/>
    <w:rsid w:val="006D718C"/>
    <w:rsid w:val="006E036D"/>
    <w:rsid w:val="006E0E61"/>
    <w:rsid w:val="006E1CBE"/>
    <w:rsid w:val="006E352F"/>
    <w:rsid w:val="006E54BA"/>
    <w:rsid w:val="006E62B5"/>
    <w:rsid w:val="006E7B60"/>
    <w:rsid w:val="006F0CD5"/>
    <w:rsid w:val="006F412B"/>
    <w:rsid w:val="00700E84"/>
    <w:rsid w:val="0070162B"/>
    <w:rsid w:val="007028AB"/>
    <w:rsid w:val="0070464C"/>
    <w:rsid w:val="00713C9E"/>
    <w:rsid w:val="00715A5A"/>
    <w:rsid w:val="00715B49"/>
    <w:rsid w:val="0071601E"/>
    <w:rsid w:val="00716A24"/>
    <w:rsid w:val="00717549"/>
    <w:rsid w:val="007328AE"/>
    <w:rsid w:val="00732FFD"/>
    <w:rsid w:val="007331BF"/>
    <w:rsid w:val="00733A4B"/>
    <w:rsid w:val="007372A8"/>
    <w:rsid w:val="007401C9"/>
    <w:rsid w:val="00740489"/>
    <w:rsid w:val="0074164B"/>
    <w:rsid w:val="007424BF"/>
    <w:rsid w:val="00743266"/>
    <w:rsid w:val="00754785"/>
    <w:rsid w:val="00754C04"/>
    <w:rsid w:val="00755AB9"/>
    <w:rsid w:val="00755E43"/>
    <w:rsid w:val="00761664"/>
    <w:rsid w:val="00761A94"/>
    <w:rsid w:val="00766F3C"/>
    <w:rsid w:val="00770114"/>
    <w:rsid w:val="00770932"/>
    <w:rsid w:val="007723A5"/>
    <w:rsid w:val="00776033"/>
    <w:rsid w:val="00780952"/>
    <w:rsid w:val="007816AE"/>
    <w:rsid w:val="00782072"/>
    <w:rsid w:val="00782127"/>
    <w:rsid w:val="007836A4"/>
    <w:rsid w:val="00784E02"/>
    <w:rsid w:val="007850A9"/>
    <w:rsid w:val="00785641"/>
    <w:rsid w:val="00785BDF"/>
    <w:rsid w:val="0079009F"/>
    <w:rsid w:val="00792A3C"/>
    <w:rsid w:val="00795747"/>
    <w:rsid w:val="007A0F3B"/>
    <w:rsid w:val="007A3530"/>
    <w:rsid w:val="007A4735"/>
    <w:rsid w:val="007A79F1"/>
    <w:rsid w:val="007B0E2A"/>
    <w:rsid w:val="007B0EC3"/>
    <w:rsid w:val="007B1CC0"/>
    <w:rsid w:val="007B21C4"/>
    <w:rsid w:val="007B3E43"/>
    <w:rsid w:val="007B4792"/>
    <w:rsid w:val="007B4AB5"/>
    <w:rsid w:val="007B7282"/>
    <w:rsid w:val="007B7E02"/>
    <w:rsid w:val="007C0ED8"/>
    <w:rsid w:val="007C2A6C"/>
    <w:rsid w:val="007C3E2E"/>
    <w:rsid w:val="007C5C88"/>
    <w:rsid w:val="007C62C4"/>
    <w:rsid w:val="007C658D"/>
    <w:rsid w:val="007E0CD5"/>
    <w:rsid w:val="007E12AA"/>
    <w:rsid w:val="007E1DC8"/>
    <w:rsid w:val="007E2376"/>
    <w:rsid w:val="007F76C8"/>
    <w:rsid w:val="008006B3"/>
    <w:rsid w:val="0080524D"/>
    <w:rsid w:val="00805CA6"/>
    <w:rsid w:val="00806D96"/>
    <w:rsid w:val="00807CD0"/>
    <w:rsid w:val="00810865"/>
    <w:rsid w:val="008130A7"/>
    <w:rsid w:val="008152BC"/>
    <w:rsid w:val="008164A8"/>
    <w:rsid w:val="00824F50"/>
    <w:rsid w:val="008259DC"/>
    <w:rsid w:val="00831E39"/>
    <w:rsid w:val="00833B5B"/>
    <w:rsid w:val="00835A8E"/>
    <w:rsid w:val="00835FA0"/>
    <w:rsid w:val="008404EE"/>
    <w:rsid w:val="00840C9F"/>
    <w:rsid w:val="008447C9"/>
    <w:rsid w:val="00845B2A"/>
    <w:rsid w:val="00851585"/>
    <w:rsid w:val="008533CA"/>
    <w:rsid w:val="008560D1"/>
    <w:rsid w:val="00872787"/>
    <w:rsid w:val="00874142"/>
    <w:rsid w:val="008757BE"/>
    <w:rsid w:val="00875BAC"/>
    <w:rsid w:val="00875E5B"/>
    <w:rsid w:val="0087759D"/>
    <w:rsid w:val="00877FC1"/>
    <w:rsid w:val="008802B5"/>
    <w:rsid w:val="00881F80"/>
    <w:rsid w:val="00883988"/>
    <w:rsid w:val="00885EF2"/>
    <w:rsid w:val="008914C6"/>
    <w:rsid w:val="00892A4C"/>
    <w:rsid w:val="00894287"/>
    <w:rsid w:val="008945C3"/>
    <w:rsid w:val="00895AB1"/>
    <w:rsid w:val="00896766"/>
    <w:rsid w:val="00897E30"/>
    <w:rsid w:val="008A072F"/>
    <w:rsid w:val="008A2823"/>
    <w:rsid w:val="008A4511"/>
    <w:rsid w:val="008A5C1E"/>
    <w:rsid w:val="008A6A64"/>
    <w:rsid w:val="008B01F3"/>
    <w:rsid w:val="008B2AD2"/>
    <w:rsid w:val="008B2D8E"/>
    <w:rsid w:val="008B3DCA"/>
    <w:rsid w:val="008B513D"/>
    <w:rsid w:val="008C1333"/>
    <w:rsid w:val="008C37F6"/>
    <w:rsid w:val="008C4A6F"/>
    <w:rsid w:val="008D05A2"/>
    <w:rsid w:val="008D15E8"/>
    <w:rsid w:val="008D6A77"/>
    <w:rsid w:val="008D6B64"/>
    <w:rsid w:val="008D7D1B"/>
    <w:rsid w:val="008E469B"/>
    <w:rsid w:val="008E7953"/>
    <w:rsid w:val="008E7BBB"/>
    <w:rsid w:val="008F305B"/>
    <w:rsid w:val="008F5ADF"/>
    <w:rsid w:val="008F5F6F"/>
    <w:rsid w:val="00901F9B"/>
    <w:rsid w:val="009120BE"/>
    <w:rsid w:val="00912CF1"/>
    <w:rsid w:val="009208AC"/>
    <w:rsid w:val="009305CD"/>
    <w:rsid w:val="00931AE5"/>
    <w:rsid w:val="009335BD"/>
    <w:rsid w:val="00934F4A"/>
    <w:rsid w:val="0093549C"/>
    <w:rsid w:val="00940BEA"/>
    <w:rsid w:val="0094284E"/>
    <w:rsid w:val="00942FC2"/>
    <w:rsid w:val="009438F3"/>
    <w:rsid w:val="00947008"/>
    <w:rsid w:val="00950763"/>
    <w:rsid w:val="00953288"/>
    <w:rsid w:val="00961388"/>
    <w:rsid w:val="00961848"/>
    <w:rsid w:val="00961A8A"/>
    <w:rsid w:val="00962802"/>
    <w:rsid w:val="00962895"/>
    <w:rsid w:val="009707D4"/>
    <w:rsid w:val="00973FAA"/>
    <w:rsid w:val="00974799"/>
    <w:rsid w:val="00976E42"/>
    <w:rsid w:val="00977CB0"/>
    <w:rsid w:val="00980177"/>
    <w:rsid w:val="00981E9B"/>
    <w:rsid w:val="00982E48"/>
    <w:rsid w:val="009832D8"/>
    <w:rsid w:val="009855A7"/>
    <w:rsid w:val="009872E7"/>
    <w:rsid w:val="00990963"/>
    <w:rsid w:val="00990B5F"/>
    <w:rsid w:val="0099262D"/>
    <w:rsid w:val="009928EE"/>
    <w:rsid w:val="009934D8"/>
    <w:rsid w:val="00997C75"/>
    <w:rsid w:val="009A07CD"/>
    <w:rsid w:val="009A17B6"/>
    <w:rsid w:val="009A3739"/>
    <w:rsid w:val="009A4194"/>
    <w:rsid w:val="009A79F7"/>
    <w:rsid w:val="009B04B1"/>
    <w:rsid w:val="009B493C"/>
    <w:rsid w:val="009B7045"/>
    <w:rsid w:val="009B7398"/>
    <w:rsid w:val="009B7844"/>
    <w:rsid w:val="009C07D8"/>
    <w:rsid w:val="009C1823"/>
    <w:rsid w:val="009C1E02"/>
    <w:rsid w:val="009C21C6"/>
    <w:rsid w:val="009C4BA6"/>
    <w:rsid w:val="009C4BBE"/>
    <w:rsid w:val="009C5151"/>
    <w:rsid w:val="009C5436"/>
    <w:rsid w:val="009D137B"/>
    <w:rsid w:val="009E10C4"/>
    <w:rsid w:val="009E12A7"/>
    <w:rsid w:val="009E21A8"/>
    <w:rsid w:val="009E346E"/>
    <w:rsid w:val="009E3715"/>
    <w:rsid w:val="009E614A"/>
    <w:rsid w:val="009F0DAE"/>
    <w:rsid w:val="009F1A24"/>
    <w:rsid w:val="009F2B80"/>
    <w:rsid w:val="009F6E92"/>
    <w:rsid w:val="00A00A0E"/>
    <w:rsid w:val="00A01BF0"/>
    <w:rsid w:val="00A04615"/>
    <w:rsid w:val="00A04A2D"/>
    <w:rsid w:val="00A055EE"/>
    <w:rsid w:val="00A05D7A"/>
    <w:rsid w:val="00A06C2D"/>
    <w:rsid w:val="00A10348"/>
    <w:rsid w:val="00A10579"/>
    <w:rsid w:val="00A10FB0"/>
    <w:rsid w:val="00A1336C"/>
    <w:rsid w:val="00A15B10"/>
    <w:rsid w:val="00A16811"/>
    <w:rsid w:val="00A16B97"/>
    <w:rsid w:val="00A16C90"/>
    <w:rsid w:val="00A25E86"/>
    <w:rsid w:val="00A2749A"/>
    <w:rsid w:val="00A377A1"/>
    <w:rsid w:val="00A4044F"/>
    <w:rsid w:val="00A52391"/>
    <w:rsid w:val="00A52853"/>
    <w:rsid w:val="00A53123"/>
    <w:rsid w:val="00A57C9A"/>
    <w:rsid w:val="00A60BC7"/>
    <w:rsid w:val="00A61125"/>
    <w:rsid w:val="00A611F3"/>
    <w:rsid w:val="00A6137D"/>
    <w:rsid w:val="00A61E08"/>
    <w:rsid w:val="00A62E4A"/>
    <w:rsid w:val="00A66219"/>
    <w:rsid w:val="00A664BB"/>
    <w:rsid w:val="00A6745A"/>
    <w:rsid w:val="00A722A8"/>
    <w:rsid w:val="00A749CB"/>
    <w:rsid w:val="00A75710"/>
    <w:rsid w:val="00A762AE"/>
    <w:rsid w:val="00A762BB"/>
    <w:rsid w:val="00A80547"/>
    <w:rsid w:val="00A82EE3"/>
    <w:rsid w:val="00A8430D"/>
    <w:rsid w:val="00A856F6"/>
    <w:rsid w:val="00A939C2"/>
    <w:rsid w:val="00A94478"/>
    <w:rsid w:val="00AA3043"/>
    <w:rsid w:val="00AA35FC"/>
    <w:rsid w:val="00AA387E"/>
    <w:rsid w:val="00AB36E4"/>
    <w:rsid w:val="00AB3FFE"/>
    <w:rsid w:val="00AB4507"/>
    <w:rsid w:val="00AB4698"/>
    <w:rsid w:val="00AC04CE"/>
    <w:rsid w:val="00AC3A1E"/>
    <w:rsid w:val="00AC610C"/>
    <w:rsid w:val="00AD0358"/>
    <w:rsid w:val="00AD173C"/>
    <w:rsid w:val="00AD3A58"/>
    <w:rsid w:val="00AD4B28"/>
    <w:rsid w:val="00AD528D"/>
    <w:rsid w:val="00AD7747"/>
    <w:rsid w:val="00AD7BAD"/>
    <w:rsid w:val="00AE1A58"/>
    <w:rsid w:val="00AE4178"/>
    <w:rsid w:val="00AE41D0"/>
    <w:rsid w:val="00AE5E98"/>
    <w:rsid w:val="00AE5FCA"/>
    <w:rsid w:val="00AE60C4"/>
    <w:rsid w:val="00AE64E3"/>
    <w:rsid w:val="00AF45A7"/>
    <w:rsid w:val="00AF5B2B"/>
    <w:rsid w:val="00AF7D1D"/>
    <w:rsid w:val="00B035C1"/>
    <w:rsid w:val="00B05E57"/>
    <w:rsid w:val="00B11578"/>
    <w:rsid w:val="00B11BC3"/>
    <w:rsid w:val="00B11DEC"/>
    <w:rsid w:val="00B13BDB"/>
    <w:rsid w:val="00B14AB0"/>
    <w:rsid w:val="00B15120"/>
    <w:rsid w:val="00B15121"/>
    <w:rsid w:val="00B16F1E"/>
    <w:rsid w:val="00B209EC"/>
    <w:rsid w:val="00B22762"/>
    <w:rsid w:val="00B23BC3"/>
    <w:rsid w:val="00B31931"/>
    <w:rsid w:val="00B31D3D"/>
    <w:rsid w:val="00B32BC3"/>
    <w:rsid w:val="00B34B73"/>
    <w:rsid w:val="00B3687C"/>
    <w:rsid w:val="00B37D66"/>
    <w:rsid w:val="00B40016"/>
    <w:rsid w:val="00B40C53"/>
    <w:rsid w:val="00B40EE6"/>
    <w:rsid w:val="00B41BBA"/>
    <w:rsid w:val="00B42A88"/>
    <w:rsid w:val="00B46451"/>
    <w:rsid w:val="00B47354"/>
    <w:rsid w:val="00B50E95"/>
    <w:rsid w:val="00B52CE6"/>
    <w:rsid w:val="00B53D76"/>
    <w:rsid w:val="00B552BB"/>
    <w:rsid w:val="00B558E7"/>
    <w:rsid w:val="00B5647C"/>
    <w:rsid w:val="00B6149D"/>
    <w:rsid w:val="00B666A6"/>
    <w:rsid w:val="00B673C5"/>
    <w:rsid w:val="00B809C1"/>
    <w:rsid w:val="00B81103"/>
    <w:rsid w:val="00B83835"/>
    <w:rsid w:val="00B83CFF"/>
    <w:rsid w:val="00B857BD"/>
    <w:rsid w:val="00B8696F"/>
    <w:rsid w:val="00B91625"/>
    <w:rsid w:val="00B94EAA"/>
    <w:rsid w:val="00B9509D"/>
    <w:rsid w:val="00B953BF"/>
    <w:rsid w:val="00B97F68"/>
    <w:rsid w:val="00BA010F"/>
    <w:rsid w:val="00BA0308"/>
    <w:rsid w:val="00BA2297"/>
    <w:rsid w:val="00BA4771"/>
    <w:rsid w:val="00BB09DF"/>
    <w:rsid w:val="00BB1970"/>
    <w:rsid w:val="00BB4D21"/>
    <w:rsid w:val="00BB5DBA"/>
    <w:rsid w:val="00BB6D4C"/>
    <w:rsid w:val="00BC05D6"/>
    <w:rsid w:val="00BC0BDA"/>
    <w:rsid w:val="00BC13CF"/>
    <w:rsid w:val="00BC1D7B"/>
    <w:rsid w:val="00BC20B7"/>
    <w:rsid w:val="00BC3893"/>
    <w:rsid w:val="00BC394C"/>
    <w:rsid w:val="00BC3D92"/>
    <w:rsid w:val="00BC42DA"/>
    <w:rsid w:val="00BC4C9C"/>
    <w:rsid w:val="00BD23C8"/>
    <w:rsid w:val="00BD3219"/>
    <w:rsid w:val="00BD337D"/>
    <w:rsid w:val="00BD39DD"/>
    <w:rsid w:val="00BD3DC5"/>
    <w:rsid w:val="00BD475F"/>
    <w:rsid w:val="00BD5341"/>
    <w:rsid w:val="00BD5FFB"/>
    <w:rsid w:val="00BD62B4"/>
    <w:rsid w:val="00BE088B"/>
    <w:rsid w:val="00BE18DD"/>
    <w:rsid w:val="00BE33C7"/>
    <w:rsid w:val="00BE35D8"/>
    <w:rsid w:val="00BE4E94"/>
    <w:rsid w:val="00BE5BCE"/>
    <w:rsid w:val="00BF3206"/>
    <w:rsid w:val="00BF4F4D"/>
    <w:rsid w:val="00BF5AF3"/>
    <w:rsid w:val="00C02B0F"/>
    <w:rsid w:val="00C033EC"/>
    <w:rsid w:val="00C052A5"/>
    <w:rsid w:val="00C055C1"/>
    <w:rsid w:val="00C0602E"/>
    <w:rsid w:val="00C0609A"/>
    <w:rsid w:val="00C065EC"/>
    <w:rsid w:val="00C1053F"/>
    <w:rsid w:val="00C15EAF"/>
    <w:rsid w:val="00C16F55"/>
    <w:rsid w:val="00C17ED0"/>
    <w:rsid w:val="00C207DA"/>
    <w:rsid w:val="00C20B20"/>
    <w:rsid w:val="00C2178C"/>
    <w:rsid w:val="00C21F8A"/>
    <w:rsid w:val="00C26CEC"/>
    <w:rsid w:val="00C279E6"/>
    <w:rsid w:val="00C3085A"/>
    <w:rsid w:val="00C346CE"/>
    <w:rsid w:val="00C37FCD"/>
    <w:rsid w:val="00C402FE"/>
    <w:rsid w:val="00C41116"/>
    <w:rsid w:val="00C41A28"/>
    <w:rsid w:val="00C41FE5"/>
    <w:rsid w:val="00C45071"/>
    <w:rsid w:val="00C460A0"/>
    <w:rsid w:val="00C50295"/>
    <w:rsid w:val="00C52FB3"/>
    <w:rsid w:val="00C55A5E"/>
    <w:rsid w:val="00C605A6"/>
    <w:rsid w:val="00C634BF"/>
    <w:rsid w:val="00C63D9A"/>
    <w:rsid w:val="00C64304"/>
    <w:rsid w:val="00C65E86"/>
    <w:rsid w:val="00C66279"/>
    <w:rsid w:val="00C711D0"/>
    <w:rsid w:val="00C75888"/>
    <w:rsid w:val="00C75BEF"/>
    <w:rsid w:val="00C827F1"/>
    <w:rsid w:val="00C835FD"/>
    <w:rsid w:val="00C8362B"/>
    <w:rsid w:val="00C83ED5"/>
    <w:rsid w:val="00C91DF5"/>
    <w:rsid w:val="00C9525F"/>
    <w:rsid w:val="00C964DD"/>
    <w:rsid w:val="00CA7009"/>
    <w:rsid w:val="00CA7F10"/>
    <w:rsid w:val="00CB045A"/>
    <w:rsid w:val="00CB0602"/>
    <w:rsid w:val="00CB11F8"/>
    <w:rsid w:val="00CB3CA0"/>
    <w:rsid w:val="00CB3EFB"/>
    <w:rsid w:val="00CB7349"/>
    <w:rsid w:val="00CB7835"/>
    <w:rsid w:val="00CC28E3"/>
    <w:rsid w:val="00CC2B17"/>
    <w:rsid w:val="00CC3422"/>
    <w:rsid w:val="00CC555E"/>
    <w:rsid w:val="00CC71DF"/>
    <w:rsid w:val="00CD0134"/>
    <w:rsid w:val="00CD693E"/>
    <w:rsid w:val="00CE1DF6"/>
    <w:rsid w:val="00CE4496"/>
    <w:rsid w:val="00CE45A5"/>
    <w:rsid w:val="00CF567D"/>
    <w:rsid w:val="00CF6535"/>
    <w:rsid w:val="00CF6E1F"/>
    <w:rsid w:val="00D01BDB"/>
    <w:rsid w:val="00D01D85"/>
    <w:rsid w:val="00D03526"/>
    <w:rsid w:val="00D05A38"/>
    <w:rsid w:val="00D128AE"/>
    <w:rsid w:val="00D15EC8"/>
    <w:rsid w:val="00D173F1"/>
    <w:rsid w:val="00D17EC3"/>
    <w:rsid w:val="00D24C1B"/>
    <w:rsid w:val="00D279DB"/>
    <w:rsid w:val="00D3441E"/>
    <w:rsid w:val="00D35416"/>
    <w:rsid w:val="00D368C4"/>
    <w:rsid w:val="00D417E2"/>
    <w:rsid w:val="00D41EA2"/>
    <w:rsid w:val="00D44D74"/>
    <w:rsid w:val="00D45184"/>
    <w:rsid w:val="00D467BE"/>
    <w:rsid w:val="00D46846"/>
    <w:rsid w:val="00D47BE5"/>
    <w:rsid w:val="00D47F0A"/>
    <w:rsid w:val="00D60564"/>
    <w:rsid w:val="00D60FA1"/>
    <w:rsid w:val="00D6458C"/>
    <w:rsid w:val="00D655EB"/>
    <w:rsid w:val="00D6758A"/>
    <w:rsid w:val="00D71102"/>
    <w:rsid w:val="00D71493"/>
    <w:rsid w:val="00D75685"/>
    <w:rsid w:val="00D75CBD"/>
    <w:rsid w:val="00D76840"/>
    <w:rsid w:val="00D82F24"/>
    <w:rsid w:val="00D82FFF"/>
    <w:rsid w:val="00D87802"/>
    <w:rsid w:val="00D944CA"/>
    <w:rsid w:val="00D94C0C"/>
    <w:rsid w:val="00D9537D"/>
    <w:rsid w:val="00D96756"/>
    <w:rsid w:val="00DA0A08"/>
    <w:rsid w:val="00DA29B5"/>
    <w:rsid w:val="00DA4D2C"/>
    <w:rsid w:val="00DB22A4"/>
    <w:rsid w:val="00DB758C"/>
    <w:rsid w:val="00DC16F8"/>
    <w:rsid w:val="00DC2A12"/>
    <w:rsid w:val="00DC5217"/>
    <w:rsid w:val="00DC5F8E"/>
    <w:rsid w:val="00DD133D"/>
    <w:rsid w:val="00DD1EDF"/>
    <w:rsid w:val="00DD36A1"/>
    <w:rsid w:val="00DD36FD"/>
    <w:rsid w:val="00DD3A50"/>
    <w:rsid w:val="00DD4184"/>
    <w:rsid w:val="00DD5AF0"/>
    <w:rsid w:val="00DD6B4F"/>
    <w:rsid w:val="00DD781C"/>
    <w:rsid w:val="00DE2E08"/>
    <w:rsid w:val="00DE7066"/>
    <w:rsid w:val="00DE7518"/>
    <w:rsid w:val="00DE79AB"/>
    <w:rsid w:val="00DF10C0"/>
    <w:rsid w:val="00DF280C"/>
    <w:rsid w:val="00E0015B"/>
    <w:rsid w:val="00E0171E"/>
    <w:rsid w:val="00E05096"/>
    <w:rsid w:val="00E06605"/>
    <w:rsid w:val="00E0728A"/>
    <w:rsid w:val="00E12818"/>
    <w:rsid w:val="00E17EEE"/>
    <w:rsid w:val="00E2025A"/>
    <w:rsid w:val="00E23201"/>
    <w:rsid w:val="00E2339D"/>
    <w:rsid w:val="00E2796E"/>
    <w:rsid w:val="00E31BD7"/>
    <w:rsid w:val="00E32C85"/>
    <w:rsid w:val="00E35C85"/>
    <w:rsid w:val="00E37207"/>
    <w:rsid w:val="00E41D1E"/>
    <w:rsid w:val="00E43092"/>
    <w:rsid w:val="00E43DD8"/>
    <w:rsid w:val="00E4673A"/>
    <w:rsid w:val="00E46D58"/>
    <w:rsid w:val="00E51826"/>
    <w:rsid w:val="00E51B3E"/>
    <w:rsid w:val="00E5259D"/>
    <w:rsid w:val="00E5335F"/>
    <w:rsid w:val="00E6061F"/>
    <w:rsid w:val="00E631DD"/>
    <w:rsid w:val="00E63C73"/>
    <w:rsid w:val="00E6681B"/>
    <w:rsid w:val="00E70FA0"/>
    <w:rsid w:val="00E713C2"/>
    <w:rsid w:val="00E71845"/>
    <w:rsid w:val="00E73B7B"/>
    <w:rsid w:val="00E74472"/>
    <w:rsid w:val="00E76BCE"/>
    <w:rsid w:val="00E77FF5"/>
    <w:rsid w:val="00E8264C"/>
    <w:rsid w:val="00E84D5B"/>
    <w:rsid w:val="00E8687B"/>
    <w:rsid w:val="00E914C7"/>
    <w:rsid w:val="00E97790"/>
    <w:rsid w:val="00EA137F"/>
    <w:rsid w:val="00EA24FF"/>
    <w:rsid w:val="00EA7A22"/>
    <w:rsid w:val="00EB3CA6"/>
    <w:rsid w:val="00EB3E55"/>
    <w:rsid w:val="00EB5C99"/>
    <w:rsid w:val="00EB6E37"/>
    <w:rsid w:val="00EB73FE"/>
    <w:rsid w:val="00EC09BA"/>
    <w:rsid w:val="00EC1F01"/>
    <w:rsid w:val="00EC4466"/>
    <w:rsid w:val="00EC58F5"/>
    <w:rsid w:val="00EC625B"/>
    <w:rsid w:val="00ED3570"/>
    <w:rsid w:val="00ED358E"/>
    <w:rsid w:val="00EE11E0"/>
    <w:rsid w:val="00EE1821"/>
    <w:rsid w:val="00EE2D3F"/>
    <w:rsid w:val="00EE2E4A"/>
    <w:rsid w:val="00EE484A"/>
    <w:rsid w:val="00EE4AB6"/>
    <w:rsid w:val="00EE6636"/>
    <w:rsid w:val="00EF0D94"/>
    <w:rsid w:val="00EF5207"/>
    <w:rsid w:val="00F1200C"/>
    <w:rsid w:val="00F148CB"/>
    <w:rsid w:val="00F17CC7"/>
    <w:rsid w:val="00F20608"/>
    <w:rsid w:val="00F23413"/>
    <w:rsid w:val="00F240BA"/>
    <w:rsid w:val="00F24F18"/>
    <w:rsid w:val="00F256E0"/>
    <w:rsid w:val="00F265C9"/>
    <w:rsid w:val="00F27D7E"/>
    <w:rsid w:val="00F30B46"/>
    <w:rsid w:val="00F30C4B"/>
    <w:rsid w:val="00F33EB5"/>
    <w:rsid w:val="00F3533D"/>
    <w:rsid w:val="00F35519"/>
    <w:rsid w:val="00F410E1"/>
    <w:rsid w:val="00F41B11"/>
    <w:rsid w:val="00F475F8"/>
    <w:rsid w:val="00F507AB"/>
    <w:rsid w:val="00F53FB0"/>
    <w:rsid w:val="00F55B70"/>
    <w:rsid w:val="00F60AED"/>
    <w:rsid w:val="00F61BE1"/>
    <w:rsid w:val="00F63CD7"/>
    <w:rsid w:val="00F66B19"/>
    <w:rsid w:val="00F679FC"/>
    <w:rsid w:val="00F71DDF"/>
    <w:rsid w:val="00F728AB"/>
    <w:rsid w:val="00F73010"/>
    <w:rsid w:val="00F74990"/>
    <w:rsid w:val="00F7518D"/>
    <w:rsid w:val="00F753A5"/>
    <w:rsid w:val="00F80556"/>
    <w:rsid w:val="00F8065E"/>
    <w:rsid w:val="00F8144B"/>
    <w:rsid w:val="00F82DCC"/>
    <w:rsid w:val="00F83CB5"/>
    <w:rsid w:val="00F90181"/>
    <w:rsid w:val="00F916F9"/>
    <w:rsid w:val="00F9216A"/>
    <w:rsid w:val="00F95F62"/>
    <w:rsid w:val="00FA3646"/>
    <w:rsid w:val="00FA3E85"/>
    <w:rsid w:val="00FA61A2"/>
    <w:rsid w:val="00FB4AC1"/>
    <w:rsid w:val="00FB55F2"/>
    <w:rsid w:val="00FB6A5B"/>
    <w:rsid w:val="00FC0BB3"/>
    <w:rsid w:val="00FC11B7"/>
    <w:rsid w:val="00FC1292"/>
    <w:rsid w:val="00FC1FDE"/>
    <w:rsid w:val="00FC3A53"/>
    <w:rsid w:val="00FC3DFC"/>
    <w:rsid w:val="00FC4D14"/>
    <w:rsid w:val="00FC5244"/>
    <w:rsid w:val="00FC55B7"/>
    <w:rsid w:val="00FC680D"/>
    <w:rsid w:val="00FC73F1"/>
    <w:rsid w:val="00FD0EB5"/>
    <w:rsid w:val="00FD3BE9"/>
    <w:rsid w:val="00FD6A91"/>
    <w:rsid w:val="00FD7805"/>
    <w:rsid w:val="00FE2710"/>
    <w:rsid w:val="00FE2E74"/>
    <w:rsid w:val="00FE419B"/>
    <w:rsid w:val="00FE69B8"/>
    <w:rsid w:val="00FE759E"/>
    <w:rsid w:val="00FF0817"/>
    <w:rsid w:val="00FF2EAB"/>
    <w:rsid w:val="00FF5139"/>
    <w:rsid w:val="00FF6954"/>
    <w:rsid w:val="00FF77FA"/>
    <w:rsid w:val="00FF7B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608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92"/>
    <w:rPr>
      <w:rFonts w:ascii="Times New Roman" w:hAnsi="Times New Roman"/>
      <w:sz w:val="24"/>
      <w:szCs w:val="24"/>
    </w:rPr>
  </w:style>
  <w:style w:type="paragraph" w:styleId="Heading1">
    <w:name w:val="heading 1"/>
    <w:aliases w:val="MCheading1"/>
    <w:basedOn w:val="Normal"/>
    <w:link w:val="Heading1Char"/>
    <w:uiPriority w:val="99"/>
    <w:qFormat/>
    <w:rsid w:val="00BC3D92"/>
    <w:pPr>
      <w:keepNext/>
      <w:numPr>
        <w:numId w:val="1"/>
      </w:numPr>
      <w:spacing w:before="120" w:after="120"/>
      <w:jc w:val="both"/>
      <w:outlineLvl w:val="0"/>
    </w:pPr>
    <w:rPr>
      <w:rFonts w:ascii="Arial" w:hAnsi="Arial" w:cs="Arial"/>
      <w:b/>
      <w:bCs/>
      <w:kern w:val="32"/>
      <w:sz w:val="20"/>
      <w:szCs w:val="20"/>
      <w:lang w:eastAsia="en-US"/>
    </w:rPr>
  </w:style>
  <w:style w:type="paragraph" w:styleId="Heading2">
    <w:name w:val="heading 2"/>
    <w:aliases w:val="MCheading2"/>
    <w:basedOn w:val="Normal"/>
    <w:link w:val="Heading2Char"/>
    <w:uiPriority w:val="99"/>
    <w:qFormat/>
    <w:rsid w:val="00BC3D92"/>
    <w:pPr>
      <w:widowControl w:val="0"/>
      <w:numPr>
        <w:ilvl w:val="1"/>
        <w:numId w:val="1"/>
      </w:numPr>
      <w:spacing w:before="240" w:after="60"/>
      <w:jc w:val="both"/>
      <w:outlineLvl w:val="1"/>
    </w:pPr>
    <w:rPr>
      <w:rFonts w:ascii="Arial" w:hAnsi="Arial" w:cs="Arial"/>
      <w:bCs/>
      <w:iCs/>
      <w:sz w:val="20"/>
      <w:szCs w:val="20"/>
      <w:lang w:eastAsia="en-US"/>
    </w:rPr>
  </w:style>
  <w:style w:type="paragraph" w:styleId="Heading3">
    <w:name w:val="heading 3"/>
    <w:aliases w:val="MCheading3"/>
    <w:basedOn w:val="Normal"/>
    <w:link w:val="Heading3Char"/>
    <w:uiPriority w:val="99"/>
    <w:qFormat/>
    <w:rsid w:val="00BC3D92"/>
    <w:pPr>
      <w:keepNext/>
      <w:numPr>
        <w:ilvl w:val="2"/>
        <w:numId w:val="1"/>
      </w:numPr>
      <w:tabs>
        <w:tab w:val="left" w:pos="2592"/>
        <w:tab w:val="left" w:pos="3744"/>
        <w:tab w:val="left" w:pos="5184"/>
        <w:tab w:val="left" w:pos="6912"/>
      </w:tabs>
      <w:spacing w:before="120"/>
      <w:jc w:val="both"/>
      <w:outlineLvl w:val="2"/>
    </w:pPr>
    <w:rPr>
      <w:rFonts w:ascii="Arial" w:hAnsi="Arial" w:cs="Arial"/>
      <w:bCs/>
      <w:sz w:val="20"/>
      <w:szCs w:val="20"/>
      <w:lang w:eastAsia="en-US"/>
    </w:rPr>
  </w:style>
  <w:style w:type="paragraph" w:styleId="Heading4">
    <w:name w:val="heading 4"/>
    <w:aliases w:val="MCheadin4"/>
    <w:basedOn w:val="Normal"/>
    <w:link w:val="Heading4Char"/>
    <w:uiPriority w:val="99"/>
    <w:qFormat/>
    <w:rsid w:val="00BC3D92"/>
    <w:pPr>
      <w:keepNext/>
      <w:numPr>
        <w:ilvl w:val="3"/>
        <w:numId w:val="1"/>
      </w:numPr>
      <w:tabs>
        <w:tab w:val="left" w:pos="1584"/>
        <w:tab w:val="left" w:pos="3744"/>
        <w:tab w:val="left" w:pos="5184"/>
        <w:tab w:val="left" w:pos="6912"/>
      </w:tabs>
      <w:spacing w:before="120" w:after="120"/>
      <w:jc w:val="both"/>
      <w:outlineLvl w:val="3"/>
    </w:pPr>
    <w:rPr>
      <w:rFonts w:ascii="Arial" w:hAnsi="Arial"/>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uiPriority w:val="99"/>
    <w:locked/>
    <w:rsid w:val="00BC3D92"/>
    <w:rPr>
      <w:rFonts w:ascii="Arial" w:hAnsi="Arial" w:cs="Arial"/>
      <w:b/>
      <w:bCs/>
      <w:kern w:val="32"/>
      <w:sz w:val="20"/>
      <w:szCs w:val="20"/>
      <w:lang w:eastAsia="en-US"/>
    </w:rPr>
  </w:style>
  <w:style w:type="character" w:customStyle="1" w:styleId="Heading2Char">
    <w:name w:val="Heading 2 Char"/>
    <w:aliases w:val="MCheading2 Char"/>
    <w:basedOn w:val="DefaultParagraphFont"/>
    <w:link w:val="Heading2"/>
    <w:uiPriority w:val="99"/>
    <w:locked/>
    <w:rsid w:val="00BC3D92"/>
    <w:rPr>
      <w:rFonts w:ascii="Arial" w:hAnsi="Arial" w:cs="Arial"/>
      <w:bCs/>
      <w:iCs/>
      <w:sz w:val="20"/>
      <w:szCs w:val="20"/>
      <w:lang w:eastAsia="en-US"/>
    </w:rPr>
  </w:style>
  <w:style w:type="character" w:customStyle="1" w:styleId="Heading3Char">
    <w:name w:val="Heading 3 Char"/>
    <w:aliases w:val="MCheading3 Char"/>
    <w:basedOn w:val="DefaultParagraphFont"/>
    <w:link w:val="Heading3"/>
    <w:uiPriority w:val="99"/>
    <w:locked/>
    <w:rsid w:val="00BC3D92"/>
    <w:rPr>
      <w:rFonts w:ascii="Arial" w:hAnsi="Arial" w:cs="Arial"/>
      <w:bCs/>
      <w:sz w:val="20"/>
      <w:szCs w:val="20"/>
      <w:lang w:eastAsia="en-US"/>
    </w:rPr>
  </w:style>
  <w:style w:type="character" w:customStyle="1" w:styleId="Heading4Char">
    <w:name w:val="Heading 4 Char"/>
    <w:aliases w:val="MCheadin4 Char"/>
    <w:basedOn w:val="DefaultParagraphFont"/>
    <w:link w:val="Heading4"/>
    <w:uiPriority w:val="99"/>
    <w:locked/>
    <w:rsid w:val="00BC3D92"/>
    <w:rPr>
      <w:rFonts w:ascii="Arial" w:hAnsi="Arial"/>
      <w:bCs/>
      <w:sz w:val="20"/>
      <w:szCs w:val="20"/>
      <w:lang w:eastAsia="en-US"/>
    </w:rPr>
  </w:style>
  <w:style w:type="paragraph" w:styleId="Footer">
    <w:name w:val="footer"/>
    <w:basedOn w:val="Normal"/>
    <w:link w:val="FooterChar"/>
    <w:uiPriority w:val="99"/>
    <w:rsid w:val="000A31D7"/>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0A31D7"/>
    <w:rPr>
      <w:rFonts w:cs="Times New Roman"/>
    </w:rPr>
  </w:style>
  <w:style w:type="paragraph" w:customStyle="1" w:styleId="CharCharCharCharChar1">
    <w:name w:val="Char Char Char Char Char1"/>
    <w:basedOn w:val="Normal"/>
    <w:uiPriority w:val="99"/>
    <w:rsid w:val="00BC3D92"/>
    <w:pPr>
      <w:keepLines/>
      <w:spacing w:after="160" w:line="240" w:lineRule="exact"/>
      <w:ind w:left="2977"/>
    </w:pPr>
    <w:rPr>
      <w:rFonts w:ascii="Tahoma" w:hAnsi="Tahoma"/>
      <w:sz w:val="20"/>
      <w:lang w:val="en-US" w:eastAsia="en-US"/>
    </w:rPr>
  </w:style>
  <w:style w:type="paragraph" w:styleId="BodyText">
    <w:name w:val="Body Text"/>
    <w:basedOn w:val="Normal"/>
    <w:link w:val="BodyTextChar1"/>
    <w:uiPriority w:val="99"/>
    <w:semiHidden/>
    <w:rsid w:val="00BC3D92"/>
    <w:rPr>
      <w:rFonts w:ascii="Arial" w:hAnsi="Arial"/>
      <w:sz w:val="20"/>
      <w:szCs w:val="20"/>
    </w:rPr>
  </w:style>
  <w:style w:type="character" w:customStyle="1" w:styleId="BodyTextChar">
    <w:name w:val="Body Text Char"/>
    <w:basedOn w:val="DefaultParagraphFont"/>
    <w:uiPriority w:val="99"/>
    <w:semiHidden/>
    <w:locked/>
    <w:rsid w:val="00142F27"/>
    <w:rPr>
      <w:rFonts w:ascii="Arial" w:hAnsi="Arial" w:cs="Times New Roman"/>
    </w:rPr>
  </w:style>
  <w:style w:type="character" w:customStyle="1" w:styleId="BodyTextChar1">
    <w:name w:val="Body Text Char1"/>
    <w:link w:val="BodyText"/>
    <w:uiPriority w:val="99"/>
    <w:semiHidden/>
    <w:locked/>
    <w:rsid w:val="00BC3D92"/>
    <w:rPr>
      <w:rFonts w:ascii="Arial" w:hAnsi="Arial"/>
    </w:rPr>
  </w:style>
  <w:style w:type="paragraph" w:styleId="ListParagraph">
    <w:name w:val="List Paragraph"/>
    <w:basedOn w:val="Normal"/>
    <w:qFormat/>
    <w:rsid w:val="00BC3D92"/>
    <w:pPr>
      <w:ind w:left="720"/>
    </w:pPr>
    <w:rPr>
      <w:rFonts w:ascii="Arial" w:hAnsi="Arial" w:cs="Arial"/>
      <w:sz w:val="22"/>
      <w:szCs w:val="22"/>
      <w:lang w:eastAsia="en-US"/>
    </w:rPr>
  </w:style>
  <w:style w:type="paragraph" w:styleId="Header">
    <w:name w:val="header"/>
    <w:basedOn w:val="Normal"/>
    <w:link w:val="HeaderChar"/>
    <w:uiPriority w:val="99"/>
    <w:rsid w:val="00BC3D92"/>
    <w:pPr>
      <w:tabs>
        <w:tab w:val="center" w:pos="4513"/>
        <w:tab w:val="right" w:pos="9026"/>
      </w:tabs>
    </w:pPr>
    <w:rPr>
      <w:szCs w:val="20"/>
    </w:rPr>
  </w:style>
  <w:style w:type="character" w:customStyle="1" w:styleId="HeaderChar">
    <w:name w:val="Header Char"/>
    <w:basedOn w:val="DefaultParagraphFont"/>
    <w:link w:val="Header"/>
    <w:uiPriority w:val="99"/>
    <w:locked/>
    <w:rsid w:val="00BC3D92"/>
    <w:rPr>
      <w:rFonts w:ascii="Times New Roman" w:hAnsi="Times New Roman" w:cs="Times New Roman"/>
      <w:sz w:val="24"/>
      <w:lang w:eastAsia="en-GB"/>
    </w:rPr>
  </w:style>
  <w:style w:type="paragraph" w:styleId="BalloonText">
    <w:name w:val="Balloon Text"/>
    <w:basedOn w:val="Normal"/>
    <w:link w:val="BalloonTextChar"/>
    <w:uiPriority w:val="99"/>
    <w:semiHidden/>
    <w:rsid w:val="00BC3D92"/>
    <w:rPr>
      <w:rFonts w:ascii="Tahoma" w:hAnsi="Tahoma"/>
      <w:sz w:val="16"/>
      <w:szCs w:val="20"/>
    </w:rPr>
  </w:style>
  <w:style w:type="character" w:customStyle="1" w:styleId="BalloonTextChar">
    <w:name w:val="Balloon Text Char"/>
    <w:basedOn w:val="DefaultParagraphFont"/>
    <w:link w:val="BalloonText"/>
    <w:uiPriority w:val="99"/>
    <w:semiHidden/>
    <w:locked/>
    <w:rsid w:val="00BC3D92"/>
    <w:rPr>
      <w:rFonts w:ascii="Tahoma" w:hAnsi="Tahoma" w:cs="Times New Roman"/>
      <w:sz w:val="16"/>
      <w:lang w:eastAsia="en-GB"/>
    </w:rPr>
  </w:style>
  <w:style w:type="character" w:customStyle="1" w:styleId="HeaderChar1">
    <w:name w:val="Header Char1"/>
    <w:uiPriority w:val="99"/>
    <w:semiHidden/>
    <w:rsid w:val="00BC3D92"/>
    <w:rPr>
      <w:rFonts w:ascii="Arial" w:hAnsi="Arial"/>
      <w:sz w:val="24"/>
      <w:lang w:val="en-GB" w:eastAsia="en-US"/>
    </w:rPr>
  </w:style>
  <w:style w:type="paragraph" w:styleId="FootnoteText">
    <w:name w:val="footnote text"/>
    <w:aliases w:val="Footnote Text Char1,Footnote Text Char Char,Footnote Text Char1 Char Char,Footnote Text Char Char Char Char,Footnote Text Char1 Char,Footnote Text Char Char Char,Footnote Text Char Char Char Char Char Char Char Char"/>
    <w:basedOn w:val="Normal"/>
    <w:link w:val="FootnoteTextChar"/>
    <w:uiPriority w:val="99"/>
    <w:semiHidden/>
    <w:rsid w:val="002F21C5"/>
    <w:rPr>
      <w:sz w:val="20"/>
      <w:szCs w:val="20"/>
    </w:rPr>
  </w:style>
  <w:style w:type="character" w:customStyle="1" w:styleId="FootnoteTextChar">
    <w:name w:val="Footnote Text Char"/>
    <w:aliases w:val="Footnote Text Char1 Char1,Footnote Text Char Char Char1,Footnote Text Char1 Char Char Char,Footnote Text Char Char Char Char Char,Footnote Text Char1 Char Char1,Footnote Text Char Char Char Char1"/>
    <w:basedOn w:val="DefaultParagraphFont"/>
    <w:link w:val="FootnoteText"/>
    <w:uiPriority w:val="99"/>
    <w:semiHidden/>
    <w:locked/>
    <w:rsid w:val="002F21C5"/>
    <w:rPr>
      <w:rFonts w:ascii="Times New Roman" w:hAnsi="Times New Roman" w:cs="Times New Roman"/>
    </w:rPr>
  </w:style>
  <w:style w:type="character" w:styleId="FootnoteReference">
    <w:name w:val="footnote reference"/>
    <w:basedOn w:val="DefaultParagraphFont"/>
    <w:uiPriority w:val="99"/>
    <w:semiHidden/>
    <w:rsid w:val="002F21C5"/>
    <w:rPr>
      <w:rFonts w:cs="Times New Roman"/>
      <w:vertAlign w:val="superscript"/>
    </w:rPr>
  </w:style>
  <w:style w:type="character" w:styleId="Hyperlink">
    <w:name w:val="Hyperlink"/>
    <w:basedOn w:val="DefaultParagraphFont"/>
    <w:uiPriority w:val="99"/>
    <w:rsid w:val="002F21C5"/>
    <w:rPr>
      <w:rFonts w:cs="Times New Roman"/>
      <w:color w:val="0000FF"/>
      <w:u w:val="single"/>
    </w:rPr>
  </w:style>
  <w:style w:type="table" w:styleId="TableGrid">
    <w:name w:val="Table Grid"/>
    <w:basedOn w:val="TableNormal"/>
    <w:uiPriority w:val="99"/>
    <w:rsid w:val="005048A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uiPriority w:val="99"/>
    <w:rsid w:val="00C41FE5"/>
    <w:rPr>
      <w:rFonts w:eastAsia="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2-Accent51">
    <w:name w:val="Medium List 2 - Accent 51"/>
    <w:uiPriority w:val="99"/>
    <w:rsid w:val="00C41FE5"/>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41">
    <w:name w:val="Medium List 2 - Accent 41"/>
    <w:uiPriority w:val="99"/>
    <w:rsid w:val="00C41FE5"/>
    <w:rPr>
      <w:rFonts w:ascii="Cambria" w:hAnsi="Cambria"/>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Grid2-Accent31">
    <w:name w:val="Medium Grid 2 - Accent 31"/>
    <w:uiPriority w:val="99"/>
    <w:rsid w:val="00C41FE5"/>
    <w:rPr>
      <w:rFonts w:ascii="Cambria" w:hAnsi="Cambria"/>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1-Accent31">
    <w:name w:val="Medium Grid 1 - Accent 31"/>
    <w:uiPriority w:val="99"/>
    <w:rsid w:val="008D6B64"/>
    <w:rPr>
      <w:rFonts w:eastAsia="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styleId="MediumGrid1">
    <w:name w:val="Medium Grid 1"/>
    <w:basedOn w:val="TableNormal"/>
    <w:uiPriority w:val="99"/>
    <w:rsid w:val="008D6B64"/>
    <w:rPr>
      <w:rFonts w:eastAsia="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style>
  <w:style w:type="paragraph" w:customStyle="1" w:styleId="Default">
    <w:name w:val="Default"/>
    <w:uiPriority w:val="99"/>
    <w:rsid w:val="00B857BD"/>
    <w:pPr>
      <w:autoSpaceDE w:val="0"/>
      <w:autoSpaceDN w:val="0"/>
      <w:adjustRightInd w:val="0"/>
    </w:pPr>
    <w:rPr>
      <w:rFonts w:ascii="Verdana" w:eastAsia="Times New Roman" w:hAnsi="Verdana" w:cs="Verdana"/>
      <w:color w:val="000000"/>
      <w:sz w:val="24"/>
      <w:szCs w:val="24"/>
    </w:rPr>
  </w:style>
  <w:style w:type="paragraph" w:customStyle="1" w:styleId="AppendixList1">
    <w:name w:val="Appendix List 1"/>
    <w:basedOn w:val="Default"/>
    <w:next w:val="Default"/>
    <w:uiPriority w:val="99"/>
    <w:rsid w:val="00B857BD"/>
    <w:rPr>
      <w:rFonts w:cs="Times New Roman"/>
      <w:color w:val="auto"/>
    </w:rPr>
  </w:style>
  <w:style w:type="character" w:styleId="FollowedHyperlink">
    <w:name w:val="FollowedHyperlink"/>
    <w:basedOn w:val="DefaultParagraphFont"/>
    <w:uiPriority w:val="99"/>
    <w:rsid w:val="00127D74"/>
    <w:rPr>
      <w:rFonts w:cs="Times New Roman"/>
      <w:color w:val="800080"/>
      <w:u w:val="single"/>
    </w:rPr>
  </w:style>
  <w:style w:type="paragraph" w:styleId="EndnoteText">
    <w:name w:val="endnote text"/>
    <w:basedOn w:val="Normal"/>
    <w:link w:val="EndnoteTextChar"/>
    <w:uiPriority w:val="99"/>
    <w:rsid w:val="00EB3CA6"/>
    <w:rPr>
      <w:sz w:val="20"/>
      <w:szCs w:val="20"/>
    </w:rPr>
  </w:style>
  <w:style w:type="character" w:customStyle="1" w:styleId="EndnoteTextChar">
    <w:name w:val="Endnote Text Char"/>
    <w:basedOn w:val="DefaultParagraphFont"/>
    <w:link w:val="EndnoteText"/>
    <w:uiPriority w:val="99"/>
    <w:locked/>
    <w:rsid w:val="00EB3CA6"/>
    <w:rPr>
      <w:rFonts w:ascii="Times New Roman" w:hAnsi="Times New Roman" w:cs="Times New Roman"/>
    </w:rPr>
  </w:style>
  <w:style w:type="character" w:styleId="EndnoteReference">
    <w:name w:val="endnote reference"/>
    <w:basedOn w:val="DefaultParagraphFont"/>
    <w:uiPriority w:val="99"/>
    <w:rsid w:val="00EB3CA6"/>
    <w:rPr>
      <w:rFonts w:cs="Times New Roman"/>
      <w:vertAlign w:val="superscript"/>
    </w:rPr>
  </w:style>
  <w:style w:type="paragraph" w:styleId="BodyTextIndent">
    <w:name w:val="Body Text Indent"/>
    <w:basedOn w:val="Normal"/>
    <w:link w:val="BodyTextIndentChar"/>
    <w:uiPriority w:val="99"/>
    <w:rsid w:val="00D76840"/>
    <w:pPr>
      <w:spacing w:after="120"/>
      <w:ind w:left="283"/>
    </w:pPr>
  </w:style>
  <w:style w:type="character" w:customStyle="1" w:styleId="BodyTextIndentChar">
    <w:name w:val="Body Text Indent Char"/>
    <w:basedOn w:val="DefaultParagraphFont"/>
    <w:link w:val="BodyTextIndent"/>
    <w:uiPriority w:val="99"/>
    <w:semiHidden/>
    <w:locked/>
    <w:rsid w:val="00840C9F"/>
    <w:rPr>
      <w:rFonts w:ascii="Times New Roman" w:hAnsi="Times New Roman" w:cs="Times New Roman"/>
      <w:sz w:val="24"/>
      <w:szCs w:val="24"/>
    </w:rPr>
  </w:style>
  <w:style w:type="paragraph" w:styleId="NormalWeb">
    <w:name w:val="Normal (Web)"/>
    <w:basedOn w:val="Normal"/>
    <w:uiPriority w:val="99"/>
    <w:rsid w:val="00D76840"/>
    <w:pPr>
      <w:spacing w:before="100" w:beforeAutospacing="1" w:after="100" w:afterAutospacing="1"/>
    </w:pPr>
    <w:rPr>
      <w:rFonts w:eastAsia="Times New Roman"/>
    </w:rPr>
  </w:style>
  <w:style w:type="character" w:styleId="CommentReference">
    <w:name w:val="annotation reference"/>
    <w:basedOn w:val="DefaultParagraphFont"/>
    <w:semiHidden/>
    <w:rsid w:val="00D76840"/>
    <w:rPr>
      <w:rFonts w:cs="Times New Roman"/>
      <w:sz w:val="16"/>
    </w:rPr>
  </w:style>
  <w:style w:type="paragraph" w:styleId="CommentText">
    <w:name w:val="annotation text"/>
    <w:basedOn w:val="Normal"/>
    <w:link w:val="CommentTextChar"/>
    <w:uiPriority w:val="99"/>
    <w:semiHidden/>
    <w:rsid w:val="002A5FD9"/>
    <w:rPr>
      <w:sz w:val="20"/>
      <w:szCs w:val="20"/>
    </w:rPr>
  </w:style>
  <w:style w:type="character" w:customStyle="1" w:styleId="CommentTextChar">
    <w:name w:val="Comment Text Char"/>
    <w:basedOn w:val="DefaultParagraphFont"/>
    <w:link w:val="CommentText"/>
    <w:uiPriority w:val="99"/>
    <w:semiHidden/>
    <w:locked/>
    <w:rsid w:val="00840C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A5FD9"/>
    <w:rPr>
      <w:b/>
      <w:bCs/>
    </w:rPr>
  </w:style>
  <w:style w:type="character" w:customStyle="1" w:styleId="CommentSubjectChar">
    <w:name w:val="Comment Subject Char"/>
    <w:basedOn w:val="CommentTextChar"/>
    <w:link w:val="CommentSubject"/>
    <w:uiPriority w:val="99"/>
    <w:semiHidden/>
    <w:locked/>
    <w:rsid w:val="00840C9F"/>
    <w:rPr>
      <w:rFonts w:ascii="Times New Roman" w:hAnsi="Times New Roman" w:cs="Times New Roman"/>
      <w:b/>
      <w:bCs/>
      <w:sz w:val="20"/>
      <w:szCs w:val="20"/>
    </w:rPr>
  </w:style>
  <w:style w:type="paragraph" w:customStyle="1" w:styleId="Style1">
    <w:name w:val="Style1"/>
    <w:basedOn w:val="Normal"/>
    <w:uiPriority w:val="99"/>
    <w:rsid w:val="00D94C0C"/>
    <w:pPr>
      <w:spacing w:after="220"/>
    </w:pPr>
    <w:rPr>
      <w:rFonts w:ascii="Arial" w:eastAsia="Times New Roman" w:hAnsi="Arial"/>
    </w:rPr>
  </w:style>
  <w:style w:type="paragraph" w:customStyle="1" w:styleId="MOJnormal">
    <w:name w:val="MOJ normal"/>
    <w:uiPriority w:val="99"/>
    <w:rsid w:val="00271B19"/>
    <w:pPr>
      <w:spacing w:line="280" w:lineRule="exact"/>
    </w:pPr>
    <w:rPr>
      <w:rFonts w:ascii="Arial" w:eastAsia="Times New Roman" w:hAnsi="Arial" w:cs="Arial"/>
    </w:rPr>
  </w:style>
  <w:style w:type="paragraph" w:styleId="DocumentMap">
    <w:name w:val="Document Map"/>
    <w:basedOn w:val="Normal"/>
    <w:link w:val="DocumentMapChar"/>
    <w:uiPriority w:val="99"/>
    <w:semiHidden/>
    <w:rsid w:val="00BD475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40C9F"/>
    <w:rPr>
      <w:rFonts w:ascii="Times New Roman" w:hAnsi="Times New Roman" w:cs="Times New Roman"/>
      <w:sz w:val="2"/>
    </w:rPr>
  </w:style>
  <w:style w:type="character" w:styleId="PageNumber">
    <w:name w:val="page number"/>
    <w:basedOn w:val="DefaultParagraphFont"/>
    <w:uiPriority w:val="99"/>
    <w:rsid w:val="009C5436"/>
    <w:rPr>
      <w:rFonts w:cs="Times New Roman"/>
    </w:rPr>
  </w:style>
  <w:style w:type="paragraph" w:styleId="NoSpacing">
    <w:name w:val="No Spacing"/>
    <w:qFormat/>
    <w:rsid w:val="00BB4D21"/>
    <w:rPr>
      <w:rFonts w:ascii="Cambria" w:eastAsia="Times New Roman" w:hAnsi="Cambria"/>
      <w:sz w:val="24"/>
      <w:szCs w:val="24"/>
      <w:lang w:val="en-US" w:eastAsia="en-US"/>
    </w:rPr>
  </w:style>
  <w:style w:type="paragraph" w:customStyle="1" w:styleId="Alex1">
    <w:name w:val="Alex 1"/>
    <w:basedOn w:val="Normal"/>
    <w:rsid w:val="00E2796E"/>
    <w:rPr>
      <w:rFonts w:ascii="Arial" w:eastAsia="Times New Roman" w:hAnsi="Arial" w:cs="Arial"/>
      <w:color w:val="000000"/>
      <w:sz w:val="20"/>
    </w:rPr>
  </w:style>
  <w:style w:type="paragraph" w:styleId="Revision">
    <w:name w:val="Revision"/>
    <w:hidden/>
    <w:uiPriority w:val="99"/>
    <w:semiHidden/>
    <w:rsid w:val="00A1681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92"/>
    <w:rPr>
      <w:rFonts w:ascii="Times New Roman" w:hAnsi="Times New Roman"/>
      <w:sz w:val="24"/>
      <w:szCs w:val="24"/>
    </w:rPr>
  </w:style>
  <w:style w:type="paragraph" w:styleId="Heading1">
    <w:name w:val="heading 1"/>
    <w:aliases w:val="MCheading1"/>
    <w:basedOn w:val="Normal"/>
    <w:link w:val="Heading1Char"/>
    <w:uiPriority w:val="99"/>
    <w:qFormat/>
    <w:rsid w:val="00BC3D92"/>
    <w:pPr>
      <w:keepNext/>
      <w:numPr>
        <w:numId w:val="1"/>
      </w:numPr>
      <w:spacing w:before="120" w:after="120"/>
      <w:jc w:val="both"/>
      <w:outlineLvl w:val="0"/>
    </w:pPr>
    <w:rPr>
      <w:rFonts w:ascii="Arial" w:hAnsi="Arial" w:cs="Arial"/>
      <w:b/>
      <w:bCs/>
      <w:kern w:val="32"/>
      <w:sz w:val="20"/>
      <w:szCs w:val="20"/>
      <w:lang w:eastAsia="en-US"/>
    </w:rPr>
  </w:style>
  <w:style w:type="paragraph" w:styleId="Heading2">
    <w:name w:val="heading 2"/>
    <w:aliases w:val="MCheading2"/>
    <w:basedOn w:val="Normal"/>
    <w:link w:val="Heading2Char"/>
    <w:uiPriority w:val="99"/>
    <w:qFormat/>
    <w:rsid w:val="00BC3D92"/>
    <w:pPr>
      <w:widowControl w:val="0"/>
      <w:numPr>
        <w:ilvl w:val="1"/>
        <w:numId w:val="1"/>
      </w:numPr>
      <w:spacing w:before="240" w:after="60"/>
      <w:jc w:val="both"/>
      <w:outlineLvl w:val="1"/>
    </w:pPr>
    <w:rPr>
      <w:rFonts w:ascii="Arial" w:hAnsi="Arial" w:cs="Arial"/>
      <w:bCs/>
      <w:iCs/>
      <w:sz w:val="20"/>
      <w:szCs w:val="20"/>
      <w:lang w:eastAsia="en-US"/>
    </w:rPr>
  </w:style>
  <w:style w:type="paragraph" w:styleId="Heading3">
    <w:name w:val="heading 3"/>
    <w:aliases w:val="MCheading3"/>
    <w:basedOn w:val="Normal"/>
    <w:link w:val="Heading3Char"/>
    <w:uiPriority w:val="99"/>
    <w:qFormat/>
    <w:rsid w:val="00BC3D92"/>
    <w:pPr>
      <w:keepNext/>
      <w:numPr>
        <w:ilvl w:val="2"/>
        <w:numId w:val="1"/>
      </w:numPr>
      <w:tabs>
        <w:tab w:val="left" w:pos="2592"/>
        <w:tab w:val="left" w:pos="3744"/>
        <w:tab w:val="left" w:pos="5184"/>
        <w:tab w:val="left" w:pos="6912"/>
      </w:tabs>
      <w:spacing w:before="120"/>
      <w:jc w:val="both"/>
      <w:outlineLvl w:val="2"/>
    </w:pPr>
    <w:rPr>
      <w:rFonts w:ascii="Arial" w:hAnsi="Arial" w:cs="Arial"/>
      <w:bCs/>
      <w:sz w:val="20"/>
      <w:szCs w:val="20"/>
      <w:lang w:eastAsia="en-US"/>
    </w:rPr>
  </w:style>
  <w:style w:type="paragraph" w:styleId="Heading4">
    <w:name w:val="heading 4"/>
    <w:aliases w:val="MCheadin4"/>
    <w:basedOn w:val="Normal"/>
    <w:link w:val="Heading4Char"/>
    <w:uiPriority w:val="99"/>
    <w:qFormat/>
    <w:rsid w:val="00BC3D92"/>
    <w:pPr>
      <w:keepNext/>
      <w:numPr>
        <w:ilvl w:val="3"/>
        <w:numId w:val="1"/>
      </w:numPr>
      <w:tabs>
        <w:tab w:val="left" w:pos="1584"/>
        <w:tab w:val="left" w:pos="3744"/>
        <w:tab w:val="left" w:pos="5184"/>
        <w:tab w:val="left" w:pos="6912"/>
      </w:tabs>
      <w:spacing w:before="120" w:after="120"/>
      <w:jc w:val="both"/>
      <w:outlineLvl w:val="3"/>
    </w:pPr>
    <w:rPr>
      <w:rFonts w:ascii="Arial" w:hAnsi="Arial"/>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uiPriority w:val="99"/>
    <w:locked/>
    <w:rsid w:val="00BC3D92"/>
    <w:rPr>
      <w:rFonts w:ascii="Arial" w:hAnsi="Arial" w:cs="Arial"/>
      <w:b/>
      <w:bCs/>
      <w:kern w:val="32"/>
      <w:sz w:val="20"/>
      <w:szCs w:val="20"/>
      <w:lang w:eastAsia="en-US"/>
    </w:rPr>
  </w:style>
  <w:style w:type="character" w:customStyle="1" w:styleId="Heading2Char">
    <w:name w:val="Heading 2 Char"/>
    <w:aliases w:val="MCheading2 Char"/>
    <w:basedOn w:val="DefaultParagraphFont"/>
    <w:link w:val="Heading2"/>
    <w:uiPriority w:val="99"/>
    <w:locked/>
    <w:rsid w:val="00BC3D92"/>
    <w:rPr>
      <w:rFonts w:ascii="Arial" w:hAnsi="Arial" w:cs="Arial"/>
      <w:bCs/>
      <w:iCs/>
      <w:sz w:val="20"/>
      <w:szCs w:val="20"/>
      <w:lang w:eastAsia="en-US"/>
    </w:rPr>
  </w:style>
  <w:style w:type="character" w:customStyle="1" w:styleId="Heading3Char">
    <w:name w:val="Heading 3 Char"/>
    <w:aliases w:val="MCheading3 Char"/>
    <w:basedOn w:val="DefaultParagraphFont"/>
    <w:link w:val="Heading3"/>
    <w:uiPriority w:val="99"/>
    <w:locked/>
    <w:rsid w:val="00BC3D92"/>
    <w:rPr>
      <w:rFonts w:ascii="Arial" w:hAnsi="Arial" w:cs="Arial"/>
      <w:bCs/>
      <w:sz w:val="20"/>
      <w:szCs w:val="20"/>
      <w:lang w:eastAsia="en-US"/>
    </w:rPr>
  </w:style>
  <w:style w:type="character" w:customStyle="1" w:styleId="Heading4Char">
    <w:name w:val="Heading 4 Char"/>
    <w:aliases w:val="MCheadin4 Char"/>
    <w:basedOn w:val="DefaultParagraphFont"/>
    <w:link w:val="Heading4"/>
    <w:uiPriority w:val="99"/>
    <w:locked/>
    <w:rsid w:val="00BC3D92"/>
    <w:rPr>
      <w:rFonts w:ascii="Arial" w:hAnsi="Arial"/>
      <w:bCs/>
      <w:sz w:val="20"/>
      <w:szCs w:val="20"/>
      <w:lang w:eastAsia="en-US"/>
    </w:rPr>
  </w:style>
  <w:style w:type="paragraph" w:styleId="Footer">
    <w:name w:val="footer"/>
    <w:basedOn w:val="Normal"/>
    <w:link w:val="FooterChar"/>
    <w:uiPriority w:val="99"/>
    <w:rsid w:val="000A31D7"/>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0A31D7"/>
    <w:rPr>
      <w:rFonts w:cs="Times New Roman"/>
    </w:rPr>
  </w:style>
  <w:style w:type="paragraph" w:customStyle="1" w:styleId="CharCharCharCharChar1">
    <w:name w:val="Char Char Char Char Char1"/>
    <w:basedOn w:val="Normal"/>
    <w:uiPriority w:val="99"/>
    <w:rsid w:val="00BC3D92"/>
    <w:pPr>
      <w:keepLines/>
      <w:spacing w:after="160" w:line="240" w:lineRule="exact"/>
      <w:ind w:left="2977"/>
    </w:pPr>
    <w:rPr>
      <w:rFonts w:ascii="Tahoma" w:hAnsi="Tahoma"/>
      <w:sz w:val="20"/>
      <w:lang w:val="en-US" w:eastAsia="en-US"/>
    </w:rPr>
  </w:style>
  <w:style w:type="paragraph" w:styleId="BodyText">
    <w:name w:val="Body Text"/>
    <w:basedOn w:val="Normal"/>
    <w:link w:val="BodyTextChar1"/>
    <w:uiPriority w:val="99"/>
    <w:semiHidden/>
    <w:rsid w:val="00BC3D92"/>
    <w:rPr>
      <w:rFonts w:ascii="Arial" w:hAnsi="Arial"/>
      <w:sz w:val="20"/>
      <w:szCs w:val="20"/>
    </w:rPr>
  </w:style>
  <w:style w:type="character" w:customStyle="1" w:styleId="BodyTextChar">
    <w:name w:val="Body Text Char"/>
    <w:basedOn w:val="DefaultParagraphFont"/>
    <w:uiPriority w:val="99"/>
    <w:semiHidden/>
    <w:locked/>
    <w:rsid w:val="00142F27"/>
    <w:rPr>
      <w:rFonts w:ascii="Arial" w:hAnsi="Arial" w:cs="Times New Roman"/>
    </w:rPr>
  </w:style>
  <w:style w:type="character" w:customStyle="1" w:styleId="BodyTextChar1">
    <w:name w:val="Body Text Char1"/>
    <w:link w:val="BodyText"/>
    <w:uiPriority w:val="99"/>
    <w:semiHidden/>
    <w:locked/>
    <w:rsid w:val="00BC3D92"/>
    <w:rPr>
      <w:rFonts w:ascii="Arial" w:hAnsi="Arial"/>
    </w:rPr>
  </w:style>
  <w:style w:type="paragraph" w:styleId="ListParagraph">
    <w:name w:val="List Paragraph"/>
    <w:basedOn w:val="Normal"/>
    <w:qFormat/>
    <w:rsid w:val="00BC3D92"/>
    <w:pPr>
      <w:ind w:left="720"/>
    </w:pPr>
    <w:rPr>
      <w:rFonts w:ascii="Arial" w:hAnsi="Arial" w:cs="Arial"/>
      <w:sz w:val="22"/>
      <w:szCs w:val="22"/>
      <w:lang w:eastAsia="en-US"/>
    </w:rPr>
  </w:style>
  <w:style w:type="paragraph" w:styleId="Header">
    <w:name w:val="header"/>
    <w:basedOn w:val="Normal"/>
    <w:link w:val="HeaderChar"/>
    <w:uiPriority w:val="99"/>
    <w:rsid w:val="00BC3D92"/>
    <w:pPr>
      <w:tabs>
        <w:tab w:val="center" w:pos="4513"/>
        <w:tab w:val="right" w:pos="9026"/>
      </w:tabs>
    </w:pPr>
    <w:rPr>
      <w:szCs w:val="20"/>
    </w:rPr>
  </w:style>
  <w:style w:type="character" w:customStyle="1" w:styleId="HeaderChar">
    <w:name w:val="Header Char"/>
    <w:basedOn w:val="DefaultParagraphFont"/>
    <w:link w:val="Header"/>
    <w:uiPriority w:val="99"/>
    <w:locked/>
    <w:rsid w:val="00BC3D92"/>
    <w:rPr>
      <w:rFonts w:ascii="Times New Roman" w:hAnsi="Times New Roman" w:cs="Times New Roman"/>
      <w:sz w:val="24"/>
      <w:lang w:eastAsia="en-GB"/>
    </w:rPr>
  </w:style>
  <w:style w:type="paragraph" w:styleId="BalloonText">
    <w:name w:val="Balloon Text"/>
    <w:basedOn w:val="Normal"/>
    <w:link w:val="BalloonTextChar"/>
    <w:uiPriority w:val="99"/>
    <w:semiHidden/>
    <w:rsid w:val="00BC3D92"/>
    <w:rPr>
      <w:rFonts w:ascii="Tahoma" w:hAnsi="Tahoma"/>
      <w:sz w:val="16"/>
      <w:szCs w:val="20"/>
    </w:rPr>
  </w:style>
  <w:style w:type="character" w:customStyle="1" w:styleId="BalloonTextChar">
    <w:name w:val="Balloon Text Char"/>
    <w:basedOn w:val="DefaultParagraphFont"/>
    <w:link w:val="BalloonText"/>
    <w:uiPriority w:val="99"/>
    <w:semiHidden/>
    <w:locked/>
    <w:rsid w:val="00BC3D92"/>
    <w:rPr>
      <w:rFonts w:ascii="Tahoma" w:hAnsi="Tahoma" w:cs="Times New Roman"/>
      <w:sz w:val="16"/>
      <w:lang w:eastAsia="en-GB"/>
    </w:rPr>
  </w:style>
  <w:style w:type="character" w:customStyle="1" w:styleId="HeaderChar1">
    <w:name w:val="Header Char1"/>
    <w:uiPriority w:val="99"/>
    <w:semiHidden/>
    <w:rsid w:val="00BC3D92"/>
    <w:rPr>
      <w:rFonts w:ascii="Arial" w:hAnsi="Arial"/>
      <w:sz w:val="24"/>
      <w:lang w:val="en-GB" w:eastAsia="en-US"/>
    </w:rPr>
  </w:style>
  <w:style w:type="paragraph" w:styleId="FootnoteText">
    <w:name w:val="footnote text"/>
    <w:aliases w:val="Footnote Text Char1,Footnote Text Char Char,Footnote Text Char1 Char Char,Footnote Text Char Char Char Char,Footnote Text Char1 Char,Footnote Text Char Char Char,Footnote Text Char Char Char Char Char Char Char Char"/>
    <w:basedOn w:val="Normal"/>
    <w:link w:val="FootnoteTextChar"/>
    <w:uiPriority w:val="99"/>
    <w:semiHidden/>
    <w:rsid w:val="002F21C5"/>
    <w:rPr>
      <w:sz w:val="20"/>
      <w:szCs w:val="20"/>
    </w:rPr>
  </w:style>
  <w:style w:type="character" w:customStyle="1" w:styleId="FootnoteTextChar">
    <w:name w:val="Footnote Text Char"/>
    <w:aliases w:val="Footnote Text Char1 Char1,Footnote Text Char Char Char1,Footnote Text Char1 Char Char Char,Footnote Text Char Char Char Char Char,Footnote Text Char1 Char Char1,Footnote Text Char Char Char Char1"/>
    <w:basedOn w:val="DefaultParagraphFont"/>
    <w:link w:val="FootnoteText"/>
    <w:uiPriority w:val="99"/>
    <w:semiHidden/>
    <w:locked/>
    <w:rsid w:val="002F21C5"/>
    <w:rPr>
      <w:rFonts w:ascii="Times New Roman" w:hAnsi="Times New Roman" w:cs="Times New Roman"/>
    </w:rPr>
  </w:style>
  <w:style w:type="character" w:styleId="FootnoteReference">
    <w:name w:val="footnote reference"/>
    <w:basedOn w:val="DefaultParagraphFont"/>
    <w:uiPriority w:val="99"/>
    <w:semiHidden/>
    <w:rsid w:val="002F21C5"/>
    <w:rPr>
      <w:rFonts w:cs="Times New Roman"/>
      <w:vertAlign w:val="superscript"/>
    </w:rPr>
  </w:style>
  <w:style w:type="character" w:styleId="Hyperlink">
    <w:name w:val="Hyperlink"/>
    <w:basedOn w:val="DefaultParagraphFont"/>
    <w:uiPriority w:val="99"/>
    <w:rsid w:val="002F21C5"/>
    <w:rPr>
      <w:rFonts w:cs="Times New Roman"/>
      <w:color w:val="0000FF"/>
      <w:u w:val="single"/>
    </w:rPr>
  </w:style>
  <w:style w:type="table" w:styleId="TableGrid">
    <w:name w:val="Table Grid"/>
    <w:basedOn w:val="TableNormal"/>
    <w:uiPriority w:val="99"/>
    <w:rsid w:val="005048A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uiPriority w:val="99"/>
    <w:rsid w:val="00C41FE5"/>
    <w:rPr>
      <w:rFonts w:eastAsia="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2-Accent51">
    <w:name w:val="Medium List 2 - Accent 51"/>
    <w:uiPriority w:val="99"/>
    <w:rsid w:val="00C41FE5"/>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41">
    <w:name w:val="Medium List 2 - Accent 41"/>
    <w:uiPriority w:val="99"/>
    <w:rsid w:val="00C41FE5"/>
    <w:rPr>
      <w:rFonts w:ascii="Cambria" w:hAnsi="Cambria"/>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Grid2-Accent31">
    <w:name w:val="Medium Grid 2 - Accent 31"/>
    <w:uiPriority w:val="99"/>
    <w:rsid w:val="00C41FE5"/>
    <w:rPr>
      <w:rFonts w:ascii="Cambria" w:hAnsi="Cambria"/>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1-Accent31">
    <w:name w:val="Medium Grid 1 - Accent 31"/>
    <w:uiPriority w:val="99"/>
    <w:rsid w:val="008D6B64"/>
    <w:rPr>
      <w:rFonts w:eastAsia="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styleId="MediumGrid1">
    <w:name w:val="Medium Grid 1"/>
    <w:basedOn w:val="TableNormal"/>
    <w:uiPriority w:val="99"/>
    <w:rsid w:val="008D6B64"/>
    <w:rPr>
      <w:rFonts w:eastAsia="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style>
  <w:style w:type="paragraph" w:customStyle="1" w:styleId="Default">
    <w:name w:val="Default"/>
    <w:uiPriority w:val="99"/>
    <w:rsid w:val="00B857BD"/>
    <w:pPr>
      <w:autoSpaceDE w:val="0"/>
      <w:autoSpaceDN w:val="0"/>
      <w:adjustRightInd w:val="0"/>
    </w:pPr>
    <w:rPr>
      <w:rFonts w:ascii="Verdana" w:eastAsia="Times New Roman" w:hAnsi="Verdana" w:cs="Verdana"/>
      <w:color w:val="000000"/>
      <w:sz w:val="24"/>
      <w:szCs w:val="24"/>
    </w:rPr>
  </w:style>
  <w:style w:type="paragraph" w:customStyle="1" w:styleId="AppendixList1">
    <w:name w:val="Appendix List 1"/>
    <w:basedOn w:val="Default"/>
    <w:next w:val="Default"/>
    <w:uiPriority w:val="99"/>
    <w:rsid w:val="00B857BD"/>
    <w:rPr>
      <w:rFonts w:cs="Times New Roman"/>
      <w:color w:val="auto"/>
    </w:rPr>
  </w:style>
  <w:style w:type="character" w:styleId="FollowedHyperlink">
    <w:name w:val="FollowedHyperlink"/>
    <w:basedOn w:val="DefaultParagraphFont"/>
    <w:uiPriority w:val="99"/>
    <w:rsid w:val="00127D74"/>
    <w:rPr>
      <w:rFonts w:cs="Times New Roman"/>
      <w:color w:val="800080"/>
      <w:u w:val="single"/>
    </w:rPr>
  </w:style>
  <w:style w:type="paragraph" w:styleId="EndnoteText">
    <w:name w:val="endnote text"/>
    <w:basedOn w:val="Normal"/>
    <w:link w:val="EndnoteTextChar"/>
    <w:uiPriority w:val="99"/>
    <w:rsid w:val="00EB3CA6"/>
    <w:rPr>
      <w:sz w:val="20"/>
      <w:szCs w:val="20"/>
    </w:rPr>
  </w:style>
  <w:style w:type="character" w:customStyle="1" w:styleId="EndnoteTextChar">
    <w:name w:val="Endnote Text Char"/>
    <w:basedOn w:val="DefaultParagraphFont"/>
    <w:link w:val="EndnoteText"/>
    <w:uiPriority w:val="99"/>
    <w:locked/>
    <w:rsid w:val="00EB3CA6"/>
    <w:rPr>
      <w:rFonts w:ascii="Times New Roman" w:hAnsi="Times New Roman" w:cs="Times New Roman"/>
    </w:rPr>
  </w:style>
  <w:style w:type="character" w:styleId="EndnoteReference">
    <w:name w:val="endnote reference"/>
    <w:basedOn w:val="DefaultParagraphFont"/>
    <w:uiPriority w:val="99"/>
    <w:rsid w:val="00EB3CA6"/>
    <w:rPr>
      <w:rFonts w:cs="Times New Roman"/>
      <w:vertAlign w:val="superscript"/>
    </w:rPr>
  </w:style>
  <w:style w:type="paragraph" w:styleId="BodyTextIndent">
    <w:name w:val="Body Text Indent"/>
    <w:basedOn w:val="Normal"/>
    <w:link w:val="BodyTextIndentChar"/>
    <w:uiPriority w:val="99"/>
    <w:rsid w:val="00D76840"/>
    <w:pPr>
      <w:spacing w:after="120"/>
      <w:ind w:left="283"/>
    </w:pPr>
  </w:style>
  <w:style w:type="character" w:customStyle="1" w:styleId="BodyTextIndentChar">
    <w:name w:val="Body Text Indent Char"/>
    <w:basedOn w:val="DefaultParagraphFont"/>
    <w:link w:val="BodyTextIndent"/>
    <w:uiPriority w:val="99"/>
    <w:semiHidden/>
    <w:locked/>
    <w:rsid w:val="00840C9F"/>
    <w:rPr>
      <w:rFonts w:ascii="Times New Roman" w:hAnsi="Times New Roman" w:cs="Times New Roman"/>
      <w:sz w:val="24"/>
      <w:szCs w:val="24"/>
    </w:rPr>
  </w:style>
  <w:style w:type="paragraph" w:styleId="NormalWeb">
    <w:name w:val="Normal (Web)"/>
    <w:basedOn w:val="Normal"/>
    <w:uiPriority w:val="99"/>
    <w:rsid w:val="00D76840"/>
    <w:pPr>
      <w:spacing w:before="100" w:beforeAutospacing="1" w:after="100" w:afterAutospacing="1"/>
    </w:pPr>
    <w:rPr>
      <w:rFonts w:eastAsia="Times New Roman"/>
    </w:rPr>
  </w:style>
  <w:style w:type="character" w:styleId="CommentReference">
    <w:name w:val="annotation reference"/>
    <w:basedOn w:val="DefaultParagraphFont"/>
    <w:semiHidden/>
    <w:rsid w:val="00D76840"/>
    <w:rPr>
      <w:rFonts w:cs="Times New Roman"/>
      <w:sz w:val="16"/>
    </w:rPr>
  </w:style>
  <w:style w:type="paragraph" w:styleId="CommentText">
    <w:name w:val="annotation text"/>
    <w:basedOn w:val="Normal"/>
    <w:link w:val="CommentTextChar"/>
    <w:uiPriority w:val="99"/>
    <w:semiHidden/>
    <w:rsid w:val="002A5FD9"/>
    <w:rPr>
      <w:sz w:val="20"/>
      <w:szCs w:val="20"/>
    </w:rPr>
  </w:style>
  <w:style w:type="character" w:customStyle="1" w:styleId="CommentTextChar">
    <w:name w:val="Comment Text Char"/>
    <w:basedOn w:val="DefaultParagraphFont"/>
    <w:link w:val="CommentText"/>
    <w:uiPriority w:val="99"/>
    <w:semiHidden/>
    <w:locked/>
    <w:rsid w:val="00840C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A5FD9"/>
    <w:rPr>
      <w:b/>
      <w:bCs/>
    </w:rPr>
  </w:style>
  <w:style w:type="character" w:customStyle="1" w:styleId="CommentSubjectChar">
    <w:name w:val="Comment Subject Char"/>
    <w:basedOn w:val="CommentTextChar"/>
    <w:link w:val="CommentSubject"/>
    <w:uiPriority w:val="99"/>
    <w:semiHidden/>
    <w:locked/>
    <w:rsid w:val="00840C9F"/>
    <w:rPr>
      <w:rFonts w:ascii="Times New Roman" w:hAnsi="Times New Roman" w:cs="Times New Roman"/>
      <w:b/>
      <w:bCs/>
      <w:sz w:val="20"/>
      <w:szCs w:val="20"/>
    </w:rPr>
  </w:style>
  <w:style w:type="paragraph" w:customStyle="1" w:styleId="Style1">
    <w:name w:val="Style1"/>
    <w:basedOn w:val="Normal"/>
    <w:uiPriority w:val="99"/>
    <w:rsid w:val="00D94C0C"/>
    <w:pPr>
      <w:spacing w:after="220"/>
    </w:pPr>
    <w:rPr>
      <w:rFonts w:ascii="Arial" w:eastAsia="Times New Roman" w:hAnsi="Arial"/>
    </w:rPr>
  </w:style>
  <w:style w:type="paragraph" w:customStyle="1" w:styleId="MOJnormal">
    <w:name w:val="MOJ normal"/>
    <w:uiPriority w:val="99"/>
    <w:rsid w:val="00271B19"/>
    <w:pPr>
      <w:spacing w:line="280" w:lineRule="exact"/>
    </w:pPr>
    <w:rPr>
      <w:rFonts w:ascii="Arial" w:eastAsia="Times New Roman" w:hAnsi="Arial" w:cs="Arial"/>
    </w:rPr>
  </w:style>
  <w:style w:type="paragraph" w:styleId="DocumentMap">
    <w:name w:val="Document Map"/>
    <w:basedOn w:val="Normal"/>
    <w:link w:val="DocumentMapChar"/>
    <w:uiPriority w:val="99"/>
    <w:semiHidden/>
    <w:rsid w:val="00BD475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40C9F"/>
    <w:rPr>
      <w:rFonts w:ascii="Times New Roman" w:hAnsi="Times New Roman" w:cs="Times New Roman"/>
      <w:sz w:val="2"/>
    </w:rPr>
  </w:style>
  <w:style w:type="character" w:styleId="PageNumber">
    <w:name w:val="page number"/>
    <w:basedOn w:val="DefaultParagraphFont"/>
    <w:uiPriority w:val="99"/>
    <w:rsid w:val="009C5436"/>
    <w:rPr>
      <w:rFonts w:cs="Times New Roman"/>
    </w:rPr>
  </w:style>
  <w:style w:type="paragraph" w:styleId="NoSpacing">
    <w:name w:val="No Spacing"/>
    <w:qFormat/>
    <w:rsid w:val="00BB4D21"/>
    <w:rPr>
      <w:rFonts w:ascii="Cambria" w:eastAsia="Times New Roman" w:hAnsi="Cambria"/>
      <w:sz w:val="24"/>
      <w:szCs w:val="24"/>
      <w:lang w:val="en-US" w:eastAsia="en-US"/>
    </w:rPr>
  </w:style>
  <w:style w:type="paragraph" w:customStyle="1" w:styleId="Alex1">
    <w:name w:val="Alex 1"/>
    <w:basedOn w:val="Normal"/>
    <w:rsid w:val="00E2796E"/>
    <w:rPr>
      <w:rFonts w:ascii="Arial" w:eastAsia="Times New Roman" w:hAnsi="Arial" w:cs="Arial"/>
      <w:color w:val="000000"/>
      <w:sz w:val="20"/>
    </w:rPr>
  </w:style>
  <w:style w:type="paragraph" w:styleId="Revision">
    <w:name w:val="Revision"/>
    <w:hidden/>
    <w:uiPriority w:val="99"/>
    <w:semiHidden/>
    <w:rsid w:val="00A1681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20920">
      <w:marLeft w:val="0"/>
      <w:marRight w:val="0"/>
      <w:marTop w:val="0"/>
      <w:marBottom w:val="0"/>
      <w:divBdr>
        <w:top w:val="none" w:sz="0" w:space="0" w:color="auto"/>
        <w:left w:val="none" w:sz="0" w:space="0" w:color="auto"/>
        <w:bottom w:val="none" w:sz="0" w:space="0" w:color="auto"/>
        <w:right w:val="none" w:sz="0" w:space="0" w:color="auto"/>
      </w:divBdr>
      <w:divsChild>
        <w:div w:id="1031420921">
          <w:marLeft w:val="547"/>
          <w:marRight w:val="0"/>
          <w:marTop w:val="0"/>
          <w:marBottom w:val="0"/>
          <w:divBdr>
            <w:top w:val="none" w:sz="0" w:space="0" w:color="auto"/>
            <w:left w:val="none" w:sz="0" w:space="0" w:color="auto"/>
            <w:bottom w:val="none" w:sz="0" w:space="0" w:color="auto"/>
            <w:right w:val="none" w:sz="0" w:space="0" w:color="auto"/>
          </w:divBdr>
        </w:div>
        <w:div w:id="1031420929">
          <w:marLeft w:val="547"/>
          <w:marRight w:val="0"/>
          <w:marTop w:val="0"/>
          <w:marBottom w:val="0"/>
          <w:divBdr>
            <w:top w:val="none" w:sz="0" w:space="0" w:color="auto"/>
            <w:left w:val="none" w:sz="0" w:space="0" w:color="auto"/>
            <w:bottom w:val="none" w:sz="0" w:space="0" w:color="auto"/>
            <w:right w:val="none" w:sz="0" w:space="0" w:color="auto"/>
          </w:divBdr>
        </w:div>
        <w:div w:id="1031420934">
          <w:marLeft w:val="547"/>
          <w:marRight w:val="0"/>
          <w:marTop w:val="0"/>
          <w:marBottom w:val="0"/>
          <w:divBdr>
            <w:top w:val="none" w:sz="0" w:space="0" w:color="auto"/>
            <w:left w:val="none" w:sz="0" w:space="0" w:color="auto"/>
            <w:bottom w:val="none" w:sz="0" w:space="0" w:color="auto"/>
            <w:right w:val="none" w:sz="0" w:space="0" w:color="auto"/>
          </w:divBdr>
        </w:div>
      </w:divsChild>
    </w:div>
    <w:div w:id="1031420932">
      <w:marLeft w:val="0"/>
      <w:marRight w:val="0"/>
      <w:marTop w:val="0"/>
      <w:marBottom w:val="0"/>
      <w:divBdr>
        <w:top w:val="none" w:sz="0" w:space="0" w:color="auto"/>
        <w:left w:val="none" w:sz="0" w:space="0" w:color="auto"/>
        <w:bottom w:val="none" w:sz="0" w:space="0" w:color="auto"/>
        <w:right w:val="none" w:sz="0" w:space="0" w:color="auto"/>
      </w:divBdr>
      <w:divsChild>
        <w:div w:id="1031420922">
          <w:marLeft w:val="547"/>
          <w:marRight w:val="0"/>
          <w:marTop w:val="0"/>
          <w:marBottom w:val="0"/>
          <w:divBdr>
            <w:top w:val="none" w:sz="0" w:space="0" w:color="auto"/>
            <w:left w:val="none" w:sz="0" w:space="0" w:color="auto"/>
            <w:bottom w:val="none" w:sz="0" w:space="0" w:color="auto"/>
            <w:right w:val="none" w:sz="0" w:space="0" w:color="auto"/>
          </w:divBdr>
        </w:div>
        <w:div w:id="1031420924">
          <w:marLeft w:val="547"/>
          <w:marRight w:val="0"/>
          <w:marTop w:val="0"/>
          <w:marBottom w:val="0"/>
          <w:divBdr>
            <w:top w:val="none" w:sz="0" w:space="0" w:color="auto"/>
            <w:left w:val="none" w:sz="0" w:space="0" w:color="auto"/>
            <w:bottom w:val="none" w:sz="0" w:space="0" w:color="auto"/>
            <w:right w:val="none" w:sz="0" w:space="0" w:color="auto"/>
          </w:divBdr>
        </w:div>
        <w:div w:id="1031420926">
          <w:marLeft w:val="547"/>
          <w:marRight w:val="0"/>
          <w:marTop w:val="0"/>
          <w:marBottom w:val="0"/>
          <w:divBdr>
            <w:top w:val="none" w:sz="0" w:space="0" w:color="auto"/>
            <w:left w:val="none" w:sz="0" w:space="0" w:color="auto"/>
            <w:bottom w:val="none" w:sz="0" w:space="0" w:color="auto"/>
            <w:right w:val="none" w:sz="0" w:space="0" w:color="auto"/>
          </w:divBdr>
        </w:div>
        <w:div w:id="1031420936">
          <w:marLeft w:val="547"/>
          <w:marRight w:val="0"/>
          <w:marTop w:val="0"/>
          <w:marBottom w:val="0"/>
          <w:divBdr>
            <w:top w:val="none" w:sz="0" w:space="0" w:color="auto"/>
            <w:left w:val="none" w:sz="0" w:space="0" w:color="auto"/>
            <w:bottom w:val="none" w:sz="0" w:space="0" w:color="auto"/>
            <w:right w:val="none" w:sz="0" w:space="0" w:color="auto"/>
          </w:divBdr>
        </w:div>
      </w:divsChild>
    </w:div>
    <w:div w:id="1031420935">
      <w:marLeft w:val="0"/>
      <w:marRight w:val="0"/>
      <w:marTop w:val="0"/>
      <w:marBottom w:val="0"/>
      <w:divBdr>
        <w:top w:val="none" w:sz="0" w:space="0" w:color="auto"/>
        <w:left w:val="none" w:sz="0" w:space="0" w:color="auto"/>
        <w:bottom w:val="none" w:sz="0" w:space="0" w:color="auto"/>
        <w:right w:val="none" w:sz="0" w:space="0" w:color="auto"/>
      </w:divBdr>
      <w:divsChild>
        <w:div w:id="1031420923">
          <w:marLeft w:val="691"/>
          <w:marRight w:val="0"/>
          <w:marTop w:val="0"/>
          <w:marBottom w:val="0"/>
          <w:divBdr>
            <w:top w:val="none" w:sz="0" w:space="0" w:color="auto"/>
            <w:left w:val="none" w:sz="0" w:space="0" w:color="auto"/>
            <w:bottom w:val="none" w:sz="0" w:space="0" w:color="auto"/>
            <w:right w:val="none" w:sz="0" w:space="0" w:color="auto"/>
          </w:divBdr>
        </w:div>
        <w:div w:id="1031420925">
          <w:marLeft w:val="691"/>
          <w:marRight w:val="0"/>
          <w:marTop w:val="0"/>
          <w:marBottom w:val="0"/>
          <w:divBdr>
            <w:top w:val="none" w:sz="0" w:space="0" w:color="auto"/>
            <w:left w:val="none" w:sz="0" w:space="0" w:color="auto"/>
            <w:bottom w:val="none" w:sz="0" w:space="0" w:color="auto"/>
            <w:right w:val="none" w:sz="0" w:space="0" w:color="auto"/>
          </w:divBdr>
        </w:div>
        <w:div w:id="1031420927">
          <w:marLeft w:val="691"/>
          <w:marRight w:val="0"/>
          <w:marTop w:val="0"/>
          <w:marBottom w:val="0"/>
          <w:divBdr>
            <w:top w:val="none" w:sz="0" w:space="0" w:color="auto"/>
            <w:left w:val="none" w:sz="0" w:space="0" w:color="auto"/>
            <w:bottom w:val="none" w:sz="0" w:space="0" w:color="auto"/>
            <w:right w:val="none" w:sz="0" w:space="0" w:color="auto"/>
          </w:divBdr>
        </w:div>
        <w:div w:id="1031420928">
          <w:marLeft w:val="691"/>
          <w:marRight w:val="0"/>
          <w:marTop w:val="0"/>
          <w:marBottom w:val="0"/>
          <w:divBdr>
            <w:top w:val="none" w:sz="0" w:space="0" w:color="auto"/>
            <w:left w:val="none" w:sz="0" w:space="0" w:color="auto"/>
            <w:bottom w:val="none" w:sz="0" w:space="0" w:color="auto"/>
            <w:right w:val="none" w:sz="0" w:space="0" w:color="auto"/>
          </w:divBdr>
        </w:div>
        <w:div w:id="1031420930">
          <w:marLeft w:val="691"/>
          <w:marRight w:val="0"/>
          <w:marTop w:val="0"/>
          <w:marBottom w:val="0"/>
          <w:divBdr>
            <w:top w:val="none" w:sz="0" w:space="0" w:color="auto"/>
            <w:left w:val="none" w:sz="0" w:space="0" w:color="auto"/>
            <w:bottom w:val="none" w:sz="0" w:space="0" w:color="auto"/>
            <w:right w:val="none" w:sz="0" w:space="0" w:color="auto"/>
          </w:divBdr>
        </w:div>
        <w:div w:id="1031420931">
          <w:marLeft w:val="691"/>
          <w:marRight w:val="0"/>
          <w:marTop w:val="0"/>
          <w:marBottom w:val="0"/>
          <w:divBdr>
            <w:top w:val="none" w:sz="0" w:space="0" w:color="auto"/>
            <w:left w:val="none" w:sz="0" w:space="0" w:color="auto"/>
            <w:bottom w:val="none" w:sz="0" w:space="0" w:color="auto"/>
            <w:right w:val="none" w:sz="0" w:space="0" w:color="auto"/>
          </w:divBdr>
        </w:div>
        <w:div w:id="1031420933">
          <w:marLeft w:val="691"/>
          <w:marRight w:val="0"/>
          <w:marTop w:val="0"/>
          <w:marBottom w:val="0"/>
          <w:divBdr>
            <w:top w:val="none" w:sz="0" w:space="0" w:color="auto"/>
            <w:left w:val="none" w:sz="0" w:space="0" w:color="auto"/>
            <w:bottom w:val="none" w:sz="0" w:space="0" w:color="auto"/>
            <w:right w:val="none" w:sz="0" w:space="0" w:color="auto"/>
          </w:divBdr>
        </w:div>
      </w:divsChild>
    </w:div>
    <w:div w:id="1031420937">
      <w:marLeft w:val="0"/>
      <w:marRight w:val="0"/>
      <w:marTop w:val="0"/>
      <w:marBottom w:val="0"/>
      <w:divBdr>
        <w:top w:val="none" w:sz="0" w:space="0" w:color="auto"/>
        <w:left w:val="none" w:sz="0" w:space="0" w:color="auto"/>
        <w:bottom w:val="none" w:sz="0" w:space="0" w:color="auto"/>
        <w:right w:val="none" w:sz="0" w:space="0" w:color="auto"/>
      </w:divBdr>
      <w:divsChild>
        <w:div w:id="1031420938">
          <w:marLeft w:val="0"/>
          <w:marRight w:val="0"/>
          <w:marTop w:val="0"/>
          <w:marBottom w:val="0"/>
          <w:divBdr>
            <w:top w:val="none" w:sz="0" w:space="0" w:color="auto"/>
            <w:left w:val="none" w:sz="0" w:space="0" w:color="auto"/>
            <w:bottom w:val="none" w:sz="0" w:space="0" w:color="auto"/>
            <w:right w:val="none" w:sz="0" w:space="0" w:color="auto"/>
          </w:divBdr>
          <w:divsChild>
            <w:div w:id="1031420939">
              <w:marLeft w:val="0"/>
              <w:marRight w:val="0"/>
              <w:marTop w:val="0"/>
              <w:marBottom w:val="0"/>
              <w:divBdr>
                <w:top w:val="none" w:sz="0" w:space="0" w:color="auto"/>
                <w:left w:val="none" w:sz="0" w:space="0" w:color="auto"/>
                <w:bottom w:val="none" w:sz="0" w:space="0" w:color="auto"/>
                <w:right w:val="none" w:sz="0" w:space="0" w:color="auto"/>
              </w:divBdr>
            </w:div>
            <w:div w:id="1031420946">
              <w:marLeft w:val="0"/>
              <w:marRight w:val="0"/>
              <w:marTop w:val="0"/>
              <w:marBottom w:val="0"/>
              <w:divBdr>
                <w:top w:val="none" w:sz="0" w:space="0" w:color="auto"/>
                <w:left w:val="none" w:sz="0" w:space="0" w:color="auto"/>
                <w:bottom w:val="none" w:sz="0" w:space="0" w:color="auto"/>
                <w:right w:val="none" w:sz="0" w:space="0" w:color="auto"/>
              </w:divBdr>
            </w:div>
            <w:div w:id="1031420950">
              <w:marLeft w:val="0"/>
              <w:marRight w:val="0"/>
              <w:marTop w:val="0"/>
              <w:marBottom w:val="0"/>
              <w:divBdr>
                <w:top w:val="none" w:sz="0" w:space="0" w:color="auto"/>
                <w:left w:val="none" w:sz="0" w:space="0" w:color="auto"/>
                <w:bottom w:val="none" w:sz="0" w:space="0" w:color="auto"/>
                <w:right w:val="none" w:sz="0" w:space="0" w:color="auto"/>
              </w:divBdr>
            </w:div>
            <w:div w:id="1031420951">
              <w:marLeft w:val="0"/>
              <w:marRight w:val="0"/>
              <w:marTop w:val="0"/>
              <w:marBottom w:val="0"/>
              <w:divBdr>
                <w:top w:val="none" w:sz="0" w:space="0" w:color="auto"/>
                <w:left w:val="none" w:sz="0" w:space="0" w:color="auto"/>
                <w:bottom w:val="none" w:sz="0" w:space="0" w:color="auto"/>
                <w:right w:val="none" w:sz="0" w:space="0" w:color="auto"/>
              </w:divBdr>
            </w:div>
            <w:div w:id="1031420952">
              <w:marLeft w:val="0"/>
              <w:marRight w:val="0"/>
              <w:marTop w:val="0"/>
              <w:marBottom w:val="0"/>
              <w:divBdr>
                <w:top w:val="none" w:sz="0" w:space="0" w:color="auto"/>
                <w:left w:val="none" w:sz="0" w:space="0" w:color="auto"/>
                <w:bottom w:val="none" w:sz="0" w:space="0" w:color="auto"/>
                <w:right w:val="none" w:sz="0" w:space="0" w:color="auto"/>
              </w:divBdr>
            </w:div>
            <w:div w:id="1031420953">
              <w:marLeft w:val="0"/>
              <w:marRight w:val="0"/>
              <w:marTop w:val="0"/>
              <w:marBottom w:val="0"/>
              <w:divBdr>
                <w:top w:val="none" w:sz="0" w:space="0" w:color="auto"/>
                <w:left w:val="none" w:sz="0" w:space="0" w:color="auto"/>
                <w:bottom w:val="none" w:sz="0" w:space="0" w:color="auto"/>
                <w:right w:val="none" w:sz="0" w:space="0" w:color="auto"/>
              </w:divBdr>
            </w:div>
            <w:div w:id="1031420960">
              <w:marLeft w:val="0"/>
              <w:marRight w:val="0"/>
              <w:marTop w:val="0"/>
              <w:marBottom w:val="0"/>
              <w:divBdr>
                <w:top w:val="none" w:sz="0" w:space="0" w:color="auto"/>
                <w:left w:val="none" w:sz="0" w:space="0" w:color="auto"/>
                <w:bottom w:val="none" w:sz="0" w:space="0" w:color="auto"/>
                <w:right w:val="none" w:sz="0" w:space="0" w:color="auto"/>
              </w:divBdr>
            </w:div>
            <w:div w:id="1031420962">
              <w:marLeft w:val="0"/>
              <w:marRight w:val="0"/>
              <w:marTop w:val="0"/>
              <w:marBottom w:val="0"/>
              <w:divBdr>
                <w:top w:val="none" w:sz="0" w:space="0" w:color="auto"/>
                <w:left w:val="none" w:sz="0" w:space="0" w:color="auto"/>
                <w:bottom w:val="none" w:sz="0" w:space="0" w:color="auto"/>
                <w:right w:val="none" w:sz="0" w:space="0" w:color="auto"/>
              </w:divBdr>
            </w:div>
            <w:div w:id="10314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0944">
      <w:marLeft w:val="0"/>
      <w:marRight w:val="0"/>
      <w:marTop w:val="0"/>
      <w:marBottom w:val="0"/>
      <w:divBdr>
        <w:top w:val="none" w:sz="0" w:space="0" w:color="auto"/>
        <w:left w:val="none" w:sz="0" w:space="0" w:color="auto"/>
        <w:bottom w:val="none" w:sz="0" w:space="0" w:color="auto"/>
        <w:right w:val="none" w:sz="0" w:space="0" w:color="auto"/>
      </w:divBdr>
    </w:div>
    <w:div w:id="1031420945">
      <w:marLeft w:val="0"/>
      <w:marRight w:val="0"/>
      <w:marTop w:val="0"/>
      <w:marBottom w:val="0"/>
      <w:divBdr>
        <w:top w:val="none" w:sz="0" w:space="0" w:color="auto"/>
        <w:left w:val="none" w:sz="0" w:space="0" w:color="auto"/>
        <w:bottom w:val="none" w:sz="0" w:space="0" w:color="auto"/>
        <w:right w:val="none" w:sz="0" w:space="0" w:color="auto"/>
      </w:divBdr>
      <w:divsChild>
        <w:div w:id="1031420940">
          <w:marLeft w:val="0"/>
          <w:marRight w:val="0"/>
          <w:marTop w:val="0"/>
          <w:marBottom w:val="0"/>
          <w:divBdr>
            <w:top w:val="none" w:sz="0" w:space="0" w:color="auto"/>
            <w:left w:val="none" w:sz="0" w:space="0" w:color="auto"/>
            <w:bottom w:val="none" w:sz="0" w:space="0" w:color="auto"/>
            <w:right w:val="none" w:sz="0" w:space="0" w:color="auto"/>
          </w:divBdr>
        </w:div>
      </w:divsChild>
    </w:div>
    <w:div w:id="1031420956">
      <w:marLeft w:val="0"/>
      <w:marRight w:val="0"/>
      <w:marTop w:val="0"/>
      <w:marBottom w:val="0"/>
      <w:divBdr>
        <w:top w:val="none" w:sz="0" w:space="0" w:color="auto"/>
        <w:left w:val="none" w:sz="0" w:space="0" w:color="auto"/>
        <w:bottom w:val="none" w:sz="0" w:space="0" w:color="auto"/>
        <w:right w:val="none" w:sz="0" w:space="0" w:color="auto"/>
      </w:divBdr>
      <w:divsChild>
        <w:div w:id="1031420947">
          <w:marLeft w:val="0"/>
          <w:marRight w:val="0"/>
          <w:marTop w:val="0"/>
          <w:marBottom w:val="0"/>
          <w:divBdr>
            <w:top w:val="none" w:sz="0" w:space="0" w:color="auto"/>
            <w:left w:val="none" w:sz="0" w:space="0" w:color="auto"/>
            <w:bottom w:val="none" w:sz="0" w:space="0" w:color="auto"/>
            <w:right w:val="none" w:sz="0" w:space="0" w:color="auto"/>
          </w:divBdr>
          <w:divsChild>
            <w:div w:id="1031420948">
              <w:marLeft w:val="0"/>
              <w:marRight w:val="0"/>
              <w:marTop w:val="0"/>
              <w:marBottom w:val="0"/>
              <w:divBdr>
                <w:top w:val="none" w:sz="0" w:space="0" w:color="auto"/>
                <w:left w:val="none" w:sz="0" w:space="0" w:color="auto"/>
                <w:bottom w:val="none" w:sz="0" w:space="0" w:color="auto"/>
                <w:right w:val="none" w:sz="0" w:space="0" w:color="auto"/>
              </w:divBdr>
            </w:div>
            <w:div w:id="1031420954">
              <w:marLeft w:val="0"/>
              <w:marRight w:val="0"/>
              <w:marTop w:val="0"/>
              <w:marBottom w:val="0"/>
              <w:divBdr>
                <w:top w:val="none" w:sz="0" w:space="0" w:color="auto"/>
                <w:left w:val="none" w:sz="0" w:space="0" w:color="auto"/>
                <w:bottom w:val="none" w:sz="0" w:space="0" w:color="auto"/>
                <w:right w:val="none" w:sz="0" w:space="0" w:color="auto"/>
              </w:divBdr>
            </w:div>
            <w:div w:id="10314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0961">
      <w:marLeft w:val="0"/>
      <w:marRight w:val="0"/>
      <w:marTop w:val="0"/>
      <w:marBottom w:val="0"/>
      <w:divBdr>
        <w:top w:val="none" w:sz="0" w:space="0" w:color="auto"/>
        <w:left w:val="none" w:sz="0" w:space="0" w:color="auto"/>
        <w:bottom w:val="none" w:sz="0" w:space="0" w:color="auto"/>
        <w:right w:val="none" w:sz="0" w:space="0" w:color="auto"/>
      </w:divBdr>
      <w:divsChild>
        <w:div w:id="1031420964">
          <w:marLeft w:val="0"/>
          <w:marRight w:val="0"/>
          <w:marTop w:val="0"/>
          <w:marBottom w:val="0"/>
          <w:divBdr>
            <w:top w:val="none" w:sz="0" w:space="0" w:color="auto"/>
            <w:left w:val="none" w:sz="0" w:space="0" w:color="auto"/>
            <w:bottom w:val="none" w:sz="0" w:space="0" w:color="auto"/>
            <w:right w:val="none" w:sz="0" w:space="0" w:color="auto"/>
          </w:divBdr>
          <w:divsChild>
            <w:div w:id="1031420941">
              <w:marLeft w:val="0"/>
              <w:marRight w:val="0"/>
              <w:marTop w:val="0"/>
              <w:marBottom w:val="0"/>
              <w:divBdr>
                <w:top w:val="none" w:sz="0" w:space="0" w:color="auto"/>
                <w:left w:val="none" w:sz="0" w:space="0" w:color="auto"/>
                <w:bottom w:val="none" w:sz="0" w:space="0" w:color="auto"/>
                <w:right w:val="none" w:sz="0" w:space="0" w:color="auto"/>
              </w:divBdr>
            </w:div>
            <w:div w:id="1031420942">
              <w:marLeft w:val="0"/>
              <w:marRight w:val="0"/>
              <w:marTop w:val="0"/>
              <w:marBottom w:val="0"/>
              <w:divBdr>
                <w:top w:val="none" w:sz="0" w:space="0" w:color="auto"/>
                <w:left w:val="none" w:sz="0" w:space="0" w:color="auto"/>
                <w:bottom w:val="none" w:sz="0" w:space="0" w:color="auto"/>
                <w:right w:val="none" w:sz="0" w:space="0" w:color="auto"/>
              </w:divBdr>
            </w:div>
            <w:div w:id="1031420955">
              <w:marLeft w:val="0"/>
              <w:marRight w:val="0"/>
              <w:marTop w:val="0"/>
              <w:marBottom w:val="0"/>
              <w:divBdr>
                <w:top w:val="none" w:sz="0" w:space="0" w:color="auto"/>
                <w:left w:val="none" w:sz="0" w:space="0" w:color="auto"/>
                <w:bottom w:val="none" w:sz="0" w:space="0" w:color="auto"/>
                <w:right w:val="none" w:sz="0" w:space="0" w:color="auto"/>
              </w:divBdr>
            </w:div>
            <w:div w:id="1031420957">
              <w:marLeft w:val="0"/>
              <w:marRight w:val="0"/>
              <w:marTop w:val="0"/>
              <w:marBottom w:val="0"/>
              <w:divBdr>
                <w:top w:val="none" w:sz="0" w:space="0" w:color="auto"/>
                <w:left w:val="none" w:sz="0" w:space="0" w:color="auto"/>
                <w:bottom w:val="none" w:sz="0" w:space="0" w:color="auto"/>
                <w:right w:val="none" w:sz="0" w:space="0" w:color="auto"/>
              </w:divBdr>
            </w:div>
            <w:div w:id="1031420958">
              <w:marLeft w:val="0"/>
              <w:marRight w:val="0"/>
              <w:marTop w:val="0"/>
              <w:marBottom w:val="0"/>
              <w:divBdr>
                <w:top w:val="none" w:sz="0" w:space="0" w:color="auto"/>
                <w:left w:val="none" w:sz="0" w:space="0" w:color="auto"/>
                <w:bottom w:val="none" w:sz="0" w:space="0" w:color="auto"/>
                <w:right w:val="none" w:sz="0" w:space="0" w:color="auto"/>
              </w:divBdr>
            </w:div>
            <w:div w:id="1031420959">
              <w:marLeft w:val="0"/>
              <w:marRight w:val="0"/>
              <w:marTop w:val="0"/>
              <w:marBottom w:val="0"/>
              <w:divBdr>
                <w:top w:val="none" w:sz="0" w:space="0" w:color="auto"/>
                <w:left w:val="none" w:sz="0" w:space="0" w:color="auto"/>
                <w:bottom w:val="none" w:sz="0" w:space="0" w:color="auto"/>
                <w:right w:val="none" w:sz="0" w:space="0" w:color="auto"/>
              </w:divBdr>
            </w:div>
            <w:div w:id="1031420970">
              <w:marLeft w:val="0"/>
              <w:marRight w:val="0"/>
              <w:marTop w:val="0"/>
              <w:marBottom w:val="0"/>
              <w:divBdr>
                <w:top w:val="none" w:sz="0" w:space="0" w:color="auto"/>
                <w:left w:val="none" w:sz="0" w:space="0" w:color="auto"/>
                <w:bottom w:val="none" w:sz="0" w:space="0" w:color="auto"/>
                <w:right w:val="none" w:sz="0" w:space="0" w:color="auto"/>
              </w:divBdr>
            </w:div>
            <w:div w:id="103142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0965">
      <w:marLeft w:val="0"/>
      <w:marRight w:val="0"/>
      <w:marTop w:val="0"/>
      <w:marBottom w:val="0"/>
      <w:divBdr>
        <w:top w:val="none" w:sz="0" w:space="0" w:color="auto"/>
        <w:left w:val="none" w:sz="0" w:space="0" w:color="auto"/>
        <w:bottom w:val="none" w:sz="0" w:space="0" w:color="auto"/>
        <w:right w:val="none" w:sz="0" w:space="0" w:color="auto"/>
      </w:divBdr>
      <w:divsChild>
        <w:div w:id="1031420943">
          <w:marLeft w:val="0"/>
          <w:marRight w:val="0"/>
          <w:marTop w:val="0"/>
          <w:marBottom w:val="0"/>
          <w:divBdr>
            <w:top w:val="none" w:sz="0" w:space="0" w:color="auto"/>
            <w:left w:val="none" w:sz="0" w:space="0" w:color="auto"/>
            <w:bottom w:val="none" w:sz="0" w:space="0" w:color="auto"/>
            <w:right w:val="none" w:sz="0" w:space="0" w:color="auto"/>
          </w:divBdr>
        </w:div>
      </w:divsChild>
    </w:div>
    <w:div w:id="1031420966">
      <w:marLeft w:val="0"/>
      <w:marRight w:val="0"/>
      <w:marTop w:val="0"/>
      <w:marBottom w:val="0"/>
      <w:divBdr>
        <w:top w:val="none" w:sz="0" w:space="0" w:color="auto"/>
        <w:left w:val="none" w:sz="0" w:space="0" w:color="auto"/>
        <w:bottom w:val="none" w:sz="0" w:space="0" w:color="auto"/>
        <w:right w:val="none" w:sz="0" w:space="0" w:color="auto"/>
      </w:divBdr>
      <w:divsChild>
        <w:div w:id="1031420967">
          <w:marLeft w:val="0"/>
          <w:marRight w:val="0"/>
          <w:marTop w:val="0"/>
          <w:marBottom w:val="0"/>
          <w:divBdr>
            <w:top w:val="none" w:sz="0" w:space="0" w:color="auto"/>
            <w:left w:val="none" w:sz="0" w:space="0" w:color="auto"/>
            <w:bottom w:val="none" w:sz="0" w:space="0" w:color="auto"/>
            <w:right w:val="none" w:sz="0" w:space="0" w:color="auto"/>
          </w:divBdr>
        </w:div>
      </w:divsChild>
    </w:div>
    <w:div w:id="1031420968">
      <w:marLeft w:val="0"/>
      <w:marRight w:val="0"/>
      <w:marTop w:val="0"/>
      <w:marBottom w:val="0"/>
      <w:divBdr>
        <w:top w:val="none" w:sz="0" w:space="0" w:color="auto"/>
        <w:left w:val="none" w:sz="0" w:space="0" w:color="auto"/>
        <w:bottom w:val="none" w:sz="0" w:space="0" w:color="auto"/>
        <w:right w:val="none" w:sz="0" w:space="0" w:color="auto"/>
      </w:divBdr>
      <w:divsChild>
        <w:div w:id="1031420949">
          <w:marLeft w:val="0"/>
          <w:marRight w:val="0"/>
          <w:marTop w:val="0"/>
          <w:marBottom w:val="0"/>
          <w:divBdr>
            <w:top w:val="none" w:sz="0" w:space="0" w:color="auto"/>
            <w:left w:val="none" w:sz="0" w:space="0" w:color="auto"/>
            <w:bottom w:val="none" w:sz="0" w:space="0" w:color="auto"/>
            <w:right w:val="none" w:sz="0" w:space="0" w:color="auto"/>
          </w:divBdr>
        </w:div>
      </w:divsChild>
    </w:div>
    <w:div w:id="1031420975">
      <w:marLeft w:val="0"/>
      <w:marRight w:val="0"/>
      <w:marTop w:val="0"/>
      <w:marBottom w:val="0"/>
      <w:divBdr>
        <w:top w:val="none" w:sz="0" w:space="0" w:color="auto"/>
        <w:left w:val="none" w:sz="0" w:space="0" w:color="auto"/>
        <w:bottom w:val="none" w:sz="0" w:space="0" w:color="auto"/>
        <w:right w:val="none" w:sz="0" w:space="0" w:color="auto"/>
      </w:divBdr>
      <w:divsChild>
        <w:div w:id="1031420974">
          <w:marLeft w:val="0"/>
          <w:marRight w:val="0"/>
          <w:marTop w:val="0"/>
          <w:marBottom w:val="0"/>
          <w:divBdr>
            <w:top w:val="none" w:sz="0" w:space="0" w:color="auto"/>
            <w:left w:val="none" w:sz="0" w:space="0" w:color="auto"/>
            <w:bottom w:val="none" w:sz="0" w:space="0" w:color="auto"/>
            <w:right w:val="none" w:sz="0" w:space="0" w:color="auto"/>
          </w:divBdr>
          <w:divsChild>
            <w:div w:id="1031420972">
              <w:marLeft w:val="0"/>
              <w:marRight w:val="0"/>
              <w:marTop w:val="0"/>
              <w:marBottom w:val="0"/>
              <w:divBdr>
                <w:top w:val="none" w:sz="0" w:space="0" w:color="auto"/>
                <w:left w:val="none" w:sz="0" w:space="0" w:color="auto"/>
                <w:bottom w:val="none" w:sz="0" w:space="0" w:color="auto"/>
                <w:right w:val="none" w:sz="0" w:space="0" w:color="auto"/>
              </w:divBdr>
              <w:divsChild>
                <w:div w:id="10314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d123.kahootz.com/connect.ti/workspace/view?objectId=2901498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cpsych.ac.uk/improving-care/ccqi/quality-networks-accreditation/enabling-environments-network-e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pd123.kahootz.com/connect.ti/workspace/view?objectId=5330736&amp;exp=e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ce.org.uk/nicemedia/live/11765/42993/42993.pdf" TargetMode="External"/><Relationship Id="rId5" Type="http://schemas.openxmlformats.org/officeDocument/2006/relationships/settings" Target="settings.xml"/><Relationship Id="rId15" Type="http://schemas.openxmlformats.org/officeDocument/2006/relationships/hyperlink" Target="https://opd123.kahootz.com/connect.ti/workspace/view?objectId=21386373#21386373" TargetMode="External"/><Relationship Id="rId23" Type="http://schemas.microsoft.com/office/2011/relationships/people" Target="people.xml"/><Relationship Id="rId10" Type="http://schemas.openxmlformats.org/officeDocument/2006/relationships/hyperlink" Target="http://www.nice.org.uk/nicemedia/pdf/CG78NICEGuideline.pdf"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england.nhs.uk/commissioning/wp-content/uploads/sites/12/2016/02/opd-strategy-nov-15.pdf" TargetMode="External"/><Relationship Id="rId14" Type="http://schemas.openxmlformats.org/officeDocument/2006/relationships/hyperlink" Target="https://opd123.kahootz.com/connect.ti/workspace/view?objectId=20415173"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B24C-8D22-4988-AEED-42D3108B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4828</Words>
  <Characters>29398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Module B, Section 1</vt:lpstr>
    </vt:vector>
  </TitlesOfParts>
  <Company>NHS London</Company>
  <LinksUpToDate>false</LinksUpToDate>
  <CharactersWithSpaces>34158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B, Section 1</dc:title>
  <dc:creator>ann.neagle</dc:creator>
  <cp:lastModifiedBy>Zoe Thornton</cp:lastModifiedBy>
  <cp:revision>2</cp:revision>
  <cp:lastPrinted>2013-02-19T11:13:00Z</cp:lastPrinted>
  <dcterms:created xsi:type="dcterms:W3CDTF">2019-02-22T11:13:00Z</dcterms:created>
  <dcterms:modified xsi:type="dcterms:W3CDTF">2019-02-22T11:13:00Z</dcterms:modified>
</cp:coreProperties>
</file>