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58AF4" w14:textId="5784247A" w:rsidR="009F273E" w:rsidRPr="00851EF4" w:rsidRDefault="009F273E" w:rsidP="00C6771E">
      <w:pPr>
        <w:pStyle w:val="Heading1"/>
        <w:keepNext w:val="0"/>
        <w:keepLines w:val="0"/>
        <w:rPr>
          <w:rFonts w:ascii="Arial" w:hAnsi="Arial" w:cs="Arial"/>
          <w:b/>
          <w:color w:val="auto"/>
          <w:sz w:val="36"/>
        </w:rPr>
      </w:pPr>
      <w:r w:rsidRPr="00851EF4">
        <w:rPr>
          <w:rFonts w:ascii="Arial" w:hAnsi="Arial" w:cs="Arial"/>
          <w:b/>
          <w:color w:val="auto"/>
          <w:sz w:val="36"/>
        </w:rPr>
        <w:t>Framework Schedule 6</w:t>
      </w:r>
      <w:r w:rsidR="008C5D8E" w:rsidRPr="00851EF4">
        <w:rPr>
          <w:rFonts w:ascii="Arial" w:hAnsi="Arial" w:cs="Arial"/>
          <w:b/>
          <w:color w:val="auto"/>
          <w:sz w:val="36"/>
        </w:rPr>
        <w:t xml:space="preserve"> (</w:t>
      </w:r>
      <w:r w:rsidR="008A7999" w:rsidRPr="00851EF4">
        <w:rPr>
          <w:rFonts w:ascii="Arial" w:hAnsi="Arial" w:cs="Arial"/>
          <w:b/>
          <w:color w:val="auto"/>
          <w:sz w:val="36"/>
        </w:rPr>
        <w:t>Order Form Template and Call-</w:t>
      </w:r>
      <w:r w:rsidRPr="00851EF4">
        <w:rPr>
          <w:rFonts w:ascii="Arial" w:hAnsi="Arial" w:cs="Arial"/>
          <w:b/>
          <w:color w:val="auto"/>
          <w:sz w:val="36"/>
        </w:rPr>
        <w:t>Off Schedules</w:t>
      </w:r>
      <w:r w:rsidR="008C5D8E" w:rsidRPr="00851EF4">
        <w:rPr>
          <w:rFonts w:ascii="Arial" w:hAnsi="Arial" w:cs="Arial"/>
          <w:b/>
          <w:color w:val="auto"/>
          <w:sz w:val="36"/>
        </w:rPr>
        <w:t>)</w:t>
      </w:r>
    </w:p>
    <w:p w14:paraId="05695E85" w14:textId="4E0D08E0" w:rsidR="004A4734" w:rsidRPr="00851EF4" w:rsidRDefault="006237CF" w:rsidP="00C6771E">
      <w:pPr>
        <w:pStyle w:val="Heading1"/>
        <w:keepNext w:val="0"/>
        <w:keepLines w:val="0"/>
        <w:rPr>
          <w:rFonts w:ascii="Arial" w:hAnsi="Arial" w:cs="Arial"/>
          <w:b/>
          <w:color w:val="auto"/>
          <w:sz w:val="36"/>
          <w:szCs w:val="36"/>
        </w:rPr>
      </w:pPr>
      <w:r w:rsidRPr="00851EF4">
        <w:rPr>
          <w:rFonts w:ascii="Arial" w:hAnsi="Arial" w:cs="Arial"/>
          <w:b/>
          <w:color w:val="auto"/>
          <w:sz w:val="36"/>
          <w:szCs w:val="36"/>
        </w:rPr>
        <w:t>P</w:t>
      </w:r>
      <w:r w:rsidR="00A7230C">
        <w:rPr>
          <w:rFonts w:ascii="Arial" w:hAnsi="Arial" w:cs="Arial"/>
          <w:b/>
          <w:color w:val="auto"/>
          <w:sz w:val="36"/>
          <w:szCs w:val="36"/>
        </w:rPr>
        <w:t>ART</w:t>
      </w:r>
      <w:r w:rsidRPr="00851EF4">
        <w:rPr>
          <w:rFonts w:ascii="Arial" w:hAnsi="Arial" w:cs="Arial"/>
          <w:b/>
          <w:color w:val="auto"/>
          <w:sz w:val="36"/>
          <w:szCs w:val="36"/>
        </w:rPr>
        <w:t xml:space="preserve"> B</w:t>
      </w:r>
      <w:r w:rsidR="00851EF4" w:rsidRPr="00851EF4">
        <w:rPr>
          <w:rFonts w:ascii="Arial" w:hAnsi="Arial" w:cs="Arial"/>
          <w:b/>
          <w:color w:val="auto"/>
          <w:sz w:val="36"/>
          <w:szCs w:val="36"/>
        </w:rPr>
        <w:t>:</w:t>
      </w:r>
      <w:r w:rsidRPr="00851EF4">
        <w:rPr>
          <w:rFonts w:ascii="Arial" w:hAnsi="Arial" w:cs="Arial"/>
          <w:b/>
          <w:color w:val="auto"/>
          <w:sz w:val="36"/>
          <w:szCs w:val="36"/>
        </w:rPr>
        <w:t xml:space="preserve"> Direct </w:t>
      </w:r>
      <w:r w:rsidR="00C941AC">
        <w:rPr>
          <w:rFonts w:ascii="Arial" w:hAnsi="Arial" w:cs="Arial"/>
          <w:b/>
          <w:color w:val="auto"/>
          <w:sz w:val="36"/>
          <w:szCs w:val="36"/>
        </w:rPr>
        <w:t>A</w:t>
      </w:r>
      <w:r w:rsidRPr="00851EF4">
        <w:rPr>
          <w:rFonts w:ascii="Arial" w:hAnsi="Arial" w:cs="Arial"/>
          <w:b/>
          <w:color w:val="auto"/>
          <w:sz w:val="36"/>
          <w:szCs w:val="36"/>
        </w:rPr>
        <w:t>ward</w:t>
      </w:r>
      <w:r w:rsidR="00412536" w:rsidRPr="00851EF4">
        <w:rPr>
          <w:rFonts w:ascii="Arial" w:hAnsi="Arial" w:cs="Arial"/>
          <w:b/>
          <w:color w:val="auto"/>
          <w:sz w:val="36"/>
          <w:szCs w:val="36"/>
        </w:rPr>
        <w:t xml:space="preserve"> Order Form</w:t>
      </w:r>
    </w:p>
    <w:p w14:paraId="1A4AE1D2" w14:textId="77777777" w:rsidR="00C7384F" w:rsidRDefault="00C7384F" w:rsidP="00C7384F">
      <w:pPr>
        <w:tabs>
          <w:tab w:val="left" w:pos="2257"/>
        </w:tabs>
        <w:spacing w:after="0" w:line="259" w:lineRule="auto"/>
        <w:rPr>
          <w:rFonts w:ascii="Arial" w:hAnsi="Arial" w:cs="Arial"/>
          <w:b/>
          <w:sz w:val="24"/>
          <w:szCs w:val="24"/>
          <w:u w:val="single"/>
        </w:rPr>
      </w:pPr>
    </w:p>
    <w:p w14:paraId="2ABCB462" w14:textId="2599D9F2" w:rsidR="00C7384F" w:rsidRPr="000250F4" w:rsidRDefault="00C7384F" w:rsidP="00C7384F">
      <w:pPr>
        <w:tabs>
          <w:tab w:val="left" w:pos="2257"/>
        </w:tabs>
        <w:spacing w:after="0" w:line="259" w:lineRule="auto"/>
        <w:rPr>
          <w:rFonts w:ascii="Arial" w:hAnsi="Arial" w:cs="Arial"/>
          <w:b/>
          <w:color w:val="365F91" w:themeColor="accent1" w:themeShade="BF"/>
          <w:sz w:val="28"/>
          <w:szCs w:val="28"/>
          <w:u w:val="single"/>
        </w:rPr>
      </w:pPr>
      <w:r w:rsidRPr="000250F4">
        <w:rPr>
          <w:rFonts w:ascii="Arial" w:hAnsi="Arial" w:cs="Arial"/>
          <w:b/>
          <w:color w:val="365F91" w:themeColor="accent1" w:themeShade="BF"/>
          <w:sz w:val="28"/>
          <w:szCs w:val="28"/>
          <w:u w:val="single"/>
        </w:rPr>
        <w:t>Section A</w:t>
      </w:r>
    </w:p>
    <w:p w14:paraId="0258C1BB" w14:textId="175C0A8C" w:rsidR="00F53290" w:rsidRPr="00DA7E9E" w:rsidRDefault="00F53290" w:rsidP="00C7384F">
      <w:pPr>
        <w:spacing w:before="200" w:line="240" w:lineRule="auto"/>
        <w:rPr>
          <w:rFonts w:ascii="Arial" w:hAnsi="Arial" w:cs="Arial"/>
        </w:rPr>
      </w:pPr>
      <w:r w:rsidRPr="00187D70">
        <w:rPr>
          <w:rFonts w:ascii="Arial" w:hAnsi="Arial" w:cs="Arial"/>
          <w:b/>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Pr="008B1A4D">
        <w:rPr>
          <w:rFonts w:ascii="Arial" w:hAnsi="Arial" w:cs="Arial"/>
        </w:rPr>
        <w:t>BTNS2</w:t>
      </w:r>
      <w:r w:rsidR="008E2E5A" w:rsidRPr="008B1A4D">
        <w:rPr>
          <w:rFonts w:ascii="Arial" w:hAnsi="Arial" w:cs="Arial"/>
        </w:rPr>
        <w:t>00</w:t>
      </w:r>
      <w:r w:rsidR="008B1A4D">
        <w:rPr>
          <w:rFonts w:ascii="Arial" w:hAnsi="Arial" w:cs="Arial"/>
        </w:rPr>
        <w:t>385</w:t>
      </w:r>
    </w:p>
    <w:p w14:paraId="220CD37D" w14:textId="474D32A5" w:rsidR="00F53290" w:rsidRPr="00DA7E9E" w:rsidRDefault="00F53290" w:rsidP="00F53290">
      <w:pPr>
        <w:spacing w:line="240" w:lineRule="auto"/>
        <w:rPr>
          <w:rFonts w:ascii="Arial" w:hAnsi="Arial" w:cs="Arial"/>
        </w:rPr>
      </w:pPr>
      <w:r w:rsidRPr="00187D70">
        <w:rPr>
          <w:rFonts w:ascii="Arial" w:hAnsi="Arial" w:cs="Arial"/>
          <w:b/>
          <w:sz w:val="24"/>
          <w:szCs w:val="24"/>
        </w:rPr>
        <w:t>THE BUYER</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4C604C">
        <w:rPr>
          <w:rFonts w:ascii="Arial" w:hAnsi="Arial" w:cs="Arial"/>
        </w:rPr>
        <w:t>The Lord Chancellor acting on behalf of the Crown</w:t>
      </w:r>
    </w:p>
    <w:p w14:paraId="611A30DC" w14:textId="53FDA4AD" w:rsidR="00F53290" w:rsidRPr="001B597A" w:rsidRDefault="00F53290" w:rsidP="001F0C30">
      <w:pPr>
        <w:spacing w:line="240" w:lineRule="auto"/>
        <w:ind w:left="3572" w:hanging="3572"/>
        <w:rPr>
          <w:rFonts w:ascii="Arial" w:hAnsi="Arial" w:cs="Arial"/>
        </w:rPr>
      </w:pPr>
      <w:r w:rsidRPr="00187D70">
        <w:rPr>
          <w:rFonts w:ascii="Arial" w:hAnsi="Arial" w:cs="Arial"/>
          <w:b/>
          <w:sz w:val="24"/>
          <w:szCs w:val="24"/>
        </w:rPr>
        <w:t>BUYER ADDRESS</w:t>
      </w:r>
      <w:r>
        <w:rPr>
          <w:rFonts w:ascii="Arial" w:hAnsi="Arial" w:cs="Arial"/>
          <w:sz w:val="24"/>
          <w:szCs w:val="24"/>
        </w:rPr>
        <w:tab/>
      </w:r>
      <w:r w:rsidR="004C604C">
        <w:rPr>
          <w:rFonts w:ascii="Arial" w:hAnsi="Arial" w:cs="Arial"/>
        </w:rPr>
        <w:t>5 Wellington Place, Leeds, LS</w:t>
      </w:r>
      <w:r w:rsidR="004B794A">
        <w:rPr>
          <w:rFonts w:ascii="Arial" w:hAnsi="Arial" w:cs="Arial"/>
        </w:rPr>
        <w:t>1 4AP</w:t>
      </w:r>
    </w:p>
    <w:p w14:paraId="44D15F95" w14:textId="2E9E1E2C" w:rsidR="00F53290" w:rsidRDefault="00F53290" w:rsidP="00F53290">
      <w:pPr>
        <w:spacing w:line="240" w:lineRule="auto"/>
        <w:rPr>
          <w:rFonts w:ascii="Arial" w:hAnsi="Arial" w:cs="Arial"/>
          <w:b/>
          <w:sz w:val="24"/>
          <w:szCs w:val="24"/>
        </w:rPr>
      </w:pPr>
      <w:r>
        <w:rPr>
          <w:rFonts w:ascii="Arial" w:hAnsi="Arial" w:cs="Arial"/>
          <w:b/>
          <w:sz w:val="24"/>
          <w:szCs w:val="24"/>
        </w:rPr>
        <w:t>SUPPLIER REFERENCE</w:t>
      </w:r>
      <w:r>
        <w:rPr>
          <w:rFonts w:ascii="Arial" w:hAnsi="Arial" w:cs="Arial"/>
          <w:b/>
          <w:sz w:val="24"/>
          <w:szCs w:val="24"/>
        </w:rPr>
        <w:tab/>
      </w:r>
      <w:r>
        <w:rPr>
          <w:rFonts w:ascii="Arial" w:hAnsi="Arial" w:cs="Arial"/>
          <w:b/>
          <w:sz w:val="24"/>
          <w:szCs w:val="24"/>
        </w:rPr>
        <w:tab/>
      </w:r>
      <w:r w:rsidR="00B14B50" w:rsidRPr="004B794A">
        <w:rPr>
          <w:rFonts w:ascii="Arial" w:hAnsi="Arial" w:cs="Arial"/>
        </w:rPr>
        <w:t>RM3808-L</w:t>
      </w:r>
      <w:r w:rsidR="004B794A">
        <w:rPr>
          <w:rFonts w:ascii="Arial" w:hAnsi="Arial" w:cs="Arial"/>
        </w:rPr>
        <w:t>4-BT00</w:t>
      </w:r>
      <w:r w:rsidR="00444DA0">
        <w:rPr>
          <w:rFonts w:ascii="Arial" w:hAnsi="Arial" w:cs="Arial"/>
        </w:rPr>
        <w:t>43 and RM3808-L4-BT0016</w:t>
      </w:r>
    </w:p>
    <w:p w14:paraId="2F4CB40B" w14:textId="5A0F239C" w:rsidR="00F53290" w:rsidRDefault="00F53290" w:rsidP="00F53290">
      <w:pPr>
        <w:spacing w:line="240" w:lineRule="auto"/>
        <w:rPr>
          <w:rFonts w:ascii="Arial" w:hAnsi="Arial" w:cs="Arial"/>
          <w:b/>
          <w:sz w:val="24"/>
          <w:szCs w:val="24"/>
        </w:rPr>
      </w:pPr>
      <w:r w:rsidRPr="00187D70">
        <w:rPr>
          <w:rFonts w:ascii="Arial" w:hAnsi="Arial" w:cs="Arial"/>
          <w:b/>
          <w:sz w:val="24"/>
          <w:szCs w:val="24"/>
        </w:rPr>
        <w:t>THE SUPPLIER</w:t>
      </w:r>
      <w:r w:rsidRPr="00D500B0">
        <w:rPr>
          <w:rFonts w:ascii="Arial" w:hAnsi="Arial" w:cs="Arial"/>
          <w:sz w:val="24"/>
          <w:szCs w:val="24"/>
        </w:rPr>
        <w:t>:</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1B597A" w:rsidRPr="001B597A">
        <w:rPr>
          <w:rFonts w:ascii="Arial" w:hAnsi="Arial" w:cs="Arial"/>
        </w:rPr>
        <w:t>BRITISH TELECOMMUNICATIONS PLC</w:t>
      </w:r>
    </w:p>
    <w:p w14:paraId="2CA3C677" w14:textId="77777777" w:rsidR="00F53290" w:rsidRPr="009F273E" w:rsidRDefault="00F53290" w:rsidP="00F53290">
      <w:pPr>
        <w:spacing w:line="240" w:lineRule="auto"/>
        <w:rPr>
          <w:rFonts w:ascii="Arial" w:hAnsi="Arial" w:cs="Arial"/>
          <w:sz w:val="24"/>
          <w:szCs w:val="24"/>
        </w:rPr>
      </w:pPr>
      <w:r w:rsidRPr="00187D70">
        <w:rPr>
          <w:rFonts w:ascii="Arial" w:hAnsi="Arial" w:cs="Arial"/>
          <w:b/>
          <w:sz w:val="24"/>
          <w:szCs w:val="24"/>
        </w:rPr>
        <w:t>SUPPLIER ADDRESS</w:t>
      </w:r>
      <w:r w:rsidRPr="00D500B0">
        <w:rPr>
          <w:rFonts w:ascii="Arial" w:hAnsi="Arial" w:cs="Arial"/>
          <w:sz w:val="24"/>
          <w:szCs w:val="24"/>
        </w:rPr>
        <w:t>:</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DA7E9E">
        <w:rPr>
          <w:rFonts w:ascii="Arial" w:hAnsi="Arial" w:cs="Arial"/>
        </w:rPr>
        <w:t>81, NEWGATE STREET, LONDON, EC1A 7AJ</w:t>
      </w:r>
    </w:p>
    <w:p w14:paraId="22018D1D" w14:textId="7E837BBA" w:rsidR="00F53290" w:rsidRPr="00D976AF" w:rsidRDefault="00F53290" w:rsidP="2607EB10">
      <w:pPr>
        <w:spacing w:line="240" w:lineRule="auto"/>
        <w:rPr>
          <w:rFonts w:ascii="Arial" w:hAnsi="Arial" w:cs="Arial"/>
        </w:rPr>
      </w:pPr>
      <w:r w:rsidRPr="2607EB10">
        <w:rPr>
          <w:rFonts w:ascii="Arial" w:hAnsi="Arial" w:cs="Arial"/>
          <w:b/>
          <w:bCs/>
          <w:sz w:val="24"/>
          <w:szCs w:val="24"/>
        </w:rPr>
        <w:t>REGISTRATION NUMBER</w:t>
      </w:r>
      <w:r w:rsidRPr="00D500B0">
        <w:rPr>
          <w:rFonts w:ascii="Arial" w:hAnsi="Arial" w:cs="Arial"/>
          <w:sz w:val="24"/>
          <w:szCs w:val="24"/>
        </w:rPr>
        <w:t>:</w:t>
      </w:r>
      <w:r w:rsidR="009B2402">
        <w:rPr>
          <w:rFonts w:ascii="Arial" w:hAnsi="Arial" w:cs="Arial"/>
          <w:sz w:val="24"/>
          <w:szCs w:val="24"/>
        </w:rPr>
        <w:tab/>
      </w:r>
      <w:r w:rsidRPr="00D500B0">
        <w:rPr>
          <w:rFonts w:ascii="Arial" w:hAnsi="Arial" w:cs="Arial"/>
          <w:sz w:val="24"/>
          <w:szCs w:val="24"/>
        </w:rPr>
        <w:t>1800000</w:t>
      </w:r>
      <w:r>
        <w:rPr>
          <w:rFonts w:ascii="Arial" w:hAnsi="Arial" w:cs="Arial"/>
          <w:b/>
          <w:sz w:val="24"/>
          <w:szCs w:val="24"/>
        </w:rPr>
        <w:tab/>
      </w:r>
    </w:p>
    <w:p w14:paraId="308F48C2" w14:textId="0A789A7F" w:rsidR="00F53290" w:rsidRPr="00B14B50" w:rsidRDefault="00F53290" w:rsidP="2607EB10">
      <w:pPr>
        <w:spacing w:line="240" w:lineRule="auto"/>
        <w:rPr>
          <w:rFonts w:ascii="Arial" w:hAnsi="Arial" w:cs="Arial"/>
        </w:rPr>
      </w:pPr>
      <w:r w:rsidRPr="2607EB10">
        <w:rPr>
          <w:rFonts w:ascii="Arial" w:hAnsi="Arial" w:cs="Arial"/>
          <w:b/>
          <w:bCs/>
          <w:sz w:val="24"/>
          <w:szCs w:val="24"/>
        </w:rPr>
        <w:t>DUNS NUMBER</w:t>
      </w:r>
      <w:r w:rsidRPr="003E73F1">
        <w:rPr>
          <w:rFonts w:ascii="Arial" w:hAnsi="Arial" w:cs="Arial"/>
          <w:sz w:val="24"/>
          <w:szCs w:val="24"/>
        </w:rPr>
        <w:t xml:space="preserve">:       </w:t>
      </w:r>
      <w:r w:rsidR="009B2402">
        <w:rPr>
          <w:rFonts w:ascii="Arial" w:hAnsi="Arial" w:cs="Arial"/>
          <w:sz w:val="24"/>
          <w:szCs w:val="24"/>
        </w:rPr>
        <w:tab/>
      </w:r>
      <w:r w:rsidR="009B2402">
        <w:rPr>
          <w:rFonts w:ascii="Arial" w:hAnsi="Arial" w:cs="Arial"/>
          <w:sz w:val="24"/>
          <w:szCs w:val="24"/>
        </w:rPr>
        <w:tab/>
      </w:r>
      <w:r w:rsidRPr="003E73F1">
        <w:rPr>
          <w:rFonts w:ascii="Arial" w:hAnsi="Arial" w:cs="Arial"/>
          <w:sz w:val="24"/>
          <w:szCs w:val="24"/>
        </w:rPr>
        <w:t>22 701 5716</w:t>
      </w:r>
      <w:r>
        <w:rPr>
          <w:rFonts w:ascii="Arial" w:hAnsi="Arial" w:cs="Arial"/>
          <w:sz w:val="24"/>
          <w:szCs w:val="24"/>
        </w:rPr>
        <w:tab/>
      </w:r>
      <w:r>
        <w:rPr>
          <w:rFonts w:ascii="Arial" w:hAnsi="Arial" w:cs="Arial"/>
          <w:sz w:val="24"/>
          <w:szCs w:val="24"/>
        </w:rPr>
        <w:tab/>
      </w:r>
    </w:p>
    <w:p w14:paraId="03E70F4D" w14:textId="158DD485" w:rsidR="00F53290" w:rsidRPr="009F273E" w:rsidRDefault="00F53290" w:rsidP="00F53290">
      <w:pPr>
        <w:spacing w:line="240" w:lineRule="auto"/>
        <w:rPr>
          <w:rFonts w:ascii="Arial" w:hAnsi="Arial" w:cs="Arial"/>
          <w:b/>
          <w:sz w:val="24"/>
          <w:szCs w:val="24"/>
        </w:rPr>
      </w:pPr>
      <w:r w:rsidRPr="00187D70">
        <w:rPr>
          <w:rFonts w:ascii="Arial" w:hAnsi="Arial" w:cs="Arial"/>
          <w:b/>
          <w:sz w:val="24"/>
          <w:szCs w:val="24"/>
        </w:rPr>
        <w:t>SID4GOV ID</w:t>
      </w:r>
      <w:r w:rsidRPr="003E73F1">
        <w:rPr>
          <w:rFonts w:ascii="Arial" w:hAnsi="Arial" w:cs="Arial"/>
          <w:sz w:val="24"/>
          <w:szCs w:val="24"/>
        </w:rPr>
        <w: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1B597A">
        <w:rPr>
          <w:rFonts w:ascii="Arial" w:hAnsi="Arial" w:cs="Arial"/>
        </w:rPr>
        <w:t>N</w:t>
      </w:r>
      <w:r w:rsidR="008D5322">
        <w:rPr>
          <w:rFonts w:ascii="Arial" w:hAnsi="Arial" w:cs="Arial"/>
        </w:rPr>
        <w:t>/</w:t>
      </w:r>
      <w:r w:rsidRPr="001B597A">
        <w:rPr>
          <w:rFonts w:ascii="Arial" w:hAnsi="Arial" w:cs="Arial"/>
        </w:rPr>
        <w:t>A</w:t>
      </w:r>
    </w:p>
    <w:p w14:paraId="01EE6F73" w14:textId="77777777" w:rsidR="008B4236" w:rsidRPr="009F273E" w:rsidRDefault="008B4236" w:rsidP="008B4236">
      <w:pPr>
        <w:rPr>
          <w:rFonts w:ascii="Arial" w:hAnsi="Arial" w:cs="Arial"/>
          <w:sz w:val="24"/>
          <w:szCs w:val="24"/>
        </w:rPr>
      </w:pPr>
    </w:p>
    <w:p w14:paraId="6A5CF7C1" w14:textId="77777777"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t>APPLICABLE FRAMEWORK CONTRACT</w:t>
      </w:r>
    </w:p>
    <w:p w14:paraId="0B999928" w14:textId="77777777" w:rsidR="008B4236" w:rsidRPr="003E73F1" w:rsidRDefault="008B4236" w:rsidP="008B4236">
      <w:pPr>
        <w:spacing w:after="0" w:line="259" w:lineRule="auto"/>
        <w:rPr>
          <w:rFonts w:ascii="Arial" w:hAnsi="Arial" w:cs="Arial"/>
          <w:sz w:val="24"/>
          <w:szCs w:val="24"/>
        </w:rPr>
      </w:pPr>
    </w:p>
    <w:p w14:paraId="1E95588B" w14:textId="0DAC3948" w:rsidR="008B4236" w:rsidRDefault="008B4236" w:rsidP="008B4236">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00471556">
        <w:rPr>
          <w:rFonts w:ascii="Arial" w:hAnsi="Arial" w:cs="Arial"/>
          <w:sz w:val="24"/>
          <w:szCs w:val="24"/>
        </w:rPr>
        <w:t xml:space="preserve">the date will be the date on which the final Party has signed the Contract. </w:t>
      </w:r>
    </w:p>
    <w:p w14:paraId="62728B22" w14:textId="584B812F" w:rsidR="008B4236" w:rsidRPr="009F273E" w:rsidRDefault="008B4236" w:rsidP="008B4236">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w:t>
      </w:r>
      <w:r>
        <w:rPr>
          <w:rFonts w:ascii="Arial" w:hAnsi="Arial" w:cs="Arial"/>
          <w:sz w:val="24"/>
          <w:szCs w:val="24"/>
        </w:rPr>
        <w:t xml:space="preserve"> RM3808</w:t>
      </w:r>
      <w:r w:rsidRPr="009F273E">
        <w:rPr>
          <w:rFonts w:ascii="Arial" w:hAnsi="Arial" w:cs="Arial"/>
          <w:sz w:val="24"/>
          <w:szCs w:val="24"/>
        </w:rPr>
        <w:t xml:space="preserve"> for the provision of</w:t>
      </w:r>
      <w:r>
        <w:rPr>
          <w:rFonts w:ascii="Arial" w:hAnsi="Arial" w:cs="Arial"/>
          <w:sz w:val="24"/>
          <w:szCs w:val="24"/>
        </w:rPr>
        <w:t xml:space="preserve"> Network Services</w:t>
      </w:r>
      <w:r w:rsidRPr="009F273E">
        <w:rPr>
          <w:rFonts w:ascii="Arial" w:hAnsi="Arial" w:cs="Arial"/>
          <w:sz w:val="24"/>
          <w:szCs w:val="24"/>
        </w:rPr>
        <w:t>.</w:t>
      </w:r>
    </w:p>
    <w:p w14:paraId="5F5091DC" w14:textId="77777777" w:rsidR="008B4236" w:rsidRPr="009F273E" w:rsidRDefault="008B4236" w:rsidP="008B4236">
      <w:pPr>
        <w:tabs>
          <w:tab w:val="left" w:pos="2257"/>
        </w:tabs>
        <w:spacing w:after="0" w:line="259" w:lineRule="auto"/>
        <w:rPr>
          <w:rFonts w:ascii="Arial" w:hAnsi="Arial" w:cs="Arial"/>
          <w:b/>
          <w:sz w:val="24"/>
          <w:szCs w:val="24"/>
        </w:rPr>
      </w:pPr>
    </w:p>
    <w:p w14:paraId="30F87E16" w14:textId="77777777" w:rsidR="008B4236" w:rsidRPr="00FB72F6" w:rsidRDefault="008B4236" w:rsidP="008B4236">
      <w:pPr>
        <w:tabs>
          <w:tab w:val="left" w:pos="2257"/>
        </w:tabs>
        <w:spacing w:after="0" w:line="259" w:lineRule="auto"/>
        <w:ind w:left="2880" w:hanging="2880"/>
        <w:rPr>
          <w:rFonts w:ascii="Arial" w:hAnsi="Arial" w:cs="Arial"/>
          <w:b/>
          <w:sz w:val="24"/>
          <w:szCs w:val="24"/>
        </w:rPr>
      </w:pPr>
      <w:r w:rsidRPr="00FB72F6">
        <w:rPr>
          <w:rFonts w:ascii="Arial" w:hAnsi="Arial" w:cs="Arial"/>
          <w:b/>
          <w:sz w:val="24"/>
          <w:szCs w:val="24"/>
        </w:rPr>
        <w:t>CALL-OFF LOT(S):</w:t>
      </w:r>
    </w:p>
    <w:p w14:paraId="4809F1AD" w14:textId="2D6D7208" w:rsidR="008B4236" w:rsidRPr="009F273E" w:rsidRDefault="00370309" w:rsidP="008B4236">
      <w:pPr>
        <w:tabs>
          <w:tab w:val="left" w:pos="2257"/>
        </w:tabs>
        <w:spacing w:after="0" w:line="259" w:lineRule="auto"/>
        <w:ind w:left="2880" w:hanging="2880"/>
        <w:rPr>
          <w:rFonts w:ascii="Arial" w:hAnsi="Arial" w:cs="Arial"/>
          <w:b/>
          <w:i/>
          <w:sz w:val="24"/>
          <w:szCs w:val="24"/>
        </w:rPr>
      </w:pPr>
      <w:r>
        <w:rPr>
          <w:rFonts w:ascii="Arial" w:hAnsi="Arial" w:cs="Arial"/>
          <w:sz w:val="24"/>
          <w:szCs w:val="24"/>
        </w:rPr>
        <w:t>Lot 4: Inbound telephony services</w:t>
      </w:r>
    </w:p>
    <w:p w14:paraId="408951F7" w14:textId="6302FB28" w:rsidR="008B4236" w:rsidRDefault="008B4236" w:rsidP="008B4236">
      <w:pPr>
        <w:rPr>
          <w:rFonts w:ascii="Arial" w:hAnsi="Arial" w:cs="Arial"/>
          <w:b/>
          <w:sz w:val="24"/>
          <w:szCs w:val="24"/>
        </w:rPr>
      </w:pPr>
    </w:p>
    <w:p w14:paraId="7EFD9A43" w14:textId="3150EEE6" w:rsidR="00C7384F" w:rsidRPr="000250F4" w:rsidRDefault="00C7384F" w:rsidP="00C7384F">
      <w:pPr>
        <w:tabs>
          <w:tab w:val="left" w:pos="2257"/>
        </w:tabs>
        <w:spacing w:after="0" w:line="259" w:lineRule="auto"/>
        <w:rPr>
          <w:rFonts w:ascii="Arial" w:hAnsi="Arial" w:cs="Arial"/>
          <w:b/>
          <w:color w:val="365F91" w:themeColor="accent1" w:themeShade="BF"/>
          <w:sz w:val="28"/>
          <w:szCs w:val="28"/>
          <w:u w:val="single"/>
        </w:rPr>
      </w:pPr>
      <w:r w:rsidRPr="000250F4">
        <w:rPr>
          <w:rFonts w:ascii="Arial" w:hAnsi="Arial" w:cs="Arial"/>
          <w:b/>
          <w:color w:val="365F91" w:themeColor="accent1" w:themeShade="BF"/>
          <w:sz w:val="28"/>
          <w:szCs w:val="28"/>
          <w:u w:val="single"/>
        </w:rPr>
        <w:t>Section B</w:t>
      </w:r>
    </w:p>
    <w:p w14:paraId="6F1A3B95" w14:textId="77777777" w:rsidR="008B4236" w:rsidRPr="00FB72F6" w:rsidRDefault="008B4236" w:rsidP="00C7384F">
      <w:pPr>
        <w:keepNext/>
        <w:spacing w:before="120" w:after="0" w:line="259" w:lineRule="auto"/>
        <w:rPr>
          <w:rFonts w:ascii="Arial" w:hAnsi="Arial" w:cs="Arial"/>
          <w:b/>
          <w:sz w:val="24"/>
          <w:szCs w:val="24"/>
        </w:rPr>
      </w:pPr>
      <w:r w:rsidRPr="00FB72F6">
        <w:rPr>
          <w:rFonts w:ascii="Arial" w:hAnsi="Arial" w:cs="Arial"/>
          <w:b/>
          <w:sz w:val="24"/>
          <w:szCs w:val="24"/>
        </w:rPr>
        <w:t>CALL-OFF INCORPORATED TERMS</w:t>
      </w:r>
    </w:p>
    <w:p w14:paraId="5C6CAE93" w14:textId="77777777" w:rsidR="008B4236" w:rsidRDefault="008B4236" w:rsidP="008B4236">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 xml:space="preserve">Where numbers are </w:t>
      </w:r>
      <w:proofErr w:type="gramStart"/>
      <w:r>
        <w:rPr>
          <w:rFonts w:ascii="Arial" w:hAnsi="Arial" w:cs="Arial"/>
          <w:sz w:val="24"/>
          <w:szCs w:val="24"/>
        </w:rPr>
        <w:t>missing</w:t>
      </w:r>
      <w:proofErr w:type="gramEnd"/>
      <w:r>
        <w:rPr>
          <w:rFonts w:ascii="Arial" w:hAnsi="Arial" w:cs="Arial"/>
          <w:sz w:val="24"/>
          <w:szCs w:val="24"/>
        </w:rPr>
        <w:t xml:space="preserve"> we are not using those schedules. 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50722986" w14:textId="77777777" w:rsidR="008B4236" w:rsidRPr="009F273E" w:rsidRDefault="008B4236" w:rsidP="008B4236">
      <w:pPr>
        <w:keepNext/>
        <w:spacing w:after="0" w:line="259" w:lineRule="auto"/>
        <w:rPr>
          <w:rFonts w:ascii="Arial" w:hAnsi="Arial" w:cs="Arial"/>
          <w:sz w:val="24"/>
          <w:szCs w:val="24"/>
        </w:rPr>
      </w:pPr>
    </w:p>
    <w:p w14:paraId="46AFD7A4" w14:textId="4CFA201D" w:rsidR="008B4236" w:rsidRPr="009F273E" w:rsidRDefault="008B4236" w:rsidP="00187D70">
      <w:pPr>
        <w:pStyle w:val="ListParagraph"/>
        <w:numPr>
          <w:ilvl w:val="0"/>
          <w:numId w:val="15"/>
        </w:numPr>
        <w:spacing w:after="0" w:line="259" w:lineRule="auto"/>
        <w:rPr>
          <w:rFonts w:ascii="Arial" w:hAnsi="Arial" w:cs="Arial"/>
          <w:sz w:val="24"/>
          <w:szCs w:val="24"/>
        </w:rPr>
      </w:pPr>
      <w:r w:rsidRPr="009F273E">
        <w:rPr>
          <w:rFonts w:ascii="Arial" w:hAnsi="Arial" w:cs="Arial"/>
          <w:sz w:val="24"/>
          <w:szCs w:val="24"/>
        </w:rPr>
        <w:t xml:space="preserve">This Order Form including the Call-Off Special Terms and Call-Off </w:t>
      </w:r>
      <w:r w:rsidR="00833DAC">
        <w:rPr>
          <w:rFonts w:ascii="Arial" w:hAnsi="Arial" w:cs="Arial"/>
          <w:sz w:val="24"/>
          <w:szCs w:val="24"/>
        </w:rPr>
        <w:t>s</w:t>
      </w:r>
      <w:r w:rsidRPr="009F273E">
        <w:rPr>
          <w:rFonts w:ascii="Arial" w:hAnsi="Arial" w:cs="Arial"/>
          <w:sz w:val="24"/>
          <w:szCs w:val="24"/>
        </w:rPr>
        <w:t>pecial Schedules.</w:t>
      </w:r>
    </w:p>
    <w:p w14:paraId="62F07FE0" w14:textId="67992482" w:rsidR="008B4236" w:rsidRPr="009F273E" w:rsidRDefault="008B4236" w:rsidP="00187D70">
      <w:pPr>
        <w:pStyle w:val="ListParagraph"/>
        <w:numPr>
          <w:ilvl w:val="0"/>
          <w:numId w:val="15"/>
        </w:numPr>
        <w:spacing w:after="0" w:line="259" w:lineRule="auto"/>
        <w:rPr>
          <w:rFonts w:ascii="Arial" w:hAnsi="Arial" w:cs="Arial"/>
          <w:i/>
          <w:sz w:val="24"/>
          <w:szCs w:val="24"/>
        </w:rPr>
      </w:pPr>
      <w:r w:rsidRPr="009F273E">
        <w:rPr>
          <w:rStyle w:val="Emphasis"/>
          <w:rFonts w:ascii="Arial" w:hAnsi="Arial" w:cs="Arial"/>
          <w:i w:val="0"/>
          <w:sz w:val="24"/>
          <w:szCs w:val="24"/>
        </w:rPr>
        <w:t>Joint Schedule 1</w:t>
      </w:r>
      <w:r w:rsidR="00C941AC">
        <w:rPr>
          <w:rStyle w:val="Emphasis"/>
          <w:rFonts w:ascii="Arial" w:hAnsi="Arial" w:cs="Arial"/>
          <w:i w:val="0"/>
          <w:sz w:val="24"/>
          <w:szCs w:val="24"/>
        </w:rPr>
        <w:t xml:space="preserve"> </w:t>
      </w:r>
      <w:r w:rsidRPr="009F273E">
        <w:rPr>
          <w:rStyle w:val="Emphasis"/>
          <w:rFonts w:ascii="Arial" w:hAnsi="Arial" w:cs="Arial"/>
          <w:i w:val="0"/>
          <w:sz w:val="24"/>
          <w:szCs w:val="24"/>
        </w:rPr>
        <w:t>(Definitions</w:t>
      </w:r>
      <w:r>
        <w:rPr>
          <w:rStyle w:val="Emphasis"/>
          <w:rFonts w:ascii="Arial" w:hAnsi="Arial" w:cs="Arial"/>
          <w:i w:val="0"/>
          <w:sz w:val="24"/>
          <w:szCs w:val="24"/>
        </w:rPr>
        <w:t xml:space="preserve"> and</w:t>
      </w:r>
      <w:r w:rsidRPr="009F273E">
        <w:rPr>
          <w:rStyle w:val="Emphasis"/>
          <w:rFonts w:ascii="Arial" w:hAnsi="Arial" w:cs="Arial"/>
          <w:i w:val="0"/>
          <w:sz w:val="24"/>
          <w:szCs w:val="24"/>
        </w:rPr>
        <w:t xml:space="preserve"> Interpretation)</w:t>
      </w:r>
      <w:r>
        <w:rPr>
          <w:rStyle w:val="Emphasis"/>
          <w:rFonts w:ascii="Arial" w:hAnsi="Arial" w:cs="Arial"/>
          <w:i w:val="0"/>
          <w:sz w:val="24"/>
          <w:szCs w:val="24"/>
        </w:rPr>
        <w:t xml:space="preserve"> </w:t>
      </w:r>
    </w:p>
    <w:p w14:paraId="3F669149" w14:textId="77777777" w:rsidR="008B4236" w:rsidRPr="00DF2308" w:rsidRDefault="008B4236" w:rsidP="00187D70">
      <w:pPr>
        <w:pStyle w:val="ListParagraph"/>
        <w:keepNext/>
        <w:numPr>
          <w:ilvl w:val="0"/>
          <w:numId w:val="1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 Schedule</w:t>
      </w:r>
      <w:r>
        <w:rPr>
          <w:rStyle w:val="Emphasis"/>
          <w:rFonts w:ascii="Arial" w:hAnsi="Arial" w:cs="Arial"/>
          <w:i w:val="0"/>
          <w:sz w:val="24"/>
          <w:szCs w:val="24"/>
        </w:rPr>
        <w:t>s in equal order of precedence:</w:t>
      </w:r>
    </w:p>
    <w:p w14:paraId="5CE08059" w14:textId="77777777" w:rsidR="008B4236" w:rsidRDefault="008B4236" w:rsidP="008B4236">
      <w:pPr>
        <w:pStyle w:val="ListParagraph"/>
        <w:keepNext/>
        <w:spacing w:after="0" w:line="259" w:lineRule="auto"/>
        <w:rPr>
          <w:rStyle w:val="Emphasis"/>
          <w:rFonts w:ascii="Arial" w:hAnsi="Arial" w:cs="Arial"/>
          <w:i w:val="0"/>
          <w:sz w:val="24"/>
          <w:szCs w:val="24"/>
        </w:rPr>
      </w:pPr>
    </w:p>
    <w:p w14:paraId="406908BB" w14:textId="77777777" w:rsidR="008B4236" w:rsidRPr="00560A7B" w:rsidRDefault="008B4236" w:rsidP="00187D70">
      <w:pPr>
        <w:ind w:left="720"/>
        <w:rPr>
          <w:rStyle w:val="Emphasis"/>
          <w:rFonts w:ascii="Arial" w:hAnsi="Arial" w:cs="Arial"/>
          <w:i w:val="0"/>
          <w:iCs w:val="0"/>
          <w:sz w:val="24"/>
          <w:szCs w:val="24"/>
        </w:rPr>
      </w:pPr>
      <w:r w:rsidRPr="00560A7B">
        <w:rPr>
          <w:rStyle w:val="Emphasis"/>
          <w:rFonts w:ascii="Arial" w:hAnsi="Arial" w:cs="Arial"/>
          <w:i w:val="0"/>
          <w:iCs w:val="0"/>
          <w:sz w:val="24"/>
          <w:szCs w:val="24"/>
        </w:rPr>
        <w:t>Joint Schedules for framework reference number RM3808</w:t>
      </w:r>
    </w:p>
    <w:p w14:paraId="1880B917" w14:textId="77777777" w:rsidR="008B4236" w:rsidRPr="009F273E" w:rsidRDefault="008B4236" w:rsidP="00560A7B">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 xml:space="preserve"> </w:t>
      </w:r>
    </w:p>
    <w:p w14:paraId="1D4961F4"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 3 (Insurance Requirements)</w:t>
      </w:r>
    </w:p>
    <w:p w14:paraId="574788EB" w14:textId="77777777" w:rsidR="00E27FCE" w:rsidRDefault="008B4236" w:rsidP="00E27FCE">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4 (Commercially Sensitive Information)</w:t>
      </w:r>
    </w:p>
    <w:p w14:paraId="56886AB9" w14:textId="6A5FACFB"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6 (Key Subcontractors)</w:t>
      </w:r>
    </w:p>
    <w:p w14:paraId="3B2645B8"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10 (Rectification Plan)</w:t>
      </w:r>
    </w:p>
    <w:p w14:paraId="464D8793"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11 (Processing Data)</w:t>
      </w:r>
    </w:p>
    <w:p w14:paraId="4B5607D8" w14:textId="77777777" w:rsidR="008B4236" w:rsidRDefault="008B4236" w:rsidP="00560A7B">
      <w:pPr>
        <w:pStyle w:val="ListParagraph"/>
        <w:ind w:left="1080"/>
        <w:rPr>
          <w:rStyle w:val="Emphasis"/>
          <w:rFonts w:ascii="Arial" w:hAnsi="Arial" w:cs="Arial"/>
          <w:i w:val="0"/>
          <w:iCs w:val="0"/>
          <w:sz w:val="24"/>
          <w:szCs w:val="24"/>
        </w:rPr>
      </w:pPr>
    </w:p>
    <w:p w14:paraId="3E77C2C9" w14:textId="6620C657" w:rsidR="008B4236" w:rsidRPr="00544BEB" w:rsidRDefault="008B4236" w:rsidP="00544BEB">
      <w:pPr>
        <w:ind w:left="720"/>
        <w:rPr>
          <w:rStyle w:val="Emphasis"/>
          <w:rFonts w:ascii="Arial" w:hAnsi="Arial" w:cs="Arial"/>
          <w:i w:val="0"/>
          <w:iCs w:val="0"/>
          <w:sz w:val="24"/>
          <w:szCs w:val="24"/>
        </w:rPr>
      </w:pPr>
      <w:r w:rsidRPr="00544BEB">
        <w:rPr>
          <w:rStyle w:val="Emphasis"/>
          <w:rFonts w:ascii="Arial" w:hAnsi="Arial" w:cs="Arial"/>
          <w:i w:val="0"/>
          <w:iCs w:val="0"/>
          <w:sz w:val="24"/>
          <w:szCs w:val="24"/>
        </w:rPr>
        <w:t xml:space="preserve">Call-Off Schedules for </w:t>
      </w:r>
      <w:r w:rsidR="008E2E5A" w:rsidRPr="006058D7">
        <w:rPr>
          <w:rStyle w:val="Emphasis"/>
          <w:rFonts w:ascii="Arial" w:hAnsi="Arial" w:cs="Arial"/>
          <w:i w:val="0"/>
          <w:iCs w:val="0"/>
          <w:sz w:val="24"/>
          <w:szCs w:val="24"/>
        </w:rPr>
        <w:t>BTNS200</w:t>
      </w:r>
      <w:r w:rsidR="00F8033B">
        <w:rPr>
          <w:rStyle w:val="Emphasis"/>
          <w:rFonts w:ascii="Arial" w:hAnsi="Arial" w:cs="Arial"/>
          <w:i w:val="0"/>
          <w:iCs w:val="0"/>
          <w:sz w:val="24"/>
          <w:szCs w:val="24"/>
        </w:rPr>
        <w:t>385</w:t>
      </w:r>
      <w:r w:rsidR="006058D7">
        <w:rPr>
          <w:rStyle w:val="Emphasis"/>
          <w:rFonts w:ascii="Arial" w:hAnsi="Arial" w:cs="Arial"/>
          <w:i w:val="0"/>
          <w:iCs w:val="0"/>
          <w:sz w:val="24"/>
          <w:szCs w:val="24"/>
        </w:rPr>
        <w:t xml:space="preserve"> for National Payment Line</w:t>
      </w:r>
      <w:r w:rsidR="00BA5D14">
        <w:rPr>
          <w:rStyle w:val="Emphasis"/>
          <w:rFonts w:ascii="Arial" w:hAnsi="Arial" w:cs="Arial"/>
          <w:i w:val="0"/>
          <w:iCs w:val="0"/>
          <w:sz w:val="24"/>
          <w:szCs w:val="24"/>
        </w:rPr>
        <w:t xml:space="preserve"> Services</w:t>
      </w:r>
    </w:p>
    <w:p w14:paraId="13786048"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818106C" w14:textId="2279B63D" w:rsidR="00BC3461" w:rsidRDefault="008B4236" w:rsidP="00BC3461">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2 (Staff Transfer)</w:t>
      </w:r>
      <w:r w:rsidR="00BC3461" w:rsidRPr="00BC3461">
        <w:rPr>
          <w:rStyle w:val="Emphasis"/>
          <w:rFonts w:ascii="Arial" w:hAnsi="Arial" w:cs="Arial"/>
          <w:i w:val="0"/>
          <w:sz w:val="24"/>
          <w:szCs w:val="24"/>
        </w:rPr>
        <w:t xml:space="preserve"> </w:t>
      </w:r>
    </w:p>
    <w:p w14:paraId="32510991" w14:textId="485013E0" w:rsidR="004C05D2" w:rsidRPr="009F273E" w:rsidRDefault="004C05D2" w:rsidP="00BC3461">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5 (Pricing Detail)</w:t>
      </w:r>
    </w:p>
    <w:p w14:paraId="798FF4CB" w14:textId="77777777" w:rsidR="008B4236" w:rsidRPr="006B7147" w:rsidRDefault="008B4236" w:rsidP="00FB0E97">
      <w:pPr>
        <w:pStyle w:val="ListParagraph"/>
        <w:numPr>
          <w:ilvl w:val="1"/>
          <w:numId w:val="10"/>
        </w:numPr>
        <w:spacing w:after="0" w:line="259" w:lineRule="auto"/>
        <w:rPr>
          <w:rStyle w:val="Emphasis"/>
          <w:rFonts w:ascii="Arial" w:hAnsi="Arial" w:cs="Arial"/>
          <w:i w:val="0"/>
          <w:sz w:val="24"/>
          <w:szCs w:val="24"/>
        </w:rPr>
      </w:pPr>
      <w:r w:rsidRPr="006B7147">
        <w:rPr>
          <w:rStyle w:val="Emphasis"/>
          <w:rFonts w:ascii="Arial" w:hAnsi="Arial" w:cs="Arial"/>
          <w:i w:val="0"/>
          <w:sz w:val="24"/>
          <w:szCs w:val="24"/>
        </w:rPr>
        <w:t>Call-Off Schedule 6 (ICT Services)</w:t>
      </w:r>
    </w:p>
    <w:p w14:paraId="301AD993" w14:textId="341B7E68" w:rsidR="008B4236" w:rsidRPr="00187D70" w:rsidRDefault="008B4236"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8 (Business Continuity and Disaster Recovery)</w:t>
      </w:r>
    </w:p>
    <w:p w14:paraId="22BED6B5" w14:textId="7A06BC39" w:rsidR="008B4236" w:rsidRPr="00E27FCE" w:rsidRDefault="008B4236" w:rsidP="00E27FCE">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9 (Security)</w:t>
      </w:r>
    </w:p>
    <w:p w14:paraId="3BB6284F" w14:textId="75A4FE69" w:rsidR="00BC3461" w:rsidRPr="0043551D" w:rsidRDefault="008B4236" w:rsidP="0043551D">
      <w:pPr>
        <w:pStyle w:val="ListParagraph"/>
        <w:numPr>
          <w:ilvl w:val="1"/>
          <w:numId w:val="10"/>
        </w:numPr>
        <w:spacing w:after="0" w:line="259" w:lineRule="auto"/>
        <w:rPr>
          <w:rStyle w:val="Emphasis"/>
          <w:rFonts w:ascii="Arial" w:hAnsi="Arial" w:cs="Arial"/>
          <w:i w:val="0"/>
          <w:sz w:val="24"/>
          <w:szCs w:val="24"/>
        </w:rPr>
      </w:pPr>
      <w:r w:rsidRPr="00BC3461">
        <w:rPr>
          <w:rStyle w:val="Emphasis"/>
          <w:rFonts w:ascii="Arial" w:hAnsi="Arial" w:cs="Arial"/>
          <w:i w:val="0"/>
          <w:sz w:val="24"/>
          <w:szCs w:val="24"/>
        </w:rPr>
        <w:t xml:space="preserve">Call-Off Schedule 11 (Installation Works) </w:t>
      </w:r>
    </w:p>
    <w:p w14:paraId="7FED3F5B" w14:textId="171A213A" w:rsidR="00FB0E97" w:rsidRDefault="00FB0E97"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14 (Service Levels</w:t>
      </w:r>
      <w:r w:rsidR="00BC3461">
        <w:rPr>
          <w:rStyle w:val="Emphasis"/>
          <w:rFonts w:ascii="Arial" w:hAnsi="Arial" w:cs="Arial"/>
          <w:i w:val="0"/>
          <w:sz w:val="24"/>
          <w:szCs w:val="24"/>
        </w:rPr>
        <w:t>)</w:t>
      </w:r>
    </w:p>
    <w:p w14:paraId="60797194" w14:textId="7CFA5DD8" w:rsidR="00B62005" w:rsidRDefault="00B62005" w:rsidP="00FB0E97">
      <w:pPr>
        <w:pStyle w:val="ListParagraph"/>
        <w:numPr>
          <w:ilvl w:val="1"/>
          <w:numId w:val="10"/>
        </w:numPr>
        <w:spacing w:after="0" w:line="259" w:lineRule="auto"/>
        <w:rPr>
          <w:rStyle w:val="Emphasis"/>
          <w:rFonts w:ascii="Arial" w:hAnsi="Arial" w:cs="Arial"/>
          <w:i w:val="0"/>
          <w:sz w:val="24"/>
          <w:szCs w:val="24"/>
        </w:rPr>
      </w:pPr>
      <w:r>
        <w:rPr>
          <w:rFonts w:ascii="Arial" w:hAnsi="Arial" w:cs="Arial"/>
          <w:sz w:val="24"/>
          <w:szCs w:val="24"/>
        </w:rPr>
        <w:t>Call-Off Schedule 20 (Call-Off Specification)</w:t>
      </w:r>
      <w:r w:rsidR="004957C6">
        <w:rPr>
          <w:rFonts w:ascii="Arial" w:hAnsi="Arial" w:cs="Arial"/>
          <w:sz w:val="24"/>
          <w:szCs w:val="24"/>
        </w:rPr>
        <w:t xml:space="preserve"> – see Annex 1</w:t>
      </w:r>
    </w:p>
    <w:p w14:paraId="1D59ED1A" w14:textId="77777777" w:rsidR="008B4236" w:rsidRPr="009F273E" w:rsidRDefault="008B4236" w:rsidP="008B4236">
      <w:pPr>
        <w:pStyle w:val="ListParagraph"/>
        <w:spacing w:after="0" w:line="259" w:lineRule="auto"/>
        <w:ind w:left="1800"/>
        <w:rPr>
          <w:rStyle w:val="Emphasis"/>
          <w:rFonts w:ascii="Arial" w:hAnsi="Arial" w:cs="Arial"/>
          <w:i w:val="0"/>
          <w:sz w:val="24"/>
          <w:szCs w:val="24"/>
          <w:highlight w:val="yellow"/>
        </w:rPr>
      </w:pPr>
    </w:p>
    <w:p w14:paraId="1DE9CFD2" w14:textId="038FD0AB" w:rsidR="008B4236" w:rsidRDefault="008B4236" w:rsidP="00187D70">
      <w:pPr>
        <w:pStyle w:val="ListParagraph"/>
        <w:numPr>
          <w:ilvl w:val="0"/>
          <w:numId w:val="15"/>
        </w:numPr>
        <w:spacing w:after="0" w:line="259" w:lineRule="auto"/>
        <w:rPr>
          <w:rFonts w:ascii="Arial" w:hAnsi="Arial" w:cs="Arial"/>
          <w:sz w:val="24"/>
          <w:szCs w:val="24"/>
        </w:rPr>
      </w:pPr>
      <w:r w:rsidRPr="009F273E">
        <w:rPr>
          <w:rFonts w:ascii="Arial" w:hAnsi="Arial" w:cs="Arial"/>
          <w:sz w:val="24"/>
          <w:szCs w:val="24"/>
        </w:rPr>
        <w:t>CCS Core Terms (v</w:t>
      </w:r>
      <w:r>
        <w:rPr>
          <w:rFonts w:ascii="Arial" w:hAnsi="Arial" w:cs="Arial"/>
          <w:sz w:val="24"/>
          <w:szCs w:val="24"/>
        </w:rPr>
        <w:t>ersion 3.</w:t>
      </w:r>
      <w:r w:rsidDel="001841F4">
        <w:rPr>
          <w:rFonts w:ascii="Arial" w:hAnsi="Arial" w:cs="Arial"/>
          <w:sz w:val="24"/>
          <w:szCs w:val="24"/>
        </w:rPr>
        <w:t xml:space="preserve"> </w:t>
      </w:r>
      <w:r>
        <w:rPr>
          <w:rFonts w:ascii="Arial" w:hAnsi="Arial" w:cs="Arial"/>
          <w:sz w:val="24"/>
          <w:szCs w:val="24"/>
        </w:rPr>
        <w:t>0.4</w:t>
      </w:r>
      <w:r w:rsidRPr="009F273E">
        <w:rPr>
          <w:rFonts w:ascii="Arial" w:hAnsi="Arial" w:cs="Arial"/>
          <w:sz w:val="24"/>
          <w:szCs w:val="24"/>
        </w:rPr>
        <w:t>)</w:t>
      </w:r>
    </w:p>
    <w:p w14:paraId="3F44D283" w14:textId="03E34487" w:rsidR="004C49A8" w:rsidRPr="009F273E" w:rsidRDefault="004C49A8" w:rsidP="00187D70">
      <w:pPr>
        <w:pStyle w:val="ListParagraph"/>
        <w:numPr>
          <w:ilvl w:val="0"/>
          <w:numId w:val="15"/>
        </w:numPr>
        <w:spacing w:after="0" w:line="259" w:lineRule="auto"/>
        <w:rPr>
          <w:rStyle w:val="Emphasis"/>
          <w:rFonts w:ascii="Arial" w:hAnsi="Arial" w:cs="Arial"/>
          <w:i w:val="0"/>
          <w:iCs w:val="0"/>
          <w:sz w:val="24"/>
          <w:szCs w:val="24"/>
        </w:rPr>
      </w:pPr>
      <w:r>
        <w:rPr>
          <w:rStyle w:val="Emphasis"/>
          <w:rFonts w:ascii="Arial" w:hAnsi="Arial" w:cs="Arial"/>
          <w:i w:val="0"/>
          <w:iCs w:val="0"/>
          <w:sz w:val="24"/>
          <w:szCs w:val="24"/>
        </w:rPr>
        <w:t>Joint Schedule 5 (Corporate Social Responsibility)</w:t>
      </w:r>
    </w:p>
    <w:p w14:paraId="3AE43099" w14:textId="77777777" w:rsidR="008B4236" w:rsidRPr="009F273E" w:rsidRDefault="008B4236" w:rsidP="008B4236">
      <w:pPr>
        <w:pStyle w:val="ListParagraph"/>
        <w:spacing w:after="0" w:line="259" w:lineRule="auto"/>
        <w:rPr>
          <w:rFonts w:ascii="Arial" w:hAnsi="Arial" w:cs="Arial"/>
          <w:sz w:val="24"/>
          <w:szCs w:val="24"/>
          <w:highlight w:val="yellow"/>
        </w:rPr>
      </w:pPr>
    </w:p>
    <w:p w14:paraId="5F294428" w14:textId="77777777" w:rsidR="008B4236" w:rsidRPr="009F273E" w:rsidRDefault="008B4236" w:rsidP="008B4236">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4D28A5EC" w14:textId="25D2728D" w:rsidR="008B4236" w:rsidRDefault="008B4236" w:rsidP="008B4236">
      <w:pPr>
        <w:tabs>
          <w:tab w:val="left" w:pos="2257"/>
        </w:tabs>
        <w:spacing w:after="0" w:line="259" w:lineRule="auto"/>
        <w:rPr>
          <w:rFonts w:ascii="Arial" w:hAnsi="Arial" w:cs="Arial"/>
          <w:sz w:val="24"/>
          <w:szCs w:val="24"/>
        </w:rPr>
      </w:pPr>
    </w:p>
    <w:p w14:paraId="1F4CAD1A" w14:textId="7869B653" w:rsidR="006351B4" w:rsidRPr="000250F4" w:rsidRDefault="006351B4" w:rsidP="008B4236">
      <w:pPr>
        <w:tabs>
          <w:tab w:val="left" w:pos="2257"/>
        </w:tabs>
        <w:spacing w:after="0" w:line="259" w:lineRule="auto"/>
        <w:rPr>
          <w:rFonts w:ascii="Arial" w:hAnsi="Arial" w:cs="Arial"/>
          <w:b/>
          <w:color w:val="365F91" w:themeColor="accent1" w:themeShade="BF"/>
          <w:sz w:val="28"/>
          <w:szCs w:val="28"/>
          <w:u w:val="single"/>
        </w:rPr>
      </w:pPr>
      <w:r w:rsidRPr="000250F4">
        <w:rPr>
          <w:rFonts w:ascii="Arial" w:hAnsi="Arial" w:cs="Arial"/>
          <w:b/>
          <w:color w:val="365F91" w:themeColor="accent1" w:themeShade="BF"/>
          <w:sz w:val="28"/>
          <w:szCs w:val="28"/>
          <w:u w:val="single"/>
        </w:rPr>
        <w:t>Section C</w:t>
      </w:r>
    </w:p>
    <w:p w14:paraId="0A847C60" w14:textId="77777777" w:rsidR="006351B4" w:rsidRPr="003809EC" w:rsidRDefault="006351B4" w:rsidP="008B4236">
      <w:pPr>
        <w:tabs>
          <w:tab w:val="left" w:pos="2257"/>
        </w:tabs>
        <w:spacing w:after="0" w:line="259" w:lineRule="auto"/>
        <w:rPr>
          <w:rFonts w:ascii="Arial" w:hAnsi="Arial" w:cs="Arial"/>
          <w:sz w:val="24"/>
          <w:szCs w:val="24"/>
        </w:rPr>
      </w:pPr>
    </w:p>
    <w:p w14:paraId="2B721E16"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SPECIAL TERMS</w:t>
      </w:r>
    </w:p>
    <w:p w14:paraId="0000BA3C" w14:textId="55F5036B" w:rsidR="005B2C49" w:rsidRDefault="005B2C49" w:rsidP="005B2C49">
      <w:pPr>
        <w:tabs>
          <w:tab w:val="left" w:pos="2257"/>
        </w:tabs>
        <w:spacing w:after="0" w:line="242" w:lineRule="auto"/>
      </w:pPr>
      <w:r w:rsidRPr="007D6E4E">
        <w:rPr>
          <w:rFonts w:ascii="Arial" w:hAnsi="Arial" w:cs="Arial"/>
          <w:b/>
          <w:bCs/>
          <w:sz w:val="24"/>
          <w:szCs w:val="24"/>
        </w:rPr>
        <w:t>Special Term 1</w:t>
      </w:r>
      <w:r w:rsidR="00436810" w:rsidRPr="007D6E4E">
        <w:rPr>
          <w:rFonts w:ascii="Arial" w:hAnsi="Arial" w:cs="Arial"/>
          <w:b/>
          <w:bCs/>
          <w:sz w:val="24"/>
          <w:szCs w:val="24"/>
        </w:rPr>
        <w:t xml:space="preserve"> </w:t>
      </w:r>
      <w:r w:rsidR="007D6E4E" w:rsidRPr="007D6E4E">
        <w:rPr>
          <w:rFonts w:ascii="Arial" w:hAnsi="Arial" w:cs="Arial"/>
          <w:b/>
          <w:bCs/>
          <w:sz w:val="24"/>
          <w:szCs w:val="24"/>
        </w:rPr>
        <w:t>–</w:t>
      </w:r>
      <w:r w:rsidR="007D6E4E">
        <w:rPr>
          <w:rFonts w:ascii="Arial" w:hAnsi="Arial" w:cs="Arial"/>
          <w:sz w:val="24"/>
          <w:szCs w:val="24"/>
        </w:rPr>
        <w:t xml:space="preserve"> W</w:t>
      </w:r>
      <w:r>
        <w:rPr>
          <w:rFonts w:ascii="Arial" w:hAnsi="Arial" w:cs="Arial"/>
          <w:b/>
          <w:sz w:val="24"/>
          <w:szCs w:val="24"/>
        </w:rPr>
        <w:t>elsh Language Requirements</w:t>
      </w:r>
    </w:p>
    <w:p w14:paraId="36F53B42" w14:textId="77777777" w:rsidR="005B2C49" w:rsidRDefault="005B2C49" w:rsidP="005B2C49">
      <w:pPr>
        <w:tabs>
          <w:tab w:val="left" w:pos="2257"/>
        </w:tabs>
        <w:spacing w:after="0" w:line="242" w:lineRule="auto"/>
        <w:rPr>
          <w:rFonts w:ascii="Arial" w:hAnsi="Arial" w:cs="Arial"/>
          <w:sz w:val="24"/>
          <w:szCs w:val="24"/>
        </w:rPr>
      </w:pPr>
    </w:p>
    <w:p w14:paraId="78EF13F0" w14:textId="77777777" w:rsidR="005B2C49" w:rsidRDefault="005B2C49" w:rsidP="005B2C49">
      <w:pPr>
        <w:tabs>
          <w:tab w:val="left" w:pos="2257"/>
        </w:tabs>
        <w:spacing w:after="0" w:line="242" w:lineRule="auto"/>
        <w:jc w:val="both"/>
        <w:rPr>
          <w:rFonts w:ascii="Arial" w:hAnsi="Arial" w:cs="Arial"/>
          <w:sz w:val="24"/>
          <w:szCs w:val="24"/>
        </w:rPr>
      </w:pPr>
      <w:r>
        <w:rPr>
          <w:rFonts w:ascii="Arial" w:hAnsi="Arial" w:cs="Arial"/>
          <w:sz w:val="24"/>
          <w:szCs w:val="24"/>
        </w:rPr>
        <w:t>The Supplier shall comply with the Welsh Language Act 1993 and the Welsh Language Scheme as if it were the Buyer to the extent that the same relate to the provision of the Services.</w:t>
      </w:r>
    </w:p>
    <w:p w14:paraId="06DCD853" w14:textId="77777777" w:rsidR="005B2C49" w:rsidRDefault="005B2C49" w:rsidP="005B2C49">
      <w:pPr>
        <w:tabs>
          <w:tab w:val="left" w:pos="2257"/>
        </w:tabs>
        <w:spacing w:after="0" w:line="242" w:lineRule="auto"/>
        <w:jc w:val="both"/>
        <w:rPr>
          <w:rFonts w:ascii="Arial" w:hAnsi="Arial" w:cs="Arial"/>
          <w:sz w:val="24"/>
          <w:szCs w:val="24"/>
        </w:rPr>
      </w:pPr>
    </w:p>
    <w:p w14:paraId="61639EA0" w14:textId="77777777" w:rsidR="005B2C49" w:rsidRDefault="005B2C49" w:rsidP="005B2C49">
      <w:pPr>
        <w:tabs>
          <w:tab w:val="left" w:pos="2257"/>
        </w:tabs>
        <w:spacing w:after="0" w:line="242" w:lineRule="auto"/>
        <w:jc w:val="both"/>
        <w:rPr>
          <w:rFonts w:ascii="Arial" w:hAnsi="Arial" w:cs="Arial"/>
          <w:sz w:val="24"/>
          <w:szCs w:val="24"/>
        </w:rPr>
      </w:pPr>
      <w:r>
        <w:rPr>
          <w:rFonts w:ascii="Arial" w:hAnsi="Arial" w:cs="Arial"/>
          <w:sz w:val="24"/>
          <w:szCs w:val="24"/>
        </w:rPr>
        <w:t>The following definition shall be added to Joint Schedule 1 “Definitions V1”</w:t>
      </w:r>
    </w:p>
    <w:p w14:paraId="45C93BFD" w14:textId="77777777" w:rsidR="005B2C49" w:rsidRDefault="005B2C49" w:rsidP="005B2C49">
      <w:pPr>
        <w:tabs>
          <w:tab w:val="left" w:pos="2257"/>
        </w:tabs>
        <w:spacing w:after="0" w:line="242" w:lineRule="auto"/>
        <w:jc w:val="both"/>
        <w:rPr>
          <w:rFonts w:ascii="Arial" w:hAnsi="Arial" w:cs="Arial"/>
          <w:sz w:val="24"/>
          <w:szCs w:val="24"/>
        </w:rPr>
      </w:pPr>
    </w:p>
    <w:p w14:paraId="540F26E9" w14:textId="77777777" w:rsidR="005B2C49" w:rsidRPr="0071043E" w:rsidRDefault="005B2C49" w:rsidP="005B2C49">
      <w:pPr>
        <w:tabs>
          <w:tab w:val="left" w:pos="2257"/>
        </w:tabs>
        <w:spacing w:after="0" w:line="242" w:lineRule="auto"/>
        <w:jc w:val="both"/>
        <w:rPr>
          <w:rFonts w:ascii="Arial" w:hAnsi="Arial" w:cs="Arial"/>
        </w:rPr>
      </w:pPr>
      <w:r>
        <w:rPr>
          <w:rFonts w:ascii="Arial" w:hAnsi="Arial" w:cs="Arial"/>
          <w:sz w:val="24"/>
          <w:szCs w:val="24"/>
        </w:rPr>
        <w:t>“</w:t>
      </w:r>
      <w:r>
        <w:rPr>
          <w:rFonts w:ascii="Arial" w:hAnsi="Arial" w:cs="Arial"/>
          <w:b/>
          <w:sz w:val="24"/>
          <w:szCs w:val="24"/>
        </w:rPr>
        <w:t>Welsh Language Scheme</w:t>
      </w:r>
      <w:r>
        <w:rPr>
          <w:rFonts w:ascii="Arial" w:hAnsi="Arial" w:cs="Arial"/>
          <w:sz w:val="24"/>
          <w:szCs w:val="24"/>
        </w:rPr>
        <w:t xml:space="preserve">” means the Buyer’s Welsh language scheme as amended from time to time and available at </w:t>
      </w:r>
      <w:hyperlink r:id="rId11" w:history="1">
        <w:r w:rsidRPr="0071043E">
          <w:rPr>
            <w:rStyle w:val="Hyperlink"/>
            <w:rFonts w:ascii="Arial" w:hAnsi="Arial" w:cs="Arial"/>
          </w:rPr>
          <w:t>http://www.justice.gov.uk/publications/corporate-reports/moj/2010/welsh-language-scheme</w:t>
        </w:r>
      </w:hyperlink>
    </w:p>
    <w:p w14:paraId="6CC04D3A" w14:textId="4870F55F" w:rsidR="008B4236" w:rsidRDefault="008B4236" w:rsidP="008B4236">
      <w:pPr>
        <w:spacing w:after="0" w:line="259" w:lineRule="auto"/>
        <w:rPr>
          <w:rFonts w:ascii="Arial" w:hAnsi="Arial" w:cs="Arial"/>
          <w:b/>
          <w:sz w:val="24"/>
          <w:szCs w:val="24"/>
        </w:rPr>
      </w:pPr>
    </w:p>
    <w:p w14:paraId="3082122F" w14:textId="4932ABFB" w:rsidR="00775B2C" w:rsidRDefault="00775B2C" w:rsidP="008B4236">
      <w:pPr>
        <w:spacing w:after="0" w:line="259" w:lineRule="auto"/>
        <w:rPr>
          <w:rFonts w:ascii="Arial" w:hAnsi="Arial" w:cs="Arial"/>
          <w:b/>
          <w:sz w:val="24"/>
          <w:szCs w:val="24"/>
        </w:rPr>
      </w:pPr>
      <w:r>
        <w:rPr>
          <w:rFonts w:ascii="Arial" w:hAnsi="Arial" w:cs="Arial"/>
          <w:b/>
          <w:sz w:val="24"/>
          <w:szCs w:val="24"/>
        </w:rPr>
        <w:t>Special Term 2</w:t>
      </w:r>
      <w:r w:rsidR="00436810">
        <w:rPr>
          <w:rFonts w:ascii="Arial" w:hAnsi="Arial" w:cs="Arial"/>
          <w:b/>
          <w:sz w:val="24"/>
          <w:szCs w:val="24"/>
        </w:rPr>
        <w:t xml:space="preserve"> – Exclusivity</w:t>
      </w:r>
    </w:p>
    <w:p w14:paraId="10F0C993" w14:textId="782870C3" w:rsidR="004A7EA6" w:rsidRDefault="004A7EA6" w:rsidP="004A7EA6">
      <w:pPr>
        <w:spacing w:line="240" w:lineRule="auto"/>
      </w:pPr>
      <w:r>
        <w:rPr>
          <w:rFonts w:ascii="Arial" w:hAnsi="Arial" w:cs="Arial"/>
          <w:sz w:val="24"/>
          <w:szCs w:val="24"/>
        </w:rPr>
        <w:t>The Authority does not guarantee the Supplier any exclusivity, quantity</w:t>
      </w:r>
      <w:r w:rsidR="00901229">
        <w:rPr>
          <w:rFonts w:ascii="Arial" w:hAnsi="Arial" w:cs="Arial"/>
          <w:sz w:val="24"/>
          <w:szCs w:val="24"/>
        </w:rPr>
        <w:t>,</w:t>
      </w:r>
      <w:r>
        <w:rPr>
          <w:rFonts w:ascii="Arial" w:hAnsi="Arial" w:cs="Arial"/>
          <w:sz w:val="24"/>
          <w:szCs w:val="24"/>
        </w:rPr>
        <w:t xml:space="preserve"> or value of Deliverables required under this Call-Off Contract.</w:t>
      </w:r>
    </w:p>
    <w:p w14:paraId="53E60091" w14:textId="79D47F93" w:rsidR="00EA46F5" w:rsidRDefault="00EA46F5" w:rsidP="00910415">
      <w:pPr>
        <w:keepNext/>
        <w:spacing w:after="0" w:line="259" w:lineRule="auto"/>
        <w:rPr>
          <w:rFonts w:ascii="Arial" w:hAnsi="Arial" w:cs="Arial"/>
          <w:b/>
          <w:sz w:val="24"/>
          <w:szCs w:val="24"/>
        </w:rPr>
      </w:pPr>
      <w:r>
        <w:rPr>
          <w:rFonts w:ascii="Arial" w:hAnsi="Arial" w:cs="Arial"/>
          <w:b/>
          <w:sz w:val="24"/>
          <w:szCs w:val="24"/>
        </w:rPr>
        <w:t xml:space="preserve">Special Term </w:t>
      </w:r>
      <w:r w:rsidR="00107B26">
        <w:rPr>
          <w:rFonts w:ascii="Arial" w:hAnsi="Arial" w:cs="Arial"/>
          <w:b/>
          <w:sz w:val="24"/>
          <w:szCs w:val="24"/>
        </w:rPr>
        <w:t>3</w:t>
      </w:r>
      <w:r>
        <w:rPr>
          <w:rFonts w:ascii="Arial" w:hAnsi="Arial" w:cs="Arial"/>
          <w:b/>
          <w:sz w:val="24"/>
          <w:szCs w:val="24"/>
        </w:rPr>
        <w:t xml:space="preserve"> – </w:t>
      </w:r>
      <w:r w:rsidR="00107B26">
        <w:rPr>
          <w:rFonts w:ascii="Arial" w:hAnsi="Arial" w:cs="Arial"/>
          <w:b/>
          <w:sz w:val="24"/>
          <w:szCs w:val="24"/>
        </w:rPr>
        <w:t>Call-Off Schedules</w:t>
      </w:r>
    </w:p>
    <w:p w14:paraId="4783EEED" w14:textId="0BF50999" w:rsidR="00436810" w:rsidRDefault="00436810" w:rsidP="008B4236">
      <w:pPr>
        <w:spacing w:after="0" w:line="259" w:lineRule="auto"/>
        <w:rPr>
          <w:rFonts w:ascii="Arial" w:hAnsi="Arial" w:cs="Arial"/>
          <w:b/>
          <w:sz w:val="24"/>
          <w:szCs w:val="24"/>
        </w:rPr>
      </w:pPr>
    </w:p>
    <w:p w14:paraId="3B651ECE" w14:textId="315BA831" w:rsidR="00906932" w:rsidRDefault="00444DA0" w:rsidP="008B4236">
      <w:pPr>
        <w:spacing w:after="0" w:line="259" w:lineRule="auto"/>
        <w:rPr>
          <w:rFonts w:ascii="Arial" w:hAnsi="Arial" w:cs="Arial"/>
          <w:bCs/>
          <w:sz w:val="24"/>
          <w:szCs w:val="24"/>
        </w:rPr>
      </w:pPr>
      <w:r w:rsidRPr="002C08ED">
        <w:rPr>
          <w:rFonts w:ascii="Arial" w:hAnsi="Arial" w:cs="Arial"/>
          <w:bCs/>
          <w:sz w:val="24"/>
          <w:szCs w:val="24"/>
        </w:rPr>
        <w:t xml:space="preserve">The Supplier will provide </w:t>
      </w:r>
      <w:r>
        <w:rPr>
          <w:rFonts w:ascii="Arial" w:hAnsi="Arial" w:cs="Arial"/>
          <w:bCs/>
          <w:sz w:val="24"/>
          <w:szCs w:val="24"/>
        </w:rPr>
        <w:t xml:space="preserve">the Buyer </w:t>
      </w:r>
      <w:r w:rsidR="00906932">
        <w:rPr>
          <w:rFonts w:ascii="Arial" w:hAnsi="Arial" w:cs="Arial"/>
          <w:bCs/>
          <w:sz w:val="24"/>
          <w:szCs w:val="24"/>
        </w:rPr>
        <w:t xml:space="preserve">with a draft exit plan within 3 months of the Call-Off Start Date and </w:t>
      </w:r>
      <w:r w:rsidRPr="002C08ED">
        <w:rPr>
          <w:rFonts w:ascii="Arial" w:hAnsi="Arial" w:cs="Arial"/>
          <w:bCs/>
          <w:sz w:val="24"/>
          <w:szCs w:val="24"/>
        </w:rPr>
        <w:t>exit assistance</w:t>
      </w:r>
      <w:r w:rsidR="00906932">
        <w:rPr>
          <w:rFonts w:ascii="Arial" w:hAnsi="Arial" w:cs="Arial"/>
          <w:bCs/>
          <w:sz w:val="24"/>
          <w:szCs w:val="24"/>
        </w:rPr>
        <w:t xml:space="preserve"> at the end of the contract.</w:t>
      </w:r>
    </w:p>
    <w:p w14:paraId="1CBBC00F" w14:textId="44C457B2" w:rsidR="00906932" w:rsidRDefault="00906932" w:rsidP="008B4236">
      <w:pPr>
        <w:spacing w:after="0" w:line="259" w:lineRule="auto"/>
        <w:rPr>
          <w:rFonts w:ascii="Arial" w:hAnsi="Arial" w:cs="Arial"/>
          <w:bCs/>
          <w:sz w:val="24"/>
          <w:szCs w:val="24"/>
        </w:rPr>
      </w:pPr>
      <w:r>
        <w:rPr>
          <w:rFonts w:ascii="Arial" w:hAnsi="Arial" w:cs="Arial"/>
          <w:bCs/>
          <w:sz w:val="24"/>
          <w:szCs w:val="24"/>
        </w:rPr>
        <w:t xml:space="preserve">  </w:t>
      </w:r>
    </w:p>
    <w:p w14:paraId="527DEFB9" w14:textId="401FBDA9" w:rsidR="00444DA0" w:rsidRPr="002C08ED" w:rsidRDefault="00444DA0" w:rsidP="008B4236">
      <w:pPr>
        <w:spacing w:after="0" w:line="259" w:lineRule="auto"/>
        <w:rPr>
          <w:rFonts w:ascii="Arial" w:hAnsi="Arial" w:cs="Arial"/>
          <w:bCs/>
          <w:sz w:val="24"/>
          <w:szCs w:val="24"/>
        </w:rPr>
      </w:pPr>
      <w:r w:rsidRPr="002C08ED">
        <w:rPr>
          <w:rFonts w:ascii="Arial" w:hAnsi="Arial" w:cs="Arial"/>
          <w:bCs/>
          <w:sz w:val="24"/>
          <w:szCs w:val="24"/>
        </w:rPr>
        <w:t xml:space="preserve"> </w:t>
      </w:r>
    </w:p>
    <w:p w14:paraId="285FA52E" w14:textId="4DA6093A"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START DATE</w:t>
      </w:r>
      <w:r>
        <w:rPr>
          <w:rFonts w:ascii="Arial" w:hAnsi="Arial" w:cs="Arial"/>
          <w:sz w:val="24"/>
          <w:szCs w:val="24"/>
        </w:rPr>
        <w:tab/>
      </w:r>
      <w:r w:rsidR="00604518">
        <w:rPr>
          <w:rFonts w:ascii="Arial" w:hAnsi="Arial" w:cs="Arial"/>
          <w:sz w:val="24"/>
          <w:szCs w:val="24"/>
        </w:rPr>
        <w:tab/>
      </w:r>
      <w:r w:rsidR="00604518">
        <w:rPr>
          <w:rFonts w:ascii="Arial" w:hAnsi="Arial" w:cs="Arial"/>
          <w:sz w:val="24"/>
          <w:szCs w:val="24"/>
        </w:rPr>
        <w:tab/>
      </w:r>
      <w:r w:rsidR="00604518">
        <w:rPr>
          <w:rFonts w:ascii="Arial" w:hAnsi="Arial" w:cs="Arial"/>
          <w:sz w:val="24"/>
          <w:szCs w:val="24"/>
        </w:rPr>
        <w:tab/>
      </w:r>
      <w:r w:rsidR="00604518">
        <w:rPr>
          <w:rFonts w:ascii="Arial" w:hAnsi="Arial" w:cs="Arial"/>
          <w:sz w:val="24"/>
          <w:szCs w:val="24"/>
        </w:rPr>
        <w:tab/>
      </w:r>
      <w:r w:rsidR="008F0514">
        <w:rPr>
          <w:rFonts w:ascii="Arial" w:hAnsi="Arial" w:cs="Arial"/>
          <w:sz w:val="24"/>
          <w:szCs w:val="24"/>
        </w:rPr>
        <w:t>14 December 2020</w:t>
      </w:r>
    </w:p>
    <w:p w14:paraId="785099F8" w14:textId="77777777" w:rsidR="008B4236" w:rsidRPr="003809EC" w:rsidRDefault="008B4236" w:rsidP="008B4236">
      <w:pPr>
        <w:spacing w:after="0" w:line="259" w:lineRule="auto"/>
        <w:rPr>
          <w:rFonts w:ascii="Arial" w:hAnsi="Arial" w:cs="Arial"/>
          <w:sz w:val="24"/>
          <w:szCs w:val="24"/>
        </w:rPr>
      </w:pPr>
    </w:p>
    <w:p w14:paraId="6905E920" w14:textId="7F6AFE00" w:rsidR="005E6204" w:rsidRPr="003809EC" w:rsidRDefault="008B4236" w:rsidP="005E6204">
      <w:pPr>
        <w:spacing w:after="0" w:line="259" w:lineRule="auto"/>
        <w:rPr>
          <w:rFonts w:ascii="Arial" w:hAnsi="Arial" w:cs="Arial"/>
          <w:sz w:val="24"/>
          <w:szCs w:val="24"/>
        </w:rPr>
      </w:pPr>
      <w:r w:rsidRPr="00FB72F6">
        <w:rPr>
          <w:rFonts w:ascii="Arial" w:hAnsi="Arial" w:cs="Arial"/>
          <w:b/>
          <w:sz w:val="24"/>
          <w:szCs w:val="24"/>
        </w:rPr>
        <w:t>CALL-OFF EXPIRY DATE</w:t>
      </w:r>
      <w:r w:rsidR="008F0514">
        <w:rPr>
          <w:rFonts w:ascii="Arial" w:hAnsi="Arial" w:cs="Arial"/>
          <w:sz w:val="24"/>
          <w:szCs w:val="24"/>
        </w:rPr>
        <w:tab/>
      </w:r>
      <w:r w:rsidR="008F0514">
        <w:rPr>
          <w:rFonts w:ascii="Arial" w:hAnsi="Arial" w:cs="Arial"/>
          <w:sz w:val="24"/>
          <w:szCs w:val="24"/>
        </w:rPr>
        <w:tab/>
      </w:r>
      <w:r w:rsidR="008F0514">
        <w:rPr>
          <w:rFonts w:ascii="Arial" w:hAnsi="Arial" w:cs="Arial"/>
          <w:sz w:val="24"/>
          <w:szCs w:val="24"/>
        </w:rPr>
        <w:tab/>
      </w:r>
      <w:r w:rsidR="008F0514">
        <w:rPr>
          <w:rFonts w:ascii="Arial" w:hAnsi="Arial" w:cs="Arial"/>
          <w:sz w:val="24"/>
          <w:szCs w:val="24"/>
        </w:rPr>
        <w:tab/>
      </w:r>
      <w:r w:rsidR="008F0514">
        <w:rPr>
          <w:rFonts w:ascii="Arial" w:hAnsi="Arial" w:cs="Arial"/>
          <w:sz w:val="24"/>
          <w:szCs w:val="24"/>
        </w:rPr>
        <w:tab/>
        <w:t>14 December 2022</w:t>
      </w:r>
    </w:p>
    <w:p w14:paraId="0AC55B39" w14:textId="617F3AF6" w:rsidR="008B4236" w:rsidRPr="003809EC" w:rsidRDefault="008B4236" w:rsidP="008B4236">
      <w:pPr>
        <w:spacing w:after="0" w:line="259" w:lineRule="auto"/>
        <w:rPr>
          <w:rFonts w:ascii="Arial" w:hAnsi="Arial" w:cs="Arial"/>
          <w:sz w:val="24"/>
          <w:szCs w:val="24"/>
        </w:rPr>
      </w:pPr>
    </w:p>
    <w:p w14:paraId="504956B3" w14:textId="64B769F3"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INITIAL PERIOD</w:t>
      </w:r>
      <w:r>
        <w:rPr>
          <w:rFonts w:ascii="Arial" w:hAnsi="Arial" w:cs="Arial"/>
          <w:sz w:val="24"/>
          <w:szCs w:val="24"/>
        </w:rPr>
        <w:tab/>
      </w:r>
      <w:r>
        <w:rPr>
          <w:rFonts w:ascii="Arial" w:hAnsi="Arial" w:cs="Arial"/>
          <w:sz w:val="24"/>
          <w:szCs w:val="24"/>
        </w:rPr>
        <w:tab/>
      </w:r>
      <w:r>
        <w:rPr>
          <w:rFonts w:ascii="Arial" w:hAnsi="Arial" w:cs="Arial"/>
          <w:sz w:val="24"/>
          <w:szCs w:val="24"/>
        </w:rPr>
        <w:tab/>
      </w:r>
      <w:r w:rsidR="00D9715C">
        <w:rPr>
          <w:rFonts w:ascii="Arial" w:hAnsi="Arial" w:cs="Arial"/>
          <w:sz w:val="24"/>
          <w:szCs w:val="24"/>
        </w:rPr>
        <w:tab/>
      </w:r>
      <w:r w:rsidR="00F759B4">
        <w:rPr>
          <w:rFonts w:ascii="Arial" w:hAnsi="Arial" w:cs="Arial"/>
          <w:sz w:val="24"/>
          <w:szCs w:val="24"/>
        </w:rPr>
        <w:t>24</w:t>
      </w:r>
      <w:r w:rsidR="006B33AE" w:rsidRPr="00F759B4">
        <w:rPr>
          <w:rFonts w:ascii="Arial" w:hAnsi="Arial" w:cs="Arial"/>
          <w:sz w:val="24"/>
          <w:szCs w:val="24"/>
        </w:rPr>
        <w:t xml:space="preserve"> </w:t>
      </w:r>
      <w:r w:rsidRPr="00F759B4">
        <w:rPr>
          <w:rFonts w:ascii="Arial" w:hAnsi="Arial" w:cs="Arial"/>
          <w:sz w:val="24"/>
          <w:szCs w:val="24"/>
        </w:rPr>
        <w:t>Months</w:t>
      </w:r>
    </w:p>
    <w:p w14:paraId="288FE553" w14:textId="77777777" w:rsidR="008B4236" w:rsidRDefault="008B4236" w:rsidP="008B4236">
      <w:pPr>
        <w:spacing w:after="0" w:line="259" w:lineRule="auto"/>
        <w:rPr>
          <w:rFonts w:ascii="Arial" w:hAnsi="Arial" w:cs="Arial"/>
          <w:sz w:val="24"/>
          <w:szCs w:val="24"/>
        </w:rPr>
      </w:pPr>
    </w:p>
    <w:p w14:paraId="335D61E4" w14:textId="2E5D0A2D" w:rsidR="008B4236" w:rsidRDefault="008B4236" w:rsidP="008B4236">
      <w:pPr>
        <w:spacing w:after="0" w:line="259" w:lineRule="auto"/>
        <w:rPr>
          <w:rFonts w:ascii="Arial" w:hAnsi="Arial" w:cs="Arial"/>
          <w:sz w:val="24"/>
          <w:szCs w:val="24"/>
        </w:rPr>
      </w:pPr>
      <w:r w:rsidRPr="00FB72F6">
        <w:rPr>
          <w:rFonts w:ascii="Arial" w:hAnsi="Arial" w:cs="Arial"/>
          <w:b/>
          <w:sz w:val="24"/>
          <w:szCs w:val="24"/>
        </w:rPr>
        <w:t>CALL-OFF OPTIONAL EXTENSION PERIOD</w:t>
      </w:r>
      <w:r>
        <w:rPr>
          <w:rFonts w:ascii="Arial" w:hAnsi="Arial" w:cs="Arial"/>
          <w:sz w:val="24"/>
          <w:szCs w:val="24"/>
        </w:rPr>
        <w:tab/>
      </w:r>
      <w:r w:rsidR="00D9715C">
        <w:rPr>
          <w:rFonts w:ascii="Arial" w:hAnsi="Arial" w:cs="Arial"/>
          <w:sz w:val="24"/>
          <w:szCs w:val="24"/>
        </w:rPr>
        <w:tab/>
      </w:r>
      <w:r w:rsidR="00F759B4">
        <w:rPr>
          <w:rFonts w:ascii="Arial" w:hAnsi="Arial" w:cs="Arial"/>
          <w:sz w:val="24"/>
          <w:szCs w:val="24"/>
        </w:rPr>
        <w:t>24</w:t>
      </w:r>
      <w:r w:rsidR="00D22CE1" w:rsidRPr="00740549">
        <w:rPr>
          <w:rFonts w:ascii="Arial" w:hAnsi="Arial" w:cs="Arial"/>
          <w:sz w:val="24"/>
          <w:szCs w:val="24"/>
        </w:rPr>
        <w:t xml:space="preserve"> Months</w:t>
      </w:r>
    </w:p>
    <w:p w14:paraId="20813F46" w14:textId="77777777" w:rsidR="008B4236" w:rsidRPr="003809EC" w:rsidRDefault="008B4236" w:rsidP="008B4236">
      <w:pPr>
        <w:spacing w:after="0" w:line="259" w:lineRule="auto"/>
        <w:rPr>
          <w:rFonts w:ascii="Arial" w:hAnsi="Arial" w:cs="Arial"/>
          <w:sz w:val="24"/>
          <w:szCs w:val="24"/>
        </w:rPr>
      </w:pPr>
    </w:p>
    <w:p w14:paraId="60A28C38" w14:textId="46468632" w:rsidR="00F83772" w:rsidRPr="00FB72F6" w:rsidRDefault="008B4236" w:rsidP="007E1E3A">
      <w:pPr>
        <w:spacing w:after="120"/>
        <w:jc w:val="both"/>
        <w:rPr>
          <w:rFonts w:ascii="Arial" w:hAnsi="Arial" w:cs="Arial"/>
          <w:b/>
          <w:sz w:val="24"/>
          <w:szCs w:val="24"/>
        </w:rPr>
      </w:pPr>
      <w:r w:rsidRPr="00FB72F6">
        <w:rPr>
          <w:rFonts w:ascii="Arial" w:hAnsi="Arial" w:cs="Arial"/>
          <w:b/>
          <w:sz w:val="24"/>
          <w:szCs w:val="24"/>
        </w:rPr>
        <w:t xml:space="preserve">MINIMUM PERIOD OF NOTICE FOR </w:t>
      </w:r>
      <w:r w:rsidR="00B92026">
        <w:rPr>
          <w:rFonts w:ascii="Arial" w:hAnsi="Arial" w:cs="Arial"/>
          <w:b/>
          <w:sz w:val="24"/>
          <w:szCs w:val="24"/>
        </w:rPr>
        <w:t>WITHOUT REASON</w:t>
      </w:r>
      <w:r w:rsidRPr="00FB72F6">
        <w:rPr>
          <w:rFonts w:ascii="Arial" w:hAnsi="Arial" w:cs="Arial"/>
          <w:b/>
          <w:sz w:val="24"/>
          <w:szCs w:val="24"/>
        </w:rPr>
        <w:t xml:space="preserve"> TERMINATION </w:t>
      </w:r>
    </w:p>
    <w:p w14:paraId="55941EA2" w14:textId="496A81A3" w:rsidR="008B4236" w:rsidRPr="007E1E3A" w:rsidRDefault="00475942" w:rsidP="007E1E3A">
      <w:pPr>
        <w:spacing w:after="240"/>
        <w:jc w:val="both"/>
        <w:rPr>
          <w:rFonts w:ascii="Arial" w:hAnsi="Arial" w:cs="Arial"/>
        </w:rPr>
      </w:pPr>
      <w:r>
        <w:rPr>
          <w:rFonts w:ascii="Arial" w:hAnsi="Arial" w:cs="Arial"/>
        </w:rPr>
        <w:t>90 days</w:t>
      </w:r>
    </w:p>
    <w:p w14:paraId="35201935" w14:textId="77777777" w:rsidR="00906932" w:rsidRPr="00CB4045" w:rsidRDefault="00840FDC" w:rsidP="00906932">
      <w:pPr>
        <w:spacing w:line="240" w:lineRule="auto"/>
        <w:rPr>
          <w:rFonts w:ascii="Arial" w:hAnsi="Arial" w:cs="Arial"/>
        </w:rPr>
      </w:pPr>
      <w:r>
        <w:rPr>
          <w:rFonts w:ascii="Arial" w:hAnsi="Arial" w:cs="Arial"/>
          <w:b/>
          <w:sz w:val="24"/>
          <w:szCs w:val="24"/>
        </w:rPr>
        <w:t>CATALOGUE SERVICE OFFER REFERENCE</w:t>
      </w:r>
      <w:r>
        <w:rPr>
          <w:rFonts w:ascii="Arial" w:hAnsi="Arial" w:cs="Arial"/>
          <w:sz w:val="24"/>
          <w:szCs w:val="24"/>
        </w:rPr>
        <w:t>:</w:t>
      </w:r>
      <w:r w:rsidR="008A217F">
        <w:rPr>
          <w:rFonts w:ascii="Arial" w:hAnsi="Arial" w:cs="Arial"/>
          <w:sz w:val="24"/>
          <w:szCs w:val="24"/>
        </w:rPr>
        <w:tab/>
      </w:r>
    </w:p>
    <w:p w14:paraId="7734A18B" w14:textId="17C9F6AB" w:rsidR="004A711E" w:rsidRDefault="00906932" w:rsidP="008B4236">
      <w:pPr>
        <w:spacing w:after="0" w:line="259" w:lineRule="auto"/>
        <w:rPr>
          <w:rFonts w:ascii="Arial" w:hAnsi="Arial" w:cs="Arial"/>
        </w:rPr>
      </w:pPr>
      <w:r w:rsidRPr="00CB4045">
        <w:rPr>
          <w:rFonts w:ascii="Arial" w:hAnsi="Arial" w:cs="Arial"/>
        </w:rPr>
        <w:t>RM3808-L4-BT00</w:t>
      </w:r>
      <w:r>
        <w:rPr>
          <w:rFonts w:ascii="Arial" w:hAnsi="Arial" w:cs="Arial"/>
        </w:rPr>
        <w:t>43</w:t>
      </w:r>
      <w:r w:rsidRPr="00CB4045">
        <w:rPr>
          <w:rFonts w:ascii="Arial" w:hAnsi="Arial" w:cs="Arial"/>
        </w:rPr>
        <w:t xml:space="preserve">-A </w:t>
      </w:r>
      <w:r>
        <w:rPr>
          <w:rFonts w:ascii="Arial" w:hAnsi="Arial" w:cs="Arial"/>
        </w:rPr>
        <w:t xml:space="preserve">and </w:t>
      </w:r>
      <w:r w:rsidRPr="00CB4045">
        <w:rPr>
          <w:rFonts w:ascii="Arial" w:hAnsi="Arial" w:cs="Arial"/>
        </w:rPr>
        <w:t>RM3808-L4-BT00</w:t>
      </w:r>
      <w:r>
        <w:rPr>
          <w:rFonts w:ascii="Arial" w:hAnsi="Arial" w:cs="Arial"/>
        </w:rPr>
        <w:t>1</w:t>
      </w:r>
      <w:r w:rsidRPr="00CB4045">
        <w:rPr>
          <w:rFonts w:ascii="Arial" w:hAnsi="Arial" w:cs="Arial"/>
        </w:rPr>
        <w:t>6-</w:t>
      </w:r>
      <w:r w:rsidR="009C40C4">
        <w:rPr>
          <w:rFonts w:ascii="Arial" w:hAnsi="Arial" w:cs="Arial"/>
        </w:rPr>
        <w:t>A</w:t>
      </w:r>
    </w:p>
    <w:p w14:paraId="3A08BB1D" w14:textId="77777777" w:rsidR="009C40C4" w:rsidRDefault="009C40C4" w:rsidP="008B4236">
      <w:pPr>
        <w:spacing w:after="0" w:line="259" w:lineRule="auto"/>
        <w:rPr>
          <w:rFonts w:ascii="Arial" w:hAnsi="Arial" w:cs="Arial"/>
          <w:b/>
          <w:sz w:val="24"/>
          <w:szCs w:val="24"/>
          <w:u w:val="single"/>
        </w:rPr>
      </w:pPr>
    </w:p>
    <w:p w14:paraId="77B7D419" w14:textId="57AF3297" w:rsidR="00A7230C" w:rsidRPr="00E1015D" w:rsidRDefault="00B47477" w:rsidP="008B4236">
      <w:pPr>
        <w:spacing w:after="0" w:line="259" w:lineRule="auto"/>
        <w:rPr>
          <w:rFonts w:ascii="Arial" w:hAnsi="Arial" w:cs="Arial"/>
          <w:b/>
          <w:color w:val="365F91" w:themeColor="accent1" w:themeShade="BF"/>
          <w:sz w:val="28"/>
          <w:szCs w:val="28"/>
          <w:u w:val="single"/>
        </w:rPr>
      </w:pPr>
      <w:r w:rsidRPr="00E1015D">
        <w:rPr>
          <w:rFonts w:ascii="Arial" w:hAnsi="Arial" w:cs="Arial"/>
          <w:b/>
          <w:color w:val="365F91" w:themeColor="accent1" w:themeShade="BF"/>
          <w:sz w:val="28"/>
          <w:szCs w:val="28"/>
          <w:u w:val="single"/>
        </w:rPr>
        <w:t>Section D</w:t>
      </w:r>
    </w:p>
    <w:p w14:paraId="14495755" w14:textId="77777777" w:rsidR="00C9561C" w:rsidRDefault="00C9561C" w:rsidP="008B4236">
      <w:pPr>
        <w:spacing w:after="0" w:line="259" w:lineRule="auto"/>
        <w:rPr>
          <w:rFonts w:ascii="Arial" w:hAnsi="Arial" w:cs="Arial"/>
          <w:b/>
          <w:sz w:val="24"/>
          <w:szCs w:val="24"/>
        </w:rPr>
      </w:pPr>
    </w:p>
    <w:p w14:paraId="2E681574" w14:textId="163BEEEA"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t xml:space="preserve">CALL-OFF DELIVERABLES </w:t>
      </w:r>
    </w:p>
    <w:p w14:paraId="6C939F6F" w14:textId="4DA49F84" w:rsidR="008B4236" w:rsidRPr="002D65D9" w:rsidRDefault="00EB72D3" w:rsidP="008B4236">
      <w:pPr>
        <w:tabs>
          <w:tab w:val="left" w:pos="2257"/>
        </w:tabs>
        <w:spacing w:after="0" w:line="259" w:lineRule="auto"/>
        <w:rPr>
          <w:rFonts w:ascii="Arial" w:hAnsi="Arial" w:cs="Arial"/>
        </w:rPr>
      </w:pPr>
      <w:r>
        <w:rPr>
          <w:rFonts w:ascii="Arial" w:hAnsi="Arial" w:cs="Arial"/>
        </w:rPr>
        <w:t>Provision of</w:t>
      </w:r>
      <w:r w:rsidR="00B825EE">
        <w:rPr>
          <w:rFonts w:ascii="Arial" w:hAnsi="Arial" w:cs="Arial"/>
        </w:rPr>
        <w:t xml:space="preserve"> National Payment Line Services as described in the Service Offer reference above</w:t>
      </w:r>
      <w:r w:rsidR="00B532B7">
        <w:rPr>
          <w:rFonts w:ascii="Arial" w:hAnsi="Arial" w:cs="Arial"/>
        </w:rPr>
        <w:t xml:space="preserve">. </w:t>
      </w:r>
    </w:p>
    <w:p w14:paraId="2E144883" w14:textId="77777777" w:rsidR="0039452B" w:rsidRPr="009F273E" w:rsidRDefault="0039452B" w:rsidP="008B4236">
      <w:pPr>
        <w:tabs>
          <w:tab w:val="left" w:pos="2257"/>
        </w:tabs>
        <w:spacing w:after="0" w:line="259" w:lineRule="auto"/>
        <w:rPr>
          <w:rFonts w:ascii="Arial" w:hAnsi="Arial" w:cs="Arial"/>
          <w:b/>
          <w:sz w:val="24"/>
          <w:szCs w:val="24"/>
        </w:rPr>
      </w:pPr>
    </w:p>
    <w:p w14:paraId="76585DF5"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MAXIMUM LIABILITY </w:t>
      </w:r>
    </w:p>
    <w:p w14:paraId="37196AED" w14:textId="77777777" w:rsidR="008B4236" w:rsidRPr="00710B03" w:rsidRDefault="008B4236" w:rsidP="008B4236">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46F1BE69" w14:textId="77777777" w:rsidR="008B4236" w:rsidRDefault="008B4236" w:rsidP="008B4236">
      <w:pPr>
        <w:tabs>
          <w:tab w:val="left" w:pos="2257"/>
        </w:tabs>
        <w:spacing w:after="0" w:line="259" w:lineRule="auto"/>
        <w:rPr>
          <w:rFonts w:ascii="Arial" w:hAnsi="Arial" w:cs="Arial"/>
          <w:sz w:val="24"/>
          <w:szCs w:val="24"/>
        </w:rPr>
      </w:pPr>
    </w:p>
    <w:p w14:paraId="35EA45C2" w14:textId="2F1294B0" w:rsidR="0086575C" w:rsidRDefault="008B4236" w:rsidP="008B4236">
      <w:pPr>
        <w:tabs>
          <w:tab w:val="left" w:pos="2257"/>
        </w:tabs>
        <w:spacing w:after="0" w:line="259" w:lineRule="auto"/>
        <w:rPr>
          <w:rFonts w:ascii="Arial" w:hAnsi="Arial" w:cs="Arial"/>
          <w:b/>
          <w:sz w:val="24"/>
          <w:szCs w:val="24"/>
          <w:highlight w:val="yellow"/>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w:t>
      </w:r>
      <w:r w:rsidR="00562786" w:rsidRPr="00562786">
        <w:rPr>
          <w:rFonts w:cs="Arial"/>
          <w:sz w:val="24"/>
          <w:szCs w:val="24"/>
          <w:highlight w:val="yellow"/>
        </w:rPr>
        <w:t>[REDACTED]</w:t>
      </w:r>
    </w:p>
    <w:p w14:paraId="432294F1" w14:textId="7F9C9BCB" w:rsidR="008B4236" w:rsidRPr="00710B03" w:rsidRDefault="008B4236" w:rsidP="008B4236">
      <w:pPr>
        <w:tabs>
          <w:tab w:val="left" w:pos="2257"/>
        </w:tabs>
        <w:spacing w:after="0" w:line="259" w:lineRule="auto"/>
        <w:rPr>
          <w:rFonts w:ascii="Arial" w:hAnsi="Arial" w:cs="Arial"/>
          <w:b/>
          <w:sz w:val="24"/>
          <w:szCs w:val="24"/>
        </w:rPr>
      </w:pPr>
      <w:r w:rsidRPr="000851C3">
        <w:rPr>
          <w:rFonts w:ascii="Arial" w:hAnsi="Arial" w:cs="Arial"/>
          <w:sz w:val="24"/>
          <w:szCs w:val="24"/>
        </w:rPr>
        <w:t xml:space="preserve">Estimated Charges in the first 12 months of the Contract. </w:t>
      </w:r>
      <w:r>
        <w:rPr>
          <w:rFonts w:ascii="Arial" w:hAnsi="Arial" w:cs="Arial"/>
          <w:sz w:val="24"/>
          <w:szCs w:val="24"/>
        </w:rPr>
        <w:t>The Buyer</w:t>
      </w:r>
      <w:r w:rsidRPr="000851C3">
        <w:rPr>
          <w:rFonts w:ascii="Arial" w:hAnsi="Arial" w:cs="Arial"/>
          <w:sz w:val="24"/>
          <w:szCs w:val="24"/>
        </w:rPr>
        <w:t xml:space="preserve"> must always provide a figure here</w:t>
      </w:r>
      <w:r w:rsidR="0086575C">
        <w:rPr>
          <w:rFonts w:ascii="Arial" w:hAnsi="Arial" w:cs="Arial"/>
          <w:sz w:val="24"/>
          <w:szCs w:val="24"/>
        </w:rPr>
        <w:t>.</w:t>
      </w:r>
    </w:p>
    <w:p w14:paraId="16DD87EC" w14:textId="77777777" w:rsidR="00285154" w:rsidRDefault="00285154" w:rsidP="008B4236">
      <w:pPr>
        <w:tabs>
          <w:tab w:val="left" w:pos="2257"/>
        </w:tabs>
        <w:spacing w:after="0" w:line="259" w:lineRule="auto"/>
        <w:rPr>
          <w:rFonts w:ascii="Arial" w:hAnsi="Arial" w:cs="Arial"/>
          <w:b/>
          <w:sz w:val="24"/>
          <w:szCs w:val="24"/>
        </w:rPr>
      </w:pPr>
    </w:p>
    <w:p w14:paraId="6853300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CHARGES</w:t>
      </w:r>
    </w:p>
    <w:p w14:paraId="013E7557" w14:textId="3457F515" w:rsidR="008B4236" w:rsidRPr="00CC512E" w:rsidRDefault="00BC0832" w:rsidP="006C29B5">
      <w:pPr>
        <w:rPr>
          <w:rFonts w:ascii="Arial" w:hAnsi="Arial" w:cs="Arial"/>
        </w:rPr>
      </w:pPr>
      <w:r>
        <w:rPr>
          <w:rFonts w:ascii="Arial" w:hAnsi="Arial" w:cs="Arial"/>
        </w:rPr>
        <w:t>In accordance with Call-Off Schedule 5 (Pricing Details)</w:t>
      </w:r>
      <w:r w:rsidR="001C15B4">
        <w:rPr>
          <w:rFonts w:ascii="Arial" w:hAnsi="Arial" w:cs="Arial"/>
        </w:rPr>
        <w:t>, the charges are</w:t>
      </w:r>
      <w:r w:rsidR="00E20C4A">
        <w:rPr>
          <w:rFonts w:ascii="Arial" w:hAnsi="Arial" w:cs="Arial"/>
        </w:rPr>
        <w:t xml:space="preserve"> set out in the attached table.</w:t>
      </w:r>
    </w:p>
    <w:p w14:paraId="54283E4E" w14:textId="0A8C28EE" w:rsidR="008B4236" w:rsidRDefault="00562786" w:rsidP="008B4236">
      <w:pPr>
        <w:tabs>
          <w:tab w:val="left" w:pos="2257"/>
        </w:tabs>
        <w:spacing w:after="0" w:line="259" w:lineRule="auto"/>
      </w:pPr>
      <w:r w:rsidRPr="00562786">
        <w:rPr>
          <w:rFonts w:cs="Arial"/>
          <w:sz w:val="24"/>
          <w:szCs w:val="24"/>
          <w:highlight w:val="yellow"/>
        </w:rPr>
        <w:t>[REDACTED]</w:t>
      </w:r>
    </w:p>
    <w:p w14:paraId="42EC9383" w14:textId="08E3E042" w:rsidR="002B7B52" w:rsidRDefault="002B7B52" w:rsidP="008B4236">
      <w:pPr>
        <w:tabs>
          <w:tab w:val="left" w:pos="2257"/>
        </w:tabs>
        <w:spacing w:after="0" w:line="259" w:lineRule="auto"/>
        <w:rPr>
          <w:rFonts w:ascii="Arial" w:hAnsi="Arial" w:cs="Arial"/>
          <w:sz w:val="24"/>
          <w:szCs w:val="24"/>
          <w:highlight w:val="yellow"/>
        </w:rPr>
      </w:pPr>
      <w:bookmarkStart w:id="0" w:name="_GoBack"/>
      <w:bookmarkEnd w:id="0"/>
    </w:p>
    <w:p w14:paraId="26EB1CEA" w14:textId="41768FCD" w:rsidR="008B4236" w:rsidRPr="00562786" w:rsidRDefault="008B4236" w:rsidP="008B4236">
      <w:pPr>
        <w:tabs>
          <w:tab w:val="left" w:pos="2257"/>
        </w:tabs>
        <w:spacing w:after="0" w:line="259" w:lineRule="auto"/>
        <w:rPr>
          <w:rFonts w:ascii="Arial" w:hAnsi="Arial" w:cs="Arial"/>
        </w:rPr>
      </w:pPr>
      <w:r w:rsidRPr="00562786">
        <w:rPr>
          <w:rFonts w:ascii="Arial" w:hAnsi="Arial" w:cs="Arial"/>
        </w:rPr>
        <w:t xml:space="preserve">All changes to the Charges must use procedures that are equivalent to those in Paragraphs </w:t>
      </w:r>
      <w:r w:rsidR="0067449E" w:rsidRPr="00562786">
        <w:rPr>
          <w:rFonts w:ascii="Arial" w:hAnsi="Arial" w:cs="Arial"/>
        </w:rPr>
        <w:t>4</w:t>
      </w:r>
      <w:r w:rsidRPr="00562786">
        <w:rPr>
          <w:rFonts w:ascii="Arial" w:hAnsi="Arial" w:cs="Arial"/>
        </w:rPr>
        <w:t xml:space="preserve"> and </w:t>
      </w:r>
      <w:r w:rsidR="0067449E" w:rsidRPr="00562786">
        <w:rPr>
          <w:rFonts w:ascii="Arial" w:hAnsi="Arial" w:cs="Arial"/>
        </w:rPr>
        <w:t>5</w:t>
      </w:r>
      <w:r w:rsidRPr="00562786">
        <w:rPr>
          <w:rFonts w:ascii="Arial" w:hAnsi="Arial" w:cs="Arial"/>
        </w:rPr>
        <w:t xml:space="preserve"> in Framework Schedule 3 (Framework Prices)</w:t>
      </w:r>
      <w:r w:rsidR="0067449E" w:rsidRPr="00562786">
        <w:rPr>
          <w:rFonts w:ascii="Arial" w:hAnsi="Arial" w:cs="Arial"/>
        </w:rPr>
        <w:t>.</w:t>
      </w:r>
    </w:p>
    <w:p w14:paraId="24C11580" w14:textId="77777777" w:rsidR="008B4236" w:rsidRPr="00562786" w:rsidRDefault="008B4236" w:rsidP="008B4236">
      <w:pPr>
        <w:tabs>
          <w:tab w:val="left" w:pos="2257"/>
        </w:tabs>
        <w:spacing w:after="0" w:line="259" w:lineRule="auto"/>
        <w:rPr>
          <w:rFonts w:ascii="Arial" w:hAnsi="Arial" w:cs="Arial"/>
        </w:rPr>
      </w:pPr>
    </w:p>
    <w:p w14:paraId="1E6296D6" w14:textId="487D55D4" w:rsidR="008B4236" w:rsidRPr="00562786" w:rsidRDefault="008B4236" w:rsidP="008B4236">
      <w:pPr>
        <w:tabs>
          <w:tab w:val="left" w:pos="2257"/>
        </w:tabs>
        <w:spacing w:after="0" w:line="259" w:lineRule="auto"/>
        <w:rPr>
          <w:rFonts w:ascii="Arial" w:hAnsi="Arial" w:cs="Arial"/>
        </w:rPr>
      </w:pPr>
      <w:r w:rsidRPr="00562786">
        <w:rPr>
          <w:rFonts w:ascii="Arial" w:hAnsi="Arial" w:cs="Arial"/>
        </w:rPr>
        <w:t>The Charges will not be impacted by any change to the Framework Prices.</w:t>
      </w:r>
    </w:p>
    <w:p w14:paraId="0B5280D5" w14:textId="7725248C" w:rsidR="006351B4" w:rsidRDefault="006351B4" w:rsidP="008B4236">
      <w:pPr>
        <w:tabs>
          <w:tab w:val="left" w:pos="2257"/>
        </w:tabs>
        <w:spacing w:after="0" w:line="259" w:lineRule="auto"/>
        <w:rPr>
          <w:rFonts w:ascii="Arial" w:hAnsi="Arial" w:cs="Arial"/>
        </w:rPr>
      </w:pPr>
    </w:p>
    <w:p w14:paraId="66F7FF66" w14:textId="05F52FD2" w:rsidR="006351B4" w:rsidRPr="00E32B75" w:rsidRDefault="006351B4" w:rsidP="00197754">
      <w:pPr>
        <w:keepNext/>
        <w:tabs>
          <w:tab w:val="left" w:pos="2257"/>
        </w:tabs>
        <w:spacing w:after="0" w:line="259" w:lineRule="auto"/>
        <w:rPr>
          <w:rFonts w:ascii="Arial" w:hAnsi="Arial" w:cs="Arial"/>
          <w:color w:val="365F91" w:themeColor="accent1" w:themeShade="BF"/>
          <w:sz w:val="28"/>
          <w:szCs w:val="28"/>
        </w:rPr>
      </w:pPr>
      <w:r w:rsidRPr="00E32B75">
        <w:rPr>
          <w:rFonts w:ascii="Arial" w:hAnsi="Arial" w:cs="Arial"/>
          <w:b/>
          <w:color w:val="365F91" w:themeColor="accent1" w:themeShade="BF"/>
          <w:sz w:val="28"/>
          <w:szCs w:val="28"/>
          <w:u w:val="single"/>
        </w:rPr>
        <w:t>Section E</w:t>
      </w:r>
    </w:p>
    <w:p w14:paraId="47414038" w14:textId="77777777" w:rsidR="008B4236" w:rsidRPr="009F273E" w:rsidRDefault="008B4236" w:rsidP="008B4236">
      <w:pPr>
        <w:tabs>
          <w:tab w:val="left" w:pos="2257"/>
        </w:tabs>
        <w:spacing w:after="0" w:line="259" w:lineRule="auto"/>
        <w:rPr>
          <w:rFonts w:ascii="Arial" w:hAnsi="Arial" w:cs="Arial"/>
          <w:sz w:val="24"/>
          <w:szCs w:val="24"/>
          <w:highlight w:val="yellow"/>
        </w:rPr>
      </w:pPr>
    </w:p>
    <w:p w14:paraId="2D49923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REIMBURSABLE EXPENSES</w:t>
      </w:r>
    </w:p>
    <w:p w14:paraId="47D07647" w14:textId="5D96D73C" w:rsidR="002A14EC" w:rsidRPr="00AF5740" w:rsidRDefault="00AF5740" w:rsidP="008B4236">
      <w:pPr>
        <w:tabs>
          <w:tab w:val="left" w:pos="2257"/>
        </w:tabs>
        <w:spacing w:after="0" w:line="259" w:lineRule="auto"/>
        <w:rPr>
          <w:rFonts w:ascii="Arial" w:hAnsi="Arial" w:cs="Arial"/>
        </w:rPr>
      </w:pPr>
      <w:r w:rsidRPr="00AF5740">
        <w:rPr>
          <w:rFonts w:ascii="Arial" w:hAnsi="Arial" w:cs="Arial"/>
        </w:rPr>
        <w:t>Not Applicable.</w:t>
      </w:r>
    </w:p>
    <w:p w14:paraId="3A32C395" w14:textId="77777777" w:rsidR="008B4236" w:rsidRPr="009F273E" w:rsidRDefault="008B4236" w:rsidP="008B4236">
      <w:pPr>
        <w:tabs>
          <w:tab w:val="left" w:pos="2257"/>
        </w:tabs>
        <w:spacing w:after="0" w:line="259" w:lineRule="auto"/>
        <w:rPr>
          <w:rFonts w:ascii="Arial" w:hAnsi="Arial" w:cs="Arial"/>
          <w:b/>
          <w:sz w:val="24"/>
          <w:szCs w:val="24"/>
        </w:rPr>
      </w:pPr>
    </w:p>
    <w:p w14:paraId="488610A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PAYMENT METHOD</w:t>
      </w:r>
    </w:p>
    <w:p w14:paraId="5A39DB97" w14:textId="66BD05C6" w:rsidR="008B4236" w:rsidRDefault="0036142F" w:rsidP="008B4236">
      <w:pPr>
        <w:tabs>
          <w:tab w:val="left" w:pos="2257"/>
        </w:tabs>
        <w:spacing w:after="0" w:line="259" w:lineRule="auto"/>
        <w:rPr>
          <w:rFonts w:ascii="Arial" w:hAnsi="Arial" w:cs="Arial"/>
        </w:rPr>
      </w:pPr>
      <w:r>
        <w:rPr>
          <w:rFonts w:ascii="Arial" w:hAnsi="Arial" w:cs="Arial"/>
        </w:rPr>
        <w:t>Direct Debit</w:t>
      </w:r>
    </w:p>
    <w:p w14:paraId="0957C7B6" w14:textId="07954BCA" w:rsidR="0009296F" w:rsidRDefault="0009296F" w:rsidP="008B4236">
      <w:pPr>
        <w:tabs>
          <w:tab w:val="left" w:pos="2257"/>
        </w:tabs>
        <w:spacing w:after="0" w:line="259" w:lineRule="auto"/>
        <w:rPr>
          <w:rFonts w:ascii="Arial" w:hAnsi="Arial" w:cs="Arial"/>
        </w:rPr>
      </w:pPr>
    </w:p>
    <w:p w14:paraId="0589407B" w14:textId="5AAFF53B" w:rsidR="0009296F" w:rsidRDefault="0009296F" w:rsidP="008B4236">
      <w:pPr>
        <w:tabs>
          <w:tab w:val="left" w:pos="2257"/>
        </w:tabs>
        <w:spacing w:after="0" w:line="259" w:lineRule="auto"/>
        <w:rPr>
          <w:rFonts w:ascii="Arial" w:hAnsi="Arial" w:cs="Arial"/>
          <w:b/>
        </w:rPr>
      </w:pPr>
      <w:r w:rsidRPr="0009296F">
        <w:rPr>
          <w:rFonts w:ascii="Arial" w:hAnsi="Arial" w:cs="Arial"/>
          <w:b/>
        </w:rPr>
        <w:t xml:space="preserve">BT </w:t>
      </w:r>
      <w:r w:rsidR="00761797">
        <w:rPr>
          <w:rFonts w:ascii="Arial" w:hAnsi="Arial" w:cs="Arial"/>
          <w:b/>
        </w:rPr>
        <w:t>“</w:t>
      </w:r>
      <w:r w:rsidRPr="0009296F">
        <w:rPr>
          <w:rFonts w:ascii="Arial" w:hAnsi="Arial" w:cs="Arial"/>
          <w:b/>
        </w:rPr>
        <w:t>ONEBILL</w:t>
      </w:r>
      <w:r w:rsidR="00761797">
        <w:rPr>
          <w:rFonts w:ascii="Arial" w:hAnsi="Arial" w:cs="Arial"/>
          <w:b/>
        </w:rPr>
        <w:t>”</w:t>
      </w:r>
      <w:r w:rsidRPr="0009296F">
        <w:rPr>
          <w:rFonts w:ascii="Arial" w:hAnsi="Arial" w:cs="Arial"/>
          <w:b/>
        </w:rPr>
        <w:t xml:space="preserve"> NUMBER</w:t>
      </w:r>
    </w:p>
    <w:p w14:paraId="333B0666" w14:textId="3A1E7BB9" w:rsidR="0009296F" w:rsidRPr="00E503FB" w:rsidRDefault="003D1375" w:rsidP="008B4236">
      <w:pPr>
        <w:tabs>
          <w:tab w:val="left" w:pos="2257"/>
        </w:tabs>
        <w:spacing w:after="0" w:line="259" w:lineRule="auto"/>
        <w:rPr>
          <w:rFonts w:ascii="Arial" w:hAnsi="Arial" w:cs="Arial"/>
        </w:rPr>
      </w:pPr>
      <w:r w:rsidRPr="004C05D2">
        <w:rPr>
          <w:rFonts w:ascii="Arial" w:hAnsi="Arial" w:cs="Arial"/>
        </w:rPr>
        <w:t>VP</w:t>
      </w:r>
      <w:r w:rsidR="00712291" w:rsidRPr="004C05D2">
        <w:rPr>
          <w:rFonts w:ascii="Arial" w:hAnsi="Arial" w:cs="Arial"/>
        </w:rPr>
        <w:t>xxxxxx70</w:t>
      </w:r>
    </w:p>
    <w:p w14:paraId="78AA1288" w14:textId="77777777" w:rsidR="008B4236" w:rsidRPr="009F273E" w:rsidRDefault="008B4236" w:rsidP="008B4236">
      <w:pPr>
        <w:tabs>
          <w:tab w:val="left" w:pos="2257"/>
        </w:tabs>
        <w:spacing w:after="0" w:line="259" w:lineRule="auto"/>
        <w:rPr>
          <w:rFonts w:ascii="Arial" w:hAnsi="Arial" w:cs="Arial"/>
          <w:b/>
          <w:sz w:val="24"/>
          <w:szCs w:val="24"/>
        </w:rPr>
      </w:pPr>
    </w:p>
    <w:p w14:paraId="2F95F414"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INVOICE ADDRESS: </w:t>
      </w:r>
    </w:p>
    <w:p w14:paraId="4F89F02E" w14:textId="77777777" w:rsidR="00562786" w:rsidRDefault="00562786" w:rsidP="00BA3509">
      <w:pPr>
        <w:tabs>
          <w:tab w:val="left" w:pos="2257"/>
        </w:tabs>
        <w:spacing w:after="0" w:line="240" w:lineRule="auto"/>
        <w:rPr>
          <w:rFonts w:cs="Arial"/>
          <w:sz w:val="24"/>
          <w:szCs w:val="24"/>
        </w:rPr>
      </w:pPr>
      <w:r w:rsidRPr="00562786">
        <w:rPr>
          <w:rFonts w:cs="Arial"/>
          <w:sz w:val="24"/>
          <w:szCs w:val="24"/>
          <w:highlight w:val="yellow"/>
        </w:rPr>
        <w:t>[REDACTED]</w:t>
      </w:r>
    </w:p>
    <w:p w14:paraId="54F05C16" w14:textId="1D793F9B" w:rsidR="00BA3509" w:rsidRDefault="00BA3509" w:rsidP="00BA3509">
      <w:pPr>
        <w:tabs>
          <w:tab w:val="left" w:pos="2257"/>
        </w:tabs>
        <w:spacing w:after="0" w:line="240" w:lineRule="auto"/>
        <w:rPr>
          <w:rFonts w:ascii="Arial" w:hAnsi="Arial" w:cs="Arial"/>
          <w:sz w:val="24"/>
          <w:szCs w:val="24"/>
        </w:rPr>
      </w:pPr>
      <w:r>
        <w:rPr>
          <w:rFonts w:ascii="Arial" w:hAnsi="Arial" w:cs="Arial"/>
          <w:sz w:val="24"/>
          <w:szCs w:val="24"/>
        </w:rPr>
        <w:t>HMCTS – Centralised Business Account</w:t>
      </w:r>
    </w:p>
    <w:p w14:paraId="24098CE3" w14:textId="77777777" w:rsidR="00BA3509" w:rsidRDefault="00BA3509" w:rsidP="00BA3509">
      <w:pPr>
        <w:tabs>
          <w:tab w:val="left" w:pos="2257"/>
        </w:tabs>
        <w:spacing w:after="0" w:line="240" w:lineRule="auto"/>
        <w:rPr>
          <w:rFonts w:ascii="Arial" w:hAnsi="Arial" w:cs="Arial"/>
          <w:sz w:val="24"/>
          <w:szCs w:val="24"/>
        </w:rPr>
      </w:pPr>
      <w:r>
        <w:rPr>
          <w:rFonts w:ascii="Arial" w:hAnsi="Arial" w:cs="Arial"/>
          <w:sz w:val="24"/>
          <w:szCs w:val="24"/>
        </w:rPr>
        <w:t>102 Petty France</w:t>
      </w:r>
    </w:p>
    <w:p w14:paraId="1D6EB297" w14:textId="77777777" w:rsidR="00BA3509" w:rsidRDefault="00BA3509" w:rsidP="00BA3509">
      <w:pPr>
        <w:tabs>
          <w:tab w:val="left" w:pos="2257"/>
        </w:tabs>
        <w:spacing w:after="0" w:line="240" w:lineRule="auto"/>
        <w:rPr>
          <w:rFonts w:ascii="Arial" w:hAnsi="Arial" w:cs="Arial"/>
          <w:sz w:val="24"/>
          <w:szCs w:val="24"/>
        </w:rPr>
      </w:pPr>
      <w:r>
        <w:rPr>
          <w:rFonts w:ascii="Arial" w:hAnsi="Arial" w:cs="Arial"/>
          <w:sz w:val="24"/>
          <w:szCs w:val="24"/>
        </w:rPr>
        <w:t>London</w:t>
      </w:r>
    </w:p>
    <w:p w14:paraId="3AC60154" w14:textId="77777777" w:rsidR="00BA3509" w:rsidRDefault="00BA3509" w:rsidP="00BA3509">
      <w:pPr>
        <w:tabs>
          <w:tab w:val="left" w:pos="2257"/>
        </w:tabs>
        <w:spacing w:after="0" w:line="240" w:lineRule="auto"/>
      </w:pPr>
      <w:r>
        <w:rPr>
          <w:rFonts w:ascii="Arial" w:hAnsi="Arial" w:cs="Arial"/>
          <w:sz w:val="24"/>
          <w:szCs w:val="24"/>
        </w:rPr>
        <w:t>SW1H 9AJ</w:t>
      </w:r>
    </w:p>
    <w:p w14:paraId="39592CDB" w14:textId="77777777" w:rsidR="008B4236" w:rsidRPr="00BC41BF" w:rsidRDefault="008B4236" w:rsidP="008B4236">
      <w:pPr>
        <w:tabs>
          <w:tab w:val="left" w:pos="2257"/>
        </w:tabs>
        <w:spacing w:after="0" w:line="259" w:lineRule="auto"/>
        <w:rPr>
          <w:rFonts w:ascii="Arial" w:hAnsi="Arial" w:cs="Arial"/>
          <w:sz w:val="24"/>
          <w:szCs w:val="24"/>
        </w:rPr>
      </w:pPr>
    </w:p>
    <w:p w14:paraId="2D1A9BEF" w14:textId="77777777" w:rsidR="008B4236" w:rsidRPr="00FB72F6" w:rsidRDefault="008B4236" w:rsidP="00CC3D1F">
      <w:pPr>
        <w:keepNext/>
        <w:tabs>
          <w:tab w:val="left" w:pos="2257"/>
        </w:tabs>
        <w:spacing w:after="0" w:line="259" w:lineRule="auto"/>
        <w:rPr>
          <w:rFonts w:ascii="Arial" w:hAnsi="Arial" w:cs="Arial"/>
          <w:b/>
          <w:sz w:val="24"/>
          <w:szCs w:val="24"/>
        </w:rPr>
      </w:pPr>
      <w:r w:rsidRPr="00FB72F6">
        <w:rPr>
          <w:rFonts w:ascii="Arial" w:hAnsi="Arial" w:cs="Arial"/>
          <w:b/>
          <w:sz w:val="24"/>
          <w:szCs w:val="24"/>
        </w:rPr>
        <w:t>BUYER’S AUTHORISED REPRESENTATIVE</w:t>
      </w:r>
    </w:p>
    <w:p w14:paraId="768D9C7B" w14:textId="77777777"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624677C4" w14:textId="77777777" w:rsidR="00F974B7" w:rsidRDefault="00F974B7" w:rsidP="00F974B7">
      <w:pPr>
        <w:tabs>
          <w:tab w:val="left" w:pos="2257"/>
        </w:tabs>
        <w:spacing w:after="0" w:line="240" w:lineRule="auto"/>
        <w:rPr>
          <w:rFonts w:ascii="Arial" w:hAnsi="Arial" w:cs="Arial"/>
          <w:sz w:val="24"/>
          <w:szCs w:val="24"/>
        </w:rPr>
      </w:pPr>
      <w:r>
        <w:rPr>
          <w:rFonts w:ascii="Arial" w:hAnsi="Arial" w:cs="Arial"/>
          <w:sz w:val="24"/>
          <w:szCs w:val="24"/>
        </w:rPr>
        <w:t>5 Wellington Place, Leeds, LS1 4AP</w:t>
      </w:r>
    </w:p>
    <w:p w14:paraId="1A2DD9C0" w14:textId="40C08A82" w:rsidR="008B4236" w:rsidRDefault="008B4236" w:rsidP="008B4236">
      <w:pPr>
        <w:tabs>
          <w:tab w:val="left" w:pos="2257"/>
        </w:tabs>
        <w:spacing w:after="0" w:line="259" w:lineRule="auto"/>
        <w:rPr>
          <w:rFonts w:ascii="Arial" w:hAnsi="Arial" w:cs="Arial"/>
          <w:sz w:val="24"/>
          <w:szCs w:val="24"/>
        </w:rPr>
      </w:pPr>
    </w:p>
    <w:p w14:paraId="358E67DC" w14:textId="5A09E404" w:rsidR="006351B4" w:rsidRPr="00E32B75" w:rsidRDefault="006351B4" w:rsidP="008B4236">
      <w:pPr>
        <w:tabs>
          <w:tab w:val="left" w:pos="2257"/>
        </w:tabs>
        <w:spacing w:after="0" w:line="259" w:lineRule="auto"/>
        <w:rPr>
          <w:rFonts w:ascii="Arial" w:hAnsi="Arial" w:cs="Arial"/>
          <w:b/>
          <w:color w:val="365F91" w:themeColor="accent1" w:themeShade="BF"/>
          <w:sz w:val="28"/>
          <w:szCs w:val="28"/>
          <w:u w:val="single"/>
        </w:rPr>
      </w:pPr>
      <w:r w:rsidRPr="00E32B75">
        <w:rPr>
          <w:rFonts w:ascii="Arial" w:hAnsi="Arial" w:cs="Arial"/>
          <w:b/>
          <w:color w:val="365F91" w:themeColor="accent1" w:themeShade="BF"/>
          <w:sz w:val="28"/>
          <w:szCs w:val="28"/>
          <w:u w:val="single"/>
        </w:rPr>
        <w:t>Section F</w:t>
      </w:r>
    </w:p>
    <w:p w14:paraId="3EEB3A34" w14:textId="77777777" w:rsidR="006351B4" w:rsidRPr="009F273E" w:rsidRDefault="006351B4" w:rsidP="008B4236">
      <w:pPr>
        <w:tabs>
          <w:tab w:val="left" w:pos="2257"/>
        </w:tabs>
        <w:spacing w:after="0" w:line="259" w:lineRule="auto"/>
        <w:rPr>
          <w:rFonts w:ascii="Arial" w:hAnsi="Arial" w:cs="Arial"/>
          <w:sz w:val="24"/>
          <w:szCs w:val="24"/>
        </w:rPr>
      </w:pPr>
    </w:p>
    <w:p w14:paraId="6C07699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BUYER’S ENVIRONMENTAL POLICY</w:t>
      </w:r>
    </w:p>
    <w:p w14:paraId="6944E008" w14:textId="77777777" w:rsidR="001F3E6A" w:rsidRDefault="001F3E6A" w:rsidP="001F3E6A">
      <w:r>
        <w:rPr>
          <w:rFonts w:ascii="Arial" w:hAnsi="Arial" w:cs="Arial"/>
          <w:sz w:val="24"/>
          <w:szCs w:val="24"/>
        </w:rPr>
        <w:t>Documents are available online at:</w:t>
      </w:r>
      <w:r>
        <w:t xml:space="preserve"> </w:t>
      </w:r>
      <w:hyperlink r:id="rId12" w:history="1">
        <w:r>
          <w:rPr>
            <w:rStyle w:val="Hyperlink"/>
            <w:sz w:val="24"/>
          </w:rPr>
          <w:t>https://w</w:t>
        </w:r>
        <w:bookmarkStart w:id="1" w:name="_Hlt34746476"/>
        <w:bookmarkStart w:id="2" w:name="_Hlt34746477"/>
        <w:r>
          <w:rPr>
            <w:rStyle w:val="Hyperlink"/>
            <w:sz w:val="24"/>
          </w:rPr>
          <w:t>w</w:t>
        </w:r>
        <w:bookmarkEnd w:id="1"/>
        <w:bookmarkEnd w:id="2"/>
        <w:r>
          <w:rPr>
            <w:rStyle w:val="Hyperlink"/>
            <w:sz w:val="24"/>
          </w:rPr>
          <w:t>w.gov.uk/guidance/ministry-of-justice-and-the-environment</w:t>
        </w:r>
      </w:hyperlink>
    </w:p>
    <w:p w14:paraId="0D0E4CB1" w14:textId="77777777" w:rsidR="008B4236" w:rsidRDefault="008B4236" w:rsidP="008B4236">
      <w:pPr>
        <w:tabs>
          <w:tab w:val="left" w:pos="2257"/>
        </w:tabs>
        <w:spacing w:after="0" w:line="259" w:lineRule="auto"/>
        <w:rPr>
          <w:rFonts w:ascii="Arial" w:hAnsi="Arial" w:cs="Arial"/>
          <w:sz w:val="24"/>
          <w:szCs w:val="24"/>
        </w:rPr>
      </w:pPr>
    </w:p>
    <w:p w14:paraId="78A0DD7E"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ADDITIONAL INSURANCES</w:t>
      </w:r>
    </w:p>
    <w:p w14:paraId="240CEDCD" w14:textId="77777777" w:rsidR="00CC4310" w:rsidRPr="00CC4310" w:rsidRDefault="00CC4310" w:rsidP="00CC4310">
      <w:pPr>
        <w:spacing w:after="0" w:line="259" w:lineRule="auto"/>
        <w:rPr>
          <w:rFonts w:ascii="Arial" w:hAnsi="Arial" w:cs="Arial"/>
        </w:rPr>
      </w:pPr>
      <w:r w:rsidRPr="00CC4310">
        <w:rPr>
          <w:rFonts w:ascii="Arial" w:hAnsi="Arial" w:cs="Arial"/>
        </w:rPr>
        <w:t xml:space="preserve">Not Applicable. </w:t>
      </w:r>
    </w:p>
    <w:p w14:paraId="3311053E" w14:textId="77777777" w:rsidR="008B4236" w:rsidRDefault="008B4236" w:rsidP="008B4236">
      <w:pPr>
        <w:tabs>
          <w:tab w:val="left" w:pos="2257"/>
        </w:tabs>
        <w:spacing w:after="0" w:line="259" w:lineRule="auto"/>
        <w:rPr>
          <w:rFonts w:ascii="Arial" w:hAnsi="Arial" w:cs="Arial"/>
          <w:sz w:val="24"/>
          <w:szCs w:val="24"/>
        </w:rPr>
      </w:pPr>
    </w:p>
    <w:p w14:paraId="2F02F810"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GUARANTEE</w:t>
      </w:r>
    </w:p>
    <w:p w14:paraId="2E442A76" w14:textId="5041C3ED" w:rsidR="00840FDC" w:rsidRPr="00CC4310" w:rsidRDefault="00224F5F">
      <w:pPr>
        <w:spacing w:after="0" w:line="259" w:lineRule="auto"/>
        <w:rPr>
          <w:rFonts w:ascii="Arial" w:hAnsi="Arial" w:cs="Arial"/>
        </w:rPr>
      </w:pPr>
      <w:r w:rsidRPr="00CC4310">
        <w:rPr>
          <w:rFonts w:ascii="Arial" w:hAnsi="Arial" w:cs="Arial"/>
        </w:rPr>
        <w:t xml:space="preserve">Not </w:t>
      </w:r>
      <w:r w:rsidR="00CC4310" w:rsidRPr="00CC4310">
        <w:rPr>
          <w:rFonts w:ascii="Arial" w:hAnsi="Arial" w:cs="Arial"/>
        </w:rPr>
        <w:t>A</w:t>
      </w:r>
      <w:r w:rsidRPr="00CC4310">
        <w:rPr>
          <w:rFonts w:ascii="Arial" w:hAnsi="Arial" w:cs="Arial"/>
        </w:rPr>
        <w:t>pplicable</w:t>
      </w:r>
      <w:r w:rsidR="00CC4310" w:rsidRPr="00CC4310">
        <w:rPr>
          <w:rFonts w:ascii="Arial" w:hAnsi="Arial" w:cs="Arial"/>
        </w:rPr>
        <w:t xml:space="preserve">. </w:t>
      </w:r>
    </w:p>
    <w:p w14:paraId="1FE0D0BD" w14:textId="77777777" w:rsidR="008B4236" w:rsidRPr="009F273E" w:rsidRDefault="008B4236" w:rsidP="008B4236">
      <w:pPr>
        <w:spacing w:after="0" w:line="259" w:lineRule="auto"/>
        <w:rPr>
          <w:rFonts w:ascii="Arial" w:hAnsi="Arial" w:cs="Arial"/>
          <w:b/>
          <w:sz w:val="24"/>
          <w:szCs w:val="24"/>
          <w:highlight w:val="yellow"/>
        </w:rPr>
      </w:pPr>
    </w:p>
    <w:p w14:paraId="0EB493E4"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SOCIAL VALUE COMMITMENT</w:t>
      </w:r>
    </w:p>
    <w:p w14:paraId="7B52DCA2" w14:textId="426FDB7D" w:rsidR="008B4236" w:rsidRPr="00CC4310" w:rsidRDefault="008B4236" w:rsidP="008B4236">
      <w:pPr>
        <w:spacing w:after="0" w:line="240" w:lineRule="auto"/>
        <w:jc w:val="both"/>
        <w:rPr>
          <w:rFonts w:ascii="Arial" w:hAnsi="Arial" w:cs="Arial"/>
        </w:rPr>
      </w:pPr>
      <w:r w:rsidRPr="00CC4310">
        <w:rPr>
          <w:rFonts w:ascii="Arial" w:hAnsi="Arial" w:cs="Arial"/>
        </w:rPr>
        <w:t>The Supplier agrees, in providing the Deliverables and performing its obligations under the Call-Off Contract, that it will comply with the social value commitments in Call-Off Schedule 4 (Call-Off Tender)]</w:t>
      </w:r>
    </w:p>
    <w:p w14:paraId="34E71C34" w14:textId="77777777" w:rsidR="008B4236" w:rsidRDefault="008B4236" w:rsidP="008B4236">
      <w:pPr>
        <w:tabs>
          <w:tab w:val="left" w:pos="2257"/>
        </w:tabs>
        <w:spacing w:after="0" w:line="259" w:lineRule="auto"/>
        <w:rPr>
          <w:rFonts w:ascii="Arial" w:hAnsi="Arial" w:cs="Arial"/>
          <w:b/>
          <w:sz w:val="24"/>
          <w:szCs w:val="24"/>
        </w:rPr>
      </w:pPr>
    </w:p>
    <w:p w14:paraId="2131B95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STAFF TRANSFER</w:t>
      </w:r>
    </w:p>
    <w:p w14:paraId="2D0545FF" w14:textId="77777777" w:rsidR="0038133C" w:rsidRDefault="0038133C" w:rsidP="0038133C">
      <w:pPr>
        <w:tabs>
          <w:tab w:val="left" w:pos="2257"/>
        </w:tabs>
        <w:spacing w:after="0" w:line="240" w:lineRule="auto"/>
        <w:rPr>
          <w:rFonts w:ascii="Arial" w:hAnsi="Arial" w:cs="Arial"/>
          <w:sz w:val="24"/>
          <w:szCs w:val="24"/>
        </w:rPr>
      </w:pPr>
      <w:r>
        <w:rPr>
          <w:rFonts w:ascii="Arial" w:hAnsi="Arial" w:cs="Arial"/>
          <w:sz w:val="24"/>
          <w:szCs w:val="24"/>
        </w:rPr>
        <w:t>The following parts of Call-Off Schedule 2 (Staff Transfer) shall apply:</w:t>
      </w:r>
    </w:p>
    <w:p w14:paraId="3E5B1E08" w14:textId="64B46AA9" w:rsidR="0038133C" w:rsidRDefault="0038133C" w:rsidP="0038133C">
      <w:pPr>
        <w:tabs>
          <w:tab w:val="left" w:pos="2257"/>
        </w:tabs>
        <w:spacing w:after="0" w:line="240" w:lineRule="auto"/>
      </w:pPr>
      <w:r>
        <w:rPr>
          <w:rFonts w:ascii="Arial" w:hAnsi="Arial" w:cs="Arial"/>
          <w:sz w:val="24"/>
          <w:szCs w:val="24"/>
        </w:rPr>
        <w:t>Parts</w:t>
      </w:r>
      <w:r w:rsidR="009F6091">
        <w:rPr>
          <w:rFonts w:ascii="Arial" w:hAnsi="Arial" w:cs="Arial"/>
          <w:sz w:val="24"/>
          <w:szCs w:val="24"/>
        </w:rPr>
        <w:t xml:space="preserve"> C </w:t>
      </w:r>
      <w:r w:rsidR="005973AE">
        <w:rPr>
          <w:rFonts w:ascii="Arial" w:hAnsi="Arial" w:cs="Arial"/>
          <w:sz w:val="24"/>
          <w:szCs w:val="24"/>
        </w:rPr>
        <w:t xml:space="preserve">(No Staff Transfer on Start Date) and </w:t>
      </w:r>
      <w:r>
        <w:rPr>
          <w:rFonts w:ascii="Arial" w:hAnsi="Arial" w:cs="Arial"/>
          <w:sz w:val="24"/>
          <w:szCs w:val="24"/>
        </w:rPr>
        <w:t xml:space="preserve">E (Staff Transfer on Exit) will apply to </w:t>
      </w:r>
      <w:r w:rsidR="009F6091">
        <w:rPr>
          <w:rFonts w:ascii="Arial" w:hAnsi="Arial" w:cs="Arial"/>
          <w:sz w:val="24"/>
          <w:szCs w:val="24"/>
        </w:rPr>
        <w:t>this</w:t>
      </w:r>
      <w:r>
        <w:rPr>
          <w:rFonts w:ascii="Arial" w:hAnsi="Arial" w:cs="Arial"/>
          <w:sz w:val="24"/>
          <w:szCs w:val="24"/>
        </w:rPr>
        <w:t xml:space="preserve"> Contract.</w:t>
      </w:r>
    </w:p>
    <w:p w14:paraId="4345F4A6" w14:textId="77777777" w:rsidR="008B4236" w:rsidRDefault="008B4236" w:rsidP="008B4236">
      <w:pPr>
        <w:tabs>
          <w:tab w:val="left" w:pos="2257"/>
        </w:tabs>
        <w:spacing w:after="0" w:line="259" w:lineRule="auto"/>
        <w:rPr>
          <w:rFonts w:ascii="Arial" w:hAnsi="Arial" w:cs="Arial"/>
          <w:sz w:val="24"/>
          <w:szCs w:val="24"/>
        </w:rPr>
      </w:pPr>
    </w:p>
    <w:p w14:paraId="6DC764E3"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QUALITY PLAN</w:t>
      </w:r>
    </w:p>
    <w:p w14:paraId="1576377A" w14:textId="4EF3CBE6" w:rsidR="008B4236" w:rsidRPr="006B73C1" w:rsidRDefault="00D97FE9" w:rsidP="008B4236">
      <w:pPr>
        <w:tabs>
          <w:tab w:val="left" w:pos="2257"/>
        </w:tabs>
        <w:spacing w:after="0" w:line="259" w:lineRule="auto"/>
        <w:rPr>
          <w:rFonts w:ascii="Arial" w:hAnsi="Arial" w:cs="Arial"/>
          <w:sz w:val="24"/>
          <w:szCs w:val="24"/>
        </w:rPr>
      </w:pPr>
      <w:r w:rsidRPr="005723EB">
        <w:rPr>
          <w:rFonts w:ascii="Arial" w:hAnsi="Arial" w:cs="Arial"/>
        </w:rPr>
        <w:t xml:space="preserve">Not </w:t>
      </w:r>
      <w:r w:rsidR="005723EB" w:rsidRPr="005723EB">
        <w:rPr>
          <w:rFonts w:ascii="Arial" w:hAnsi="Arial" w:cs="Arial"/>
        </w:rPr>
        <w:t>A</w:t>
      </w:r>
      <w:r w:rsidRPr="005723EB">
        <w:rPr>
          <w:rFonts w:ascii="Arial" w:hAnsi="Arial" w:cs="Arial"/>
        </w:rPr>
        <w:t>pplicable</w:t>
      </w:r>
      <w:r w:rsidR="005723EB">
        <w:rPr>
          <w:rFonts w:ascii="Arial" w:hAnsi="Arial" w:cs="Arial"/>
          <w:sz w:val="24"/>
          <w:szCs w:val="24"/>
        </w:rPr>
        <w:t xml:space="preserve">. </w:t>
      </w:r>
      <w:r w:rsidRPr="00D97FE9" w:rsidDel="00D97FE9">
        <w:rPr>
          <w:rFonts w:ascii="Arial" w:hAnsi="Arial" w:cs="Arial"/>
          <w:sz w:val="24"/>
          <w:szCs w:val="24"/>
        </w:rPr>
        <w:t xml:space="preserve"> </w:t>
      </w:r>
    </w:p>
    <w:p w14:paraId="3E308E94" w14:textId="77777777" w:rsidR="008B4236" w:rsidRDefault="008B4236" w:rsidP="008B4236">
      <w:pPr>
        <w:tabs>
          <w:tab w:val="left" w:pos="2257"/>
        </w:tabs>
        <w:spacing w:after="0" w:line="259" w:lineRule="auto"/>
        <w:rPr>
          <w:rFonts w:ascii="Arial" w:hAnsi="Arial" w:cs="Arial"/>
          <w:b/>
          <w:sz w:val="24"/>
          <w:szCs w:val="24"/>
        </w:rPr>
      </w:pPr>
    </w:p>
    <w:p w14:paraId="67DAAB8A"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MAINTENANCE OF ICT ENVIRONMENT</w:t>
      </w:r>
    </w:p>
    <w:p w14:paraId="38F4D1E0" w14:textId="1B7F0F6D" w:rsidR="008B4236" w:rsidRPr="005723EB" w:rsidRDefault="00D97FE9" w:rsidP="008B4236">
      <w:pPr>
        <w:tabs>
          <w:tab w:val="left" w:pos="2257"/>
        </w:tabs>
        <w:spacing w:after="0" w:line="259" w:lineRule="auto"/>
        <w:rPr>
          <w:rFonts w:ascii="Arial" w:hAnsi="Arial" w:cs="Arial"/>
        </w:rPr>
      </w:pPr>
      <w:r w:rsidRPr="00D21CC4">
        <w:rPr>
          <w:rFonts w:ascii="Arial" w:hAnsi="Arial" w:cs="Arial"/>
        </w:rPr>
        <w:t xml:space="preserve">Not </w:t>
      </w:r>
      <w:r w:rsidR="00FB22A3" w:rsidRPr="00D21CC4">
        <w:rPr>
          <w:rFonts w:ascii="Arial" w:hAnsi="Arial" w:cs="Arial"/>
        </w:rPr>
        <w:t>A</w:t>
      </w:r>
      <w:r w:rsidRPr="00D21CC4">
        <w:rPr>
          <w:rFonts w:ascii="Arial" w:hAnsi="Arial" w:cs="Arial"/>
        </w:rPr>
        <w:t>pplicable</w:t>
      </w:r>
      <w:r w:rsidR="00D21CC4" w:rsidRPr="00D21CC4">
        <w:rPr>
          <w:rFonts w:ascii="Arial" w:hAnsi="Arial" w:cs="Arial"/>
        </w:rPr>
        <w:t>.</w:t>
      </w:r>
      <w:r w:rsidR="006A6721" w:rsidRPr="00D21CC4">
        <w:rPr>
          <w:rFonts w:ascii="Arial" w:hAnsi="Arial" w:cs="Arial"/>
        </w:rPr>
        <w:t xml:space="preserve"> </w:t>
      </w:r>
    </w:p>
    <w:p w14:paraId="23244E1A" w14:textId="77777777" w:rsidR="008B4236" w:rsidRDefault="008B4236" w:rsidP="008B4236">
      <w:pPr>
        <w:tabs>
          <w:tab w:val="left" w:pos="2257"/>
        </w:tabs>
        <w:spacing w:after="0" w:line="259" w:lineRule="auto"/>
        <w:rPr>
          <w:rFonts w:ascii="Arial" w:hAnsi="Arial" w:cs="Arial"/>
          <w:sz w:val="24"/>
          <w:szCs w:val="24"/>
        </w:rPr>
      </w:pPr>
    </w:p>
    <w:p w14:paraId="42D4F91D"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BUSINESS CONTINUITY AND DISASTER RECOVERY</w:t>
      </w:r>
    </w:p>
    <w:p w14:paraId="584DB71D" w14:textId="6CB482A4" w:rsidR="00FE40A2" w:rsidRPr="00FB22A3" w:rsidRDefault="00767010" w:rsidP="00FE40A2">
      <w:pPr>
        <w:tabs>
          <w:tab w:val="left" w:pos="2257"/>
        </w:tabs>
        <w:spacing w:after="0" w:line="259" w:lineRule="auto"/>
        <w:rPr>
          <w:rFonts w:ascii="Arial" w:hAnsi="Arial" w:cs="Arial"/>
        </w:rPr>
      </w:pPr>
      <w:r>
        <w:rPr>
          <w:rFonts w:ascii="Arial" w:hAnsi="Arial" w:cs="Arial"/>
        </w:rPr>
        <w:t>In accordance with Call-Off Schedule 8 s</w:t>
      </w:r>
      <w:r w:rsidR="00FE40A2" w:rsidRPr="00FB22A3">
        <w:rPr>
          <w:rFonts w:ascii="Arial" w:hAnsi="Arial" w:cs="Arial"/>
        </w:rPr>
        <w:t>ee BT Business Con</w:t>
      </w:r>
      <w:r w:rsidR="0033050D" w:rsidRPr="00FB22A3">
        <w:rPr>
          <w:rFonts w:ascii="Arial" w:hAnsi="Arial" w:cs="Arial"/>
        </w:rPr>
        <w:t>tinuity &amp; Disaster Recovery</w:t>
      </w:r>
      <w:r w:rsidR="00FE40A2" w:rsidRPr="00FB22A3">
        <w:rPr>
          <w:rFonts w:ascii="Arial" w:hAnsi="Arial" w:cs="Arial"/>
        </w:rPr>
        <w:t xml:space="preserve"> Plan</w:t>
      </w:r>
      <w:r w:rsidR="0033050D" w:rsidRPr="00FB22A3">
        <w:rPr>
          <w:rFonts w:ascii="Arial" w:hAnsi="Arial" w:cs="Arial"/>
        </w:rPr>
        <w:t xml:space="preserve"> attached.</w:t>
      </w:r>
    </w:p>
    <w:p w14:paraId="141CD4A6" w14:textId="31169DA0" w:rsidR="0033050D" w:rsidRDefault="0033050D" w:rsidP="00FE40A2">
      <w:pPr>
        <w:tabs>
          <w:tab w:val="left" w:pos="2257"/>
        </w:tabs>
        <w:spacing w:after="0" w:line="259" w:lineRule="auto"/>
        <w:rPr>
          <w:rFonts w:ascii="Arial" w:hAnsi="Arial" w:cs="Arial"/>
          <w:sz w:val="24"/>
          <w:szCs w:val="24"/>
        </w:rPr>
      </w:pPr>
    </w:p>
    <w:p w14:paraId="4BA9DB3E" w14:textId="0F666889" w:rsidR="0033050D" w:rsidRDefault="00562786" w:rsidP="00562786">
      <w:pPr>
        <w:tabs>
          <w:tab w:val="left" w:pos="2257"/>
        </w:tabs>
        <w:spacing w:after="0" w:line="240" w:lineRule="auto"/>
        <w:rPr>
          <w:rFonts w:ascii="Arial" w:hAnsi="Arial" w:cs="Arial"/>
          <w:sz w:val="24"/>
          <w:szCs w:val="24"/>
        </w:rPr>
      </w:pPr>
      <w:r w:rsidRPr="00562786">
        <w:rPr>
          <w:rFonts w:cs="Arial"/>
          <w:sz w:val="24"/>
          <w:szCs w:val="24"/>
          <w:highlight w:val="yellow"/>
        </w:rPr>
        <w:t>[REDACTED]</w:t>
      </w:r>
    </w:p>
    <w:p w14:paraId="39F2EC65" w14:textId="77777777" w:rsidR="008B4236" w:rsidRDefault="008B4236" w:rsidP="008B4236">
      <w:pPr>
        <w:tabs>
          <w:tab w:val="left" w:pos="2257"/>
        </w:tabs>
        <w:spacing w:after="0" w:line="259" w:lineRule="auto"/>
        <w:rPr>
          <w:rFonts w:ascii="Arial" w:hAnsi="Arial" w:cs="Arial"/>
          <w:b/>
          <w:sz w:val="24"/>
          <w:szCs w:val="24"/>
        </w:rPr>
      </w:pPr>
    </w:p>
    <w:p w14:paraId="51C58E70" w14:textId="77777777" w:rsidR="0044149B" w:rsidRDefault="0044149B" w:rsidP="0044149B">
      <w:pPr>
        <w:tabs>
          <w:tab w:val="left" w:pos="2257"/>
        </w:tabs>
        <w:spacing w:after="0" w:line="259" w:lineRule="auto"/>
        <w:rPr>
          <w:rFonts w:ascii="Arial" w:hAnsi="Arial" w:cs="Arial"/>
          <w:b/>
          <w:sz w:val="24"/>
          <w:szCs w:val="24"/>
        </w:rPr>
      </w:pPr>
      <w:r>
        <w:rPr>
          <w:rFonts w:ascii="Arial" w:hAnsi="Arial" w:cs="Arial"/>
          <w:b/>
          <w:sz w:val="24"/>
          <w:szCs w:val="24"/>
        </w:rPr>
        <w:t>SECURITY REQUIREMENTS</w:t>
      </w:r>
    </w:p>
    <w:p w14:paraId="580BAEF2" w14:textId="38027E34" w:rsidR="00FE40A2" w:rsidRDefault="005E10CF" w:rsidP="00FE40A2">
      <w:pPr>
        <w:tabs>
          <w:tab w:val="left" w:pos="2257"/>
        </w:tabs>
        <w:spacing w:after="0" w:line="259" w:lineRule="auto"/>
        <w:rPr>
          <w:rFonts w:ascii="Arial" w:hAnsi="Arial" w:cs="Arial"/>
        </w:rPr>
      </w:pPr>
      <w:r>
        <w:rPr>
          <w:rFonts w:ascii="Arial" w:hAnsi="Arial" w:cs="Arial"/>
        </w:rPr>
        <w:t>In accordance with Call-Off Schedule 9 s</w:t>
      </w:r>
      <w:r w:rsidR="00FE40A2" w:rsidRPr="00FB22A3">
        <w:rPr>
          <w:rFonts w:ascii="Arial" w:hAnsi="Arial" w:cs="Arial"/>
        </w:rPr>
        <w:t>ee BT Security Management Plan</w:t>
      </w:r>
      <w:r w:rsidR="0033050D" w:rsidRPr="00FB22A3">
        <w:rPr>
          <w:rFonts w:ascii="Arial" w:hAnsi="Arial" w:cs="Arial"/>
        </w:rPr>
        <w:t xml:space="preserve"> attached</w:t>
      </w:r>
    </w:p>
    <w:p w14:paraId="54C12C1A" w14:textId="11C5CF4B" w:rsidR="0056169F" w:rsidRDefault="0056169F" w:rsidP="00FE40A2">
      <w:pPr>
        <w:tabs>
          <w:tab w:val="left" w:pos="2257"/>
        </w:tabs>
        <w:spacing w:after="0" w:line="259" w:lineRule="auto"/>
        <w:rPr>
          <w:rFonts w:ascii="Arial" w:hAnsi="Arial" w:cs="Arial"/>
        </w:rPr>
      </w:pPr>
    </w:p>
    <w:p w14:paraId="34612F75" w14:textId="77777777"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6CAE2EA9" w14:textId="0154FC56" w:rsidR="0056169F" w:rsidRPr="00FB22A3" w:rsidRDefault="0056169F" w:rsidP="00FE40A2">
      <w:pPr>
        <w:tabs>
          <w:tab w:val="left" w:pos="2257"/>
        </w:tabs>
        <w:spacing w:after="0" w:line="259" w:lineRule="auto"/>
        <w:rPr>
          <w:rFonts w:ascii="Arial" w:hAnsi="Arial" w:cs="Arial"/>
        </w:rPr>
      </w:pPr>
    </w:p>
    <w:p w14:paraId="37639FE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SECURITY POLICY  </w:t>
      </w:r>
    </w:p>
    <w:p w14:paraId="2D66F88E" w14:textId="1520F151" w:rsidR="00C47A45" w:rsidRPr="00EF626B" w:rsidRDefault="00C47A45" w:rsidP="000E2504">
      <w:pPr>
        <w:jc w:val="both"/>
        <w:rPr>
          <w:rFonts w:ascii="Arial" w:hAnsi="Arial" w:cs="Arial"/>
        </w:rPr>
      </w:pPr>
      <w:r w:rsidRPr="00EF626B">
        <w:rPr>
          <w:rFonts w:ascii="Arial" w:hAnsi="Arial" w:cs="Arial"/>
        </w:rPr>
        <w:t>Contractors providing goods or services to the Ministry of Justice are bound by the Official</w:t>
      </w:r>
      <w:r w:rsidR="000E2504">
        <w:rPr>
          <w:rFonts w:ascii="Arial" w:hAnsi="Arial" w:cs="Arial"/>
        </w:rPr>
        <w:t xml:space="preserve"> </w:t>
      </w:r>
      <w:r w:rsidRPr="00EF626B">
        <w:rPr>
          <w:rFonts w:ascii="Arial" w:hAnsi="Arial" w:cs="Arial"/>
        </w:rPr>
        <w:t>Secrets Acts 1911 to 1989.  The 1989 Act makes it an offence for any person employed by a government contractor to disclose any document or information which is likely to result in the commission of an offence or facilitate an escape from legal custody or the doing of any other act prejudicial to the safekeeping of persons in legal custody.</w:t>
      </w:r>
    </w:p>
    <w:p w14:paraId="3AEC75AD" w14:textId="77777777" w:rsidR="00C47A45" w:rsidRPr="00EF626B" w:rsidRDefault="00C47A45" w:rsidP="00C47A45">
      <w:pPr>
        <w:jc w:val="both"/>
        <w:rPr>
          <w:rFonts w:ascii="Arial" w:hAnsi="Arial" w:cs="Arial"/>
        </w:rPr>
      </w:pPr>
      <w:r w:rsidRPr="00EF626B">
        <w:rPr>
          <w:rFonts w:ascii="Arial" w:hAnsi="Arial" w:cs="Arial"/>
        </w:rPr>
        <w:t>The contractor’s Staff will also be subject to a general obligation of confidentiality in respect of information acquired through providing the Services and will be required to sign a Confidentiality Undertaking.</w:t>
      </w:r>
    </w:p>
    <w:p w14:paraId="57D87D12" w14:textId="77777777" w:rsidR="00C47A45" w:rsidRPr="00EF626B" w:rsidRDefault="00C47A45" w:rsidP="00C47A45">
      <w:pPr>
        <w:jc w:val="both"/>
        <w:rPr>
          <w:rFonts w:ascii="Arial" w:hAnsi="Arial" w:cs="Arial"/>
        </w:rPr>
      </w:pPr>
      <w:r w:rsidRPr="00EF626B">
        <w:rPr>
          <w:rFonts w:ascii="Arial" w:hAnsi="Arial" w:cs="Arial"/>
        </w:rPr>
        <w:t xml:space="preserve">The Ministry of Justice will also exercise the right usually given in government contracts, requiring the contractor to identify all members of his staff who will be involved in fulfilling the contract.  The contractor may be required to supply other information the Ministry of Justice may require for determining whether there is any objection to a </w:t>
      </w:r>
      <w:proofErr w:type="gramStart"/>
      <w:r w:rsidRPr="00EF626B">
        <w:rPr>
          <w:rFonts w:ascii="Arial" w:hAnsi="Arial" w:cs="Arial"/>
        </w:rPr>
        <w:t>particular member</w:t>
      </w:r>
      <w:proofErr w:type="gramEnd"/>
      <w:r w:rsidRPr="00EF626B">
        <w:rPr>
          <w:rFonts w:ascii="Arial" w:hAnsi="Arial" w:cs="Arial"/>
        </w:rPr>
        <w:t xml:space="preserve"> of his staff being admitted to Ministry of Justice premises.  The Ministry of Justice will have the right to exclude any person specified by the Ministry of Justice from those premises.</w:t>
      </w:r>
    </w:p>
    <w:p w14:paraId="4E847F25" w14:textId="77777777" w:rsidR="00C47A45" w:rsidRPr="00EF626B" w:rsidRDefault="00C47A45" w:rsidP="00C47A45">
      <w:pPr>
        <w:jc w:val="both"/>
        <w:rPr>
          <w:rFonts w:ascii="Arial" w:hAnsi="Arial" w:cs="Arial"/>
        </w:rPr>
      </w:pPr>
      <w:r w:rsidRPr="00EF626B">
        <w:rPr>
          <w:rFonts w:ascii="Arial" w:hAnsi="Arial" w:cs="Arial"/>
        </w:rPr>
        <w:t>All contractors would be required to comply with the statements set out above.</w:t>
      </w:r>
    </w:p>
    <w:p w14:paraId="55F86490" w14:textId="77777777" w:rsidR="00895E94" w:rsidRPr="00FB22A3" w:rsidRDefault="00895E94" w:rsidP="00FE40A2">
      <w:pPr>
        <w:tabs>
          <w:tab w:val="left" w:pos="2257"/>
        </w:tabs>
        <w:spacing w:after="0" w:line="259" w:lineRule="auto"/>
        <w:rPr>
          <w:rFonts w:ascii="Arial" w:hAnsi="Arial" w:cs="Arial"/>
        </w:rPr>
      </w:pPr>
    </w:p>
    <w:p w14:paraId="75BE66A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INFORMATION SECURITY MANAGEMENT SYSTEM (ISMS)</w:t>
      </w:r>
    </w:p>
    <w:p w14:paraId="36B9B52E" w14:textId="77777777" w:rsidR="00906932" w:rsidRPr="004B05BC" w:rsidRDefault="00906932" w:rsidP="00906932">
      <w:pPr>
        <w:spacing w:before="100" w:beforeAutospacing="1" w:after="100" w:afterAutospacing="1" w:line="240" w:lineRule="auto"/>
        <w:rPr>
          <w:rFonts w:ascii="Arial" w:eastAsia="Times New Roman" w:hAnsi="Arial" w:cs="Arial"/>
          <w:color w:val="000000"/>
          <w:lang w:eastAsia="en-GB"/>
        </w:rPr>
      </w:pPr>
      <w:r w:rsidRPr="004B05BC">
        <w:rPr>
          <w:rFonts w:ascii="Arial" w:eastAsia="Times New Roman" w:hAnsi="Arial" w:cs="Arial"/>
          <w:color w:val="000000"/>
          <w:lang w:eastAsia="en-GB"/>
        </w:rPr>
        <w:t>See BT Security Management Plan</w:t>
      </w:r>
    </w:p>
    <w:p w14:paraId="6887BD40" w14:textId="77777777" w:rsidR="008B4236" w:rsidRPr="00FB72F6" w:rsidRDefault="008B4236" w:rsidP="00EC7404">
      <w:pPr>
        <w:keepNext/>
        <w:tabs>
          <w:tab w:val="left" w:pos="2257"/>
        </w:tabs>
        <w:spacing w:after="0" w:line="259" w:lineRule="auto"/>
        <w:rPr>
          <w:rFonts w:ascii="Arial" w:hAnsi="Arial" w:cs="Arial"/>
          <w:b/>
          <w:sz w:val="24"/>
          <w:szCs w:val="24"/>
        </w:rPr>
      </w:pPr>
      <w:r w:rsidRPr="00FB72F6">
        <w:rPr>
          <w:rFonts w:ascii="Arial" w:hAnsi="Arial" w:cs="Arial"/>
          <w:b/>
          <w:sz w:val="24"/>
          <w:szCs w:val="24"/>
        </w:rPr>
        <w:t>CLUSTERING</w:t>
      </w:r>
    </w:p>
    <w:p w14:paraId="521BB785" w14:textId="77777777" w:rsidR="00A17652" w:rsidRPr="00193AB8" w:rsidRDefault="00A17652" w:rsidP="00A17652">
      <w:pPr>
        <w:tabs>
          <w:tab w:val="left" w:pos="2257"/>
        </w:tabs>
        <w:spacing w:after="0" w:line="259" w:lineRule="auto"/>
        <w:rPr>
          <w:rFonts w:ascii="Arial" w:hAnsi="Arial" w:cs="Arial"/>
        </w:rPr>
      </w:pPr>
      <w:r w:rsidRPr="00193AB8">
        <w:rPr>
          <w:rFonts w:ascii="Arial" w:hAnsi="Arial" w:cs="Arial"/>
        </w:rPr>
        <w:t>Not Applicable</w:t>
      </w:r>
    </w:p>
    <w:p w14:paraId="17F784B0" w14:textId="77777777" w:rsidR="008B4236" w:rsidRDefault="008B4236" w:rsidP="008B4236">
      <w:pPr>
        <w:tabs>
          <w:tab w:val="left" w:pos="2257"/>
        </w:tabs>
        <w:spacing w:after="0" w:line="259" w:lineRule="auto"/>
        <w:rPr>
          <w:rFonts w:ascii="Arial" w:hAnsi="Arial" w:cs="Arial"/>
          <w:b/>
          <w:sz w:val="24"/>
          <w:szCs w:val="24"/>
        </w:rPr>
      </w:pPr>
    </w:p>
    <w:p w14:paraId="1E132D5A" w14:textId="77777777" w:rsidR="00FB0E97" w:rsidRPr="00FC0FC7" w:rsidRDefault="00FB0E97" w:rsidP="00FB0E97">
      <w:pPr>
        <w:tabs>
          <w:tab w:val="left" w:pos="2257"/>
        </w:tabs>
        <w:spacing w:after="0" w:line="259" w:lineRule="auto"/>
        <w:rPr>
          <w:rFonts w:ascii="Arial" w:hAnsi="Arial" w:cs="Arial"/>
          <w:b/>
          <w:sz w:val="24"/>
          <w:szCs w:val="24"/>
        </w:rPr>
      </w:pPr>
      <w:r w:rsidRPr="00FC0FC7">
        <w:rPr>
          <w:rFonts w:ascii="Arial" w:hAnsi="Arial" w:cs="Arial"/>
          <w:b/>
          <w:sz w:val="24"/>
          <w:szCs w:val="24"/>
        </w:rPr>
        <w:t xml:space="preserve">SERVICE </w:t>
      </w:r>
      <w:r w:rsidRPr="00187D70">
        <w:rPr>
          <w:rFonts w:ascii="Arial" w:hAnsi="Arial" w:cs="Arial"/>
          <w:b/>
          <w:sz w:val="24"/>
          <w:szCs w:val="24"/>
        </w:rPr>
        <w:t xml:space="preserve">LEVELS AND SERVICE </w:t>
      </w:r>
      <w:r w:rsidRPr="00FC0FC7">
        <w:rPr>
          <w:rFonts w:ascii="Arial" w:hAnsi="Arial" w:cs="Arial"/>
          <w:b/>
          <w:sz w:val="24"/>
          <w:szCs w:val="24"/>
        </w:rPr>
        <w:t>CREDITS</w:t>
      </w:r>
    </w:p>
    <w:p w14:paraId="14B25E17" w14:textId="77777777" w:rsidR="00906932" w:rsidRPr="008C4DA6" w:rsidRDefault="00594ED6" w:rsidP="00906932">
      <w:pPr>
        <w:tabs>
          <w:tab w:val="left" w:pos="2257"/>
        </w:tabs>
        <w:spacing w:after="0" w:line="259" w:lineRule="auto"/>
        <w:rPr>
          <w:rFonts w:ascii="Arial" w:hAnsi="Arial" w:cs="Arial"/>
        </w:rPr>
      </w:pPr>
      <w:r w:rsidRPr="007713CE">
        <w:rPr>
          <w:rFonts w:ascii="Arial" w:hAnsi="Arial" w:cs="Arial"/>
        </w:rPr>
        <w:t xml:space="preserve">Where applicable, this will be shown in the BT Service Offer, section 4 </w:t>
      </w:r>
      <w:r w:rsidR="007A5528" w:rsidRPr="007713CE">
        <w:rPr>
          <w:rFonts w:ascii="Arial" w:hAnsi="Arial" w:cs="Arial"/>
        </w:rPr>
        <w:t>of</w:t>
      </w:r>
      <w:r w:rsidRPr="007713CE">
        <w:rPr>
          <w:rFonts w:ascii="Arial" w:hAnsi="Arial" w:cs="Arial"/>
        </w:rPr>
        <w:t xml:space="preserve"> </w:t>
      </w:r>
    </w:p>
    <w:p w14:paraId="4C8B3D10" w14:textId="77777777" w:rsidR="00906932" w:rsidRDefault="00906932" w:rsidP="00906932">
      <w:pPr>
        <w:tabs>
          <w:tab w:val="left" w:pos="2257"/>
        </w:tabs>
        <w:spacing w:after="0" w:line="259" w:lineRule="auto"/>
        <w:rPr>
          <w:rFonts w:ascii="Arial" w:hAnsi="Arial" w:cs="Arial"/>
        </w:rPr>
      </w:pPr>
      <w:r w:rsidRPr="008C4DA6">
        <w:rPr>
          <w:rFonts w:ascii="Arial" w:hAnsi="Arial" w:cs="Arial"/>
        </w:rPr>
        <w:t>RM3808-L4-BT00</w:t>
      </w:r>
      <w:r>
        <w:rPr>
          <w:rFonts w:ascii="Arial" w:hAnsi="Arial" w:cs="Arial"/>
        </w:rPr>
        <w:t>43 and RM3808-L4-BT0016</w:t>
      </w:r>
      <w:r w:rsidRPr="008C4DA6">
        <w:rPr>
          <w:rFonts w:ascii="Arial" w:hAnsi="Arial" w:cs="Arial"/>
        </w:rPr>
        <w:t>.</w:t>
      </w:r>
    </w:p>
    <w:p w14:paraId="4AFDB107" w14:textId="017D3FD3" w:rsidR="00775F8F" w:rsidRDefault="00775F8F" w:rsidP="008B4236">
      <w:pPr>
        <w:tabs>
          <w:tab w:val="left" w:pos="2257"/>
        </w:tabs>
        <w:spacing w:after="0" w:line="259" w:lineRule="auto"/>
        <w:rPr>
          <w:rFonts w:ascii="Arial" w:hAnsi="Arial" w:cs="Arial"/>
        </w:rPr>
      </w:pPr>
    </w:p>
    <w:p w14:paraId="31D7E8AC" w14:textId="3525B367" w:rsidR="00775F8F" w:rsidRPr="0065663B" w:rsidRDefault="00775F8F" w:rsidP="00775F8F">
      <w:pPr>
        <w:spacing w:after="0" w:line="259" w:lineRule="auto"/>
        <w:rPr>
          <w:rFonts w:ascii="Arial" w:hAnsi="Arial" w:cs="Arial"/>
          <w:b/>
          <w:color w:val="365F91" w:themeColor="accent1" w:themeShade="BF"/>
          <w:sz w:val="28"/>
          <w:szCs w:val="28"/>
          <w:u w:val="single"/>
        </w:rPr>
      </w:pPr>
      <w:r w:rsidRPr="0065663B">
        <w:rPr>
          <w:rFonts w:ascii="Arial" w:hAnsi="Arial" w:cs="Arial"/>
          <w:b/>
          <w:color w:val="365F91" w:themeColor="accent1" w:themeShade="BF"/>
          <w:sz w:val="28"/>
          <w:szCs w:val="28"/>
          <w:u w:val="single"/>
        </w:rPr>
        <w:t xml:space="preserve">Section </w:t>
      </w:r>
      <w:r w:rsidR="006351B4" w:rsidRPr="0065663B">
        <w:rPr>
          <w:rFonts w:ascii="Arial" w:hAnsi="Arial" w:cs="Arial"/>
          <w:b/>
          <w:color w:val="365F91" w:themeColor="accent1" w:themeShade="BF"/>
          <w:sz w:val="28"/>
          <w:szCs w:val="28"/>
          <w:u w:val="single"/>
        </w:rPr>
        <w:t>G</w:t>
      </w:r>
    </w:p>
    <w:p w14:paraId="3D0632CE" w14:textId="77777777" w:rsidR="00775F8F" w:rsidRPr="007713CE" w:rsidRDefault="00775F8F" w:rsidP="008B4236">
      <w:pPr>
        <w:tabs>
          <w:tab w:val="left" w:pos="2257"/>
        </w:tabs>
        <w:spacing w:after="0" w:line="259" w:lineRule="auto"/>
        <w:rPr>
          <w:rFonts w:ascii="Arial" w:hAnsi="Arial" w:cs="Arial"/>
        </w:rPr>
      </w:pPr>
    </w:p>
    <w:p w14:paraId="0E7FF10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AUTHORISED REPRESENTATIVE</w:t>
      </w:r>
    </w:p>
    <w:p w14:paraId="66C50441" w14:textId="77777777"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1DC16849" w14:textId="77777777" w:rsidR="008B4236" w:rsidRPr="00A340BA" w:rsidRDefault="008B4236" w:rsidP="008B4236">
      <w:pPr>
        <w:tabs>
          <w:tab w:val="left" w:pos="2257"/>
        </w:tabs>
        <w:spacing w:after="0" w:line="259" w:lineRule="auto"/>
        <w:rPr>
          <w:rFonts w:ascii="Arial" w:hAnsi="Arial" w:cs="Arial"/>
          <w:sz w:val="24"/>
          <w:szCs w:val="24"/>
        </w:rPr>
      </w:pPr>
    </w:p>
    <w:p w14:paraId="1FCA745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CONTRACT MANAGER</w:t>
      </w:r>
    </w:p>
    <w:p w14:paraId="2F4127D0" w14:textId="77777777"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709C7CF9" w14:textId="30A274BD" w:rsidR="008B4236" w:rsidRDefault="008B4236" w:rsidP="008B4236">
      <w:pPr>
        <w:tabs>
          <w:tab w:val="left" w:pos="2257"/>
        </w:tabs>
        <w:spacing w:after="0" w:line="259" w:lineRule="auto"/>
        <w:rPr>
          <w:rFonts w:ascii="Arial" w:hAnsi="Arial" w:cs="Arial"/>
          <w:sz w:val="24"/>
          <w:szCs w:val="24"/>
        </w:rPr>
      </w:pPr>
    </w:p>
    <w:p w14:paraId="3E83AA8E" w14:textId="691842D2" w:rsidR="0075787A" w:rsidRPr="0065663B" w:rsidRDefault="0075787A" w:rsidP="0075787A">
      <w:pPr>
        <w:spacing w:after="0" w:line="259" w:lineRule="auto"/>
        <w:rPr>
          <w:rFonts w:ascii="Arial" w:hAnsi="Arial" w:cs="Arial"/>
          <w:b/>
          <w:color w:val="365F91" w:themeColor="accent1" w:themeShade="BF"/>
          <w:sz w:val="28"/>
          <w:szCs w:val="28"/>
          <w:u w:val="single"/>
        </w:rPr>
      </w:pPr>
      <w:r w:rsidRPr="0065663B">
        <w:rPr>
          <w:rFonts w:ascii="Arial" w:hAnsi="Arial" w:cs="Arial"/>
          <w:b/>
          <w:color w:val="365F91" w:themeColor="accent1" w:themeShade="BF"/>
          <w:sz w:val="28"/>
          <w:szCs w:val="28"/>
          <w:u w:val="single"/>
        </w:rPr>
        <w:t xml:space="preserve">Section </w:t>
      </w:r>
      <w:r w:rsidR="006351B4" w:rsidRPr="0065663B">
        <w:rPr>
          <w:rFonts w:ascii="Arial" w:hAnsi="Arial" w:cs="Arial"/>
          <w:b/>
          <w:color w:val="365F91" w:themeColor="accent1" w:themeShade="BF"/>
          <w:sz w:val="28"/>
          <w:szCs w:val="28"/>
          <w:u w:val="single"/>
        </w:rPr>
        <w:t>H</w:t>
      </w:r>
    </w:p>
    <w:p w14:paraId="63654136" w14:textId="77777777" w:rsidR="0075787A" w:rsidRPr="009F273E" w:rsidRDefault="0075787A" w:rsidP="008B4236">
      <w:pPr>
        <w:tabs>
          <w:tab w:val="left" w:pos="2257"/>
        </w:tabs>
        <w:spacing w:after="0" w:line="259" w:lineRule="auto"/>
        <w:rPr>
          <w:rFonts w:ascii="Arial" w:hAnsi="Arial" w:cs="Arial"/>
          <w:sz w:val="24"/>
          <w:szCs w:val="24"/>
        </w:rPr>
      </w:pPr>
    </w:p>
    <w:p w14:paraId="3E73519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REPORT FREQUENCY</w:t>
      </w:r>
    </w:p>
    <w:p w14:paraId="66534E0C" w14:textId="0FC58693" w:rsidR="00193AB8" w:rsidRPr="00193AB8" w:rsidRDefault="00A1278F" w:rsidP="00193AB8">
      <w:pPr>
        <w:tabs>
          <w:tab w:val="left" w:pos="2257"/>
        </w:tabs>
        <w:spacing w:after="0" w:line="259" w:lineRule="auto"/>
        <w:rPr>
          <w:rFonts w:ascii="Arial" w:hAnsi="Arial" w:cs="Arial"/>
        </w:rPr>
      </w:pPr>
      <w:r>
        <w:rPr>
          <w:rFonts w:ascii="Arial" w:hAnsi="Arial" w:cs="Arial"/>
        </w:rPr>
        <w:t>Monthly MI and KPI reporting</w:t>
      </w:r>
      <w:r w:rsidR="00D34461">
        <w:rPr>
          <w:rFonts w:ascii="Arial" w:hAnsi="Arial" w:cs="Arial"/>
        </w:rPr>
        <w:t>.</w:t>
      </w:r>
    </w:p>
    <w:p w14:paraId="3835BA9E" w14:textId="77777777" w:rsidR="008B4236" w:rsidRPr="009F273E" w:rsidRDefault="008B4236" w:rsidP="008B4236">
      <w:pPr>
        <w:tabs>
          <w:tab w:val="left" w:pos="2257"/>
        </w:tabs>
        <w:spacing w:after="0" w:line="259" w:lineRule="auto"/>
        <w:rPr>
          <w:rFonts w:ascii="Arial" w:hAnsi="Arial" w:cs="Arial"/>
          <w:b/>
          <w:sz w:val="24"/>
          <w:szCs w:val="24"/>
        </w:rPr>
      </w:pPr>
    </w:p>
    <w:p w14:paraId="00451EC9"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MEETING FREQUENCY</w:t>
      </w:r>
    </w:p>
    <w:p w14:paraId="3F0D15A2" w14:textId="5E9D18A6" w:rsidR="00193AB8" w:rsidRDefault="00D34461" w:rsidP="00193AB8">
      <w:pPr>
        <w:tabs>
          <w:tab w:val="left" w:pos="2257"/>
        </w:tabs>
        <w:spacing w:after="0" w:line="259" w:lineRule="auto"/>
        <w:rPr>
          <w:rFonts w:ascii="Arial" w:hAnsi="Arial" w:cs="Arial"/>
        </w:rPr>
      </w:pPr>
      <w:r>
        <w:rPr>
          <w:rFonts w:ascii="Arial" w:hAnsi="Arial" w:cs="Arial"/>
        </w:rPr>
        <w:t>Monthly Performance Review meeting</w:t>
      </w:r>
    </w:p>
    <w:p w14:paraId="4BC76EC6" w14:textId="68D0FBC6" w:rsidR="00D34461" w:rsidRPr="00193AB8" w:rsidRDefault="00D34461" w:rsidP="00193AB8">
      <w:pPr>
        <w:tabs>
          <w:tab w:val="left" w:pos="2257"/>
        </w:tabs>
        <w:spacing w:after="0" w:line="259" w:lineRule="auto"/>
        <w:rPr>
          <w:rFonts w:ascii="Arial" w:hAnsi="Arial" w:cs="Arial"/>
        </w:rPr>
      </w:pPr>
      <w:r>
        <w:rPr>
          <w:rFonts w:ascii="Arial" w:hAnsi="Arial" w:cs="Arial"/>
        </w:rPr>
        <w:t xml:space="preserve">Quarterly </w:t>
      </w:r>
      <w:r w:rsidR="00A4265D">
        <w:rPr>
          <w:rFonts w:ascii="Arial" w:hAnsi="Arial" w:cs="Arial"/>
        </w:rPr>
        <w:t>Strategic Review meeting</w:t>
      </w:r>
    </w:p>
    <w:p w14:paraId="759502AD" w14:textId="77777777" w:rsidR="008B4236" w:rsidRDefault="008B4236" w:rsidP="008B4236">
      <w:pPr>
        <w:tabs>
          <w:tab w:val="left" w:pos="2257"/>
        </w:tabs>
        <w:spacing w:after="0" w:line="259" w:lineRule="auto"/>
        <w:rPr>
          <w:rFonts w:ascii="Arial" w:hAnsi="Arial" w:cs="Arial"/>
          <w:b/>
          <w:sz w:val="24"/>
          <w:szCs w:val="24"/>
        </w:rPr>
      </w:pPr>
    </w:p>
    <w:p w14:paraId="70949F4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OPERATIONAL BOARD</w:t>
      </w:r>
    </w:p>
    <w:p w14:paraId="59F40BB7" w14:textId="7A031288" w:rsidR="00193AB8" w:rsidRPr="00193AB8" w:rsidRDefault="00A4265D" w:rsidP="00193AB8">
      <w:pPr>
        <w:tabs>
          <w:tab w:val="left" w:pos="2257"/>
        </w:tabs>
        <w:spacing w:after="0" w:line="259" w:lineRule="auto"/>
        <w:rPr>
          <w:rFonts w:ascii="Arial" w:hAnsi="Arial" w:cs="Arial"/>
        </w:rPr>
      </w:pPr>
      <w:r>
        <w:rPr>
          <w:rFonts w:ascii="Arial" w:hAnsi="Arial" w:cs="Arial"/>
        </w:rPr>
        <w:t>An operational board will be in place for the duration of this contract.</w:t>
      </w:r>
    </w:p>
    <w:p w14:paraId="666BF2BA" w14:textId="77777777" w:rsidR="008B4236" w:rsidRPr="009F273E" w:rsidRDefault="008B4236" w:rsidP="008B4236">
      <w:pPr>
        <w:tabs>
          <w:tab w:val="left" w:pos="2257"/>
        </w:tabs>
        <w:spacing w:after="0" w:line="259" w:lineRule="auto"/>
        <w:rPr>
          <w:rFonts w:ascii="Arial" w:hAnsi="Arial" w:cs="Arial"/>
          <w:b/>
          <w:sz w:val="24"/>
          <w:szCs w:val="24"/>
        </w:rPr>
      </w:pPr>
    </w:p>
    <w:p w14:paraId="564BA78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KEY STAFF</w:t>
      </w:r>
    </w:p>
    <w:tbl>
      <w:tblPr>
        <w:tblStyle w:val="TableGrid"/>
        <w:tblW w:w="8959" w:type="dxa"/>
        <w:tblInd w:w="108" w:type="dxa"/>
        <w:tblLook w:val="04A0" w:firstRow="1" w:lastRow="0" w:firstColumn="1" w:lastColumn="0" w:noHBand="0" w:noVBand="1"/>
      </w:tblPr>
      <w:tblGrid>
        <w:gridCol w:w="3338"/>
        <w:gridCol w:w="1936"/>
        <w:gridCol w:w="3685"/>
      </w:tblGrid>
      <w:tr w:rsidR="005F36DD" w:rsidRPr="008979D7" w14:paraId="0C23AE69" w14:textId="77777777" w:rsidTr="0079349E">
        <w:trPr>
          <w:trHeight w:val="472"/>
        </w:trPr>
        <w:tc>
          <w:tcPr>
            <w:tcW w:w="3338" w:type="dxa"/>
          </w:tcPr>
          <w:p w14:paraId="67722BB0" w14:textId="77777777" w:rsidR="005F36DD" w:rsidRPr="008979D7" w:rsidRDefault="005F36DD" w:rsidP="008A54F1">
            <w:pPr>
              <w:rPr>
                <w:rFonts w:ascii="Arial" w:hAnsi="Arial" w:cs="Arial"/>
                <w:b/>
                <w:sz w:val="24"/>
                <w:szCs w:val="24"/>
              </w:rPr>
            </w:pPr>
            <w:r w:rsidRPr="008979D7">
              <w:rPr>
                <w:rFonts w:ascii="Arial" w:hAnsi="Arial" w:cs="Arial"/>
                <w:b/>
                <w:sz w:val="24"/>
                <w:szCs w:val="24"/>
              </w:rPr>
              <w:t>Key Role</w:t>
            </w:r>
          </w:p>
        </w:tc>
        <w:tc>
          <w:tcPr>
            <w:tcW w:w="1936" w:type="dxa"/>
          </w:tcPr>
          <w:p w14:paraId="2202E4EB" w14:textId="77777777" w:rsidR="005F36DD" w:rsidRPr="008979D7" w:rsidRDefault="005F36DD" w:rsidP="008A54F1">
            <w:pPr>
              <w:rPr>
                <w:rFonts w:ascii="Arial" w:hAnsi="Arial" w:cs="Arial"/>
                <w:b/>
                <w:sz w:val="24"/>
                <w:szCs w:val="24"/>
              </w:rPr>
            </w:pPr>
            <w:r w:rsidRPr="008979D7">
              <w:rPr>
                <w:rFonts w:ascii="Arial" w:hAnsi="Arial" w:cs="Arial"/>
                <w:b/>
                <w:sz w:val="24"/>
                <w:szCs w:val="24"/>
              </w:rPr>
              <w:t>Key Staff</w:t>
            </w:r>
          </w:p>
        </w:tc>
        <w:tc>
          <w:tcPr>
            <w:tcW w:w="3685" w:type="dxa"/>
          </w:tcPr>
          <w:p w14:paraId="6414C703" w14:textId="77777777" w:rsidR="005F36DD" w:rsidRPr="008979D7" w:rsidRDefault="005F36DD" w:rsidP="008A54F1">
            <w:pPr>
              <w:rPr>
                <w:rFonts w:ascii="Arial" w:hAnsi="Arial" w:cs="Arial"/>
                <w:b/>
                <w:sz w:val="24"/>
                <w:szCs w:val="24"/>
              </w:rPr>
            </w:pPr>
            <w:r w:rsidRPr="008979D7">
              <w:rPr>
                <w:rFonts w:ascii="Arial" w:hAnsi="Arial" w:cs="Arial"/>
                <w:b/>
                <w:sz w:val="24"/>
                <w:szCs w:val="24"/>
              </w:rPr>
              <w:t>Contract Details</w:t>
            </w:r>
          </w:p>
        </w:tc>
      </w:tr>
      <w:tr w:rsidR="005F36DD" w:rsidRPr="008979D7" w14:paraId="64C07CB3" w14:textId="77777777" w:rsidTr="0079349E">
        <w:trPr>
          <w:trHeight w:val="243"/>
        </w:trPr>
        <w:tc>
          <w:tcPr>
            <w:tcW w:w="3338" w:type="dxa"/>
          </w:tcPr>
          <w:p w14:paraId="4FE6B056" w14:textId="07C0FCD8" w:rsidR="005F36DD" w:rsidRPr="008979D7" w:rsidRDefault="005F36DD" w:rsidP="008A54F1">
            <w:pPr>
              <w:rPr>
                <w:rFonts w:ascii="Arial" w:hAnsi="Arial" w:cs="Arial"/>
                <w:sz w:val="24"/>
                <w:szCs w:val="24"/>
              </w:rPr>
            </w:pPr>
            <w:r>
              <w:rPr>
                <w:rFonts w:ascii="Arial" w:hAnsi="Arial" w:cs="Arial"/>
                <w:sz w:val="24"/>
                <w:szCs w:val="24"/>
              </w:rPr>
              <w:t>Account Manager/Director</w:t>
            </w:r>
          </w:p>
        </w:tc>
        <w:tc>
          <w:tcPr>
            <w:tcW w:w="1936" w:type="dxa"/>
          </w:tcPr>
          <w:p w14:paraId="6007A3F0" w14:textId="46A16B49" w:rsidR="005F36DD" w:rsidRPr="0079349E" w:rsidRDefault="005F36DD" w:rsidP="0079349E">
            <w:pPr>
              <w:rPr>
                <w:rFonts w:ascii="Arial" w:hAnsi="Arial" w:cs="Arial"/>
                <w:bCs/>
                <w:sz w:val="24"/>
                <w:szCs w:val="24"/>
              </w:rPr>
            </w:pPr>
            <w:r>
              <w:rPr>
                <w:rFonts w:ascii="Arial" w:hAnsi="Arial" w:cs="Arial"/>
                <w:bCs/>
                <w:sz w:val="24"/>
                <w:szCs w:val="24"/>
              </w:rPr>
              <w:t>May vary</w:t>
            </w:r>
          </w:p>
        </w:tc>
        <w:tc>
          <w:tcPr>
            <w:tcW w:w="3685" w:type="dxa"/>
          </w:tcPr>
          <w:p w14:paraId="20292015" w14:textId="1162B1FB" w:rsidR="005F36DD" w:rsidRPr="0079349E" w:rsidRDefault="005F36DD" w:rsidP="0079349E">
            <w:pPr>
              <w:rPr>
                <w:rFonts w:ascii="Arial" w:hAnsi="Arial" w:cs="Arial"/>
                <w:bCs/>
                <w:sz w:val="24"/>
                <w:szCs w:val="24"/>
              </w:rPr>
            </w:pPr>
            <w:r>
              <w:rPr>
                <w:rFonts w:ascii="Arial" w:hAnsi="Arial" w:cs="Arial"/>
                <w:bCs/>
                <w:sz w:val="24"/>
                <w:szCs w:val="24"/>
              </w:rPr>
              <w:t>Primary business interface between Supplier and Buyer</w:t>
            </w:r>
          </w:p>
        </w:tc>
      </w:tr>
      <w:tr w:rsidR="005F36DD" w:rsidRPr="008979D7" w14:paraId="49396C74" w14:textId="77777777" w:rsidTr="0079349E">
        <w:trPr>
          <w:trHeight w:val="243"/>
        </w:trPr>
        <w:tc>
          <w:tcPr>
            <w:tcW w:w="3338" w:type="dxa"/>
          </w:tcPr>
          <w:p w14:paraId="477CCC46" w14:textId="60F0E50D" w:rsidR="005F36DD" w:rsidRPr="0079349E" w:rsidRDefault="005F36DD" w:rsidP="008A54F1">
            <w:pPr>
              <w:rPr>
                <w:rFonts w:ascii="Arial" w:hAnsi="Arial" w:cs="Arial"/>
                <w:bCs/>
                <w:sz w:val="24"/>
                <w:szCs w:val="24"/>
              </w:rPr>
            </w:pPr>
            <w:r w:rsidRPr="0079349E">
              <w:rPr>
                <w:rFonts w:ascii="Arial" w:hAnsi="Arial" w:cs="Arial"/>
                <w:bCs/>
                <w:sz w:val="24"/>
                <w:szCs w:val="24"/>
              </w:rPr>
              <w:t>Contract Manager</w:t>
            </w:r>
          </w:p>
        </w:tc>
        <w:tc>
          <w:tcPr>
            <w:tcW w:w="1936" w:type="dxa"/>
          </w:tcPr>
          <w:p w14:paraId="19B56CD4" w14:textId="5F19C5DC" w:rsidR="005F36DD" w:rsidRPr="0079349E" w:rsidRDefault="005F36DD" w:rsidP="0079349E">
            <w:pPr>
              <w:rPr>
                <w:rFonts w:ascii="Arial" w:hAnsi="Arial" w:cs="Arial"/>
                <w:bCs/>
                <w:sz w:val="24"/>
                <w:szCs w:val="24"/>
              </w:rPr>
            </w:pPr>
            <w:r>
              <w:rPr>
                <w:rFonts w:ascii="Arial" w:hAnsi="Arial" w:cs="Arial"/>
                <w:bCs/>
                <w:sz w:val="24"/>
                <w:szCs w:val="24"/>
              </w:rPr>
              <w:t>May vary</w:t>
            </w:r>
          </w:p>
        </w:tc>
        <w:tc>
          <w:tcPr>
            <w:tcW w:w="3685" w:type="dxa"/>
          </w:tcPr>
          <w:p w14:paraId="601CBADC" w14:textId="177AE8BC" w:rsidR="005F36DD" w:rsidRPr="0079349E" w:rsidRDefault="005F36DD" w:rsidP="0079349E">
            <w:pPr>
              <w:rPr>
                <w:rFonts w:ascii="Arial" w:hAnsi="Arial" w:cs="Arial"/>
                <w:bCs/>
                <w:sz w:val="24"/>
                <w:szCs w:val="24"/>
              </w:rPr>
            </w:pPr>
            <w:r>
              <w:rPr>
                <w:rFonts w:ascii="Arial" w:hAnsi="Arial" w:cs="Arial"/>
                <w:bCs/>
                <w:sz w:val="24"/>
                <w:szCs w:val="24"/>
              </w:rPr>
              <w:t>Responsible for in-life commercial operations e.g. pricing, billing</w:t>
            </w:r>
          </w:p>
        </w:tc>
      </w:tr>
      <w:tr w:rsidR="005F36DD" w:rsidRPr="008979D7" w14:paraId="2213CCB4" w14:textId="77777777" w:rsidTr="0079349E">
        <w:trPr>
          <w:trHeight w:val="243"/>
        </w:trPr>
        <w:tc>
          <w:tcPr>
            <w:tcW w:w="3338" w:type="dxa"/>
          </w:tcPr>
          <w:p w14:paraId="3B027283" w14:textId="56E41851" w:rsidR="005F36DD" w:rsidRPr="0079349E" w:rsidRDefault="005F36DD" w:rsidP="0079349E">
            <w:pPr>
              <w:rPr>
                <w:rFonts w:ascii="Arial" w:hAnsi="Arial" w:cs="Arial"/>
                <w:bCs/>
                <w:sz w:val="24"/>
                <w:szCs w:val="24"/>
              </w:rPr>
            </w:pPr>
            <w:r>
              <w:rPr>
                <w:rFonts w:ascii="Arial" w:hAnsi="Arial" w:cs="Arial"/>
                <w:bCs/>
                <w:sz w:val="24"/>
                <w:szCs w:val="24"/>
              </w:rPr>
              <w:t>Client Service Manager</w:t>
            </w:r>
          </w:p>
        </w:tc>
        <w:tc>
          <w:tcPr>
            <w:tcW w:w="1936" w:type="dxa"/>
          </w:tcPr>
          <w:p w14:paraId="67EFD34B" w14:textId="7AC8812E" w:rsidR="005F36DD" w:rsidRPr="0079349E" w:rsidRDefault="005F36DD" w:rsidP="0079349E">
            <w:pPr>
              <w:rPr>
                <w:rFonts w:ascii="Arial" w:hAnsi="Arial" w:cs="Arial"/>
                <w:bCs/>
                <w:sz w:val="24"/>
                <w:szCs w:val="24"/>
              </w:rPr>
            </w:pPr>
            <w:r>
              <w:rPr>
                <w:rFonts w:ascii="Arial" w:hAnsi="Arial" w:cs="Arial"/>
                <w:bCs/>
                <w:sz w:val="24"/>
                <w:szCs w:val="24"/>
              </w:rPr>
              <w:t>May vary</w:t>
            </w:r>
          </w:p>
        </w:tc>
        <w:tc>
          <w:tcPr>
            <w:tcW w:w="3685" w:type="dxa"/>
          </w:tcPr>
          <w:p w14:paraId="7689DDED" w14:textId="2ACCBD1E" w:rsidR="005F36DD" w:rsidRPr="0079349E" w:rsidRDefault="005F36DD" w:rsidP="0079349E">
            <w:pPr>
              <w:rPr>
                <w:rFonts w:ascii="Arial" w:hAnsi="Arial" w:cs="Arial"/>
                <w:bCs/>
                <w:sz w:val="24"/>
                <w:szCs w:val="24"/>
              </w:rPr>
            </w:pPr>
            <w:r>
              <w:rPr>
                <w:rFonts w:ascii="Arial" w:hAnsi="Arial" w:cs="Arial"/>
                <w:bCs/>
                <w:sz w:val="24"/>
                <w:szCs w:val="24"/>
              </w:rPr>
              <w:t>Responsible for in-life service delivery</w:t>
            </w:r>
          </w:p>
        </w:tc>
      </w:tr>
    </w:tbl>
    <w:p w14:paraId="36B5A846" w14:textId="77777777" w:rsidR="00193AB8" w:rsidRPr="00A340BA" w:rsidRDefault="00193AB8" w:rsidP="008B4236">
      <w:pPr>
        <w:tabs>
          <w:tab w:val="left" w:pos="2257"/>
        </w:tabs>
        <w:spacing w:after="0" w:line="259" w:lineRule="auto"/>
        <w:rPr>
          <w:rFonts w:ascii="Arial" w:hAnsi="Arial" w:cs="Arial"/>
          <w:sz w:val="24"/>
          <w:szCs w:val="24"/>
        </w:rPr>
      </w:pPr>
    </w:p>
    <w:p w14:paraId="110355BD"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KEY SUBCONTRACTOR(S)</w:t>
      </w:r>
    </w:p>
    <w:p w14:paraId="1E956C7B" w14:textId="77777777" w:rsidR="00562786" w:rsidRDefault="00B62005" w:rsidP="00562786">
      <w:pPr>
        <w:tabs>
          <w:tab w:val="left" w:pos="2257"/>
        </w:tabs>
        <w:spacing w:after="0" w:line="240" w:lineRule="auto"/>
        <w:rPr>
          <w:rFonts w:ascii="Arial" w:hAnsi="Arial" w:cs="Arial"/>
        </w:rPr>
      </w:pPr>
      <w:proofErr w:type="spellStart"/>
      <w:r>
        <w:rPr>
          <w:rFonts w:ascii="Arial" w:hAnsi="Arial" w:cs="Arial"/>
        </w:rPr>
        <w:t>Eckoh</w:t>
      </w:r>
      <w:proofErr w:type="spellEnd"/>
      <w:r>
        <w:rPr>
          <w:rFonts w:ascii="Arial" w:hAnsi="Arial" w:cs="Arial"/>
        </w:rPr>
        <w:t xml:space="preserve"> plc</w:t>
      </w:r>
      <w:r w:rsidR="00906932">
        <w:rPr>
          <w:rFonts w:ascii="Arial" w:hAnsi="Arial" w:cs="Arial"/>
        </w:rPr>
        <w:t xml:space="preserve"> </w:t>
      </w:r>
    </w:p>
    <w:p w14:paraId="73B57955" w14:textId="5F06AFDC"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3BCB76DC" w14:textId="77777777" w:rsidR="00F66DA6" w:rsidRPr="009F273E" w:rsidRDefault="00F66DA6" w:rsidP="008B4236">
      <w:pPr>
        <w:tabs>
          <w:tab w:val="left" w:pos="2257"/>
        </w:tabs>
        <w:spacing w:after="0" w:line="259" w:lineRule="auto"/>
        <w:rPr>
          <w:rFonts w:ascii="Arial" w:hAnsi="Arial" w:cs="Arial"/>
          <w:b/>
          <w:sz w:val="24"/>
          <w:szCs w:val="24"/>
        </w:rPr>
      </w:pPr>
    </w:p>
    <w:p w14:paraId="70D113D4"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COMMERCIALLY SENSITIVE INFORMATION</w:t>
      </w:r>
    </w:p>
    <w:p w14:paraId="54D3DADF" w14:textId="77777777" w:rsidR="00906932" w:rsidRPr="001F70DB" w:rsidRDefault="00906932" w:rsidP="00906932">
      <w:pPr>
        <w:tabs>
          <w:tab w:val="left" w:pos="2257"/>
        </w:tabs>
        <w:spacing w:after="0" w:line="259" w:lineRule="auto"/>
        <w:rPr>
          <w:rFonts w:ascii="Arial" w:hAnsi="Arial" w:cs="Arial"/>
        </w:rPr>
      </w:pPr>
      <w:r w:rsidRPr="00B66044">
        <w:rPr>
          <w:rFonts w:ascii="Arial" w:hAnsi="Arial" w:cs="Arial"/>
        </w:rPr>
        <w:t>RM3808-L4-BT00</w:t>
      </w:r>
      <w:r>
        <w:rPr>
          <w:rFonts w:ascii="Arial" w:hAnsi="Arial" w:cs="Arial"/>
        </w:rPr>
        <w:t>43</w:t>
      </w:r>
      <w:r w:rsidRPr="00B66044">
        <w:rPr>
          <w:rFonts w:ascii="Arial" w:hAnsi="Arial" w:cs="Arial"/>
        </w:rPr>
        <w:t>-</w:t>
      </w:r>
      <w:r>
        <w:rPr>
          <w:rFonts w:ascii="Arial" w:hAnsi="Arial" w:cs="Arial"/>
        </w:rPr>
        <w:t>A</w:t>
      </w:r>
      <w:r w:rsidRPr="001F70DB">
        <w:rPr>
          <w:rFonts w:ascii="Arial" w:hAnsi="Arial" w:cs="Arial"/>
        </w:rPr>
        <w:t xml:space="preserve"> </w:t>
      </w:r>
      <w:r>
        <w:rPr>
          <w:rFonts w:ascii="Arial" w:hAnsi="Arial" w:cs="Arial"/>
        </w:rPr>
        <w:t xml:space="preserve">and RM3808-L4-BT0016 </w:t>
      </w:r>
      <w:r w:rsidRPr="001F70DB">
        <w:rPr>
          <w:rFonts w:ascii="Arial" w:hAnsi="Arial" w:cs="Arial"/>
        </w:rPr>
        <w:t>Price Card data</w:t>
      </w:r>
    </w:p>
    <w:p w14:paraId="7B553ADF" w14:textId="77777777" w:rsidR="008B4236" w:rsidRPr="009F273E" w:rsidRDefault="008B4236" w:rsidP="525FFA62">
      <w:pPr>
        <w:tabs>
          <w:tab w:val="left" w:pos="2257"/>
        </w:tabs>
        <w:spacing w:after="0" w:line="259" w:lineRule="auto"/>
        <w:rPr>
          <w:rFonts w:ascii="Arial" w:hAnsi="Arial" w:cs="Arial"/>
          <w:b/>
          <w:bCs/>
          <w:sz w:val="24"/>
          <w:szCs w:val="24"/>
        </w:rPr>
      </w:pPr>
    </w:p>
    <w:p w14:paraId="36DAC902" w14:textId="77777777" w:rsidR="00A327C9" w:rsidRPr="004B64AC" w:rsidRDefault="525FFA62" w:rsidP="00A327C9">
      <w:pPr>
        <w:jc w:val="both"/>
        <w:rPr>
          <w:rFonts w:ascii="Arial" w:eastAsia="Arial" w:hAnsi="Arial" w:cs="Arial"/>
        </w:rPr>
      </w:pPr>
      <w:r w:rsidRPr="00582293">
        <w:rPr>
          <w:rFonts w:ascii="Arial" w:eastAsia="Arial" w:hAnsi="Arial" w:cs="Arial"/>
        </w:rPr>
        <w:t xml:space="preserve">The Service Description, Conditions on the </w:t>
      </w:r>
      <w:r w:rsidR="00645D21" w:rsidRPr="00582293">
        <w:rPr>
          <w:rFonts w:ascii="Arial" w:eastAsia="Arial" w:hAnsi="Arial" w:cs="Arial"/>
        </w:rPr>
        <w:t>Buyer</w:t>
      </w:r>
      <w:r w:rsidRPr="00582293">
        <w:rPr>
          <w:rFonts w:ascii="Arial" w:eastAsia="Arial" w:hAnsi="Arial" w:cs="Arial"/>
        </w:rPr>
        <w:t xml:space="preserve">, Outline Implementation Plan &amp; Service Level Agreement applicable to the delivery of the Service and the associated pricing are as set out in the Supplier’s Service Offer with reference code </w:t>
      </w:r>
    </w:p>
    <w:p w14:paraId="1BCA3187" w14:textId="77777777" w:rsidR="00A327C9" w:rsidRPr="00582293" w:rsidRDefault="00A327C9" w:rsidP="00A327C9">
      <w:pPr>
        <w:jc w:val="both"/>
      </w:pPr>
      <w:r w:rsidRPr="004B64AC">
        <w:rPr>
          <w:rFonts w:ascii="Arial" w:eastAsia="Arial" w:hAnsi="Arial" w:cs="Arial"/>
        </w:rPr>
        <w:t>RM3808-L4-BT00</w:t>
      </w:r>
      <w:r>
        <w:rPr>
          <w:rFonts w:ascii="Arial" w:eastAsia="Arial" w:hAnsi="Arial" w:cs="Arial"/>
        </w:rPr>
        <w:t>43</w:t>
      </w:r>
      <w:r w:rsidRPr="004B64AC">
        <w:rPr>
          <w:rFonts w:ascii="Arial" w:eastAsia="Arial" w:hAnsi="Arial" w:cs="Arial"/>
        </w:rPr>
        <w:t>-A (Service Offer)</w:t>
      </w:r>
      <w:r>
        <w:rPr>
          <w:rFonts w:ascii="Arial" w:eastAsia="Arial" w:hAnsi="Arial" w:cs="Arial"/>
        </w:rPr>
        <w:t xml:space="preserve">, </w:t>
      </w:r>
      <w:r w:rsidRPr="004B64AC">
        <w:rPr>
          <w:rFonts w:ascii="Arial" w:eastAsia="Arial" w:hAnsi="Arial" w:cs="Arial"/>
        </w:rPr>
        <w:t>RM3808-L4-BT00</w:t>
      </w:r>
      <w:r>
        <w:rPr>
          <w:rFonts w:ascii="Arial" w:eastAsia="Arial" w:hAnsi="Arial" w:cs="Arial"/>
        </w:rPr>
        <w:t>43</w:t>
      </w:r>
      <w:r w:rsidRPr="004B64AC">
        <w:rPr>
          <w:rFonts w:ascii="Arial" w:eastAsia="Arial" w:hAnsi="Arial" w:cs="Arial"/>
        </w:rPr>
        <w:t>-A (Price Card)</w:t>
      </w:r>
      <w:r>
        <w:rPr>
          <w:rFonts w:ascii="Arial" w:eastAsia="Arial" w:hAnsi="Arial" w:cs="Arial"/>
        </w:rPr>
        <w:t xml:space="preserve"> and RM3808-L4-BT0016-B (Service Offer) RM3808-L4-BT0016-B (Price Card), </w:t>
      </w:r>
    </w:p>
    <w:p w14:paraId="72CACC6C" w14:textId="15F056C0" w:rsidR="525FFA62" w:rsidRDefault="525FFA62" w:rsidP="00A327C9">
      <w:pPr>
        <w:jc w:val="both"/>
        <w:rPr>
          <w:rFonts w:ascii="Arial" w:hAnsi="Arial" w:cs="Arial"/>
          <w:b/>
          <w:bCs/>
          <w:sz w:val="24"/>
          <w:szCs w:val="24"/>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8B4236" w:rsidRPr="009F273E" w14:paraId="5D1EC521"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8A7267" w14:textId="77777777" w:rsidR="008B4236" w:rsidRPr="009F273E" w:rsidRDefault="008B4236" w:rsidP="008B4236">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953C0F8" w14:textId="77777777" w:rsidR="008B4236" w:rsidRPr="009F273E" w:rsidRDefault="008B4236" w:rsidP="008B4236">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B4236" w:rsidRPr="009F273E" w14:paraId="0E48D7FC"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7D776E" w14:textId="77777777" w:rsidR="008B4236" w:rsidRPr="009F273E" w:rsidRDefault="008B4236" w:rsidP="008B4236">
            <w:pPr>
              <w:pStyle w:val="MarginText"/>
              <w:ind w:left="0"/>
              <w:jc w:val="left"/>
              <w:rPr>
                <w:rFonts w:cs="Arial"/>
                <w:sz w:val="24"/>
                <w:szCs w:val="24"/>
              </w:rPr>
            </w:pPr>
            <w:r w:rsidRPr="009F273E">
              <w:rPr>
                <w:rFonts w:cs="Arial"/>
                <w:sz w:val="24"/>
                <w:szCs w:val="24"/>
              </w:rPr>
              <w:t>Signature:</w:t>
            </w:r>
          </w:p>
        </w:tc>
        <w:tc>
          <w:tcPr>
            <w:tcW w:w="2980" w:type="dxa"/>
          </w:tcPr>
          <w:p w14:paraId="685B74C6"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79BCA84" w14:textId="77777777" w:rsidR="008B4236" w:rsidRPr="009F273E" w:rsidRDefault="008B4236" w:rsidP="008B4236">
            <w:pPr>
              <w:pStyle w:val="MarginText"/>
              <w:rPr>
                <w:rFonts w:cs="Arial"/>
                <w:sz w:val="24"/>
                <w:szCs w:val="24"/>
              </w:rPr>
            </w:pPr>
            <w:r w:rsidRPr="009F273E">
              <w:rPr>
                <w:rFonts w:cs="Arial"/>
                <w:sz w:val="24"/>
                <w:szCs w:val="24"/>
              </w:rPr>
              <w:t>Signature:</w:t>
            </w:r>
          </w:p>
        </w:tc>
        <w:tc>
          <w:tcPr>
            <w:tcW w:w="3108" w:type="dxa"/>
            <w:shd w:val="clear" w:color="auto" w:fill="auto"/>
          </w:tcPr>
          <w:p w14:paraId="4EB4EF30"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3C1ECAB"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92A655" w14:textId="77777777" w:rsidR="008B4236" w:rsidRPr="009F273E" w:rsidRDefault="008B4236" w:rsidP="008B4236">
            <w:pPr>
              <w:pStyle w:val="MarginText"/>
              <w:ind w:left="0"/>
              <w:jc w:val="left"/>
              <w:rPr>
                <w:rFonts w:cs="Arial"/>
                <w:sz w:val="24"/>
                <w:szCs w:val="24"/>
              </w:rPr>
            </w:pPr>
            <w:r w:rsidRPr="009F273E">
              <w:rPr>
                <w:rFonts w:cs="Arial"/>
                <w:sz w:val="24"/>
                <w:szCs w:val="24"/>
              </w:rPr>
              <w:t>Name:</w:t>
            </w:r>
          </w:p>
        </w:tc>
        <w:tc>
          <w:tcPr>
            <w:tcW w:w="2980" w:type="dxa"/>
            <w:shd w:val="clear" w:color="auto" w:fill="auto"/>
          </w:tcPr>
          <w:p w14:paraId="6403BECD"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BBB9F3" w14:textId="77777777" w:rsidR="008B4236" w:rsidRPr="009F273E" w:rsidRDefault="008B4236" w:rsidP="008B4236">
            <w:pPr>
              <w:pStyle w:val="MarginText"/>
              <w:rPr>
                <w:rFonts w:cs="Arial"/>
                <w:sz w:val="24"/>
                <w:szCs w:val="24"/>
              </w:rPr>
            </w:pPr>
            <w:r w:rsidRPr="009F273E">
              <w:rPr>
                <w:rFonts w:cs="Arial"/>
                <w:sz w:val="24"/>
                <w:szCs w:val="24"/>
              </w:rPr>
              <w:t>Name:</w:t>
            </w:r>
          </w:p>
        </w:tc>
        <w:tc>
          <w:tcPr>
            <w:tcW w:w="3108" w:type="dxa"/>
            <w:shd w:val="clear" w:color="auto" w:fill="auto"/>
          </w:tcPr>
          <w:p w14:paraId="02D9ACAC"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8B4236" w:rsidRPr="009F273E" w14:paraId="704FD1B0"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1A14013" w14:textId="77777777" w:rsidR="008B4236" w:rsidRPr="009F273E" w:rsidRDefault="008B4236" w:rsidP="008B4236">
            <w:pPr>
              <w:pStyle w:val="MarginText"/>
              <w:ind w:left="0"/>
              <w:jc w:val="left"/>
              <w:rPr>
                <w:rFonts w:cs="Arial"/>
                <w:sz w:val="24"/>
                <w:szCs w:val="24"/>
              </w:rPr>
            </w:pPr>
            <w:r w:rsidRPr="009F273E">
              <w:rPr>
                <w:rFonts w:cs="Arial"/>
                <w:sz w:val="24"/>
                <w:szCs w:val="24"/>
              </w:rPr>
              <w:t>Role:</w:t>
            </w:r>
          </w:p>
        </w:tc>
        <w:tc>
          <w:tcPr>
            <w:tcW w:w="2980" w:type="dxa"/>
            <w:shd w:val="clear" w:color="auto" w:fill="auto"/>
          </w:tcPr>
          <w:p w14:paraId="522415A8"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5FB881" w14:textId="77777777" w:rsidR="008B4236" w:rsidRPr="009F273E" w:rsidRDefault="008B4236" w:rsidP="008B4236">
            <w:pPr>
              <w:pStyle w:val="MarginText"/>
              <w:rPr>
                <w:rFonts w:cs="Arial"/>
                <w:sz w:val="24"/>
                <w:szCs w:val="24"/>
              </w:rPr>
            </w:pPr>
            <w:r w:rsidRPr="009F273E">
              <w:rPr>
                <w:rFonts w:cs="Arial"/>
                <w:sz w:val="24"/>
                <w:szCs w:val="24"/>
              </w:rPr>
              <w:t>Role:</w:t>
            </w:r>
          </w:p>
        </w:tc>
        <w:tc>
          <w:tcPr>
            <w:tcW w:w="3108" w:type="dxa"/>
            <w:shd w:val="clear" w:color="auto" w:fill="auto"/>
          </w:tcPr>
          <w:p w14:paraId="6C360AF9"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F9BE032" w14:textId="77777777" w:rsidTr="00A7230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12C480C" w14:textId="77777777" w:rsidR="008B4236" w:rsidRPr="009F273E" w:rsidRDefault="008B4236" w:rsidP="008B4236">
            <w:pPr>
              <w:pStyle w:val="MarginText"/>
              <w:ind w:left="0"/>
              <w:jc w:val="left"/>
              <w:rPr>
                <w:rFonts w:cs="Arial"/>
                <w:sz w:val="24"/>
                <w:szCs w:val="24"/>
              </w:rPr>
            </w:pPr>
            <w:r w:rsidRPr="009F273E">
              <w:rPr>
                <w:rFonts w:cs="Arial"/>
                <w:sz w:val="24"/>
                <w:szCs w:val="24"/>
              </w:rPr>
              <w:t>Date:</w:t>
            </w:r>
          </w:p>
        </w:tc>
        <w:tc>
          <w:tcPr>
            <w:tcW w:w="2980" w:type="dxa"/>
            <w:shd w:val="clear" w:color="auto" w:fill="auto"/>
          </w:tcPr>
          <w:p w14:paraId="5AD4B89E"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DBB7172" w14:textId="77777777" w:rsidR="008B4236" w:rsidRPr="009F273E" w:rsidRDefault="008B4236" w:rsidP="008B4236">
            <w:pPr>
              <w:pStyle w:val="MarginText"/>
              <w:rPr>
                <w:rFonts w:cs="Arial"/>
                <w:sz w:val="24"/>
                <w:szCs w:val="24"/>
              </w:rPr>
            </w:pPr>
            <w:r w:rsidRPr="009F273E">
              <w:rPr>
                <w:rFonts w:cs="Arial"/>
                <w:sz w:val="24"/>
                <w:szCs w:val="24"/>
              </w:rPr>
              <w:t>Date:</w:t>
            </w:r>
          </w:p>
        </w:tc>
        <w:tc>
          <w:tcPr>
            <w:tcW w:w="3108" w:type="dxa"/>
            <w:shd w:val="clear" w:color="auto" w:fill="auto"/>
          </w:tcPr>
          <w:p w14:paraId="0AFBF969"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F4E111" w14:textId="77777777" w:rsidR="008B4236" w:rsidRDefault="008B4236" w:rsidP="008B4236">
      <w:pPr>
        <w:rPr>
          <w:rFonts w:ascii="Arial" w:hAnsi="Arial" w:cs="Arial"/>
          <w:color w:val="1F497D"/>
          <w:sz w:val="24"/>
          <w:szCs w:val="24"/>
          <w:highlight w:val="yellow"/>
        </w:rPr>
      </w:pPr>
    </w:p>
    <w:p w14:paraId="4A0C8222" w14:textId="77777777" w:rsidR="004A4734" w:rsidRPr="00051257" w:rsidRDefault="004A4734">
      <w:pPr>
        <w:tabs>
          <w:tab w:val="left" w:pos="2257"/>
        </w:tabs>
        <w:spacing w:after="0" w:line="259" w:lineRule="auto"/>
        <w:rPr>
          <w:rFonts w:ascii="Arial" w:hAnsi="Arial" w:cs="Arial"/>
          <w:b/>
        </w:rPr>
      </w:pPr>
    </w:p>
    <w:p w14:paraId="09EEAC96" w14:textId="5A76CAAC" w:rsidR="000D137B" w:rsidRDefault="000D137B">
      <w:r>
        <w:br w:type="page"/>
      </w:r>
    </w:p>
    <w:p w14:paraId="1A4A09AB" w14:textId="285CAA6C" w:rsidR="004A4734" w:rsidRPr="00326234" w:rsidRDefault="004F50D6">
      <w:pPr>
        <w:tabs>
          <w:tab w:val="left" w:pos="2257"/>
        </w:tabs>
        <w:spacing w:after="0" w:line="259" w:lineRule="auto"/>
        <w:rPr>
          <w:rFonts w:ascii="Arial" w:hAnsi="Arial" w:cs="Arial"/>
          <w:sz w:val="28"/>
          <w:szCs w:val="28"/>
        </w:rPr>
      </w:pPr>
      <w:r w:rsidRPr="00326234">
        <w:rPr>
          <w:rFonts w:ascii="Arial" w:hAnsi="Arial" w:cs="Arial"/>
          <w:sz w:val="28"/>
          <w:szCs w:val="28"/>
        </w:rPr>
        <w:t>Annex 1 – Call-Off Schedule 20: Call</w:t>
      </w:r>
      <w:r w:rsidR="0067354E" w:rsidRPr="00326234">
        <w:rPr>
          <w:rFonts w:ascii="Arial" w:hAnsi="Arial" w:cs="Arial"/>
          <w:sz w:val="28"/>
          <w:szCs w:val="28"/>
        </w:rPr>
        <w:t>-</w:t>
      </w:r>
      <w:r w:rsidRPr="00326234">
        <w:rPr>
          <w:rFonts w:ascii="Arial" w:hAnsi="Arial" w:cs="Arial"/>
          <w:sz w:val="28"/>
          <w:szCs w:val="28"/>
        </w:rPr>
        <w:t>Off Specification</w:t>
      </w:r>
      <w:r w:rsidR="00A327C9">
        <w:rPr>
          <w:rFonts w:ascii="Arial" w:hAnsi="Arial" w:cs="Arial"/>
          <w:sz w:val="28"/>
          <w:szCs w:val="28"/>
        </w:rPr>
        <w:t xml:space="preserve"> is provided below to the extent applicable</w:t>
      </w:r>
    </w:p>
    <w:p w14:paraId="15F59F59" w14:textId="77777777" w:rsidR="00562786" w:rsidRDefault="00562786" w:rsidP="00562786">
      <w:pPr>
        <w:tabs>
          <w:tab w:val="left" w:pos="2257"/>
        </w:tabs>
        <w:spacing w:after="0" w:line="240" w:lineRule="auto"/>
        <w:rPr>
          <w:rFonts w:cs="Arial"/>
          <w:sz w:val="24"/>
          <w:szCs w:val="24"/>
          <w:highlight w:val="yellow"/>
        </w:rPr>
      </w:pPr>
    </w:p>
    <w:p w14:paraId="4DD07628" w14:textId="02125FE6"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0BEA7601" w14:textId="3CBDCBEC" w:rsidR="0067354E" w:rsidRDefault="0067354E">
      <w:pPr>
        <w:tabs>
          <w:tab w:val="left" w:pos="2257"/>
        </w:tabs>
        <w:spacing w:after="0" w:line="259" w:lineRule="auto"/>
      </w:pPr>
    </w:p>
    <w:p w14:paraId="5844E21E" w14:textId="656F7130" w:rsidR="0067354E" w:rsidRDefault="0067354E">
      <w:pPr>
        <w:tabs>
          <w:tab w:val="left" w:pos="2257"/>
        </w:tabs>
        <w:spacing w:after="0" w:line="259" w:lineRule="auto"/>
      </w:pPr>
    </w:p>
    <w:p w14:paraId="4B9AC124" w14:textId="0AF05D1F" w:rsidR="0067354E" w:rsidRDefault="0067354E">
      <w:pPr>
        <w:tabs>
          <w:tab w:val="left" w:pos="2257"/>
        </w:tabs>
        <w:spacing w:after="0" w:line="259" w:lineRule="auto"/>
      </w:pPr>
    </w:p>
    <w:p w14:paraId="423115F9" w14:textId="67E807EE" w:rsidR="00837492" w:rsidRDefault="00837492">
      <w:r>
        <w:br w:type="page"/>
      </w:r>
    </w:p>
    <w:p w14:paraId="4B85124C" w14:textId="3A2AF290" w:rsidR="0067354E" w:rsidRPr="00326234" w:rsidRDefault="00837492">
      <w:pPr>
        <w:tabs>
          <w:tab w:val="left" w:pos="2257"/>
        </w:tabs>
        <w:spacing w:after="0" w:line="259" w:lineRule="auto"/>
        <w:rPr>
          <w:rFonts w:ascii="Arial" w:hAnsi="Arial" w:cs="Arial"/>
          <w:sz w:val="28"/>
          <w:szCs w:val="28"/>
        </w:rPr>
      </w:pPr>
      <w:r w:rsidRPr="00326234">
        <w:rPr>
          <w:rFonts w:ascii="Arial" w:hAnsi="Arial" w:cs="Arial"/>
          <w:sz w:val="28"/>
          <w:szCs w:val="28"/>
        </w:rPr>
        <w:t xml:space="preserve">Annex 2 </w:t>
      </w:r>
      <w:r w:rsidR="00577B5E" w:rsidRPr="00326234">
        <w:rPr>
          <w:rFonts w:ascii="Arial" w:hAnsi="Arial" w:cs="Arial"/>
          <w:sz w:val="28"/>
          <w:szCs w:val="28"/>
        </w:rPr>
        <w:t>–</w:t>
      </w:r>
      <w:r w:rsidRPr="00326234">
        <w:rPr>
          <w:rFonts w:ascii="Arial" w:hAnsi="Arial" w:cs="Arial"/>
          <w:sz w:val="28"/>
          <w:szCs w:val="28"/>
        </w:rPr>
        <w:t xml:space="preserve"> </w:t>
      </w:r>
      <w:r w:rsidR="00577B5E" w:rsidRPr="00326234">
        <w:rPr>
          <w:rFonts w:ascii="Arial" w:hAnsi="Arial" w:cs="Arial"/>
          <w:sz w:val="28"/>
          <w:szCs w:val="28"/>
        </w:rPr>
        <w:t>Supplier Service Offer and Price Card</w:t>
      </w:r>
    </w:p>
    <w:p w14:paraId="184B214B" w14:textId="15490999" w:rsidR="00626891" w:rsidRPr="00326234" w:rsidRDefault="00626891">
      <w:pPr>
        <w:tabs>
          <w:tab w:val="left" w:pos="2257"/>
        </w:tabs>
        <w:spacing w:after="0" w:line="259" w:lineRule="auto"/>
        <w:rPr>
          <w:rFonts w:ascii="Arial" w:hAnsi="Arial" w:cs="Arial"/>
        </w:rPr>
      </w:pPr>
    </w:p>
    <w:p w14:paraId="4610802F" w14:textId="77777777" w:rsidR="00562786" w:rsidRDefault="00562786" w:rsidP="00562786">
      <w:pPr>
        <w:tabs>
          <w:tab w:val="left" w:pos="2257"/>
        </w:tabs>
        <w:spacing w:after="0" w:line="240" w:lineRule="auto"/>
        <w:rPr>
          <w:rFonts w:cs="Arial"/>
          <w:sz w:val="24"/>
          <w:szCs w:val="24"/>
        </w:rPr>
      </w:pPr>
      <w:r w:rsidRPr="00562786">
        <w:rPr>
          <w:rFonts w:cs="Arial"/>
          <w:sz w:val="24"/>
          <w:szCs w:val="24"/>
          <w:highlight w:val="yellow"/>
        </w:rPr>
        <w:t>[REDACTED]</w:t>
      </w:r>
    </w:p>
    <w:p w14:paraId="2E01F3C5" w14:textId="5151B16D" w:rsidR="00626891" w:rsidRPr="00326234" w:rsidRDefault="00626891">
      <w:pPr>
        <w:tabs>
          <w:tab w:val="left" w:pos="2257"/>
        </w:tabs>
        <w:spacing w:after="0" w:line="259" w:lineRule="auto"/>
        <w:rPr>
          <w:rFonts w:ascii="Arial" w:hAnsi="Arial" w:cs="Arial"/>
        </w:rPr>
      </w:pPr>
    </w:p>
    <w:sectPr w:rsidR="00626891" w:rsidRPr="00326234" w:rsidSect="00623ED5">
      <w:headerReference w:type="default"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0C97E" w14:textId="77777777" w:rsidR="00BB6410" w:rsidRDefault="00BB6410">
      <w:pPr>
        <w:spacing w:after="0" w:line="240" w:lineRule="auto"/>
      </w:pPr>
      <w:r>
        <w:separator/>
      </w:r>
    </w:p>
  </w:endnote>
  <w:endnote w:type="continuationSeparator" w:id="0">
    <w:p w14:paraId="7166BC66" w14:textId="77777777" w:rsidR="00BB6410" w:rsidRDefault="00BB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DEAE" w14:textId="43AC452C" w:rsidR="00851EF4" w:rsidRPr="00623ED5" w:rsidRDefault="00851EF4"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3808</w:t>
    </w:r>
    <w:r w:rsidRPr="00623ED5">
      <w:rPr>
        <w:rFonts w:ascii="Arial" w:hAnsi="Arial" w:cs="Arial"/>
        <w:sz w:val="20"/>
        <w:szCs w:val="20"/>
      </w:rPr>
      <w:tab/>
      <w:t xml:space="preserve">                                           </w:t>
    </w:r>
  </w:p>
  <w:p w14:paraId="03F58A23" w14:textId="3637D5D4" w:rsidR="00851EF4" w:rsidRPr="00623ED5" w:rsidRDefault="00851EF4" w:rsidP="009A32AB">
    <w:pPr>
      <w:pStyle w:val="Footer"/>
      <w:rPr>
        <w:rFonts w:ascii="Arial" w:hAnsi="Arial" w:cs="Arial"/>
        <w:sz w:val="20"/>
        <w:szCs w:val="20"/>
      </w:rPr>
    </w:pPr>
    <w:r w:rsidRPr="00623ED5">
      <w:rPr>
        <w:rFonts w:ascii="Arial" w:hAnsi="Arial" w:cs="Arial"/>
        <w:sz w:val="20"/>
        <w:szCs w:val="20"/>
      </w:rPr>
      <w:t xml:space="preserve">Project Version: </w:t>
    </w:r>
    <w:r>
      <w:rPr>
        <w:rFonts w:ascii="Arial" w:hAnsi="Arial" w:cs="Arial"/>
        <w:sz w:val="20"/>
        <w:szCs w:val="20"/>
      </w:rPr>
      <w:t>v1.</w:t>
    </w:r>
    <w:r w:rsidR="00D7592E">
      <w:rPr>
        <w:rFonts w:ascii="Arial" w:hAnsi="Arial" w:cs="Arial"/>
        <w:sz w:val="20"/>
        <w:szCs w:val="20"/>
      </w:rPr>
      <w:t>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763263">
      <w:rPr>
        <w:rFonts w:ascii="Arial" w:hAnsi="Arial" w:cs="Arial"/>
        <w:noProof/>
        <w:sz w:val="20"/>
        <w:szCs w:val="20"/>
      </w:rPr>
      <w:t>13</w:t>
    </w:r>
    <w:r w:rsidRPr="00623ED5">
      <w:rPr>
        <w:rFonts w:ascii="Arial" w:hAnsi="Arial" w:cs="Arial"/>
        <w:noProof/>
        <w:sz w:val="20"/>
        <w:szCs w:val="20"/>
      </w:rPr>
      <w:fldChar w:fldCharType="end"/>
    </w:r>
  </w:p>
  <w:p w14:paraId="7DC11AC8" w14:textId="1A867658" w:rsidR="00851EF4" w:rsidRPr="00623ED5" w:rsidRDefault="00851EF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Model Version: v3.</w:t>
    </w:r>
    <w:r>
      <w:rPr>
        <w:rFonts w:ascii="Arial" w:hAnsi="Arial" w:cs="Arial"/>
        <w:sz w:val="20"/>
        <w:szCs w:val="20"/>
      </w:rPr>
      <w:t>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AC6F" w14:textId="77777777" w:rsidR="00851EF4" w:rsidRPr="008A7999" w:rsidRDefault="00851EF4" w:rsidP="008C5D8E">
    <w:pPr>
      <w:tabs>
        <w:tab w:val="center" w:pos="4513"/>
        <w:tab w:val="right" w:pos="9026"/>
      </w:tabs>
      <w:overflowPunct w:val="0"/>
      <w:autoSpaceDE w:val="0"/>
      <w:autoSpaceDN w:val="0"/>
      <w:adjustRightInd w:val="0"/>
      <w:spacing w:after="0"/>
      <w:jc w:val="both"/>
      <w:rPr>
        <w:color w:val="A6A6A6" w:themeColor="background1" w:themeShade="A6"/>
      </w:rPr>
    </w:pPr>
  </w:p>
  <w:p w14:paraId="3D3ADD90" w14:textId="77777777" w:rsidR="00851EF4" w:rsidRPr="00623ED5" w:rsidRDefault="00851EF4"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1652C2D8" w14:textId="77777777" w:rsidR="00851EF4" w:rsidRPr="00623ED5" w:rsidRDefault="00851EF4"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000990AB" w14:textId="77777777" w:rsidR="00851EF4" w:rsidRPr="00623ED5" w:rsidRDefault="00851EF4"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0A4ED" w14:textId="77777777" w:rsidR="00BB6410" w:rsidRDefault="00BB6410">
      <w:pPr>
        <w:spacing w:after="0" w:line="240" w:lineRule="auto"/>
      </w:pPr>
      <w:r>
        <w:separator/>
      </w:r>
    </w:p>
  </w:footnote>
  <w:footnote w:type="continuationSeparator" w:id="0">
    <w:p w14:paraId="69D871CB" w14:textId="77777777" w:rsidR="00BB6410" w:rsidRDefault="00BB6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3693" w14:textId="77777777" w:rsidR="00851EF4" w:rsidRPr="00623ED5" w:rsidRDefault="00851EF4">
    <w:pPr>
      <w:pStyle w:val="Header"/>
      <w:rPr>
        <w:rFonts w:ascii="Arial" w:hAnsi="Arial" w:cs="Arial"/>
        <w:sz w:val="20"/>
      </w:rPr>
    </w:pPr>
    <w:r w:rsidRPr="00623ED5">
      <w:rPr>
        <w:rFonts w:ascii="Arial" w:hAnsi="Arial" w:cs="Arial"/>
        <w:b/>
        <w:sz w:val="20"/>
      </w:rPr>
      <w:t>Framework Schedule 6 (Order Form Template and Call-Off Schedules)</w:t>
    </w:r>
  </w:p>
  <w:p w14:paraId="77A0860F" w14:textId="77777777" w:rsidR="00851EF4" w:rsidRPr="00623ED5" w:rsidRDefault="00851EF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FAE1" w14:textId="77777777" w:rsidR="00851EF4" w:rsidRPr="00623ED5" w:rsidRDefault="00851EF4" w:rsidP="009A32AB">
    <w:pPr>
      <w:pStyle w:val="Header"/>
      <w:rPr>
        <w:rFonts w:ascii="Arial" w:hAnsi="Arial" w:cs="Arial"/>
        <w:sz w:val="20"/>
      </w:rPr>
    </w:pPr>
    <w:r w:rsidRPr="00623ED5">
      <w:rPr>
        <w:rFonts w:ascii="Arial" w:hAnsi="Arial" w:cs="Arial"/>
        <w:b/>
        <w:sz w:val="20"/>
      </w:rPr>
      <w:t>Framework Schedule 6 (Order Form Template and Call-Off Schedules)</w:t>
    </w:r>
  </w:p>
  <w:p w14:paraId="355D3A38" w14:textId="77777777" w:rsidR="00851EF4" w:rsidRPr="00623ED5" w:rsidRDefault="00851EF4"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28AE"/>
    <w:multiLevelType w:val="hybridMultilevel"/>
    <w:tmpl w:val="349EE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6914037A"/>
    <w:multiLevelType w:val="multilevel"/>
    <w:tmpl w:val="7C94B860"/>
    <w:lvl w:ilvl="0">
      <w:start w:val="1"/>
      <w:numFmt w:val="decimal"/>
      <w:lvlText w:val="%1."/>
      <w:lvlJc w:val="left"/>
      <w:pPr>
        <w:ind w:left="1069" w:hanging="360"/>
      </w:pPr>
      <w:rPr>
        <w:rFonts w:hint="default"/>
        <w:b w:val="0"/>
        <w:i w:val="0"/>
      </w:rPr>
    </w:lvl>
    <w:lvl w:ilvl="1">
      <w:start w:val="1"/>
      <w:numFmt w:val="decimal"/>
      <w:isLgl/>
      <w:lvlText w:val="%1.%2"/>
      <w:lvlJc w:val="left"/>
      <w:pPr>
        <w:ind w:left="149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7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5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pPr>
        <w:ind w:left="4340" w:hanging="108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865" w:hanging="1080"/>
      </w:pPr>
      <w:rPr>
        <w:rFonts w:hint="default"/>
        <w:color w:val="auto"/>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3C2417"/>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5"/>
  </w:num>
  <w:num w:numId="5">
    <w:abstractNumId w:val="4"/>
  </w:num>
  <w:num w:numId="6">
    <w:abstractNumId w:val="13"/>
  </w:num>
  <w:num w:numId="7">
    <w:abstractNumId w:val="10"/>
  </w:num>
  <w:num w:numId="8">
    <w:abstractNumId w:val="3"/>
  </w:num>
  <w:num w:numId="9">
    <w:abstractNumId w:val="13"/>
  </w:num>
  <w:num w:numId="10">
    <w:abstractNumId w:val="0"/>
  </w:num>
  <w:num w:numId="11">
    <w:abstractNumId w:val="1"/>
  </w:num>
  <w:num w:numId="12">
    <w:abstractNumId w:val="6"/>
  </w:num>
  <w:num w:numId="13">
    <w:abstractNumId w:val="9"/>
  </w:num>
  <w:num w:numId="14">
    <w:abstractNumId w:val="8"/>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689F"/>
    <w:rsid w:val="00011D7C"/>
    <w:rsid w:val="00012554"/>
    <w:rsid w:val="00012CD5"/>
    <w:rsid w:val="00015276"/>
    <w:rsid w:val="000250F4"/>
    <w:rsid w:val="00026633"/>
    <w:rsid w:val="000273CE"/>
    <w:rsid w:val="00030203"/>
    <w:rsid w:val="00034C14"/>
    <w:rsid w:val="00040BFE"/>
    <w:rsid w:val="00042DAC"/>
    <w:rsid w:val="00047540"/>
    <w:rsid w:val="00051257"/>
    <w:rsid w:val="0005215D"/>
    <w:rsid w:val="00052DE6"/>
    <w:rsid w:val="00057E65"/>
    <w:rsid w:val="0006577B"/>
    <w:rsid w:val="00066570"/>
    <w:rsid w:val="00070205"/>
    <w:rsid w:val="0007133F"/>
    <w:rsid w:val="00074C09"/>
    <w:rsid w:val="00082A8B"/>
    <w:rsid w:val="000851C3"/>
    <w:rsid w:val="000851E7"/>
    <w:rsid w:val="0009296F"/>
    <w:rsid w:val="00093562"/>
    <w:rsid w:val="000953C5"/>
    <w:rsid w:val="00095843"/>
    <w:rsid w:val="0009644C"/>
    <w:rsid w:val="000978E0"/>
    <w:rsid w:val="000B3101"/>
    <w:rsid w:val="000B38C6"/>
    <w:rsid w:val="000B5AEF"/>
    <w:rsid w:val="000B5DD7"/>
    <w:rsid w:val="000B7AE5"/>
    <w:rsid w:val="000C0B35"/>
    <w:rsid w:val="000C6319"/>
    <w:rsid w:val="000C665A"/>
    <w:rsid w:val="000D0B79"/>
    <w:rsid w:val="000D137B"/>
    <w:rsid w:val="000D31A8"/>
    <w:rsid w:val="000E2504"/>
    <w:rsid w:val="000E6262"/>
    <w:rsid w:val="000E7AC9"/>
    <w:rsid w:val="000F29E9"/>
    <w:rsid w:val="000F4620"/>
    <w:rsid w:val="000F5033"/>
    <w:rsid w:val="000F69DD"/>
    <w:rsid w:val="00100D91"/>
    <w:rsid w:val="001047B9"/>
    <w:rsid w:val="00104EC2"/>
    <w:rsid w:val="00107B26"/>
    <w:rsid w:val="00110B3B"/>
    <w:rsid w:val="00110DCD"/>
    <w:rsid w:val="0011535A"/>
    <w:rsid w:val="00116E03"/>
    <w:rsid w:val="00122100"/>
    <w:rsid w:val="001263A5"/>
    <w:rsid w:val="00126B1A"/>
    <w:rsid w:val="001320FC"/>
    <w:rsid w:val="00133F46"/>
    <w:rsid w:val="00147B31"/>
    <w:rsid w:val="0015636D"/>
    <w:rsid w:val="00157199"/>
    <w:rsid w:val="00161378"/>
    <w:rsid w:val="00162E55"/>
    <w:rsid w:val="00164997"/>
    <w:rsid w:val="00172509"/>
    <w:rsid w:val="0017709C"/>
    <w:rsid w:val="00183C8E"/>
    <w:rsid w:val="001841F4"/>
    <w:rsid w:val="00187D70"/>
    <w:rsid w:val="00193AB8"/>
    <w:rsid w:val="00196033"/>
    <w:rsid w:val="0019744D"/>
    <w:rsid w:val="00197754"/>
    <w:rsid w:val="001A2EDA"/>
    <w:rsid w:val="001A6BDF"/>
    <w:rsid w:val="001B597A"/>
    <w:rsid w:val="001B61EF"/>
    <w:rsid w:val="001C13E9"/>
    <w:rsid w:val="001C15B4"/>
    <w:rsid w:val="001D084D"/>
    <w:rsid w:val="001D3697"/>
    <w:rsid w:val="001D53AF"/>
    <w:rsid w:val="001E0368"/>
    <w:rsid w:val="001E5040"/>
    <w:rsid w:val="001F0C30"/>
    <w:rsid w:val="001F1AA9"/>
    <w:rsid w:val="001F3E6A"/>
    <w:rsid w:val="001F41C3"/>
    <w:rsid w:val="001F70DB"/>
    <w:rsid w:val="00202D31"/>
    <w:rsid w:val="002058FB"/>
    <w:rsid w:val="00211CFD"/>
    <w:rsid w:val="00224F5F"/>
    <w:rsid w:val="002322D4"/>
    <w:rsid w:val="00232CB2"/>
    <w:rsid w:val="002349F7"/>
    <w:rsid w:val="0024178D"/>
    <w:rsid w:val="0024644E"/>
    <w:rsid w:val="002548E5"/>
    <w:rsid w:val="0026242F"/>
    <w:rsid w:val="00262846"/>
    <w:rsid w:val="002707D0"/>
    <w:rsid w:val="00270F91"/>
    <w:rsid w:val="00280DA3"/>
    <w:rsid w:val="00285154"/>
    <w:rsid w:val="00294202"/>
    <w:rsid w:val="002A14EC"/>
    <w:rsid w:val="002A1D2C"/>
    <w:rsid w:val="002A6773"/>
    <w:rsid w:val="002B11CF"/>
    <w:rsid w:val="002B3C24"/>
    <w:rsid w:val="002B7B52"/>
    <w:rsid w:val="002C054C"/>
    <w:rsid w:val="002C08ED"/>
    <w:rsid w:val="002C5708"/>
    <w:rsid w:val="002D024C"/>
    <w:rsid w:val="002D0B88"/>
    <w:rsid w:val="002D1E69"/>
    <w:rsid w:val="002D3E37"/>
    <w:rsid w:val="002D516A"/>
    <w:rsid w:val="002D65D9"/>
    <w:rsid w:val="002D7F50"/>
    <w:rsid w:val="002E4249"/>
    <w:rsid w:val="002F0DE9"/>
    <w:rsid w:val="002F3B8C"/>
    <w:rsid w:val="002F56F3"/>
    <w:rsid w:val="003009B4"/>
    <w:rsid w:val="00326234"/>
    <w:rsid w:val="003276EB"/>
    <w:rsid w:val="0033050D"/>
    <w:rsid w:val="003321CB"/>
    <w:rsid w:val="0033574C"/>
    <w:rsid w:val="00336DF1"/>
    <w:rsid w:val="0036118F"/>
    <w:rsid w:val="0036142F"/>
    <w:rsid w:val="003644A2"/>
    <w:rsid w:val="00366DBF"/>
    <w:rsid w:val="003676A4"/>
    <w:rsid w:val="00370309"/>
    <w:rsid w:val="00371A72"/>
    <w:rsid w:val="0037505B"/>
    <w:rsid w:val="00377A85"/>
    <w:rsid w:val="003809EC"/>
    <w:rsid w:val="00380FEC"/>
    <w:rsid w:val="0038133C"/>
    <w:rsid w:val="00381574"/>
    <w:rsid w:val="00392A1D"/>
    <w:rsid w:val="0039452B"/>
    <w:rsid w:val="003962F4"/>
    <w:rsid w:val="003A066A"/>
    <w:rsid w:val="003A116F"/>
    <w:rsid w:val="003A2178"/>
    <w:rsid w:val="003A6F61"/>
    <w:rsid w:val="003A70B1"/>
    <w:rsid w:val="003B1167"/>
    <w:rsid w:val="003B1900"/>
    <w:rsid w:val="003B27CA"/>
    <w:rsid w:val="003B4FB4"/>
    <w:rsid w:val="003B6DBC"/>
    <w:rsid w:val="003B7D94"/>
    <w:rsid w:val="003C3FC3"/>
    <w:rsid w:val="003C4DC9"/>
    <w:rsid w:val="003D1375"/>
    <w:rsid w:val="003D735A"/>
    <w:rsid w:val="003D7714"/>
    <w:rsid w:val="003D7D36"/>
    <w:rsid w:val="003E13BE"/>
    <w:rsid w:val="003E28ED"/>
    <w:rsid w:val="003E477C"/>
    <w:rsid w:val="003E6C49"/>
    <w:rsid w:val="003E73F1"/>
    <w:rsid w:val="003E7CBB"/>
    <w:rsid w:val="003F00B9"/>
    <w:rsid w:val="003F0D70"/>
    <w:rsid w:val="003F2C50"/>
    <w:rsid w:val="003F397E"/>
    <w:rsid w:val="00400E8E"/>
    <w:rsid w:val="004029BA"/>
    <w:rsid w:val="00406492"/>
    <w:rsid w:val="00412536"/>
    <w:rsid w:val="00424CC1"/>
    <w:rsid w:val="004304AB"/>
    <w:rsid w:val="00434947"/>
    <w:rsid w:val="0043551D"/>
    <w:rsid w:val="00436810"/>
    <w:rsid w:val="0043710D"/>
    <w:rsid w:val="0044149B"/>
    <w:rsid w:val="00444DA0"/>
    <w:rsid w:val="00445419"/>
    <w:rsid w:val="0044760D"/>
    <w:rsid w:val="00454C50"/>
    <w:rsid w:val="0045598E"/>
    <w:rsid w:val="0046354A"/>
    <w:rsid w:val="00463599"/>
    <w:rsid w:val="004710F6"/>
    <w:rsid w:val="00471556"/>
    <w:rsid w:val="00473C73"/>
    <w:rsid w:val="00475797"/>
    <w:rsid w:val="00475942"/>
    <w:rsid w:val="00475B07"/>
    <w:rsid w:val="00483DE0"/>
    <w:rsid w:val="00484518"/>
    <w:rsid w:val="00485CDA"/>
    <w:rsid w:val="00486B15"/>
    <w:rsid w:val="00491178"/>
    <w:rsid w:val="004948F1"/>
    <w:rsid w:val="004957C6"/>
    <w:rsid w:val="00495AE3"/>
    <w:rsid w:val="004A3E24"/>
    <w:rsid w:val="004A4734"/>
    <w:rsid w:val="004A69F4"/>
    <w:rsid w:val="004A711E"/>
    <w:rsid w:val="004A7EA6"/>
    <w:rsid w:val="004B64AC"/>
    <w:rsid w:val="004B794A"/>
    <w:rsid w:val="004C05D2"/>
    <w:rsid w:val="004C0E8A"/>
    <w:rsid w:val="004C402E"/>
    <w:rsid w:val="004C49A8"/>
    <w:rsid w:val="004C59EF"/>
    <w:rsid w:val="004C604C"/>
    <w:rsid w:val="004C72ED"/>
    <w:rsid w:val="004D1BB2"/>
    <w:rsid w:val="004D224F"/>
    <w:rsid w:val="004D3549"/>
    <w:rsid w:val="004D6B42"/>
    <w:rsid w:val="004D6D5A"/>
    <w:rsid w:val="004D7E8C"/>
    <w:rsid w:val="004E087B"/>
    <w:rsid w:val="004E0C30"/>
    <w:rsid w:val="004E5DCE"/>
    <w:rsid w:val="004F50D6"/>
    <w:rsid w:val="004F65F4"/>
    <w:rsid w:val="004F6B80"/>
    <w:rsid w:val="004F739A"/>
    <w:rsid w:val="004F7822"/>
    <w:rsid w:val="00510661"/>
    <w:rsid w:val="005123C0"/>
    <w:rsid w:val="00515D4A"/>
    <w:rsid w:val="00516F60"/>
    <w:rsid w:val="00520E8D"/>
    <w:rsid w:val="0052301B"/>
    <w:rsid w:val="0052779E"/>
    <w:rsid w:val="00531C4D"/>
    <w:rsid w:val="00532981"/>
    <w:rsid w:val="0053394A"/>
    <w:rsid w:val="005358BD"/>
    <w:rsid w:val="0054312C"/>
    <w:rsid w:val="005435A9"/>
    <w:rsid w:val="00544956"/>
    <w:rsid w:val="00544BEB"/>
    <w:rsid w:val="00544EB1"/>
    <w:rsid w:val="005503B8"/>
    <w:rsid w:val="00550E74"/>
    <w:rsid w:val="0055563F"/>
    <w:rsid w:val="00560A7B"/>
    <w:rsid w:val="0056169F"/>
    <w:rsid w:val="0056265C"/>
    <w:rsid w:val="00562786"/>
    <w:rsid w:val="00563DA5"/>
    <w:rsid w:val="00567AAC"/>
    <w:rsid w:val="005723EB"/>
    <w:rsid w:val="00577B5E"/>
    <w:rsid w:val="00581ED7"/>
    <w:rsid w:val="00582293"/>
    <w:rsid w:val="005933D0"/>
    <w:rsid w:val="005933D7"/>
    <w:rsid w:val="00593C3C"/>
    <w:rsid w:val="00594ED6"/>
    <w:rsid w:val="005973AE"/>
    <w:rsid w:val="005A614A"/>
    <w:rsid w:val="005B12BE"/>
    <w:rsid w:val="005B2C49"/>
    <w:rsid w:val="005B7837"/>
    <w:rsid w:val="005C0684"/>
    <w:rsid w:val="005C0DB5"/>
    <w:rsid w:val="005C220F"/>
    <w:rsid w:val="005C303F"/>
    <w:rsid w:val="005C55E7"/>
    <w:rsid w:val="005D17F1"/>
    <w:rsid w:val="005D18C4"/>
    <w:rsid w:val="005D4DA0"/>
    <w:rsid w:val="005D5970"/>
    <w:rsid w:val="005E10CF"/>
    <w:rsid w:val="005E568F"/>
    <w:rsid w:val="005E6204"/>
    <w:rsid w:val="005F36DD"/>
    <w:rsid w:val="005F61A3"/>
    <w:rsid w:val="00604518"/>
    <w:rsid w:val="006058D7"/>
    <w:rsid w:val="00606769"/>
    <w:rsid w:val="006152F7"/>
    <w:rsid w:val="00615B10"/>
    <w:rsid w:val="00617549"/>
    <w:rsid w:val="006237CF"/>
    <w:rsid w:val="00623ED5"/>
    <w:rsid w:val="00626891"/>
    <w:rsid w:val="00626C60"/>
    <w:rsid w:val="00631F2A"/>
    <w:rsid w:val="00632C3C"/>
    <w:rsid w:val="00633EDE"/>
    <w:rsid w:val="00633EE5"/>
    <w:rsid w:val="006351B4"/>
    <w:rsid w:val="00645D21"/>
    <w:rsid w:val="006472C5"/>
    <w:rsid w:val="006528D8"/>
    <w:rsid w:val="0065550E"/>
    <w:rsid w:val="0065663B"/>
    <w:rsid w:val="00664398"/>
    <w:rsid w:val="00664C54"/>
    <w:rsid w:val="00667337"/>
    <w:rsid w:val="006728E7"/>
    <w:rsid w:val="0067354E"/>
    <w:rsid w:val="0067449E"/>
    <w:rsid w:val="0068150B"/>
    <w:rsid w:val="00687055"/>
    <w:rsid w:val="006A6721"/>
    <w:rsid w:val="006A7F7B"/>
    <w:rsid w:val="006B326F"/>
    <w:rsid w:val="006B33AE"/>
    <w:rsid w:val="006B33EF"/>
    <w:rsid w:val="006B3A24"/>
    <w:rsid w:val="006B7147"/>
    <w:rsid w:val="006C1CBB"/>
    <w:rsid w:val="006C29B5"/>
    <w:rsid w:val="006C4038"/>
    <w:rsid w:val="006D021B"/>
    <w:rsid w:val="006D0226"/>
    <w:rsid w:val="006D0F65"/>
    <w:rsid w:val="006D2A72"/>
    <w:rsid w:val="006D6137"/>
    <w:rsid w:val="006D7A04"/>
    <w:rsid w:val="006E27B3"/>
    <w:rsid w:val="006F5475"/>
    <w:rsid w:val="006F68B5"/>
    <w:rsid w:val="006F7483"/>
    <w:rsid w:val="0070560E"/>
    <w:rsid w:val="0071043E"/>
    <w:rsid w:val="00710B03"/>
    <w:rsid w:val="00710CFA"/>
    <w:rsid w:val="00712291"/>
    <w:rsid w:val="007129C4"/>
    <w:rsid w:val="007142B3"/>
    <w:rsid w:val="00726EF1"/>
    <w:rsid w:val="00740549"/>
    <w:rsid w:val="007505D0"/>
    <w:rsid w:val="00751931"/>
    <w:rsid w:val="00752E34"/>
    <w:rsid w:val="00754E24"/>
    <w:rsid w:val="0075787A"/>
    <w:rsid w:val="00760A7D"/>
    <w:rsid w:val="00761797"/>
    <w:rsid w:val="007619A9"/>
    <w:rsid w:val="00763263"/>
    <w:rsid w:val="00767010"/>
    <w:rsid w:val="00767644"/>
    <w:rsid w:val="00770631"/>
    <w:rsid w:val="007713CE"/>
    <w:rsid w:val="00772E19"/>
    <w:rsid w:val="00775B2C"/>
    <w:rsid w:val="00775F8F"/>
    <w:rsid w:val="007763FC"/>
    <w:rsid w:val="00785CF8"/>
    <w:rsid w:val="0079349E"/>
    <w:rsid w:val="007941E3"/>
    <w:rsid w:val="00796FC9"/>
    <w:rsid w:val="007A113F"/>
    <w:rsid w:val="007A4B62"/>
    <w:rsid w:val="007A5528"/>
    <w:rsid w:val="007B20F1"/>
    <w:rsid w:val="007B21DF"/>
    <w:rsid w:val="007B348E"/>
    <w:rsid w:val="007B3D33"/>
    <w:rsid w:val="007C2732"/>
    <w:rsid w:val="007C5B31"/>
    <w:rsid w:val="007D2E98"/>
    <w:rsid w:val="007D6E4E"/>
    <w:rsid w:val="007E1E3A"/>
    <w:rsid w:val="007F1950"/>
    <w:rsid w:val="00802637"/>
    <w:rsid w:val="00811F9D"/>
    <w:rsid w:val="0082189A"/>
    <w:rsid w:val="00833DAC"/>
    <w:rsid w:val="00837492"/>
    <w:rsid w:val="00837B19"/>
    <w:rsid w:val="00837B88"/>
    <w:rsid w:val="00840FDC"/>
    <w:rsid w:val="00841C32"/>
    <w:rsid w:val="00842FFD"/>
    <w:rsid w:val="00844422"/>
    <w:rsid w:val="00845CE7"/>
    <w:rsid w:val="00851EF4"/>
    <w:rsid w:val="00853A3A"/>
    <w:rsid w:val="00853A9B"/>
    <w:rsid w:val="00856883"/>
    <w:rsid w:val="00862D97"/>
    <w:rsid w:val="00863EAE"/>
    <w:rsid w:val="0086575C"/>
    <w:rsid w:val="00873886"/>
    <w:rsid w:val="0087637C"/>
    <w:rsid w:val="008861B9"/>
    <w:rsid w:val="008925D4"/>
    <w:rsid w:val="00895E94"/>
    <w:rsid w:val="00896DC7"/>
    <w:rsid w:val="008A217F"/>
    <w:rsid w:val="008A5F60"/>
    <w:rsid w:val="008A7999"/>
    <w:rsid w:val="008B1A4D"/>
    <w:rsid w:val="008B220D"/>
    <w:rsid w:val="008B30A2"/>
    <w:rsid w:val="008B3B92"/>
    <w:rsid w:val="008B4236"/>
    <w:rsid w:val="008B5AA5"/>
    <w:rsid w:val="008B5CC0"/>
    <w:rsid w:val="008B7262"/>
    <w:rsid w:val="008C1605"/>
    <w:rsid w:val="008C4DA6"/>
    <w:rsid w:val="008C4FD3"/>
    <w:rsid w:val="008C5D8E"/>
    <w:rsid w:val="008D175D"/>
    <w:rsid w:val="008D4A20"/>
    <w:rsid w:val="008D5322"/>
    <w:rsid w:val="008D5AF0"/>
    <w:rsid w:val="008D73BC"/>
    <w:rsid w:val="008E2300"/>
    <w:rsid w:val="008E2E5A"/>
    <w:rsid w:val="008E3131"/>
    <w:rsid w:val="008F0514"/>
    <w:rsid w:val="008F3576"/>
    <w:rsid w:val="008F60FE"/>
    <w:rsid w:val="00901229"/>
    <w:rsid w:val="00901722"/>
    <w:rsid w:val="0090319E"/>
    <w:rsid w:val="00904B97"/>
    <w:rsid w:val="00906932"/>
    <w:rsid w:val="00910415"/>
    <w:rsid w:val="00926912"/>
    <w:rsid w:val="00932DEE"/>
    <w:rsid w:val="00937D18"/>
    <w:rsid w:val="00940166"/>
    <w:rsid w:val="00951ACF"/>
    <w:rsid w:val="00952F88"/>
    <w:rsid w:val="0095335A"/>
    <w:rsid w:val="00955DAA"/>
    <w:rsid w:val="009620CB"/>
    <w:rsid w:val="0096468C"/>
    <w:rsid w:val="00983172"/>
    <w:rsid w:val="009A1E93"/>
    <w:rsid w:val="009A32AB"/>
    <w:rsid w:val="009B0D98"/>
    <w:rsid w:val="009B2402"/>
    <w:rsid w:val="009B637F"/>
    <w:rsid w:val="009C24AD"/>
    <w:rsid w:val="009C40C4"/>
    <w:rsid w:val="009C79E2"/>
    <w:rsid w:val="009D1313"/>
    <w:rsid w:val="009D229D"/>
    <w:rsid w:val="009D7CF3"/>
    <w:rsid w:val="009E0D6A"/>
    <w:rsid w:val="009E0F40"/>
    <w:rsid w:val="009F0899"/>
    <w:rsid w:val="009F273E"/>
    <w:rsid w:val="009F3282"/>
    <w:rsid w:val="009F4837"/>
    <w:rsid w:val="009F6091"/>
    <w:rsid w:val="00A0537A"/>
    <w:rsid w:val="00A11480"/>
    <w:rsid w:val="00A1278F"/>
    <w:rsid w:val="00A13822"/>
    <w:rsid w:val="00A17652"/>
    <w:rsid w:val="00A17E40"/>
    <w:rsid w:val="00A266FD"/>
    <w:rsid w:val="00A303E2"/>
    <w:rsid w:val="00A327C9"/>
    <w:rsid w:val="00A340BA"/>
    <w:rsid w:val="00A3641C"/>
    <w:rsid w:val="00A41430"/>
    <w:rsid w:val="00A4265D"/>
    <w:rsid w:val="00A5089E"/>
    <w:rsid w:val="00A51C9E"/>
    <w:rsid w:val="00A55025"/>
    <w:rsid w:val="00A56C49"/>
    <w:rsid w:val="00A5748C"/>
    <w:rsid w:val="00A621D7"/>
    <w:rsid w:val="00A63A35"/>
    <w:rsid w:val="00A64EE3"/>
    <w:rsid w:val="00A6536B"/>
    <w:rsid w:val="00A661CD"/>
    <w:rsid w:val="00A70226"/>
    <w:rsid w:val="00A7230C"/>
    <w:rsid w:val="00A778CA"/>
    <w:rsid w:val="00AA05FC"/>
    <w:rsid w:val="00AA0C2A"/>
    <w:rsid w:val="00AA20E4"/>
    <w:rsid w:val="00AB1FAD"/>
    <w:rsid w:val="00AC0970"/>
    <w:rsid w:val="00AD41EA"/>
    <w:rsid w:val="00AD5471"/>
    <w:rsid w:val="00AD7339"/>
    <w:rsid w:val="00AE05E4"/>
    <w:rsid w:val="00AE585A"/>
    <w:rsid w:val="00AF207E"/>
    <w:rsid w:val="00AF5740"/>
    <w:rsid w:val="00AF6A08"/>
    <w:rsid w:val="00B01583"/>
    <w:rsid w:val="00B02DAD"/>
    <w:rsid w:val="00B03DA7"/>
    <w:rsid w:val="00B05637"/>
    <w:rsid w:val="00B10B72"/>
    <w:rsid w:val="00B14B50"/>
    <w:rsid w:val="00B16AD6"/>
    <w:rsid w:val="00B24879"/>
    <w:rsid w:val="00B25ADA"/>
    <w:rsid w:val="00B25F4F"/>
    <w:rsid w:val="00B26FC4"/>
    <w:rsid w:val="00B3356C"/>
    <w:rsid w:val="00B37354"/>
    <w:rsid w:val="00B40EB4"/>
    <w:rsid w:val="00B45F2C"/>
    <w:rsid w:val="00B47477"/>
    <w:rsid w:val="00B532B7"/>
    <w:rsid w:val="00B56116"/>
    <w:rsid w:val="00B57DA3"/>
    <w:rsid w:val="00B60CF5"/>
    <w:rsid w:val="00B62005"/>
    <w:rsid w:val="00B66044"/>
    <w:rsid w:val="00B714E9"/>
    <w:rsid w:val="00B74F94"/>
    <w:rsid w:val="00B7568C"/>
    <w:rsid w:val="00B825EE"/>
    <w:rsid w:val="00B87C37"/>
    <w:rsid w:val="00B87D1B"/>
    <w:rsid w:val="00B92026"/>
    <w:rsid w:val="00B9523A"/>
    <w:rsid w:val="00BA1858"/>
    <w:rsid w:val="00BA3509"/>
    <w:rsid w:val="00BA5D14"/>
    <w:rsid w:val="00BA65AB"/>
    <w:rsid w:val="00BA7216"/>
    <w:rsid w:val="00BB00DC"/>
    <w:rsid w:val="00BB1B63"/>
    <w:rsid w:val="00BB6410"/>
    <w:rsid w:val="00BB6532"/>
    <w:rsid w:val="00BC0832"/>
    <w:rsid w:val="00BC1EAD"/>
    <w:rsid w:val="00BC3461"/>
    <w:rsid w:val="00BC41BF"/>
    <w:rsid w:val="00BD11A5"/>
    <w:rsid w:val="00BD7941"/>
    <w:rsid w:val="00BE0EE0"/>
    <w:rsid w:val="00BE671C"/>
    <w:rsid w:val="00BF2766"/>
    <w:rsid w:val="00BF3B5D"/>
    <w:rsid w:val="00BF45EA"/>
    <w:rsid w:val="00C22DFC"/>
    <w:rsid w:val="00C25304"/>
    <w:rsid w:val="00C25B07"/>
    <w:rsid w:val="00C45C31"/>
    <w:rsid w:val="00C47A45"/>
    <w:rsid w:val="00C51600"/>
    <w:rsid w:val="00C543F9"/>
    <w:rsid w:val="00C647A3"/>
    <w:rsid w:val="00C64F0A"/>
    <w:rsid w:val="00C674D9"/>
    <w:rsid w:val="00C6771E"/>
    <w:rsid w:val="00C70876"/>
    <w:rsid w:val="00C7384F"/>
    <w:rsid w:val="00C7615F"/>
    <w:rsid w:val="00C77503"/>
    <w:rsid w:val="00C814DE"/>
    <w:rsid w:val="00C879F2"/>
    <w:rsid w:val="00C92729"/>
    <w:rsid w:val="00C941AC"/>
    <w:rsid w:val="00C9561C"/>
    <w:rsid w:val="00CA276A"/>
    <w:rsid w:val="00CB23C3"/>
    <w:rsid w:val="00CB39A4"/>
    <w:rsid w:val="00CB4045"/>
    <w:rsid w:val="00CB4B53"/>
    <w:rsid w:val="00CC1279"/>
    <w:rsid w:val="00CC2FBD"/>
    <w:rsid w:val="00CC3D1F"/>
    <w:rsid w:val="00CC4310"/>
    <w:rsid w:val="00CC512E"/>
    <w:rsid w:val="00CD7897"/>
    <w:rsid w:val="00CE0BA8"/>
    <w:rsid w:val="00CF6B0C"/>
    <w:rsid w:val="00D032D4"/>
    <w:rsid w:val="00D158AC"/>
    <w:rsid w:val="00D17FF8"/>
    <w:rsid w:val="00D20847"/>
    <w:rsid w:val="00D21CC4"/>
    <w:rsid w:val="00D22C2A"/>
    <w:rsid w:val="00D22CE1"/>
    <w:rsid w:val="00D32CDE"/>
    <w:rsid w:val="00D34461"/>
    <w:rsid w:val="00D3696B"/>
    <w:rsid w:val="00D409B8"/>
    <w:rsid w:val="00D500B0"/>
    <w:rsid w:val="00D62A38"/>
    <w:rsid w:val="00D67CC5"/>
    <w:rsid w:val="00D7592E"/>
    <w:rsid w:val="00D77306"/>
    <w:rsid w:val="00D80E7A"/>
    <w:rsid w:val="00D9715C"/>
    <w:rsid w:val="00D976AF"/>
    <w:rsid w:val="00D97FE9"/>
    <w:rsid w:val="00DA59B4"/>
    <w:rsid w:val="00DA7E9E"/>
    <w:rsid w:val="00DB0FEE"/>
    <w:rsid w:val="00DB2F4B"/>
    <w:rsid w:val="00DB7397"/>
    <w:rsid w:val="00DC04FA"/>
    <w:rsid w:val="00DC29C0"/>
    <w:rsid w:val="00DC34A8"/>
    <w:rsid w:val="00DC4AD9"/>
    <w:rsid w:val="00DD09E1"/>
    <w:rsid w:val="00DD394A"/>
    <w:rsid w:val="00DE00E6"/>
    <w:rsid w:val="00DE2799"/>
    <w:rsid w:val="00DF209C"/>
    <w:rsid w:val="00DF2308"/>
    <w:rsid w:val="00DF231A"/>
    <w:rsid w:val="00E01F45"/>
    <w:rsid w:val="00E0544B"/>
    <w:rsid w:val="00E077F1"/>
    <w:rsid w:val="00E1015D"/>
    <w:rsid w:val="00E103A3"/>
    <w:rsid w:val="00E10DB2"/>
    <w:rsid w:val="00E13BE4"/>
    <w:rsid w:val="00E17687"/>
    <w:rsid w:val="00E20C4A"/>
    <w:rsid w:val="00E21475"/>
    <w:rsid w:val="00E27FCE"/>
    <w:rsid w:val="00E32B75"/>
    <w:rsid w:val="00E36190"/>
    <w:rsid w:val="00E4117B"/>
    <w:rsid w:val="00E412E9"/>
    <w:rsid w:val="00E465C6"/>
    <w:rsid w:val="00E503FB"/>
    <w:rsid w:val="00E528B2"/>
    <w:rsid w:val="00E628E6"/>
    <w:rsid w:val="00E64D02"/>
    <w:rsid w:val="00E753E2"/>
    <w:rsid w:val="00E77DBF"/>
    <w:rsid w:val="00E807A7"/>
    <w:rsid w:val="00E87BA2"/>
    <w:rsid w:val="00E9588A"/>
    <w:rsid w:val="00E97171"/>
    <w:rsid w:val="00EA215E"/>
    <w:rsid w:val="00EA31D9"/>
    <w:rsid w:val="00EA46F5"/>
    <w:rsid w:val="00EB22CC"/>
    <w:rsid w:val="00EB484F"/>
    <w:rsid w:val="00EB667A"/>
    <w:rsid w:val="00EB72D3"/>
    <w:rsid w:val="00EC0702"/>
    <w:rsid w:val="00EC303B"/>
    <w:rsid w:val="00EC3F7E"/>
    <w:rsid w:val="00EC7404"/>
    <w:rsid w:val="00EC7627"/>
    <w:rsid w:val="00EE4260"/>
    <w:rsid w:val="00EE4B53"/>
    <w:rsid w:val="00EF1E2E"/>
    <w:rsid w:val="00EF4133"/>
    <w:rsid w:val="00F00201"/>
    <w:rsid w:val="00F05F0A"/>
    <w:rsid w:val="00F06136"/>
    <w:rsid w:val="00F164E5"/>
    <w:rsid w:val="00F17D74"/>
    <w:rsid w:val="00F34829"/>
    <w:rsid w:val="00F355F1"/>
    <w:rsid w:val="00F361C9"/>
    <w:rsid w:val="00F459FE"/>
    <w:rsid w:val="00F45C44"/>
    <w:rsid w:val="00F53290"/>
    <w:rsid w:val="00F63402"/>
    <w:rsid w:val="00F66DA6"/>
    <w:rsid w:val="00F759B4"/>
    <w:rsid w:val="00F77FBE"/>
    <w:rsid w:val="00F8033B"/>
    <w:rsid w:val="00F803CE"/>
    <w:rsid w:val="00F83772"/>
    <w:rsid w:val="00F86033"/>
    <w:rsid w:val="00F95077"/>
    <w:rsid w:val="00F974B7"/>
    <w:rsid w:val="00FA1409"/>
    <w:rsid w:val="00FA25B8"/>
    <w:rsid w:val="00FB0E97"/>
    <w:rsid w:val="00FB1BAD"/>
    <w:rsid w:val="00FB201C"/>
    <w:rsid w:val="00FB22A3"/>
    <w:rsid w:val="00FB406A"/>
    <w:rsid w:val="00FB5486"/>
    <w:rsid w:val="00FB7C60"/>
    <w:rsid w:val="00FC0FC7"/>
    <w:rsid w:val="00FC1DEF"/>
    <w:rsid w:val="00FC69AF"/>
    <w:rsid w:val="00FD0A14"/>
    <w:rsid w:val="00FD1855"/>
    <w:rsid w:val="00FD62C8"/>
    <w:rsid w:val="00FE182C"/>
    <w:rsid w:val="00FE1C75"/>
    <w:rsid w:val="00FE255D"/>
    <w:rsid w:val="00FE264D"/>
    <w:rsid w:val="00FE40A2"/>
    <w:rsid w:val="00FF5841"/>
    <w:rsid w:val="2607EB10"/>
    <w:rsid w:val="525FFA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4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EC"/>
    <w:rPr>
      <w:rFonts w:ascii="Calibri" w:eastAsia="Calibri" w:hAnsi="Calibri" w:cs="Times New Roman"/>
    </w:rPr>
  </w:style>
  <w:style w:type="paragraph" w:styleId="Heading1">
    <w:name w:val="heading 1"/>
    <w:basedOn w:val="Normal"/>
    <w:next w:val="Normal"/>
    <w:link w:val="Heading1Char"/>
    <w:uiPriority w:val="9"/>
    <w:qFormat/>
    <w:rsid w:val="00851E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1Guidance">
    <w:name w:val="GPS L1 Guidance"/>
    <w:basedOn w:val="Normal"/>
    <w:link w:val="GPSL1GuidanceChar"/>
    <w:qFormat/>
    <w:rsid w:val="00A17E40"/>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A17E40"/>
    <w:rPr>
      <w:rFonts w:ascii="Arial" w:eastAsia="Times New Roman" w:hAnsi="Arial" w:cs="Arial"/>
      <w:b/>
      <w:i/>
    </w:rPr>
  </w:style>
  <w:style w:type="character" w:customStyle="1" w:styleId="Heading1Char">
    <w:name w:val="Heading 1 Char"/>
    <w:basedOn w:val="DefaultParagraphFont"/>
    <w:link w:val="Heading1"/>
    <w:uiPriority w:val="9"/>
    <w:rsid w:val="00851EF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B7B52"/>
    <w:rPr>
      <w:color w:val="0000FF" w:themeColor="hyperlink"/>
      <w:u w:val="single"/>
    </w:rPr>
  </w:style>
  <w:style w:type="character" w:styleId="UnresolvedMention">
    <w:name w:val="Unresolved Mention"/>
    <w:basedOn w:val="DefaultParagraphFont"/>
    <w:uiPriority w:val="99"/>
    <w:semiHidden/>
    <w:unhideWhenUsed/>
    <w:rsid w:val="002B7B52"/>
    <w:rPr>
      <w:color w:val="605E5C"/>
      <w:shd w:val="clear" w:color="auto" w:fill="E1DFDD"/>
    </w:rPr>
  </w:style>
  <w:style w:type="paragraph" w:styleId="NormalWeb">
    <w:name w:val="Normal (Web)"/>
    <w:basedOn w:val="Normal"/>
    <w:uiPriority w:val="99"/>
    <w:unhideWhenUsed/>
    <w:rsid w:val="0090693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93470270">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89111419">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ministry-of-justice-and-the-environ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gov.uk/publications/corporate-reports/moj/2010/welsh-language-sche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B7F17094B2469FEC6B53305AD8AE" ma:contentTypeVersion="12" ma:contentTypeDescription="Create a new document." ma:contentTypeScope="" ma:versionID="9b4516366b416c01261a1ff36aa745df">
  <xsd:schema xmlns:xsd="http://www.w3.org/2001/XMLSchema" xmlns:xs="http://www.w3.org/2001/XMLSchema" xmlns:p="http://schemas.microsoft.com/office/2006/metadata/properties" xmlns:ns3="8cc8b4ae-0553-49ab-9d1d-158788bd8966" xmlns:ns4="b64f987d-a4ac-4954-8a1a-02f72c189b51" targetNamespace="http://schemas.microsoft.com/office/2006/metadata/properties" ma:root="true" ma:fieldsID="8f3f2ffa9acdceee236c6587b93d15be" ns3:_="" ns4:_="">
    <xsd:import namespace="8cc8b4ae-0553-49ab-9d1d-158788bd8966"/>
    <xsd:import namespace="b64f987d-a4ac-4954-8a1a-02f72c189b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Details" minOccurs="0"/>
                <xsd:element ref="ns4:SharingHintHash"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b4ae-0553-49ab-9d1d-158788bd8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f987d-a4ac-4954-8a1a-02f72c189b51"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DF6B-C896-4C97-9027-403DFDEAF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b4ae-0553-49ab-9d1d-158788bd8966"/>
    <ds:schemaRef ds:uri="b64f987d-a4ac-4954-8a1a-02f72c189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96389-0EAD-456D-88BE-A4D576EB9865}">
  <ds:schemaRefs>
    <ds:schemaRef ds:uri="http://purl.org/dc/elements/1.1/"/>
    <ds:schemaRef ds:uri="http://schemas.microsoft.com/office/2006/metadata/properties"/>
    <ds:schemaRef ds:uri="8cc8b4ae-0553-49ab-9d1d-158788bd89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64f987d-a4ac-4954-8a1a-02f72c189b51"/>
    <ds:schemaRef ds:uri="http://www.w3.org/XML/1998/namespace"/>
    <ds:schemaRef ds:uri="http://purl.org/dc/dcmitype/"/>
  </ds:schemaRefs>
</ds:datastoreItem>
</file>

<file path=customXml/itemProps3.xml><?xml version="1.0" encoding="utf-8"?>
<ds:datastoreItem xmlns:ds="http://schemas.openxmlformats.org/officeDocument/2006/customXml" ds:itemID="{82587640-9984-4AEE-AB6E-32E5ABCD4568}">
  <ds:schemaRefs>
    <ds:schemaRef ds:uri="http://schemas.microsoft.com/sharepoint/v3/contenttype/forms"/>
  </ds:schemaRefs>
</ds:datastoreItem>
</file>

<file path=customXml/itemProps4.xml><?xml version="1.0" encoding="utf-8"?>
<ds:datastoreItem xmlns:ds="http://schemas.openxmlformats.org/officeDocument/2006/customXml" ds:itemID="{F0D508B0-8837-47BC-AA3E-FAD118AB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2020-11-25T06:54:00Z</dcterms:created>
  <dcterms:modified xsi:type="dcterms:W3CDTF">2021-03-15T13:37:00Z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0x010100EFFEB7F17094B2469FEC6B53305AD8AE</vt:lpwstr>
  </property>
</Properties>
</file>