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B5E2" w14:textId="31AE36C3" w:rsidR="003A2402" w:rsidRDefault="00D95641" w:rsidP="00CC6AC3">
      <w:pPr>
        <w:spacing w:line="240" w:lineRule="auto"/>
        <w:rPr>
          <w:b/>
          <w:bCs/>
        </w:rPr>
      </w:pPr>
      <w:r w:rsidRPr="68FFA803">
        <w:rPr>
          <w:b/>
          <w:bCs/>
        </w:rPr>
        <w:t xml:space="preserve">BACKGROUND INFORMATION ON THE NHS </w:t>
      </w:r>
      <w:r w:rsidR="00C51C66">
        <w:rPr>
          <w:b/>
          <w:bCs/>
        </w:rPr>
        <w:t>CERVICAL</w:t>
      </w:r>
      <w:r w:rsidRPr="68FFA803">
        <w:rPr>
          <w:b/>
          <w:bCs/>
        </w:rPr>
        <w:t xml:space="preserve"> SCREENING </w:t>
      </w:r>
      <w:r w:rsidR="00C51C66">
        <w:rPr>
          <w:b/>
          <w:bCs/>
        </w:rPr>
        <w:t>–</w:t>
      </w:r>
      <w:r w:rsidR="00B7624D">
        <w:rPr>
          <w:b/>
          <w:bCs/>
        </w:rPr>
        <w:t xml:space="preserve"> </w:t>
      </w:r>
      <w:r w:rsidR="00C51C66">
        <w:rPr>
          <w:b/>
          <w:bCs/>
        </w:rPr>
        <w:t>SELF-SAMPLING IN SERVICE EVALUATION</w:t>
      </w:r>
    </w:p>
    <w:p w14:paraId="285982D2" w14:textId="77777777" w:rsidR="00DF1C45" w:rsidRDefault="00DF1C45" w:rsidP="00CC6AC3">
      <w:pPr>
        <w:spacing w:line="240" w:lineRule="auto"/>
        <w:rPr>
          <w:b/>
          <w:bCs/>
        </w:rPr>
      </w:pPr>
    </w:p>
    <w:p w14:paraId="2A4019EA" w14:textId="77777777" w:rsidR="00A64C9A" w:rsidRPr="00A54C63" w:rsidRDefault="00DF1C45" w:rsidP="00DF1C45">
      <w:pPr>
        <w:spacing w:line="276" w:lineRule="auto"/>
        <w:contextualSpacing/>
        <w:jc w:val="both"/>
        <w:rPr>
          <w:rStyle w:val="Hyperlink"/>
          <w:rFonts w:cs="Arial"/>
          <w:b/>
          <w:bCs/>
          <w:color w:val="000000" w:themeColor="text1"/>
          <w:u w:val="none"/>
          <w:lang w:val="en"/>
        </w:rPr>
      </w:pPr>
      <w:r w:rsidRPr="00A54C63">
        <w:rPr>
          <w:rStyle w:val="Hyperlink"/>
          <w:rFonts w:cs="Arial"/>
          <w:b/>
          <w:bCs/>
          <w:color w:val="000000" w:themeColor="text1"/>
          <w:u w:val="none"/>
          <w:lang w:val="en"/>
        </w:rPr>
        <w:t>This background document explains</w:t>
      </w:r>
      <w:r w:rsidR="00A64C9A" w:rsidRPr="00A54C63">
        <w:rPr>
          <w:rStyle w:val="Hyperlink"/>
          <w:rFonts w:cs="Arial"/>
          <w:b/>
          <w:bCs/>
          <w:color w:val="000000" w:themeColor="text1"/>
          <w:u w:val="none"/>
          <w:lang w:val="en"/>
        </w:rPr>
        <w:t>:</w:t>
      </w:r>
    </w:p>
    <w:p w14:paraId="44EDEB26" w14:textId="77777777" w:rsidR="00A64C9A" w:rsidRPr="00A54C63" w:rsidRDefault="00DF1C45" w:rsidP="001E2068">
      <w:pPr>
        <w:pStyle w:val="ListParagraph"/>
        <w:numPr>
          <w:ilvl w:val="0"/>
          <w:numId w:val="45"/>
        </w:numPr>
        <w:spacing w:line="276" w:lineRule="auto"/>
        <w:jc w:val="both"/>
        <w:rPr>
          <w:rStyle w:val="Hyperlink"/>
          <w:rFonts w:cs="Arial"/>
          <w:b/>
          <w:bCs/>
          <w:color w:val="000000" w:themeColor="text1"/>
          <w:u w:val="none"/>
          <w:lang w:val="en"/>
        </w:rPr>
      </w:pPr>
      <w:r w:rsidRPr="00A54C63">
        <w:rPr>
          <w:rStyle w:val="Hyperlink"/>
          <w:rFonts w:cs="Arial"/>
          <w:b/>
          <w:bCs/>
          <w:color w:val="000000" w:themeColor="text1"/>
          <w:u w:val="none"/>
          <w:lang w:val="en"/>
        </w:rPr>
        <w:t xml:space="preserve">the current </w:t>
      </w:r>
      <w:r w:rsidR="00B55ED0" w:rsidRPr="00A54C63">
        <w:rPr>
          <w:rStyle w:val="Hyperlink"/>
          <w:rFonts w:cs="Arial"/>
          <w:b/>
          <w:bCs/>
          <w:color w:val="000000" w:themeColor="text1"/>
          <w:u w:val="none"/>
          <w:lang w:val="en"/>
        </w:rPr>
        <w:t>arrangements</w:t>
      </w:r>
      <w:r w:rsidRPr="00A54C63">
        <w:rPr>
          <w:rStyle w:val="Hyperlink"/>
          <w:rFonts w:cs="Arial"/>
          <w:b/>
          <w:bCs/>
          <w:color w:val="000000" w:themeColor="text1"/>
          <w:u w:val="none"/>
          <w:lang w:val="en"/>
        </w:rPr>
        <w:t xml:space="preserve"> for </w:t>
      </w:r>
      <w:r w:rsidR="00B55ED0" w:rsidRPr="00A54C63">
        <w:rPr>
          <w:rStyle w:val="Hyperlink"/>
          <w:rFonts w:cs="Arial"/>
          <w:b/>
          <w:bCs/>
          <w:color w:val="000000" w:themeColor="text1"/>
          <w:u w:val="none"/>
          <w:lang w:val="en"/>
        </w:rPr>
        <w:t>the NHS C</w:t>
      </w:r>
      <w:r w:rsidRPr="00A54C63">
        <w:rPr>
          <w:rStyle w:val="Hyperlink"/>
          <w:rFonts w:cs="Arial"/>
          <w:b/>
          <w:bCs/>
          <w:color w:val="000000" w:themeColor="text1"/>
          <w:u w:val="none"/>
          <w:lang w:val="en"/>
        </w:rPr>
        <w:t xml:space="preserve">ervical </w:t>
      </w:r>
      <w:r w:rsidR="00B55ED0" w:rsidRPr="00A54C63">
        <w:rPr>
          <w:rStyle w:val="Hyperlink"/>
          <w:rFonts w:cs="Arial"/>
          <w:b/>
          <w:bCs/>
          <w:color w:val="000000" w:themeColor="text1"/>
          <w:u w:val="none"/>
          <w:lang w:val="en"/>
        </w:rPr>
        <w:t>S</w:t>
      </w:r>
      <w:r w:rsidRPr="00A54C63">
        <w:rPr>
          <w:rStyle w:val="Hyperlink"/>
          <w:rFonts w:cs="Arial"/>
          <w:b/>
          <w:bCs/>
          <w:color w:val="000000" w:themeColor="text1"/>
          <w:u w:val="none"/>
          <w:lang w:val="en"/>
        </w:rPr>
        <w:t>creening</w:t>
      </w:r>
      <w:r w:rsidR="00B55ED0" w:rsidRPr="00A54C63">
        <w:rPr>
          <w:rStyle w:val="Hyperlink"/>
          <w:rFonts w:cs="Arial"/>
          <w:b/>
          <w:bCs/>
          <w:color w:val="000000" w:themeColor="text1"/>
          <w:u w:val="none"/>
          <w:lang w:val="en"/>
        </w:rPr>
        <w:t xml:space="preserve"> Programme</w:t>
      </w:r>
      <w:r w:rsidRPr="00A54C63">
        <w:rPr>
          <w:rStyle w:val="Hyperlink"/>
          <w:rFonts w:cs="Arial"/>
          <w:b/>
          <w:bCs/>
          <w:color w:val="000000" w:themeColor="text1"/>
          <w:u w:val="none"/>
          <w:lang w:val="en"/>
        </w:rPr>
        <w:t xml:space="preserve"> </w:t>
      </w:r>
      <w:r w:rsidR="00B55ED0" w:rsidRPr="00A54C63">
        <w:rPr>
          <w:rStyle w:val="Hyperlink"/>
          <w:rFonts w:cs="Arial"/>
          <w:b/>
          <w:bCs/>
          <w:color w:val="000000" w:themeColor="text1"/>
          <w:u w:val="none"/>
          <w:lang w:val="en"/>
        </w:rPr>
        <w:t xml:space="preserve">in England </w:t>
      </w:r>
      <w:r w:rsidRPr="00A54C63">
        <w:rPr>
          <w:rStyle w:val="Hyperlink"/>
          <w:rFonts w:cs="Arial"/>
          <w:b/>
          <w:bCs/>
          <w:color w:val="000000" w:themeColor="text1"/>
          <w:u w:val="none"/>
          <w:lang w:val="en"/>
        </w:rPr>
        <w:t>(Section 1-</w:t>
      </w:r>
      <w:r w:rsidR="00740C2A" w:rsidRPr="00A54C63">
        <w:rPr>
          <w:rStyle w:val="Hyperlink"/>
          <w:rFonts w:cs="Arial"/>
          <w:b/>
          <w:bCs/>
          <w:color w:val="000000" w:themeColor="text1"/>
          <w:u w:val="none"/>
          <w:lang w:val="en"/>
        </w:rPr>
        <w:t>4</w:t>
      </w:r>
      <w:r w:rsidRPr="00A54C63">
        <w:rPr>
          <w:rStyle w:val="Hyperlink"/>
          <w:rFonts w:cs="Arial"/>
          <w:b/>
          <w:bCs/>
          <w:color w:val="000000" w:themeColor="text1"/>
          <w:u w:val="none"/>
          <w:lang w:val="en"/>
        </w:rPr>
        <w:t>)</w:t>
      </w:r>
    </w:p>
    <w:p w14:paraId="41275E29" w14:textId="158AC5DB" w:rsidR="00DF1C45" w:rsidRPr="00A54C63" w:rsidRDefault="00DF1C45" w:rsidP="001E2068">
      <w:pPr>
        <w:pStyle w:val="ListParagraph"/>
        <w:numPr>
          <w:ilvl w:val="0"/>
          <w:numId w:val="45"/>
        </w:numPr>
        <w:spacing w:line="276" w:lineRule="auto"/>
        <w:jc w:val="both"/>
        <w:rPr>
          <w:rFonts w:cs="Arial"/>
          <w:b/>
          <w:bCs/>
          <w:color w:val="000000" w:themeColor="text1"/>
          <w:lang w:val="en"/>
        </w:rPr>
      </w:pPr>
      <w:r w:rsidRPr="00A54C63">
        <w:rPr>
          <w:rStyle w:val="Hyperlink"/>
          <w:rFonts w:cs="Arial"/>
          <w:b/>
          <w:bCs/>
          <w:color w:val="000000" w:themeColor="text1"/>
          <w:u w:val="none"/>
          <w:lang w:val="en"/>
        </w:rPr>
        <w:t>the requirements and purpose of the upcoming In-Service Evaluation</w:t>
      </w:r>
      <w:r w:rsidR="006C5853" w:rsidRPr="00A54C63">
        <w:rPr>
          <w:rStyle w:val="Hyperlink"/>
          <w:rFonts w:cs="Arial"/>
          <w:b/>
          <w:bCs/>
          <w:color w:val="000000" w:themeColor="text1"/>
          <w:u w:val="none"/>
          <w:lang w:val="en"/>
        </w:rPr>
        <w:t>,</w:t>
      </w:r>
      <w:r w:rsidRPr="00A54C63">
        <w:rPr>
          <w:rStyle w:val="Hyperlink"/>
          <w:rFonts w:cs="Arial"/>
          <w:b/>
          <w:bCs/>
          <w:color w:val="000000" w:themeColor="text1"/>
          <w:u w:val="none"/>
          <w:lang w:val="en"/>
        </w:rPr>
        <w:t xml:space="preserve"> which is the main purpose of this RFI (Section </w:t>
      </w:r>
      <w:r w:rsidR="003029EA" w:rsidRPr="00A54C63">
        <w:rPr>
          <w:rStyle w:val="Hyperlink"/>
          <w:rFonts w:cs="Arial"/>
          <w:b/>
          <w:bCs/>
          <w:color w:val="000000" w:themeColor="text1"/>
          <w:u w:val="none"/>
          <w:lang w:val="en"/>
        </w:rPr>
        <w:t>5</w:t>
      </w:r>
      <w:r w:rsidR="006A74CB" w:rsidRPr="00A54C63">
        <w:rPr>
          <w:rStyle w:val="Hyperlink"/>
          <w:rFonts w:cs="Arial"/>
          <w:b/>
          <w:bCs/>
          <w:color w:val="000000" w:themeColor="text1"/>
          <w:u w:val="none"/>
          <w:lang w:val="en"/>
        </w:rPr>
        <w:t>-5.1</w:t>
      </w:r>
      <w:r w:rsidR="003029EA" w:rsidRPr="00A54C63">
        <w:rPr>
          <w:rStyle w:val="Hyperlink"/>
          <w:rFonts w:cs="Arial"/>
          <w:b/>
          <w:bCs/>
          <w:color w:val="000000" w:themeColor="text1"/>
          <w:u w:val="none"/>
          <w:lang w:val="en"/>
        </w:rPr>
        <w:t>)</w:t>
      </w:r>
    </w:p>
    <w:p w14:paraId="1E543080" w14:textId="77777777" w:rsidR="00DF1C45" w:rsidRPr="00A54C63" w:rsidRDefault="00DF1C45" w:rsidP="00DF1C45">
      <w:pPr>
        <w:spacing w:line="276" w:lineRule="auto"/>
        <w:ind w:left="426"/>
        <w:contextualSpacing/>
        <w:jc w:val="both"/>
        <w:rPr>
          <w:rFonts w:cs="Arial"/>
          <w:lang w:val="en"/>
        </w:rPr>
      </w:pPr>
    </w:p>
    <w:p w14:paraId="760E873D" w14:textId="77777777" w:rsidR="00740C2A" w:rsidRPr="00A54C63" w:rsidRDefault="0002106B" w:rsidP="00DF1C45">
      <w:pPr>
        <w:pStyle w:val="ListParagraph"/>
        <w:numPr>
          <w:ilvl w:val="0"/>
          <w:numId w:val="44"/>
        </w:numPr>
        <w:spacing w:line="240" w:lineRule="auto"/>
      </w:pPr>
      <w:r w:rsidRPr="00A54C63">
        <w:t>The NHS Long Term Plan outlines a commitment to detecting more people at risk of developing</w:t>
      </w:r>
    </w:p>
    <w:p w14:paraId="257817CF" w14:textId="42ACB0FC" w:rsidR="0002106B" w:rsidRDefault="0002106B" w:rsidP="00740C2A">
      <w:pPr>
        <w:pStyle w:val="ListParagraph"/>
        <w:spacing w:line="240" w:lineRule="auto"/>
        <w:ind w:left="360"/>
      </w:pPr>
      <w:r w:rsidRPr="00A54C63">
        <w:t>cancer and facilitating their treatment to prevent cancer.</w:t>
      </w:r>
    </w:p>
    <w:p w14:paraId="2828D5F4" w14:textId="2FE0BDF0" w:rsidR="00C51C66" w:rsidRDefault="00C51C66" w:rsidP="00C51C66">
      <w:pPr>
        <w:spacing w:line="276" w:lineRule="auto"/>
        <w:contextualSpacing/>
        <w:jc w:val="both"/>
        <w:rPr>
          <w:rStyle w:val="Hyperlink"/>
          <w:rFonts w:cs="Arial"/>
          <w:lang w:val="en"/>
        </w:rPr>
      </w:pPr>
      <w:r>
        <w:rPr>
          <w:rFonts w:cs="Arial"/>
          <w:lang w:val="en"/>
        </w:rPr>
        <w:t xml:space="preserve">The aim of the NHS Cervical Screening Programme (NHS CSP) is to reduce the incidence of and mortality from cervical cancer through a quality assured, population-based screening programme for women and people with a cervix aged 24.5 to 64. </w:t>
      </w:r>
      <w:r>
        <w:rPr>
          <w:rFonts w:cs="Arial"/>
        </w:rPr>
        <w:t>Up until December 2019, cervical screening was based on cytology</w:t>
      </w:r>
      <w:r w:rsidR="003A6E86">
        <w:rPr>
          <w:rFonts w:cs="Arial"/>
        </w:rPr>
        <w:t>, however, a</w:t>
      </w:r>
      <w:r w:rsidR="003A6E86">
        <w:rPr>
          <w:rFonts w:cs="Arial"/>
          <w:lang w:val="en"/>
        </w:rPr>
        <w:t xml:space="preserve"> national programme of primary HPV screening was </w:t>
      </w:r>
      <w:hyperlink r:id="rId11" w:history="1">
        <w:r w:rsidR="003A6E86">
          <w:rPr>
            <w:rStyle w:val="Hyperlink"/>
            <w:rFonts w:cs="Arial"/>
            <w:lang w:val="en"/>
          </w:rPr>
          <w:t>fully implemented in England in December 2019</w:t>
        </w:r>
      </w:hyperlink>
    </w:p>
    <w:p w14:paraId="33602DA1" w14:textId="77777777" w:rsidR="00431B51" w:rsidRDefault="00431B51" w:rsidP="00C51C66">
      <w:pPr>
        <w:spacing w:line="276" w:lineRule="auto"/>
        <w:contextualSpacing/>
        <w:jc w:val="both"/>
        <w:rPr>
          <w:rStyle w:val="Hyperlink"/>
          <w:rFonts w:cs="Arial"/>
          <w:lang w:val="en"/>
        </w:rPr>
      </w:pPr>
    </w:p>
    <w:p w14:paraId="31DC4278" w14:textId="4B1CDCC9" w:rsidR="00431B51" w:rsidRDefault="00431B51" w:rsidP="00431B51">
      <w:pPr>
        <w:autoSpaceDE w:val="0"/>
        <w:autoSpaceDN w:val="0"/>
        <w:adjustRightInd w:val="0"/>
        <w:spacing w:after="0" w:line="276" w:lineRule="auto"/>
        <w:jc w:val="both"/>
        <w:rPr>
          <w:rStyle w:val="Hyperlink"/>
          <w:rFonts w:cs="Arial"/>
        </w:rPr>
      </w:pPr>
      <w:r w:rsidRPr="00431B51">
        <w:rPr>
          <w:rFonts w:cs="Arial"/>
        </w:rPr>
        <w:t>Primary HPV screening is when the first test carried out on the sample looks for high-risk strains of the human papillomavirus</w:t>
      </w:r>
      <w:r w:rsidR="00727CB7">
        <w:rPr>
          <w:rFonts w:cs="Arial"/>
        </w:rPr>
        <w:t xml:space="preserve"> (HPV)</w:t>
      </w:r>
      <w:r w:rsidRPr="00431B51">
        <w:rPr>
          <w:rFonts w:cs="Arial"/>
        </w:rPr>
        <w:t xml:space="preserve">. If HPV is detected a cytology test is used as a triage, to check for any abnormal cells. For further information please refer to </w:t>
      </w:r>
      <w:hyperlink r:id="rId12" w:history="1">
        <w:r w:rsidRPr="00431B51">
          <w:rPr>
            <w:rStyle w:val="Hyperlink"/>
            <w:rFonts w:cs="Arial"/>
          </w:rPr>
          <w:t>https://www.gov.uk/topic/population-screening-programmes/cervical</w:t>
        </w:r>
      </w:hyperlink>
    </w:p>
    <w:p w14:paraId="702D0858" w14:textId="77777777" w:rsidR="00431B51" w:rsidRPr="00431B51" w:rsidRDefault="00431B51" w:rsidP="00431B51">
      <w:pPr>
        <w:autoSpaceDE w:val="0"/>
        <w:autoSpaceDN w:val="0"/>
        <w:adjustRightInd w:val="0"/>
        <w:spacing w:after="0" w:line="276" w:lineRule="auto"/>
        <w:jc w:val="both"/>
        <w:rPr>
          <w:rFonts w:cs="Arial"/>
          <w:lang w:val="en"/>
        </w:rPr>
      </w:pPr>
    </w:p>
    <w:p w14:paraId="5209D17E" w14:textId="5DCA4C59" w:rsidR="00C51C66" w:rsidRPr="00B43DD9" w:rsidRDefault="00C51C66" w:rsidP="00DF1C45">
      <w:pPr>
        <w:pStyle w:val="ListParagraph"/>
        <w:numPr>
          <w:ilvl w:val="0"/>
          <w:numId w:val="44"/>
        </w:numPr>
        <w:autoSpaceDE w:val="0"/>
        <w:autoSpaceDN w:val="0"/>
        <w:adjustRightInd w:val="0"/>
        <w:spacing w:line="240" w:lineRule="auto"/>
        <w:jc w:val="both"/>
        <w:rPr>
          <w:rFonts w:cs="Arial"/>
        </w:rPr>
      </w:pPr>
      <w:r w:rsidRPr="00B43DD9">
        <w:rPr>
          <w:rFonts w:cs="Arial"/>
        </w:rPr>
        <w:t>The NHS Cervical Screening Programme offers screening at different intervals, depending on an individual’s age:</w:t>
      </w:r>
    </w:p>
    <w:tbl>
      <w:tblPr>
        <w:tblStyle w:val="TableGrid"/>
        <w:tblW w:w="0" w:type="auto"/>
        <w:tblLook w:val="04A0" w:firstRow="1" w:lastRow="0" w:firstColumn="1" w:lastColumn="0" w:noHBand="0" w:noVBand="1"/>
      </w:tblPr>
      <w:tblGrid>
        <w:gridCol w:w="4508"/>
        <w:gridCol w:w="4508"/>
      </w:tblGrid>
      <w:tr w:rsidR="00C51C66" w14:paraId="3A2CFE57" w14:textId="77777777" w:rsidTr="00C51C66">
        <w:tc>
          <w:tcPr>
            <w:tcW w:w="4508" w:type="dxa"/>
            <w:tcBorders>
              <w:top w:val="single" w:sz="4" w:space="0" w:color="auto"/>
              <w:left w:val="single" w:sz="4" w:space="0" w:color="auto"/>
              <w:bottom w:val="single" w:sz="4" w:space="0" w:color="auto"/>
              <w:right w:val="single" w:sz="4" w:space="0" w:color="auto"/>
            </w:tcBorders>
            <w:hideMark/>
          </w:tcPr>
          <w:p w14:paraId="5DB6B580" w14:textId="77777777" w:rsidR="00C51C66" w:rsidRDefault="00C51C66">
            <w:pPr>
              <w:autoSpaceDE w:val="0"/>
              <w:autoSpaceDN w:val="0"/>
              <w:adjustRightInd w:val="0"/>
              <w:jc w:val="both"/>
              <w:rPr>
                <w:rFonts w:cs="Arial"/>
                <w:b/>
              </w:rPr>
            </w:pPr>
            <w:r>
              <w:rPr>
                <w:rFonts w:cs="Arial"/>
                <w:b/>
              </w:rPr>
              <w:t>Age group (years)</w:t>
            </w:r>
          </w:p>
        </w:tc>
        <w:tc>
          <w:tcPr>
            <w:tcW w:w="4508" w:type="dxa"/>
            <w:tcBorders>
              <w:top w:val="single" w:sz="4" w:space="0" w:color="auto"/>
              <w:left w:val="single" w:sz="4" w:space="0" w:color="auto"/>
              <w:bottom w:val="single" w:sz="4" w:space="0" w:color="auto"/>
              <w:right w:val="single" w:sz="4" w:space="0" w:color="auto"/>
            </w:tcBorders>
            <w:hideMark/>
          </w:tcPr>
          <w:p w14:paraId="455DCA77" w14:textId="77777777" w:rsidR="00C51C66" w:rsidRDefault="00C51C66">
            <w:pPr>
              <w:autoSpaceDE w:val="0"/>
              <w:autoSpaceDN w:val="0"/>
              <w:adjustRightInd w:val="0"/>
              <w:jc w:val="both"/>
              <w:rPr>
                <w:rFonts w:cs="Arial"/>
                <w:b/>
                <w:color w:val="FF0000"/>
              </w:rPr>
            </w:pPr>
            <w:r>
              <w:rPr>
                <w:rFonts w:cs="Arial"/>
                <w:b/>
              </w:rPr>
              <w:t>Frequency of invitation</w:t>
            </w:r>
          </w:p>
        </w:tc>
      </w:tr>
      <w:tr w:rsidR="00C51C66" w14:paraId="5FB44E55" w14:textId="77777777" w:rsidTr="00C51C66">
        <w:tc>
          <w:tcPr>
            <w:tcW w:w="4508" w:type="dxa"/>
            <w:tcBorders>
              <w:top w:val="single" w:sz="4" w:space="0" w:color="auto"/>
              <w:left w:val="single" w:sz="4" w:space="0" w:color="auto"/>
              <w:bottom w:val="single" w:sz="4" w:space="0" w:color="auto"/>
              <w:right w:val="single" w:sz="4" w:space="0" w:color="auto"/>
            </w:tcBorders>
            <w:hideMark/>
          </w:tcPr>
          <w:p w14:paraId="6B26118A" w14:textId="77777777" w:rsidR="00C51C66" w:rsidRDefault="00C51C66">
            <w:pPr>
              <w:autoSpaceDE w:val="0"/>
              <w:autoSpaceDN w:val="0"/>
              <w:adjustRightInd w:val="0"/>
              <w:jc w:val="both"/>
              <w:rPr>
                <w:rFonts w:cs="Arial"/>
              </w:rPr>
            </w:pPr>
            <w:r>
              <w:rPr>
                <w:rFonts w:cs="Arial"/>
              </w:rPr>
              <w:t>Under 24.5</w:t>
            </w:r>
          </w:p>
        </w:tc>
        <w:tc>
          <w:tcPr>
            <w:tcW w:w="4508" w:type="dxa"/>
            <w:tcBorders>
              <w:top w:val="single" w:sz="4" w:space="0" w:color="auto"/>
              <w:left w:val="single" w:sz="4" w:space="0" w:color="auto"/>
              <w:bottom w:val="single" w:sz="4" w:space="0" w:color="auto"/>
              <w:right w:val="single" w:sz="4" w:space="0" w:color="auto"/>
            </w:tcBorders>
            <w:hideMark/>
          </w:tcPr>
          <w:p w14:paraId="2E7BD558" w14:textId="77777777" w:rsidR="00C51C66" w:rsidRDefault="00C51C66">
            <w:pPr>
              <w:autoSpaceDE w:val="0"/>
              <w:autoSpaceDN w:val="0"/>
              <w:adjustRightInd w:val="0"/>
              <w:jc w:val="both"/>
              <w:rPr>
                <w:rFonts w:cs="Arial"/>
              </w:rPr>
            </w:pPr>
            <w:r>
              <w:rPr>
                <w:rFonts w:cs="Arial"/>
              </w:rPr>
              <w:t>No invitation</w:t>
            </w:r>
          </w:p>
        </w:tc>
      </w:tr>
      <w:tr w:rsidR="00C51C66" w14:paraId="25B98A45" w14:textId="77777777" w:rsidTr="00C51C66">
        <w:tc>
          <w:tcPr>
            <w:tcW w:w="4508" w:type="dxa"/>
            <w:tcBorders>
              <w:top w:val="single" w:sz="4" w:space="0" w:color="auto"/>
              <w:left w:val="single" w:sz="4" w:space="0" w:color="auto"/>
              <w:bottom w:val="single" w:sz="4" w:space="0" w:color="auto"/>
              <w:right w:val="single" w:sz="4" w:space="0" w:color="auto"/>
            </w:tcBorders>
          </w:tcPr>
          <w:p w14:paraId="232E0A04" w14:textId="77777777" w:rsidR="00C51C66" w:rsidRDefault="00C51C66">
            <w:pPr>
              <w:autoSpaceDE w:val="0"/>
              <w:autoSpaceDN w:val="0"/>
              <w:adjustRightInd w:val="0"/>
              <w:jc w:val="both"/>
              <w:rPr>
                <w:rFonts w:cs="Arial"/>
              </w:rPr>
            </w:pPr>
            <w:r>
              <w:rPr>
                <w:rFonts w:cs="Arial"/>
              </w:rPr>
              <w:t>24.5</w:t>
            </w:r>
          </w:p>
          <w:p w14:paraId="38430DF3" w14:textId="77777777" w:rsidR="00C51C66" w:rsidRDefault="00C51C66">
            <w:pPr>
              <w:autoSpaceDE w:val="0"/>
              <w:autoSpaceDN w:val="0"/>
              <w:adjustRightInd w:val="0"/>
              <w:jc w:val="both"/>
              <w:rPr>
                <w:rFonts w:cs="Arial"/>
              </w:rPr>
            </w:pPr>
          </w:p>
        </w:tc>
        <w:tc>
          <w:tcPr>
            <w:tcW w:w="4508" w:type="dxa"/>
            <w:tcBorders>
              <w:top w:val="single" w:sz="4" w:space="0" w:color="auto"/>
              <w:left w:val="single" w:sz="4" w:space="0" w:color="auto"/>
              <w:bottom w:val="single" w:sz="4" w:space="0" w:color="auto"/>
              <w:right w:val="single" w:sz="4" w:space="0" w:color="auto"/>
            </w:tcBorders>
            <w:hideMark/>
          </w:tcPr>
          <w:p w14:paraId="7F7AFC97" w14:textId="77777777" w:rsidR="00C51C66" w:rsidRDefault="00C51C66">
            <w:pPr>
              <w:autoSpaceDE w:val="0"/>
              <w:autoSpaceDN w:val="0"/>
              <w:adjustRightInd w:val="0"/>
              <w:jc w:val="both"/>
              <w:rPr>
                <w:rFonts w:cs="Arial"/>
              </w:rPr>
            </w:pPr>
            <w:r>
              <w:rPr>
                <w:rFonts w:cs="Arial"/>
              </w:rPr>
              <w:t>First invitation (to ensure that women can be screened for</w:t>
            </w:r>
          </w:p>
          <w:p w14:paraId="2C391A7A" w14:textId="77777777" w:rsidR="00C51C66" w:rsidRDefault="00C51C66">
            <w:pPr>
              <w:autoSpaceDE w:val="0"/>
              <w:autoSpaceDN w:val="0"/>
              <w:adjustRightInd w:val="0"/>
              <w:jc w:val="both"/>
              <w:rPr>
                <w:rFonts w:cs="Arial"/>
              </w:rPr>
            </w:pPr>
            <w:r>
              <w:rPr>
                <w:rFonts w:cs="Arial"/>
              </w:rPr>
              <w:t>the first time by their 25th birthday)</w:t>
            </w:r>
          </w:p>
        </w:tc>
      </w:tr>
      <w:tr w:rsidR="00C51C66" w14:paraId="64FECDA2" w14:textId="77777777" w:rsidTr="00C51C66">
        <w:tc>
          <w:tcPr>
            <w:tcW w:w="4508" w:type="dxa"/>
            <w:tcBorders>
              <w:top w:val="single" w:sz="4" w:space="0" w:color="auto"/>
              <w:left w:val="single" w:sz="4" w:space="0" w:color="auto"/>
              <w:bottom w:val="single" w:sz="4" w:space="0" w:color="auto"/>
              <w:right w:val="single" w:sz="4" w:space="0" w:color="auto"/>
            </w:tcBorders>
            <w:hideMark/>
          </w:tcPr>
          <w:p w14:paraId="59FA4BA3" w14:textId="77777777" w:rsidR="00C51C66" w:rsidRDefault="00C51C66">
            <w:pPr>
              <w:autoSpaceDE w:val="0"/>
              <w:autoSpaceDN w:val="0"/>
              <w:adjustRightInd w:val="0"/>
              <w:jc w:val="both"/>
              <w:rPr>
                <w:rFonts w:cs="Arial"/>
              </w:rPr>
            </w:pPr>
            <w:r>
              <w:rPr>
                <w:rFonts w:cs="Arial"/>
              </w:rPr>
              <w:t>25 to 49</w:t>
            </w:r>
          </w:p>
        </w:tc>
        <w:tc>
          <w:tcPr>
            <w:tcW w:w="4508" w:type="dxa"/>
            <w:tcBorders>
              <w:top w:val="single" w:sz="4" w:space="0" w:color="auto"/>
              <w:left w:val="single" w:sz="4" w:space="0" w:color="auto"/>
              <w:bottom w:val="single" w:sz="4" w:space="0" w:color="auto"/>
              <w:right w:val="single" w:sz="4" w:space="0" w:color="auto"/>
            </w:tcBorders>
            <w:hideMark/>
          </w:tcPr>
          <w:p w14:paraId="72348C7F" w14:textId="77777777" w:rsidR="00C51C66" w:rsidRDefault="00C51C66">
            <w:pPr>
              <w:autoSpaceDE w:val="0"/>
              <w:autoSpaceDN w:val="0"/>
              <w:adjustRightInd w:val="0"/>
              <w:jc w:val="both"/>
              <w:rPr>
                <w:rFonts w:cs="Arial"/>
              </w:rPr>
            </w:pPr>
            <w:r>
              <w:rPr>
                <w:rFonts w:cs="Arial"/>
              </w:rPr>
              <w:t>Every 3 years</w:t>
            </w:r>
          </w:p>
        </w:tc>
      </w:tr>
      <w:tr w:rsidR="00C51C66" w14:paraId="51EDBBDC" w14:textId="77777777" w:rsidTr="00C51C66">
        <w:tc>
          <w:tcPr>
            <w:tcW w:w="4508" w:type="dxa"/>
            <w:tcBorders>
              <w:top w:val="single" w:sz="4" w:space="0" w:color="auto"/>
              <w:left w:val="single" w:sz="4" w:space="0" w:color="auto"/>
              <w:bottom w:val="single" w:sz="4" w:space="0" w:color="auto"/>
              <w:right w:val="single" w:sz="4" w:space="0" w:color="auto"/>
            </w:tcBorders>
            <w:hideMark/>
          </w:tcPr>
          <w:p w14:paraId="1E23B677" w14:textId="77777777" w:rsidR="00C51C66" w:rsidRDefault="00C51C66">
            <w:pPr>
              <w:autoSpaceDE w:val="0"/>
              <w:autoSpaceDN w:val="0"/>
              <w:adjustRightInd w:val="0"/>
              <w:jc w:val="both"/>
              <w:rPr>
                <w:rFonts w:cs="Arial"/>
              </w:rPr>
            </w:pPr>
            <w:r>
              <w:rPr>
                <w:rFonts w:cs="Arial"/>
              </w:rPr>
              <w:t>50 to 64</w:t>
            </w:r>
          </w:p>
        </w:tc>
        <w:tc>
          <w:tcPr>
            <w:tcW w:w="4508" w:type="dxa"/>
            <w:tcBorders>
              <w:top w:val="single" w:sz="4" w:space="0" w:color="auto"/>
              <w:left w:val="single" w:sz="4" w:space="0" w:color="auto"/>
              <w:bottom w:val="single" w:sz="4" w:space="0" w:color="auto"/>
              <w:right w:val="single" w:sz="4" w:space="0" w:color="auto"/>
            </w:tcBorders>
            <w:hideMark/>
          </w:tcPr>
          <w:p w14:paraId="5B1BBB4F" w14:textId="77777777" w:rsidR="00C51C66" w:rsidRDefault="00C51C66">
            <w:pPr>
              <w:autoSpaceDE w:val="0"/>
              <w:autoSpaceDN w:val="0"/>
              <w:adjustRightInd w:val="0"/>
              <w:jc w:val="both"/>
              <w:rPr>
                <w:rFonts w:cs="Arial"/>
              </w:rPr>
            </w:pPr>
            <w:r>
              <w:rPr>
                <w:rFonts w:cs="Arial"/>
              </w:rPr>
              <w:t>Every 5 years</w:t>
            </w:r>
          </w:p>
        </w:tc>
      </w:tr>
      <w:tr w:rsidR="00C51C66" w14:paraId="69E195F0" w14:textId="77777777" w:rsidTr="00C51C66">
        <w:tc>
          <w:tcPr>
            <w:tcW w:w="4508" w:type="dxa"/>
            <w:tcBorders>
              <w:top w:val="single" w:sz="4" w:space="0" w:color="auto"/>
              <w:left w:val="single" w:sz="4" w:space="0" w:color="auto"/>
              <w:bottom w:val="single" w:sz="4" w:space="0" w:color="auto"/>
              <w:right w:val="single" w:sz="4" w:space="0" w:color="auto"/>
            </w:tcBorders>
            <w:hideMark/>
          </w:tcPr>
          <w:p w14:paraId="284CD1EC" w14:textId="77777777" w:rsidR="00C51C66" w:rsidRDefault="00C51C66">
            <w:pPr>
              <w:autoSpaceDE w:val="0"/>
              <w:autoSpaceDN w:val="0"/>
              <w:adjustRightInd w:val="0"/>
              <w:jc w:val="both"/>
              <w:rPr>
                <w:rFonts w:cs="Arial"/>
              </w:rPr>
            </w:pPr>
            <w:r>
              <w:rPr>
                <w:rFonts w:cs="Arial"/>
              </w:rPr>
              <w:t>65+</w:t>
            </w:r>
          </w:p>
        </w:tc>
        <w:tc>
          <w:tcPr>
            <w:tcW w:w="4508" w:type="dxa"/>
            <w:tcBorders>
              <w:top w:val="single" w:sz="4" w:space="0" w:color="auto"/>
              <w:left w:val="single" w:sz="4" w:space="0" w:color="auto"/>
              <w:bottom w:val="single" w:sz="4" w:space="0" w:color="auto"/>
              <w:right w:val="single" w:sz="4" w:space="0" w:color="auto"/>
            </w:tcBorders>
            <w:hideMark/>
          </w:tcPr>
          <w:p w14:paraId="261E0CE6" w14:textId="77777777" w:rsidR="00C51C66" w:rsidRDefault="00C51C66">
            <w:pPr>
              <w:autoSpaceDE w:val="0"/>
              <w:autoSpaceDN w:val="0"/>
              <w:adjustRightInd w:val="0"/>
              <w:jc w:val="both"/>
              <w:rPr>
                <w:rFonts w:cs="Arial"/>
              </w:rPr>
            </w:pPr>
            <w:r>
              <w:rPr>
                <w:rFonts w:cs="Arial"/>
              </w:rPr>
              <w:t>Invitation as required for women who have had recent abnormal tests. Women who have not had an adequate screening test reported since age 50 may be screened on request.</w:t>
            </w:r>
          </w:p>
        </w:tc>
      </w:tr>
    </w:tbl>
    <w:p w14:paraId="2D04E027" w14:textId="11B92883" w:rsidR="00C51C66" w:rsidRDefault="00C51C66" w:rsidP="00CC6AC3">
      <w:pPr>
        <w:spacing w:line="240" w:lineRule="auto"/>
      </w:pPr>
    </w:p>
    <w:p w14:paraId="37BBFBFA" w14:textId="576065AD" w:rsidR="002F6B1B" w:rsidRPr="00740C2A" w:rsidRDefault="002F6B1B" w:rsidP="002F6B1B">
      <w:pPr>
        <w:pStyle w:val="ListParagraph"/>
        <w:numPr>
          <w:ilvl w:val="0"/>
          <w:numId w:val="44"/>
        </w:numPr>
        <w:spacing w:line="240" w:lineRule="auto"/>
        <w:rPr>
          <w:b/>
          <w:bCs/>
        </w:rPr>
      </w:pPr>
      <w:r w:rsidRPr="00740C2A">
        <w:rPr>
          <w:b/>
          <w:bCs/>
        </w:rPr>
        <w:t>Current service model</w:t>
      </w:r>
    </w:p>
    <w:p w14:paraId="737AF826" w14:textId="65CAFF96" w:rsidR="002F6B1B" w:rsidRDefault="002F6B1B" w:rsidP="002F6B1B">
      <w:pPr>
        <w:spacing w:line="240" w:lineRule="auto"/>
      </w:pPr>
      <w:r>
        <w:t>Currently the NHS CSP is delivered by many provider organisations:</w:t>
      </w:r>
    </w:p>
    <w:p w14:paraId="4F8EAFDB" w14:textId="77777777" w:rsidR="002F6B1B" w:rsidRDefault="002F6B1B" w:rsidP="002F6B1B">
      <w:pPr>
        <w:pStyle w:val="ListParagraph"/>
        <w:numPr>
          <w:ilvl w:val="0"/>
          <w:numId w:val="29"/>
        </w:numPr>
        <w:spacing w:line="240" w:lineRule="auto"/>
      </w:pPr>
      <w:r>
        <w:lastRenderedPageBreak/>
        <w:t xml:space="preserve">the cervical screening administration service manages the call/recall service, issuing invitation and results letters, </w:t>
      </w:r>
    </w:p>
    <w:p w14:paraId="2FFD4DAF" w14:textId="77777777" w:rsidR="002F6B1B" w:rsidRDefault="002F6B1B" w:rsidP="002F6B1B">
      <w:pPr>
        <w:pStyle w:val="ListParagraph"/>
        <w:numPr>
          <w:ilvl w:val="0"/>
          <w:numId w:val="29"/>
        </w:numPr>
        <w:spacing w:line="240" w:lineRule="auto"/>
      </w:pPr>
      <w:r>
        <w:t>GPs, other primary care organisations and Community Sexual Health Clinics are commissioned to provide sample taking facilities</w:t>
      </w:r>
    </w:p>
    <w:p w14:paraId="239A0659" w14:textId="77777777" w:rsidR="002F6B1B" w:rsidRDefault="002F6B1B" w:rsidP="002F6B1B">
      <w:pPr>
        <w:pStyle w:val="ListParagraph"/>
        <w:numPr>
          <w:ilvl w:val="0"/>
          <w:numId w:val="29"/>
        </w:numPr>
        <w:spacing w:line="240" w:lineRule="auto"/>
      </w:pPr>
      <w:r>
        <w:t>screening laboratories and colposcopy/histology services are largely hosted in NHS trusts</w:t>
      </w:r>
    </w:p>
    <w:p w14:paraId="66F23AA7" w14:textId="77777777" w:rsidR="002F6B1B" w:rsidRDefault="002F6B1B" w:rsidP="002F6B1B">
      <w:pPr>
        <w:spacing w:line="240" w:lineRule="auto"/>
      </w:pPr>
      <w:r>
        <w:t>A</w:t>
      </w:r>
      <w:r w:rsidRPr="001218F0">
        <w:t xml:space="preserve">dditional elements have been added and changes made to the programme over the years, </w:t>
      </w:r>
      <w:r>
        <w:t>future development with this programme is likely to occur.</w:t>
      </w:r>
    </w:p>
    <w:p w14:paraId="75C10CF4" w14:textId="77777777" w:rsidR="002F6B1B" w:rsidRDefault="002F6B1B" w:rsidP="002F6B1B">
      <w:pPr>
        <w:spacing w:line="240" w:lineRule="auto"/>
      </w:pPr>
      <w:r>
        <w:t>The current model involves screening laboratories supplying sample taking organisations with sample pots. Samples are taken in primary care and forwarded to regional screening laboratories for HPV testing. Those testing positive for HPV have cytology performed. Individuals referred to colposcopy for further examination/treatment are referred to their local colposcopy clinic, usually located at the nearest NHS Trust, through a process of direct referral undertaken by the laboratory. Biopsies taken at colposcopy are usually examined at the local NHS Trust histopathology service.</w:t>
      </w:r>
    </w:p>
    <w:p w14:paraId="56D7C74E" w14:textId="0A1AE940" w:rsidR="002F6B1B" w:rsidRDefault="002F6B1B" w:rsidP="002F6B1B">
      <w:pPr>
        <w:spacing w:after="0" w:line="240" w:lineRule="auto"/>
        <w:rPr>
          <w:rFonts w:eastAsia="MS Mincho" w:cstheme="minorHAnsi"/>
          <w:b/>
          <w:bCs/>
          <w:szCs w:val="20"/>
          <w:lang w:val="en-US" w:eastAsia="ja-JP"/>
        </w:rPr>
      </w:pPr>
    </w:p>
    <w:p w14:paraId="46744607" w14:textId="3426FD7F" w:rsidR="009D7023" w:rsidRPr="00692B8F" w:rsidRDefault="00AC06B7" w:rsidP="00DF1C45">
      <w:pPr>
        <w:pStyle w:val="ListParagraph"/>
        <w:numPr>
          <w:ilvl w:val="0"/>
          <w:numId w:val="44"/>
        </w:numPr>
        <w:spacing w:after="0" w:line="240" w:lineRule="auto"/>
        <w:rPr>
          <w:rFonts w:eastAsia="MS Mincho" w:cstheme="minorHAnsi"/>
          <w:b/>
          <w:bCs/>
          <w:szCs w:val="20"/>
          <w:lang w:val="en-US" w:eastAsia="ja-JP"/>
        </w:rPr>
      </w:pPr>
      <w:r w:rsidRPr="00692B8F">
        <w:rPr>
          <w:rFonts w:eastAsia="MS Mincho" w:cstheme="minorHAnsi"/>
          <w:b/>
          <w:bCs/>
          <w:szCs w:val="20"/>
          <w:lang w:val="en-US" w:eastAsia="ja-JP"/>
        </w:rPr>
        <w:t>Responsibilities in t</w:t>
      </w:r>
      <w:r w:rsidR="00DD0FD7" w:rsidRPr="00692B8F">
        <w:rPr>
          <w:rFonts w:eastAsia="MS Mincho" w:cstheme="minorHAnsi"/>
          <w:b/>
          <w:bCs/>
          <w:szCs w:val="20"/>
          <w:lang w:val="en-US" w:eastAsia="ja-JP"/>
        </w:rPr>
        <w:t xml:space="preserve">he current service model </w:t>
      </w:r>
      <w:r w:rsidR="00EE6585" w:rsidRPr="00692B8F">
        <w:rPr>
          <w:rFonts w:eastAsia="MS Mincho" w:cstheme="minorHAnsi"/>
          <w:b/>
          <w:bCs/>
          <w:szCs w:val="20"/>
          <w:lang w:val="en-US" w:eastAsia="ja-JP"/>
        </w:rPr>
        <w:t>are</w:t>
      </w:r>
      <w:r w:rsidR="00BB682A" w:rsidRPr="00692B8F">
        <w:rPr>
          <w:rFonts w:eastAsia="MS Mincho" w:cstheme="minorHAnsi"/>
          <w:b/>
          <w:bCs/>
          <w:szCs w:val="20"/>
          <w:lang w:val="en-US" w:eastAsia="ja-JP"/>
        </w:rPr>
        <w:t xml:space="preserve"> as follows:</w:t>
      </w:r>
    </w:p>
    <w:p w14:paraId="534C30B9" w14:textId="77777777" w:rsidR="00CA2042" w:rsidRPr="000B1989" w:rsidRDefault="00CA2042" w:rsidP="00CA2042">
      <w:pPr>
        <w:spacing w:after="0" w:line="240" w:lineRule="auto"/>
        <w:rPr>
          <w:rFonts w:eastAsia="MS Mincho" w:cstheme="minorHAnsi"/>
          <w:b/>
          <w:bCs/>
          <w:szCs w:val="20"/>
          <w:lang w:val="en-US" w:eastAsia="ja-JP"/>
        </w:rPr>
      </w:pPr>
    </w:p>
    <w:p w14:paraId="4E17E099" w14:textId="6D5FADC8" w:rsidR="00E6177D" w:rsidRDefault="00A66DA6" w:rsidP="00E53CCD">
      <w:pPr>
        <w:spacing w:after="0" w:line="240" w:lineRule="auto"/>
        <w:rPr>
          <w:rFonts w:cstheme="minorHAnsi"/>
        </w:rPr>
      </w:pPr>
      <w:r w:rsidRPr="00A66DA6">
        <w:rPr>
          <w:rFonts w:cstheme="minorHAnsi"/>
        </w:rPr>
        <w:t>Call and recall service</w:t>
      </w:r>
      <w:r w:rsidR="008C56E9">
        <w:rPr>
          <w:rFonts w:cstheme="minorHAnsi"/>
        </w:rPr>
        <w:t>:</w:t>
      </w:r>
    </w:p>
    <w:p w14:paraId="11439656" w14:textId="77777777" w:rsidR="00A66DA6" w:rsidRDefault="00A66DA6" w:rsidP="00E53CCD">
      <w:pPr>
        <w:spacing w:after="0" w:line="240" w:lineRule="auto"/>
        <w:rPr>
          <w:rFonts w:cstheme="minorHAnsi"/>
        </w:rPr>
      </w:pPr>
    </w:p>
    <w:p w14:paraId="21B62450" w14:textId="57F8C60F" w:rsidR="00A66DA6" w:rsidRPr="0083127F" w:rsidRDefault="008C56E9" w:rsidP="0083127F">
      <w:pPr>
        <w:pStyle w:val="ListParagraph"/>
        <w:numPr>
          <w:ilvl w:val="0"/>
          <w:numId w:val="33"/>
        </w:numPr>
        <w:spacing w:after="0" w:line="240" w:lineRule="auto"/>
        <w:rPr>
          <w:rFonts w:cstheme="minorHAnsi"/>
        </w:rPr>
      </w:pPr>
      <w:r w:rsidRPr="0083127F">
        <w:rPr>
          <w:rFonts w:cstheme="minorHAnsi"/>
        </w:rPr>
        <w:t>identifi</w:t>
      </w:r>
      <w:r>
        <w:rPr>
          <w:rFonts w:cstheme="minorHAnsi"/>
        </w:rPr>
        <w:t>es</w:t>
      </w:r>
      <w:r w:rsidR="00A66DA6" w:rsidRPr="0083127F">
        <w:rPr>
          <w:rFonts w:cstheme="minorHAnsi"/>
        </w:rPr>
        <w:t xml:space="preserve"> women who are due for a cervical screening invitation</w:t>
      </w:r>
    </w:p>
    <w:p w14:paraId="639BC702" w14:textId="6B9AB0FE"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send</w:t>
      </w:r>
      <w:r w:rsidR="0083127F">
        <w:rPr>
          <w:rFonts w:cstheme="minorHAnsi"/>
        </w:rPr>
        <w:t>s</w:t>
      </w:r>
      <w:r w:rsidRPr="0083127F">
        <w:rPr>
          <w:rFonts w:cstheme="minorHAnsi"/>
        </w:rPr>
        <w:t xml:space="preserve">, </w:t>
      </w:r>
      <w:proofErr w:type="gramStart"/>
      <w:r w:rsidRPr="0083127F">
        <w:rPr>
          <w:rFonts w:cstheme="minorHAnsi"/>
        </w:rPr>
        <w:t>receiv</w:t>
      </w:r>
      <w:r w:rsidR="0083127F">
        <w:rPr>
          <w:rFonts w:cstheme="minorHAnsi"/>
        </w:rPr>
        <w:t>es</w:t>
      </w:r>
      <w:proofErr w:type="gramEnd"/>
      <w:r w:rsidRPr="0083127F">
        <w:rPr>
          <w:rFonts w:cstheme="minorHAnsi"/>
        </w:rPr>
        <w:t xml:space="preserve"> and act</w:t>
      </w:r>
      <w:r w:rsidR="0083127F">
        <w:rPr>
          <w:rFonts w:cstheme="minorHAnsi"/>
        </w:rPr>
        <w:t>s</w:t>
      </w:r>
      <w:r w:rsidRPr="0083127F">
        <w:rPr>
          <w:rFonts w:cstheme="minorHAnsi"/>
        </w:rPr>
        <w:t xml:space="preserve"> on prior notification lists of women due for a cervical screening test, which general practitioners (GPs) have updated to ensure women are not invited inappropriately</w:t>
      </w:r>
    </w:p>
    <w:p w14:paraId="6A2E8F89" w14:textId="2E372D26"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invit</w:t>
      </w:r>
      <w:r w:rsidR="0083127F">
        <w:rPr>
          <w:rFonts w:cstheme="minorHAnsi"/>
        </w:rPr>
        <w:t>es</w:t>
      </w:r>
      <w:r w:rsidRPr="0083127F">
        <w:rPr>
          <w:rFonts w:cstheme="minorHAnsi"/>
        </w:rPr>
        <w:t xml:space="preserve"> eligible women for cervical screening tests at the routine screening interval</w:t>
      </w:r>
    </w:p>
    <w:p w14:paraId="1745659F" w14:textId="5C811841"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invit</w:t>
      </w:r>
      <w:r w:rsidR="0083127F">
        <w:rPr>
          <w:rFonts w:cstheme="minorHAnsi"/>
        </w:rPr>
        <w:t>es</w:t>
      </w:r>
      <w:r w:rsidRPr="0083127F">
        <w:rPr>
          <w:rFonts w:cstheme="minorHAnsi"/>
        </w:rPr>
        <w:t xml:space="preserve"> women for an early repeat test before the routine screening interval</w:t>
      </w:r>
    </w:p>
    <w:p w14:paraId="5C5838FC" w14:textId="72408252"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send</w:t>
      </w:r>
      <w:r w:rsidR="0083127F">
        <w:rPr>
          <w:rFonts w:cstheme="minorHAnsi"/>
        </w:rPr>
        <w:t>s</w:t>
      </w:r>
      <w:r w:rsidRPr="0083127F">
        <w:rPr>
          <w:rFonts w:cstheme="minorHAnsi"/>
        </w:rPr>
        <w:t xml:space="preserve"> women information to assist them to make an informed choice about whether to participate in screening</w:t>
      </w:r>
    </w:p>
    <w:p w14:paraId="3F8F0C8A" w14:textId="19FF7A35"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receiv</w:t>
      </w:r>
      <w:r w:rsidR="0083127F">
        <w:rPr>
          <w:rFonts w:cstheme="minorHAnsi"/>
        </w:rPr>
        <w:t>es</w:t>
      </w:r>
      <w:r w:rsidRPr="0083127F">
        <w:rPr>
          <w:rFonts w:cstheme="minorHAnsi"/>
        </w:rPr>
        <w:t xml:space="preserve">, </w:t>
      </w:r>
      <w:proofErr w:type="gramStart"/>
      <w:r w:rsidRPr="0083127F">
        <w:rPr>
          <w:rFonts w:cstheme="minorHAnsi"/>
        </w:rPr>
        <w:t>validat</w:t>
      </w:r>
      <w:r w:rsidR="0083127F">
        <w:rPr>
          <w:rFonts w:cstheme="minorHAnsi"/>
        </w:rPr>
        <w:t>es</w:t>
      </w:r>
      <w:proofErr w:type="gramEnd"/>
      <w:r w:rsidRPr="0083127F">
        <w:rPr>
          <w:rFonts w:cstheme="minorHAnsi"/>
        </w:rPr>
        <w:t xml:space="preserve"> and confirm</w:t>
      </w:r>
      <w:r w:rsidR="0083127F">
        <w:rPr>
          <w:rFonts w:cstheme="minorHAnsi"/>
        </w:rPr>
        <w:t>s</w:t>
      </w:r>
      <w:r w:rsidRPr="0083127F">
        <w:rPr>
          <w:rFonts w:cstheme="minorHAnsi"/>
        </w:rPr>
        <w:t xml:space="preserve"> receipt immediately of screening results sent by the laboratory</w:t>
      </w:r>
    </w:p>
    <w:p w14:paraId="6DE0E0AC" w14:textId="279DD773"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record</w:t>
      </w:r>
      <w:r w:rsidR="0083127F">
        <w:rPr>
          <w:rFonts w:cstheme="minorHAnsi"/>
        </w:rPr>
        <w:t>s</w:t>
      </w:r>
      <w:r w:rsidRPr="0083127F">
        <w:rPr>
          <w:rFonts w:cstheme="minorHAnsi"/>
        </w:rPr>
        <w:t xml:space="preserve"> screening results</w:t>
      </w:r>
    </w:p>
    <w:p w14:paraId="67181ED1" w14:textId="64DDA5FA"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inform</w:t>
      </w:r>
      <w:r w:rsidR="0083127F">
        <w:rPr>
          <w:rFonts w:cstheme="minorHAnsi"/>
        </w:rPr>
        <w:t>s</w:t>
      </w:r>
      <w:r w:rsidRPr="0083127F">
        <w:rPr>
          <w:rFonts w:cstheme="minorHAnsi"/>
        </w:rPr>
        <w:t xml:space="preserve"> women in writing of their screening results</w:t>
      </w:r>
    </w:p>
    <w:p w14:paraId="23632D57" w14:textId="6BEB5939"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send</w:t>
      </w:r>
      <w:r w:rsidR="0083127F">
        <w:rPr>
          <w:rFonts w:cstheme="minorHAnsi"/>
        </w:rPr>
        <w:t>s</w:t>
      </w:r>
      <w:r w:rsidRPr="0083127F">
        <w:rPr>
          <w:rFonts w:cstheme="minorHAnsi"/>
        </w:rPr>
        <w:t xml:space="preserve"> reminder letters to women if no test result has been entered on the system after the test due date</w:t>
      </w:r>
    </w:p>
    <w:p w14:paraId="2ECF2E49" w14:textId="734E69E1"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provid</w:t>
      </w:r>
      <w:r w:rsidR="0083127F">
        <w:rPr>
          <w:rFonts w:cstheme="minorHAnsi"/>
        </w:rPr>
        <w:t>es</w:t>
      </w:r>
      <w:r w:rsidRPr="0083127F">
        <w:rPr>
          <w:rFonts w:cstheme="minorHAnsi"/>
        </w:rPr>
        <w:t xml:space="preserve"> non-responder notifications to the woman’s GP if no test result has been entered on the system after the test due date has passed and reminders have been sent</w:t>
      </w:r>
    </w:p>
    <w:p w14:paraId="5D2F6B87" w14:textId="79B68163"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operat</w:t>
      </w:r>
      <w:r w:rsidR="0083127F">
        <w:rPr>
          <w:rFonts w:cstheme="minorHAnsi"/>
        </w:rPr>
        <w:t>es</w:t>
      </w:r>
      <w:r w:rsidRPr="0083127F">
        <w:rPr>
          <w:rFonts w:cstheme="minorHAnsi"/>
        </w:rPr>
        <w:t xml:space="preserve"> a failsafe system which ensures that eligible women are invited for screening again at an appropriate interval even if no other action is recorded on the system</w:t>
      </w:r>
    </w:p>
    <w:p w14:paraId="7F3CFF0B" w14:textId="78957AE4" w:rsidR="00A66DA6" w:rsidRPr="0083127F" w:rsidRDefault="00A66DA6" w:rsidP="0083127F">
      <w:pPr>
        <w:pStyle w:val="ListParagraph"/>
        <w:numPr>
          <w:ilvl w:val="0"/>
          <w:numId w:val="33"/>
        </w:numPr>
        <w:spacing w:after="0" w:line="240" w:lineRule="auto"/>
        <w:rPr>
          <w:rFonts w:cstheme="minorHAnsi"/>
        </w:rPr>
      </w:pPr>
      <w:r w:rsidRPr="0083127F">
        <w:rPr>
          <w:rFonts w:cstheme="minorHAnsi"/>
        </w:rPr>
        <w:t>operat</w:t>
      </w:r>
      <w:r w:rsidR="0083127F">
        <w:rPr>
          <w:rFonts w:cstheme="minorHAnsi"/>
        </w:rPr>
        <w:t>es</w:t>
      </w:r>
      <w:r w:rsidRPr="0083127F">
        <w:rPr>
          <w:rFonts w:cstheme="minorHAnsi"/>
        </w:rPr>
        <w:t xml:space="preserve"> a failsafe system which ensures that women referred to colposcopy are invited for a further cervical screening test at 12 months following the referral if no further results or outcome is entered on the system</w:t>
      </w:r>
    </w:p>
    <w:p w14:paraId="62114381" w14:textId="21D88121" w:rsidR="00A66DA6" w:rsidRDefault="00A66DA6" w:rsidP="0083127F">
      <w:pPr>
        <w:pStyle w:val="ListParagraph"/>
        <w:numPr>
          <w:ilvl w:val="0"/>
          <w:numId w:val="33"/>
        </w:numPr>
        <w:spacing w:after="0" w:line="240" w:lineRule="auto"/>
        <w:rPr>
          <w:rFonts w:cstheme="minorHAnsi"/>
        </w:rPr>
      </w:pPr>
      <w:r w:rsidRPr="0083127F">
        <w:rPr>
          <w:rFonts w:cstheme="minorHAnsi"/>
        </w:rPr>
        <w:t>receiv</w:t>
      </w:r>
      <w:r w:rsidR="0083127F">
        <w:rPr>
          <w:rFonts w:cstheme="minorHAnsi"/>
        </w:rPr>
        <w:t>es</w:t>
      </w:r>
      <w:r w:rsidRPr="0083127F">
        <w:rPr>
          <w:rFonts w:cstheme="minorHAnsi"/>
        </w:rPr>
        <w:t xml:space="preserve">, </w:t>
      </w:r>
      <w:proofErr w:type="gramStart"/>
      <w:r w:rsidRPr="0083127F">
        <w:rPr>
          <w:rFonts w:cstheme="minorHAnsi"/>
        </w:rPr>
        <w:t>receipt</w:t>
      </w:r>
      <w:r w:rsidR="0083127F">
        <w:rPr>
          <w:rFonts w:cstheme="minorHAnsi"/>
        </w:rPr>
        <w:t>s</w:t>
      </w:r>
      <w:proofErr w:type="gramEnd"/>
      <w:r w:rsidRPr="0083127F">
        <w:rPr>
          <w:rFonts w:cstheme="minorHAnsi"/>
        </w:rPr>
        <w:t xml:space="preserve"> and updat</w:t>
      </w:r>
      <w:r w:rsidR="0083127F">
        <w:rPr>
          <w:rFonts w:cstheme="minorHAnsi"/>
        </w:rPr>
        <w:t>es</w:t>
      </w:r>
      <w:r w:rsidRPr="0083127F">
        <w:rPr>
          <w:rFonts w:cstheme="minorHAnsi"/>
        </w:rPr>
        <w:t xml:space="preserve"> the system with next test due dates from discharge lists sent from colposcopy clinics, and quer</w:t>
      </w:r>
      <w:r w:rsidR="0083127F">
        <w:rPr>
          <w:rFonts w:cstheme="minorHAnsi"/>
        </w:rPr>
        <w:t>ies</w:t>
      </w:r>
      <w:r w:rsidRPr="0083127F">
        <w:rPr>
          <w:rFonts w:cstheme="minorHAnsi"/>
        </w:rPr>
        <w:t xml:space="preserve"> with colposcopy any dates not meeting validation criteria</w:t>
      </w:r>
    </w:p>
    <w:p w14:paraId="178A9A43" w14:textId="77777777" w:rsidR="008C56E9" w:rsidRDefault="008C56E9" w:rsidP="008C56E9">
      <w:pPr>
        <w:spacing w:after="0" w:line="240" w:lineRule="auto"/>
        <w:ind w:left="360"/>
        <w:rPr>
          <w:rFonts w:cstheme="minorHAnsi"/>
        </w:rPr>
      </w:pPr>
    </w:p>
    <w:p w14:paraId="517518AF" w14:textId="77777777" w:rsidR="00015E44" w:rsidRDefault="00015E44" w:rsidP="008C56E9">
      <w:pPr>
        <w:spacing w:after="0" w:line="240" w:lineRule="auto"/>
        <w:ind w:left="360"/>
        <w:rPr>
          <w:rFonts w:cstheme="minorHAnsi"/>
        </w:rPr>
      </w:pPr>
    </w:p>
    <w:p w14:paraId="17C510C8" w14:textId="77777777" w:rsidR="00015E44" w:rsidRDefault="00015E44" w:rsidP="008C56E9">
      <w:pPr>
        <w:spacing w:after="0" w:line="240" w:lineRule="auto"/>
        <w:ind w:left="360"/>
        <w:rPr>
          <w:rFonts w:cstheme="minorHAnsi"/>
        </w:rPr>
      </w:pPr>
    </w:p>
    <w:p w14:paraId="5D261A70" w14:textId="06F1BF4C" w:rsidR="008C56E9" w:rsidRPr="00692B8F" w:rsidRDefault="008C56E9" w:rsidP="00DF1C45">
      <w:pPr>
        <w:pStyle w:val="ListParagraph"/>
        <w:numPr>
          <w:ilvl w:val="1"/>
          <w:numId w:val="44"/>
        </w:numPr>
        <w:spacing w:after="0" w:line="240" w:lineRule="auto"/>
        <w:rPr>
          <w:rFonts w:cstheme="minorHAnsi"/>
        </w:rPr>
      </w:pPr>
      <w:r w:rsidRPr="00692B8F">
        <w:rPr>
          <w:rFonts w:cstheme="minorHAnsi"/>
        </w:rPr>
        <w:t>Primary Care</w:t>
      </w:r>
      <w:r w:rsidR="003973AC" w:rsidRPr="00692B8F">
        <w:rPr>
          <w:rFonts w:cstheme="minorHAnsi"/>
        </w:rPr>
        <w:t xml:space="preserve"> (or alternative sample taking facility)</w:t>
      </w:r>
      <w:r w:rsidRPr="00692B8F">
        <w:rPr>
          <w:rFonts w:cstheme="minorHAnsi"/>
        </w:rPr>
        <w:t>:</w:t>
      </w:r>
    </w:p>
    <w:p w14:paraId="330711F3" w14:textId="77777777" w:rsidR="008C56E9" w:rsidRDefault="008C56E9" w:rsidP="008C56E9">
      <w:pPr>
        <w:spacing w:after="0" w:line="240" w:lineRule="auto"/>
        <w:ind w:left="360"/>
        <w:rPr>
          <w:rFonts w:cstheme="minorHAnsi"/>
        </w:rPr>
      </w:pPr>
    </w:p>
    <w:p w14:paraId="54911696" w14:textId="16635CC3"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lastRenderedPageBreak/>
        <w:t>make sure that the woman is provided with the necessary information and advice to assist her in making an informed choice about whether to participate</w:t>
      </w:r>
    </w:p>
    <w:p w14:paraId="5D1C668F" w14:textId="214A1DA5"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respec</w:t>
      </w:r>
      <w:r>
        <w:rPr>
          <w:rFonts w:cstheme="minorHAnsi"/>
        </w:rPr>
        <w:t>t</w:t>
      </w:r>
      <w:r w:rsidRPr="008C56E9">
        <w:rPr>
          <w:rFonts w:cstheme="minorHAnsi"/>
        </w:rPr>
        <w:t xml:space="preserve"> the wishes of women who wish to be ceased from screening, supporting them in making their decision, and notifying the call and recall service where necessary</w:t>
      </w:r>
    </w:p>
    <w:p w14:paraId="259775A2" w14:textId="4FDA46F6"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act on non-responder notifications for women who have not responded to an invitation for a routine test or early repeat test</w:t>
      </w:r>
    </w:p>
    <w:p w14:paraId="3E88A117" w14:textId="1ADB3FD5"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invit</w:t>
      </w:r>
      <w:r>
        <w:rPr>
          <w:rFonts w:cstheme="minorHAnsi"/>
        </w:rPr>
        <w:t>e</w:t>
      </w:r>
      <w:r w:rsidRPr="008C56E9">
        <w:rPr>
          <w:rFonts w:cstheme="minorHAnsi"/>
        </w:rPr>
        <w:t xml:space="preserve"> women who have not responded to their centrally produced invitation and reminder letters (sending a third invitation)</w:t>
      </w:r>
    </w:p>
    <w:p w14:paraId="1A98D603" w14:textId="631862A5"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mak</w:t>
      </w:r>
      <w:r>
        <w:rPr>
          <w:rFonts w:cstheme="minorHAnsi"/>
        </w:rPr>
        <w:t>e</w:t>
      </w:r>
      <w:r w:rsidRPr="008C56E9">
        <w:rPr>
          <w:rFonts w:cstheme="minorHAnsi"/>
        </w:rPr>
        <w:t xml:space="preserve"> sure that women no longer eligible for screening (due to absence of cervix or pelvic radiotherapy) are notified to the call and recall service promptly</w:t>
      </w:r>
    </w:p>
    <w:p w14:paraId="7456DEB8" w14:textId="5BBE27F7"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review prior notification lists from call and recall services and revising accordingly</w:t>
      </w:r>
    </w:p>
    <w:p w14:paraId="43AB2A6F" w14:textId="43078055" w:rsidR="008C56E9" w:rsidRPr="008C56E9" w:rsidRDefault="008C56E9" w:rsidP="008C56E9">
      <w:pPr>
        <w:pStyle w:val="ListParagraph"/>
        <w:numPr>
          <w:ilvl w:val="0"/>
          <w:numId w:val="33"/>
        </w:numPr>
        <w:spacing w:after="0" w:line="240" w:lineRule="auto"/>
        <w:rPr>
          <w:rFonts w:cstheme="minorHAnsi"/>
        </w:rPr>
      </w:pPr>
      <w:proofErr w:type="gramStart"/>
      <w:r w:rsidRPr="008C56E9">
        <w:rPr>
          <w:rFonts w:cstheme="minorHAnsi"/>
        </w:rPr>
        <w:t>mak</w:t>
      </w:r>
      <w:r>
        <w:rPr>
          <w:rFonts w:cstheme="minorHAnsi"/>
        </w:rPr>
        <w:t>e</w:t>
      </w:r>
      <w:r w:rsidRPr="008C56E9">
        <w:rPr>
          <w:rFonts w:cstheme="minorHAnsi"/>
        </w:rPr>
        <w:t xml:space="preserve"> arrangements</w:t>
      </w:r>
      <w:proofErr w:type="gramEnd"/>
      <w:r w:rsidRPr="008C56E9">
        <w:rPr>
          <w:rFonts w:cstheme="minorHAnsi"/>
        </w:rPr>
        <w:t xml:space="preserve"> for taking an appropriate cervical screening sample in line with programme guidance and according to the woman’s circumstances</w:t>
      </w:r>
    </w:p>
    <w:p w14:paraId="1887CC41" w14:textId="043BE513"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arrang</w:t>
      </w:r>
      <w:r>
        <w:rPr>
          <w:rFonts w:cstheme="minorHAnsi"/>
        </w:rPr>
        <w:t>e</w:t>
      </w:r>
      <w:r w:rsidRPr="008C56E9">
        <w:rPr>
          <w:rFonts w:cstheme="minorHAnsi"/>
        </w:rPr>
        <w:t xml:space="preserve"> for a woman to be informed of her test resul</w:t>
      </w:r>
      <w:r>
        <w:rPr>
          <w:rFonts w:cstheme="minorHAnsi"/>
        </w:rPr>
        <w:t>t</w:t>
      </w:r>
    </w:p>
    <w:p w14:paraId="2CB38A9E" w14:textId="55C31A20"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discuss the test result in person with the woman if required for cases of high-grade dyskaryosis</w:t>
      </w:r>
      <w:proofErr w:type="gramStart"/>
      <w:r w:rsidRPr="008C56E9">
        <w:rPr>
          <w:rFonts w:cstheme="minorHAnsi"/>
        </w:rPr>
        <w:t>/ ?invasive</w:t>
      </w:r>
      <w:proofErr w:type="gramEnd"/>
      <w:r w:rsidRPr="008C56E9">
        <w:rPr>
          <w:rFonts w:cstheme="minorHAnsi"/>
        </w:rPr>
        <w:t xml:space="preserve"> squamous carcinoma or ?glandular neoplasia of endocervical type</w:t>
      </w:r>
    </w:p>
    <w:p w14:paraId="7ED9A14B" w14:textId="617E50A5"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giv</w:t>
      </w:r>
      <w:r>
        <w:rPr>
          <w:rFonts w:cstheme="minorHAnsi"/>
        </w:rPr>
        <w:t>e</w:t>
      </w:r>
      <w:r w:rsidRPr="008C56E9">
        <w:rPr>
          <w:rFonts w:cstheme="minorHAnsi"/>
        </w:rPr>
        <w:t xml:space="preserve"> a woman her test result in person where an urgent referral is required </w:t>
      </w:r>
      <w:proofErr w:type="gramStart"/>
      <w:r w:rsidRPr="008C56E9">
        <w:rPr>
          <w:rFonts w:cstheme="minorHAnsi"/>
        </w:rPr>
        <w:t>for ?</w:t>
      </w:r>
      <w:proofErr w:type="gramEnd"/>
      <w:r w:rsidRPr="008C56E9">
        <w:rPr>
          <w:rFonts w:cstheme="minorHAnsi"/>
        </w:rPr>
        <w:t xml:space="preserve"> glandular neoplasia (non-cervical)</w:t>
      </w:r>
    </w:p>
    <w:p w14:paraId="7E0DA889" w14:textId="34BFDB2C"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ensur</w:t>
      </w:r>
      <w:r>
        <w:rPr>
          <w:rFonts w:cstheme="minorHAnsi"/>
        </w:rPr>
        <w:t>e</w:t>
      </w:r>
      <w:r w:rsidRPr="008C56E9">
        <w:rPr>
          <w:rFonts w:cstheme="minorHAnsi"/>
        </w:rPr>
        <w:t xml:space="preserve"> that arrangements are made for women who fall outside the call and recall system to receive their test results</w:t>
      </w:r>
    </w:p>
    <w:p w14:paraId="6D079E5B" w14:textId="4ED856DF"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mak</w:t>
      </w:r>
      <w:r>
        <w:rPr>
          <w:rFonts w:cstheme="minorHAnsi"/>
        </w:rPr>
        <w:t>e</w:t>
      </w:r>
      <w:r w:rsidRPr="008C56E9">
        <w:rPr>
          <w:rFonts w:cstheme="minorHAnsi"/>
        </w:rPr>
        <w:t xml:space="preserve"> sure that the test result is known and followed up appropriately</w:t>
      </w:r>
    </w:p>
    <w:p w14:paraId="5852FC5F" w14:textId="77777777"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for intersex individuals with a cervix, female to male transgender (trans) men, and for individuals who identify as male but require cervical screening, the GP should take responsibility for and arrange the screening process, as the call and recall service is not commissioned to send invitations or results to people registered as male – the GP should also notify the laboratory that the results should be returned to the practice directly</w:t>
      </w:r>
    </w:p>
    <w:p w14:paraId="02A8B756" w14:textId="3D87EE4E"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 xml:space="preserve">refer a woman for further investigation and treatment where necessary (for example, a woman needing colposcopy who has moved from another area, or a woman who has been discharged following a previous non-attendance at colposcopy) </w:t>
      </w:r>
    </w:p>
    <w:p w14:paraId="1D8E0429" w14:textId="2DC07742" w:rsidR="008C56E9" w:rsidRPr="008C56E9" w:rsidRDefault="008C56E9" w:rsidP="008C56E9">
      <w:pPr>
        <w:pStyle w:val="ListParagraph"/>
        <w:numPr>
          <w:ilvl w:val="0"/>
          <w:numId w:val="33"/>
        </w:numPr>
        <w:spacing w:after="0" w:line="240" w:lineRule="auto"/>
        <w:rPr>
          <w:rFonts w:cstheme="minorHAnsi"/>
        </w:rPr>
      </w:pPr>
      <w:r w:rsidRPr="008C56E9">
        <w:rPr>
          <w:rFonts w:cstheme="minorHAnsi"/>
        </w:rPr>
        <w:t>act on the non-responder notification from the colposcopy clinic for women who have not attended for colposcopy</w:t>
      </w:r>
    </w:p>
    <w:p w14:paraId="6C4248EC" w14:textId="22CDF024" w:rsidR="008C56E9" w:rsidRDefault="008C56E9" w:rsidP="008C56E9">
      <w:pPr>
        <w:pStyle w:val="ListParagraph"/>
        <w:numPr>
          <w:ilvl w:val="0"/>
          <w:numId w:val="33"/>
        </w:numPr>
        <w:spacing w:after="0" w:line="240" w:lineRule="auto"/>
        <w:rPr>
          <w:rFonts w:cstheme="minorHAnsi"/>
        </w:rPr>
      </w:pPr>
      <w:r w:rsidRPr="008C56E9">
        <w:rPr>
          <w:rFonts w:cstheme="minorHAnsi"/>
        </w:rPr>
        <w:t>cooperat</w:t>
      </w:r>
      <w:r>
        <w:rPr>
          <w:rFonts w:cstheme="minorHAnsi"/>
        </w:rPr>
        <w:t>e</w:t>
      </w:r>
      <w:r w:rsidRPr="008C56E9">
        <w:rPr>
          <w:rFonts w:cstheme="minorHAnsi"/>
        </w:rPr>
        <w:t xml:space="preserve"> promptly with failsafe enquiries from the laboratory about a woman who requires further investigation and treatment </w:t>
      </w:r>
    </w:p>
    <w:p w14:paraId="46E24CAD" w14:textId="77777777" w:rsidR="00F27B06" w:rsidRDefault="00F27B06" w:rsidP="00F27B06">
      <w:pPr>
        <w:spacing w:after="0" w:line="240" w:lineRule="auto"/>
        <w:rPr>
          <w:rFonts w:cstheme="minorHAnsi"/>
        </w:rPr>
      </w:pPr>
    </w:p>
    <w:p w14:paraId="001C4214" w14:textId="638AA81A" w:rsidR="00F27B06" w:rsidRPr="00692B8F" w:rsidRDefault="00F27B06" w:rsidP="00DF1C45">
      <w:pPr>
        <w:pStyle w:val="ListParagraph"/>
        <w:numPr>
          <w:ilvl w:val="1"/>
          <w:numId w:val="44"/>
        </w:numPr>
        <w:spacing w:after="0" w:line="240" w:lineRule="auto"/>
        <w:rPr>
          <w:rFonts w:cstheme="minorHAnsi"/>
        </w:rPr>
      </w:pPr>
      <w:r w:rsidRPr="00692B8F">
        <w:rPr>
          <w:rFonts w:cstheme="minorHAnsi"/>
        </w:rPr>
        <w:t>Screening laboratories:</w:t>
      </w:r>
    </w:p>
    <w:p w14:paraId="4C80D544" w14:textId="77777777" w:rsidR="00F27B06" w:rsidRDefault="00F27B06" w:rsidP="00F27B06">
      <w:pPr>
        <w:spacing w:after="0" w:line="240" w:lineRule="auto"/>
        <w:rPr>
          <w:rFonts w:cstheme="minorHAnsi"/>
        </w:rPr>
      </w:pPr>
    </w:p>
    <w:p w14:paraId="1CABD937" w14:textId="072869C1"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transfer test results and recommendations for management to the call and recall system using standard result and action codes</w:t>
      </w:r>
    </w:p>
    <w:p w14:paraId="07B8E64E" w14:textId="0FC08D6E"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notify the sample taker and GP (or responsible clinician) of test results and recommendations for management</w:t>
      </w:r>
    </w:p>
    <w:p w14:paraId="5B67F136" w14:textId="31BE5125"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operat</w:t>
      </w:r>
      <w:r>
        <w:rPr>
          <w:rFonts w:cstheme="minorHAnsi"/>
        </w:rPr>
        <w:t>e</w:t>
      </w:r>
      <w:r w:rsidRPr="00F27B06">
        <w:rPr>
          <w:rFonts w:cstheme="minorHAnsi"/>
        </w:rPr>
        <w:t xml:space="preserve"> a direct referral system for women who need a referral to colposcopy – this will include daily communication with each colposcopy clinic</w:t>
      </w:r>
    </w:p>
    <w:p w14:paraId="3D9D8B45" w14:textId="104043FC"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inform GPs and responsible clinicians about women who require referral for colposcopy</w:t>
      </w:r>
    </w:p>
    <w:p w14:paraId="5FF4AA0F" w14:textId="1D1B97DC" w:rsidR="00F27B06" w:rsidRDefault="00F27B06" w:rsidP="00F27B06">
      <w:pPr>
        <w:pStyle w:val="ListParagraph"/>
        <w:numPr>
          <w:ilvl w:val="0"/>
          <w:numId w:val="33"/>
        </w:numPr>
        <w:spacing w:after="0" w:line="240" w:lineRule="auto"/>
        <w:rPr>
          <w:rFonts w:cstheme="minorHAnsi"/>
        </w:rPr>
      </w:pPr>
      <w:r w:rsidRPr="00F27B06">
        <w:rPr>
          <w:rFonts w:cstheme="minorHAnsi"/>
        </w:rPr>
        <w:t>mak</w:t>
      </w:r>
      <w:r>
        <w:rPr>
          <w:rFonts w:cstheme="minorHAnsi"/>
        </w:rPr>
        <w:t>e</w:t>
      </w:r>
      <w:r w:rsidRPr="00F27B06">
        <w:rPr>
          <w:rFonts w:cstheme="minorHAnsi"/>
        </w:rPr>
        <w:t xml:space="preserve"> sure that histology results are collated with cytology results</w:t>
      </w:r>
    </w:p>
    <w:p w14:paraId="3C9264F2"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keep a record of all test results which are subject to laboratory failsafe</w:t>
      </w:r>
    </w:p>
    <w:p w14:paraId="57376B29"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lastRenderedPageBreak/>
        <w:t>ensure that the woman’s GP (or responsible clinician) is notified of test results which require urgent referral</w:t>
      </w:r>
    </w:p>
    <w:p w14:paraId="0416D62B"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the GP (or responsible clinician) sufficient and timely information to respond to queries from women about their urgent referrals (this may be covered by existing result notification in which case the laboratory is not required to phone the GP)</w:t>
      </w:r>
    </w:p>
    <w:p w14:paraId="7B22F407"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record colposcopy attendance and outcome (as defined in the KC61), such as histology results following tests which are subject to laboratory failsafe</w:t>
      </w:r>
    </w:p>
    <w:p w14:paraId="06F8AA88"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initiate failsafe enquiries to the woman’s GP (or responsible clinician) if no colposcopy attendance or outcome is notified to the laboratory</w:t>
      </w:r>
    </w:p>
    <w:p w14:paraId="0CB2CBCC"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keep a record of all failsafe enquiries (including letters, phone calls, emails)</w:t>
      </w:r>
    </w:p>
    <w:p w14:paraId="424100EA"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the GP (or responsible clinician) a closure letter when laboratory failsafe enquiries have been made and actions are closed</w:t>
      </w:r>
    </w:p>
    <w:p w14:paraId="52CCE680"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keep records of communications from the call and recall service confirming receipt of laboratory test results, and make enquiries of the call and recall service if no receipt is received so that prompt action can be taken as needed</w:t>
      </w:r>
    </w:p>
    <w:p w14:paraId="19B3A002"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act immediately in response to call and recall queries on test results</w:t>
      </w:r>
    </w:p>
    <w:p w14:paraId="3C677814" w14:textId="1FF53A00" w:rsidR="00F27B06" w:rsidRDefault="00F27B06" w:rsidP="00F27B06">
      <w:pPr>
        <w:pStyle w:val="ListParagraph"/>
        <w:numPr>
          <w:ilvl w:val="0"/>
          <w:numId w:val="33"/>
        </w:numPr>
        <w:spacing w:after="0" w:line="240" w:lineRule="auto"/>
        <w:rPr>
          <w:rFonts w:cstheme="minorHAnsi"/>
        </w:rPr>
      </w:pPr>
      <w:r w:rsidRPr="00F27B06">
        <w:rPr>
          <w:rFonts w:cstheme="minorHAnsi"/>
        </w:rPr>
        <w:t>audit the laboratory failsafe procedures on an annual basis</w:t>
      </w:r>
    </w:p>
    <w:p w14:paraId="47285FF6" w14:textId="77777777" w:rsidR="00F27B06" w:rsidRDefault="00F27B06" w:rsidP="00F27B06">
      <w:pPr>
        <w:pStyle w:val="ListParagraph"/>
        <w:spacing w:after="0" w:line="240" w:lineRule="auto"/>
        <w:rPr>
          <w:rFonts w:cstheme="minorHAnsi"/>
        </w:rPr>
      </w:pPr>
    </w:p>
    <w:p w14:paraId="59789F13" w14:textId="3A721F52" w:rsidR="00F27B06" w:rsidRPr="00692B8F" w:rsidRDefault="00F27B06" w:rsidP="00DF1C45">
      <w:pPr>
        <w:pStyle w:val="ListParagraph"/>
        <w:numPr>
          <w:ilvl w:val="1"/>
          <w:numId w:val="44"/>
        </w:numPr>
        <w:spacing w:after="0" w:line="240" w:lineRule="auto"/>
        <w:rPr>
          <w:rFonts w:cstheme="minorHAnsi"/>
        </w:rPr>
      </w:pPr>
      <w:r w:rsidRPr="00692B8F">
        <w:rPr>
          <w:rFonts w:cstheme="minorHAnsi"/>
        </w:rPr>
        <w:t>Colposcopy:</w:t>
      </w:r>
    </w:p>
    <w:p w14:paraId="433A1BF4"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 xml:space="preserve">confirm receipt of all referrals sent by the laboratory </w:t>
      </w:r>
      <w:proofErr w:type="gramStart"/>
      <w:r w:rsidRPr="00F27B06">
        <w:rPr>
          <w:rFonts w:cstheme="minorHAnsi"/>
        </w:rPr>
        <w:t>on a daily basis</w:t>
      </w:r>
      <w:proofErr w:type="gramEnd"/>
      <w:r w:rsidRPr="00F27B06">
        <w:rPr>
          <w:rFonts w:cstheme="minorHAnsi"/>
        </w:rPr>
        <w:t xml:space="preserve"> (or confirm no referrals received)</w:t>
      </w:r>
    </w:p>
    <w:p w14:paraId="274F3356"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have an auditable system to ensure an appointment is allocated to all referrals received</w:t>
      </w:r>
    </w:p>
    <w:p w14:paraId="24713FF6"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invitation letters or appointments to women directly referred for colposcopy</w:t>
      </w:r>
    </w:p>
    <w:p w14:paraId="27AF926A"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have a system to make sure women can have their appointment rebooked for a more suitable time</w:t>
      </w:r>
    </w:p>
    <w:p w14:paraId="1590C261"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a letter to all women who do not attend for their appointment advising how they can be re-referred to colposcopy</w:t>
      </w:r>
    </w:p>
    <w:p w14:paraId="6D7DBCDB"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a non-responder notification to the GP (or responsible clinician) and the laboratory if a woman does not attend a first appointment for colposcopy</w:t>
      </w:r>
    </w:p>
    <w:p w14:paraId="0BC3118D"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a non-responder notification to the GP (or responsible clinician) and the laboratory if a woman does not attend a follow-up appointment for colposcopy</w:t>
      </w:r>
    </w:p>
    <w:p w14:paraId="55850897"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have systems in place to make sure a result is received for all cervical screening or histology specimens taken in colposcopy</w:t>
      </w:r>
    </w:p>
    <w:p w14:paraId="6BA775CD"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send a clinician-validated template (see the colposcopy discharge notification template in </w:t>
      </w:r>
      <w:hyperlink r:id="rId13" w:history="1">
        <w:r w:rsidRPr="00F27B06">
          <w:rPr>
            <w:rFonts w:cstheme="minorHAnsi"/>
          </w:rPr>
          <w:t>NHS Cervical Screening call/recall: guide to administrative good practice</w:t>
        </w:r>
      </w:hyperlink>
      <w:r w:rsidRPr="00F27B06">
        <w:rPr>
          <w:rFonts w:cstheme="minorHAnsi"/>
        </w:rPr>
        <w:t>) of the next test due dates for all women discharged from the colposcopy clinic to the call and recall service and the laboratory</w:t>
      </w:r>
    </w:p>
    <w:p w14:paraId="125F175C"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keep records of communications from the call and recall service confirming receipt of the discharge template and make enquiries of the call and recall service if no receipt is received so that prompt action can be taken as needed</w:t>
      </w:r>
    </w:p>
    <w:p w14:paraId="650FEED3"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inform the woman and her GP (or responsible clinician) of the future management plan for all women, make the appropriate arrangements for further colposcopy appointments where indicated (including MDT discussion and agreed outcome) or onward referral, and make sure the GP is aware that they will be responsible for future follow-up for women who are being discharged</w:t>
      </w:r>
    </w:p>
    <w:p w14:paraId="2F49FCA7"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respond to failsafe enquiries by laboratories</w:t>
      </w:r>
    </w:p>
    <w:p w14:paraId="446E7101" w14:textId="77777777" w:rsidR="00F27B06" w:rsidRPr="00F27B06" w:rsidRDefault="00F27B06" w:rsidP="00F27B06">
      <w:pPr>
        <w:pStyle w:val="ListParagraph"/>
        <w:numPr>
          <w:ilvl w:val="0"/>
          <w:numId w:val="33"/>
        </w:numPr>
        <w:spacing w:after="0" w:line="240" w:lineRule="auto"/>
        <w:rPr>
          <w:rFonts w:cstheme="minorHAnsi"/>
        </w:rPr>
      </w:pPr>
      <w:r w:rsidRPr="00F27B06">
        <w:rPr>
          <w:rFonts w:cstheme="minorHAnsi"/>
        </w:rPr>
        <w:t>have a system in place to make sure women deferring appointments are re-invited at the correct interval</w:t>
      </w:r>
    </w:p>
    <w:p w14:paraId="5BF20123" w14:textId="77777777" w:rsidR="00F27B06" w:rsidRDefault="00F27B06" w:rsidP="00F27B06">
      <w:pPr>
        <w:pStyle w:val="ListParagraph"/>
        <w:numPr>
          <w:ilvl w:val="0"/>
          <w:numId w:val="33"/>
        </w:numPr>
        <w:spacing w:after="0" w:line="240" w:lineRule="auto"/>
        <w:rPr>
          <w:rFonts w:cstheme="minorHAnsi"/>
        </w:rPr>
      </w:pPr>
      <w:r w:rsidRPr="00F27B06">
        <w:rPr>
          <w:rFonts w:cstheme="minorHAnsi"/>
        </w:rPr>
        <w:t>perform a continuous audit (and produce audit reports) of referrals received against outcome to make sure all women are accounted for</w:t>
      </w:r>
    </w:p>
    <w:p w14:paraId="78EA89E2" w14:textId="77777777" w:rsidR="00A27E23" w:rsidRDefault="00A27E23" w:rsidP="00A27E23">
      <w:pPr>
        <w:spacing w:after="0" w:line="240" w:lineRule="auto"/>
        <w:ind w:left="360"/>
        <w:rPr>
          <w:rFonts w:cstheme="minorHAnsi"/>
        </w:rPr>
      </w:pPr>
    </w:p>
    <w:p w14:paraId="0463C1C1" w14:textId="207250BC" w:rsidR="00A27E23" w:rsidRPr="00692B8F" w:rsidRDefault="00A27E23" w:rsidP="00DF1C45">
      <w:pPr>
        <w:pStyle w:val="ListParagraph"/>
        <w:numPr>
          <w:ilvl w:val="0"/>
          <w:numId w:val="44"/>
        </w:numPr>
        <w:spacing w:after="0" w:line="240" w:lineRule="auto"/>
        <w:rPr>
          <w:rFonts w:cstheme="minorHAnsi"/>
          <w:b/>
          <w:bCs/>
        </w:rPr>
      </w:pPr>
      <w:r w:rsidRPr="00692B8F">
        <w:rPr>
          <w:rFonts w:cstheme="minorHAnsi"/>
          <w:b/>
          <w:bCs/>
        </w:rPr>
        <w:t>Self-sampling service model</w:t>
      </w:r>
      <w:r w:rsidR="00EE6585" w:rsidRPr="00692B8F">
        <w:rPr>
          <w:rFonts w:cstheme="minorHAnsi"/>
          <w:b/>
          <w:bCs/>
        </w:rPr>
        <w:t xml:space="preserve"> for the ISE</w:t>
      </w:r>
      <w:r w:rsidR="00075159" w:rsidRPr="00692B8F">
        <w:rPr>
          <w:rFonts w:cstheme="minorHAnsi"/>
          <w:b/>
          <w:bCs/>
        </w:rPr>
        <w:t xml:space="preserve"> </w:t>
      </w:r>
      <w:r w:rsidR="00075159" w:rsidRPr="00692B8F">
        <w:rPr>
          <w:rFonts w:cstheme="minorHAnsi"/>
          <w:b/>
          <w:bCs/>
          <w:highlight w:val="yellow"/>
        </w:rPr>
        <w:t>(Purpose of the RFI)</w:t>
      </w:r>
    </w:p>
    <w:p w14:paraId="13DE0C17" w14:textId="77777777" w:rsidR="00A27E23" w:rsidRDefault="00A27E23" w:rsidP="00A27E23">
      <w:pPr>
        <w:spacing w:after="0" w:line="240" w:lineRule="auto"/>
        <w:ind w:left="360"/>
        <w:rPr>
          <w:rFonts w:cstheme="minorHAnsi"/>
        </w:rPr>
      </w:pPr>
    </w:p>
    <w:p w14:paraId="0697D602" w14:textId="377ECFCD" w:rsidR="0008387B" w:rsidRPr="008F2422" w:rsidRDefault="0008387B" w:rsidP="008F2422">
      <w:pPr>
        <w:autoSpaceDE w:val="0"/>
        <w:autoSpaceDN w:val="0"/>
        <w:adjustRightInd w:val="0"/>
        <w:spacing w:line="240" w:lineRule="auto"/>
        <w:jc w:val="both"/>
        <w:rPr>
          <w:rFonts w:cs="Arial"/>
          <w:color w:val="000000"/>
        </w:rPr>
      </w:pPr>
      <w:r w:rsidRPr="008F2422">
        <w:rPr>
          <w:rFonts w:cs="Arial"/>
        </w:rPr>
        <w:t>Primary HPV screening provides an opportunity to change the method of sample collection and allow people to self-collect a vaginal/urine sample at home via a self-sampling device. Self-sampling offers opportunities to engage eligible women</w:t>
      </w:r>
      <w:r w:rsidR="00477D92">
        <w:rPr>
          <w:rFonts w:cs="Arial"/>
        </w:rPr>
        <w:t xml:space="preserve"> and people with a cervix</w:t>
      </w:r>
      <w:r w:rsidRPr="008F2422">
        <w:rPr>
          <w:rFonts w:cs="Arial"/>
        </w:rPr>
        <w:t xml:space="preserve"> in the programme, reduce inequalities, increase participation, and continue to reduce the incidence of cervical cancers. </w:t>
      </w:r>
      <w:r w:rsidRPr="008F2422">
        <w:rPr>
          <w:rFonts w:cs="Arial"/>
          <w:color w:val="000000"/>
        </w:rPr>
        <w:t>The UK National Screening Committee has requested an in-service evaluation (ISE) is undertaken. The English NHS Cervical Screening Programme will be responsible for implementing the ISE using HPV self-sampling as a primary screening option for eligible people. The ISE will explore several issues including:</w:t>
      </w:r>
    </w:p>
    <w:p w14:paraId="09F9B00B" w14:textId="77777777" w:rsidR="0008387B" w:rsidRPr="00A43518" w:rsidRDefault="0008387B" w:rsidP="0008387B">
      <w:pPr>
        <w:pStyle w:val="ListParagraph"/>
        <w:rPr>
          <w:rFonts w:cs="Arial"/>
          <w:color w:val="000000"/>
        </w:rPr>
      </w:pPr>
    </w:p>
    <w:p w14:paraId="4AE35B01" w14:textId="77777777" w:rsidR="0008387B" w:rsidRDefault="0008387B" w:rsidP="0008387B">
      <w:pPr>
        <w:pStyle w:val="ListParagraph"/>
        <w:numPr>
          <w:ilvl w:val="0"/>
          <w:numId w:val="31"/>
        </w:numPr>
        <w:autoSpaceDE w:val="0"/>
        <w:autoSpaceDN w:val="0"/>
        <w:adjustRightInd w:val="0"/>
        <w:spacing w:line="240" w:lineRule="auto"/>
        <w:jc w:val="both"/>
        <w:rPr>
          <w:rFonts w:cs="Arial"/>
          <w:color w:val="000000"/>
        </w:rPr>
      </w:pPr>
      <w:r w:rsidRPr="00A72818">
        <w:rPr>
          <w:rFonts w:cs="Arial"/>
          <w:color w:val="000000"/>
        </w:rPr>
        <w:t>the effect on uptake</w:t>
      </w:r>
    </w:p>
    <w:p w14:paraId="0F271A5F" w14:textId="77777777" w:rsidR="0008387B" w:rsidRDefault="0008387B" w:rsidP="0008387B">
      <w:pPr>
        <w:pStyle w:val="ListParagraph"/>
        <w:numPr>
          <w:ilvl w:val="0"/>
          <w:numId w:val="31"/>
        </w:numPr>
        <w:autoSpaceDE w:val="0"/>
        <w:autoSpaceDN w:val="0"/>
        <w:adjustRightInd w:val="0"/>
        <w:spacing w:line="240" w:lineRule="auto"/>
        <w:jc w:val="both"/>
        <w:rPr>
          <w:rFonts w:cs="Arial"/>
          <w:color w:val="000000"/>
        </w:rPr>
      </w:pPr>
      <w:r w:rsidRPr="00661106">
        <w:rPr>
          <w:rFonts w:cs="Arial"/>
          <w:color w:val="000000"/>
        </w:rPr>
        <w:t>sensitivity for high grade cervical intraepithelial neoplasia (CIN2+)</w:t>
      </w:r>
    </w:p>
    <w:p w14:paraId="6A2B5C4A" w14:textId="77777777" w:rsidR="0008387B" w:rsidRDefault="0008387B" w:rsidP="0008387B">
      <w:pPr>
        <w:pStyle w:val="ListParagraph"/>
        <w:numPr>
          <w:ilvl w:val="0"/>
          <w:numId w:val="31"/>
        </w:numPr>
        <w:autoSpaceDE w:val="0"/>
        <w:autoSpaceDN w:val="0"/>
        <w:adjustRightInd w:val="0"/>
        <w:spacing w:line="240" w:lineRule="auto"/>
        <w:jc w:val="both"/>
        <w:rPr>
          <w:rFonts w:cs="Arial"/>
          <w:color w:val="000000"/>
        </w:rPr>
      </w:pPr>
      <w:r w:rsidRPr="00661106">
        <w:rPr>
          <w:rFonts w:cs="Arial"/>
          <w:color w:val="000000"/>
        </w:rPr>
        <w:t>rate of uptake in under screened individuals</w:t>
      </w:r>
    </w:p>
    <w:p w14:paraId="1C80826A" w14:textId="77777777" w:rsidR="0008387B" w:rsidRPr="00661106" w:rsidRDefault="0008387B" w:rsidP="0008387B">
      <w:pPr>
        <w:pStyle w:val="ListParagraph"/>
        <w:numPr>
          <w:ilvl w:val="0"/>
          <w:numId w:val="31"/>
        </w:numPr>
        <w:autoSpaceDE w:val="0"/>
        <w:autoSpaceDN w:val="0"/>
        <w:adjustRightInd w:val="0"/>
        <w:spacing w:line="240" w:lineRule="auto"/>
        <w:jc w:val="both"/>
        <w:rPr>
          <w:rFonts w:cs="Arial"/>
          <w:color w:val="000000"/>
        </w:rPr>
      </w:pPr>
      <w:r w:rsidRPr="00661106">
        <w:rPr>
          <w:rFonts w:cs="Arial"/>
          <w:color w:val="000000"/>
        </w:rPr>
        <w:t>rate of switching from clinician to self-sampling</w:t>
      </w:r>
    </w:p>
    <w:p w14:paraId="0917D5D5" w14:textId="77777777" w:rsidR="0008387B" w:rsidRDefault="0008387B" w:rsidP="0008387B">
      <w:pPr>
        <w:pStyle w:val="ListParagraph"/>
        <w:numPr>
          <w:ilvl w:val="0"/>
          <w:numId w:val="31"/>
        </w:numPr>
        <w:autoSpaceDE w:val="0"/>
        <w:autoSpaceDN w:val="0"/>
        <w:adjustRightInd w:val="0"/>
        <w:spacing w:line="240" w:lineRule="auto"/>
        <w:jc w:val="both"/>
        <w:rPr>
          <w:rFonts w:cs="Arial"/>
          <w:color w:val="000000"/>
        </w:rPr>
      </w:pPr>
      <w:r w:rsidRPr="001F3FE6">
        <w:rPr>
          <w:rFonts w:cs="Arial"/>
          <w:color w:val="000000"/>
        </w:rPr>
        <w:t>slightly reduced sensitivity of self-sampling against adherence to a follow up triage test that requires a clinician sample to be taken</w:t>
      </w:r>
    </w:p>
    <w:p w14:paraId="7272FE21" w14:textId="77777777" w:rsidR="0008387B" w:rsidRPr="001F3FE6" w:rsidRDefault="0008387B" w:rsidP="0008387B">
      <w:pPr>
        <w:pStyle w:val="ListParagraph"/>
        <w:autoSpaceDE w:val="0"/>
        <w:autoSpaceDN w:val="0"/>
        <w:adjustRightInd w:val="0"/>
        <w:spacing w:line="240" w:lineRule="auto"/>
        <w:jc w:val="both"/>
        <w:rPr>
          <w:rFonts w:cs="Arial"/>
          <w:color w:val="000000"/>
        </w:rPr>
      </w:pPr>
    </w:p>
    <w:p w14:paraId="408C2935" w14:textId="723155C0" w:rsidR="0008387B" w:rsidRDefault="0008387B" w:rsidP="008F2422">
      <w:pPr>
        <w:spacing w:line="240" w:lineRule="auto"/>
      </w:pPr>
      <w:r>
        <w:t>The ISE will be an ethically approved research study nested in the English NHS Cervical Screening Programme. Participants will be recruited from the eligible screening population, potentially</w:t>
      </w:r>
      <w:r w:rsidR="00F148AE">
        <w:t xml:space="preserve"> </w:t>
      </w:r>
      <w:r>
        <w:t xml:space="preserve">across the whole of England. More than one type of self-sampling device may be included in the ISE. It is anticipated that the ISE will commence in </w:t>
      </w:r>
      <w:r w:rsidR="00F148AE">
        <w:t xml:space="preserve">Autumn </w:t>
      </w:r>
      <w:r>
        <w:t>2024.</w:t>
      </w:r>
    </w:p>
    <w:p w14:paraId="7347435F" w14:textId="6620B9B5" w:rsidR="00A92DB6" w:rsidRDefault="00A92DB6" w:rsidP="00A92DB6">
      <w:pPr>
        <w:spacing w:line="240" w:lineRule="auto"/>
      </w:pPr>
      <w:r>
        <w:t>P</w:t>
      </w:r>
      <w:r w:rsidRPr="008A685F">
        <w:t xml:space="preserve">articipants will be offered a choice of completing a self-sample or to attend for a clinician taken sample (normal care). This could be through an ‘opt in’ or ‘opt out’ regime. Those choosing to take a self-sample will require a kit, with instructions for use, to be mailed to their home address, if one hasn’t already been supplied with the invitation. Participants could also be required to opt out of receiving a self-sampling kit. Participants will complete their self-sample and </w:t>
      </w:r>
      <w:r w:rsidR="002F6B1B">
        <w:t xml:space="preserve">either </w:t>
      </w:r>
      <w:r w:rsidRPr="008A685F">
        <w:t xml:space="preserve">post </w:t>
      </w:r>
      <w:r w:rsidR="00475C37">
        <w:t xml:space="preserve">the sample </w:t>
      </w:r>
      <w:r w:rsidRPr="008A685F">
        <w:t xml:space="preserve">to the HPV screening laboratory in a pre-labelled </w:t>
      </w:r>
      <w:r w:rsidR="00E6166C" w:rsidRPr="008A685F">
        <w:t>envelope</w:t>
      </w:r>
      <w:r w:rsidR="00E6166C">
        <w:t xml:space="preserve"> or</w:t>
      </w:r>
      <w:r w:rsidR="002F6B1B">
        <w:t xml:space="preserve"> return to the laboratory via </w:t>
      </w:r>
      <w:r w:rsidR="00475C37">
        <w:t xml:space="preserve">their </w:t>
      </w:r>
      <w:r w:rsidR="002F6B1B">
        <w:t>GP sample collection services</w:t>
      </w:r>
      <w:r w:rsidRPr="008A685F">
        <w:t xml:space="preserve">. Participant details will be accessed from the </w:t>
      </w:r>
      <w:r w:rsidR="00475C37">
        <w:t xml:space="preserve">NHS Cervical Screening Programme </w:t>
      </w:r>
      <w:r w:rsidRPr="008A685F">
        <w:t>call and recall service</w:t>
      </w:r>
      <w:r w:rsidR="00B32D02">
        <w:t>/cervical screening management system</w:t>
      </w:r>
      <w:r w:rsidRPr="008A685F">
        <w:t>.</w:t>
      </w:r>
    </w:p>
    <w:p w14:paraId="65C6F5EE" w14:textId="606BF0FF" w:rsidR="00A27E23" w:rsidRDefault="00A27E23" w:rsidP="00A27E23">
      <w:pPr>
        <w:spacing w:line="240" w:lineRule="auto"/>
      </w:pPr>
      <w:r>
        <w:t>The self-sampling pathway will negate the need for sample pots</w:t>
      </w:r>
      <w:r w:rsidR="003A20FD">
        <w:t xml:space="preserve"> and sample taking by clinicians in primary care</w:t>
      </w:r>
      <w:r w:rsidR="003D5228">
        <w:t>,</w:t>
      </w:r>
      <w:r w:rsidR="00864B79">
        <w:t xml:space="preserve"> for participants choosing to take a self-sample. </w:t>
      </w:r>
      <w:r w:rsidR="00787975">
        <w:t>Alternatively,</w:t>
      </w:r>
      <w:r w:rsidR="00864B79">
        <w:t xml:space="preserve"> the participant</w:t>
      </w:r>
      <w:r>
        <w:t xml:space="preserve"> </w:t>
      </w:r>
      <w:r w:rsidR="00D80E6D">
        <w:t xml:space="preserve">will </w:t>
      </w:r>
      <w:r w:rsidR="00787975">
        <w:t>be sent</w:t>
      </w:r>
      <w:r w:rsidR="00D80E6D">
        <w:t xml:space="preserve"> a </w:t>
      </w:r>
      <w:r>
        <w:t xml:space="preserve">self-sampling </w:t>
      </w:r>
      <w:r w:rsidR="00D80E6D">
        <w:t>kit</w:t>
      </w:r>
      <w:r w:rsidR="00787975">
        <w:t>,</w:t>
      </w:r>
      <w:r>
        <w:t xml:space="preserve"> </w:t>
      </w:r>
      <w:r w:rsidR="003D5228">
        <w:t xml:space="preserve">or may collect a kit from their GP practice and/or </w:t>
      </w:r>
      <w:proofErr w:type="gramStart"/>
      <w:r w:rsidR="003D5228">
        <w:t>third party</w:t>
      </w:r>
      <w:proofErr w:type="gramEnd"/>
      <w:r w:rsidR="003D5228">
        <w:t xml:space="preserve"> supplier.</w:t>
      </w:r>
      <w:r>
        <w:t xml:space="preserve"> When a participant tests positive for HPV, they will </w:t>
      </w:r>
      <w:r w:rsidR="00787975">
        <w:t xml:space="preserve">then </w:t>
      </w:r>
      <w:r>
        <w:t>be invited to attend their GP practice (or alternative provider) for a clinician taken sample.</w:t>
      </w:r>
      <w:r w:rsidR="007F232C">
        <w:t xml:space="preserve"> The clinician sample will be tested for HPV and if this is also positive a cytology test will be performed.</w:t>
      </w:r>
      <w:r>
        <w:t xml:space="preserve"> </w:t>
      </w:r>
      <w:r w:rsidR="00283D5C">
        <w:t xml:space="preserve">Patient management will then </w:t>
      </w:r>
      <w:r w:rsidR="00F127CF">
        <w:t xml:space="preserve">be </w:t>
      </w:r>
      <w:r w:rsidR="00283D5C">
        <w:t xml:space="preserve">dependent on the results of the clinician taken sample according to </w:t>
      </w:r>
      <w:r w:rsidR="00F127CF">
        <w:t xml:space="preserve">national </w:t>
      </w:r>
      <w:r w:rsidR="001235E1">
        <w:t xml:space="preserve">programme </w:t>
      </w:r>
      <w:r w:rsidR="00F127CF">
        <w:t>protocols. The number of individuals invited to complete a self-sample</w:t>
      </w:r>
      <w:r w:rsidR="00512594">
        <w:t xml:space="preserve"> has yet to be agreed</w:t>
      </w:r>
      <w:r w:rsidR="005726A3">
        <w:t xml:space="preserve"> but will need to be sufficient to </w:t>
      </w:r>
      <w:r w:rsidR="009E3218">
        <w:t>power evaluation</w:t>
      </w:r>
      <w:r w:rsidR="009410FD">
        <w:t xml:space="preserve"> studies.</w:t>
      </w:r>
    </w:p>
    <w:p w14:paraId="1CD58AC6" w14:textId="77777777" w:rsidR="00A27E23" w:rsidRDefault="00A27E23" w:rsidP="00A27E23">
      <w:pPr>
        <w:spacing w:line="240" w:lineRule="auto"/>
      </w:pPr>
      <w:r>
        <w:t>The ISE may also include an opportunistic arm where individuals overdue for screening may be offered the chance to complete a self-sample by their GP practice, when attending their GP practice for another reason. This could involve the GP practice distributing self-sampling kits to patients or requesting a kit is delivered to their home address.</w:t>
      </w:r>
    </w:p>
    <w:p w14:paraId="1BF171C2" w14:textId="19FDE321" w:rsidR="00A66DA6" w:rsidRDefault="004E7425" w:rsidP="007F232C">
      <w:pPr>
        <w:spacing w:after="0" w:line="240" w:lineRule="auto"/>
        <w:rPr>
          <w:rFonts w:cstheme="minorHAnsi"/>
        </w:rPr>
      </w:pPr>
      <w:r>
        <w:rPr>
          <w:rFonts w:cstheme="minorHAnsi"/>
        </w:rPr>
        <w:t xml:space="preserve">The provider of the self-sampling service model </w:t>
      </w:r>
      <w:r w:rsidR="00733D19">
        <w:rPr>
          <w:rFonts w:cstheme="minorHAnsi"/>
        </w:rPr>
        <w:t xml:space="preserve">described in this document </w:t>
      </w:r>
      <w:r>
        <w:rPr>
          <w:rFonts w:cstheme="minorHAnsi"/>
        </w:rPr>
        <w:t>will be responsible for</w:t>
      </w:r>
      <w:r w:rsidR="00B461B1">
        <w:rPr>
          <w:rFonts w:cstheme="minorHAnsi"/>
        </w:rPr>
        <w:t>:</w:t>
      </w:r>
    </w:p>
    <w:p w14:paraId="1644E718" w14:textId="77777777" w:rsidR="00B461B1" w:rsidRPr="007F232C" w:rsidRDefault="00B461B1" w:rsidP="007F232C">
      <w:pPr>
        <w:spacing w:after="0" w:line="240" w:lineRule="auto"/>
        <w:rPr>
          <w:rFonts w:cstheme="minorHAnsi"/>
        </w:rPr>
      </w:pPr>
    </w:p>
    <w:p w14:paraId="5EF6CFEA" w14:textId="6FFE0012" w:rsidR="0066658B" w:rsidRPr="00ED3394" w:rsidRDefault="0066658B" w:rsidP="00ED3394">
      <w:pPr>
        <w:pStyle w:val="ListParagraph"/>
        <w:numPr>
          <w:ilvl w:val="0"/>
          <w:numId w:val="29"/>
        </w:numPr>
        <w:spacing w:line="240" w:lineRule="auto"/>
      </w:pPr>
      <w:r w:rsidRPr="00ED3394">
        <w:t>self-sampling kit design</w:t>
      </w:r>
      <w:r w:rsidR="00210D2E" w:rsidRPr="00ED3394">
        <w:t xml:space="preserve"> (in line with NHS CSP requirements)</w:t>
      </w:r>
    </w:p>
    <w:p w14:paraId="378C0239" w14:textId="2C685683" w:rsidR="00210D2E" w:rsidRPr="00ED3394" w:rsidRDefault="00210D2E" w:rsidP="00ED3394">
      <w:pPr>
        <w:pStyle w:val="ListParagraph"/>
        <w:numPr>
          <w:ilvl w:val="0"/>
          <w:numId w:val="29"/>
        </w:numPr>
        <w:spacing w:line="240" w:lineRule="auto"/>
      </w:pPr>
      <w:r w:rsidRPr="00ED3394">
        <w:t>kit assembly</w:t>
      </w:r>
      <w:r w:rsidR="00B461B1" w:rsidRPr="00ED3394">
        <w:t xml:space="preserve"> (including printing of supplementary contents and labelling)</w:t>
      </w:r>
    </w:p>
    <w:p w14:paraId="3D932797" w14:textId="7E55AAF2" w:rsidR="0066658B" w:rsidRPr="00ED3394" w:rsidRDefault="0066658B" w:rsidP="00ED3394">
      <w:pPr>
        <w:pStyle w:val="ListParagraph"/>
        <w:numPr>
          <w:ilvl w:val="0"/>
          <w:numId w:val="29"/>
        </w:numPr>
        <w:spacing w:line="240" w:lineRule="auto"/>
      </w:pPr>
      <w:r w:rsidRPr="00ED3394">
        <w:t>packaging and the accompanying kit instructions/letter</w:t>
      </w:r>
    </w:p>
    <w:p w14:paraId="51628EB1" w14:textId="3BAB1189" w:rsidR="0066658B" w:rsidRPr="00ED3394" w:rsidRDefault="0066658B" w:rsidP="00ED3394">
      <w:pPr>
        <w:pStyle w:val="ListParagraph"/>
        <w:numPr>
          <w:ilvl w:val="0"/>
          <w:numId w:val="29"/>
        </w:numPr>
        <w:spacing w:line="240" w:lineRule="auto"/>
      </w:pPr>
      <w:r w:rsidRPr="00ED3394">
        <w:t>distribution to participants</w:t>
      </w:r>
      <w:r w:rsidR="00F25CE7" w:rsidRPr="00ED3394">
        <w:t xml:space="preserve"> opting for a self-sample</w:t>
      </w:r>
      <w:r w:rsidRPr="00ED3394">
        <w:t>, through interface/download from Cervical Screening Administration Service or ISE portal/app</w:t>
      </w:r>
    </w:p>
    <w:p w14:paraId="4D08F70A" w14:textId="05C3896D" w:rsidR="0066658B" w:rsidRPr="00ED3394" w:rsidRDefault="00A46C26" w:rsidP="00ED3394">
      <w:pPr>
        <w:pStyle w:val="ListParagraph"/>
        <w:numPr>
          <w:ilvl w:val="0"/>
          <w:numId w:val="29"/>
        </w:numPr>
        <w:spacing w:line="240" w:lineRule="auto"/>
      </w:pPr>
      <w:r w:rsidRPr="00ED3394">
        <w:t>participant p</w:t>
      </w:r>
      <w:r w:rsidR="0066658B" w:rsidRPr="00ED3394">
        <w:t>rompt/reminders</w:t>
      </w:r>
    </w:p>
    <w:p w14:paraId="6BFA1332" w14:textId="37B225EF" w:rsidR="0066658B" w:rsidRPr="00ED3394" w:rsidRDefault="002C47C5" w:rsidP="00ED3394">
      <w:pPr>
        <w:pStyle w:val="ListParagraph"/>
        <w:numPr>
          <w:ilvl w:val="0"/>
          <w:numId w:val="29"/>
        </w:numPr>
        <w:spacing w:line="240" w:lineRule="auto"/>
      </w:pPr>
      <w:r w:rsidRPr="00ED3394">
        <w:t xml:space="preserve">provision of </w:t>
      </w:r>
      <w:r w:rsidR="0066658B" w:rsidRPr="00ED3394">
        <w:t>addressed envelope/packaging for onward postage of completed kit to the laboratory</w:t>
      </w:r>
    </w:p>
    <w:p w14:paraId="4A7C885B" w14:textId="6C46F201" w:rsidR="00396841" w:rsidRPr="00ED3394" w:rsidRDefault="0066658B" w:rsidP="00ED3394">
      <w:pPr>
        <w:pStyle w:val="ListParagraph"/>
        <w:numPr>
          <w:ilvl w:val="0"/>
          <w:numId w:val="29"/>
        </w:numPr>
        <w:spacing w:line="240" w:lineRule="auto"/>
      </w:pPr>
      <w:r w:rsidRPr="00ED3394">
        <w:t xml:space="preserve">helpline for advice/replacement kits </w:t>
      </w:r>
    </w:p>
    <w:p w14:paraId="1483DDC1" w14:textId="77777777" w:rsidR="00ED3394" w:rsidRDefault="00ED3394" w:rsidP="00396841">
      <w:pPr>
        <w:pStyle w:val="ListParagraph"/>
        <w:spacing w:after="0" w:line="240" w:lineRule="auto"/>
        <w:rPr>
          <w:rFonts w:cstheme="minorHAnsi"/>
          <w:b/>
          <w:bCs/>
        </w:rPr>
      </w:pPr>
    </w:p>
    <w:p w14:paraId="00FDA9FA" w14:textId="77777777" w:rsidR="00ED3394" w:rsidRDefault="00ED3394" w:rsidP="00396841">
      <w:pPr>
        <w:pStyle w:val="ListParagraph"/>
        <w:spacing w:after="0" w:line="240" w:lineRule="auto"/>
        <w:rPr>
          <w:rFonts w:cstheme="minorHAnsi"/>
          <w:b/>
          <w:bCs/>
        </w:rPr>
      </w:pPr>
    </w:p>
    <w:p w14:paraId="47BB2DD6" w14:textId="21DEF22F" w:rsidR="00396841" w:rsidRPr="002C47C5" w:rsidRDefault="00396841" w:rsidP="00DF1C45">
      <w:pPr>
        <w:pStyle w:val="ListParagraph"/>
        <w:numPr>
          <w:ilvl w:val="1"/>
          <w:numId w:val="44"/>
        </w:numPr>
        <w:spacing w:after="0" w:line="240" w:lineRule="auto"/>
        <w:rPr>
          <w:rFonts w:cstheme="minorHAnsi"/>
          <w:b/>
          <w:bCs/>
        </w:rPr>
      </w:pPr>
      <w:r w:rsidRPr="002C47C5">
        <w:rPr>
          <w:rFonts w:cstheme="minorHAnsi"/>
          <w:b/>
          <w:bCs/>
        </w:rPr>
        <w:t>In Service Evaluation Governance</w:t>
      </w:r>
      <w:r w:rsidR="00680D61" w:rsidRPr="002C47C5">
        <w:rPr>
          <w:rFonts w:cstheme="minorHAnsi"/>
          <w:b/>
          <w:bCs/>
        </w:rPr>
        <w:t xml:space="preserve"> Chart</w:t>
      </w:r>
    </w:p>
    <w:p w14:paraId="2372F7C0" w14:textId="77777777" w:rsidR="00680D61" w:rsidRDefault="00680D61" w:rsidP="00396841">
      <w:pPr>
        <w:pStyle w:val="ListParagraph"/>
        <w:spacing w:after="0" w:line="240" w:lineRule="auto"/>
        <w:rPr>
          <w:rFonts w:cstheme="minorHAnsi"/>
        </w:rPr>
      </w:pPr>
    </w:p>
    <w:p w14:paraId="24DFEB83" w14:textId="5D4F9D5A" w:rsidR="00680D61" w:rsidRPr="00A66DA6" w:rsidRDefault="003F6887" w:rsidP="00396841">
      <w:pPr>
        <w:pStyle w:val="ListParagraph"/>
        <w:spacing w:after="0" w:line="240" w:lineRule="auto"/>
        <w:rPr>
          <w:rFonts w:cstheme="minorHAnsi"/>
        </w:rPr>
      </w:pPr>
      <w:r>
        <w:rPr>
          <w:rFonts w:ascii="Arial" w:hAnsi="Arial" w:cs="Arial"/>
          <w:noProof/>
        </w:rPr>
        <w:drawing>
          <wp:inline distT="0" distB="0" distL="0" distR="0" wp14:anchorId="52545D23" wp14:editId="0985E095">
            <wp:extent cx="4011295" cy="4494530"/>
            <wp:effectExtent l="0" t="0" r="8255" b="0"/>
            <wp:docPr id="1" name="Picture 1" descr="A picture containing text, screenshot, businesscard,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businesscard,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1295" cy="4494530"/>
                    </a:xfrm>
                    <a:prstGeom prst="rect">
                      <a:avLst/>
                    </a:prstGeom>
                    <a:noFill/>
                    <a:ln>
                      <a:noFill/>
                    </a:ln>
                  </pic:spPr>
                </pic:pic>
              </a:graphicData>
            </a:graphic>
          </wp:inline>
        </w:drawing>
      </w:r>
    </w:p>
    <w:sectPr w:rsidR="00680D61" w:rsidRPr="00A66DA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CD18" w14:textId="77777777" w:rsidR="00D50543" w:rsidRDefault="00D50543" w:rsidP="007F6FD1">
      <w:pPr>
        <w:spacing w:after="0" w:line="240" w:lineRule="auto"/>
      </w:pPr>
      <w:r>
        <w:separator/>
      </w:r>
    </w:p>
  </w:endnote>
  <w:endnote w:type="continuationSeparator" w:id="0">
    <w:p w14:paraId="6F4BC1CC" w14:textId="77777777" w:rsidR="00D50543" w:rsidRDefault="00D50543" w:rsidP="007F6FD1">
      <w:pPr>
        <w:spacing w:after="0" w:line="240" w:lineRule="auto"/>
      </w:pPr>
      <w:r>
        <w:continuationSeparator/>
      </w:r>
    </w:p>
  </w:endnote>
  <w:endnote w:type="continuationNotice" w:id="1">
    <w:p w14:paraId="3C015651" w14:textId="77777777" w:rsidR="00D50543" w:rsidRDefault="00D50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70EE" w14:textId="5DFC7E12" w:rsidR="00042D39" w:rsidRPr="00680608" w:rsidRDefault="00042D39" w:rsidP="00042D39">
    <w:pPr>
      <w:pStyle w:val="Footer"/>
      <w:tabs>
        <w:tab w:val="clear" w:pos="4513"/>
        <w:tab w:val="clear" w:pos="9026"/>
        <w:tab w:val="center" w:pos="4884"/>
      </w:tabs>
    </w:pPr>
    <w:r>
      <w:tab/>
    </w:r>
  </w:p>
  <w:tbl>
    <w:tblPr>
      <w:tblStyle w:val="TableGrid"/>
      <w:tblW w:w="0" w:type="auto"/>
      <w:tblLook w:val="04A0" w:firstRow="1" w:lastRow="0" w:firstColumn="1" w:lastColumn="0" w:noHBand="0" w:noVBand="1"/>
    </w:tblPr>
    <w:tblGrid>
      <w:gridCol w:w="3005"/>
      <w:gridCol w:w="3005"/>
      <w:gridCol w:w="3006"/>
    </w:tblGrid>
    <w:tr w:rsidR="00042D39" w:rsidRPr="004509D4" w14:paraId="67CAD8FE" w14:textId="77777777">
      <w:tc>
        <w:tcPr>
          <w:tcW w:w="3005" w:type="dxa"/>
        </w:tcPr>
        <w:p w14:paraId="3C5E51D2" w14:textId="77777777" w:rsidR="00042D39" w:rsidRPr="004509D4" w:rsidRDefault="00042D39" w:rsidP="00042D39">
          <w:pPr>
            <w:pStyle w:val="Footer"/>
            <w:rPr>
              <w:sz w:val="16"/>
              <w:szCs w:val="16"/>
            </w:rPr>
          </w:pPr>
          <w:r w:rsidRPr="004509D4">
            <w:rPr>
              <w:sz w:val="16"/>
              <w:szCs w:val="16"/>
            </w:rPr>
            <w:t xml:space="preserve">Document Owner: </w:t>
          </w:r>
          <w:r>
            <w:rPr>
              <w:sz w:val="16"/>
              <w:szCs w:val="16"/>
            </w:rPr>
            <w:t xml:space="preserve">   NHSE PHCO</w:t>
          </w:r>
        </w:p>
      </w:tc>
      <w:tc>
        <w:tcPr>
          <w:tcW w:w="3005" w:type="dxa"/>
        </w:tcPr>
        <w:p w14:paraId="0975CCB2" w14:textId="77777777" w:rsidR="00042D39" w:rsidRPr="004509D4" w:rsidRDefault="00042D39" w:rsidP="00042D39">
          <w:pPr>
            <w:pStyle w:val="Footer"/>
            <w:rPr>
              <w:sz w:val="16"/>
              <w:szCs w:val="16"/>
            </w:rPr>
          </w:pPr>
          <w:r w:rsidRPr="004509D4">
            <w:rPr>
              <w:sz w:val="16"/>
              <w:szCs w:val="16"/>
            </w:rPr>
            <w:t xml:space="preserve">Prepared by: </w:t>
          </w:r>
          <w:r>
            <w:rPr>
              <w:sz w:val="16"/>
              <w:szCs w:val="16"/>
            </w:rPr>
            <w:t xml:space="preserve">            </w:t>
          </w:r>
          <w:r w:rsidRPr="004509D4">
            <w:rPr>
              <w:sz w:val="16"/>
              <w:szCs w:val="16"/>
            </w:rPr>
            <w:t>NHSE PHCO</w:t>
          </w:r>
        </w:p>
      </w:tc>
      <w:tc>
        <w:tcPr>
          <w:tcW w:w="3006" w:type="dxa"/>
        </w:tcPr>
        <w:p w14:paraId="073A6F42" w14:textId="77777777" w:rsidR="00042D39" w:rsidRPr="004509D4" w:rsidRDefault="00042D39" w:rsidP="00042D39">
          <w:pPr>
            <w:pStyle w:val="Footer"/>
            <w:rPr>
              <w:sz w:val="16"/>
              <w:szCs w:val="16"/>
            </w:rPr>
          </w:pPr>
          <w:r w:rsidRPr="004509D4">
            <w:rPr>
              <w:sz w:val="16"/>
              <w:szCs w:val="16"/>
            </w:rPr>
            <w:t>First published:</w:t>
          </w:r>
          <w:r>
            <w:rPr>
              <w:sz w:val="16"/>
              <w:szCs w:val="16"/>
            </w:rPr>
            <w:t xml:space="preserve">   March 2023</w:t>
          </w:r>
        </w:p>
      </w:tc>
    </w:tr>
    <w:tr w:rsidR="00042D39" w:rsidRPr="004509D4" w14:paraId="616E5E80" w14:textId="77777777">
      <w:tc>
        <w:tcPr>
          <w:tcW w:w="3005" w:type="dxa"/>
        </w:tcPr>
        <w:p w14:paraId="6BF373F1" w14:textId="77777777" w:rsidR="00042D39" w:rsidRPr="004509D4" w:rsidRDefault="00042D39" w:rsidP="00042D39">
          <w:pPr>
            <w:pStyle w:val="Footer"/>
            <w:rPr>
              <w:sz w:val="16"/>
              <w:szCs w:val="16"/>
            </w:rPr>
          </w:pPr>
          <w:r w:rsidRPr="004509D4">
            <w:rPr>
              <w:sz w:val="16"/>
              <w:szCs w:val="16"/>
            </w:rPr>
            <w:t xml:space="preserve">Document Number: </w:t>
          </w:r>
        </w:p>
      </w:tc>
      <w:tc>
        <w:tcPr>
          <w:tcW w:w="3005" w:type="dxa"/>
        </w:tcPr>
        <w:p w14:paraId="75B3E56D" w14:textId="5B9A76C2" w:rsidR="00042D39" w:rsidRPr="004509D4" w:rsidRDefault="00042D39" w:rsidP="00042D39">
          <w:pPr>
            <w:pStyle w:val="Footer"/>
            <w:rPr>
              <w:sz w:val="16"/>
              <w:szCs w:val="16"/>
            </w:rPr>
          </w:pPr>
          <w:r w:rsidRPr="004509D4">
            <w:rPr>
              <w:sz w:val="16"/>
              <w:szCs w:val="16"/>
            </w:rPr>
            <w:t xml:space="preserve">Issue/approval date: </w:t>
          </w:r>
          <w:r>
            <w:rPr>
              <w:sz w:val="16"/>
              <w:szCs w:val="16"/>
            </w:rPr>
            <w:t>1</w:t>
          </w:r>
          <w:r w:rsidR="009604B5">
            <w:rPr>
              <w:sz w:val="16"/>
              <w:szCs w:val="16"/>
            </w:rPr>
            <w:t>3th</w:t>
          </w:r>
          <w:r>
            <w:rPr>
              <w:sz w:val="16"/>
              <w:szCs w:val="16"/>
            </w:rPr>
            <w:t xml:space="preserve"> March 2023</w:t>
          </w:r>
        </w:p>
      </w:tc>
      <w:tc>
        <w:tcPr>
          <w:tcW w:w="3006" w:type="dxa"/>
        </w:tcPr>
        <w:p w14:paraId="117570A0" w14:textId="6795C44D" w:rsidR="00042D39" w:rsidRPr="004509D4" w:rsidRDefault="00042D39" w:rsidP="00042D39">
          <w:pPr>
            <w:pStyle w:val="Footer"/>
            <w:rPr>
              <w:sz w:val="16"/>
              <w:szCs w:val="16"/>
            </w:rPr>
          </w:pPr>
          <w:r w:rsidRPr="004509D4">
            <w:rPr>
              <w:sz w:val="16"/>
              <w:szCs w:val="16"/>
            </w:rPr>
            <w:t xml:space="preserve">Version number: </w:t>
          </w:r>
          <w:r w:rsidR="009604B5">
            <w:rPr>
              <w:sz w:val="16"/>
              <w:szCs w:val="16"/>
            </w:rPr>
            <w:t>1.0</w:t>
          </w:r>
        </w:p>
      </w:tc>
    </w:tr>
    <w:tr w:rsidR="00042D39" w:rsidRPr="004509D4" w14:paraId="52E1C7DA" w14:textId="77777777">
      <w:tc>
        <w:tcPr>
          <w:tcW w:w="3005" w:type="dxa"/>
        </w:tcPr>
        <w:p w14:paraId="622C2D10" w14:textId="77777777" w:rsidR="00042D39" w:rsidRPr="004509D4" w:rsidRDefault="00042D39" w:rsidP="00042D39">
          <w:pPr>
            <w:pStyle w:val="Footer"/>
            <w:rPr>
              <w:sz w:val="16"/>
              <w:szCs w:val="16"/>
            </w:rPr>
          </w:pPr>
          <w:r w:rsidRPr="004509D4">
            <w:rPr>
              <w:sz w:val="16"/>
              <w:szCs w:val="16"/>
            </w:rPr>
            <w:t xml:space="preserve">Status: </w:t>
          </w:r>
          <w:r>
            <w:rPr>
              <w:sz w:val="16"/>
              <w:szCs w:val="16"/>
            </w:rPr>
            <w:t xml:space="preserve">                    DRAFT</w:t>
          </w:r>
        </w:p>
      </w:tc>
      <w:tc>
        <w:tcPr>
          <w:tcW w:w="3005" w:type="dxa"/>
        </w:tcPr>
        <w:p w14:paraId="53C9B37A" w14:textId="77777777" w:rsidR="00042D39" w:rsidRPr="004509D4" w:rsidRDefault="00042D39" w:rsidP="00042D39">
          <w:pPr>
            <w:pStyle w:val="Footer"/>
            <w:rPr>
              <w:sz w:val="16"/>
              <w:szCs w:val="16"/>
            </w:rPr>
          </w:pPr>
          <w:r w:rsidRPr="004509D4">
            <w:rPr>
              <w:sz w:val="16"/>
              <w:szCs w:val="16"/>
            </w:rPr>
            <w:t xml:space="preserve">Next review date: </w:t>
          </w:r>
          <w:r>
            <w:rPr>
              <w:sz w:val="16"/>
              <w:szCs w:val="16"/>
            </w:rPr>
            <w:t xml:space="preserve">    </w:t>
          </w:r>
          <w:r w:rsidRPr="004509D4">
            <w:rPr>
              <w:sz w:val="16"/>
              <w:szCs w:val="16"/>
            </w:rPr>
            <w:t>April 202</w:t>
          </w:r>
          <w:r>
            <w:rPr>
              <w:sz w:val="16"/>
              <w:szCs w:val="16"/>
            </w:rPr>
            <w:t>4</w:t>
          </w:r>
        </w:p>
      </w:tc>
      <w:tc>
        <w:tcPr>
          <w:tcW w:w="3006" w:type="dxa"/>
        </w:tcPr>
        <w:p w14:paraId="7BF7220A" w14:textId="77777777" w:rsidR="00042D39" w:rsidRPr="004509D4" w:rsidRDefault="00042D39" w:rsidP="00042D39">
          <w:pPr>
            <w:pStyle w:val="Footer"/>
            <w:rPr>
              <w:sz w:val="16"/>
              <w:szCs w:val="16"/>
            </w:rPr>
          </w:pPr>
          <w:r w:rsidRPr="004509D4">
            <w:rPr>
              <w:sz w:val="16"/>
              <w:szCs w:val="16"/>
            </w:rPr>
            <w:t xml:space="preserve">Page </w:t>
          </w:r>
          <w:r w:rsidRPr="004509D4">
            <w:rPr>
              <w:sz w:val="16"/>
              <w:szCs w:val="16"/>
            </w:rPr>
            <w:fldChar w:fldCharType="begin"/>
          </w:r>
          <w:r w:rsidRPr="004509D4">
            <w:rPr>
              <w:sz w:val="16"/>
              <w:szCs w:val="16"/>
            </w:rPr>
            <w:instrText xml:space="preserve"> PAGE   \* MERGEFORMAT </w:instrText>
          </w:r>
          <w:r w:rsidRPr="004509D4">
            <w:rPr>
              <w:sz w:val="16"/>
              <w:szCs w:val="16"/>
            </w:rPr>
            <w:fldChar w:fldCharType="separate"/>
          </w:r>
          <w:r>
            <w:rPr>
              <w:sz w:val="16"/>
              <w:szCs w:val="16"/>
            </w:rPr>
            <w:t>2</w:t>
          </w:r>
          <w:r w:rsidRPr="004509D4">
            <w:rPr>
              <w:noProof/>
              <w:sz w:val="16"/>
              <w:szCs w:val="16"/>
            </w:rPr>
            <w:fldChar w:fldCharType="end"/>
          </w:r>
        </w:p>
      </w:tc>
    </w:tr>
  </w:tbl>
  <w:p w14:paraId="3ABCD787" w14:textId="77777777" w:rsidR="00042D39" w:rsidRDefault="00042D39" w:rsidP="00042D39">
    <w:pPr>
      <w:pStyle w:val="Footer"/>
      <w:jc w:val="center"/>
      <w:rPr>
        <w:rFonts w:ascii="Arial" w:hAnsi="Arial" w:cs="Arial"/>
        <w:szCs w:val="20"/>
        <w:shd w:val="clear" w:color="auto" w:fill="FAF9F8"/>
      </w:rPr>
    </w:pPr>
  </w:p>
  <w:p w14:paraId="79A52E01" w14:textId="77777777" w:rsidR="00042D39" w:rsidRPr="00E076F3" w:rsidRDefault="00042D39" w:rsidP="00042D39">
    <w:pPr>
      <w:pStyle w:val="Footer"/>
      <w:jc w:val="center"/>
      <w:rPr>
        <w:szCs w:val="20"/>
      </w:rPr>
    </w:pPr>
    <w:r w:rsidRPr="00E076F3">
      <w:rPr>
        <w:rFonts w:ascii="Arial" w:hAnsi="Arial" w:cs="Arial"/>
        <w:szCs w:val="20"/>
        <w:shd w:val="clear" w:color="auto" w:fill="FAF9F8"/>
      </w:rPr>
      <w:t>OFFICIAL – SENSITIVE:  COMMERCIAL</w:t>
    </w:r>
  </w:p>
  <w:p w14:paraId="50E2E601" w14:textId="77777777" w:rsidR="00042D39" w:rsidRPr="00680608" w:rsidRDefault="00042D39" w:rsidP="00042D39">
    <w:pPr>
      <w:pStyle w:val="Footer"/>
      <w:tabs>
        <w:tab w:val="clear" w:pos="4513"/>
        <w:tab w:val="clear" w:pos="9026"/>
        <w:tab w:val="center" w:pos="4884"/>
      </w:tabs>
    </w:pPr>
  </w:p>
  <w:p w14:paraId="4B658AB1" w14:textId="4DB4B757" w:rsidR="007F6FD1" w:rsidRDefault="00516AAD" w:rsidP="00516AAD">
    <w:pPr>
      <w:pStyle w:val="Footer"/>
      <w:tabs>
        <w:tab w:val="clear" w:pos="9026"/>
        <w:tab w:val="left" w:pos="787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39BC" w14:textId="77777777" w:rsidR="00D50543" w:rsidRDefault="00D50543" w:rsidP="007F6FD1">
      <w:pPr>
        <w:spacing w:after="0" w:line="240" w:lineRule="auto"/>
      </w:pPr>
      <w:r>
        <w:separator/>
      </w:r>
    </w:p>
  </w:footnote>
  <w:footnote w:type="continuationSeparator" w:id="0">
    <w:p w14:paraId="089D160A" w14:textId="77777777" w:rsidR="00D50543" w:rsidRDefault="00D50543" w:rsidP="007F6FD1">
      <w:pPr>
        <w:spacing w:after="0" w:line="240" w:lineRule="auto"/>
      </w:pPr>
      <w:r>
        <w:continuationSeparator/>
      </w:r>
    </w:p>
  </w:footnote>
  <w:footnote w:type="continuationNotice" w:id="1">
    <w:p w14:paraId="3126536E" w14:textId="77777777" w:rsidR="00D50543" w:rsidRDefault="00D50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D705" w14:textId="792E16B5" w:rsidR="00042D39" w:rsidRPr="00E076F3" w:rsidRDefault="00042D39" w:rsidP="00042D39">
    <w:pPr>
      <w:pStyle w:val="Footer"/>
      <w:jc w:val="center"/>
      <w:rPr>
        <w:szCs w:val="20"/>
      </w:rPr>
    </w:pPr>
    <w:r w:rsidRPr="00373906">
      <w:rPr>
        <w:noProof/>
        <w:sz w:val="16"/>
        <w:szCs w:val="16"/>
      </w:rPr>
      <w:drawing>
        <wp:anchor distT="0" distB="0" distL="114300" distR="114300" simplePos="0" relativeHeight="251657216" behindDoc="0" locked="0" layoutInCell="1" allowOverlap="1" wp14:anchorId="721CB88C" wp14:editId="52E0CB6B">
          <wp:simplePos x="0" y="0"/>
          <wp:positionH relativeFrom="margin">
            <wp:posOffset>5752058</wp:posOffset>
          </wp:positionH>
          <wp:positionV relativeFrom="margin">
            <wp:posOffset>-672998</wp:posOffset>
          </wp:positionV>
          <wp:extent cx="618490" cy="463550"/>
          <wp:effectExtent l="0" t="0" r="0" b="0"/>
          <wp:wrapSquare wrapText="bothSides"/>
          <wp:docPr id="9" name="Picture 9"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8490" cy="463550"/>
                  </a:xfrm>
                  <a:prstGeom prst="rect">
                    <a:avLst/>
                  </a:prstGeom>
                </pic:spPr>
              </pic:pic>
            </a:graphicData>
          </a:graphic>
          <wp14:sizeRelH relativeFrom="margin">
            <wp14:pctWidth>0</wp14:pctWidth>
          </wp14:sizeRelH>
          <wp14:sizeRelV relativeFrom="margin">
            <wp14:pctHeight>0</wp14:pctHeight>
          </wp14:sizeRelV>
        </wp:anchor>
      </w:drawing>
    </w:r>
    <w:r w:rsidRPr="00042D39">
      <w:rPr>
        <w:rFonts w:ascii="Arial" w:hAnsi="Arial" w:cs="Arial"/>
        <w:szCs w:val="20"/>
        <w:shd w:val="clear" w:color="auto" w:fill="FAF9F8"/>
      </w:rPr>
      <w:t xml:space="preserve"> </w:t>
    </w:r>
    <w:r w:rsidRPr="00E076F3">
      <w:rPr>
        <w:rFonts w:ascii="Arial" w:hAnsi="Arial" w:cs="Arial"/>
        <w:szCs w:val="20"/>
        <w:shd w:val="clear" w:color="auto" w:fill="FAF9F8"/>
      </w:rPr>
      <w:t>OFFICIAL – SENSITIVE:  COMMERCIAL</w:t>
    </w:r>
  </w:p>
  <w:p w14:paraId="37F0782A" w14:textId="5B8EC7B0" w:rsidR="004661DB" w:rsidRDefault="004661DB" w:rsidP="00042D39">
    <w:pPr>
      <w:tabs>
        <w:tab w:val="left" w:pos="720"/>
        <w:tab w:val="left" w:pos="2520"/>
        <w:tab w:val="center" w:pos="4884"/>
        <w:tab w:val="left" w:pos="6480"/>
        <w:tab w:val="right" w:pos="9769"/>
      </w:tabs>
      <w:spacing w:after="20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9DE"/>
    <w:multiLevelType w:val="hybridMultilevel"/>
    <w:tmpl w:val="02EA3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E3336"/>
    <w:multiLevelType w:val="hybridMultilevel"/>
    <w:tmpl w:val="A6AE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065E0"/>
    <w:multiLevelType w:val="hybridMultilevel"/>
    <w:tmpl w:val="E0FCD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615E6"/>
    <w:multiLevelType w:val="hybridMultilevel"/>
    <w:tmpl w:val="DF4028D8"/>
    <w:lvl w:ilvl="0" w:tplc="48E280AE">
      <w:start w:val="1"/>
      <w:numFmt w:val="lowerLetter"/>
      <w:lvlText w:val="%1)"/>
      <w:lvlJc w:val="left"/>
      <w:pPr>
        <w:ind w:left="1500" w:hanging="360"/>
      </w:pPr>
      <w:rPr>
        <w:rFonts w:ascii="Arial" w:eastAsia="Calibri" w:hAnsi="Arial" w:cs="Arial"/>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A3F44AA"/>
    <w:multiLevelType w:val="hybridMultilevel"/>
    <w:tmpl w:val="EA44B7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A440BD"/>
    <w:multiLevelType w:val="hybridMultilevel"/>
    <w:tmpl w:val="C1D6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D10B6"/>
    <w:multiLevelType w:val="hybridMultilevel"/>
    <w:tmpl w:val="B3C4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30E7A"/>
    <w:multiLevelType w:val="multilevel"/>
    <w:tmpl w:val="2B20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CB641F"/>
    <w:multiLevelType w:val="hybridMultilevel"/>
    <w:tmpl w:val="5DCCE418"/>
    <w:lvl w:ilvl="0" w:tplc="BC327696">
      <w:start w:val="1"/>
      <w:numFmt w:val="bullet"/>
      <w:pStyle w:val="Listbullet1"/>
      <w:lvlText w:val=""/>
      <w:lvlJc w:val="left"/>
      <w:pPr>
        <w:ind w:left="720" w:hanging="360"/>
      </w:pPr>
      <w:rPr>
        <w:rFonts w:ascii="Symbol" w:hAnsi="Symbol"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2C160E"/>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B1D2686"/>
    <w:multiLevelType w:val="hybridMultilevel"/>
    <w:tmpl w:val="B520284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2017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D7A67"/>
    <w:multiLevelType w:val="multilevel"/>
    <w:tmpl w:val="4404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170B4E"/>
    <w:multiLevelType w:val="hybridMultilevel"/>
    <w:tmpl w:val="EA94F50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4" w15:restartNumberingAfterBreak="0">
    <w:nsid w:val="3D4A0F82"/>
    <w:multiLevelType w:val="hybridMultilevel"/>
    <w:tmpl w:val="CAFE2BFE"/>
    <w:lvl w:ilvl="0" w:tplc="08090001">
      <w:start w:val="1"/>
      <w:numFmt w:val="bullet"/>
      <w:lvlText w:val=""/>
      <w:lvlJc w:val="left"/>
      <w:pPr>
        <w:ind w:left="720" w:hanging="360"/>
      </w:pPr>
      <w:rPr>
        <w:rFonts w:ascii="Symbol" w:hAnsi="Symbol" w:hint="default"/>
      </w:rPr>
    </w:lvl>
    <w:lvl w:ilvl="1" w:tplc="05303CB0">
      <w:numFmt w:val="bullet"/>
      <w:lvlText w:val="•"/>
      <w:lvlJc w:val="left"/>
      <w:pPr>
        <w:ind w:left="1440" w:hanging="360"/>
      </w:pPr>
      <w:rPr>
        <w:rFonts w:ascii="Arial" w:eastAsiaTheme="majorEastAsia"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E951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586747"/>
    <w:multiLevelType w:val="hybridMultilevel"/>
    <w:tmpl w:val="BBDEDF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3D17043"/>
    <w:multiLevelType w:val="hybridMultilevel"/>
    <w:tmpl w:val="1012DD1A"/>
    <w:lvl w:ilvl="0" w:tplc="E23A52E8">
      <w:start w:val="1"/>
      <w:numFmt w:val="bullet"/>
      <w:lvlText w:val=""/>
      <w:lvlJc w:val="left"/>
      <w:pPr>
        <w:ind w:left="720" w:hanging="360"/>
      </w:pPr>
      <w:rPr>
        <w:rFonts w:ascii="Symbol" w:hAnsi="Symbol" w:hint="default"/>
      </w:rPr>
    </w:lvl>
    <w:lvl w:ilvl="1" w:tplc="02C2438E">
      <w:start w:val="1"/>
      <w:numFmt w:val="bullet"/>
      <w:lvlText w:val="o"/>
      <w:lvlJc w:val="left"/>
      <w:pPr>
        <w:ind w:left="1440" w:hanging="360"/>
      </w:pPr>
      <w:rPr>
        <w:rFonts w:ascii="Courier New" w:hAnsi="Courier New" w:cs="Times New Roman" w:hint="default"/>
      </w:rPr>
    </w:lvl>
    <w:lvl w:ilvl="2" w:tplc="EC0C1390">
      <w:start w:val="1"/>
      <w:numFmt w:val="bullet"/>
      <w:lvlText w:val=""/>
      <w:lvlJc w:val="left"/>
      <w:pPr>
        <w:ind w:left="2160" w:hanging="360"/>
      </w:pPr>
      <w:rPr>
        <w:rFonts w:ascii="Wingdings" w:hAnsi="Wingdings" w:hint="default"/>
      </w:rPr>
    </w:lvl>
    <w:lvl w:ilvl="3" w:tplc="C5EC7716">
      <w:start w:val="1"/>
      <w:numFmt w:val="bullet"/>
      <w:lvlText w:val=""/>
      <w:lvlJc w:val="left"/>
      <w:pPr>
        <w:ind w:left="2880" w:hanging="360"/>
      </w:pPr>
      <w:rPr>
        <w:rFonts w:ascii="Symbol" w:hAnsi="Symbol" w:hint="default"/>
      </w:rPr>
    </w:lvl>
    <w:lvl w:ilvl="4" w:tplc="E55A5AF8">
      <w:start w:val="1"/>
      <w:numFmt w:val="bullet"/>
      <w:lvlText w:val="o"/>
      <w:lvlJc w:val="left"/>
      <w:pPr>
        <w:ind w:left="3600" w:hanging="360"/>
      </w:pPr>
      <w:rPr>
        <w:rFonts w:ascii="Courier New" w:hAnsi="Courier New" w:cs="Times New Roman" w:hint="default"/>
      </w:rPr>
    </w:lvl>
    <w:lvl w:ilvl="5" w:tplc="68BC871C">
      <w:start w:val="1"/>
      <w:numFmt w:val="bullet"/>
      <w:lvlText w:val=""/>
      <w:lvlJc w:val="left"/>
      <w:pPr>
        <w:ind w:left="4320" w:hanging="360"/>
      </w:pPr>
      <w:rPr>
        <w:rFonts w:ascii="Wingdings" w:hAnsi="Wingdings" w:hint="default"/>
      </w:rPr>
    </w:lvl>
    <w:lvl w:ilvl="6" w:tplc="A73879D4">
      <w:start w:val="1"/>
      <w:numFmt w:val="bullet"/>
      <w:lvlText w:val=""/>
      <w:lvlJc w:val="left"/>
      <w:pPr>
        <w:ind w:left="5040" w:hanging="360"/>
      </w:pPr>
      <w:rPr>
        <w:rFonts w:ascii="Symbol" w:hAnsi="Symbol" w:hint="default"/>
      </w:rPr>
    </w:lvl>
    <w:lvl w:ilvl="7" w:tplc="40067A54">
      <w:start w:val="1"/>
      <w:numFmt w:val="bullet"/>
      <w:lvlText w:val="o"/>
      <w:lvlJc w:val="left"/>
      <w:pPr>
        <w:ind w:left="5760" w:hanging="360"/>
      </w:pPr>
      <w:rPr>
        <w:rFonts w:ascii="Courier New" w:hAnsi="Courier New" w:cs="Times New Roman" w:hint="default"/>
      </w:rPr>
    </w:lvl>
    <w:lvl w:ilvl="8" w:tplc="6804DD42">
      <w:start w:val="1"/>
      <w:numFmt w:val="bullet"/>
      <w:lvlText w:val=""/>
      <w:lvlJc w:val="left"/>
      <w:pPr>
        <w:ind w:left="6480" w:hanging="360"/>
      </w:pPr>
      <w:rPr>
        <w:rFonts w:ascii="Wingdings" w:hAnsi="Wingdings" w:hint="default"/>
      </w:rPr>
    </w:lvl>
  </w:abstractNum>
  <w:abstractNum w:abstractNumId="18" w15:restartNumberingAfterBreak="0">
    <w:nsid w:val="4829108B"/>
    <w:multiLevelType w:val="multilevel"/>
    <w:tmpl w:val="A4085DD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83256F3"/>
    <w:multiLevelType w:val="multilevel"/>
    <w:tmpl w:val="D68E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6761CA"/>
    <w:multiLevelType w:val="hybridMultilevel"/>
    <w:tmpl w:val="B00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4546F"/>
    <w:multiLevelType w:val="multilevel"/>
    <w:tmpl w:val="F4D6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209743D"/>
    <w:multiLevelType w:val="multilevel"/>
    <w:tmpl w:val="200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663F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6A715E"/>
    <w:multiLevelType w:val="multilevel"/>
    <w:tmpl w:val="C9B48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F7DCC"/>
    <w:multiLevelType w:val="hybridMultilevel"/>
    <w:tmpl w:val="54B2C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5E7272"/>
    <w:multiLevelType w:val="hybridMultilevel"/>
    <w:tmpl w:val="FC26F692"/>
    <w:lvl w:ilvl="0" w:tplc="08090001">
      <w:start w:val="1"/>
      <w:numFmt w:val="bullet"/>
      <w:lvlText w:val=""/>
      <w:lvlJc w:val="left"/>
      <w:pPr>
        <w:ind w:left="720" w:hanging="360"/>
      </w:pPr>
      <w:rPr>
        <w:rFonts w:ascii="Symbol" w:hAnsi="Symbol" w:hint="default"/>
        <w:color w:val="323E4F" w:themeColor="text2"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290C8C"/>
    <w:multiLevelType w:val="hybridMultilevel"/>
    <w:tmpl w:val="744C18E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E582052"/>
    <w:multiLevelType w:val="hybridMultilevel"/>
    <w:tmpl w:val="5D82A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F143F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56C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941A61"/>
    <w:multiLevelType w:val="hybridMultilevel"/>
    <w:tmpl w:val="5064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B670B"/>
    <w:multiLevelType w:val="hybridMultilevel"/>
    <w:tmpl w:val="98E27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4C5F35"/>
    <w:multiLevelType w:val="hybridMultilevel"/>
    <w:tmpl w:val="10B2E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53ECF"/>
    <w:multiLevelType w:val="hybridMultilevel"/>
    <w:tmpl w:val="966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82DFA"/>
    <w:multiLevelType w:val="hybridMultilevel"/>
    <w:tmpl w:val="F836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8065C"/>
    <w:multiLevelType w:val="hybridMultilevel"/>
    <w:tmpl w:val="74DA3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853F1F"/>
    <w:multiLevelType w:val="hybridMultilevel"/>
    <w:tmpl w:val="A268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E6567"/>
    <w:multiLevelType w:val="hybridMultilevel"/>
    <w:tmpl w:val="D264DFB4"/>
    <w:lvl w:ilvl="0" w:tplc="08090001">
      <w:start w:val="1"/>
      <w:numFmt w:val="bullet"/>
      <w:lvlText w:val=""/>
      <w:lvlJc w:val="left"/>
      <w:pPr>
        <w:ind w:left="780" w:hanging="360"/>
      </w:pPr>
      <w:rPr>
        <w:rFonts w:ascii="Symbol" w:hAnsi="Symbol" w:hint="default"/>
      </w:rPr>
    </w:lvl>
    <w:lvl w:ilvl="1" w:tplc="9F561B02">
      <w:numFmt w:val="bullet"/>
      <w:lvlText w:val="•"/>
      <w:lvlJc w:val="left"/>
      <w:pPr>
        <w:ind w:left="1500" w:hanging="360"/>
      </w:pPr>
      <w:rPr>
        <w:rFonts w:ascii="Arial" w:eastAsiaTheme="minorEastAsia" w:hAnsi="Arial" w:cs="Arial"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0" w15:restartNumberingAfterBreak="0">
    <w:nsid w:val="742B7440"/>
    <w:multiLevelType w:val="multilevel"/>
    <w:tmpl w:val="861EA8BC"/>
    <w:lvl w:ilvl="0">
      <w:start w:val="1"/>
      <w:numFmt w:val="decimal"/>
      <w:pStyle w:val="ChptHead"/>
      <w:lvlText w:val="%1."/>
      <w:lvlJc w:val="left"/>
      <w:pPr>
        <w:tabs>
          <w:tab w:val="num" w:pos="360"/>
        </w:tabs>
        <w:ind w:left="360" w:hanging="360"/>
      </w:pPr>
    </w:lvl>
    <w:lvl w:ilvl="1">
      <w:start w:val="1"/>
      <w:numFmt w:val="decimal"/>
      <w:pStyle w:val="Paragraphnumbered"/>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15:restartNumberingAfterBreak="0">
    <w:nsid w:val="7BF7123A"/>
    <w:multiLevelType w:val="hybridMultilevel"/>
    <w:tmpl w:val="F43C5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783448">
    <w:abstractNumId w:val="33"/>
  </w:num>
  <w:num w:numId="2" w16cid:durableId="1289703892">
    <w:abstractNumId w:val="38"/>
  </w:num>
  <w:num w:numId="3" w16cid:durableId="199586803">
    <w:abstractNumId w:val="20"/>
  </w:num>
  <w:num w:numId="4" w16cid:durableId="38602036">
    <w:abstractNumId w:val="6"/>
  </w:num>
  <w:num w:numId="5" w16cid:durableId="692724908">
    <w:abstractNumId w:val="35"/>
  </w:num>
  <w:num w:numId="6" w16cid:durableId="921183779">
    <w:abstractNumId w:val="1"/>
  </w:num>
  <w:num w:numId="7" w16cid:durableId="541213460">
    <w:abstractNumId w:val="36"/>
  </w:num>
  <w:num w:numId="8" w16cid:durableId="816873072">
    <w:abstractNumId w:val="39"/>
  </w:num>
  <w:num w:numId="9" w16cid:durableId="1197042595">
    <w:abstractNumId w:val="29"/>
  </w:num>
  <w:num w:numId="10" w16cid:durableId="3206980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420971">
    <w:abstractNumId w:val="17"/>
  </w:num>
  <w:num w:numId="12" w16cid:durableId="535311239">
    <w:abstractNumId w:val="14"/>
  </w:num>
  <w:num w:numId="13" w16cid:durableId="1322124800">
    <w:abstractNumId w:val="16"/>
  </w:num>
  <w:num w:numId="14" w16cid:durableId="1797790137">
    <w:abstractNumId w:val="8"/>
  </w:num>
  <w:num w:numId="15" w16cid:durableId="2093968286">
    <w:abstractNumId w:val="4"/>
  </w:num>
  <w:num w:numId="16" w16cid:durableId="1469980904">
    <w:abstractNumId w:val="2"/>
  </w:num>
  <w:num w:numId="17" w16cid:durableId="1637102364">
    <w:abstractNumId w:val="10"/>
    <w:lvlOverride w:ilvl="0">
      <w:startOverride w:val="1"/>
    </w:lvlOverride>
    <w:lvlOverride w:ilvl="1"/>
    <w:lvlOverride w:ilvl="2"/>
    <w:lvlOverride w:ilvl="3"/>
    <w:lvlOverride w:ilvl="4"/>
    <w:lvlOverride w:ilvl="5"/>
    <w:lvlOverride w:ilvl="6"/>
    <w:lvlOverride w:ilvl="7"/>
    <w:lvlOverride w:ilvl="8"/>
  </w:num>
  <w:num w:numId="18" w16cid:durableId="1736389521">
    <w:abstractNumId w:val="13"/>
  </w:num>
  <w:num w:numId="19" w16cid:durableId="235632392">
    <w:abstractNumId w:val="8"/>
  </w:num>
  <w:num w:numId="20" w16cid:durableId="1580560763">
    <w:abstractNumId w:val="10"/>
  </w:num>
  <w:num w:numId="21" w16cid:durableId="801768709">
    <w:abstractNumId w:val="25"/>
  </w:num>
  <w:num w:numId="22" w16cid:durableId="1820686824">
    <w:abstractNumId w:val="8"/>
  </w:num>
  <w:num w:numId="23" w16cid:durableId="824974127">
    <w:abstractNumId w:val="26"/>
  </w:num>
  <w:num w:numId="24" w16cid:durableId="358703624">
    <w:abstractNumId w:val="37"/>
  </w:num>
  <w:num w:numId="25" w16cid:durableId="1032262814">
    <w:abstractNumId w:val="27"/>
  </w:num>
  <w:num w:numId="26" w16cid:durableId="599026882">
    <w:abstractNumId w:val="28"/>
  </w:num>
  <w:num w:numId="27" w16cid:durableId="1651713479">
    <w:abstractNumId w:val="41"/>
  </w:num>
  <w:num w:numId="28" w16cid:durableId="64239419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8596611">
    <w:abstractNumId w:val="0"/>
  </w:num>
  <w:num w:numId="30" w16cid:durableId="1205364854">
    <w:abstractNumId w:val="3"/>
  </w:num>
  <w:num w:numId="31" w16cid:durableId="1785149489">
    <w:abstractNumId w:val="34"/>
  </w:num>
  <w:num w:numId="32" w16cid:durableId="674264608">
    <w:abstractNumId w:val="21"/>
  </w:num>
  <w:num w:numId="33" w16cid:durableId="1393191813">
    <w:abstractNumId w:val="5"/>
  </w:num>
  <w:num w:numId="34" w16cid:durableId="1259020564">
    <w:abstractNumId w:val="19"/>
  </w:num>
  <w:num w:numId="35" w16cid:durableId="123086769">
    <w:abstractNumId w:val="12"/>
  </w:num>
  <w:num w:numId="36" w16cid:durableId="110245811">
    <w:abstractNumId w:val="23"/>
  </w:num>
  <w:num w:numId="37" w16cid:durableId="1404717116">
    <w:abstractNumId w:val="7"/>
  </w:num>
  <w:num w:numId="38" w16cid:durableId="1554274841">
    <w:abstractNumId w:val="22"/>
  </w:num>
  <w:num w:numId="39" w16cid:durableId="1284921141">
    <w:abstractNumId w:val="31"/>
  </w:num>
  <w:num w:numId="40" w16cid:durableId="557596183">
    <w:abstractNumId w:val="11"/>
  </w:num>
  <w:num w:numId="41" w16cid:durableId="1557082117">
    <w:abstractNumId w:val="30"/>
  </w:num>
  <w:num w:numId="42" w16cid:durableId="1472798">
    <w:abstractNumId w:val="24"/>
  </w:num>
  <w:num w:numId="43" w16cid:durableId="998967950">
    <w:abstractNumId w:val="9"/>
  </w:num>
  <w:num w:numId="44" w16cid:durableId="305092778">
    <w:abstractNumId w:val="15"/>
  </w:num>
  <w:num w:numId="45" w16cid:durableId="19015569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AE"/>
    <w:rsid w:val="00004691"/>
    <w:rsid w:val="00015E44"/>
    <w:rsid w:val="000206C5"/>
    <w:rsid w:val="0002106B"/>
    <w:rsid w:val="000352AE"/>
    <w:rsid w:val="00036B7E"/>
    <w:rsid w:val="00042D39"/>
    <w:rsid w:val="00052296"/>
    <w:rsid w:val="00052BC0"/>
    <w:rsid w:val="000562AA"/>
    <w:rsid w:val="000564CA"/>
    <w:rsid w:val="00056BD2"/>
    <w:rsid w:val="00060F97"/>
    <w:rsid w:val="0006184B"/>
    <w:rsid w:val="00070CB8"/>
    <w:rsid w:val="0007119A"/>
    <w:rsid w:val="00073142"/>
    <w:rsid w:val="00075159"/>
    <w:rsid w:val="00081BDE"/>
    <w:rsid w:val="0008387B"/>
    <w:rsid w:val="000847DD"/>
    <w:rsid w:val="00087BE7"/>
    <w:rsid w:val="00090D0A"/>
    <w:rsid w:val="000B1989"/>
    <w:rsid w:val="000C2280"/>
    <w:rsid w:val="000C5F47"/>
    <w:rsid w:val="000D290A"/>
    <w:rsid w:val="000D3294"/>
    <w:rsid w:val="000E5347"/>
    <w:rsid w:val="000F0C2B"/>
    <w:rsid w:val="000F60C0"/>
    <w:rsid w:val="000F7908"/>
    <w:rsid w:val="00102CC8"/>
    <w:rsid w:val="001043F9"/>
    <w:rsid w:val="001166F3"/>
    <w:rsid w:val="00117CC7"/>
    <w:rsid w:val="001218F0"/>
    <w:rsid w:val="001235E1"/>
    <w:rsid w:val="00153103"/>
    <w:rsid w:val="00160B1D"/>
    <w:rsid w:val="00164EC2"/>
    <w:rsid w:val="00170A0C"/>
    <w:rsid w:val="001751F3"/>
    <w:rsid w:val="0017528D"/>
    <w:rsid w:val="00176CFE"/>
    <w:rsid w:val="001A25E5"/>
    <w:rsid w:val="001A44B6"/>
    <w:rsid w:val="001B682B"/>
    <w:rsid w:val="001C189A"/>
    <w:rsid w:val="001C408F"/>
    <w:rsid w:val="001C7494"/>
    <w:rsid w:val="001D46D7"/>
    <w:rsid w:val="001F3FE6"/>
    <w:rsid w:val="00206108"/>
    <w:rsid w:val="0020673B"/>
    <w:rsid w:val="00207A96"/>
    <w:rsid w:val="00210D2E"/>
    <w:rsid w:val="00226939"/>
    <w:rsid w:val="00231D48"/>
    <w:rsid w:val="00242404"/>
    <w:rsid w:val="00260DB5"/>
    <w:rsid w:val="0026124B"/>
    <w:rsid w:val="00271A0D"/>
    <w:rsid w:val="002769D5"/>
    <w:rsid w:val="002809E5"/>
    <w:rsid w:val="00283D5C"/>
    <w:rsid w:val="00287F96"/>
    <w:rsid w:val="00291DF9"/>
    <w:rsid w:val="002B1F58"/>
    <w:rsid w:val="002C47C5"/>
    <w:rsid w:val="002E1B64"/>
    <w:rsid w:val="002E1E6F"/>
    <w:rsid w:val="002E239F"/>
    <w:rsid w:val="002E5583"/>
    <w:rsid w:val="002E6E26"/>
    <w:rsid w:val="002F3C41"/>
    <w:rsid w:val="002F4D51"/>
    <w:rsid w:val="002F6B1B"/>
    <w:rsid w:val="002F7563"/>
    <w:rsid w:val="003029EA"/>
    <w:rsid w:val="003029F6"/>
    <w:rsid w:val="00312D68"/>
    <w:rsid w:val="00350189"/>
    <w:rsid w:val="00356DF9"/>
    <w:rsid w:val="00360331"/>
    <w:rsid w:val="00367AAE"/>
    <w:rsid w:val="00367DC5"/>
    <w:rsid w:val="0037039A"/>
    <w:rsid w:val="00373B81"/>
    <w:rsid w:val="003943AF"/>
    <w:rsid w:val="00394DFC"/>
    <w:rsid w:val="00396841"/>
    <w:rsid w:val="003973AC"/>
    <w:rsid w:val="003A20FD"/>
    <w:rsid w:val="003A2402"/>
    <w:rsid w:val="003A2491"/>
    <w:rsid w:val="003A4447"/>
    <w:rsid w:val="003A6E86"/>
    <w:rsid w:val="003B4E44"/>
    <w:rsid w:val="003B544F"/>
    <w:rsid w:val="003C0BB4"/>
    <w:rsid w:val="003C12D4"/>
    <w:rsid w:val="003D5228"/>
    <w:rsid w:val="003D774A"/>
    <w:rsid w:val="003E05EE"/>
    <w:rsid w:val="003E1E74"/>
    <w:rsid w:val="003F23B2"/>
    <w:rsid w:val="003F6887"/>
    <w:rsid w:val="00410041"/>
    <w:rsid w:val="004142FB"/>
    <w:rsid w:val="00414743"/>
    <w:rsid w:val="004167C8"/>
    <w:rsid w:val="00420774"/>
    <w:rsid w:val="0042131E"/>
    <w:rsid w:val="004218BE"/>
    <w:rsid w:val="004225EF"/>
    <w:rsid w:val="00423A73"/>
    <w:rsid w:val="00431B51"/>
    <w:rsid w:val="00443171"/>
    <w:rsid w:val="00454D6E"/>
    <w:rsid w:val="00455C33"/>
    <w:rsid w:val="004572FC"/>
    <w:rsid w:val="00462496"/>
    <w:rsid w:val="004661DB"/>
    <w:rsid w:val="00475C37"/>
    <w:rsid w:val="00476F34"/>
    <w:rsid w:val="00477D92"/>
    <w:rsid w:val="00483F65"/>
    <w:rsid w:val="00496C6F"/>
    <w:rsid w:val="004A1296"/>
    <w:rsid w:val="004C05A2"/>
    <w:rsid w:val="004C41A6"/>
    <w:rsid w:val="004D1204"/>
    <w:rsid w:val="004D1B46"/>
    <w:rsid w:val="004E2D95"/>
    <w:rsid w:val="004E7425"/>
    <w:rsid w:val="00503332"/>
    <w:rsid w:val="0051166B"/>
    <w:rsid w:val="00512295"/>
    <w:rsid w:val="00512594"/>
    <w:rsid w:val="0051430E"/>
    <w:rsid w:val="00516AAD"/>
    <w:rsid w:val="00520D58"/>
    <w:rsid w:val="00531849"/>
    <w:rsid w:val="00531DF0"/>
    <w:rsid w:val="0053344C"/>
    <w:rsid w:val="00541146"/>
    <w:rsid w:val="00542316"/>
    <w:rsid w:val="00544DD4"/>
    <w:rsid w:val="00557D9F"/>
    <w:rsid w:val="005726A3"/>
    <w:rsid w:val="00572C7C"/>
    <w:rsid w:val="005736A1"/>
    <w:rsid w:val="00583356"/>
    <w:rsid w:val="00587367"/>
    <w:rsid w:val="005A6779"/>
    <w:rsid w:val="005B6410"/>
    <w:rsid w:val="005C1C1F"/>
    <w:rsid w:val="005C5908"/>
    <w:rsid w:val="005C641C"/>
    <w:rsid w:val="005C6A14"/>
    <w:rsid w:val="005D6855"/>
    <w:rsid w:val="005E135D"/>
    <w:rsid w:val="005E2045"/>
    <w:rsid w:val="005E4BFF"/>
    <w:rsid w:val="005F4121"/>
    <w:rsid w:val="00600BB8"/>
    <w:rsid w:val="00603E44"/>
    <w:rsid w:val="00613A58"/>
    <w:rsid w:val="006246ED"/>
    <w:rsid w:val="00632BC7"/>
    <w:rsid w:val="00642E47"/>
    <w:rsid w:val="006465E7"/>
    <w:rsid w:val="00651629"/>
    <w:rsid w:val="00661106"/>
    <w:rsid w:val="006649AE"/>
    <w:rsid w:val="00665919"/>
    <w:rsid w:val="0066658B"/>
    <w:rsid w:val="00672527"/>
    <w:rsid w:val="00680D61"/>
    <w:rsid w:val="00684F64"/>
    <w:rsid w:val="00692B8F"/>
    <w:rsid w:val="00693545"/>
    <w:rsid w:val="006A247D"/>
    <w:rsid w:val="006A74CB"/>
    <w:rsid w:val="006B0AEF"/>
    <w:rsid w:val="006B4B51"/>
    <w:rsid w:val="006B76B6"/>
    <w:rsid w:val="006C0D35"/>
    <w:rsid w:val="006C5853"/>
    <w:rsid w:val="006C7A89"/>
    <w:rsid w:val="006E4B1B"/>
    <w:rsid w:val="006F3C9F"/>
    <w:rsid w:val="006F5379"/>
    <w:rsid w:val="007017B0"/>
    <w:rsid w:val="007049E4"/>
    <w:rsid w:val="00711BB7"/>
    <w:rsid w:val="007275F5"/>
    <w:rsid w:val="00727CB7"/>
    <w:rsid w:val="00730D05"/>
    <w:rsid w:val="007328AB"/>
    <w:rsid w:val="00733B06"/>
    <w:rsid w:val="00733D19"/>
    <w:rsid w:val="00736EA6"/>
    <w:rsid w:val="00740C2A"/>
    <w:rsid w:val="007419BB"/>
    <w:rsid w:val="0074205C"/>
    <w:rsid w:val="00743616"/>
    <w:rsid w:val="007458A0"/>
    <w:rsid w:val="007469C7"/>
    <w:rsid w:val="00746B01"/>
    <w:rsid w:val="00747A01"/>
    <w:rsid w:val="00747AEB"/>
    <w:rsid w:val="007579EE"/>
    <w:rsid w:val="00761ACD"/>
    <w:rsid w:val="00764694"/>
    <w:rsid w:val="007648DB"/>
    <w:rsid w:val="007716B3"/>
    <w:rsid w:val="0077215F"/>
    <w:rsid w:val="007814B0"/>
    <w:rsid w:val="00781B2C"/>
    <w:rsid w:val="00787975"/>
    <w:rsid w:val="00790C8E"/>
    <w:rsid w:val="00796580"/>
    <w:rsid w:val="007A1BD2"/>
    <w:rsid w:val="007A1C41"/>
    <w:rsid w:val="007A5CF3"/>
    <w:rsid w:val="007B7CB9"/>
    <w:rsid w:val="007C1794"/>
    <w:rsid w:val="007E153E"/>
    <w:rsid w:val="007F232C"/>
    <w:rsid w:val="007F6FD1"/>
    <w:rsid w:val="008203A5"/>
    <w:rsid w:val="00822FAB"/>
    <w:rsid w:val="008236B4"/>
    <w:rsid w:val="00826265"/>
    <w:rsid w:val="008263A5"/>
    <w:rsid w:val="0083127F"/>
    <w:rsid w:val="00831BEF"/>
    <w:rsid w:val="00832FE1"/>
    <w:rsid w:val="00834A36"/>
    <w:rsid w:val="00837073"/>
    <w:rsid w:val="00840D2F"/>
    <w:rsid w:val="0084591F"/>
    <w:rsid w:val="008523FA"/>
    <w:rsid w:val="00852A49"/>
    <w:rsid w:val="00861273"/>
    <w:rsid w:val="00864B79"/>
    <w:rsid w:val="008867DB"/>
    <w:rsid w:val="00886ADB"/>
    <w:rsid w:val="00886D25"/>
    <w:rsid w:val="008A0983"/>
    <w:rsid w:val="008A2D19"/>
    <w:rsid w:val="008A5B66"/>
    <w:rsid w:val="008A685F"/>
    <w:rsid w:val="008A6E23"/>
    <w:rsid w:val="008B1FAE"/>
    <w:rsid w:val="008B7F23"/>
    <w:rsid w:val="008C56E9"/>
    <w:rsid w:val="008C6EF8"/>
    <w:rsid w:val="008E4E10"/>
    <w:rsid w:val="008E6799"/>
    <w:rsid w:val="008F2422"/>
    <w:rsid w:val="008F5C8D"/>
    <w:rsid w:val="009061D1"/>
    <w:rsid w:val="00914F69"/>
    <w:rsid w:val="009159ED"/>
    <w:rsid w:val="00916733"/>
    <w:rsid w:val="00922128"/>
    <w:rsid w:val="00931C36"/>
    <w:rsid w:val="00934C1A"/>
    <w:rsid w:val="00935F31"/>
    <w:rsid w:val="0093626E"/>
    <w:rsid w:val="009410FD"/>
    <w:rsid w:val="00945590"/>
    <w:rsid w:val="00945695"/>
    <w:rsid w:val="00947352"/>
    <w:rsid w:val="00952DD6"/>
    <w:rsid w:val="009550EC"/>
    <w:rsid w:val="009604B5"/>
    <w:rsid w:val="009708BC"/>
    <w:rsid w:val="0097594F"/>
    <w:rsid w:val="009814AD"/>
    <w:rsid w:val="009826D1"/>
    <w:rsid w:val="0098689B"/>
    <w:rsid w:val="009901C4"/>
    <w:rsid w:val="0099367F"/>
    <w:rsid w:val="00997F3B"/>
    <w:rsid w:val="009A013F"/>
    <w:rsid w:val="009A4BEF"/>
    <w:rsid w:val="009B4D42"/>
    <w:rsid w:val="009C1823"/>
    <w:rsid w:val="009C6476"/>
    <w:rsid w:val="009D2C8D"/>
    <w:rsid w:val="009D36DF"/>
    <w:rsid w:val="009D7023"/>
    <w:rsid w:val="009E3218"/>
    <w:rsid w:val="009E359B"/>
    <w:rsid w:val="009E6B1D"/>
    <w:rsid w:val="00A106AA"/>
    <w:rsid w:val="00A233B1"/>
    <w:rsid w:val="00A27E23"/>
    <w:rsid w:val="00A31234"/>
    <w:rsid w:val="00A316DA"/>
    <w:rsid w:val="00A344A6"/>
    <w:rsid w:val="00A344E6"/>
    <w:rsid w:val="00A42F0C"/>
    <w:rsid w:val="00A43518"/>
    <w:rsid w:val="00A442E2"/>
    <w:rsid w:val="00A46C26"/>
    <w:rsid w:val="00A54C63"/>
    <w:rsid w:val="00A64C9A"/>
    <w:rsid w:val="00A66DA6"/>
    <w:rsid w:val="00A67502"/>
    <w:rsid w:val="00A707AB"/>
    <w:rsid w:val="00A72818"/>
    <w:rsid w:val="00A7670B"/>
    <w:rsid w:val="00A77013"/>
    <w:rsid w:val="00A77025"/>
    <w:rsid w:val="00A92DB6"/>
    <w:rsid w:val="00A9781E"/>
    <w:rsid w:val="00AC06B7"/>
    <w:rsid w:val="00AC47A7"/>
    <w:rsid w:val="00AD7253"/>
    <w:rsid w:val="00AE2D49"/>
    <w:rsid w:val="00AE5AD2"/>
    <w:rsid w:val="00AE6F23"/>
    <w:rsid w:val="00AF6FD4"/>
    <w:rsid w:val="00B00924"/>
    <w:rsid w:val="00B1761D"/>
    <w:rsid w:val="00B23358"/>
    <w:rsid w:val="00B32D02"/>
    <w:rsid w:val="00B35F71"/>
    <w:rsid w:val="00B3717E"/>
    <w:rsid w:val="00B40E75"/>
    <w:rsid w:val="00B43DD9"/>
    <w:rsid w:val="00B44006"/>
    <w:rsid w:val="00B45DCA"/>
    <w:rsid w:val="00B461B1"/>
    <w:rsid w:val="00B46720"/>
    <w:rsid w:val="00B54C9B"/>
    <w:rsid w:val="00B55ED0"/>
    <w:rsid w:val="00B62B6E"/>
    <w:rsid w:val="00B630B2"/>
    <w:rsid w:val="00B6370B"/>
    <w:rsid w:val="00B63846"/>
    <w:rsid w:val="00B66D08"/>
    <w:rsid w:val="00B7042D"/>
    <w:rsid w:val="00B73189"/>
    <w:rsid w:val="00B75226"/>
    <w:rsid w:val="00B7624D"/>
    <w:rsid w:val="00B77338"/>
    <w:rsid w:val="00B81D9C"/>
    <w:rsid w:val="00BA211C"/>
    <w:rsid w:val="00BA618E"/>
    <w:rsid w:val="00BB10E3"/>
    <w:rsid w:val="00BB29FC"/>
    <w:rsid w:val="00BB682A"/>
    <w:rsid w:val="00BC386B"/>
    <w:rsid w:val="00BD0A3F"/>
    <w:rsid w:val="00BE4294"/>
    <w:rsid w:val="00C042C3"/>
    <w:rsid w:val="00C116BB"/>
    <w:rsid w:val="00C26F02"/>
    <w:rsid w:val="00C359ED"/>
    <w:rsid w:val="00C415B7"/>
    <w:rsid w:val="00C44A0E"/>
    <w:rsid w:val="00C458FA"/>
    <w:rsid w:val="00C45980"/>
    <w:rsid w:val="00C47105"/>
    <w:rsid w:val="00C51C66"/>
    <w:rsid w:val="00C53A24"/>
    <w:rsid w:val="00C638A0"/>
    <w:rsid w:val="00C65D76"/>
    <w:rsid w:val="00C65E49"/>
    <w:rsid w:val="00C76952"/>
    <w:rsid w:val="00C814E7"/>
    <w:rsid w:val="00C83AAE"/>
    <w:rsid w:val="00C84C5A"/>
    <w:rsid w:val="00C87DE2"/>
    <w:rsid w:val="00C915CC"/>
    <w:rsid w:val="00CA2042"/>
    <w:rsid w:val="00CA2240"/>
    <w:rsid w:val="00CA342F"/>
    <w:rsid w:val="00CC083F"/>
    <w:rsid w:val="00CC57F9"/>
    <w:rsid w:val="00CC5BFF"/>
    <w:rsid w:val="00CC6AC3"/>
    <w:rsid w:val="00CC7E8F"/>
    <w:rsid w:val="00CD1FB1"/>
    <w:rsid w:val="00CF06A7"/>
    <w:rsid w:val="00D02D65"/>
    <w:rsid w:val="00D04C58"/>
    <w:rsid w:val="00D20B24"/>
    <w:rsid w:val="00D223C3"/>
    <w:rsid w:val="00D26F12"/>
    <w:rsid w:val="00D27133"/>
    <w:rsid w:val="00D27E87"/>
    <w:rsid w:val="00D32B20"/>
    <w:rsid w:val="00D40726"/>
    <w:rsid w:val="00D4102E"/>
    <w:rsid w:val="00D454A9"/>
    <w:rsid w:val="00D4638D"/>
    <w:rsid w:val="00D4665B"/>
    <w:rsid w:val="00D4686C"/>
    <w:rsid w:val="00D50543"/>
    <w:rsid w:val="00D51129"/>
    <w:rsid w:val="00D5506A"/>
    <w:rsid w:val="00D57BF8"/>
    <w:rsid w:val="00D77684"/>
    <w:rsid w:val="00D80E6D"/>
    <w:rsid w:val="00D87139"/>
    <w:rsid w:val="00D95641"/>
    <w:rsid w:val="00DA176C"/>
    <w:rsid w:val="00DA1E80"/>
    <w:rsid w:val="00DA25E2"/>
    <w:rsid w:val="00DA3DD1"/>
    <w:rsid w:val="00DB476E"/>
    <w:rsid w:val="00DB5747"/>
    <w:rsid w:val="00DD0FD7"/>
    <w:rsid w:val="00DE1481"/>
    <w:rsid w:val="00DE55AE"/>
    <w:rsid w:val="00DF1C45"/>
    <w:rsid w:val="00DF21E5"/>
    <w:rsid w:val="00E007FF"/>
    <w:rsid w:val="00E10381"/>
    <w:rsid w:val="00E105B2"/>
    <w:rsid w:val="00E1401C"/>
    <w:rsid w:val="00E33112"/>
    <w:rsid w:val="00E34EF6"/>
    <w:rsid w:val="00E476E2"/>
    <w:rsid w:val="00E53CCD"/>
    <w:rsid w:val="00E546F7"/>
    <w:rsid w:val="00E547F0"/>
    <w:rsid w:val="00E54D5C"/>
    <w:rsid w:val="00E568EE"/>
    <w:rsid w:val="00E6166C"/>
    <w:rsid w:val="00E6177D"/>
    <w:rsid w:val="00E6681B"/>
    <w:rsid w:val="00E67C47"/>
    <w:rsid w:val="00E706E9"/>
    <w:rsid w:val="00E74EC2"/>
    <w:rsid w:val="00E7752F"/>
    <w:rsid w:val="00E77D87"/>
    <w:rsid w:val="00E919F9"/>
    <w:rsid w:val="00E92221"/>
    <w:rsid w:val="00E97B8E"/>
    <w:rsid w:val="00EB659D"/>
    <w:rsid w:val="00EC01B0"/>
    <w:rsid w:val="00EC17AF"/>
    <w:rsid w:val="00ED3394"/>
    <w:rsid w:val="00EE0FD1"/>
    <w:rsid w:val="00EE6585"/>
    <w:rsid w:val="00EE7CC9"/>
    <w:rsid w:val="00EF14E6"/>
    <w:rsid w:val="00EF29FC"/>
    <w:rsid w:val="00F074BB"/>
    <w:rsid w:val="00F127CF"/>
    <w:rsid w:val="00F148AE"/>
    <w:rsid w:val="00F25CE7"/>
    <w:rsid w:val="00F27B06"/>
    <w:rsid w:val="00F330BC"/>
    <w:rsid w:val="00F4181E"/>
    <w:rsid w:val="00F44075"/>
    <w:rsid w:val="00F46403"/>
    <w:rsid w:val="00F47205"/>
    <w:rsid w:val="00F654FF"/>
    <w:rsid w:val="00F65C97"/>
    <w:rsid w:val="00F90039"/>
    <w:rsid w:val="00FA711E"/>
    <w:rsid w:val="00FC6D37"/>
    <w:rsid w:val="00FD0E17"/>
    <w:rsid w:val="00FF40B2"/>
    <w:rsid w:val="00FF7A11"/>
    <w:rsid w:val="00FF7EE4"/>
    <w:rsid w:val="0694D9CE"/>
    <w:rsid w:val="0FA09273"/>
    <w:rsid w:val="102F3DB4"/>
    <w:rsid w:val="12CCC118"/>
    <w:rsid w:val="171960C6"/>
    <w:rsid w:val="18616EAD"/>
    <w:rsid w:val="18B53127"/>
    <w:rsid w:val="2E7960AA"/>
    <w:rsid w:val="406794F0"/>
    <w:rsid w:val="41CF12BC"/>
    <w:rsid w:val="4528ABA3"/>
    <w:rsid w:val="4917BAC5"/>
    <w:rsid w:val="536016A2"/>
    <w:rsid w:val="55E68C56"/>
    <w:rsid w:val="56F4E7C4"/>
    <w:rsid w:val="5A0A11DD"/>
    <w:rsid w:val="5BA5E23E"/>
    <w:rsid w:val="5E37F8CA"/>
    <w:rsid w:val="62BCCC89"/>
    <w:rsid w:val="6439E98C"/>
    <w:rsid w:val="64589CEA"/>
    <w:rsid w:val="65D6390A"/>
    <w:rsid w:val="68A841E2"/>
    <w:rsid w:val="68FFA803"/>
    <w:rsid w:val="6AAA429E"/>
    <w:rsid w:val="6EF3050B"/>
    <w:rsid w:val="77921C88"/>
    <w:rsid w:val="7FD6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D5E8"/>
  <w15:chartTrackingRefBased/>
  <w15:docId w15:val="{642D58CB-160C-40E3-BC0B-6EDB625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1E74"/>
    <w:pPr>
      <w:spacing w:after="0" w:line="240" w:lineRule="auto"/>
      <w:outlineLvl w:val="1"/>
    </w:pPr>
    <w:rPr>
      <w:rFonts w:asciiTheme="majorHAnsi" w:eastAsiaTheme="majorEastAsia" w:hAnsiTheme="majorHAnsi"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Appendix,NumberedList,Colorful List - Accent 11"/>
    <w:basedOn w:val="Normal"/>
    <w:link w:val="ListParagraphChar"/>
    <w:uiPriority w:val="34"/>
    <w:qFormat/>
    <w:rsid w:val="00C814E7"/>
    <w:pPr>
      <w:ind w:left="720"/>
      <w:contextualSpacing/>
    </w:pPr>
  </w:style>
  <w:style w:type="character" w:customStyle="1" w:styleId="ListParagraphChar">
    <w:name w:val="List Paragraph Char"/>
    <w:aliases w:val="Text bullets 1 Char,Appendix Char,NumberedList Char,Colorful List - Accent 11 Char"/>
    <w:basedOn w:val="DefaultParagraphFont"/>
    <w:link w:val="ListParagraph"/>
    <w:uiPriority w:val="34"/>
    <w:locked/>
    <w:rsid w:val="00B63846"/>
  </w:style>
  <w:style w:type="paragraph" w:customStyle="1" w:styleId="Paragraphnumbered">
    <w:name w:val="Paragraph numbered"/>
    <w:basedOn w:val="Normal"/>
    <w:qFormat/>
    <w:rsid w:val="00A106AA"/>
    <w:pPr>
      <w:numPr>
        <w:ilvl w:val="1"/>
        <w:numId w:val="10"/>
      </w:numPr>
      <w:tabs>
        <w:tab w:val="num" w:pos="792"/>
      </w:tabs>
      <w:spacing w:before="120" w:after="120" w:line="280" w:lineRule="exact"/>
      <w:ind w:left="792"/>
    </w:pPr>
    <w:rPr>
      <w:rFonts w:ascii="Arial" w:eastAsia="Times New Roman" w:hAnsi="Arial" w:cs="Times New Roman"/>
      <w:sz w:val="24"/>
      <w:szCs w:val="20"/>
    </w:rPr>
  </w:style>
  <w:style w:type="paragraph" w:customStyle="1" w:styleId="ChptHead">
    <w:name w:val="Chpt Head"/>
    <w:basedOn w:val="Normal"/>
    <w:next w:val="Normal"/>
    <w:qFormat/>
    <w:rsid w:val="00A106AA"/>
    <w:pPr>
      <w:keepNext/>
      <w:numPr>
        <w:numId w:val="10"/>
      </w:numPr>
      <w:spacing w:before="120" w:after="360" w:line="540" w:lineRule="exact"/>
      <w:outlineLvl w:val="0"/>
    </w:pPr>
    <w:rPr>
      <w:rFonts w:ascii="Arial" w:eastAsia="Times New Roman" w:hAnsi="Arial" w:cs="Times New Roman"/>
      <w:color w:val="323E4F" w:themeColor="text2" w:themeShade="BF"/>
      <w:sz w:val="50"/>
      <w:szCs w:val="20"/>
    </w:rPr>
  </w:style>
  <w:style w:type="paragraph" w:customStyle="1" w:styleId="Listbullet1">
    <w:name w:val="List bullet1"/>
    <w:qFormat/>
    <w:rsid w:val="00BC386B"/>
    <w:pPr>
      <w:numPr>
        <w:numId w:val="14"/>
      </w:numPr>
      <w:spacing w:before="120" w:after="120" w:line="320" w:lineRule="exact"/>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3E1E74"/>
    <w:rPr>
      <w:rFonts w:asciiTheme="majorHAnsi" w:eastAsiaTheme="majorEastAsia" w:hAnsiTheme="majorHAnsi" w:cstheme="majorBidi"/>
      <w:b/>
      <w:bCs/>
      <w:sz w:val="20"/>
      <w:szCs w:val="26"/>
    </w:rPr>
  </w:style>
  <w:style w:type="paragraph" w:styleId="NormalWeb">
    <w:name w:val="Normal (Web)"/>
    <w:basedOn w:val="Normal"/>
    <w:uiPriority w:val="99"/>
    <w:semiHidden/>
    <w:unhideWhenUsed/>
    <w:rsid w:val="00A9781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31BEF"/>
    <w:rPr>
      <w:color w:val="0563C1" w:themeColor="hyperlink"/>
      <w:u w:val="single"/>
    </w:rPr>
  </w:style>
  <w:style w:type="character" w:customStyle="1" w:styleId="Heading1Char">
    <w:name w:val="Heading 1 Char"/>
    <w:basedOn w:val="DefaultParagraphFont"/>
    <w:link w:val="Heading1"/>
    <w:uiPriority w:val="9"/>
    <w:rsid w:val="00455C3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6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FD1"/>
  </w:style>
  <w:style w:type="paragraph" w:styleId="Footer">
    <w:name w:val="footer"/>
    <w:basedOn w:val="Normal"/>
    <w:link w:val="FooterChar"/>
    <w:uiPriority w:val="99"/>
    <w:unhideWhenUsed/>
    <w:rsid w:val="007F6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FD1"/>
  </w:style>
  <w:style w:type="paragraph" w:styleId="Revision">
    <w:name w:val="Revision"/>
    <w:hidden/>
    <w:uiPriority w:val="99"/>
    <w:semiHidden/>
    <w:rsid w:val="00952DD6"/>
    <w:pPr>
      <w:spacing w:after="0" w:line="240" w:lineRule="auto"/>
    </w:pPr>
  </w:style>
  <w:style w:type="character" w:styleId="CommentReference">
    <w:name w:val="annotation reference"/>
    <w:basedOn w:val="DefaultParagraphFont"/>
    <w:uiPriority w:val="99"/>
    <w:semiHidden/>
    <w:unhideWhenUsed/>
    <w:rsid w:val="002769D5"/>
    <w:rPr>
      <w:sz w:val="16"/>
      <w:szCs w:val="16"/>
    </w:rPr>
  </w:style>
  <w:style w:type="paragraph" w:styleId="CommentText">
    <w:name w:val="annotation text"/>
    <w:basedOn w:val="Normal"/>
    <w:link w:val="CommentTextChar"/>
    <w:uiPriority w:val="99"/>
    <w:unhideWhenUsed/>
    <w:rsid w:val="002769D5"/>
    <w:pPr>
      <w:spacing w:line="240" w:lineRule="auto"/>
    </w:pPr>
    <w:rPr>
      <w:sz w:val="20"/>
      <w:szCs w:val="20"/>
    </w:rPr>
  </w:style>
  <w:style w:type="character" w:customStyle="1" w:styleId="CommentTextChar">
    <w:name w:val="Comment Text Char"/>
    <w:basedOn w:val="DefaultParagraphFont"/>
    <w:link w:val="CommentText"/>
    <w:uiPriority w:val="99"/>
    <w:rsid w:val="002769D5"/>
    <w:rPr>
      <w:sz w:val="20"/>
      <w:szCs w:val="20"/>
    </w:rPr>
  </w:style>
  <w:style w:type="paragraph" w:styleId="CommentSubject">
    <w:name w:val="annotation subject"/>
    <w:basedOn w:val="CommentText"/>
    <w:next w:val="CommentText"/>
    <w:link w:val="CommentSubjectChar"/>
    <w:uiPriority w:val="99"/>
    <w:semiHidden/>
    <w:unhideWhenUsed/>
    <w:rsid w:val="002769D5"/>
    <w:rPr>
      <w:b/>
      <w:bCs/>
    </w:rPr>
  </w:style>
  <w:style w:type="character" w:customStyle="1" w:styleId="CommentSubjectChar">
    <w:name w:val="Comment Subject Char"/>
    <w:basedOn w:val="CommentTextChar"/>
    <w:link w:val="CommentSubject"/>
    <w:uiPriority w:val="99"/>
    <w:semiHidden/>
    <w:rsid w:val="002769D5"/>
    <w:rPr>
      <w:b/>
      <w:bCs/>
      <w:sz w:val="20"/>
      <w:szCs w:val="20"/>
    </w:rPr>
  </w:style>
  <w:style w:type="character" w:styleId="UnresolvedMention">
    <w:name w:val="Unresolved Mention"/>
    <w:basedOn w:val="DefaultParagraphFont"/>
    <w:uiPriority w:val="99"/>
    <w:semiHidden/>
    <w:unhideWhenUsed/>
    <w:rsid w:val="00A442E2"/>
    <w:rPr>
      <w:color w:val="605E5C"/>
      <w:shd w:val="clear" w:color="auto" w:fill="E1DFDD"/>
    </w:rPr>
  </w:style>
  <w:style w:type="character" w:styleId="FollowedHyperlink">
    <w:name w:val="FollowedHyperlink"/>
    <w:basedOn w:val="DefaultParagraphFont"/>
    <w:uiPriority w:val="99"/>
    <w:semiHidden/>
    <w:unhideWhenUsed/>
    <w:rsid w:val="0053344C"/>
    <w:rPr>
      <w:color w:val="954F72" w:themeColor="followedHyperlink"/>
      <w:u w:val="single"/>
    </w:rPr>
  </w:style>
  <w:style w:type="paragraph" w:styleId="FootnoteText">
    <w:name w:val="footnote text"/>
    <w:basedOn w:val="Normal"/>
    <w:link w:val="FootnoteTextChar"/>
    <w:uiPriority w:val="99"/>
    <w:semiHidden/>
    <w:unhideWhenUsed/>
    <w:rsid w:val="00C51C6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51C6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51C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6849">
      <w:bodyDiv w:val="1"/>
      <w:marLeft w:val="0"/>
      <w:marRight w:val="0"/>
      <w:marTop w:val="0"/>
      <w:marBottom w:val="0"/>
      <w:divBdr>
        <w:top w:val="none" w:sz="0" w:space="0" w:color="auto"/>
        <w:left w:val="none" w:sz="0" w:space="0" w:color="auto"/>
        <w:bottom w:val="none" w:sz="0" w:space="0" w:color="auto"/>
        <w:right w:val="none" w:sz="0" w:space="0" w:color="auto"/>
      </w:divBdr>
    </w:div>
    <w:div w:id="73086854">
      <w:bodyDiv w:val="1"/>
      <w:marLeft w:val="0"/>
      <w:marRight w:val="0"/>
      <w:marTop w:val="0"/>
      <w:marBottom w:val="0"/>
      <w:divBdr>
        <w:top w:val="none" w:sz="0" w:space="0" w:color="auto"/>
        <w:left w:val="none" w:sz="0" w:space="0" w:color="auto"/>
        <w:bottom w:val="none" w:sz="0" w:space="0" w:color="auto"/>
        <w:right w:val="none" w:sz="0" w:space="0" w:color="auto"/>
      </w:divBdr>
    </w:div>
    <w:div w:id="158153325">
      <w:bodyDiv w:val="1"/>
      <w:marLeft w:val="0"/>
      <w:marRight w:val="0"/>
      <w:marTop w:val="0"/>
      <w:marBottom w:val="0"/>
      <w:divBdr>
        <w:top w:val="none" w:sz="0" w:space="0" w:color="auto"/>
        <w:left w:val="none" w:sz="0" w:space="0" w:color="auto"/>
        <w:bottom w:val="none" w:sz="0" w:space="0" w:color="auto"/>
        <w:right w:val="none" w:sz="0" w:space="0" w:color="auto"/>
      </w:divBdr>
    </w:div>
    <w:div w:id="192229054">
      <w:bodyDiv w:val="1"/>
      <w:marLeft w:val="0"/>
      <w:marRight w:val="0"/>
      <w:marTop w:val="0"/>
      <w:marBottom w:val="0"/>
      <w:divBdr>
        <w:top w:val="none" w:sz="0" w:space="0" w:color="auto"/>
        <w:left w:val="none" w:sz="0" w:space="0" w:color="auto"/>
        <w:bottom w:val="none" w:sz="0" w:space="0" w:color="auto"/>
        <w:right w:val="none" w:sz="0" w:space="0" w:color="auto"/>
      </w:divBdr>
    </w:div>
    <w:div w:id="317811685">
      <w:bodyDiv w:val="1"/>
      <w:marLeft w:val="0"/>
      <w:marRight w:val="0"/>
      <w:marTop w:val="0"/>
      <w:marBottom w:val="0"/>
      <w:divBdr>
        <w:top w:val="none" w:sz="0" w:space="0" w:color="auto"/>
        <w:left w:val="none" w:sz="0" w:space="0" w:color="auto"/>
        <w:bottom w:val="none" w:sz="0" w:space="0" w:color="auto"/>
        <w:right w:val="none" w:sz="0" w:space="0" w:color="auto"/>
      </w:divBdr>
    </w:div>
    <w:div w:id="331104998">
      <w:bodyDiv w:val="1"/>
      <w:marLeft w:val="0"/>
      <w:marRight w:val="0"/>
      <w:marTop w:val="0"/>
      <w:marBottom w:val="0"/>
      <w:divBdr>
        <w:top w:val="none" w:sz="0" w:space="0" w:color="auto"/>
        <w:left w:val="none" w:sz="0" w:space="0" w:color="auto"/>
        <w:bottom w:val="none" w:sz="0" w:space="0" w:color="auto"/>
        <w:right w:val="none" w:sz="0" w:space="0" w:color="auto"/>
      </w:divBdr>
    </w:div>
    <w:div w:id="357582530">
      <w:bodyDiv w:val="1"/>
      <w:marLeft w:val="0"/>
      <w:marRight w:val="0"/>
      <w:marTop w:val="0"/>
      <w:marBottom w:val="0"/>
      <w:divBdr>
        <w:top w:val="none" w:sz="0" w:space="0" w:color="auto"/>
        <w:left w:val="none" w:sz="0" w:space="0" w:color="auto"/>
        <w:bottom w:val="none" w:sz="0" w:space="0" w:color="auto"/>
        <w:right w:val="none" w:sz="0" w:space="0" w:color="auto"/>
      </w:divBdr>
    </w:div>
    <w:div w:id="362563389">
      <w:bodyDiv w:val="1"/>
      <w:marLeft w:val="0"/>
      <w:marRight w:val="0"/>
      <w:marTop w:val="0"/>
      <w:marBottom w:val="0"/>
      <w:divBdr>
        <w:top w:val="none" w:sz="0" w:space="0" w:color="auto"/>
        <w:left w:val="none" w:sz="0" w:space="0" w:color="auto"/>
        <w:bottom w:val="none" w:sz="0" w:space="0" w:color="auto"/>
        <w:right w:val="none" w:sz="0" w:space="0" w:color="auto"/>
      </w:divBdr>
    </w:div>
    <w:div w:id="436826951">
      <w:bodyDiv w:val="1"/>
      <w:marLeft w:val="0"/>
      <w:marRight w:val="0"/>
      <w:marTop w:val="0"/>
      <w:marBottom w:val="0"/>
      <w:divBdr>
        <w:top w:val="none" w:sz="0" w:space="0" w:color="auto"/>
        <w:left w:val="none" w:sz="0" w:space="0" w:color="auto"/>
        <w:bottom w:val="none" w:sz="0" w:space="0" w:color="auto"/>
        <w:right w:val="none" w:sz="0" w:space="0" w:color="auto"/>
      </w:divBdr>
    </w:div>
    <w:div w:id="464203174">
      <w:bodyDiv w:val="1"/>
      <w:marLeft w:val="0"/>
      <w:marRight w:val="0"/>
      <w:marTop w:val="0"/>
      <w:marBottom w:val="0"/>
      <w:divBdr>
        <w:top w:val="none" w:sz="0" w:space="0" w:color="auto"/>
        <w:left w:val="none" w:sz="0" w:space="0" w:color="auto"/>
        <w:bottom w:val="none" w:sz="0" w:space="0" w:color="auto"/>
        <w:right w:val="none" w:sz="0" w:space="0" w:color="auto"/>
      </w:divBdr>
    </w:div>
    <w:div w:id="606278709">
      <w:bodyDiv w:val="1"/>
      <w:marLeft w:val="0"/>
      <w:marRight w:val="0"/>
      <w:marTop w:val="0"/>
      <w:marBottom w:val="0"/>
      <w:divBdr>
        <w:top w:val="none" w:sz="0" w:space="0" w:color="auto"/>
        <w:left w:val="none" w:sz="0" w:space="0" w:color="auto"/>
        <w:bottom w:val="none" w:sz="0" w:space="0" w:color="auto"/>
        <w:right w:val="none" w:sz="0" w:space="0" w:color="auto"/>
      </w:divBdr>
    </w:div>
    <w:div w:id="658074602">
      <w:bodyDiv w:val="1"/>
      <w:marLeft w:val="0"/>
      <w:marRight w:val="0"/>
      <w:marTop w:val="0"/>
      <w:marBottom w:val="0"/>
      <w:divBdr>
        <w:top w:val="none" w:sz="0" w:space="0" w:color="auto"/>
        <w:left w:val="none" w:sz="0" w:space="0" w:color="auto"/>
        <w:bottom w:val="none" w:sz="0" w:space="0" w:color="auto"/>
        <w:right w:val="none" w:sz="0" w:space="0" w:color="auto"/>
      </w:divBdr>
    </w:div>
    <w:div w:id="678122384">
      <w:bodyDiv w:val="1"/>
      <w:marLeft w:val="0"/>
      <w:marRight w:val="0"/>
      <w:marTop w:val="0"/>
      <w:marBottom w:val="0"/>
      <w:divBdr>
        <w:top w:val="none" w:sz="0" w:space="0" w:color="auto"/>
        <w:left w:val="none" w:sz="0" w:space="0" w:color="auto"/>
        <w:bottom w:val="none" w:sz="0" w:space="0" w:color="auto"/>
        <w:right w:val="none" w:sz="0" w:space="0" w:color="auto"/>
      </w:divBdr>
    </w:div>
    <w:div w:id="678579907">
      <w:bodyDiv w:val="1"/>
      <w:marLeft w:val="0"/>
      <w:marRight w:val="0"/>
      <w:marTop w:val="0"/>
      <w:marBottom w:val="0"/>
      <w:divBdr>
        <w:top w:val="none" w:sz="0" w:space="0" w:color="auto"/>
        <w:left w:val="none" w:sz="0" w:space="0" w:color="auto"/>
        <w:bottom w:val="none" w:sz="0" w:space="0" w:color="auto"/>
        <w:right w:val="none" w:sz="0" w:space="0" w:color="auto"/>
      </w:divBdr>
    </w:div>
    <w:div w:id="702751461">
      <w:bodyDiv w:val="1"/>
      <w:marLeft w:val="0"/>
      <w:marRight w:val="0"/>
      <w:marTop w:val="0"/>
      <w:marBottom w:val="0"/>
      <w:divBdr>
        <w:top w:val="none" w:sz="0" w:space="0" w:color="auto"/>
        <w:left w:val="none" w:sz="0" w:space="0" w:color="auto"/>
        <w:bottom w:val="none" w:sz="0" w:space="0" w:color="auto"/>
        <w:right w:val="none" w:sz="0" w:space="0" w:color="auto"/>
      </w:divBdr>
    </w:div>
    <w:div w:id="724138091">
      <w:bodyDiv w:val="1"/>
      <w:marLeft w:val="0"/>
      <w:marRight w:val="0"/>
      <w:marTop w:val="0"/>
      <w:marBottom w:val="0"/>
      <w:divBdr>
        <w:top w:val="none" w:sz="0" w:space="0" w:color="auto"/>
        <w:left w:val="none" w:sz="0" w:space="0" w:color="auto"/>
        <w:bottom w:val="none" w:sz="0" w:space="0" w:color="auto"/>
        <w:right w:val="none" w:sz="0" w:space="0" w:color="auto"/>
      </w:divBdr>
    </w:div>
    <w:div w:id="786773885">
      <w:bodyDiv w:val="1"/>
      <w:marLeft w:val="0"/>
      <w:marRight w:val="0"/>
      <w:marTop w:val="0"/>
      <w:marBottom w:val="0"/>
      <w:divBdr>
        <w:top w:val="none" w:sz="0" w:space="0" w:color="auto"/>
        <w:left w:val="none" w:sz="0" w:space="0" w:color="auto"/>
        <w:bottom w:val="none" w:sz="0" w:space="0" w:color="auto"/>
        <w:right w:val="none" w:sz="0" w:space="0" w:color="auto"/>
      </w:divBdr>
    </w:div>
    <w:div w:id="808789652">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23883000">
      <w:bodyDiv w:val="1"/>
      <w:marLeft w:val="0"/>
      <w:marRight w:val="0"/>
      <w:marTop w:val="0"/>
      <w:marBottom w:val="0"/>
      <w:divBdr>
        <w:top w:val="none" w:sz="0" w:space="0" w:color="auto"/>
        <w:left w:val="none" w:sz="0" w:space="0" w:color="auto"/>
        <w:bottom w:val="none" w:sz="0" w:space="0" w:color="auto"/>
        <w:right w:val="none" w:sz="0" w:space="0" w:color="auto"/>
      </w:divBdr>
    </w:div>
    <w:div w:id="933902781">
      <w:bodyDiv w:val="1"/>
      <w:marLeft w:val="0"/>
      <w:marRight w:val="0"/>
      <w:marTop w:val="0"/>
      <w:marBottom w:val="0"/>
      <w:divBdr>
        <w:top w:val="none" w:sz="0" w:space="0" w:color="auto"/>
        <w:left w:val="none" w:sz="0" w:space="0" w:color="auto"/>
        <w:bottom w:val="none" w:sz="0" w:space="0" w:color="auto"/>
        <w:right w:val="none" w:sz="0" w:space="0" w:color="auto"/>
      </w:divBdr>
    </w:div>
    <w:div w:id="977807261">
      <w:bodyDiv w:val="1"/>
      <w:marLeft w:val="0"/>
      <w:marRight w:val="0"/>
      <w:marTop w:val="0"/>
      <w:marBottom w:val="0"/>
      <w:divBdr>
        <w:top w:val="none" w:sz="0" w:space="0" w:color="auto"/>
        <w:left w:val="none" w:sz="0" w:space="0" w:color="auto"/>
        <w:bottom w:val="none" w:sz="0" w:space="0" w:color="auto"/>
        <w:right w:val="none" w:sz="0" w:space="0" w:color="auto"/>
      </w:divBdr>
    </w:div>
    <w:div w:id="1014571490">
      <w:bodyDiv w:val="1"/>
      <w:marLeft w:val="0"/>
      <w:marRight w:val="0"/>
      <w:marTop w:val="0"/>
      <w:marBottom w:val="0"/>
      <w:divBdr>
        <w:top w:val="none" w:sz="0" w:space="0" w:color="auto"/>
        <w:left w:val="none" w:sz="0" w:space="0" w:color="auto"/>
        <w:bottom w:val="none" w:sz="0" w:space="0" w:color="auto"/>
        <w:right w:val="none" w:sz="0" w:space="0" w:color="auto"/>
      </w:divBdr>
    </w:div>
    <w:div w:id="1017149021">
      <w:bodyDiv w:val="1"/>
      <w:marLeft w:val="0"/>
      <w:marRight w:val="0"/>
      <w:marTop w:val="0"/>
      <w:marBottom w:val="0"/>
      <w:divBdr>
        <w:top w:val="none" w:sz="0" w:space="0" w:color="auto"/>
        <w:left w:val="none" w:sz="0" w:space="0" w:color="auto"/>
        <w:bottom w:val="none" w:sz="0" w:space="0" w:color="auto"/>
        <w:right w:val="none" w:sz="0" w:space="0" w:color="auto"/>
      </w:divBdr>
    </w:div>
    <w:div w:id="1225262409">
      <w:bodyDiv w:val="1"/>
      <w:marLeft w:val="0"/>
      <w:marRight w:val="0"/>
      <w:marTop w:val="0"/>
      <w:marBottom w:val="0"/>
      <w:divBdr>
        <w:top w:val="none" w:sz="0" w:space="0" w:color="auto"/>
        <w:left w:val="none" w:sz="0" w:space="0" w:color="auto"/>
        <w:bottom w:val="none" w:sz="0" w:space="0" w:color="auto"/>
        <w:right w:val="none" w:sz="0" w:space="0" w:color="auto"/>
      </w:divBdr>
    </w:div>
    <w:div w:id="1300837480">
      <w:bodyDiv w:val="1"/>
      <w:marLeft w:val="0"/>
      <w:marRight w:val="0"/>
      <w:marTop w:val="0"/>
      <w:marBottom w:val="0"/>
      <w:divBdr>
        <w:top w:val="none" w:sz="0" w:space="0" w:color="auto"/>
        <w:left w:val="none" w:sz="0" w:space="0" w:color="auto"/>
        <w:bottom w:val="none" w:sz="0" w:space="0" w:color="auto"/>
        <w:right w:val="none" w:sz="0" w:space="0" w:color="auto"/>
      </w:divBdr>
    </w:div>
    <w:div w:id="1350840115">
      <w:bodyDiv w:val="1"/>
      <w:marLeft w:val="0"/>
      <w:marRight w:val="0"/>
      <w:marTop w:val="0"/>
      <w:marBottom w:val="0"/>
      <w:divBdr>
        <w:top w:val="none" w:sz="0" w:space="0" w:color="auto"/>
        <w:left w:val="none" w:sz="0" w:space="0" w:color="auto"/>
        <w:bottom w:val="none" w:sz="0" w:space="0" w:color="auto"/>
        <w:right w:val="none" w:sz="0" w:space="0" w:color="auto"/>
      </w:divBdr>
    </w:div>
    <w:div w:id="1373310582">
      <w:bodyDiv w:val="1"/>
      <w:marLeft w:val="0"/>
      <w:marRight w:val="0"/>
      <w:marTop w:val="0"/>
      <w:marBottom w:val="0"/>
      <w:divBdr>
        <w:top w:val="none" w:sz="0" w:space="0" w:color="auto"/>
        <w:left w:val="none" w:sz="0" w:space="0" w:color="auto"/>
        <w:bottom w:val="none" w:sz="0" w:space="0" w:color="auto"/>
        <w:right w:val="none" w:sz="0" w:space="0" w:color="auto"/>
      </w:divBdr>
    </w:div>
    <w:div w:id="1380058426">
      <w:bodyDiv w:val="1"/>
      <w:marLeft w:val="0"/>
      <w:marRight w:val="0"/>
      <w:marTop w:val="0"/>
      <w:marBottom w:val="0"/>
      <w:divBdr>
        <w:top w:val="none" w:sz="0" w:space="0" w:color="auto"/>
        <w:left w:val="none" w:sz="0" w:space="0" w:color="auto"/>
        <w:bottom w:val="none" w:sz="0" w:space="0" w:color="auto"/>
        <w:right w:val="none" w:sz="0" w:space="0" w:color="auto"/>
      </w:divBdr>
    </w:div>
    <w:div w:id="1400132861">
      <w:bodyDiv w:val="1"/>
      <w:marLeft w:val="0"/>
      <w:marRight w:val="0"/>
      <w:marTop w:val="0"/>
      <w:marBottom w:val="0"/>
      <w:divBdr>
        <w:top w:val="none" w:sz="0" w:space="0" w:color="auto"/>
        <w:left w:val="none" w:sz="0" w:space="0" w:color="auto"/>
        <w:bottom w:val="none" w:sz="0" w:space="0" w:color="auto"/>
        <w:right w:val="none" w:sz="0" w:space="0" w:color="auto"/>
      </w:divBdr>
    </w:div>
    <w:div w:id="1427920794">
      <w:bodyDiv w:val="1"/>
      <w:marLeft w:val="0"/>
      <w:marRight w:val="0"/>
      <w:marTop w:val="0"/>
      <w:marBottom w:val="0"/>
      <w:divBdr>
        <w:top w:val="none" w:sz="0" w:space="0" w:color="auto"/>
        <w:left w:val="none" w:sz="0" w:space="0" w:color="auto"/>
        <w:bottom w:val="none" w:sz="0" w:space="0" w:color="auto"/>
        <w:right w:val="none" w:sz="0" w:space="0" w:color="auto"/>
      </w:divBdr>
    </w:div>
    <w:div w:id="1491677634">
      <w:bodyDiv w:val="1"/>
      <w:marLeft w:val="0"/>
      <w:marRight w:val="0"/>
      <w:marTop w:val="0"/>
      <w:marBottom w:val="0"/>
      <w:divBdr>
        <w:top w:val="none" w:sz="0" w:space="0" w:color="auto"/>
        <w:left w:val="none" w:sz="0" w:space="0" w:color="auto"/>
        <w:bottom w:val="none" w:sz="0" w:space="0" w:color="auto"/>
        <w:right w:val="none" w:sz="0" w:space="0" w:color="auto"/>
      </w:divBdr>
    </w:div>
    <w:div w:id="1580410290">
      <w:bodyDiv w:val="1"/>
      <w:marLeft w:val="0"/>
      <w:marRight w:val="0"/>
      <w:marTop w:val="0"/>
      <w:marBottom w:val="0"/>
      <w:divBdr>
        <w:top w:val="none" w:sz="0" w:space="0" w:color="auto"/>
        <w:left w:val="none" w:sz="0" w:space="0" w:color="auto"/>
        <w:bottom w:val="none" w:sz="0" w:space="0" w:color="auto"/>
        <w:right w:val="none" w:sz="0" w:space="0" w:color="auto"/>
      </w:divBdr>
    </w:div>
    <w:div w:id="1769303270">
      <w:bodyDiv w:val="1"/>
      <w:marLeft w:val="0"/>
      <w:marRight w:val="0"/>
      <w:marTop w:val="0"/>
      <w:marBottom w:val="0"/>
      <w:divBdr>
        <w:top w:val="none" w:sz="0" w:space="0" w:color="auto"/>
        <w:left w:val="none" w:sz="0" w:space="0" w:color="auto"/>
        <w:bottom w:val="none" w:sz="0" w:space="0" w:color="auto"/>
        <w:right w:val="none" w:sz="0" w:space="0" w:color="auto"/>
      </w:divBdr>
    </w:div>
    <w:div w:id="1781339716">
      <w:bodyDiv w:val="1"/>
      <w:marLeft w:val="0"/>
      <w:marRight w:val="0"/>
      <w:marTop w:val="0"/>
      <w:marBottom w:val="0"/>
      <w:divBdr>
        <w:top w:val="none" w:sz="0" w:space="0" w:color="auto"/>
        <w:left w:val="none" w:sz="0" w:space="0" w:color="auto"/>
        <w:bottom w:val="none" w:sz="0" w:space="0" w:color="auto"/>
        <w:right w:val="none" w:sz="0" w:space="0" w:color="auto"/>
      </w:divBdr>
    </w:div>
    <w:div w:id="1785727567">
      <w:bodyDiv w:val="1"/>
      <w:marLeft w:val="0"/>
      <w:marRight w:val="0"/>
      <w:marTop w:val="0"/>
      <w:marBottom w:val="0"/>
      <w:divBdr>
        <w:top w:val="none" w:sz="0" w:space="0" w:color="auto"/>
        <w:left w:val="none" w:sz="0" w:space="0" w:color="auto"/>
        <w:bottom w:val="none" w:sz="0" w:space="0" w:color="auto"/>
        <w:right w:val="none" w:sz="0" w:space="0" w:color="auto"/>
      </w:divBdr>
    </w:div>
    <w:div w:id="1809207265">
      <w:bodyDiv w:val="1"/>
      <w:marLeft w:val="0"/>
      <w:marRight w:val="0"/>
      <w:marTop w:val="0"/>
      <w:marBottom w:val="0"/>
      <w:divBdr>
        <w:top w:val="none" w:sz="0" w:space="0" w:color="auto"/>
        <w:left w:val="none" w:sz="0" w:space="0" w:color="auto"/>
        <w:bottom w:val="none" w:sz="0" w:space="0" w:color="auto"/>
        <w:right w:val="none" w:sz="0" w:space="0" w:color="auto"/>
      </w:divBdr>
    </w:div>
    <w:div w:id="1874152552">
      <w:bodyDiv w:val="1"/>
      <w:marLeft w:val="0"/>
      <w:marRight w:val="0"/>
      <w:marTop w:val="0"/>
      <w:marBottom w:val="0"/>
      <w:divBdr>
        <w:top w:val="none" w:sz="0" w:space="0" w:color="auto"/>
        <w:left w:val="none" w:sz="0" w:space="0" w:color="auto"/>
        <w:bottom w:val="none" w:sz="0" w:space="0" w:color="auto"/>
        <w:right w:val="none" w:sz="0" w:space="0" w:color="auto"/>
      </w:divBdr>
    </w:div>
    <w:div w:id="1908764243">
      <w:bodyDiv w:val="1"/>
      <w:marLeft w:val="0"/>
      <w:marRight w:val="0"/>
      <w:marTop w:val="0"/>
      <w:marBottom w:val="0"/>
      <w:divBdr>
        <w:top w:val="none" w:sz="0" w:space="0" w:color="auto"/>
        <w:left w:val="none" w:sz="0" w:space="0" w:color="auto"/>
        <w:bottom w:val="none" w:sz="0" w:space="0" w:color="auto"/>
        <w:right w:val="none" w:sz="0" w:space="0" w:color="auto"/>
      </w:divBdr>
    </w:div>
    <w:div w:id="1922255301">
      <w:bodyDiv w:val="1"/>
      <w:marLeft w:val="0"/>
      <w:marRight w:val="0"/>
      <w:marTop w:val="0"/>
      <w:marBottom w:val="0"/>
      <w:divBdr>
        <w:top w:val="none" w:sz="0" w:space="0" w:color="auto"/>
        <w:left w:val="none" w:sz="0" w:space="0" w:color="auto"/>
        <w:bottom w:val="none" w:sz="0" w:space="0" w:color="auto"/>
        <w:right w:val="none" w:sz="0" w:space="0" w:color="auto"/>
      </w:divBdr>
    </w:div>
    <w:div w:id="1948542864">
      <w:bodyDiv w:val="1"/>
      <w:marLeft w:val="0"/>
      <w:marRight w:val="0"/>
      <w:marTop w:val="0"/>
      <w:marBottom w:val="0"/>
      <w:divBdr>
        <w:top w:val="none" w:sz="0" w:space="0" w:color="auto"/>
        <w:left w:val="none" w:sz="0" w:space="0" w:color="auto"/>
        <w:bottom w:val="none" w:sz="0" w:space="0" w:color="auto"/>
        <w:right w:val="none" w:sz="0" w:space="0" w:color="auto"/>
      </w:divBdr>
    </w:div>
    <w:div w:id="1965844601">
      <w:bodyDiv w:val="1"/>
      <w:marLeft w:val="0"/>
      <w:marRight w:val="0"/>
      <w:marTop w:val="0"/>
      <w:marBottom w:val="0"/>
      <w:divBdr>
        <w:top w:val="none" w:sz="0" w:space="0" w:color="auto"/>
        <w:left w:val="none" w:sz="0" w:space="0" w:color="auto"/>
        <w:bottom w:val="none" w:sz="0" w:space="0" w:color="auto"/>
        <w:right w:val="none" w:sz="0" w:space="0" w:color="auto"/>
      </w:divBdr>
    </w:div>
    <w:div w:id="1973514434">
      <w:bodyDiv w:val="1"/>
      <w:marLeft w:val="0"/>
      <w:marRight w:val="0"/>
      <w:marTop w:val="0"/>
      <w:marBottom w:val="0"/>
      <w:divBdr>
        <w:top w:val="none" w:sz="0" w:space="0" w:color="auto"/>
        <w:left w:val="none" w:sz="0" w:space="0" w:color="auto"/>
        <w:bottom w:val="none" w:sz="0" w:space="0" w:color="auto"/>
        <w:right w:val="none" w:sz="0" w:space="0" w:color="auto"/>
      </w:divBdr>
    </w:div>
    <w:div w:id="1973708074">
      <w:bodyDiv w:val="1"/>
      <w:marLeft w:val="0"/>
      <w:marRight w:val="0"/>
      <w:marTop w:val="0"/>
      <w:marBottom w:val="0"/>
      <w:divBdr>
        <w:top w:val="none" w:sz="0" w:space="0" w:color="auto"/>
        <w:left w:val="none" w:sz="0" w:space="0" w:color="auto"/>
        <w:bottom w:val="none" w:sz="0" w:space="0" w:color="auto"/>
        <w:right w:val="none" w:sz="0" w:space="0" w:color="auto"/>
      </w:divBdr>
    </w:div>
    <w:div w:id="2071994167">
      <w:bodyDiv w:val="1"/>
      <w:marLeft w:val="0"/>
      <w:marRight w:val="0"/>
      <w:marTop w:val="0"/>
      <w:marBottom w:val="0"/>
      <w:divBdr>
        <w:top w:val="none" w:sz="0" w:space="0" w:color="auto"/>
        <w:left w:val="none" w:sz="0" w:space="0" w:color="auto"/>
        <w:bottom w:val="none" w:sz="0" w:space="0" w:color="auto"/>
        <w:right w:val="none" w:sz="0" w:space="0" w:color="auto"/>
      </w:divBdr>
    </w:div>
    <w:div w:id="213405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ervical-screening-call-and-recall-administration-best-prac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opic/population-screening-programmes/cervic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hescreening.blog.gov.uk/2020/01/23/significant-landmark-as-primary-hpv-screening-is-offered-across-eng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767d8e4-3824-4e2d-af95-acdcc9a2a851" xsi:nil="true"/>
    <_ip_UnifiedCompliancePolicyUIAction xmlns="http://schemas.microsoft.com/sharepoint/v3" xsi:nil="true"/>
    <_ip_UnifiedCompliancePolicyProperties xmlns="http://schemas.microsoft.com/sharepoint/v3" xsi:nil="true"/>
    <Review_x0020_Date xmlns="b767d8e4-3824-4e2d-af95-acdcc9a2a851" xsi:nil="true"/>
    <TaxCatchAll xmlns="cccaf3ac-2de9-44d4-aa31-54302fceb5f7" xsi:nil="true"/>
    <lcf76f155ced4ddcb4097134ff3c332f xmlns="b767d8e4-3824-4e2d-af95-acdcc9a2a85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273A8C46983645869F2156BB987076" ma:contentTypeVersion="40" ma:contentTypeDescription="Create a new document." ma:contentTypeScope="" ma:versionID="7fc3776229fa6dc9374da6243f802ca2">
  <xsd:schema xmlns:xsd="http://www.w3.org/2001/XMLSchema" xmlns:xs="http://www.w3.org/2001/XMLSchema" xmlns:p="http://schemas.microsoft.com/office/2006/metadata/properties" xmlns:ns1="http://schemas.microsoft.com/sharepoint/v3" xmlns:ns2="2c0d2eee-b402-48d9-af43-0de0a8d8cf45" xmlns:ns3="b767d8e4-3824-4e2d-af95-acdcc9a2a851" xmlns:ns4="cccaf3ac-2de9-44d4-aa31-54302fceb5f7" targetNamespace="http://schemas.microsoft.com/office/2006/metadata/properties" ma:root="true" ma:fieldsID="eb4ab3221a97175af3dc19f7df2369b3" ns1:_="" ns2:_="" ns3:_="" ns4:_="">
    <xsd:import namespace="http://schemas.microsoft.com/sharepoint/v3"/>
    <xsd:import namespace="2c0d2eee-b402-48d9-af43-0de0a8d8cf45"/>
    <xsd:import namespace="b767d8e4-3824-4e2d-af95-acdcc9a2a851"/>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LengthInSeconds" minOccurs="0"/>
                <xsd:element ref="ns3:Review_x0020_Date"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d2eee-b402-48d9-af43-0de0a8d8cf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7d8e4-3824-4e2d-af95-acdcc9a2a851"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Review_x0020_Date" ma:index="14" nillable="true" ma:displayName="Review date" ma:indexed="true" ma:internalName="Review_x0020_Dat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34ED5-ABAD-4796-A944-D8FF2CB53961}">
  <ds:schemaRefs>
    <ds:schemaRef ds:uri="http://schemas.microsoft.com/office/2006/metadata/properties"/>
    <ds:schemaRef ds:uri="http://schemas.microsoft.com/office/infopath/2007/PartnerControls"/>
    <ds:schemaRef ds:uri="b767d8e4-3824-4e2d-af95-acdcc9a2a851"/>
    <ds:schemaRef ds:uri="http://schemas.microsoft.com/sharepoint/v3"/>
    <ds:schemaRef ds:uri="cccaf3ac-2de9-44d4-aa31-54302fceb5f7"/>
  </ds:schemaRefs>
</ds:datastoreItem>
</file>

<file path=customXml/itemProps2.xml><?xml version="1.0" encoding="utf-8"?>
<ds:datastoreItem xmlns:ds="http://schemas.openxmlformats.org/officeDocument/2006/customXml" ds:itemID="{8733B00D-0990-4889-B241-FDF30EEF768C}">
  <ds:schemaRefs>
    <ds:schemaRef ds:uri="http://schemas.openxmlformats.org/officeDocument/2006/bibliography"/>
  </ds:schemaRefs>
</ds:datastoreItem>
</file>

<file path=customXml/itemProps3.xml><?xml version="1.0" encoding="utf-8"?>
<ds:datastoreItem xmlns:ds="http://schemas.openxmlformats.org/officeDocument/2006/customXml" ds:itemID="{34703C5D-E97F-4A42-B15E-B5525646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0d2eee-b402-48d9-af43-0de0a8d8cf45"/>
    <ds:schemaRef ds:uri="b767d8e4-3824-4e2d-af95-acdcc9a2a851"/>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2A63A-9AFF-4E79-B1F4-9863F4E84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Giffard</dc:creator>
  <cp:keywords/>
  <dc:description/>
  <cp:lastModifiedBy>Kaysha Maynard</cp:lastModifiedBy>
  <cp:revision>4</cp:revision>
  <dcterms:created xsi:type="dcterms:W3CDTF">2023-08-23T11:41:00Z</dcterms:created>
  <dcterms:modified xsi:type="dcterms:W3CDTF">2023-08-24T09:41:00Z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0x01010004273A8C46983645869F2156BB987076</vt:lpwstr>
  </property>
  <property fmtid="{D5CDD505-2E9C-101B-9397-08002B2CF9AE}" pid="3" name="MediaServiceImageTags">
    <vt:lpwstr/>
  </property>
</Properties>
</file>