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B6B6484" w:rsidR="00CA4BA2" w:rsidRPr="0017528B" w:rsidRDefault="00FA2C69">
            <w:pPr>
              <w:tabs>
                <w:tab w:val="left" w:pos="709"/>
              </w:tabs>
              <w:rPr>
                <w:rFonts w:ascii="Arial" w:hAnsi="Arial" w:cs="Arial"/>
                <w:iCs/>
                <w:sz w:val="18"/>
                <w:szCs w:val="18"/>
                <w:highlight w:val="yellow"/>
              </w:rPr>
            </w:pPr>
            <w:r w:rsidRPr="0017528B">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74B46C1" w:rsidR="00CA4BA2" w:rsidRPr="00EA529F" w:rsidRDefault="00E00263">
            <w:pPr>
              <w:tabs>
                <w:tab w:val="left" w:pos="709"/>
              </w:tabs>
              <w:rPr>
                <w:rFonts w:ascii="Arial" w:hAnsi="Arial" w:cs="Arial"/>
                <w:iCs/>
                <w:sz w:val="18"/>
                <w:szCs w:val="18"/>
                <w:highlight w:val="yellow"/>
              </w:rPr>
            </w:pPr>
            <w:r w:rsidRPr="00E00263">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4CBB9DF" w:rsidR="00CA4BA2" w:rsidRPr="00B46D37" w:rsidRDefault="00CA4BA2" w:rsidP="00A53DA0">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DE0396"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DE0396">
              <w:rPr>
                <w:rFonts w:ascii="Arial" w:hAnsi="Arial" w:cs="Arial"/>
                <w:b/>
                <w:sz w:val="18"/>
                <w:szCs w:val="18"/>
              </w:rPr>
              <w:t>Defra Group Members</w:t>
            </w:r>
          </w:p>
        </w:tc>
        <w:tc>
          <w:tcPr>
            <w:tcW w:w="3587" w:type="pct"/>
            <w:gridSpan w:val="2"/>
            <w:shd w:val="clear" w:color="auto" w:fill="auto"/>
          </w:tcPr>
          <w:p w14:paraId="1710C878" w14:textId="77777777" w:rsidR="00A14AE1" w:rsidRPr="00DE0396" w:rsidRDefault="00A14AE1" w:rsidP="007E7D58">
            <w:pPr>
              <w:tabs>
                <w:tab w:val="left" w:pos="709"/>
              </w:tabs>
              <w:rPr>
                <w:rFonts w:ascii="Arial" w:hAnsi="Arial" w:cs="Arial"/>
                <w:iCs/>
                <w:sz w:val="18"/>
                <w:szCs w:val="18"/>
              </w:rPr>
            </w:pPr>
            <w:r w:rsidRPr="00DE0396">
              <w:rPr>
                <w:rFonts w:ascii="Arial" w:hAnsi="Arial" w:cs="Arial"/>
                <w:iCs/>
                <w:sz w:val="18"/>
                <w:szCs w:val="18"/>
              </w:rPr>
              <w:t>The following Defra Group members will receive the benefit of the Deliverables:</w:t>
            </w:r>
          </w:p>
          <w:p w14:paraId="121755C7" w14:textId="77777777" w:rsidR="00A14AE1" w:rsidRPr="00DE0396" w:rsidRDefault="00A14AE1" w:rsidP="007E7D58">
            <w:pPr>
              <w:tabs>
                <w:tab w:val="left" w:pos="709"/>
              </w:tabs>
              <w:rPr>
                <w:rFonts w:ascii="Arial" w:hAnsi="Arial" w:cs="Arial"/>
                <w:iCs/>
                <w:sz w:val="18"/>
                <w:szCs w:val="18"/>
              </w:rPr>
            </w:pPr>
          </w:p>
          <w:p w14:paraId="0A62C6B9" w14:textId="0CDB3817" w:rsidR="007E7D58" w:rsidRPr="00DE0396" w:rsidRDefault="00CC7C5F" w:rsidP="00A7393D">
            <w:pPr>
              <w:tabs>
                <w:tab w:val="left" w:pos="709"/>
              </w:tabs>
              <w:rPr>
                <w:rFonts w:ascii="Arial" w:hAnsi="Arial" w:cs="Arial"/>
                <w:sz w:val="18"/>
                <w:szCs w:val="18"/>
              </w:rPr>
            </w:pPr>
            <w:r w:rsidRPr="00DE0396">
              <w:rPr>
                <w:rFonts w:ascii="Arial" w:hAnsi="Arial" w:cs="Arial"/>
                <w:sz w:val="18"/>
                <w:szCs w:val="18"/>
              </w:rPr>
              <w:t>N/A</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0A26B7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CC7C5F">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460CBCBC" w:rsidR="007E7D58" w:rsidRPr="00DE0396" w:rsidRDefault="005B1BD6" w:rsidP="00CC7C5F">
            <w:pPr>
              <w:pStyle w:val="pf0"/>
              <w:rPr>
                <w:rFonts w:ascii="Arial" w:hAnsi="Arial" w:cs="Arial"/>
                <w:sz w:val="20"/>
                <w:szCs w:val="20"/>
              </w:rPr>
            </w:pPr>
            <w:r w:rsidRPr="00DE0396">
              <w:rPr>
                <w:rStyle w:val="cf21"/>
                <w:rFonts w:ascii="Arial" w:eastAsia="STZhongsong" w:hAnsi="Arial" w:cs="Arial"/>
              </w:rPr>
              <w:t>None</w:t>
            </w:r>
            <w:r w:rsidRPr="00DE0396">
              <w:rPr>
                <w:rStyle w:val="cf31"/>
                <w:rFonts w:ascii="Arial" w:eastAsia="STZhongsong" w:hAnsi="Arial" w:cs="Arial"/>
              </w:rPr>
              <w:t>.</w:t>
            </w:r>
            <w:r w:rsidRPr="00DE0396">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61B87A18" w:rsidR="007E7D58" w:rsidRPr="00DE0396" w:rsidRDefault="00690CDF" w:rsidP="00690CDF">
            <w:pPr>
              <w:pStyle w:val="pf0"/>
              <w:rPr>
                <w:rFonts w:ascii="Arial" w:hAnsi="Arial" w:cs="Arial"/>
                <w:sz w:val="20"/>
                <w:szCs w:val="20"/>
              </w:rPr>
            </w:pPr>
            <w:bookmarkStart w:id="0" w:name="_DV_C144"/>
            <w:bookmarkStart w:id="1" w:name="_Ref377110627"/>
            <w:r w:rsidRPr="00DE0396">
              <w:rPr>
                <w:rStyle w:val="cf21"/>
                <w:rFonts w:ascii="Arial" w:eastAsia="STZhongsong" w:hAnsi="Arial" w:cs="Arial"/>
              </w:rPr>
              <w:t>A</w:t>
            </w:r>
            <w:r w:rsidRPr="00DE0396">
              <w:rPr>
                <w:rStyle w:val="cf21"/>
                <w:rFonts w:eastAsia="STZhongsong"/>
              </w:rPr>
              <w:t xml:space="preserve">s described </w:t>
            </w:r>
            <w:r w:rsidR="004A78E6" w:rsidRPr="00DE0396">
              <w:rPr>
                <w:rStyle w:val="cf21"/>
                <w:rFonts w:ascii="Arial" w:eastAsia="STZhongsong" w:hAnsi="Arial" w:cs="Arial"/>
                <w:b w:val="0"/>
                <w:bCs w:val="0"/>
              </w:rPr>
              <w:t>in Appendix 2 – Specification / Description]</w:t>
            </w:r>
            <w:bookmarkEnd w:id="0"/>
            <w:bookmarkEnd w:id="1"/>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EEC5535" w:rsidR="007E7D58" w:rsidRPr="00AF1F36" w:rsidRDefault="003336A1" w:rsidP="007E2CC4">
            <w:pPr>
              <w:tabs>
                <w:tab w:val="left" w:pos="709"/>
              </w:tabs>
              <w:rPr>
                <w:rFonts w:ascii="Arial" w:eastAsia="Arial" w:hAnsi="Arial" w:cs="Arial"/>
                <w:iCs/>
                <w:sz w:val="18"/>
                <w:szCs w:val="18"/>
              </w:rPr>
            </w:pPr>
            <w:r w:rsidRPr="00AF1F36">
              <w:rPr>
                <w:rFonts w:ascii="Arial" w:eastAsia="Arial" w:hAnsi="Arial" w:cs="Arial"/>
                <w:iCs/>
                <w:sz w:val="18"/>
                <w:szCs w:val="18"/>
              </w:rPr>
              <w:t>18/09/2024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769D172" w:rsidR="007E7D58" w:rsidRPr="00AF1F36" w:rsidRDefault="00AF1F36" w:rsidP="0023437A">
            <w:pPr>
              <w:spacing w:before="120" w:after="120"/>
              <w:ind w:right="936"/>
              <w:rPr>
                <w:rFonts w:ascii="Arial" w:hAnsi="Arial" w:cs="Arial"/>
                <w:iCs/>
                <w:sz w:val="18"/>
                <w:szCs w:val="18"/>
              </w:rPr>
            </w:pPr>
            <w:r w:rsidRPr="00AF1F36">
              <w:rPr>
                <w:rFonts w:ascii="Arial" w:hAnsi="Arial" w:cs="Arial"/>
                <w:iCs/>
                <w:sz w:val="18"/>
                <w:szCs w:val="18"/>
              </w:rPr>
              <w:t>24/03/2025</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14D816B0" w:rsidR="007E7D58" w:rsidRPr="00B56B50" w:rsidRDefault="002A573F" w:rsidP="007E7D58">
            <w:pPr>
              <w:pStyle w:val="Header"/>
              <w:tabs>
                <w:tab w:val="left" w:pos="709"/>
              </w:tabs>
              <w:rPr>
                <w:rFonts w:ascii="Arial" w:hAnsi="Arial" w:cs="Arial"/>
                <w:bCs/>
                <w:iCs/>
                <w:sz w:val="18"/>
                <w:szCs w:val="18"/>
              </w:rPr>
            </w:pPr>
            <w:bookmarkStart w:id="8" w:name="_DV_M104"/>
            <w:bookmarkStart w:id="9" w:name="_DV_M110"/>
            <w:bookmarkEnd w:id="8"/>
            <w:bookmarkEnd w:id="9"/>
            <w:r w:rsidRPr="00B56B50">
              <w:rPr>
                <w:rFonts w:ascii="Arial" w:hAnsi="Arial" w:cs="Arial"/>
                <w:bCs/>
                <w:iCs/>
                <w:sz w:val="18"/>
                <w:szCs w:val="18"/>
              </w:rPr>
              <w:t>P</w:t>
            </w:r>
            <w:r w:rsidR="00DE4F91" w:rsidRPr="00B56B50">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56B50"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025B37CC" w:rsidR="00622BBD" w:rsidRPr="00BB5A89" w:rsidRDefault="009179C1" w:rsidP="00BB5A89">
            <w:pPr>
              <w:pStyle w:val="Header"/>
              <w:tabs>
                <w:tab w:val="left" w:pos="709"/>
              </w:tabs>
              <w:rPr>
                <w:rFonts w:ascii="Arial" w:hAnsi="Arial" w:cs="Arial"/>
                <w:sz w:val="18"/>
                <w:szCs w:val="18"/>
              </w:rPr>
            </w:pPr>
            <w:r w:rsidRPr="00BB5A89">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20D104C" w14:textId="5A72E5C0" w:rsidR="008A5343" w:rsidRDefault="00BB5A8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Stephanie Mills</w:t>
            </w:r>
            <w:r w:rsidR="008A5343">
              <w:rPr>
                <w:rFonts w:ascii="Arial" w:hAnsi="Arial" w:cs="Arial"/>
                <w:sz w:val="18"/>
                <w:szCs w:val="18"/>
              </w:rPr>
              <w:t xml:space="preserve"> (Contract manager)</w:t>
            </w:r>
          </w:p>
          <w:p w14:paraId="146766B9" w14:textId="60FB8CC7" w:rsidR="007E7D58" w:rsidRPr="00B46D37" w:rsidRDefault="00A53DA0" w:rsidP="007E7D58">
            <w:pPr>
              <w:pStyle w:val="BodyText3"/>
              <w:keepNext/>
              <w:tabs>
                <w:tab w:val="left" w:pos="709"/>
              </w:tabs>
              <w:spacing w:after="0" w:line="240" w:lineRule="auto"/>
              <w:rPr>
                <w:rFonts w:ascii="Arial" w:hAnsi="Arial" w:cs="Arial"/>
                <w:sz w:val="18"/>
                <w:szCs w:val="18"/>
              </w:rPr>
            </w:pPr>
            <w:hyperlink r:id="rId14" w:history="1">
              <w:r w:rsidR="008A5343" w:rsidRPr="005A4AA3">
                <w:rPr>
                  <w:rStyle w:val="Hyperlink"/>
                  <w:rFonts w:ascii="Arial" w:hAnsi="Arial" w:cs="Arial"/>
                  <w:sz w:val="18"/>
                  <w:szCs w:val="18"/>
                </w:rPr>
                <w:t>Stephanie.mills@naturalengland.org.uk</w:t>
              </w:r>
            </w:hyperlink>
            <w:r w:rsidR="008A5343">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780C274"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r w:rsidR="00C77129" w:rsidRPr="00C77129">
              <w:rPr>
                <w:rFonts w:ascii="Arial" w:hAnsi="Arial" w:cs="Arial"/>
                <w:sz w:val="18"/>
                <w:szCs w:val="18"/>
                <w:lang w:val="en-US"/>
              </w:rPr>
              <w:t>Kiera McCabe</w:t>
            </w:r>
            <w:r w:rsidR="00C77129" w:rsidRPr="00C77129">
              <w:rPr>
                <w:rFonts w:ascii="Arial" w:hAnsi="Arial" w:cs="Arial"/>
                <w:sz w:val="18"/>
                <w:szCs w:val="18"/>
                <w:lang w:val="en-NZ"/>
              </w:rPr>
              <w:t xml:space="preserve"> </w:t>
            </w:r>
            <w:hyperlink r:id="rId15" w:tgtFrame="_blank" w:history="1">
              <w:r w:rsidR="00C77129" w:rsidRPr="00C77129">
                <w:rPr>
                  <w:rStyle w:val="Hyperlink"/>
                  <w:rFonts w:ascii="Arial" w:hAnsi="Arial" w:cs="Arial"/>
                  <w:sz w:val="18"/>
                  <w:szCs w:val="18"/>
                  <w:lang w:val="en-US"/>
                </w:rPr>
                <w:t>kiera.mccabe@naturalengland.org.uk</w:t>
              </w:r>
            </w:hyperlink>
            <w:r w:rsidR="00C77129" w:rsidRPr="00C77129">
              <w:rPr>
                <w:rFonts w:ascii="Arial" w:hAnsi="Arial" w:cs="Arial"/>
                <w:sz w:val="18"/>
                <w:szCs w:val="18"/>
                <w:lang w:val="en-US"/>
              </w:rPr>
              <w:t xml:space="preserve"> and Ian Goodchild </w:t>
            </w:r>
            <w:hyperlink r:id="rId16" w:tgtFrame="_blank" w:history="1">
              <w:r w:rsidR="00C77129" w:rsidRPr="00C77129">
                <w:rPr>
                  <w:rStyle w:val="Hyperlink"/>
                  <w:rFonts w:ascii="Arial" w:hAnsi="Arial" w:cs="Arial"/>
                  <w:sz w:val="18"/>
                  <w:szCs w:val="18"/>
                  <w:lang w:val="en-US"/>
                </w:rPr>
                <w:t>Ian.Goodchild@naturalengland.org.uk</w:t>
              </w:r>
            </w:hyperlink>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DE63D1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8C4BB4D"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3A6CC90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52682656" w:rsidR="007E7D58" w:rsidRPr="00D5703E"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D5703E">
              <w:rPr>
                <w:rFonts w:ascii="Arial" w:eastAsia="Arial" w:hAnsi="Arial" w:cs="Arial"/>
                <w:color w:val="000000"/>
                <w:sz w:val="18"/>
                <w:szCs w:val="18"/>
              </w:rPr>
              <w:t>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A53DA0">
              <w:tc>
                <w:tcPr>
                  <w:tcW w:w="498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08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A53DA0">
              <w:tc>
                <w:tcPr>
                  <w:tcW w:w="498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08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30F635DB"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4E4DABD" w14:textId="10AC814E" w:rsidR="002C796A" w:rsidRPr="002C796A" w:rsidRDefault="002C796A" w:rsidP="002C796A">
            <w:pPr>
              <w:tabs>
                <w:tab w:val="left" w:pos="709"/>
              </w:tabs>
              <w:rPr>
                <w:rFonts w:ascii="Arial" w:hAnsi="Arial" w:cs="Arial"/>
                <w:sz w:val="18"/>
                <w:szCs w:val="18"/>
                <w:lang w:val="en-GB"/>
              </w:rPr>
            </w:pPr>
            <w:r>
              <w:rPr>
                <w:rFonts w:ascii="Arial" w:hAnsi="Arial" w:cs="Arial"/>
                <w:sz w:val="18"/>
                <w:szCs w:val="18"/>
                <w:lang w:val="en-US"/>
              </w:rPr>
              <w:t>T</w:t>
            </w:r>
            <w:r w:rsidRPr="002C796A">
              <w:rPr>
                <w:rFonts w:ascii="Arial" w:hAnsi="Arial" w:cs="Arial"/>
                <w:sz w:val="18"/>
                <w:szCs w:val="18"/>
                <w:lang w:val="en-US"/>
              </w:rPr>
              <w:t xml:space="preserve">he Customer’s Staff Vetting Procedures are Detailed in the documents: </w:t>
            </w:r>
            <w:r w:rsidRPr="002C796A">
              <w:rPr>
                <w:rFonts w:ascii="Arial" w:hAnsi="Arial" w:cs="Arial"/>
                <w:b/>
                <w:bCs/>
                <w:sz w:val="18"/>
                <w:szCs w:val="18"/>
                <w:lang w:val="en-US"/>
              </w:rPr>
              <w:t>HP115</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Policy.pdf</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HP116</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Procedure.pdf</w:t>
            </w:r>
            <w:r w:rsidRPr="002C796A">
              <w:rPr>
                <w:rFonts w:ascii="Arial" w:hAnsi="Arial" w:cs="Arial"/>
                <w:sz w:val="18"/>
                <w:szCs w:val="18"/>
                <w:lang w:val="en-GB"/>
              </w:rPr>
              <w:t> </w:t>
            </w:r>
          </w:p>
          <w:p w14:paraId="6AA87546"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5BA7FEDB" w14:textId="44E9575D"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 xml:space="preserve">The Customer’s security / data security requirements are included as document: </w:t>
            </w: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continuity</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resilience</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cybersecurity.docx</w:t>
            </w:r>
            <w:r w:rsidRPr="002C796A">
              <w:rPr>
                <w:rFonts w:ascii="Arial" w:hAnsi="Arial" w:cs="Arial"/>
                <w:sz w:val="18"/>
                <w:szCs w:val="18"/>
                <w:lang w:val="en-GB"/>
              </w:rPr>
              <w:t> </w:t>
            </w:r>
          </w:p>
          <w:p w14:paraId="56E8FE22"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436A51BE" w14:textId="46C9764F"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The Customer’s equality and diversity policy/requirements and instructions related to equality Law [and] environmental policy is included as document:</w:t>
            </w:r>
            <w:r w:rsidRPr="002C796A">
              <w:rPr>
                <w:rFonts w:ascii="Arial" w:hAnsi="Arial" w:cs="Arial"/>
                <w:sz w:val="18"/>
                <w:szCs w:val="18"/>
                <w:lang w:val="en-GB"/>
              </w:rPr>
              <w:t> </w:t>
            </w:r>
          </w:p>
          <w:p w14:paraId="60CEB55F"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employment,</w:t>
            </w:r>
            <w:r w:rsidRPr="002C796A">
              <w:rPr>
                <w:rFonts w:ascii="Arial" w:hAnsi="Arial" w:cs="Arial"/>
                <w:sz w:val="18"/>
                <w:szCs w:val="18"/>
                <w:lang w:val="en-US"/>
              </w:rPr>
              <w:t xml:space="preserve"> </w:t>
            </w:r>
            <w:r w:rsidRPr="002C796A">
              <w:rPr>
                <w:rFonts w:ascii="Arial" w:hAnsi="Arial" w:cs="Arial"/>
                <w:b/>
                <w:bCs/>
                <w:sz w:val="18"/>
                <w:szCs w:val="18"/>
                <w:lang w:val="en-US"/>
              </w:rPr>
              <w:t>ED&amp;</w:t>
            </w:r>
            <w:r w:rsidRPr="002C796A">
              <w:rPr>
                <w:rFonts w:ascii="Arial" w:hAnsi="Arial" w:cs="Arial"/>
                <w:sz w:val="18"/>
                <w:szCs w:val="18"/>
                <w:lang w:val="en-US"/>
              </w:rPr>
              <w:t xml:space="preserve"> </w:t>
            </w:r>
            <w:r w:rsidRPr="002C796A">
              <w:rPr>
                <w:rFonts w:ascii="Arial" w:hAnsi="Arial" w:cs="Arial"/>
                <w:b/>
                <w:bCs/>
                <w:sz w:val="18"/>
                <w:szCs w:val="18"/>
                <w:lang w:val="en-US"/>
              </w:rPr>
              <w:t>I,</w:t>
            </w:r>
            <w:r w:rsidRPr="002C796A">
              <w:rPr>
                <w:rFonts w:ascii="Arial" w:hAnsi="Arial" w:cs="Arial"/>
                <w:sz w:val="18"/>
                <w:szCs w:val="18"/>
                <w:lang w:val="en-US"/>
              </w:rPr>
              <w:t xml:space="preserve"> </w:t>
            </w:r>
            <w:r w:rsidRPr="002C796A">
              <w:rPr>
                <w:rFonts w:ascii="Arial" w:hAnsi="Arial" w:cs="Arial"/>
                <w:b/>
                <w:bCs/>
                <w:sz w:val="18"/>
                <w:szCs w:val="18"/>
                <w:lang w:val="en-US"/>
              </w:rPr>
              <w:t>fair</w:t>
            </w:r>
            <w:r w:rsidRPr="002C796A">
              <w:rPr>
                <w:rFonts w:ascii="Arial" w:hAnsi="Arial" w:cs="Arial"/>
                <w:sz w:val="18"/>
                <w:szCs w:val="18"/>
                <w:lang w:val="en-US"/>
              </w:rPr>
              <w:t xml:space="preserve"> </w:t>
            </w:r>
            <w:r w:rsidRPr="002C796A">
              <w:rPr>
                <w:rFonts w:ascii="Arial" w:hAnsi="Arial" w:cs="Arial"/>
                <w:b/>
                <w:bCs/>
                <w:sz w:val="18"/>
                <w:szCs w:val="18"/>
                <w:lang w:val="en-US"/>
              </w:rPr>
              <w:t>work</w:t>
            </w:r>
            <w:r w:rsidRPr="002C796A">
              <w:rPr>
                <w:rFonts w:ascii="Arial" w:hAnsi="Arial" w:cs="Arial"/>
                <w:sz w:val="18"/>
                <w:szCs w:val="18"/>
                <w:lang w:val="en-US"/>
              </w:rPr>
              <w:t xml:space="preserve"> </w:t>
            </w:r>
            <w:r w:rsidRPr="002C796A">
              <w:rPr>
                <w:rFonts w:ascii="Arial" w:hAnsi="Arial" w:cs="Arial"/>
                <w:b/>
                <w:bCs/>
                <w:sz w:val="18"/>
                <w:szCs w:val="18"/>
                <w:lang w:val="en-US"/>
              </w:rPr>
              <w:t>practices</w:t>
            </w:r>
            <w:r w:rsidRPr="002C796A">
              <w:rPr>
                <w:rFonts w:ascii="Arial" w:hAnsi="Arial" w:cs="Arial"/>
                <w:b/>
                <w:bCs/>
                <w:i/>
                <w:iCs/>
                <w:sz w:val="18"/>
                <w:szCs w:val="18"/>
                <w:lang w:val="en-US"/>
              </w:rPr>
              <w:t>.</w:t>
            </w:r>
            <w:r w:rsidRPr="002C796A">
              <w:rPr>
                <w:rFonts w:ascii="Arial" w:hAnsi="Arial" w:cs="Arial"/>
                <w:b/>
                <w:bCs/>
                <w:sz w:val="18"/>
                <w:szCs w:val="18"/>
                <w:lang w:val="en-US"/>
              </w:rPr>
              <w:t>docx</w:t>
            </w:r>
            <w:r w:rsidRPr="002C796A">
              <w:rPr>
                <w:rFonts w:ascii="Arial" w:hAnsi="Arial" w:cs="Arial"/>
                <w:sz w:val="18"/>
                <w:szCs w:val="18"/>
                <w:lang w:val="en-GB"/>
              </w:rPr>
              <w:t> </w:t>
            </w:r>
          </w:p>
          <w:p w14:paraId="7510E50F"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243071B4" w14:textId="39CC814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 xml:space="preserve">The Customer’s health and safety policy is included as document: </w:t>
            </w:r>
            <w:r w:rsidRPr="002C796A">
              <w:rPr>
                <w:rFonts w:ascii="Arial" w:hAnsi="Arial" w:cs="Arial"/>
                <w:b/>
                <w:bCs/>
                <w:sz w:val="18"/>
                <w:szCs w:val="18"/>
                <w:lang w:val="en-US"/>
              </w:rPr>
              <w:t>HSQE</w:t>
            </w:r>
            <w:r w:rsidRPr="002C796A">
              <w:rPr>
                <w:rFonts w:ascii="Arial" w:hAnsi="Arial" w:cs="Arial"/>
                <w:sz w:val="18"/>
                <w:szCs w:val="18"/>
                <w:lang w:val="en-US"/>
              </w:rPr>
              <w:t xml:space="preserve"> </w:t>
            </w:r>
            <w:r w:rsidRPr="002C796A">
              <w:rPr>
                <w:rFonts w:ascii="Arial" w:hAnsi="Arial" w:cs="Arial"/>
                <w:b/>
                <w:bCs/>
                <w:sz w:val="18"/>
                <w:szCs w:val="18"/>
                <w:lang w:val="en-US"/>
              </w:rPr>
              <w:t>Policy</w:t>
            </w:r>
            <w:r w:rsidRPr="002C796A">
              <w:rPr>
                <w:rFonts w:ascii="Arial" w:hAnsi="Arial" w:cs="Arial"/>
                <w:sz w:val="18"/>
                <w:szCs w:val="18"/>
                <w:lang w:val="en-US"/>
              </w:rPr>
              <w:t xml:space="preserve"> </w:t>
            </w:r>
            <w:r w:rsidRPr="002C796A">
              <w:rPr>
                <w:rFonts w:ascii="Arial" w:hAnsi="Arial" w:cs="Arial"/>
                <w:b/>
                <w:bCs/>
                <w:sz w:val="18"/>
                <w:szCs w:val="18"/>
                <w:lang w:val="en-US"/>
              </w:rPr>
              <w:t>statement.pdf</w:t>
            </w:r>
            <w:r w:rsidRPr="002C796A">
              <w:rPr>
                <w:rFonts w:ascii="Arial" w:hAnsi="Arial" w:cs="Arial"/>
                <w:sz w:val="18"/>
                <w:szCs w:val="18"/>
                <w:lang w:val="en-GB"/>
              </w:rPr>
              <w:t> </w:t>
            </w:r>
          </w:p>
          <w:p w14:paraId="00A1E155" w14:textId="77777777" w:rsidR="007E7D58" w:rsidRPr="00060369" w:rsidRDefault="007E7D58" w:rsidP="00C62B07">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56FF362E" w:rsidR="007E7D58" w:rsidRPr="00607C0A" w:rsidRDefault="009A11F9" w:rsidP="009A11F9">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622DE9D"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4A0108BB"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F265B3">
                  <w:rPr>
                    <w:rFonts w:ascii="MS Gothic" w:eastAsia="MS Gothic" w:hAnsi="MS Gothic" w:cs="Arial" w:hint="eastAsia"/>
                    <w:b/>
                    <w:bCs/>
                    <w:sz w:val="18"/>
                    <w:szCs w:val="18"/>
                  </w:rPr>
                  <w:t>☒</w:t>
                </w:r>
              </w:sdtContent>
            </w:sdt>
          </w:p>
          <w:p w14:paraId="5A5B1FF0" w14:textId="0B11864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00F265B3">
                  <w:rPr>
                    <w:rFonts w:ascii="MS Gothic" w:eastAsia="MS Gothic" w:hAnsi="MS Gothic" w:cs="Arial" w:hint="eastAsia"/>
                    <w:b/>
                    <w:bCs/>
                    <w:sz w:val="18"/>
                    <w:szCs w:val="18"/>
                  </w:rPr>
                  <w:t>☐</w:t>
                </w:r>
              </w:sdtContent>
            </w:sdt>
          </w:p>
          <w:p w14:paraId="6AE812DC" w14:textId="06C1CF12"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6BA74058" w:rsidR="0028704B" w:rsidRDefault="00964799" w:rsidP="00A53DA0">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4076CEBA" w14:textId="77777777" w:rsidR="00B31274" w:rsidRPr="0072409E" w:rsidRDefault="00B31274" w:rsidP="00B31274">
      <w:pPr>
        <w:rPr>
          <w:b/>
          <w:bCs/>
          <w:lang w:val="en-GB"/>
        </w:rPr>
      </w:pPr>
      <w:r w:rsidRPr="0072409E">
        <w:rPr>
          <w:b/>
          <w:bCs/>
          <w:lang w:val="en-GB"/>
        </w:rPr>
        <w:t>Specification of Requirements  </w:t>
      </w:r>
    </w:p>
    <w:p w14:paraId="28E5831F" w14:textId="77777777" w:rsidR="00B31274" w:rsidRPr="0072409E" w:rsidRDefault="00B31274" w:rsidP="00B31274">
      <w:pPr>
        <w:rPr>
          <w:b/>
          <w:bCs/>
          <w:lang w:val="en-GB"/>
        </w:rPr>
      </w:pPr>
      <w:r w:rsidRPr="0072409E">
        <w:rPr>
          <w:b/>
          <w:bCs/>
          <w:lang w:val="en-GB"/>
        </w:rPr>
        <w:t>Background to Natural England  </w:t>
      </w:r>
    </w:p>
    <w:p w14:paraId="07E41608" w14:textId="77777777" w:rsidR="00B31274" w:rsidRPr="00B31274" w:rsidRDefault="00B31274" w:rsidP="00B31274">
      <w:pPr>
        <w:rPr>
          <w:lang w:val="en-GB"/>
        </w:rPr>
      </w:pPr>
      <w:r w:rsidRPr="00B31274">
        <w:rPr>
          <w:lang w:val="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542DD53F" w14:textId="77777777" w:rsidR="00B31274" w:rsidRPr="00B31274" w:rsidRDefault="00B31274" w:rsidP="00B31274">
      <w:pPr>
        <w:rPr>
          <w:lang w:val="en-GB"/>
        </w:rPr>
      </w:pPr>
      <w:r w:rsidRPr="00B31274">
        <w:rPr>
          <w:lang w:val="en-GB"/>
        </w:rPr>
        <w:t>  </w:t>
      </w:r>
    </w:p>
    <w:p w14:paraId="7D5AAF65" w14:textId="77777777" w:rsidR="00B31274" w:rsidRPr="0072409E" w:rsidRDefault="00B31274" w:rsidP="00B31274">
      <w:pPr>
        <w:rPr>
          <w:b/>
          <w:bCs/>
          <w:lang w:val="en-GB"/>
        </w:rPr>
      </w:pPr>
      <w:r w:rsidRPr="0072409E">
        <w:rPr>
          <w:b/>
          <w:bCs/>
          <w:lang w:val="en-GB"/>
        </w:rPr>
        <w:t>Project background  </w:t>
      </w:r>
    </w:p>
    <w:p w14:paraId="1B07A9E8" w14:textId="77777777" w:rsidR="00B31274" w:rsidRPr="00B31274" w:rsidRDefault="00B31274" w:rsidP="00B31274">
      <w:pPr>
        <w:rPr>
          <w:lang w:val="en-GB"/>
        </w:rPr>
      </w:pPr>
      <w:r w:rsidRPr="00B31274">
        <w:rPr>
          <w:lang w:val="en-GB"/>
        </w:rPr>
        <w:t> </w:t>
      </w:r>
    </w:p>
    <w:p w14:paraId="100DF8A2" w14:textId="77777777" w:rsidR="00B31274" w:rsidRPr="00B31274" w:rsidRDefault="00B31274" w:rsidP="00B31274">
      <w:pPr>
        <w:rPr>
          <w:lang w:val="en-GB"/>
        </w:rPr>
      </w:pPr>
      <w:r w:rsidRPr="00B31274">
        <w:rPr>
          <w:lang w:val="en-GB"/>
        </w:rPr>
        <w:t>Defra’s marine Natural Capital and Ecosystems Approach (mNCEA) mission is to;  </w:t>
      </w:r>
    </w:p>
    <w:p w14:paraId="0308200B" w14:textId="77777777" w:rsidR="00B31274" w:rsidRPr="00B31274" w:rsidRDefault="00B31274" w:rsidP="00B31274">
      <w:pPr>
        <w:rPr>
          <w:lang w:val="en-GB"/>
        </w:rPr>
      </w:pPr>
      <w:r w:rsidRPr="00B31274">
        <w:rPr>
          <w:lang w:val="en-GB"/>
        </w:rPr>
        <w:t> </w:t>
      </w:r>
    </w:p>
    <w:p w14:paraId="69C1FA85" w14:textId="2BDA59CF" w:rsidR="00B31274" w:rsidRPr="00B31274" w:rsidRDefault="00B31274" w:rsidP="00B31274">
      <w:pPr>
        <w:rPr>
          <w:lang w:val="en-GB"/>
        </w:rPr>
      </w:pPr>
      <w:r w:rsidRPr="00B31274">
        <w:rPr>
          <w:lang w:val="en-GB"/>
        </w:rPr>
        <w:t>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14:paraId="51B4A6D2" w14:textId="77777777" w:rsidR="00B31274" w:rsidRPr="00B31274" w:rsidRDefault="00B31274" w:rsidP="00B31274">
      <w:pPr>
        <w:rPr>
          <w:lang w:val="en-GB"/>
        </w:rPr>
      </w:pPr>
      <w:r w:rsidRPr="00B31274">
        <w:rPr>
          <w:lang w:val="en-GB"/>
        </w:rPr>
        <w:t> </w:t>
      </w:r>
    </w:p>
    <w:p w14:paraId="1A70A35A" w14:textId="77777777" w:rsidR="00B31274" w:rsidRPr="00B31274" w:rsidRDefault="00B31274" w:rsidP="00B31274">
      <w:pPr>
        <w:rPr>
          <w:lang w:val="en-GB"/>
        </w:rPr>
      </w:pPr>
      <w:r w:rsidRPr="00B31274">
        <w:rPr>
          <w:lang w:val="en-GB"/>
        </w:rPr>
        <w:t>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14:paraId="6E377E19" w14:textId="77777777" w:rsidR="00B31274" w:rsidRPr="00B31274" w:rsidRDefault="00B31274" w:rsidP="00B31274">
      <w:pPr>
        <w:rPr>
          <w:lang w:val="en-GB"/>
        </w:rPr>
      </w:pPr>
      <w:r w:rsidRPr="00B31274">
        <w:rPr>
          <w:lang w:val="en-GB"/>
        </w:rPr>
        <w:t> </w:t>
      </w:r>
    </w:p>
    <w:p w14:paraId="61ED6D15" w14:textId="77777777" w:rsidR="00B31274" w:rsidRPr="00B31274" w:rsidRDefault="00B31274" w:rsidP="00B31274">
      <w:pPr>
        <w:rPr>
          <w:lang w:val="en-GB"/>
        </w:rPr>
      </w:pPr>
      <w:r w:rsidRPr="00B31274">
        <w:rPr>
          <w:lang w:val="en-GB"/>
        </w:rPr>
        <w:t>Future Monitoring is one of the two main projects that make up the mNCEA programme and Citizen Science is an important element of the Future Monitoring project. We are in the 3rd and final year of the mNCEA programme that has an end date of March 2025.   </w:t>
      </w:r>
    </w:p>
    <w:p w14:paraId="6C7E9CF6" w14:textId="77777777" w:rsidR="00B31274" w:rsidRPr="00B31274" w:rsidRDefault="00B31274" w:rsidP="00B31274">
      <w:pPr>
        <w:rPr>
          <w:lang w:val="en-GB"/>
        </w:rPr>
      </w:pPr>
      <w:r w:rsidRPr="00B31274">
        <w:rPr>
          <w:lang w:val="en-GB"/>
        </w:rPr>
        <w:t> </w:t>
      </w:r>
    </w:p>
    <w:p w14:paraId="50587D81" w14:textId="77777777" w:rsidR="00B31274" w:rsidRPr="00B31274" w:rsidRDefault="00B31274" w:rsidP="00B31274">
      <w:pPr>
        <w:rPr>
          <w:lang w:val="en-GB"/>
        </w:rPr>
      </w:pPr>
      <w:r w:rsidRPr="00B31274">
        <w:rPr>
          <w:lang w:val="en-GB"/>
        </w:rPr>
        <w:t>Year two of Future Monitoring was building on the inshore monitoring work undertaken in Year 1 the project for year 2 delivered the following:    </w:t>
      </w:r>
    </w:p>
    <w:p w14:paraId="6DD3ACAE" w14:textId="77777777" w:rsidR="00B31274" w:rsidRPr="00B31274" w:rsidRDefault="00B31274" w:rsidP="00B31274">
      <w:pPr>
        <w:rPr>
          <w:lang w:val="en-GB"/>
        </w:rPr>
      </w:pPr>
      <w:r w:rsidRPr="00B31274">
        <w:rPr>
          <w:lang w:val="en-GB"/>
        </w:rPr>
        <w:t> </w:t>
      </w:r>
    </w:p>
    <w:p w14:paraId="6C9481D9" w14:textId="77777777" w:rsidR="00B31274" w:rsidRPr="00B31274" w:rsidRDefault="00B31274" w:rsidP="00B31274">
      <w:pPr>
        <w:rPr>
          <w:lang w:val="en-GB"/>
        </w:rPr>
      </w:pPr>
      <w:r w:rsidRPr="00B31274">
        <w:rPr>
          <w:lang w:val="en-GB"/>
        </w:rPr>
        <w:t>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needs;    </w:t>
      </w:r>
    </w:p>
    <w:p w14:paraId="18465EBE" w14:textId="77777777" w:rsidR="00B31274" w:rsidRPr="00B31274" w:rsidRDefault="00B31274" w:rsidP="00B31274">
      <w:pPr>
        <w:rPr>
          <w:lang w:val="en-GB"/>
        </w:rPr>
      </w:pPr>
      <w:r w:rsidRPr="00B31274">
        <w:rPr>
          <w:lang w:val="en-GB"/>
        </w:rPr>
        <w:t>Collect further primary evidence on the extent/abundance and potentially condition of habitats and species within 12nm and understand how this connects to the ecosystem services they provide;    </w:t>
      </w:r>
    </w:p>
    <w:p w14:paraId="5EAD4AB5" w14:textId="77777777" w:rsidR="00B31274" w:rsidRPr="00B31274" w:rsidRDefault="00B31274" w:rsidP="00B31274">
      <w:pPr>
        <w:rPr>
          <w:lang w:val="en-GB"/>
        </w:rPr>
      </w:pPr>
      <w:r w:rsidRPr="00B31274">
        <w:rPr>
          <w:lang w:val="en-GB"/>
        </w:rPr>
        <w:t>Continue to trial new methods for marine monitoring using eDNA and earth observation that seek to reduce costs and improve efficiency.    </w:t>
      </w:r>
    </w:p>
    <w:p w14:paraId="3917D79F" w14:textId="77777777" w:rsidR="00B31274" w:rsidRPr="00B31274" w:rsidRDefault="00B31274" w:rsidP="00B31274">
      <w:pPr>
        <w:rPr>
          <w:lang w:val="en-GB"/>
        </w:rPr>
      </w:pPr>
      <w:r w:rsidRPr="00B31274">
        <w:rPr>
          <w:lang w:val="en-GB"/>
        </w:rPr>
        <w:t>Continue the programme of citizen science begun in Year 1.    </w:t>
      </w:r>
    </w:p>
    <w:p w14:paraId="40834303" w14:textId="6018A0B6" w:rsidR="00B31274" w:rsidRPr="00B31274" w:rsidRDefault="00B31274" w:rsidP="00B31274">
      <w:pPr>
        <w:rPr>
          <w:lang w:val="en-GB"/>
        </w:rPr>
      </w:pPr>
      <w:r w:rsidRPr="00B31274">
        <w:rPr>
          <w:lang w:val="en-GB"/>
        </w:rPr>
        <w:t>  </w:t>
      </w:r>
    </w:p>
    <w:p w14:paraId="06AEAAD3" w14:textId="77777777" w:rsidR="00B31274" w:rsidRPr="00B31274" w:rsidRDefault="00B31274" w:rsidP="00B31274">
      <w:pPr>
        <w:rPr>
          <w:lang w:val="en-GB"/>
        </w:rPr>
      </w:pPr>
      <w:r w:rsidRPr="00B31274">
        <w:rPr>
          <w:lang w:val="en-GB"/>
        </w:rPr>
        <w:t>The Citizen Science element has grown from a science review of marine, coast and estuarine citizen science that informs marine Natural Capital in English waters in yr 1 of the mNCEA, to the establishment of a Defra wide Citizen Science Technical Advisory Group, the production of a Marine Citizen Science Strategy for implementation across Natural England and other ALB’s, and the pilot trials of successful citizen science projects for monitoring seabirds and inshore fish. In this final year Future Monitoring changed to Inshore Evidence with aims to focus on the ecosystem asset and biological service evidence that is essential to ensuring that tools and framework have robust high confidence outputs, that result in empirical nature recovery.      </w:t>
      </w:r>
    </w:p>
    <w:p w14:paraId="75DC273B" w14:textId="77777777" w:rsidR="00B31274" w:rsidRPr="00B31274" w:rsidRDefault="00B31274" w:rsidP="00B31274">
      <w:pPr>
        <w:rPr>
          <w:lang w:val="en-GB"/>
        </w:rPr>
      </w:pPr>
      <w:r w:rsidRPr="00B31274">
        <w:rPr>
          <w:lang w:val="en-GB"/>
        </w:rPr>
        <w:t> </w:t>
      </w:r>
    </w:p>
    <w:p w14:paraId="19DA06AF" w14:textId="77777777" w:rsidR="00B31274" w:rsidRPr="00B31274" w:rsidRDefault="00B31274" w:rsidP="00B31274">
      <w:pPr>
        <w:rPr>
          <w:lang w:val="en-GB"/>
        </w:rPr>
      </w:pPr>
      <w:r w:rsidRPr="00B31274">
        <w:rPr>
          <w:lang w:val="en-GB"/>
        </w:rPr>
        <w:lastRenderedPageBreak/>
        <w:t>For citizen science this will see the production of a suite of tools and guidance on best practice, covering many aspects including standardising methodologies, optimising FAIR data generation, health and safety aspects and realising the many benefits and values of citizen science via integration into Natural England’s marine monitoring programme.    </w:t>
      </w:r>
    </w:p>
    <w:p w14:paraId="5C3F31FA" w14:textId="77777777" w:rsidR="00B31274" w:rsidRPr="00B31274" w:rsidRDefault="00B31274" w:rsidP="00B31274">
      <w:pPr>
        <w:rPr>
          <w:lang w:val="en-GB"/>
        </w:rPr>
      </w:pPr>
      <w:r w:rsidRPr="00B31274">
        <w:rPr>
          <w:lang w:val="en-GB"/>
        </w:rPr>
        <w:t> </w:t>
      </w:r>
    </w:p>
    <w:p w14:paraId="7F6D2BD1" w14:textId="77777777" w:rsidR="00B31274" w:rsidRPr="00B31274" w:rsidRDefault="00B31274" w:rsidP="00B31274">
      <w:pPr>
        <w:rPr>
          <w:lang w:val="en-GB"/>
        </w:rPr>
      </w:pPr>
      <w:r w:rsidRPr="00B31274">
        <w:rPr>
          <w:lang w:val="en-GB"/>
        </w:rPr>
        <w:t>There is an ambition to host a Citizen Science Week, a celebratory event of citizen science with a focus on projects that operate in the intertidal and shallow subtidal habitats of our coastline. The event would run over the spring tides of March 2025 (1</w:t>
      </w:r>
      <w:r w:rsidRPr="00B31274">
        <w:rPr>
          <w:vertAlign w:val="superscript"/>
          <w:lang w:val="en-GB"/>
        </w:rPr>
        <w:t>st</w:t>
      </w:r>
      <w:r w:rsidRPr="00B31274">
        <w:rPr>
          <w:lang w:val="en-GB"/>
        </w:rPr>
        <w:t xml:space="preserve"> – 4</w:t>
      </w:r>
      <w:r w:rsidRPr="00B31274">
        <w:rPr>
          <w:vertAlign w:val="superscript"/>
          <w:lang w:val="en-GB"/>
        </w:rPr>
        <w:t>th</w:t>
      </w:r>
      <w:r w:rsidRPr="00B31274">
        <w:rPr>
          <w:lang w:val="en-GB"/>
        </w:rPr>
        <w:t>) at two locations in parallel. The locations are tbc but would reflect the priority places as identified by the Place Based and Decision-Making component of the mNCEA, with one location in the SW and one in the NE.  </w:t>
      </w:r>
    </w:p>
    <w:p w14:paraId="1A36F5A0" w14:textId="77777777" w:rsidR="00B31274" w:rsidRPr="00B31274" w:rsidRDefault="00B31274" w:rsidP="00B31274">
      <w:pPr>
        <w:rPr>
          <w:lang w:val="en-GB"/>
        </w:rPr>
      </w:pPr>
      <w:r w:rsidRPr="00B31274">
        <w:rPr>
          <w:lang w:val="en-GB"/>
        </w:rPr>
        <w:t> </w:t>
      </w:r>
    </w:p>
    <w:p w14:paraId="4979C8FA" w14:textId="77777777" w:rsidR="00B31274" w:rsidRPr="00B31274" w:rsidRDefault="00B31274" w:rsidP="00B31274">
      <w:pPr>
        <w:rPr>
          <w:lang w:val="en-GB"/>
        </w:rPr>
      </w:pPr>
      <w:r w:rsidRPr="00B31274">
        <w:rPr>
          <w:lang w:val="en-GB"/>
        </w:rPr>
        <w:t>Over the course of the week there will be volunteers collecting evidence in the field as part of pre-organised events by partner organisations and stakeholders in the event (e.g. Shoresearch,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 Workshops sessions that bring together focus groups to tackle specific questions that came out of the citizen science workshop at the end of yr. 1. There will be a conference style session to allow established citizen science groups to showcase their work and for mNCEA colleagues to provide an update on the programmes progress and achievements.   </w:t>
      </w:r>
    </w:p>
    <w:p w14:paraId="601FEE18" w14:textId="77777777" w:rsidR="00B31274" w:rsidRPr="00B31274" w:rsidRDefault="00B31274" w:rsidP="00B31274">
      <w:pPr>
        <w:rPr>
          <w:lang w:val="en-GB"/>
        </w:rPr>
      </w:pPr>
      <w:r w:rsidRPr="00B31274">
        <w:rPr>
          <w:lang w:val="en-GB"/>
        </w:rPr>
        <w:t> </w:t>
      </w:r>
    </w:p>
    <w:p w14:paraId="43FDEF4D" w14:textId="3E2E6B96" w:rsidR="00B31274" w:rsidRPr="00B31274" w:rsidRDefault="00B31274" w:rsidP="00B31274">
      <w:pPr>
        <w:rPr>
          <w:lang w:val="en-GB"/>
        </w:rPr>
      </w:pPr>
      <w:r w:rsidRPr="7B20678B">
        <w:rPr>
          <w:lang w:val="en-GB"/>
        </w:rPr>
        <w:t xml:space="preserve">This contract is for the organisation, facilitation and hosting of Citizen Science Week in the </w:t>
      </w:r>
      <w:r w:rsidR="390EA7AB" w:rsidRPr="7B20678B">
        <w:rPr>
          <w:lang w:val="en-GB"/>
        </w:rPr>
        <w:t>Northeast</w:t>
      </w:r>
      <w:r w:rsidRPr="7B20678B">
        <w:rPr>
          <w:lang w:val="en-GB"/>
        </w:rPr>
        <w:t xml:space="preserve"> of England. Intertidal surveys require a low spring tide, and so, the timing and duration of the event is in part, dictated by the tides. The event will run for 2 or 3 days not a full week. </w:t>
      </w:r>
    </w:p>
    <w:p w14:paraId="7FD23BFA" w14:textId="77777777" w:rsidR="00B31274" w:rsidRPr="00B31274" w:rsidRDefault="00B31274" w:rsidP="00B31274">
      <w:pPr>
        <w:rPr>
          <w:lang w:val="en-GB"/>
        </w:rPr>
      </w:pPr>
      <w:r w:rsidRPr="00B31274">
        <w:rPr>
          <w:lang w:val="en-GB"/>
        </w:rPr>
        <w:t>  </w:t>
      </w:r>
    </w:p>
    <w:p w14:paraId="3F53F250" w14:textId="77777777" w:rsidR="00B31274" w:rsidRPr="00B31274" w:rsidRDefault="00B31274" w:rsidP="00B31274">
      <w:pPr>
        <w:rPr>
          <w:lang w:val="en-GB"/>
        </w:rPr>
      </w:pPr>
      <w:r w:rsidRPr="00B31274">
        <w:rPr>
          <w:lang w:val="en-GB"/>
        </w:rPr>
        <w:t>Specifically, this would include:  </w:t>
      </w:r>
    </w:p>
    <w:p w14:paraId="1283B0B8" w14:textId="702829B8" w:rsidR="00B31274" w:rsidRPr="00B31274" w:rsidRDefault="00B31274" w:rsidP="00B31274">
      <w:pPr>
        <w:rPr>
          <w:lang w:val="en-GB"/>
        </w:rPr>
      </w:pPr>
      <w:r w:rsidRPr="6A531A02">
        <w:rPr>
          <w:lang w:val="en-GB"/>
        </w:rPr>
        <w:t xml:space="preserve">Identifying relevant citizen science initiatives in the </w:t>
      </w:r>
      <w:r w:rsidR="5666C727" w:rsidRPr="6A531A02">
        <w:rPr>
          <w:lang w:val="en-GB"/>
        </w:rPr>
        <w:t>northea</w:t>
      </w:r>
      <w:r w:rsidRPr="6A531A02">
        <w:rPr>
          <w:lang w:val="en-GB"/>
        </w:rPr>
        <w:t>st of England that collect benthic data of the intertidal and shallow subtidal habitats.  </w:t>
      </w:r>
    </w:p>
    <w:p w14:paraId="611F4B86" w14:textId="77777777" w:rsidR="00B31274" w:rsidRPr="00B31274" w:rsidRDefault="00B31274" w:rsidP="00B31274">
      <w:pPr>
        <w:rPr>
          <w:lang w:val="en-GB"/>
        </w:rPr>
      </w:pPr>
      <w:r w:rsidRPr="00B31274">
        <w:rPr>
          <w:lang w:val="en-GB"/>
        </w:rPr>
        <w:t>At a minimum, the following should be contacted;  </w:t>
      </w:r>
    </w:p>
    <w:p w14:paraId="08A134DE" w14:textId="08B5E0FC" w:rsidR="00B31274" w:rsidRPr="00B31274" w:rsidRDefault="00B31274" w:rsidP="7B20678B">
      <w:pPr>
        <w:pStyle w:val="ListParagraph"/>
        <w:rPr>
          <w:lang w:val="en-GB"/>
        </w:rPr>
      </w:pPr>
      <w:r w:rsidRPr="7B20678B">
        <w:rPr>
          <w:lang w:val="en-GB"/>
        </w:rPr>
        <w:t>Shoresearch  </w:t>
      </w:r>
    </w:p>
    <w:p w14:paraId="612C0495" w14:textId="131ACA4A" w:rsidR="00B31274" w:rsidRPr="00B31274" w:rsidRDefault="00B31274" w:rsidP="7B20678B">
      <w:pPr>
        <w:pStyle w:val="ListParagraph"/>
        <w:rPr>
          <w:lang w:val="en-GB"/>
        </w:rPr>
      </w:pPr>
      <w:r w:rsidRPr="7B20678B">
        <w:rPr>
          <w:lang w:val="en-GB"/>
        </w:rPr>
        <w:t>The Rock Pool Project  </w:t>
      </w:r>
    </w:p>
    <w:p w14:paraId="70B8BB11" w14:textId="5A3CCB99" w:rsidR="00B31274" w:rsidRPr="00B31274" w:rsidRDefault="00B31274" w:rsidP="7B20678B">
      <w:pPr>
        <w:pStyle w:val="ListParagraph"/>
        <w:rPr>
          <w:lang w:val="en-GB"/>
        </w:rPr>
      </w:pPr>
      <w:r w:rsidRPr="7B20678B">
        <w:rPr>
          <w:lang w:val="en-GB"/>
        </w:rPr>
        <w:t>The Big Seaweed Search  </w:t>
      </w:r>
    </w:p>
    <w:p w14:paraId="4F3EB8E8" w14:textId="3CAFD207" w:rsidR="00B31274" w:rsidRPr="00B31274" w:rsidRDefault="37F52076" w:rsidP="7B20678B">
      <w:pPr>
        <w:pStyle w:val="ListParagraph"/>
        <w:rPr>
          <w:lang w:val="en-GB"/>
        </w:rPr>
      </w:pPr>
      <w:r w:rsidRPr="7B20678B">
        <w:rPr>
          <w:lang w:val="en-GB"/>
        </w:rPr>
        <w:t>Coast Care </w:t>
      </w:r>
    </w:p>
    <w:p w14:paraId="79ED6D70" w14:textId="396CB9EB" w:rsidR="00B31274" w:rsidRPr="00B31274" w:rsidRDefault="37F52076" w:rsidP="7B20678B">
      <w:pPr>
        <w:pStyle w:val="ListParagraph"/>
        <w:rPr>
          <w:lang w:val="en-GB"/>
        </w:rPr>
      </w:pPr>
      <w:r w:rsidRPr="7B20678B">
        <w:rPr>
          <w:lang w:val="en-GB"/>
        </w:rPr>
        <w:t xml:space="preserve">Berwickshire &amp; Northumberland Marine Nature Partnership </w:t>
      </w:r>
      <w:r w:rsidR="00B31274" w:rsidRPr="7B20678B">
        <w:rPr>
          <w:lang w:val="en-GB"/>
        </w:rPr>
        <w:t>   </w:t>
      </w:r>
    </w:p>
    <w:p w14:paraId="248C620B" w14:textId="77777777" w:rsidR="00B31274" w:rsidRPr="00B31274" w:rsidRDefault="00B31274" w:rsidP="00B31274">
      <w:pPr>
        <w:rPr>
          <w:lang w:val="en-GB"/>
        </w:rPr>
      </w:pPr>
      <w:r w:rsidRPr="00B31274">
        <w:rPr>
          <w:lang w:val="en-GB"/>
        </w:rPr>
        <w:t> </w:t>
      </w:r>
    </w:p>
    <w:p w14:paraId="3899F951" w14:textId="77777777" w:rsidR="00B31274" w:rsidRPr="00B31274" w:rsidRDefault="00B31274" w:rsidP="00B31274">
      <w:pPr>
        <w:rPr>
          <w:lang w:val="en-GB"/>
        </w:rPr>
      </w:pPr>
      <w:r w:rsidRPr="00B31274">
        <w:rPr>
          <w:lang w:val="en-GB"/>
        </w:rPr>
        <w:t>Working with the identified partners to organise a suite of volunteer surveys to be carried out during low tide from Thursday to Sunday; 1</w:t>
      </w:r>
      <w:r w:rsidRPr="00B31274">
        <w:rPr>
          <w:vertAlign w:val="superscript"/>
          <w:lang w:val="en-GB"/>
        </w:rPr>
        <w:t>st</w:t>
      </w:r>
      <w:r w:rsidRPr="00B31274">
        <w:rPr>
          <w:lang w:val="en-GB"/>
        </w:rPr>
        <w:t>- 4</w:t>
      </w:r>
      <w:r w:rsidRPr="00B31274">
        <w:rPr>
          <w:vertAlign w:val="superscript"/>
          <w:lang w:val="en-GB"/>
        </w:rPr>
        <w:t>th</w:t>
      </w:r>
      <w:r w:rsidRPr="00B31274">
        <w:rPr>
          <w:lang w:val="en-GB"/>
        </w:rPr>
        <w:t xml:space="preserve"> March.  </w:t>
      </w:r>
    </w:p>
    <w:p w14:paraId="05FE708C" w14:textId="77777777" w:rsidR="00B31274" w:rsidRPr="00B31274" w:rsidRDefault="00B31274" w:rsidP="00B31274">
      <w:pPr>
        <w:rPr>
          <w:lang w:val="en-GB"/>
        </w:rPr>
      </w:pPr>
      <w:r w:rsidRPr="00B31274">
        <w:rPr>
          <w:lang w:val="en-GB"/>
        </w:rPr>
        <w:t>Organising parking and transport for all participants between survey sites and the location of the indoor activities (if necessary).  </w:t>
      </w:r>
    </w:p>
    <w:p w14:paraId="0D304F5A" w14:textId="77777777" w:rsidR="00B31274" w:rsidRPr="00B31274" w:rsidRDefault="00B31274" w:rsidP="00B31274">
      <w:pPr>
        <w:rPr>
          <w:lang w:val="en-GB"/>
        </w:rPr>
      </w:pPr>
      <w:r w:rsidRPr="00B31274">
        <w:rPr>
          <w:lang w:val="en-GB"/>
        </w:rPr>
        <w:t>Being the point of contact for attendees and therefore being available to respond to queries in a timely manner, including providing local knowledge on logistics, travel and accommodation.    </w:t>
      </w:r>
    </w:p>
    <w:p w14:paraId="1160F4C8" w14:textId="77777777" w:rsidR="00B31274" w:rsidRPr="00B31274" w:rsidRDefault="00B31274" w:rsidP="00B31274">
      <w:pPr>
        <w:rPr>
          <w:lang w:val="en-GB"/>
        </w:rPr>
      </w:pPr>
      <w:r w:rsidRPr="00B31274">
        <w:rPr>
          <w:lang w:val="en-GB"/>
        </w:rPr>
        <w:t>Being on site for the duration of the event to handle logistical and technical issues that may arise, general smooth running of the event and to help in the running of the workshops. </w:t>
      </w:r>
    </w:p>
    <w:p w14:paraId="4F9B6244" w14:textId="77777777" w:rsidR="00B31274" w:rsidRPr="00B31274" w:rsidRDefault="00B31274" w:rsidP="00B31274">
      <w:pPr>
        <w:rPr>
          <w:lang w:val="en-GB"/>
        </w:rPr>
      </w:pPr>
      <w:r w:rsidRPr="00B31274">
        <w:rPr>
          <w:lang w:val="en-GB"/>
        </w:rPr>
        <w:t>Work closely with the Natural England lead to plan and run workshops. </w:t>
      </w:r>
    </w:p>
    <w:p w14:paraId="17159ABB" w14:textId="77777777" w:rsidR="00B31274" w:rsidRPr="00B31274" w:rsidRDefault="00B31274" w:rsidP="00B31274">
      <w:pPr>
        <w:rPr>
          <w:lang w:val="en-GB"/>
        </w:rPr>
      </w:pPr>
      <w:r w:rsidRPr="00B31274">
        <w:rPr>
          <w:lang w:val="en-GB"/>
        </w:rPr>
        <w:t> </w:t>
      </w:r>
    </w:p>
    <w:p w14:paraId="32DDAB1C" w14:textId="77777777" w:rsidR="00B31274" w:rsidRPr="00B31274" w:rsidRDefault="00B31274" w:rsidP="00B31274">
      <w:pPr>
        <w:rPr>
          <w:lang w:val="en-GB"/>
        </w:rPr>
      </w:pPr>
      <w:r w:rsidRPr="00B31274">
        <w:rPr>
          <w:lang w:val="en-GB"/>
        </w:rPr>
        <w:t>This contract does not include;  </w:t>
      </w:r>
    </w:p>
    <w:p w14:paraId="7CFA2D55" w14:textId="77777777" w:rsidR="00B31274" w:rsidRPr="0072409E" w:rsidRDefault="00B31274" w:rsidP="0072409E">
      <w:pPr>
        <w:pStyle w:val="ListParagraph"/>
        <w:numPr>
          <w:ilvl w:val="0"/>
          <w:numId w:val="27"/>
        </w:numPr>
        <w:rPr>
          <w:lang w:val="en-GB"/>
        </w:rPr>
      </w:pPr>
      <w:r w:rsidRPr="0072409E">
        <w:rPr>
          <w:lang w:val="en-GB"/>
        </w:rPr>
        <w:t>Finding and booking a venue </w:t>
      </w:r>
    </w:p>
    <w:p w14:paraId="24A9FFC1" w14:textId="77777777" w:rsidR="00B31274" w:rsidRPr="0072409E" w:rsidRDefault="00B31274" w:rsidP="0072409E">
      <w:pPr>
        <w:pStyle w:val="ListParagraph"/>
        <w:numPr>
          <w:ilvl w:val="0"/>
          <w:numId w:val="27"/>
        </w:numPr>
        <w:rPr>
          <w:lang w:val="en-GB"/>
        </w:rPr>
      </w:pPr>
      <w:r w:rsidRPr="0072409E">
        <w:rPr>
          <w:lang w:val="en-GB"/>
        </w:rPr>
        <w:t>The cost of the venue  </w:t>
      </w:r>
    </w:p>
    <w:p w14:paraId="28C55BEB" w14:textId="77777777" w:rsidR="00B31274" w:rsidRPr="0072409E" w:rsidRDefault="00B31274" w:rsidP="0072409E">
      <w:pPr>
        <w:pStyle w:val="ListParagraph"/>
        <w:numPr>
          <w:ilvl w:val="0"/>
          <w:numId w:val="27"/>
        </w:numPr>
        <w:rPr>
          <w:lang w:val="en-GB"/>
        </w:rPr>
      </w:pPr>
      <w:r w:rsidRPr="0072409E">
        <w:rPr>
          <w:lang w:val="en-GB"/>
        </w:rPr>
        <w:t>Travel and accommodation (of attendees) </w:t>
      </w:r>
    </w:p>
    <w:p w14:paraId="366400D1" w14:textId="77777777" w:rsidR="00B31274" w:rsidRPr="0072409E" w:rsidRDefault="00B31274" w:rsidP="0072409E">
      <w:pPr>
        <w:pStyle w:val="ListParagraph"/>
        <w:numPr>
          <w:ilvl w:val="0"/>
          <w:numId w:val="27"/>
        </w:numPr>
        <w:rPr>
          <w:lang w:val="en-GB"/>
        </w:rPr>
      </w:pPr>
      <w:r w:rsidRPr="0072409E">
        <w:rPr>
          <w:lang w:val="en-GB"/>
        </w:rPr>
        <w:t>Chairing the conference </w:t>
      </w:r>
    </w:p>
    <w:p w14:paraId="35801F7A" w14:textId="77777777" w:rsidR="00B31274" w:rsidRPr="00B31274" w:rsidRDefault="00B31274" w:rsidP="00B31274">
      <w:pPr>
        <w:rPr>
          <w:lang w:val="en-GB"/>
        </w:rPr>
      </w:pPr>
      <w:r w:rsidRPr="00B31274">
        <w:rPr>
          <w:lang w:val="en-GB"/>
        </w:rPr>
        <w:lastRenderedPageBreak/>
        <w:t> </w:t>
      </w:r>
    </w:p>
    <w:p w14:paraId="0F446516" w14:textId="77777777" w:rsidR="00B31274" w:rsidRPr="00B31274" w:rsidRDefault="00B31274" w:rsidP="00B31274">
      <w:pPr>
        <w:rPr>
          <w:lang w:val="en-GB"/>
        </w:rPr>
      </w:pPr>
      <w:r w:rsidRPr="00B31274">
        <w:rPr>
          <w:lang w:val="en-GB"/>
        </w:rPr>
        <w:t>A significant proportion of the contract can be delivered remotely, including networking with volunteer partners and meetings in the run-up to the event. It is expected however, that the contractor will be available and in person at the event during days when workshops are being run (Mon/Tues). The event will run over 4 days; Saturday - Tuesday, to accommodate the attendance of employees and volunteers. A provisional schedule is given below, exact times will be dependent on the tide times and travel time between survey site and venue: </w:t>
      </w:r>
    </w:p>
    <w:p w14:paraId="4DE6C7B2" w14:textId="3CAB6801" w:rsidR="00B31274" w:rsidRPr="00B31274" w:rsidRDefault="00B31274" w:rsidP="00B31274">
      <w:pPr>
        <w:rPr>
          <w:lang w:val="en-GB"/>
        </w:rPr>
      </w:pPr>
      <w:r w:rsidRPr="3468D2C6">
        <w:rPr>
          <w:lang w:val="en-GB"/>
        </w:rPr>
        <w:t> </w:t>
      </w:r>
    </w:p>
    <w:p w14:paraId="715A8B53" w14:textId="4D2CA229"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b/>
          <w:bCs/>
          <w:color w:val="000000" w:themeColor="text1"/>
          <w:sz w:val="22"/>
          <w:szCs w:val="22"/>
          <w:lang w:val="en-GB"/>
        </w:rPr>
        <w:t>Saturday 1</w:t>
      </w:r>
      <w:r w:rsidRPr="3468D2C6">
        <w:rPr>
          <w:rFonts w:ascii="Aptos" w:eastAsia="Aptos" w:hAnsi="Aptos" w:cs="Aptos"/>
          <w:b/>
          <w:bCs/>
          <w:color w:val="000000" w:themeColor="text1"/>
          <w:sz w:val="22"/>
          <w:szCs w:val="22"/>
          <w:vertAlign w:val="superscript"/>
          <w:lang w:val="en-GB"/>
        </w:rPr>
        <w:t>st</w:t>
      </w:r>
      <w:r w:rsidRPr="3468D2C6">
        <w:rPr>
          <w:rFonts w:ascii="Aptos" w:eastAsia="Aptos" w:hAnsi="Aptos" w:cs="Aptos"/>
          <w:b/>
          <w:bCs/>
          <w:color w:val="000000" w:themeColor="text1"/>
          <w:sz w:val="22"/>
          <w:szCs w:val="22"/>
          <w:lang w:val="en-GB"/>
        </w:rPr>
        <w:t xml:space="preserve"> March</w:t>
      </w:r>
    </w:p>
    <w:p w14:paraId="486EAF8D" w14:textId="24A2FB7B"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Morning surveys (0830 - 1130). Partner initiatives only. No staff. Contractor not needed.</w:t>
      </w:r>
    </w:p>
    <w:p w14:paraId="0C0896E5" w14:textId="21487931"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b/>
          <w:bCs/>
          <w:color w:val="000000" w:themeColor="text1"/>
          <w:sz w:val="22"/>
          <w:szCs w:val="22"/>
          <w:lang w:val="en-GB"/>
        </w:rPr>
        <w:t>Sunday 2</w:t>
      </w:r>
      <w:r w:rsidRPr="3468D2C6">
        <w:rPr>
          <w:rFonts w:ascii="Aptos" w:eastAsia="Aptos" w:hAnsi="Aptos" w:cs="Aptos"/>
          <w:b/>
          <w:bCs/>
          <w:color w:val="000000" w:themeColor="text1"/>
          <w:sz w:val="22"/>
          <w:szCs w:val="22"/>
          <w:vertAlign w:val="superscript"/>
          <w:lang w:val="en-GB"/>
        </w:rPr>
        <w:t>nd</w:t>
      </w:r>
      <w:r w:rsidRPr="3468D2C6">
        <w:rPr>
          <w:rFonts w:ascii="Aptos" w:eastAsia="Aptos" w:hAnsi="Aptos" w:cs="Aptos"/>
          <w:b/>
          <w:bCs/>
          <w:color w:val="000000" w:themeColor="text1"/>
          <w:sz w:val="22"/>
          <w:szCs w:val="22"/>
          <w:lang w:val="en-GB"/>
        </w:rPr>
        <w:t xml:space="preserve"> March</w:t>
      </w:r>
    </w:p>
    <w:p w14:paraId="26A27A9D" w14:textId="4D3A5A57"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Morning surveys (0900 - 1200), Partner initiatives only. No staff. Contractor not needed.</w:t>
      </w:r>
    </w:p>
    <w:p w14:paraId="2A589234" w14:textId="47FA3D93"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b/>
          <w:bCs/>
          <w:color w:val="000000" w:themeColor="text1"/>
          <w:sz w:val="22"/>
          <w:szCs w:val="22"/>
          <w:lang w:val="en-GB"/>
        </w:rPr>
        <w:t>Monday 3</w:t>
      </w:r>
      <w:r w:rsidRPr="3468D2C6">
        <w:rPr>
          <w:rFonts w:ascii="Aptos" w:eastAsia="Aptos" w:hAnsi="Aptos" w:cs="Aptos"/>
          <w:b/>
          <w:bCs/>
          <w:color w:val="000000" w:themeColor="text1"/>
          <w:sz w:val="22"/>
          <w:szCs w:val="22"/>
          <w:vertAlign w:val="superscript"/>
          <w:lang w:val="en-GB"/>
        </w:rPr>
        <w:t>rd</w:t>
      </w:r>
      <w:r w:rsidRPr="3468D2C6">
        <w:rPr>
          <w:rFonts w:ascii="Aptos" w:eastAsia="Aptos" w:hAnsi="Aptos" w:cs="Aptos"/>
          <w:b/>
          <w:bCs/>
          <w:color w:val="000000" w:themeColor="text1"/>
          <w:sz w:val="22"/>
          <w:szCs w:val="22"/>
          <w:lang w:val="en-GB"/>
        </w:rPr>
        <w:t xml:space="preserve"> March </w:t>
      </w:r>
      <w:r w:rsidRPr="3468D2C6">
        <w:rPr>
          <w:rFonts w:ascii="Aptos" w:eastAsia="Aptos" w:hAnsi="Aptos" w:cs="Aptos"/>
          <w:color w:val="000000" w:themeColor="text1"/>
          <w:sz w:val="22"/>
          <w:szCs w:val="22"/>
          <w:lang w:val="en-GB"/>
        </w:rPr>
        <w:t>(facilitator to be present all day)</w:t>
      </w:r>
    </w:p>
    <w:p w14:paraId="7B66AC1E" w14:textId="1288CEBD"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Morning surveys (0930 – 1230). Partner initiatives and mNCEA staff.</w:t>
      </w:r>
    </w:p>
    <w:p w14:paraId="7F356627" w14:textId="193EE36C"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 xml:space="preserve">Afternoon workshops (1430 – 1700). Partner initiative leads, mNCEA and wider staff. </w:t>
      </w:r>
    </w:p>
    <w:p w14:paraId="777BDCAD" w14:textId="3DDB9ED3"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5 workshops running in parallel (approximate groups of 10 people). Workshops will be led by mNCEA staff agreed on before the day.</w:t>
      </w:r>
    </w:p>
    <w:p w14:paraId="2F4FBDA9" w14:textId="31884074"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T</w:t>
      </w:r>
      <w:r w:rsidRPr="3468D2C6">
        <w:rPr>
          <w:rFonts w:ascii="Aptos" w:eastAsia="Aptos" w:hAnsi="Aptos" w:cs="Aptos"/>
          <w:b/>
          <w:bCs/>
          <w:color w:val="000000" w:themeColor="text1"/>
          <w:sz w:val="22"/>
          <w:szCs w:val="22"/>
          <w:lang w:val="en-GB"/>
        </w:rPr>
        <w:t>uesday 4</w:t>
      </w:r>
      <w:r w:rsidRPr="3468D2C6">
        <w:rPr>
          <w:rFonts w:ascii="Aptos" w:eastAsia="Aptos" w:hAnsi="Aptos" w:cs="Aptos"/>
          <w:b/>
          <w:bCs/>
          <w:color w:val="000000" w:themeColor="text1"/>
          <w:sz w:val="22"/>
          <w:szCs w:val="22"/>
          <w:vertAlign w:val="superscript"/>
          <w:lang w:val="en-GB"/>
        </w:rPr>
        <w:t>th</w:t>
      </w:r>
      <w:r w:rsidRPr="3468D2C6">
        <w:rPr>
          <w:rFonts w:ascii="Aptos" w:eastAsia="Aptos" w:hAnsi="Aptos" w:cs="Aptos"/>
          <w:b/>
          <w:bCs/>
          <w:color w:val="000000" w:themeColor="text1"/>
          <w:sz w:val="22"/>
          <w:szCs w:val="22"/>
          <w:lang w:val="en-GB"/>
        </w:rPr>
        <w:t xml:space="preserve"> March</w:t>
      </w:r>
      <w:r w:rsidRPr="3468D2C6">
        <w:rPr>
          <w:rFonts w:ascii="Aptos" w:eastAsia="Aptos" w:hAnsi="Aptos" w:cs="Aptos"/>
          <w:color w:val="000000" w:themeColor="text1"/>
          <w:sz w:val="22"/>
          <w:szCs w:val="22"/>
          <w:lang w:val="en-GB"/>
        </w:rPr>
        <w:t xml:space="preserve"> (facilitator to be present all day)</w:t>
      </w:r>
    </w:p>
    <w:p w14:paraId="57C28842" w14:textId="0EE2655C"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Morning surveys (0930 – 1230). Partner initiatives and mNCEA staff.</w:t>
      </w:r>
    </w:p>
    <w:p w14:paraId="7C638DB8" w14:textId="3AEDDA6D" w:rsidR="00B31274" w:rsidRPr="0072409E" w:rsidRDefault="294B5050" w:rsidP="3468D2C6">
      <w:pPr>
        <w:spacing w:after="160" w:line="259" w:lineRule="auto"/>
        <w:ind w:left="720"/>
        <w:rPr>
          <w:rFonts w:ascii="Aptos" w:eastAsia="Aptos" w:hAnsi="Aptos" w:cs="Aptos"/>
          <w:color w:val="000000" w:themeColor="text1"/>
          <w:sz w:val="22"/>
          <w:szCs w:val="22"/>
          <w:lang w:val="en-GB"/>
        </w:rPr>
      </w:pPr>
      <w:r w:rsidRPr="3468D2C6">
        <w:rPr>
          <w:rFonts w:ascii="Aptos" w:eastAsia="Aptos" w:hAnsi="Aptos" w:cs="Aptos"/>
          <w:color w:val="000000" w:themeColor="text1"/>
          <w:sz w:val="22"/>
          <w:szCs w:val="22"/>
          <w:lang w:val="en-GB"/>
        </w:rPr>
        <w:t xml:space="preserve">Afternoon conference (1430 – 1700). Partner initiative leads, mNCEA and wider staff. </w:t>
      </w:r>
    </w:p>
    <w:p w14:paraId="74456C49" w14:textId="78BD6ED5" w:rsidR="00B31274" w:rsidRPr="0072409E" w:rsidRDefault="294B5050" w:rsidP="0072409E">
      <w:pPr>
        <w:pStyle w:val="ListParagraph"/>
        <w:rPr>
          <w:lang w:val="en-GB"/>
        </w:rPr>
      </w:pPr>
      <w:r w:rsidRPr="3468D2C6">
        <w:rPr>
          <w:lang w:val="en-GB"/>
        </w:rPr>
        <w:t>s</w:t>
      </w:r>
      <w:r w:rsidR="00B31274" w:rsidRPr="3468D2C6">
        <w:rPr>
          <w:lang w:val="en-GB"/>
        </w:rPr>
        <w:t> </w:t>
      </w:r>
    </w:p>
    <w:p w14:paraId="49FFB7D2" w14:textId="77777777" w:rsidR="00B31274" w:rsidRPr="009D6BFB" w:rsidRDefault="00B31274" w:rsidP="00964799">
      <w:pPr>
        <w:jc w:val="center"/>
        <w:rPr>
          <w:b/>
          <w:bCs/>
        </w:rPr>
      </w:pPr>
    </w:p>
    <w:p w14:paraId="1F0A7A86" w14:textId="0FE5A4D6" w:rsidR="00964799" w:rsidRDefault="00964799">
      <w:pPr>
        <w:rPr>
          <w:b/>
          <w:bCs/>
        </w:rPr>
      </w:pPr>
      <w:r>
        <w:rPr>
          <w:b/>
          <w:bCs/>
        </w:rPr>
        <w:br w:type="page"/>
      </w:r>
    </w:p>
    <w:p w14:paraId="4F15FD70" w14:textId="1C989AF8" w:rsidR="00C110C4" w:rsidRDefault="00964799" w:rsidP="00A53DA0">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122238"/>
    <w:multiLevelType w:val="multilevel"/>
    <w:tmpl w:val="FD3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BC5150A"/>
    <w:multiLevelType w:val="multilevel"/>
    <w:tmpl w:val="88E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C465B"/>
    <w:multiLevelType w:val="multilevel"/>
    <w:tmpl w:val="8CE0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C7676"/>
    <w:multiLevelType w:val="multilevel"/>
    <w:tmpl w:val="D1D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0" w15:restartNumberingAfterBreak="0">
    <w:nsid w:val="39C04D45"/>
    <w:multiLevelType w:val="multilevel"/>
    <w:tmpl w:val="3800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A5664"/>
    <w:multiLevelType w:val="multilevel"/>
    <w:tmpl w:val="F19C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F31519"/>
    <w:multiLevelType w:val="multilevel"/>
    <w:tmpl w:val="2C84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610BA2"/>
    <w:multiLevelType w:val="multilevel"/>
    <w:tmpl w:val="D71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411579"/>
    <w:multiLevelType w:val="multilevel"/>
    <w:tmpl w:val="D27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238C7"/>
    <w:multiLevelType w:val="multilevel"/>
    <w:tmpl w:val="EBDC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FD22E0"/>
    <w:multiLevelType w:val="multilevel"/>
    <w:tmpl w:val="345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1" w15:restartNumberingAfterBreak="0">
    <w:nsid w:val="661742FB"/>
    <w:multiLevelType w:val="multilevel"/>
    <w:tmpl w:val="AB8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A621201"/>
    <w:multiLevelType w:val="hybridMultilevel"/>
    <w:tmpl w:val="D2B0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A3B43"/>
    <w:multiLevelType w:val="hybridMultilevel"/>
    <w:tmpl w:val="4E7E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A12D2E"/>
    <w:multiLevelType w:val="multilevel"/>
    <w:tmpl w:val="EF5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F329EA"/>
    <w:multiLevelType w:val="multilevel"/>
    <w:tmpl w:val="5E2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187806">
    <w:abstractNumId w:val="18"/>
  </w:num>
  <w:num w:numId="2" w16cid:durableId="48959668">
    <w:abstractNumId w:val="8"/>
  </w:num>
  <w:num w:numId="3" w16cid:durableId="1865634184">
    <w:abstractNumId w:val="4"/>
  </w:num>
  <w:num w:numId="4" w16cid:durableId="1817600806">
    <w:abstractNumId w:val="11"/>
  </w:num>
  <w:num w:numId="5" w16cid:durableId="1411125109">
    <w:abstractNumId w:val="2"/>
  </w:num>
  <w:num w:numId="6" w16cid:durableId="1032612986">
    <w:abstractNumId w:val="19"/>
  </w:num>
  <w:num w:numId="7" w16cid:durableId="57559465">
    <w:abstractNumId w:val="22"/>
  </w:num>
  <w:num w:numId="8" w16cid:durableId="1106075539">
    <w:abstractNumId w:val="20"/>
  </w:num>
  <w:num w:numId="9" w16cid:durableId="385764938">
    <w:abstractNumId w:val="0"/>
  </w:num>
  <w:num w:numId="10" w16cid:durableId="1917786695">
    <w:abstractNumId w:val="25"/>
  </w:num>
  <w:num w:numId="11" w16cid:durableId="2083286213">
    <w:abstractNumId w:val="6"/>
  </w:num>
  <w:num w:numId="12" w16cid:durableId="241069624">
    <w:abstractNumId w:val="9"/>
  </w:num>
  <w:num w:numId="13" w16cid:durableId="953244541">
    <w:abstractNumId w:val="27"/>
  </w:num>
  <w:num w:numId="14" w16cid:durableId="272445419">
    <w:abstractNumId w:val="16"/>
  </w:num>
  <w:num w:numId="15" w16cid:durableId="1909680909">
    <w:abstractNumId w:val="14"/>
  </w:num>
  <w:num w:numId="16" w16cid:durableId="755132515">
    <w:abstractNumId w:val="15"/>
  </w:num>
  <w:num w:numId="17" w16cid:durableId="1249657304">
    <w:abstractNumId w:val="10"/>
  </w:num>
  <w:num w:numId="18" w16cid:durableId="64954857">
    <w:abstractNumId w:val="13"/>
  </w:num>
  <w:num w:numId="19" w16cid:durableId="107701582">
    <w:abstractNumId w:val="5"/>
  </w:num>
  <w:num w:numId="20" w16cid:durableId="2087260695">
    <w:abstractNumId w:val="17"/>
  </w:num>
  <w:num w:numId="21" w16cid:durableId="646084381">
    <w:abstractNumId w:val="12"/>
  </w:num>
  <w:num w:numId="22" w16cid:durableId="999625351">
    <w:abstractNumId w:val="1"/>
  </w:num>
  <w:num w:numId="23" w16cid:durableId="59601297">
    <w:abstractNumId w:val="26"/>
  </w:num>
  <w:num w:numId="24" w16cid:durableId="247928646">
    <w:abstractNumId w:val="21"/>
  </w:num>
  <w:num w:numId="25" w16cid:durableId="1987473847">
    <w:abstractNumId w:val="3"/>
  </w:num>
  <w:num w:numId="26" w16cid:durableId="1261841042">
    <w:abstractNumId w:val="7"/>
  </w:num>
  <w:num w:numId="27" w16cid:durableId="1497499003">
    <w:abstractNumId w:val="23"/>
  </w:num>
  <w:num w:numId="28" w16cid:durableId="9110382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7528B"/>
    <w:rsid w:val="0018116A"/>
    <w:rsid w:val="00184C46"/>
    <w:rsid w:val="001A5EE7"/>
    <w:rsid w:val="001A7EE6"/>
    <w:rsid w:val="001B4F0A"/>
    <w:rsid w:val="001E3F05"/>
    <w:rsid w:val="001E591E"/>
    <w:rsid w:val="001E7197"/>
    <w:rsid w:val="001E7201"/>
    <w:rsid w:val="001E774C"/>
    <w:rsid w:val="001F1AE6"/>
    <w:rsid w:val="001F3739"/>
    <w:rsid w:val="001F43D2"/>
    <w:rsid w:val="001F56D9"/>
    <w:rsid w:val="001F7295"/>
    <w:rsid w:val="001F7939"/>
    <w:rsid w:val="0020641D"/>
    <w:rsid w:val="002312B7"/>
    <w:rsid w:val="002316D2"/>
    <w:rsid w:val="0023437A"/>
    <w:rsid w:val="00245322"/>
    <w:rsid w:val="00260BC4"/>
    <w:rsid w:val="00261E81"/>
    <w:rsid w:val="00280C77"/>
    <w:rsid w:val="0028352A"/>
    <w:rsid w:val="0028704B"/>
    <w:rsid w:val="0029726B"/>
    <w:rsid w:val="002A573F"/>
    <w:rsid w:val="002B11D2"/>
    <w:rsid w:val="002C5FF2"/>
    <w:rsid w:val="002C796A"/>
    <w:rsid w:val="002D71E6"/>
    <w:rsid w:val="002F6F29"/>
    <w:rsid w:val="0030291B"/>
    <w:rsid w:val="00306F3A"/>
    <w:rsid w:val="003112A2"/>
    <w:rsid w:val="003336A1"/>
    <w:rsid w:val="0034450F"/>
    <w:rsid w:val="003561B6"/>
    <w:rsid w:val="00357164"/>
    <w:rsid w:val="003646C1"/>
    <w:rsid w:val="00365728"/>
    <w:rsid w:val="003714F6"/>
    <w:rsid w:val="003814A0"/>
    <w:rsid w:val="00383659"/>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2E26"/>
    <w:rsid w:val="00661567"/>
    <w:rsid w:val="00671CDA"/>
    <w:rsid w:val="00675C3D"/>
    <w:rsid w:val="00690CDF"/>
    <w:rsid w:val="0069576E"/>
    <w:rsid w:val="006B1941"/>
    <w:rsid w:val="006C1774"/>
    <w:rsid w:val="006C2154"/>
    <w:rsid w:val="006C4019"/>
    <w:rsid w:val="006C46CB"/>
    <w:rsid w:val="006D3AB7"/>
    <w:rsid w:val="006D4D44"/>
    <w:rsid w:val="006F3AA3"/>
    <w:rsid w:val="00714685"/>
    <w:rsid w:val="00720A44"/>
    <w:rsid w:val="0072409E"/>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2CC4"/>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5343"/>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11F9"/>
    <w:rsid w:val="009C2213"/>
    <w:rsid w:val="009D51E3"/>
    <w:rsid w:val="009D6BFB"/>
    <w:rsid w:val="009E4387"/>
    <w:rsid w:val="009F6829"/>
    <w:rsid w:val="009F7160"/>
    <w:rsid w:val="00A1327E"/>
    <w:rsid w:val="00A14AE1"/>
    <w:rsid w:val="00A242C1"/>
    <w:rsid w:val="00A348D3"/>
    <w:rsid w:val="00A53DA0"/>
    <w:rsid w:val="00A7393D"/>
    <w:rsid w:val="00A81221"/>
    <w:rsid w:val="00A81E57"/>
    <w:rsid w:val="00A82FE8"/>
    <w:rsid w:val="00A96A21"/>
    <w:rsid w:val="00AD73E4"/>
    <w:rsid w:val="00AE364D"/>
    <w:rsid w:val="00AE4917"/>
    <w:rsid w:val="00AE4BE3"/>
    <w:rsid w:val="00AF1F36"/>
    <w:rsid w:val="00B16F5C"/>
    <w:rsid w:val="00B23851"/>
    <w:rsid w:val="00B31274"/>
    <w:rsid w:val="00B45454"/>
    <w:rsid w:val="00B462BF"/>
    <w:rsid w:val="00B46D37"/>
    <w:rsid w:val="00B56B50"/>
    <w:rsid w:val="00B632B0"/>
    <w:rsid w:val="00B76B73"/>
    <w:rsid w:val="00BA1A16"/>
    <w:rsid w:val="00BB2CCE"/>
    <w:rsid w:val="00BB4E1D"/>
    <w:rsid w:val="00BB513D"/>
    <w:rsid w:val="00BB5A89"/>
    <w:rsid w:val="00BC1D50"/>
    <w:rsid w:val="00BC7CC2"/>
    <w:rsid w:val="00BE2155"/>
    <w:rsid w:val="00BE7371"/>
    <w:rsid w:val="00BF4F9C"/>
    <w:rsid w:val="00C00DC9"/>
    <w:rsid w:val="00C050CF"/>
    <w:rsid w:val="00C110C4"/>
    <w:rsid w:val="00C30D6E"/>
    <w:rsid w:val="00C32A46"/>
    <w:rsid w:val="00C46173"/>
    <w:rsid w:val="00C62B07"/>
    <w:rsid w:val="00C66B2C"/>
    <w:rsid w:val="00C67A7F"/>
    <w:rsid w:val="00C77129"/>
    <w:rsid w:val="00CA4382"/>
    <w:rsid w:val="00CA4BA2"/>
    <w:rsid w:val="00CC7C5F"/>
    <w:rsid w:val="00CD0BC1"/>
    <w:rsid w:val="00CE4F63"/>
    <w:rsid w:val="00CF313C"/>
    <w:rsid w:val="00CF572A"/>
    <w:rsid w:val="00CF68EF"/>
    <w:rsid w:val="00D016D1"/>
    <w:rsid w:val="00D067DB"/>
    <w:rsid w:val="00D109E4"/>
    <w:rsid w:val="00D13D45"/>
    <w:rsid w:val="00D21BA4"/>
    <w:rsid w:val="00D2736E"/>
    <w:rsid w:val="00D5703E"/>
    <w:rsid w:val="00D833E2"/>
    <w:rsid w:val="00D92643"/>
    <w:rsid w:val="00D929D8"/>
    <w:rsid w:val="00DA5CAA"/>
    <w:rsid w:val="00DB12C6"/>
    <w:rsid w:val="00DC3186"/>
    <w:rsid w:val="00DD176F"/>
    <w:rsid w:val="00DD5B37"/>
    <w:rsid w:val="00DD77EE"/>
    <w:rsid w:val="00DE0396"/>
    <w:rsid w:val="00DE4F91"/>
    <w:rsid w:val="00DF1F5A"/>
    <w:rsid w:val="00DF7B9A"/>
    <w:rsid w:val="00E00263"/>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265B3"/>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294B5050"/>
    <w:rsid w:val="3468D2C6"/>
    <w:rsid w:val="37F52076"/>
    <w:rsid w:val="390EA7AB"/>
    <w:rsid w:val="48EEF365"/>
    <w:rsid w:val="5666C727"/>
    <w:rsid w:val="6A531A02"/>
    <w:rsid w:val="760FF519"/>
    <w:rsid w:val="7B2067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normaltextrun">
    <w:name w:val="normaltextrun"/>
    <w:basedOn w:val="DefaultParagraphFont"/>
    <w:uiPriority w:val="1"/>
    <w:rsid w:val="760FF519"/>
    <w:rPr>
      <w:rFonts w:ascii="Arial" w:eastAsia="Arial" w:hAnsi="Arial" w:cs="Times New Roman"/>
    </w:rPr>
  </w:style>
  <w:style w:type="character" w:customStyle="1" w:styleId="eop">
    <w:name w:val="eop"/>
    <w:basedOn w:val="DefaultParagraphFont"/>
    <w:uiPriority w:val="1"/>
    <w:rsid w:val="760FF519"/>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28213">
      <w:bodyDiv w:val="1"/>
      <w:marLeft w:val="0"/>
      <w:marRight w:val="0"/>
      <w:marTop w:val="0"/>
      <w:marBottom w:val="0"/>
      <w:divBdr>
        <w:top w:val="none" w:sz="0" w:space="0" w:color="auto"/>
        <w:left w:val="none" w:sz="0" w:space="0" w:color="auto"/>
        <w:bottom w:val="none" w:sz="0" w:space="0" w:color="auto"/>
        <w:right w:val="none" w:sz="0" w:space="0" w:color="auto"/>
      </w:divBdr>
      <w:divsChild>
        <w:div w:id="1683816590">
          <w:marLeft w:val="0"/>
          <w:marRight w:val="0"/>
          <w:marTop w:val="0"/>
          <w:marBottom w:val="0"/>
          <w:divBdr>
            <w:top w:val="none" w:sz="0" w:space="0" w:color="auto"/>
            <w:left w:val="none" w:sz="0" w:space="0" w:color="auto"/>
            <w:bottom w:val="none" w:sz="0" w:space="0" w:color="auto"/>
            <w:right w:val="none" w:sz="0" w:space="0" w:color="auto"/>
          </w:divBdr>
        </w:div>
        <w:div w:id="1241403188">
          <w:marLeft w:val="0"/>
          <w:marRight w:val="0"/>
          <w:marTop w:val="0"/>
          <w:marBottom w:val="0"/>
          <w:divBdr>
            <w:top w:val="none" w:sz="0" w:space="0" w:color="auto"/>
            <w:left w:val="none" w:sz="0" w:space="0" w:color="auto"/>
            <w:bottom w:val="none" w:sz="0" w:space="0" w:color="auto"/>
            <w:right w:val="none" w:sz="0" w:space="0" w:color="auto"/>
          </w:divBdr>
        </w:div>
        <w:div w:id="758251708">
          <w:marLeft w:val="0"/>
          <w:marRight w:val="0"/>
          <w:marTop w:val="0"/>
          <w:marBottom w:val="0"/>
          <w:divBdr>
            <w:top w:val="none" w:sz="0" w:space="0" w:color="auto"/>
            <w:left w:val="none" w:sz="0" w:space="0" w:color="auto"/>
            <w:bottom w:val="none" w:sz="0" w:space="0" w:color="auto"/>
            <w:right w:val="none" w:sz="0" w:space="0" w:color="auto"/>
          </w:divBdr>
        </w:div>
        <w:div w:id="745808231">
          <w:marLeft w:val="0"/>
          <w:marRight w:val="0"/>
          <w:marTop w:val="0"/>
          <w:marBottom w:val="0"/>
          <w:divBdr>
            <w:top w:val="none" w:sz="0" w:space="0" w:color="auto"/>
            <w:left w:val="none" w:sz="0" w:space="0" w:color="auto"/>
            <w:bottom w:val="none" w:sz="0" w:space="0" w:color="auto"/>
            <w:right w:val="none" w:sz="0" w:space="0" w:color="auto"/>
          </w:divBdr>
        </w:div>
        <w:div w:id="2051684328">
          <w:marLeft w:val="0"/>
          <w:marRight w:val="0"/>
          <w:marTop w:val="0"/>
          <w:marBottom w:val="0"/>
          <w:divBdr>
            <w:top w:val="none" w:sz="0" w:space="0" w:color="auto"/>
            <w:left w:val="none" w:sz="0" w:space="0" w:color="auto"/>
            <w:bottom w:val="none" w:sz="0" w:space="0" w:color="auto"/>
            <w:right w:val="none" w:sz="0" w:space="0" w:color="auto"/>
          </w:divBdr>
        </w:div>
        <w:div w:id="1657222281">
          <w:marLeft w:val="0"/>
          <w:marRight w:val="0"/>
          <w:marTop w:val="0"/>
          <w:marBottom w:val="0"/>
          <w:divBdr>
            <w:top w:val="none" w:sz="0" w:space="0" w:color="auto"/>
            <w:left w:val="none" w:sz="0" w:space="0" w:color="auto"/>
            <w:bottom w:val="none" w:sz="0" w:space="0" w:color="auto"/>
            <w:right w:val="none" w:sz="0" w:space="0" w:color="auto"/>
          </w:divBdr>
        </w:div>
        <w:div w:id="100146998">
          <w:marLeft w:val="0"/>
          <w:marRight w:val="0"/>
          <w:marTop w:val="0"/>
          <w:marBottom w:val="0"/>
          <w:divBdr>
            <w:top w:val="none" w:sz="0" w:space="0" w:color="auto"/>
            <w:left w:val="none" w:sz="0" w:space="0" w:color="auto"/>
            <w:bottom w:val="none" w:sz="0" w:space="0" w:color="auto"/>
            <w:right w:val="none" w:sz="0" w:space="0" w:color="auto"/>
          </w:divBdr>
        </w:div>
        <w:div w:id="2116901790">
          <w:marLeft w:val="0"/>
          <w:marRight w:val="0"/>
          <w:marTop w:val="0"/>
          <w:marBottom w:val="0"/>
          <w:divBdr>
            <w:top w:val="none" w:sz="0" w:space="0" w:color="auto"/>
            <w:left w:val="none" w:sz="0" w:space="0" w:color="auto"/>
            <w:bottom w:val="none" w:sz="0" w:space="0" w:color="auto"/>
            <w:right w:val="none" w:sz="0" w:space="0" w:color="auto"/>
          </w:divBdr>
        </w:div>
        <w:div w:id="1586649763">
          <w:marLeft w:val="0"/>
          <w:marRight w:val="0"/>
          <w:marTop w:val="0"/>
          <w:marBottom w:val="0"/>
          <w:divBdr>
            <w:top w:val="none" w:sz="0" w:space="0" w:color="auto"/>
            <w:left w:val="none" w:sz="0" w:space="0" w:color="auto"/>
            <w:bottom w:val="none" w:sz="0" w:space="0" w:color="auto"/>
            <w:right w:val="none" w:sz="0" w:space="0" w:color="auto"/>
          </w:divBdr>
        </w:div>
        <w:div w:id="1350327321">
          <w:marLeft w:val="0"/>
          <w:marRight w:val="0"/>
          <w:marTop w:val="0"/>
          <w:marBottom w:val="0"/>
          <w:divBdr>
            <w:top w:val="none" w:sz="0" w:space="0" w:color="auto"/>
            <w:left w:val="none" w:sz="0" w:space="0" w:color="auto"/>
            <w:bottom w:val="none" w:sz="0" w:space="0" w:color="auto"/>
            <w:right w:val="none" w:sz="0" w:space="0" w:color="auto"/>
          </w:divBdr>
        </w:div>
        <w:div w:id="1589576890">
          <w:marLeft w:val="0"/>
          <w:marRight w:val="0"/>
          <w:marTop w:val="0"/>
          <w:marBottom w:val="0"/>
          <w:divBdr>
            <w:top w:val="none" w:sz="0" w:space="0" w:color="auto"/>
            <w:left w:val="none" w:sz="0" w:space="0" w:color="auto"/>
            <w:bottom w:val="none" w:sz="0" w:space="0" w:color="auto"/>
            <w:right w:val="none" w:sz="0" w:space="0" w:color="auto"/>
          </w:divBdr>
        </w:div>
        <w:div w:id="1845392646">
          <w:marLeft w:val="0"/>
          <w:marRight w:val="0"/>
          <w:marTop w:val="0"/>
          <w:marBottom w:val="0"/>
          <w:divBdr>
            <w:top w:val="none" w:sz="0" w:space="0" w:color="auto"/>
            <w:left w:val="none" w:sz="0" w:space="0" w:color="auto"/>
            <w:bottom w:val="none" w:sz="0" w:space="0" w:color="auto"/>
            <w:right w:val="none" w:sz="0" w:space="0" w:color="auto"/>
          </w:divBdr>
        </w:div>
        <w:div w:id="395933813">
          <w:marLeft w:val="0"/>
          <w:marRight w:val="0"/>
          <w:marTop w:val="0"/>
          <w:marBottom w:val="0"/>
          <w:divBdr>
            <w:top w:val="none" w:sz="0" w:space="0" w:color="auto"/>
            <w:left w:val="none" w:sz="0" w:space="0" w:color="auto"/>
            <w:bottom w:val="none" w:sz="0" w:space="0" w:color="auto"/>
            <w:right w:val="none" w:sz="0" w:space="0" w:color="auto"/>
          </w:divBdr>
        </w:div>
        <w:div w:id="1309241521">
          <w:marLeft w:val="0"/>
          <w:marRight w:val="0"/>
          <w:marTop w:val="0"/>
          <w:marBottom w:val="0"/>
          <w:divBdr>
            <w:top w:val="none" w:sz="0" w:space="0" w:color="auto"/>
            <w:left w:val="none" w:sz="0" w:space="0" w:color="auto"/>
            <w:bottom w:val="none" w:sz="0" w:space="0" w:color="auto"/>
            <w:right w:val="none" w:sz="0" w:space="0" w:color="auto"/>
          </w:divBdr>
        </w:div>
        <w:div w:id="1576015976">
          <w:marLeft w:val="0"/>
          <w:marRight w:val="0"/>
          <w:marTop w:val="0"/>
          <w:marBottom w:val="0"/>
          <w:divBdr>
            <w:top w:val="none" w:sz="0" w:space="0" w:color="auto"/>
            <w:left w:val="none" w:sz="0" w:space="0" w:color="auto"/>
            <w:bottom w:val="none" w:sz="0" w:space="0" w:color="auto"/>
            <w:right w:val="none" w:sz="0" w:space="0" w:color="auto"/>
          </w:divBdr>
        </w:div>
        <w:div w:id="1327319415">
          <w:marLeft w:val="0"/>
          <w:marRight w:val="0"/>
          <w:marTop w:val="0"/>
          <w:marBottom w:val="0"/>
          <w:divBdr>
            <w:top w:val="none" w:sz="0" w:space="0" w:color="auto"/>
            <w:left w:val="none" w:sz="0" w:space="0" w:color="auto"/>
            <w:bottom w:val="none" w:sz="0" w:space="0" w:color="auto"/>
            <w:right w:val="none" w:sz="0" w:space="0" w:color="auto"/>
          </w:divBdr>
        </w:div>
        <w:div w:id="2063556430">
          <w:marLeft w:val="0"/>
          <w:marRight w:val="0"/>
          <w:marTop w:val="0"/>
          <w:marBottom w:val="0"/>
          <w:divBdr>
            <w:top w:val="none" w:sz="0" w:space="0" w:color="auto"/>
            <w:left w:val="none" w:sz="0" w:space="0" w:color="auto"/>
            <w:bottom w:val="none" w:sz="0" w:space="0" w:color="auto"/>
            <w:right w:val="none" w:sz="0" w:space="0" w:color="auto"/>
          </w:divBdr>
          <w:divsChild>
            <w:div w:id="582494049">
              <w:marLeft w:val="0"/>
              <w:marRight w:val="0"/>
              <w:marTop w:val="0"/>
              <w:marBottom w:val="0"/>
              <w:divBdr>
                <w:top w:val="none" w:sz="0" w:space="0" w:color="auto"/>
                <w:left w:val="none" w:sz="0" w:space="0" w:color="auto"/>
                <w:bottom w:val="none" w:sz="0" w:space="0" w:color="auto"/>
                <w:right w:val="none" w:sz="0" w:space="0" w:color="auto"/>
              </w:divBdr>
            </w:div>
            <w:div w:id="1997610515">
              <w:marLeft w:val="0"/>
              <w:marRight w:val="0"/>
              <w:marTop w:val="0"/>
              <w:marBottom w:val="0"/>
              <w:divBdr>
                <w:top w:val="none" w:sz="0" w:space="0" w:color="auto"/>
                <w:left w:val="none" w:sz="0" w:space="0" w:color="auto"/>
                <w:bottom w:val="none" w:sz="0" w:space="0" w:color="auto"/>
                <w:right w:val="none" w:sz="0" w:space="0" w:color="auto"/>
              </w:divBdr>
            </w:div>
            <w:div w:id="280915210">
              <w:marLeft w:val="0"/>
              <w:marRight w:val="0"/>
              <w:marTop w:val="0"/>
              <w:marBottom w:val="0"/>
              <w:divBdr>
                <w:top w:val="none" w:sz="0" w:space="0" w:color="auto"/>
                <w:left w:val="none" w:sz="0" w:space="0" w:color="auto"/>
                <w:bottom w:val="none" w:sz="0" w:space="0" w:color="auto"/>
                <w:right w:val="none" w:sz="0" w:space="0" w:color="auto"/>
              </w:divBdr>
            </w:div>
            <w:div w:id="1876386241">
              <w:marLeft w:val="0"/>
              <w:marRight w:val="0"/>
              <w:marTop w:val="0"/>
              <w:marBottom w:val="0"/>
              <w:divBdr>
                <w:top w:val="none" w:sz="0" w:space="0" w:color="auto"/>
                <w:left w:val="none" w:sz="0" w:space="0" w:color="auto"/>
                <w:bottom w:val="none" w:sz="0" w:space="0" w:color="auto"/>
                <w:right w:val="none" w:sz="0" w:space="0" w:color="auto"/>
              </w:divBdr>
            </w:div>
            <w:div w:id="1280145931">
              <w:marLeft w:val="0"/>
              <w:marRight w:val="0"/>
              <w:marTop w:val="0"/>
              <w:marBottom w:val="0"/>
              <w:divBdr>
                <w:top w:val="none" w:sz="0" w:space="0" w:color="auto"/>
                <w:left w:val="none" w:sz="0" w:space="0" w:color="auto"/>
                <w:bottom w:val="none" w:sz="0" w:space="0" w:color="auto"/>
                <w:right w:val="none" w:sz="0" w:space="0" w:color="auto"/>
              </w:divBdr>
            </w:div>
            <w:div w:id="351229984">
              <w:marLeft w:val="0"/>
              <w:marRight w:val="0"/>
              <w:marTop w:val="0"/>
              <w:marBottom w:val="0"/>
              <w:divBdr>
                <w:top w:val="none" w:sz="0" w:space="0" w:color="auto"/>
                <w:left w:val="none" w:sz="0" w:space="0" w:color="auto"/>
                <w:bottom w:val="none" w:sz="0" w:space="0" w:color="auto"/>
                <w:right w:val="none" w:sz="0" w:space="0" w:color="auto"/>
              </w:divBdr>
            </w:div>
            <w:div w:id="1682659966">
              <w:marLeft w:val="0"/>
              <w:marRight w:val="0"/>
              <w:marTop w:val="0"/>
              <w:marBottom w:val="0"/>
              <w:divBdr>
                <w:top w:val="none" w:sz="0" w:space="0" w:color="auto"/>
                <w:left w:val="none" w:sz="0" w:space="0" w:color="auto"/>
                <w:bottom w:val="none" w:sz="0" w:space="0" w:color="auto"/>
                <w:right w:val="none" w:sz="0" w:space="0" w:color="auto"/>
              </w:divBdr>
            </w:div>
            <w:div w:id="1222016489">
              <w:marLeft w:val="0"/>
              <w:marRight w:val="0"/>
              <w:marTop w:val="0"/>
              <w:marBottom w:val="0"/>
              <w:divBdr>
                <w:top w:val="none" w:sz="0" w:space="0" w:color="auto"/>
                <w:left w:val="none" w:sz="0" w:space="0" w:color="auto"/>
                <w:bottom w:val="none" w:sz="0" w:space="0" w:color="auto"/>
                <w:right w:val="none" w:sz="0" w:space="0" w:color="auto"/>
              </w:divBdr>
            </w:div>
            <w:div w:id="2008437023">
              <w:marLeft w:val="0"/>
              <w:marRight w:val="0"/>
              <w:marTop w:val="0"/>
              <w:marBottom w:val="0"/>
              <w:divBdr>
                <w:top w:val="none" w:sz="0" w:space="0" w:color="auto"/>
                <w:left w:val="none" w:sz="0" w:space="0" w:color="auto"/>
                <w:bottom w:val="none" w:sz="0" w:space="0" w:color="auto"/>
                <w:right w:val="none" w:sz="0" w:space="0" w:color="auto"/>
              </w:divBdr>
            </w:div>
            <w:div w:id="926770025">
              <w:marLeft w:val="0"/>
              <w:marRight w:val="0"/>
              <w:marTop w:val="0"/>
              <w:marBottom w:val="0"/>
              <w:divBdr>
                <w:top w:val="none" w:sz="0" w:space="0" w:color="auto"/>
                <w:left w:val="none" w:sz="0" w:space="0" w:color="auto"/>
                <w:bottom w:val="none" w:sz="0" w:space="0" w:color="auto"/>
                <w:right w:val="none" w:sz="0" w:space="0" w:color="auto"/>
              </w:divBdr>
            </w:div>
            <w:div w:id="1315183037">
              <w:marLeft w:val="0"/>
              <w:marRight w:val="0"/>
              <w:marTop w:val="0"/>
              <w:marBottom w:val="0"/>
              <w:divBdr>
                <w:top w:val="none" w:sz="0" w:space="0" w:color="auto"/>
                <w:left w:val="none" w:sz="0" w:space="0" w:color="auto"/>
                <w:bottom w:val="none" w:sz="0" w:space="0" w:color="auto"/>
                <w:right w:val="none" w:sz="0" w:space="0" w:color="auto"/>
              </w:divBdr>
            </w:div>
            <w:div w:id="88816456">
              <w:marLeft w:val="0"/>
              <w:marRight w:val="0"/>
              <w:marTop w:val="0"/>
              <w:marBottom w:val="0"/>
              <w:divBdr>
                <w:top w:val="none" w:sz="0" w:space="0" w:color="auto"/>
                <w:left w:val="none" w:sz="0" w:space="0" w:color="auto"/>
                <w:bottom w:val="none" w:sz="0" w:space="0" w:color="auto"/>
                <w:right w:val="none" w:sz="0" w:space="0" w:color="auto"/>
              </w:divBdr>
            </w:div>
            <w:div w:id="1683511727">
              <w:marLeft w:val="0"/>
              <w:marRight w:val="0"/>
              <w:marTop w:val="0"/>
              <w:marBottom w:val="0"/>
              <w:divBdr>
                <w:top w:val="none" w:sz="0" w:space="0" w:color="auto"/>
                <w:left w:val="none" w:sz="0" w:space="0" w:color="auto"/>
                <w:bottom w:val="none" w:sz="0" w:space="0" w:color="auto"/>
                <w:right w:val="none" w:sz="0" w:space="0" w:color="auto"/>
              </w:divBdr>
            </w:div>
            <w:div w:id="786394155">
              <w:marLeft w:val="0"/>
              <w:marRight w:val="0"/>
              <w:marTop w:val="0"/>
              <w:marBottom w:val="0"/>
              <w:divBdr>
                <w:top w:val="none" w:sz="0" w:space="0" w:color="auto"/>
                <w:left w:val="none" w:sz="0" w:space="0" w:color="auto"/>
                <w:bottom w:val="none" w:sz="0" w:space="0" w:color="auto"/>
                <w:right w:val="none" w:sz="0" w:space="0" w:color="auto"/>
              </w:divBdr>
            </w:div>
            <w:div w:id="1500341842">
              <w:marLeft w:val="0"/>
              <w:marRight w:val="0"/>
              <w:marTop w:val="0"/>
              <w:marBottom w:val="0"/>
              <w:divBdr>
                <w:top w:val="none" w:sz="0" w:space="0" w:color="auto"/>
                <w:left w:val="none" w:sz="0" w:space="0" w:color="auto"/>
                <w:bottom w:val="none" w:sz="0" w:space="0" w:color="auto"/>
                <w:right w:val="none" w:sz="0" w:space="0" w:color="auto"/>
              </w:divBdr>
            </w:div>
            <w:div w:id="1990552385">
              <w:marLeft w:val="0"/>
              <w:marRight w:val="0"/>
              <w:marTop w:val="0"/>
              <w:marBottom w:val="0"/>
              <w:divBdr>
                <w:top w:val="none" w:sz="0" w:space="0" w:color="auto"/>
                <w:left w:val="none" w:sz="0" w:space="0" w:color="auto"/>
                <w:bottom w:val="none" w:sz="0" w:space="0" w:color="auto"/>
                <w:right w:val="none" w:sz="0" w:space="0" w:color="auto"/>
              </w:divBdr>
            </w:div>
            <w:div w:id="1472559928">
              <w:marLeft w:val="0"/>
              <w:marRight w:val="0"/>
              <w:marTop w:val="0"/>
              <w:marBottom w:val="0"/>
              <w:divBdr>
                <w:top w:val="none" w:sz="0" w:space="0" w:color="auto"/>
                <w:left w:val="none" w:sz="0" w:space="0" w:color="auto"/>
                <w:bottom w:val="none" w:sz="0" w:space="0" w:color="auto"/>
                <w:right w:val="none" w:sz="0" w:space="0" w:color="auto"/>
              </w:divBdr>
            </w:div>
            <w:div w:id="1209731578">
              <w:marLeft w:val="0"/>
              <w:marRight w:val="0"/>
              <w:marTop w:val="0"/>
              <w:marBottom w:val="0"/>
              <w:divBdr>
                <w:top w:val="none" w:sz="0" w:space="0" w:color="auto"/>
                <w:left w:val="none" w:sz="0" w:space="0" w:color="auto"/>
                <w:bottom w:val="none" w:sz="0" w:space="0" w:color="auto"/>
                <w:right w:val="none" w:sz="0" w:space="0" w:color="auto"/>
              </w:divBdr>
            </w:div>
            <w:div w:id="423767164">
              <w:marLeft w:val="0"/>
              <w:marRight w:val="0"/>
              <w:marTop w:val="0"/>
              <w:marBottom w:val="0"/>
              <w:divBdr>
                <w:top w:val="none" w:sz="0" w:space="0" w:color="auto"/>
                <w:left w:val="none" w:sz="0" w:space="0" w:color="auto"/>
                <w:bottom w:val="none" w:sz="0" w:space="0" w:color="auto"/>
                <w:right w:val="none" w:sz="0" w:space="0" w:color="auto"/>
              </w:divBdr>
            </w:div>
            <w:div w:id="1087654907">
              <w:marLeft w:val="0"/>
              <w:marRight w:val="0"/>
              <w:marTop w:val="0"/>
              <w:marBottom w:val="0"/>
              <w:divBdr>
                <w:top w:val="none" w:sz="0" w:space="0" w:color="auto"/>
                <w:left w:val="none" w:sz="0" w:space="0" w:color="auto"/>
                <w:bottom w:val="none" w:sz="0" w:space="0" w:color="auto"/>
                <w:right w:val="none" w:sz="0" w:space="0" w:color="auto"/>
              </w:divBdr>
            </w:div>
          </w:divsChild>
        </w:div>
        <w:div w:id="986513497">
          <w:marLeft w:val="0"/>
          <w:marRight w:val="0"/>
          <w:marTop w:val="0"/>
          <w:marBottom w:val="0"/>
          <w:divBdr>
            <w:top w:val="none" w:sz="0" w:space="0" w:color="auto"/>
            <w:left w:val="none" w:sz="0" w:space="0" w:color="auto"/>
            <w:bottom w:val="none" w:sz="0" w:space="0" w:color="auto"/>
            <w:right w:val="none" w:sz="0" w:space="0" w:color="auto"/>
          </w:divBdr>
          <w:divsChild>
            <w:div w:id="1029070649">
              <w:marLeft w:val="0"/>
              <w:marRight w:val="0"/>
              <w:marTop w:val="0"/>
              <w:marBottom w:val="0"/>
              <w:divBdr>
                <w:top w:val="none" w:sz="0" w:space="0" w:color="auto"/>
                <w:left w:val="none" w:sz="0" w:space="0" w:color="auto"/>
                <w:bottom w:val="none" w:sz="0" w:space="0" w:color="auto"/>
                <w:right w:val="none" w:sz="0" w:space="0" w:color="auto"/>
              </w:divBdr>
            </w:div>
            <w:div w:id="1950773346">
              <w:marLeft w:val="0"/>
              <w:marRight w:val="0"/>
              <w:marTop w:val="0"/>
              <w:marBottom w:val="0"/>
              <w:divBdr>
                <w:top w:val="none" w:sz="0" w:space="0" w:color="auto"/>
                <w:left w:val="none" w:sz="0" w:space="0" w:color="auto"/>
                <w:bottom w:val="none" w:sz="0" w:space="0" w:color="auto"/>
                <w:right w:val="none" w:sz="0" w:space="0" w:color="auto"/>
              </w:divBdr>
            </w:div>
            <w:div w:id="1706369626">
              <w:marLeft w:val="0"/>
              <w:marRight w:val="0"/>
              <w:marTop w:val="0"/>
              <w:marBottom w:val="0"/>
              <w:divBdr>
                <w:top w:val="none" w:sz="0" w:space="0" w:color="auto"/>
                <w:left w:val="none" w:sz="0" w:space="0" w:color="auto"/>
                <w:bottom w:val="none" w:sz="0" w:space="0" w:color="auto"/>
                <w:right w:val="none" w:sz="0" w:space="0" w:color="auto"/>
              </w:divBdr>
            </w:div>
            <w:div w:id="228880337">
              <w:marLeft w:val="0"/>
              <w:marRight w:val="0"/>
              <w:marTop w:val="0"/>
              <w:marBottom w:val="0"/>
              <w:divBdr>
                <w:top w:val="none" w:sz="0" w:space="0" w:color="auto"/>
                <w:left w:val="none" w:sz="0" w:space="0" w:color="auto"/>
                <w:bottom w:val="none" w:sz="0" w:space="0" w:color="auto"/>
                <w:right w:val="none" w:sz="0" w:space="0" w:color="auto"/>
              </w:divBdr>
            </w:div>
            <w:div w:id="1208639975">
              <w:marLeft w:val="0"/>
              <w:marRight w:val="0"/>
              <w:marTop w:val="0"/>
              <w:marBottom w:val="0"/>
              <w:divBdr>
                <w:top w:val="none" w:sz="0" w:space="0" w:color="auto"/>
                <w:left w:val="none" w:sz="0" w:space="0" w:color="auto"/>
                <w:bottom w:val="none" w:sz="0" w:space="0" w:color="auto"/>
                <w:right w:val="none" w:sz="0" w:space="0" w:color="auto"/>
              </w:divBdr>
            </w:div>
            <w:div w:id="236476435">
              <w:marLeft w:val="0"/>
              <w:marRight w:val="0"/>
              <w:marTop w:val="0"/>
              <w:marBottom w:val="0"/>
              <w:divBdr>
                <w:top w:val="none" w:sz="0" w:space="0" w:color="auto"/>
                <w:left w:val="none" w:sz="0" w:space="0" w:color="auto"/>
                <w:bottom w:val="none" w:sz="0" w:space="0" w:color="auto"/>
                <w:right w:val="none" w:sz="0" w:space="0" w:color="auto"/>
              </w:divBdr>
            </w:div>
            <w:div w:id="1661642">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 w:id="1294746484">
              <w:marLeft w:val="0"/>
              <w:marRight w:val="0"/>
              <w:marTop w:val="0"/>
              <w:marBottom w:val="0"/>
              <w:divBdr>
                <w:top w:val="none" w:sz="0" w:space="0" w:color="auto"/>
                <w:left w:val="none" w:sz="0" w:space="0" w:color="auto"/>
                <w:bottom w:val="none" w:sz="0" w:space="0" w:color="auto"/>
                <w:right w:val="none" w:sz="0" w:space="0" w:color="auto"/>
              </w:divBdr>
            </w:div>
            <w:div w:id="1648171028">
              <w:marLeft w:val="0"/>
              <w:marRight w:val="0"/>
              <w:marTop w:val="0"/>
              <w:marBottom w:val="0"/>
              <w:divBdr>
                <w:top w:val="none" w:sz="0" w:space="0" w:color="auto"/>
                <w:left w:val="none" w:sz="0" w:space="0" w:color="auto"/>
                <w:bottom w:val="none" w:sz="0" w:space="0" w:color="auto"/>
                <w:right w:val="none" w:sz="0" w:space="0" w:color="auto"/>
              </w:divBdr>
            </w:div>
            <w:div w:id="1207445876">
              <w:marLeft w:val="0"/>
              <w:marRight w:val="0"/>
              <w:marTop w:val="0"/>
              <w:marBottom w:val="0"/>
              <w:divBdr>
                <w:top w:val="none" w:sz="0" w:space="0" w:color="auto"/>
                <w:left w:val="none" w:sz="0" w:space="0" w:color="auto"/>
                <w:bottom w:val="none" w:sz="0" w:space="0" w:color="auto"/>
                <w:right w:val="none" w:sz="0" w:space="0" w:color="auto"/>
              </w:divBdr>
            </w:div>
            <w:div w:id="1654291859">
              <w:marLeft w:val="0"/>
              <w:marRight w:val="0"/>
              <w:marTop w:val="0"/>
              <w:marBottom w:val="0"/>
              <w:divBdr>
                <w:top w:val="none" w:sz="0" w:space="0" w:color="auto"/>
                <w:left w:val="none" w:sz="0" w:space="0" w:color="auto"/>
                <w:bottom w:val="none" w:sz="0" w:space="0" w:color="auto"/>
                <w:right w:val="none" w:sz="0" w:space="0" w:color="auto"/>
              </w:divBdr>
            </w:div>
            <w:div w:id="284045597">
              <w:marLeft w:val="0"/>
              <w:marRight w:val="0"/>
              <w:marTop w:val="0"/>
              <w:marBottom w:val="0"/>
              <w:divBdr>
                <w:top w:val="none" w:sz="0" w:space="0" w:color="auto"/>
                <w:left w:val="none" w:sz="0" w:space="0" w:color="auto"/>
                <w:bottom w:val="none" w:sz="0" w:space="0" w:color="auto"/>
                <w:right w:val="none" w:sz="0" w:space="0" w:color="auto"/>
              </w:divBdr>
            </w:div>
            <w:div w:id="697853079">
              <w:marLeft w:val="0"/>
              <w:marRight w:val="0"/>
              <w:marTop w:val="0"/>
              <w:marBottom w:val="0"/>
              <w:divBdr>
                <w:top w:val="none" w:sz="0" w:space="0" w:color="auto"/>
                <w:left w:val="none" w:sz="0" w:space="0" w:color="auto"/>
                <w:bottom w:val="none" w:sz="0" w:space="0" w:color="auto"/>
                <w:right w:val="none" w:sz="0" w:space="0" w:color="auto"/>
              </w:divBdr>
            </w:div>
            <w:div w:id="348682051">
              <w:marLeft w:val="0"/>
              <w:marRight w:val="0"/>
              <w:marTop w:val="0"/>
              <w:marBottom w:val="0"/>
              <w:divBdr>
                <w:top w:val="none" w:sz="0" w:space="0" w:color="auto"/>
                <w:left w:val="none" w:sz="0" w:space="0" w:color="auto"/>
                <w:bottom w:val="none" w:sz="0" w:space="0" w:color="auto"/>
                <w:right w:val="none" w:sz="0" w:space="0" w:color="auto"/>
              </w:divBdr>
            </w:div>
            <w:div w:id="1955598673">
              <w:marLeft w:val="0"/>
              <w:marRight w:val="0"/>
              <w:marTop w:val="0"/>
              <w:marBottom w:val="0"/>
              <w:divBdr>
                <w:top w:val="none" w:sz="0" w:space="0" w:color="auto"/>
                <w:left w:val="none" w:sz="0" w:space="0" w:color="auto"/>
                <w:bottom w:val="none" w:sz="0" w:space="0" w:color="auto"/>
                <w:right w:val="none" w:sz="0" w:space="0" w:color="auto"/>
              </w:divBdr>
            </w:div>
            <w:div w:id="1746030179">
              <w:marLeft w:val="0"/>
              <w:marRight w:val="0"/>
              <w:marTop w:val="0"/>
              <w:marBottom w:val="0"/>
              <w:divBdr>
                <w:top w:val="none" w:sz="0" w:space="0" w:color="auto"/>
                <w:left w:val="none" w:sz="0" w:space="0" w:color="auto"/>
                <w:bottom w:val="none" w:sz="0" w:space="0" w:color="auto"/>
                <w:right w:val="none" w:sz="0" w:space="0" w:color="auto"/>
              </w:divBdr>
            </w:div>
            <w:div w:id="950362924">
              <w:marLeft w:val="0"/>
              <w:marRight w:val="0"/>
              <w:marTop w:val="0"/>
              <w:marBottom w:val="0"/>
              <w:divBdr>
                <w:top w:val="none" w:sz="0" w:space="0" w:color="auto"/>
                <w:left w:val="none" w:sz="0" w:space="0" w:color="auto"/>
                <w:bottom w:val="none" w:sz="0" w:space="0" w:color="auto"/>
                <w:right w:val="none" w:sz="0" w:space="0" w:color="auto"/>
              </w:divBdr>
            </w:div>
            <w:div w:id="938180506">
              <w:marLeft w:val="0"/>
              <w:marRight w:val="0"/>
              <w:marTop w:val="0"/>
              <w:marBottom w:val="0"/>
              <w:divBdr>
                <w:top w:val="none" w:sz="0" w:space="0" w:color="auto"/>
                <w:left w:val="none" w:sz="0" w:space="0" w:color="auto"/>
                <w:bottom w:val="none" w:sz="0" w:space="0" w:color="auto"/>
                <w:right w:val="none" w:sz="0" w:space="0" w:color="auto"/>
              </w:divBdr>
            </w:div>
            <w:div w:id="1483691145">
              <w:marLeft w:val="0"/>
              <w:marRight w:val="0"/>
              <w:marTop w:val="0"/>
              <w:marBottom w:val="0"/>
              <w:divBdr>
                <w:top w:val="none" w:sz="0" w:space="0" w:color="auto"/>
                <w:left w:val="none" w:sz="0" w:space="0" w:color="auto"/>
                <w:bottom w:val="none" w:sz="0" w:space="0" w:color="auto"/>
                <w:right w:val="none" w:sz="0" w:space="0" w:color="auto"/>
              </w:divBdr>
            </w:div>
          </w:divsChild>
        </w:div>
        <w:div w:id="1783112092">
          <w:marLeft w:val="0"/>
          <w:marRight w:val="0"/>
          <w:marTop w:val="0"/>
          <w:marBottom w:val="0"/>
          <w:divBdr>
            <w:top w:val="none" w:sz="0" w:space="0" w:color="auto"/>
            <w:left w:val="none" w:sz="0" w:space="0" w:color="auto"/>
            <w:bottom w:val="none" w:sz="0" w:space="0" w:color="auto"/>
            <w:right w:val="none" w:sz="0" w:space="0" w:color="auto"/>
          </w:divBdr>
        </w:div>
        <w:div w:id="1684161581">
          <w:marLeft w:val="0"/>
          <w:marRight w:val="0"/>
          <w:marTop w:val="0"/>
          <w:marBottom w:val="0"/>
          <w:divBdr>
            <w:top w:val="none" w:sz="0" w:space="0" w:color="auto"/>
            <w:left w:val="none" w:sz="0" w:space="0" w:color="auto"/>
            <w:bottom w:val="none" w:sz="0" w:space="0" w:color="auto"/>
            <w:right w:val="none" w:sz="0" w:space="0" w:color="auto"/>
          </w:divBdr>
        </w:div>
        <w:div w:id="2087267997">
          <w:marLeft w:val="0"/>
          <w:marRight w:val="0"/>
          <w:marTop w:val="0"/>
          <w:marBottom w:val="0"/>
          <w:divBdr>
            <w:top w:val="none" w:sz="0" w:space="0" w:color="auto"/>
            <w:left w:val="none" w:sz="0" w:space="0" w:color="auto"/>
            <w:bottom w:val="none" w:sz="0" w:space="0" w:color="auto"/>
            <w:right w:val="none" w:sz="0" w:space="0" w:color="auto"/>
          </w:divBdr>
        </w:div>
        <w:div w:id="1283659192">
          <w:marLeft w:val="0"/>
          <w:marRight w:val="0"/>
          <w:marTop w:val="0"/>
          <w:marBottom w:val="0"/>
          <w:divBdr>
            <w:top w:val="none" w:sz="0" w:space="0" w:color="auto"/>
            <w:left w:val="none" w:sz="0" w:space="0" w:color="auto"/>
            <w:bottom w:val="none" w:sz="0" w:space="0" w:color="auto"/>
            <w:right w:val="none" w:sz="0" w:space="0" w:color="auto"/>
          </w:divBdr>
        </w:div>
        <w:div w:id="1155680998">
          <w:marLeft w:val="0"/>
          <w:marRight w:val="0"/>
          <w:marTop w:val="0"/>
          <w:marBottom w:val="0"/>
          <w:divBdr>
            <w:top w:val="none" w:sz="0" w:space="0" w:color="auto"/>
            <w:left w:val="none" w:sz="0" w:space="0" w:color="auto"/>
            <w:bottom w:val="none" w:sz="0" w:space="0" w:color="auto"/>
            <w:right w:val="none" w:sz="0" w:space="0" w:color="auto"/>
          </w:divBdr>
        </w:div>
        <w:div w:id="130946301">
          <w:marLeft w:val="0"/>
          <w:marRight w:val="0"/>
          <w:marTop w:val="0"/>
          <w:marBottom w:val="0"/>
          <w:divBdr>
            <w:top w:val="none" w:sz="0" w:space="0" w:color="auto"/>
            <w:left w:val="none" w:sz="0" w:space="0" w:color="auto"/>
            <w:bottom w:val="none" w:sz="0" w:space="0" w:color="auto"/>
            <w:right w:val="none" w:sz="0" w:space="0" w:color="auto"/>
          </w:divBdr>
        </w:div>
        <w:div w:id="1141311483">
          <w:marLeft w:val="0"/>
          <w:marRight w:val="0"/>
          <w:marTop w:val="0"/>
          <w:marBottom w:val="0"/>
          <w:divBdr>
            <w:top w:val="none" w:sz="0" w:space="0" w:color="auto"/>
            <w:left w:val="none" w:sz="0" w:space="0" w:color="auto"/>
            <w:bottom w:val="none" w:sz="0" w:space="0" w:color="auto"/>
            <w:right w:val="none" w:sz="0" w:space="0" w:color="auto"/>
          </w:divBdr>
        </w:div>
        <w:div w:id="837111218">
          <w:marLeft w:val="0"/>
          <w:marRight w:val="0"/>
          <w:marTop w:val="0"/>
          <w:marBottom w:val="0"/>
          <w:divBdr>
            <w:top w:val="none" w:sz="0" w:space="0" w:color="auto"/>
            <w:left w:val="none" w:sz="0" w:space="0" w:color="auto"/>
            <w:bottom w:val="none" w:sz="0" w:space="0" w:color="auto"/>
            <w:right w:val="none" w:sz="0" w:space="0" w:color="auto"/>
          </w:divBdr>
        </w:div>
        <w:div w:id="1173111066">
          <w:marLeft w:val="0"/>
          <w:marRight w:val="0"/>
          <w:marTop w:val="0"/>
          <w:marBottom w:val="0"/>
          <w:divBdr>
            <w:top w:val="none" w:sz="0" w:space="0" w:color="auto"/>
            <w:left w:val="none" w:sz="0" w:space="0" w:color="auto"/>
            <w:bottom w:val="none" w:sz="0" w:space="0" w:color="auto"/>
            <w:right w:val="none" w:sz="0" w:space="0" w:color="auto"/>
          </w:divBdr>
        </w:div>
        <w:div w:id="412707918">
          <w:marLeft w:val="0"/>
          <w:marRight w:val="0"/>
          <w:marTop w:val="0"/>
          <w:marBottom w:val="0"/>
          <w:divBdr>
            <w:top w:val="none" w:sz="0" w:space="0" w:color="auto"/>
            <w:left w:val="none" w:sz="0" w:space="0" w:color="auto"/>
            <w:bottom w:val="none" w:sz="0" w:space="0" w:color="auto"/>
            <w:right w:val="none" w:sz="0" w:space="0" w:color="auto"/>
          </w:divBdr>
        </w:div>
      </w:divsChild>
    </w:div>
    <w:div w:id="907228517">
      <w:bodyDiv w:val="1"/>
      <w:marLeft w:val="0"/>
      <w:marRight w:val="0"/>
      <w:marTop w:val="0"/>
      <w:marBottom w:val="0"/>
      <w:divBdr>
        <w:top w:val="none" w:sz="0" w:space="0" w:color="auto"/>
        <w:left w:val="none" w:sz="0" w:space="0" w:color="auto"/>
        <w:bottom w:val="none" w:sz="0" w:space="0" w:color="auto"/>
        <w:right w:val="none" w:sz="0" w:space="0" w:color="auto"/>
      </w:divBdr>
      <w:divsChild>
        <w:div w:id="964624709">
          <w:marLeft w:val="0"/>
          <w:marRight w:val="0"/>
          <w:marTop w:val="0"/>
          <w:marBottom w:val="0"/>
          <w:divBdr>
            <w:top w:val="none" w:sz="0" w:space="0" w:color="auto"/>
            <w:left w:val="none" w:sz="0" w:space="0" w:color="auto"/>
            <w:bottom w:val="none" w:sz="0" w:space="0" w:color="auto"/>
            <w:right w:val="none" w:sz="0" w:space="0" w:color="auto"/>
          </w:divBdr>
        </w:div>
        <w:div w:id="1186558003">
          <w:marLeft w:val="0"/>
          <w:marRight w:val="0"/>
          <w:marTop w:val="0"/>
          <w:marBottom w:val="0"/>
          <w:divBdr>
            <w:top w:val="none" w:sz="0" w:space="0" w:color="auto"/>
            <w:left w:val="none" w:sz="0" w:space="0" w:color="auto"/>
            <w:bottom w:val="none" w:sz="0" w:space="0" w:color="auto"/>
            <w:right w:val="none" w:sz="0" w:space="0" w:color="auto"/>
          </w:divBdr>
        </w:div>
        <w:div w:id="261694305">
          <w:marLeft w:val="0"/>
          <w:marRight w:val="0"/>
          <w:marTop w:val="0"/>
          <w:marBottom w:val="0"/>
          <w:divBdr>
            <w:top w:val="none" w:sz="0" w:space="0" w:color="auto"/>
            <w:left w:val="none" w:sz="0" w:space="0" w:color="auto"/>
            <w:bottom w:val="none" w:sz="0" w:space="0" w:color="auto"/>
            <w:right w:val="none" w:sz="0" w:space="0" w:color="auto"/>
          </w:divBdr>
        </w:div>
        <w:div w:id="1268545226">
          <w:marLeft w:val="0"/>
          <w:marRight w:val="0"/>
          <w:marTop w:val="0"/>
          <w:marBottom w:val="0"/>
          <w:divBdr>
            <w:top w:val="none" w:sz="0" w:space="0" w:color="auto"/>
            <w:left w:val="none" w:sz="0" w:space="0" w:color="auto"/>
            <w:bottom w:val="none" w:sz="0" w:space="0" w:color="auto"/>
            <w:right w:val="none" w:sz="0" w:space="0" w:color="auto"/>
          </w:divBdr>
        </w:div>
        <w:div w:id="1002781163">
          <w:marLeft w:val="0"/>
          <w:marRight w:val="0"/>
          <w:marTop w:val="0"/>
          <w:marBottom w:val="0"/>
          <w:divBdr>
            <w:top w:val="none" w:sz="0" w:space="0" w:color="auto"/>
            <w:left w:val="none" w:sz="0" w:space="0" w:color="auto"/>
            <w:bottom w:val="none" w:sz="0" w:space="0" w:color="auto"/>
            <w:right w:val="none" w:sz="0" w:space="0" w:color="auto"/>
          </w:divBdr>
        </w:div>
        <w:div w:id="1927107248">
          <w:marLeft w:val="0"/>
          <w:marRight w:val="0"/>
          <w:marTop w:val="0"/>
          <w:marBottom w:val="0"/>
          <w:divBdr>
            <w:top w:val="none" w:sz="0" w:space="0" w:color="auto"/>
            <w:left w:val="none" w:sz="0" w:space="0" w:color="auto"/>
            <w:bottom w:val="none" w:sz="0" w:space="0" w:color="auto"/>
            <w:right w:val="none" w:sz="0" w:space="0" w:color="auto"/>
          </w:divBdr>
        </w:div>
        <w:div w:id="1492527107">
          <w:marLeft w:val="0"/>
          <w:marRight w:val="0"/>
          <w:marTop w:val="0"/>
          <w:marBottom w:val="0"/>
          <w:divBdr>
            <w:top w:val="none" w:sz="0" w:space="0" w:color="auto"/>
            <w:left w:val="none" w:sz="0" w:space="0" w:color="auto"/>
            <w:bottom w:val="none" w:sz="0" w:space="0" w:color="auto"/>
            <w:right w:val="none" w:sz="0" w:space="0" w:color="auto"/>
          </w:divBdr>
        </w:div>
        <w:div w:id="273369668">
          <w:marLeft w:val="0"/>
          <w:marRight w:val="0"/>
          <w:marTop w:val="0"/>
          <w:marBottom w:val="0"/>
          <w:divBdr>
            <w:top w:val="none" w:sz="0" w:space="0" w:color="auto"/>
            <w:left w:val="none" w:sz="0" w:space="0" w:color="auto"/>
            <w:bottom w:val="none" w:sz="0" w:space="0" w:color="auto"/>
            <w:right w:val="none" w:sz="0" w:space="0" w:color="auto"/>
          </w:divBdr>
        </w:div>
        <w:div w:id="1024745917">
          <w:marLeft w:val="0"/>
          <w:marRight w:val="0"/>
          <w:marTop w:val="0"/>
          <w:marBottom w:val="0"/>
          <w:divBdr>
            <w:top w:val="none" w:sz="0" w:space="0" w:color="auto"/>
            <w:left w:val="none" w:sz="0" w:space="0" w:color="auto"/>
            <w:bottom w:val="none" w:sz="0" w:space="0" w:color="auto"/>
            <w:right w:val="none" w:sz="0" w:space="0" w:color="auto"/>
          </w:divBdr>
        </w:div>
        <w:div w:id="983312738">
          <w:marLeft w:val="0"/>
          <w:marRight w:val="0"/>
          <w:marTop w:val="0"/>
          <w:marBottom w:val="0"/>
          <w:divBdr>
            <w:top w:val="none" w:sz="0" w:space="0" w:color="auto"/>
            <w:left w:val="none" w:sz="0" w:space="0" w:color="auto"/>
            <w:bottom w:val="none" w:sz="0" w:space="0" w:color="auto"/>
            <w:right w:val="none" w:sz="0" w:space="0" w:color="auto"/>
          </w:divBdr>
        </w:div>
        <w:div w:id="521096185">
          <w:marLeft w:val="0"/>
          <w:marRight w:val="0"/>
          <w:marTop w:val="0"/>
          <w:marBottom w:val="0"/>
          <w:divBdr>
            <w:top w:val="none" w:sz="0" w:space="0" w:color="auto"/>
            <w:left w:val="none" w:sz="0" w:space="0" w:color="auto"/>
            <w:bottom w:val="none" w:sz="0" w:space="0" w:color="auto"/>
            <w:right w:val="none" w:sz="0" w:space="0" w:color="auto"/>
          </w:divBdr>
        </w:div>
        <w:div w:id="906232965">
          <w:marLeft w:val="0"/>
          <w:marRight w:val="0"/>
          <w:marTop w:val="0"/>
          <w:marBottom w:val="0"/>
          <w:divBdr>
            <w:top w:val="none" w:sz="0" w:space="0" w:color="auto"/>
            <w:left w:val="none" w:sz="0" w:space="0" w:color="auto"/>
            <w:bottom w:val="none" w:sz="0" w:space="0" w:color="auto"/>
            <w:right w:val="none" w:sz="0" w:space="0" w:color="auto"/>
          </w:divBdr>
        </w:div>
        <w:div w:id="1511489506">
          <w:marLeft w:val="0"/>
          <w:marRight w:val="0"/>
          <w:marTop w:val="0"/>
          <w:marBottom w:val="0"/>
          <w:divBdr>
            <w:top w:val="none" w:sz="0" w:space="0" w:color="auto"/>
            <w:left w:val="none" w:sz="0" w:space="0" w:color="auto"/>
            <w:bottom w:val="none" w:sz="0" w:space="0" w:color="auto"/>
            <w:right w:val="none" w:sz="0" w:space="0" w:color="auto"/>
          </w:divBdr>
        </w:div>
        <w:div w:id="746264560">
          <w:marLeft w:val="0"/>
          <w:marRight w:val="0"/>
          <w:marTop w:val="0"/>
          <w:marBottom w:val="0"/>
          <w:divBdr>
            <w:top w:val="none" w:sz="0" w:space="0" w:color="auto"/>
            <w:left w:val="none" w:sz="0" w:space="0" w:color="auto"/>
            <w:bottom w:val="none" w:sz="0" w:space="0" w:color="auto"/>
            <w:right w:val="none" w:sz="0" w:space="0" w:color="auto"/>
          </w:divBdr>
        </w:div>
        <w:div w:id="1918711740">
          <w:marLeft w:val="0"/>
          <w:marRight w:val="0"/>
          <w:marTop w:val="0"/>
          <w:marBottom w:val="0"/>
          <w:divBdr>
            <w:top w:val="none" w:sz="0" w:space="0" w:color="auto"/>
            <w:left w:val="none" w:sz="0" w:space="0" w:color="auto"/>
            <w:bottom w:val="none" w:sz="0" w:space="0" w:color="auto"/>
            <w:right w:val="none" w:sz="0" w:space="0" w:color="auto"/>
          </w:divBdr>
        </w:div>
        <w:div w:id="1256090440">
          <w:marLeft w:val="0"/>
          <w:marRight w:val="0"/>
          <w:marTop w:val="0"/>
          <w:marBottom w:val="0"/>
          <w:divBdr>
            <w:top w:val="none" w:sz="0" w:space="0" w:color="auto"/>
            <w:left w:val="none" w:sz="0" w:space="0" w:color="auto"/>
            <w:bottom w:val="none" w:sz="0" w:space="0" w:color="auto"/>
            <w:right w:val="none" w:sz="0" w:space="0" w:color="auto"/>
          </w:divBdr>
        </w:div>
        <w:div w:id="1268124313">
          <w:marLeft w:val="0"/>
          <w:marRight w:val="0"/>
          <w:marTop w:val="0"/>
          <w:marBottom w:val="0"/>
          <w:divBdr>
            <w:top w:val="none" w:sz="0" w:space="0" w:color="auto"/>
            <w:left w:val="none" w:sz="0" w:space="0" w:color="auto"/>
            <w:bottom w:val="none" w:sz="0" w:space="0" w:color="auto"/>
            <w:right w:val="none" w:sz="0" w:space="0" w:color="auto"/>
          </w:divBdr>
          <w:divsChild>
            <w:div w:id="1001350343">
              <w:marLeft w:val="0"/>
              <w:marRight w:val="0"/>
              <w:marTop w:val="0"/>
              <w:marBottom w:val="0"/>
              <w:divBdr>
                <w:top w:val="none" w:sz="0" w:space="0" w:color="auto"/>
                <w:left w:val="none" w:sz="0" w:space="0" w:color="auto"/>
                <w:bottom w:val="none" w:sz="0" w:space="0" w:color="auto"/>
                <w:right w:val="none" w:sz="0" w:space="0" w:color="auto"/>
              </w:divBdr>
            </w:div>
            <w:div w:id="1001934477">
              <w:marLeft w:val="0"/>
              <w:marRight w:val="0"/>
              <w:marTop w:val="0"/>
              <w:marBottom w:val="0"/>
              <w:divBdr>
                <w:top w:val="none" w:sz="0" w:space="0" w:color="auto"/>
                <w:left w:val="none" w:sz="0" w:space="0" w:color="auto"/>
                <w:bottom w:val="none" w:sz="0" w:space="0" w:color="auto"/>
                <w:right w:val="none" w:sz="0" w:space="0" w:color="auto"/>
              </w:divBdr>
            </w:div>
            <w:div w:id="79984131">
              <w:marLeft w:val="0"/>
              <w:marRight w:val="0"/>
              <w:marTop w:val="0"/>
              <w:marBottom w:val="0"/>
              <w:divBdr>
                <w:top w:val="none" w:sz="0" w:space="0" w:color="auto"/>
                <w:left w:val="none" w:sz="0" w:space="0" w:color="auto"/>
                <w:bottom w:val="none" w:sz="0" w:space="0" w:color="auto"/>
                <w:right w:val="none" w:sz="0" w:space="0" w:color="auto"/>
              </w:divBdr>
            </w:div>
            <w:div w:id="2106999141">
              <w:marLeft w:val="0"/>
              <w:marRight w:val="0"/>
              <w:marTop w:val="0"/>
              <w:marBottom w:val="0"/>
              <w:divBdr>
                <w:top w:val="none" w:sz="0" w:space="0" w:color="auto"/>
                <w:left w:val="none" w:sz="0" w:space="0" w:color="auto"/>
                <w:bottom w:val="none" w:sz="0" w:space="0" w:color="auto"/>
                <w:right w:val="none" w:sz="0" w:space="0" w:color="auto"/>
              </w:divBdr>
            </w:div>
            <w:div w:id="1211382169">
              <w:marLeft w:val="0"/>
              <w:marRight w:val="0"/>
              <w:marTop w:val="0"/>
              <w:marBottom w:val="0"/>
              <w:divBdr>
                <w:top w:val="none" w:sz="0" w:space="0" w:color="auto"/>
                <w:left w:val="none" w:sz="0" w:space="0" w:color="auto"/>
                <w:bottom w:val="none" w:sz="0" w:space="0" w:color="auto"/>
                <w:right w:val="none" w:sz="0" w:space="0" w:color="auto"/>
              </w:divBdr>
            </w:div>
            <w:div w:id="855458272">
              <w:marLeft w:val="0"/>
              <w:marRight w:val="0"/>
              <w:marTop w:val="0"/>
              <w:marBottom w:val="0"/>
              <w:divBdr>
                <w:top w:val="none" w:sz="0" w:space="0" w:color="auto"/>
                <w:left w:val="none" w:sz="0" w:space="0" w:color="auto"/>
                <w:bottom w:val="none" w:sz="0" w:space="0" w:color="auto"/>
                <w:right w:val="none" w:sz="0" w:space="0" w:color="auto"/>
              </w:divBdr>
            </w:div>
            <w:div w:id="1456489116">
              <w:marLeft w:val="0"/>
              <w:marRight w:val="0"/>
              <w:marTop w:val="0"/>
              <w:marBottom w:val="0"/>
              <w:divBdr>
                <w:top w:val="none" w:sz="0" w:space="0" w:color="auto"/>
                <w:left w:val="none" w:sz="0" w:space="0" w:color="auto"/>
                <w:bottom w:val="none" w:sz="0" w:space="0" w:color="auto"/>
                <w:right w:val="none" w:sz="0" w:space="0" w:color="auto"/>
              </w:divBdr>
            </w:div>
            <w:div w:id="1870561187">
              <w:marLeft w:val="0"/>
              <w:marRight w:val="0"/>
              <w:marTop w:val="0"/>
              <w:marBottom w:val="0"/>
              <w:divBdr>
                <w:top w:val="none" w:sz="0" w:space="0" w:color="auto"/>
                <w:left w:val="none" w:sz="0" w:space="0" w:color="auto"/>
                <w:bottom w:val="none" w:sz="0" w:space="0" w:color="auto"/>
                <w:right w:val="none" w:sz="0" w:space="0" w:color="auto"/>
              </w:divBdr>
            </w:div>
            <w:div w:id="838034862">
              <w:marLeft w:val="0"/>
              <w:marRight w:val="0"/>
              <w:marTop w:val="0"/>
              <w:marBottom w:val="0"/>
              <w:divBdr>
                <w:top w:val="none" w:sz="0" w:space="0" w:color="auto"/>
                <w:left w:val="none" w:sz="0" w:space="0" w:color="auto"/>
                <w:bottom w:val="none" w:sz="0" w:space="0" w:color="auto"/>
                <w:right w:val="none" w:sz="0" w:space="0" w:color="auto"/>
              </w:divBdr>
            </w:div>
            <w:div w:id="1639720875">
              <w:marLeft w:val="0"/>
              <w:marRight w:val="0"/>
              <w:marTop w:val="0"/>
              <w:marBottom w:val="0"/>
              <w:divBdr>
                <w:top w:val="none" w:sz="0" w:space="0" w:color="auto"/>
                <w:left w:val="none" w:sz="0" w:space="0" w:color="auto"/>
                <w:bottom w:val="none" w:sz="0" w:space="0" w:color="auto"/>
                <w:right w:val="none" w:sz="0" w:space="0" w:color="auto"/>
              </w:divBdr>
            </w:div>
            <w:div w:id="1774402581">
              <w:marLeft w:val="0"/>
              <w:marRight w:val="0"/>
              <w:marTop w:val="0"/>
              <w:marBottom w:val="0"/>
              <w:divBdr>
                <w:top w:val="none" w:sz="0" w:space="0" w:color="auto"/>
                <w:left w:val="none" w:sz="0" w:space="0" w:color="auto"/>
                <w:bottom w:val="none" w:sz="0" w:space="0" w:color="auto"/>
                <w:right w:val="none" w:sz="0" w:space="0" w:color="auto"/>
              </w:divBdr>
            </w:div>
            <w:div w:id="68043080">
              <w:marLeft w:val="0"/>
              <w:marRight w:val="0"/>
              <w:marTop w:val="0"/>
              <w:marBottom w:val="0"/>
              <w:divBdr>
                <w:top w:val="none" w:sz="0" w:space="0" w:color="auto"/>
                <w:left w:val="none" w:sz="0" w:space="0" w:color="auto"/>
                <w:bottom w:val="none" w:sz="0" w:space="0" w:color="auto"/>
                <w:right w:val="none" w:sz="0" w:space="0" w:color="auto"/>
              </w:divBdr>
            </w:div>
            <w:div w:id="1929804451">
              <w:marLeft w:val="0"/>
              <w:marRight w:val="0"/>
              <w:marTop w:val="0"/>
              <w:marBottom w:val="0"/>
              <w:divBdr>
                <w:top w:val="none" w:sz="0" w:space="0" w:color="auto"/>
                <w:left w:val="none" w:sz="0" w:space="0" w:color="auto"/>
                <w:bottom w:val="none" w:sz="0" w:space="0" w:color="auto"/>
                <w:right w:val="none" w:sz="0" w:space="0" w:color="auto"/>
              </w:divBdr>
            </w:div>
            <w:div w:id="1619795867">
              <w:marLeft w:val="0"/>
              <w:marRight w:val="0"/>
              <w:marTop w:val="0"/>
              <w:marBottom w:val="0"/>
              <w:divBdr>
                <w:top w:val="none" w:sz="0" w:space="0" w:color="auto"/>
                <w:left w:val="none" w:sz="0" w:space="0" w:color="auto"/>
                <w:bottom w:val="none" w:sz="0" w:space="0" w:color="auto"/>
                <w:right w:val="none" w:sz="0" w:space="0" w:color="auto"/>
              </w:divBdr>
            </w:div>
            <w:div w:id="303660015">
              <w:marLeft w:val="0"/>
              <w:marRight w:val="0"/>
              <w:marTop w:val="0"/>
              <w:marBottom w:val="0"/>
              <w:divBdr>
                <w:top w:val="none" w:sz="0" w:space="0" w:color="auto"/>
                <w:left w:val="none" w:sz="0" w:space="0" w:color="auto"/>
                <w:bottom w:val="none" w:sz="0" w:space="0" w:color="auto"/>
                <w:right w:val="none" w:sz="0" w:space="0" w:color="auto"/>
              </w:divBdr>
            </w:div>
            <w:div w:id="1054162072">
              <w:marLeft w:val="0"/>
              <w:marRight w:val="0"/>
              <w:marTop w:val="0"/>
              <w:marBottom w:val="0"/>
              <w:divBdr>
                <w:top w:val="none" w:sz="0" w:space="0" w:color="auto"/>
                <w:left w:val="none" w:sz="0" w:space="0" w:color="auto"/>
                <w:bottom w:val="none" w:sz="0" w:space="0" w:color="auto"/>
                <w:right w:val="none" w:sz="0" w:space="0" w:color="auto"/>
              </w:divBdr>
            </w:div>
            <w:div w:id="798181851">
              <w:marLeft w:val="0"/>
              <w:marRight w:val="0"/>
              <w:marTop w:val="0"/>
              <w:marBottom w:val="0"/>
              <w:divBdr>
                <w:top w:val="none" w:sz="0" w:space="0" w:color="auto"/>
                <w:left w:val="none" w:sz="0" w:space="0" w:color="auto"/>
                <w:bottom w:val="none" w:sz="0" w:space="0" w:color="auto"/>
                <w:right w:val="none" w:sz="0" w:space="0" w:color="auto"/>
              </w:divBdr>
            </w:div>
            <w:div w:id="854197340">
              <w:marLeft w:val="0"/>
              <w:marRight w:val="0"/>
              <w:marTop w:val="0"/>
              <w:marBottom w:val="0"/>
              <w:divBdr>
                <w:top w:val="none" w:sz="0" w:space="0" w:color="auto"/>
                <w:left w:val="none" w:sz="0" w:space="0" w:color="auto"/>
                <w:bottom w:val="none" w:sz="0" w:space="0" w:color="auto"/>
                <w:right w:val="none" w:sz="0" w:space="0" w:color="auto"/>
              </w:divBdr>
            </w:div>
            <w:div w:id="1957247586">
              <w:marLeft w:val="0"/>
              <w:marRight w:val="0"/>
              <w:marTop w:val="0"/>
              <w:marBottom w:val="0"/>
              <w:divBdr>
                <w:top w:val="none" w:sz="0" w:space="0" w:color="auto"/>
                <w:left w:val="none" w:sz="0" w:space="0" w:color="auto"/>
                <w:bottom w:val="none" w:sz="0" w:space="0" w:color="auto"/>
                <w:right w:val="none" w:sz="0" w:space="0" w:color="auto"/>
              </w:divBdr>
            </w:div>
            <w:div w:id="64453949">
              <w:marLeft w:val="0"/>
              <w:marRight w:val="0"/>
              <w:marTop w:val="0"/>
              <w:marBottom w:val="0"/>
              <w:divBdr>
                <w:top w:val="none" w:sz="0" w:space="0" w:color="auto"/>
                <w:left w:val="none" w:sz="0" w:space="0" w:color="auto"/>
                <w:bottom w:val="none" w:sz="0" w:space="0" w:color="auto"/>
                <w:right w:val="none" w:sz="0" w:space="0" w:color="auto"/>
              </w:divBdr>
            </w:div>
          </w:divsChild>
        </w:div>
        <w:div w:id="1219198711">
          <w:marLeft w:val="0"/>
          <w:marRight w:val="0"/>
          <w:marTop w:val="0"/>
          <w:marBottom w:val="0"/>
          <w:divBdr>
            <w:top w:val="none" w:sz="0" w:space="0" w:color="auto"/>
            <w:left w:val="none" w:sz="0" w:space="0" w:color="auto"/>
            <w:bottom w:val="none" w:sz="0" w:space="0" w:color="auto"/>
            <w:right w:val="none" w:sz="0" w:space="0" w:color="auto"/>
          </w:divBdr>
          <w:divsChild>
            <w:div w:id="751200154">
              <w:marLeft w:val="0"/>
              <w:marRight w:val="0"/>
              <w:marTop w:val="0"/>
              <w:marBottom w:val="0"/>
              <w:divBdr>
                <w:top w:val="none" w:sz="0" w:space="0" w:color="auto"/>
                <w:left w:val="none" w:sz="0" w:space="0" w:color="auto"/>
                <w:bottom w:val="none" w:sz="0" w:space="0" w:color="auto"/>
                <w:right w:val="none" w:sz="0" w:space="0" w:color="auto"/>
              </w:divBdr>
            </w:div>
            <w:div w:id="355040292">
              <w:marLeft w:val="0"/>
              <w:marRight w:val="0"/>
              <w:marTop w:val="0"/>
              <w:marBottom w:val="0"/>
              <w:divBdr>
                <w:top w:val="none" w:sz="0" w:space="0" w:color="auto"/>
                <w:left w:val="none" w:sz="0" w:space="0" w:color="auto"/>
                <w:bottom w:val="none" w:sz="0" w:space="0" w:color="auto"/>
                <w:right w:val="none" w:sz="0" w:space="0" w:color="auto"/>
              </w:divBdr>
            </w:div>
            <w:div w:id="1153326421">
              <w:marLeft w:val="0"/>
              <w:marRight w:val="0"/>
              <w:marTop w:val="0"/>
              <w:marBottom w:val="0"/>
              <w:divBdr>
                <w:top w:val="none" w:sz="0" w:space="0" w:color="auto"/>
                <w:left w:val="none" w:sz="0" w:space="0" w:color="auto"/>
                <w:bottom w:val="none" w:sz="0" w:space="0" w:color="auto"/>
                <w:right w:val="none" w:sz="0" w:space="0" w:color="auto"/>
              </w:divBdr>
            </w:div>
            <w:div w:id="763955787">
              <w:marLeft w:val="0"/>
              <w:marRight w:val="0"/>
              <w:marTop w:val="0"/>
              <w:marBottom w:val="0"/>
              <w:divBdr>
                <w:top w:val="none" w:sz="0" w:space="0" w:color="auto"/>
                <w:left w:val="none" w:sz="0" w:space="0" w:color="auto"/>
                <w:bottom w:val="none" w:sz="0" w:space="0" w:color="auto"/>
                <w:right w:val="none" w:sz="0" w:space="0" w:color="auto"/>
              </w:divBdr>
            </w:div>
            <w:div w:id="1992828122">
              <w:marLeft w:val="0"/>
              <w:marRight w:val="0"/>
              <w:marTop w:val="0"/>
              <w:marBottom w:val="0"/>
              <w:divBdr>
                <w:top w:val="none" w:sz="0" w:space="0" w:color="auto"/>
                <w:left w:val="none" w:sz="0" w:space="0" w:color="auto"/>
                <w:bottom w:val="none" w:sz="0" w:space="0" w:color="auto"/>
                <w:right w:val="none" w:sz="0" w:space="0" w:color="auto"/>
              </w:divBdr>
            </w:div>
            <w:div w:id="1647659451">
              <w:marLeft w:val="0"/>
              <w:marRight w:val="0"/>
              <w:marTop w:val="0"/>
              <w:marBottom w:val="0"/>
              <w:divBdr>
                <w:top w:val="none" w:sz="0" w:space="0" w:color="auto"/>
                <w:left w:val="none" w:sz="0" w:space="0" w:color="auto"/>
                <w:bottom w:val="none" w:sz="0" w:space="0" w:color="auto"/>
                <w:right w:val="none" w:sz="0" w:space="0" w:color="auto"/>
              </w:divBdr>
            </w:div>
            <w:div w:id="281377734">
              <w:marLeft w:val="0"/>
              <w:marRight w:val="0"/>
              <w:marTop w:val="0"/>
              <w:marBottom w:val="0"/>
              <w:divBdr>
                <w:top w:val="none" w:sz="0" w:space="0" w:color="auto"/>
                <w:left w:val="none" w:sz="0" w:space="0" w:color="auto"/>
                <w:bottom w:val="none" w:sz="0" w:space="0" w:color="auto"/>
                <w:right w:val="none" w:sz="0" w:space="0" w:color="auto"/>
              </w:divBdr>
            </w:div>
            <w:div w:id="1597127825">
              <w:marLeft w:val="0"/>
              <w:marRight w:val="0"/>
              <w:marTop w:val="0"/>
              <w:marBottom w:val="0"/>
              <w:divBdr>
                <w:top w:val="none" w:sz="0" w:space="0" w:color="auto"/>
                <w:left w:val="none" w:sz="0" w:space="0" w:color="auto"/>
                <w:bottom w:val="none" w:sz="0" w:space="0" w:color="auto"/>
                <w:right w:val="none" w:sz="0" w:space="0" w:color="auto"/>
              </w:divBdr>
            </w:div>
            <w:div w:id="578945570">
              <w:marLeft w:val="0"/>
              <w:marRight w:val="0"/>
              <w:marTop w:val="0"/>
              <w:marBottom w:val="0"/>
              <w:divBdr>
                <w:top w:val="none" w:sz="0" w:space="0" w:color="auto"/>
                <w:left w:val="none" w:sz="0" w:space="0" w:color="auto"/>
                <w:bottom w:val="none" w:sz="0" w:space="0" w:color="auto"/>
                <w:right w:val="none" w:sz="0" w:space="0" w:color="auto"/>
              </w:divBdr>
            </w:div>
            <w:div w:id="1660814804">
              <w:marLeft w:val="0"/>
              <w:marRight w:val="0"/>
              <w:marTop w:val="0"/>
              <w:marBottom w:val="0"/>
              <w:divBdr>
                <w:top w:val="none" w:sz="0" w:space="0" w:color="auto"/>
                <w:left w:val="none" w:sz="0" w:space="0" w:color="auto"/>
                <w:bottom w:val="none" w:sz="0" w:space="0" w:color="auto"/>
                <w:right w:val="none" w:sz="0" w:space="0" w:color="auto"/>
              </w:divBdr>
            </w:div>
            <w:div w:id="654797887">
              <w:marLeft w:val="0"/>
              <w:marRight w:val="0"/>
              <w:marTop w:val="0"/>
              <w:marBottom w:val="0"/>
              <w:divBdr>
                <w:top w:val="none" w:sz="0" w:space="0" w:color="auto"/>
                <w:left w:val="none" w:sz="0" w:space="0" w:color="auto"/>
                <w:bottom w:val="none" w:sz="0" w:space="0" w:color="auto"/>
                <w:right w:val="none" w:sz="0" w:space="0" w:color="auto"/>
              </w:divBdr>
            </w:div>
            <w:div w:id="1137184438">
              <w:marLeft w:val="0"/>
              <w:marRight w:val="0"/>
              <w:marTop w:val="0"/>
              <w:marBottom w:val="0"/>
              <w:divBdr>
                <w:top w:val="none" w:sz="0" w:space="0" w:color="auto"/>
                <w:left w:val="none" w:sz="0" w:space="0" w:color="auto"/>
                <w:bottom w:val="none" w:sz="0" w:space="0" w:color="auto"/>
                <w:right w:val="none" w:sz="0" w:space="0" w:color="auto"/>
              </w:divBdr>
            </w:div>
            <w:div w:id="1887981431">
              <w:marLeft w:val="0"/>
              <w:marRight w:val="0"/>
              <w:marTop w:val="0"/>
              <w:marBottom w:val="0"/>
              <w:divBdr>
                <w:top w:val="none" w:sz="0" w:space="0" w:color="auto"/>
                <w:left w:val="none" w:sz="0" w:space="0" w:color="auto"/>
                <w:bottom w:val="none" w:sz="0" w:space="0" w:color="auto"/>
                <w:right w:val="none" w:sz="0" w:space="0" w:color="auto"/>
              </w:divBdr>
            </w:div>
            <w:div w:id="353045897">
              <w:marLeft w:val="0"/>
              <w:marRight w:val="0"/>
              <w:marTop w:val="0"/>
              <w:marBottom w:val="0"/>
              <w:divBdr>
                <w:top w:val="none" w:sz="0" w:space="0" w:color="auto"/>
                <w:left w:val="none" w:sz="0" w:space="0" w:color="auto"/>
                <w:bottom w:val="none" w:sz="0" w:space="0" w:color="auto"/>
                <w:right w:val="none" w:sz="0" w:space="0" w:color="auto"/>
              </w:divBdr>
            </w:div>
            <w:div w:id="1321154941">
              <w:marLeft w:val="0"/>
              <w:marRight w:val="0"/>
              <w:marTop w:val="0"/>
              <w:marBottom w:val="0"/>
              <w:divBdr>
                <w:top w:val="none" w:sz="0" w:space="0" w:color="auto"/>
                <w:left w:val="none" w:sz="0" w:space="0" w:color="auto"/>
                <w:bottom w:val="none" w:sz="0" w:space="0" w:color="auto"/>
                <w:right w:val="none" w:sz="0" w:space="0" w:color="auto"/>
              </w:divBdr>
            </w:div>
            <w:div w:id="303125988">
              <w:marLeft w:val="0"/>
              <w:marRight w:val="0"/>
              <w:marTop w:val="0"/>
              <w:marBottom w:val="0"/>
              <w:divBdr>
                <w:top w:val="none" w:sz="0" w:space="0" w:color="auto"/>
                <w:left w:val="none" w:sz="0" w:space="0" w:color="auto"/>
                <w:bottom w:val="none" w:sz="0" w:space="0" w:color="auto"/>
                <w:right w:val="none" w:sz="0" w:space="0" w:color="auto"/>
              </w:divBdr>
            </w:div>
            <w:div w:id="1009529434">
              <w:marLeft w:val="0"/>
              <w:marRight w:val="0"/>
              <w:marTop w:val="0"/>
              <w:marBottom w:val="0"/>
              <w:divBdr>
                <w:top w:val="none" w:sz="0" w:space="0" w:color="auto"/>
                <w:left w:val="none" w:sz="0" w:space="0" w:color="auto"/>
                <w:bottom w:val="none" w:sz="0" w:space="0" w:color="auto"/>
                <w:right w:val="none" w:sz="0" w:space="0" w:color="auto"/>
              </w:divBdr>
            </w:div>
            <w:div w:id="1040978922">
              <w:marLeft w:val="0"/>
              <w:marRight w:val="0"/>
              <w:marTop w:val="0"/>
              <w:marBottom w:val="0"/>
              <w:divBdr>
                <w:top w:val="none" w:sz="0" w:space="0" w:color="auto"/>
                <w:left w:val="none" w:sz="0" w:space="0" w:color="auto"/>
                <w:bottom w:val="none" w:sz="0" w:space="0" w:color="auto"/>
                <w:right w:val="none" w:sz="0" w:space="0" w:color="auto"/>
              </w:divBdr>
            </w:div>
            <w:div w:id="415055000">
              <w:marLeft w:val="0"/>
              <w:marRight w:val="0"/>
              <w:marTop w:val="0"/>
              <w:marBottom w:val="0"/>
              <w:divBdr>
                <w:top w:val="none" w:sz="0" w:space="0" w:color="auto"/>
                <w:left w:val="none" w:sz="0" w:space="0" w:color="auto"/>
                <w:bottom w:val="none" w:sz="0" w:space="0" w:color="auto"/>
                <w:right w:val="none" w:sz="0" w:space="0" w:color="auto"/>
              </w:divBdr>
            </w:div>
            <w:div w:id="445585291">
              <w:marLeft w:val="0"/>
              <w:marRight w:val="0"/>
              <w:marTop w:val="0"/>
              <w:marBottom w:val="0"/>
              <w:divBdr>
                <w:top w:val="none" w:sz="0" w:space="0" w:color="auto"/>
                <w:left w:val="none" w:sz="0" w:space="0" w:color="auto"/>
                <w:bottom w:val="none" w:sz="0" w:space="0" w:color="auto"/>
                <w:right w:val="none" w:sz="0" w:space="0" w:color="auto"/>
              </w:divBdr>
            </w:div>
          </w:divsChild>
        </w:div>
        <w:div w:id="2055083018">
          <w:marLeft w:val="0"/>
          <w:marRight w:val="0"/>
          <w:marTop w:val="0"/>
          <w:marBottom w:val="0"/>
          <w:divBdr>
            <w:top w:val="none" w:sz="0" w:space="0" w:color="auto"/>
            <w:left w:val="none" w:sz="0" w:space="0" w:color="auto"/>
            <w:bottom w:val="none" w:sz="0" w:space="0" w:color="auto"/>
            <w:right w:val="none" w:sz="0" w:space="0" w:color="auto"/>
          </w:divBdr>
        </w:div>
        <w:div w:id="1052508838">
          <w:marLeft w:val="0"/>
          <w:marRight w:val="0"/>
          <w:marTop w:val="0"/>
          <w:marBottom w:val="0"/>
          <w:divBdr>
            <w:top w:val="none" w:sz="0" w:space="0" w:color="auto"/>
            <w:left w:val="none" w:sz="0" w:space="0" w:color="auto"/>
            <w:bottom w:val="none" w:sz="0" w:space="0" w:color="auto"/>
            <w:right w:val="none" w:sz="0" w:space="0" w:color="auto"/>
          </w:divBdr>
        </w:div>
        <w:div w:id="818230917">
          <w:marLeft w:val="0"/>
          <w:marRight w:val="0"/>
          <w:marTop w:val="0"/>
          <w:marBottom w:val="0"/>
          <w:divBdr>
            <w:top w:val="none" w:sz="0" w:space="0" w:color="auto"/>
            <w:left w:val="none" w:sz="0" w:space="0" w:color="auto"/>
            <w:bottom w:val="none" w:sz="0" w:space="0" w:color="auto"/>
            <w:right w:val="none" w:sz="0" w:space="0" w:color="auto"/>
          </w:divBdr>
        </w:div>
        <w:div w:id="484205593">
          <w:marLeft w:val="0"/>
          <w:marRight w:val="0"/>
          <w:marTop w:val="0"/>
          <w:marBottom w:val="0"/>
          <w:divBdr>
            <w:top w:val="none" w:sz="0" w:space="0" w:color="auto"/>
            <w:left w:val="none" w:sz="0" w:space="0" w:color="auto"/>
            <w:bottom w:val="none" w:sz="0" w:space="0" w:color="auto"/>
            <w:right w:val="none" w:sz="0" w:space="0" w:color="auto"/>
          </w:divBdr>
        </w:div>
        <w:div w:id="1253322432">
          <w:marLeft w:val="0"/>
          <w:marRight w:val="0"/>
          <w:marTop w:val="0"/>
          <w:marBottom w:val="0"/>
          <w:divBdr>
            <w:top w:val="none" w:sz="0" w:space="0" w:color="auto"/>
            <w:left w:val="none" w:sz="0" w:space="0" w:color="auto"/>
            <w:bottom w:val="none" w:sz="0" w:space="0" w:color="auto"/>
            <w:right w:val="none" w:sz="0" w:space="0" w:color="auto"/>
          </w:divBdr>
        </w:div>
        <w:div w:id="237595198">
          <w:marLeft w:val="0"/>
          <w:marRight w:val="0"/>
          <w:marTop w:val="0"/>
          <w:marBottom w:val="0"/>
          <w:divBdr>
            <w:top w:val="none" w:sz="0" w:space="0" w:color="auto"/>
            <w:left w:val="none" w:sz="0" w:space="0" w:color="auto"/>
            <w:bottom w:val="none" w:sz="0" w:space="0" w:color="auto"/>
            <w:right w:val="none" w:sz="0" w:space="0" w:color="auto"/>
          </w:divBdr>
        </w:div>
        <w:div w:id="1722434725">
          <w:marLeft w:val="0"/>
          <w:marRight w:val="0"/>
          <w:marTop w:val="0"/>
          <w:marBottom w:val="0"/>
          <w:divBdr>
            <w:top w:val="none" w:sz="0" w:space="0" w:color="auto"/>
            <w:left w:val="none" w:sz="0" w:space="0" w:color="auto"/>
            <w:bottom w:val="none" w:sz="0" w:space="0" w:color="auto"/>
            <w:right w:val="none" w:sz="0" w:space="0" w:color="auto"/>
          </w:divBdr>
        </w:div>
        <w:div w:id="390542011">
          <w:marLeft w:val="0"/>
          <w:marRight w:val="0"/>
          <w:marTop w:val="0"/>
          <w:marBottom w:val="0"/>
          <w:divBdr>
            <w:top w:val="none" w:sz="0" w:space="0" w:color="auto"/>
            <w:left w:val="none" w:sz="0" w:space="0" w:color="auto"/>
            <w:bottom w:val="none" w:sz="0" w:space="0" w:color="auto"/>
            <w:right w:val="none" w:sz="0" w:space="0" w:color="auto"/>
          </w:divBdr>
        </w:div>
        <w:div w:id="874007207">
          <w:marLeft w:val="0"/>
          <w:marRight w:val="0"/>
          <w:marTop w:val="0"/>
          <w:marBottom w:val="0"/>
          <w:divBdr>
            <w:top w:val="none" w:sz="0" w:space="0" w:color="auto"/>
            <w:left w:val="none" w:sz="0" w:space="0" w:color="auto"/>
            <w:bottom w:val="none" w:sz="0" w:space="0" w:color="auto"/>
            <w:right w:val="none" w:sz="0" w:space="0" w:color="auto"/>
          </w:divBdr>
        </w:div>
        <w:div w:id="243271762">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389958724">
      <w:bodyDiv w:val="1"/>
      <w:marLeft w:val="0"/>
      <w:marRight w:val="0"/>
      <w:marTop w:val="0"/>
      <w:marBottom w:val="0"/>
      <w:divBdr>
        <w:top w:val="none" w:sz="0" w:space="0" w:color="auto"/>
        <w:left w:val="none" w:sz="0" w:space="0" w:color="auto"/>
        <w:bottom w:val="none" w:sz="0" w:space="0" w:color="auto"/>
        <w:right w:val="none" w:sz="0" w:space="0" w:color="auto"/>
      </w:divBdr>
      <w:divsChild>
        <w:div w:id="242376076">
          <w:marLeft w:val="0"/>
          <w:marRight w:val="0"/>
          <w:marTop w:val="0"/>
          <w:marBottom w:val="0"/>
          <w:divBdr>
            <w:top w:val="none" w:sz="0" w:space="0" w:color="auto"/>
            <w:left w:val="none" w:sz="0" w:space="0" w:color="auto"/>
            <w:bottom w:val="none" w:sz="0" w:space="0" w:color="auto"/>
            <w:right w:val="none" w:sz="0" w:space="0" w:color="auto"/>
          </w:divBdr>
        </w:div>
        <w:div w:id="1565721913">
          <w:marLeft w:val="0"/>
          <w:marRight w:val="0"/>
          <w:marTop w:val="0"/>
          <w:marBottom w:val="0"/>
          <w:divBdr>
            <w:top w:val="none" w:sz="0" w:space="0" w:color="auto"/>
            <w:left w:val="none" w:sz="0" w:space="0" w:color="auto"/>
            <w:bottom w:val="none" w:sz="0" w:space="0" w:color="auto"/>
            <w:right w:val="none" w:sz="0" w:space="0" w:color="auto"/>
          </w:divBdr>
        </w:div>
        <w:div w:id="1533230230">
          <w:marLeft w:val="0"/>
          <w:marRight w:val="0"/>
          <w:marTop w:val="0"/>
          <w:marBottom w:val="0"/>
          <w:divBdr>
            <w:top w:val="none" w:sz="0" w:space="0" w:color="auto"/>
            <w:left w:val="none" w:sz="0" w:space="0" w:color="auto"/>
            <w:bottom w:val="none" w:sz="0" w:space="0" w:color="auto"/>
            <w:right w:val="none" w:sz="0" w:space="0" w:color="auto"/>
          </w:divBdr>
        </w:div>
        <w:div w:id="1515420840">
          <w:marLeft w:val="0"/>
          <w:marRight w:val="0"/>
          <w:marTop w:val="0"/>
          <w:marBottom w:val="0"/>
          <w:divBdr>
            <w:top w:val="none" w:sz="0" w:space="0" w:color="auto"/>
            <w:left w:val="none" w:sz="0" w:space="0" w:color="auto"/>
            <w:bottom w:val="none" w:sz="0" w:space="0" w:color="auto"/>
            <w:right w:val="none" w:sz="0" w:space="0" w:color="auto"/>
          </w:divBdr>
        </w:div>
        <w:div w:id="1425032815">
          <w:marLeft w:val="0"/>
          <w:marRight w:val="0"/>
          <w:marTop w:val="0"/>
          <w:marBottom w:val="0"/>
          <w:divBdr>
            <w:top w:val="none" w:sz="0" w:space="0" w:color="auto"/>
            <w:left w:val="none" w:sz="0" w:space="0" w:color="auto"/>
            <w:bottom w:val="none" w:sz="0" w:space="0" w:color="auto"/>
            <w:right w:val="none" w:sz="0" w:space="0" w:color="auto"/>
          </w:divBdr>
        </w:div>
        <w:div w:id="616065895">
          <w:marLeft w:val="0"/>
          <w:marRight w:val="0"/>
          <w:marTop w:val="0"/>
          <w:marBottom w:val="0"/>
          <w:divBdr>
            <w:top w:val="none" w:sz="0" w:space="0" w:color="auto"/>
            <w:left w:val="none" w:sz="0" w:space="0" w:color="auto"/>
            <w:bottom w:val="none" w:sz="0" w:space="0" w:color="auto"/>
            <w:right w:val="none" w:sz="0" w:space="0" w:color="auto"/>
          </w:divBdr>
        </w:div>
        <w:div w:id="1747802812">
          <w:marLeft w:val="0"/>
          <w:marRight w:val="0"/>
          <w:marTop w:val="0"/>
          <w:marBottom w:val="0"/>
          <w:divBdr>
            <w:top w:val="none" w:sz="0" w:space="0" w:color="auto"/>
            <w:left w:val="none" w:sz="0" w:space="0" w:color="auto"/>
            <w:bottom w:val="none" w:sz="0" w:space="0" w:color="auto"/>
            <w:right w:val="none" w:sz="0" w:space="0" w:color="auto"/>
          </w:divBdr>
        </w:div>
        <w:div w:id="25327256">
          <w:marLeft w:val="0"/>
          <w:marRight w:val="0"/>
          <w:marTop w:val="0"/>
          <w:marBottom w:val="0"/>
          <w:divBdr>
            <w:top w:val="none" w:sz="0" w:space="0" w:color="auto"/>
            <w:left w:val="none" w:sz="0" w:space="0" w:color="auto"/>
            <w:bottom w:val="none" w:sz="0" w:space="0" w:color="auto"/>
            <w:right w:val="none" w:sz="0" w:space="0" w:color="auto"/>
          </w:divBdr>
        </w:div>
      </w:divsChild>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 w:id="2126531924">
      <w:bodyDiv w:val="1"/>
      <w:marLeft w:val="0"/>
      <w:marRight w:val="0"/>
      <w:marTop w:val="0"/>
      <w:marBottom w:val="0"/>
      <w:divBdr>
        <w:top w:val="none" w:sz="0" w:space="0" w:color="auto"/>
        <w:left w:val="none" w:sz="0" w:space="0" w:color="auto"/>
        <w:bottom w:val="none" w:sz="0" w:space="0" w:color="auto"/>
        <w:right w:val="none" w:sz="0" w:space="0" w:color="auto"/>
      </w:divBdr>
      <w:divsChild>
        <w:div w:id="1291866246">
          <w:marLeft w:val="0"/>
          <w:marRight w:val="0"/>
          <w:marTop w:val="0"/>
          <w:marBottom w:val="0"/>
          <w:divBdr>
            <w:top w:val="none" w:sz="0" w:space="0" w:color="auto"/>
            <w:left w:val="none" w:sz="0" w:space="0" w:color="auto"/>
            <w:bottom w:val="none" w:sz="0" w:space="0" w:color="auto"/>
            <w:right w:val="none" w:sz="0" w:space="0" w:color="auto"/>
          </w:divBdr>
        </w:div>
        <w:div w:id="1055546836">
          <w:marLeft w:val="0"/>
          <w:marRight w:val="0"/>
          <w:marTop w:val="0"/>
          <w:marBottom w:val="0"/>
          <w:divBdr>
            <w:top w:val="none" w:sz="0" w:space="0" w:color="auto"/>
            <w:left w:val="none" w:sz="0" w:space="0" w:color="auto"/>
            <w:bottom w:val="none" w:sz="0" w:space="0" w:color="auto"/>
            <w:right w:val="none" w:sz="0" w:space="0" w:color="auto"/>
          </w:divBdr>
        </w:div>
        <w:div w:id="770471893">
          <w:marLeft w:val="0"/>
          <w:marRight w:val="0"/>
          <w:marTop w:val="0"/>
          <w:marBottom w:val="0"/>
          <w:divBdr>
            <w:top w:val="none" w:sz="0" w:space="0" w:color="auto"/>
            <w:left w:val="none" w:sz="0" w:space="0" w:color="auto"/>
            <w:bottom w:val="none" w:sz="0" w:space="0" w:color="auto"/>
            <w:right w:val="none" w:sz="0" w:space="0" w:color="auto"/>
          </w:divBdr>
        </w:div>
        <w:div w:id="1090614271">
          <w:marLeft w:val="0"/>
          <w:marRight w:val="0"/>
          <w:marTop w:val="0"/>
          <w:marBottom w:val="0"/>
          <w:divBdr>
            <w:top w:val="none" w:sz="0" w:space="0" w:color="auto"/>
            <w:left w:val="none" w:sz="0" w:space="0" w:color="auto"/>
            <w:bottom w:val="none" w:sz="0" w:space="0" w:color="auto"/>
            <w:right w:val="none" w:sz="0" w:space="0" w:color="auto"/>
          </w:divBdr>
        </w:div>
        <w:div w:id="430669310">
          <w:marLeft w:val="0"/>
          <w:marRight w:val="0"/>
          <w:marTop w:val="0"/>
          <w:marBottom w:val="0"/>
          <w:divBdr>
            <w:top w:val="none" w:sz="0" w:space="0" w:color="auto"/>
            <w:left w:val="none" w:sz="0" w:space="0" w:color="auto"/>
            <w:bottom w:val="none" w:sz="0" w:space="0" w:color="auto"/>
            <w:right w:val="none" w:sz="0" w:space="0" w:color="auto"/>
          </w:divBdr>
        </w:div>
        <w:div w:id="792406777">
          <w:marLeft w:val="0"/>
          <w:marRight w:val="0"/>
          <w:marTop w:val="0"/>
          <w:marBottom w:val="0"/>
          <w:divBdr>
            <w:top w:val="none" w:sz="0" w:space="0" w:color="auto"/>
            <w:left w:val="none" w:sz="0" w:space="0" w:color="auto"/>
            <w:bottom w:val="none" w:sz="0" w:space="0" w:color="auto"/>
            <w:right w:val="none" w:sz="0" w:space="0" w:color="auto"/>
          </w:divBdr>
        </w:div>
        <w:div w:id="374887343">
          <w:marLeft w:val="0"/>
          <w:marRight w:val="0"/>
          <w:marTop w:val="0"/>
          <w:marBottom w:val="0"/>
          <w:divBdr>
            <w:top w:val="none" w:sz="0" w:space="0" w:color="auto"/>
            <w:left w:val="none" w:sz="0" w:space="0" w:color="auto"/>
            <w:bottom w:val="none" w:sz="0" w:space="0" w:color="auto"/>
            <w:right w:val="none" w:sz="0" w:space="0" w:color="auto"/>
          </w:divBdr>
        </w:div>
        <w:div w:id="201630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Ian.Goodchild@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era.mccabe@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phanie.mil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033a8941-efef-4919-b4a3-a92230fa8c7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B5A3A6D-214A-4F8B-A477-2DACB32A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11EF3207-9487-4670-9AF9-6AE6063C8E88}">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033a8941-efef-4919-b4a3-a92230fa8c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2050</Words>
  <Characters>11688</Characters>
  <Application>Microsoft Office Word</Application>
  <DocSecurity>0</DocSecurity>
  <Lines>97</Lines>
  <Paragraphs>27</Paragraphs>
  <ScaleCrop>false</ScaleCrop>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48</cp:revision>
  <dcterms:created xsi:type="dcterms:W3CDTF">2023-10-16T14:27:00Z</dcterms:created>
  <dcterms:modified xsi:type="dcterms:W3CDTF">2024-08-28T12:25:00Z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0x010100A5BF1C78D9F64B679A5EBDE1C6598EBC01005C40F330CC893E439D989A99D7C36AEF</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