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3CB" w:rsidRPr="005703CB" w:rsidRDefault="005703CB" w:rsidP="005703CB">
      <w:pPr>
        <w:pStyle w:val="Title"/>
        <w:jc w:val="center"/>
        <w:rPr>
          <w:u w:val="single"/>
        </w:rPr>
      </w:pPr>
      <w:r w:rsidRPr="005703CB">
        <w:rPr>
          <w:u w:val="single"/>
        </w:rPr>
        <w:t>STANBRIDGE &amp; HILLVIEW PARKS</w:t>
      </w:r>
    </w:p>
    <w:p w:rsidR="000439FD" w:rsidRDefault="005703CB" w:rsidP="005703CB">
      <w:pPr>
        <w:pStyle w:val="Title"/>
        <w:jc w:val="center"/>
        <w:rPr>
          <w:u w:val="single"/>
        </w:rPr>
      </w:pPr>
      <w:r w:rsidRPr="005703CB">
        <w:rPr>
          <w:u w:val="single"/>
        </w:rPr>
        <w:t>BITMAC EXTENSIONS TO EXISTING MUGA SURFACES</w:t>
      </w:r>
    </w:p>
    <w:p w:rsidR="005703CB" w:rsidRDefault="005703CB" w:rsidP="005703CB"/>
    <w:p w:rsidR="005703CB" w:rsidRPr="005703CB" w:rsidRDefault="005703CB" w:rsidP="005703CB">
      <w:pPr>
        <w:rPr>
          <w:rFonts w:ascii="Arial" w:hAnsi="Arial" w:cs="Arial"/>
        </w:rPr>
      </w:pPr>
      <w:r>
        <w:rPr>
          <w:rFonts w:ascii="Arial" w:hAnsi="Arial" w:cs="Arial"/>
        </w:rPr>
        <w:t>It has been drawn to the attention of Banbury Town Council that any new fencing requirements to replace the existing MUGA goals on both sites may require extensions to the bitmac area</w:t>
      </w:r>
      <w:r w:rsidR="00BE6EC5">
        <w:rPr>
          <w:rFonts w:ascii="Arial" w:hAnsi="Arial" w:cs="Arial"/>
        </w:rPr>
        <w:t xml:space="preserve"> rather than just patching as identified in the Contract Specification Documents.  If this is the case, then the following additional specification to the documentation should apply.</w:t>
      </w:r>
    </w:p>
    <w:p w:rsidR="005703CB" w:rsidRPr="00BE6EC5" w:rsidRDefault="00BE6EC5" w:rsidP="005703CB">
      <w:pPr>
        <w:rPr>
          <w:rFonts w:ascii="Arial" w:hAnsi="Arial" w:cs="Arial"/>
        </w:rPr>
      </w:pPr>
      <w:r w:rsidRPr="00BE6EC5">
        <w:rPr>
          <w:rFonts w:ascii="Arial" w:hAnsi="Arial" w:cs="Arial"/>
        </w:rPr>
        <w:t>However, if the new fencing (including the goal mouths) can be contained within the current MUGA</w:t>
      </w:r>
      <w:r>
        <w:rPr>
          <w:rFonts w:ascii="Arial" w:hAnsi="Arial" w:cs="Arial"/>
        </w:rPr>
        <w:t xml:space="preserve"> bitmac</w:t>
      </w:r>
      <w:r w:rsidRPr="00BE6EC5">
        <w:rPr>
          <w:rFonts w:ascii="Arial" w:hAnsi="Arial" w:cs="Arial"/>
        </w:rPr>
        <w:t xml:space="preserve"> footprint then all the better.</w:t>
      </w:r>
    </w:p>
    <w:p w:rsidR="005703CB" w:rsidRPr="005703CB" w:rsidRDefault="005703CB" w:rsidP="005703CB">
      <w:pPr>
        <w:pStyle w:val="Heading1"/>
        <w:numPr>
          <w:ilvl w:val="0"/>
          <w:numId w:val="2"/>
        </w:numPr>
        <w:rPr>
          <w:rFonts w:ascii="Arial" w:hAnsi="Arial" w:cs="Arial"/>
          <w:sz w:val="22"/>
          <w:szCs w:val="22"/>
        </w:rPr>
      </w:pPr>
      <w:r w:rsidRPr="005703CB">
        <w:rPr>
          <w:rFonts w:ascii="Arial" w:hAnsi="Arial" w:cs="Arial"/>
          <w:sz w:val="22"/>
          <w:szCs w:val="22"/>
        </w:rPr>
        <w:t>BITMAC</w:t>
      </w:r>
    </w:p>
    <w:p w:rsidR="005703CB" w:rsidRPr="005703CB" w:rsidRDefault="005703CB" w:rsidP="005703CB">
      <w:pPr>
        <w:rPr>
          <w:rFonts w:ascii="Arial" w:hAnsi="Arial" w:cs="Arial"/>
        </w:rPr>
      </w:pPr>
    </w:p>
    <w:p w:rsidR="005703CB" w:rsidRPr="005703CB" w:rsidRDefault="005703CB" w:rsidP="005703CB">
      <w:pPr>
        <w:pStyle w:val="ListParagraph"/>
        <w:numPr>
          <w:ilvl w:val="1"/>
          <w:numId w:val="2"/>
        </w:numPr>
        <w:rPr>
          <w:rFonts w:ascii="Arial" w:hAnsi="Arial" w:cs="Arial"/>
          <w:color w:val="000000"/>
          <w:lang w:eastAsia="en-GB"/>
        </w:rPr>
      </w:pPr>
      <w:r w:rsidRPr="005703CB">
        <w:rPr>
          <w:rFonts w:ascii="Arial" w:hAnsi="Arial" w:cs="Arial"/>
          <w:color w:val="000000"/>
          <w:lang w:eastAsia="en-GB"/>
        </w:rPr>
        <w:t>Excavate as necessary to reduced depth of approximately 210mm below finished level (350mm below ground level) and cart all spoil to an EA approved, off-site tip.</w:t>
      </w:r>
    </w:p>
    <w:p w:rsidR="005703CB" w:rsidRPr="005703CB" w:rsidRDefault="005703CB" w:rsidP="005703CB">
      <w:pPr>
        <w:pStyle w:val="ListParagraph"/>
        <w:ind w:left="1146" w:firstLine="0"/>
        <w:rPr>
          <w:rFonts w:ascii="Arial" w:hAnsi="Arial" w:cs="Arial"/>
          <w:color w:val="000000"/>
          <w:lang w:eastAsia="en-GB"/>
        </w:rPr>
      </w:pPr>
    </w:p>
    <w:p w:rsidR="005703CB" w:rsidRPr="005703CB" w:rsidRDefault="005703CB" w:rsidP="005703CB">
      <w:pPr>
        <w:pStyle w:val="ListParagraph"/>
        <w:numPr>
          <w:ilvl w:val="1"/>
          <w:numId w:val="2"/>
        </w:numPr>
        <w:rPr>
          <w:rFonts w:ascii="Arial" w:hAnsi="Arial" w:cs="Arial"/>
          <w:color w:val="000000"/>
          <w:lang w:eastAsia="en-GB"/>
        </w:rPr>
      </w:pPr>
      <w:r w:rsidRPr="005703CB">
        <w:rPr>
          <w:rFonts w:ascii="Arial" w:hAnsi="Arial" w:cs="Arial"/>
          <w:color w:val="000000"/>
          <w:lang w:eastAsia="en-GB"/>
        </w:rPr>
        <w:t>Excavate any soft spots in sub-grade as required and dispose.</w:t>
      </w:r>
    </w:p>
    <w:p w:rsidR="005703CB" w:rsidRPr="005703CB" w:rsidRDefault="005703CB" w:rsidP="005703CB">
      <w:pPr>
        <w:pStyle w:val="ListParagraph"/>
        <w:rPr>
          <w:rFonts w:ascii="Arial" w:hAnsi="Arial" w:cs="Arial"/>
          <w:color w:val="000000"/>
          <w:lang w:eastAsia="en-GB"/>
        </w:rPr>
      </w:pPr>
    </w:p>
    <w:p w:rsidR="005703CB" w:rsidRPr="005703CB" w:rsidRDefault="005703CB" w:rsidP="005703CB">
      <w:pPr>
        <w:pStyle w:val="ListParagraph"/>
        <w:numPr>
          <w:ilvl w:val="1"/>
          <w:numId w:val="2"/>
        </w:numPr>
        <w:rPr>
          <w:rFonts w:ascii="Arial" w:hAnsi="Arial" w:cs="Arial"/>
          <w:color w:val="000000"/>
          <w:lang w:eastAsia="en-GB"/>
        </w:rPr>
      </w:pPr>
      <w:r w:rsidRPr="005703CB">
        <w:rPr>
          <w:rFonts w:ascii="Arial" w:hAnsi="Arial" w:cs="Arial"/>
          <w:color w:val="000000"/>
          <w:lang w:eastAsia="en-GB"/>
        </w:rPr>
        <w:t xml:space="preserve">Supply, lay and compact minimum of 150mm of DTp1 crushed stone sub-base material to falls and levels especially where the ground has to be made up. </w:t>
      </w:r>
      <w:r w:rsidRPr="005703CB">
        <w:rPr>
          <w:rFonts w:ascii="Arial" w:hAnsi="Arial" w:cs="Arial"/>
        </w:rPr>
        <w:t>Area to be rolled using 508 kilo compacting roller.</w:t>
      </w:r>
    </w:p>
    <w:p w:rsidR="005703CB" w:rsidRPr="005703CB" w:rsidRDefault="005703CB" w:rsidP="005703CB">
      <w:pPr>
        <w:pStyle w:val="ListParagraph"/>
        <w:rPr>
          <w:rFonts w:ascii="Arial" w:hAnsi="Arial" w:cs="Arial"/>
          <w:color w:val="000000"/>
          <w:lang w:eastAsia="en-GB"/>
        </w:rPr>
      </w:pPr>
    </w:p>
    <w:p w:rsidR="005703CB" w:rsidRPr="005703CB" w:rsidRDefault="005703CB" w:rsidP="005703CB">
      <w:pPr>
        <w:pStyle w:val="ListParagraph"/>
        <w:numPr>
          <w:ilvl w:val="1"/>
          <w:numId w:val="2"/>
        </w:numPr>
        <w:rPr>
          <w:rFonts w:ascii="Arial" w:hAnsi="Arial" w:cs="Arial"/>
          <w:color w:val="000000"/>
          <w:lang w:eastAsia="en-GB"/>
        </w:rPr>
      </w:pPr>
      <w:r w:rsidRPr="005703CB">
        <w:rPr>
          <w:rFonts w:ascii="Arial" w:hAnsi="Arial" w:cs="Arial"/>
          <w:color w:val="000000"/>
          <w:lang w:eastAsia="en-GB"/>
        </w:rPr>
        <w:t xml:space="preserve">Supply, lay and compact 50mm of 20mm dense binder course bitmac, and 25mm of 6mm hardstone </w:t>
      </w:r>
      <w:r w:rsidRPr="005703CB">
        <w:rPr>
          <w:rFonts w:ascii="Arial" w:hAnsi="Arial" w:cs="Arial"/>
        </w:rPr>
        <w:t xml:space="preserve">open/porous </w:t>
      </w:r>
      <w:r w:rsidRPr="005703CB">
        <w:rPr>
          <w:rFonts w:ascii="Arial" w:hAnsi="Arial" w:cs="Arial"/>
          <w:color w:val="000000"/>
          <w:lang w:eastAsia="en-GB"/>
        </w:rPr>
        <w:t>bitmac wearing course to falls and levels.</w:t>
      </w:r>
    </w:p>
    <w:p w:rsidR="005703CB" w:rsidRPr="005703CB" w:rsidRDefault="005703CB" w:rsidP="005703CB">
      <w:pPr>
        <w:pStyle w:val="ListParagraph"/>
        <w:rPr>
          <w:rFonts w:ascii="Arial" w:hAnsi="Arial" w:cs="Arial"/>
          <w:color w:val="000000"/>
          <w:lang w:eastAsia="en-GB"/>
        </w:rPr>
      </w:pPr>
    </w:p>
    <w:p w:rsidR="005703CB" w:rsidRPr="005703CB" w:rsidRDefault="005703CB" w:rsidP="005703CB">
      <w:pPr>
        <w:pStyle w:val="ListParagraph"/>
        <w:numPr>
          <w:ilvl w:val="1"/>
          <w:numId w:val="2"/>
        </w:numPr>
        <w:rPr>
          <w:rFonts w:ascii="Arial" w:hAnsi="Arial" w:cs="Arial"/>
          <w:color w:val="000000"/>
          <w:lang w:eastAsia="en-GB"/>
        </w:rPr>
      </w:pPr>
      <w:r w:rsidRPr="005703CB">
        <w:rPr>
          <w:rFonts w:ascii="Arial" w:hAnsi="Arial" w:cs="Arial"/>
          <w:color w:val="000000"/>
          <w:lang w:eastAsia="en-GB"/>
        </w:rPr>
        <w:t>Clear all site of debris and rubble on completion and make good.</w:t>
      </w:r>
    </w:p>
    <w:p w:rsidR="005703CB" w:rsidRPr="005703CB" w:rsidRDefault="005703CB" w:rsidP="005703CB">
      <w:pPr>
        <w:pStyle w:val="ListParagraph"/>
        <w:rPr>
          <w:rFonts w:ascii="Arial" w:hAnsi="Arial" w:cs="Arial"/>
          <w:color w:val="000000"/>
          <w:lang w:eastAsia="en-GB"/>
        </w:rPr>
      </w:pPr>
    </w:p>
    <w:p w:rsidR="005703CB" w:rsidRPr="005703CB" w:rsidRDefault="005703CB" w:rsidP="005703CB">
      <w:pPr>
        <w:pStyle w:val="ListParagraph"/>
        <w:numPr>
          <w:ilvl w:val="1"/>
          <w:numId w:val="2"/>
        </w:numPr>
        <w:rPr>
          <w:rFonts w:ascii="Arial" w:hAnsi="Arial" w:cs="Arial"/>
          <w:color w:val="000000"/>
          <w:lang w:eastAsia="en-GB"/>
        </w:rPr>
      </w:pPr>
      <w:r w:rsidRPr="005703CB">
        <w:rPr>
          <w:rFonts w:ascii="Arial" w:hAnsi="Arial" w:cs="Arial"/>
          <w:color w:val="000000"/>
          <w:lang w:eastAsia="en-GB"/>
        </w:rPr>
        <w:t xml:space="preserve">All Bitmac </w:t>
      </w:r>
      <w:r w:rsidRPr="005703CB">
        <w:rPr>
          <w:rFonts w:ascii="Arial" w:hAnsi="Arial" w:cs="Arial"/>
          <w:color w:val="000000"/>
          <w:lang w:eastAsia="en-GB"/>
        </w:rPr>
        <w:t xml:space="preserve">surfacing </w:t>
      </w:r>
      <w:r w:rsidRPr="005703CB">
        <w:rPr>
          <w:rFonts w:ascii="Arial" w:hAnsi="Arial" w:cs="Arial"/>
          <w:color w:val="000000"/>
          <w:lang w:eastAsia="en-GB"/>
        </w:rPr>
        <w:t>to comply with BS 4987.</w:t>
      </w:r>
    </w:p>
    <w:p w:rsidR="005703CB" w:rsidRPr="005703CB" w:rsidRDefault="005703CB" w:rsidP="005703CB">
      <w:pPr>
        <w:pStyle w:val="ListParagraph"/>
        <w:rPr>
          <w:rFonts w:ascii="Arial" w:hAnsi="Arial" w:cs="Arial"/>
          <w:color w:val="000000"/>
          <w:lang w:eastAsia="en-GB"/>
        </w:rPr>
      </w:pPr>
    </w:p>
    <w:p w:rsidR="005703CB" w:rsidRPr="005703CB" w:rsidRDefault="005703CB" w:rsidP="005703CB">
      <w:pPr>
        <w:pStyle w:val="ListParagraph"/>
        <w:numPr>
          <w:ilvl w:val="1"/>
          <w:numId w:val="2"/>
        </w:numPr>
        <w:rPr>
          <w:rFonts w:ascii="Arial" w:hAnsi="Arial" w:cs="Arial"/>
          <w:color w:val="000000"/>
          <w:lang w:eastAsia="en-GB"/>
        </w:rPr>
      </w:pPr>
      <w:r w:rsidRPr="005703CB">
        <w:rPr>
          <w:rFonts w:ascii="Arial" w:hAnsi="Arial" w:cs="Arial"/>
          <w:color w:val="000000"/>
          <w:lang w:eastAsia="en-GB"/>
        </w:rPr>
        <w:t xml:space="preserve">Finished bitmac surface should not exceed surrounding grass surface levels. </w:t>
      </w:r>
    </w:p>
    <w:p w:rsidR="005703CB" w:rsidRPr="005703CB" w:rsidRDefault="005703CB" w:rsidP="005703CB">
      <w:pPr>
        <w:rPr>
          <w:rFonts w:ascii="Arial" w:hAnsi="Arial" w:cs="Arial"/>
          <w:color w:val="000000"/>
          <w:lang w:eastAsia="en-GB"/>
        </w:rPr>
      </w:pPr>
    </w:p>
    <w:p w:rsidR="005703CB" w:rsidRPr="00BE6EC5" w:rsidRDefault="005703CB" w:rsidP="00BE6EC5">
      <w:pPr>
        <w:pStyle w:val="Heading1"/>
        <w:numPr>
          <w:ilvl w:val="0"/>
          <w:numId w:val="2"/>
        </w:numPr>
        <w:rPr>
          <w:rFonts w:ascii="Arial" w:eastAsia="Times New Roman" w:hAnsi="Arial" w:cs="Arial"/>
          <w:sz w:val="22"/>
          <w:szCs w:val="22"/>
          <w:lang w:eastAsia="en-GB"/>
        </w:rPr>
      </w:pPr>
      <w:bookmarkStart w:id="0" w:name="_Toc479601226"/>
      <w:r w:rsidRPr="00BE6EC5">
        <w:rPr>
          <w:rFonts w:ascii="Arial" w:eastAsia="Times New Roman" w:hAnsi="Arial" w:cs="Arial"/>
          <w:sz w:val="22"/>
          <w:szCs w:val="22"/>
          <w:lang w:eastAsia="en-GB"/>
        </w:rPr>
        <w:t>EDGING KERBS</w:t>
      </w:r>
      <w:bookmarkEnd w:id="0"/>
    </w:p>
    <w:p w:rsidR="005703CB" w:rsidRPr="005703CB" w:rsidRDefault="005703CB" w:rsidP="005703CB">
      <w:pPr>
        <w:ind w:left="1276" w:hanging="850"/>
        <w:rPr>
          <w:rFonts w:ascii="Arial" w:hAnsi="Arial" w:cs="Arial"/>
          <w:color w:val="000000"/>
          <w:lang w:eastAsia="en-GB"/>
        </w:rPr>
      </w:pPr>
    </w:p>
    <w:p w:rsidR="005703CB" w:rsidRPr="005703CB" w:rsidRDefault="005703CB" w:rsidP="005703CB">
      <w:pPr>
        <w:pStyle w:val="ListParagraph"/>
        <w:numPr>
          <w:ilvl w:val="1"/>
          <w:numId w:val="2"/>
        </w:numPr>
        <w:rPr>
          <w:rFonts w:ascii="Arial" w:hAnsi="Arial" w:cs="Arial"/>
          <w:color w:val="000000"/>
          <w:lang w:eastAsia="en-GB"/>
        </w:rPr>
      </w:pPr>
      <w:r w:rsidRPr="005703CB">
        <w:rPr>
          <w:rFonts w:ascii="Arial" w:hAnsi="Arial" w:cs="Arial"/>
          <w:color w:val="000000"/>
          <w:lang w:eastAsia="en-GB"/>
        </w:rPr>
        <w:t>Supply and lay on 100mm C7.5 concrete bed and suitably haunch, 915x150x50mm P.C.C. flat top edging kerbs to straight lines and curves.</w:t>
      </w:r>
    </w:p>
    <w:p w:rsidR="005703CB" w:rsidRPr="005703CB" w:rsidRDefault="005703CB" w:rsidP="005703CB">
      <w:pPr>
        <w:pStyle w:val="ListParagraph"/>
        <w:ind w:left="1276" w:firstLine="0"/>
        <w:rPr>
          <w:rFonts w:ascii="Arial" w:hAnsi="Arial" w:cs="Arial"/>
          <w:color w:val="000000"/>
          <w:lang w:eastAsia="en-GB"/>
        </w:rPr>
      </w:pPr>
    </w:p>
    <w:p w:rsidR="005703CB" w:rsidRPr="005703CB" w:rsidRDefault="005703CB" w:rsidP="005703CB">
      <w:pPr>
        <w:pStyle w:val="ListParagraph"/>
        <w:numPr>
          <w:ilvl w:val="1"/>
          <w:numId w:val="2"/>
        </w:numPr>
        <w:rPr>
          <w:rFonts w:ascii="Arial" w:hAnsi="Arial" w:cs="Arial"/>
          <w:color w:val="000000"/>
          <w:lang w:eastAsia="en-GB"/>
        </w:rPr>
      </w:pPr>
      <w:r w:rsidRPr="005703CB">
        <w:rPr>
          <w:rFonts w:ascii="Arial" w:hAnsi="Arial" w:cs="Arial"/>
          <w:color w:val="000000"/>
          <w:lang w:eastAsia="en-GB"/>
        </w:rPr>
        <w:t>Make good to back of kerb on completion.</w:t>
      </w:r>
    </w:p>
    <w:p w:rsidR="005703CB" w:rsidRPr="005703CB" w:rsidRDefault="005703CB" w:rsidP="005703CB">
      <w:pPr>
        <w:rPr>
          <w:rFonts w:ascii="Arial" w:hAnsi="Arial" w:cs="Arial"/>
          <w:color w:val="000000"/>
          <w:lang w:eastAsia="en-GB"/>
        </w:rPr>
      </w:pPr>
    </w:p>
    <w:p w:rsidR="005703CB" w:rsidRDefault="005703CB" w:rsidP="005703CB">
      <w:pPr>
        <w:pStyle w:val="ListParagraph"/>
        <w:numPr>
          <w:ilvl w:val="1"/>
          <w:numId w:val="2"/>
        </w:numPr>
        <w:rPr>
          <w:rFonts w:ascii="Arial" w:hAnsi="Arial" w:cs="Arial"/>
          <w:color w:val="000000"/>
          <w:lang w:eastAsia="en-GB"/>
        </w:rPr>
      </w:pPr>
      <w:r w:rsidRPr="005703CB">
        <w:rPr>
          <w:rFonts w:ascii="Arial" w:hAnsi="Arial" w:cs="Arial"/>
          <w:color w:val="000000"/>
          <w:lang w:eastAsia="en-GB"/>
        </w:rPr>
        <w:t>All kerbs to comply with BS EN 1340.</w:t>
      </w:r>
    </w:p>
    <w:p w:rsidR="00BE6EC5" w:rsidRPr="00BE6EC5" w:rsidRDefault="00BE6EC5" w:rsidP="00BE6EC5">
      <w:pPr>
        <w:pStyle w:val="ListParagraph"/>
        <w:rPr>
          <w:rFonts w:ascii="Arial" w:hAnsi="Arial" w:cs="Arial"/>
          <w:color w:val="000000"/>
          <w:lang w:eastAsia="en-GB"/>
        </w:rPr>
      </w:pPr>
    </w:p>
    <w:p w:rsidR="00BE6EC5" w:rsidRDefault="00BE6EC5" w:rsidP="00BE6EC5">
      <w:pPr>
        <w:pStyle w:val="Heading1"/>
        <w:numPr>
          <w:ilvl w:val="0"/>
          <w:numId w:val="2"/>
        </w:numPr>
        <w:rPr>
          <w:rFonts w:ascii="Arial" w:hAnsi="Arial" w:cs="Arial"/>
          <w:sz w:val="22"/>
          <w:szCs w:val="22"/>
          <w:lang w:eastAsia="en-GB"/>
        </w:rPr>
      </w:pPr>
      <w:r>
        <w:rPr>
          <w:rFonts w:ascii="Arial" w:hAnsi="Arial" w:cs="Arial"/>
          <w:sz w:val="22"/>
          <w:szCs w:val="22"/>
          <w:lang w:eastAsia="en-GB"/>
        </w:rPr>
        <w:br w:type="page"/>
      </w:r>
    </w:p>
    <w:p w:rsidR="00BE6EC5" w:rsidRDefault="00BE6EC5" w:rsidP="00D56D5C">
      <w:pPr>
        <w:pStyle w:val="Heading1"/>
        <w:numPr>
          <w:ilvl w:val="0"/>
          <w:numId w:val="4"/>
        </w:numPr>
        <w:rPr>
          <w:rFonts w:ascii="Arial" w:hAnsi="Arial" w:cs="Arial"/>
          <w:sz w:val="22"/>
          <w:szCs w:val="22"/>
          <w:lang w:eastAsia="en-GB"/>
        </w:rPr>
      </w:pPr>
      <w:r>
        <w:rPr>
          <w:rFonts w:ascii="Arial" w:hAnsi="Arial" w:cs="Arial"/>
          <w:sz w:val="22"/>
          <w:szCs w:val="22"/>
          <w:lang w:eastAsia="en-GB"/>
        </w:rPr>
        <w:lastRenderedPageBreak/>
        <w:t>OTHER QUERIES</w:t>
      </w:r>
    </w:p>
    <w:p w:rsidR="00BE6EC5" w:rsidRDefault="00BE6EC5" w:rsidP="00BE6EC5">
      <w:pPr>
        <w:rPr>
          <w:lang w:eastAsia="en-GB"/>
        </w:rPr>
      </w:pPr>
    </w:p>
    <w:p w:rsidR="00D56D5C" w:rsidRPr="00D56D5C" w:rsidRDefault="00D56D5C" w:rsidP="00D56D5C">
      <w:pPr>
        <w:pStyle w:val="ListParagraph"/>
        <w:numPr>
          <w:ilvl w:val="0"/>
          <w:numId w:val="3"/>
        </w:numPr>
        <w:rPr>
          <w:rFonts w:ascii="Arial" w:hAnsi="Arial" w:cs="Arial"/>
          <w:vanish/>
          <w:lang w:eastAsia="en-GB"/>
        </w:rPr>
      </w:pPr>
    </w:p>
    <w:p w:rsidR="00D56D5C" w:rsidRPr="00D56D5C" w:rsidRDefault="00D56D5C" w:rsidP="00D56D5C">
      <w:pPr>
        <w:pStyle w:val="ListParagraph"/>
        <w:numPr>
          <w:ilvl w:val="0"/>
          <w:numId w:val="3"/>
        </w:numPr>
        <w:rPr>
          <w:rFonts w:ascii="Arial" w:hAnsi="Arial" w:cs="Arial"/>
          <w:vanish/>
          <w:lang w:eastAsia="en-GB"/>
        </w:rPr>
      </w:pPr>
    </w:p>
    <w:p w:rsidR="00D56D5C" w:rsidRPr="00D56D5C" w:rsidRDefault="00D56D5C" w:rsidP="00D56D5C">
      <w:pPr>
        <w:pStyle w:val="ListParagraph"/>
        <w:numPr>
          <w:ilvl w:val="0"/>
          <w:numId w:val="3"/>
        </w:numPr>
        <w:rPr>
          <w:rFonts w:ascii="Arial" w:hAnsi="Arial" w:cs="Arial"/>
          <w:vanish/>
          <w:lang w:eastAsia="en-GB"/>
        </w:rPr>
      </w:pPr>
    </w:p>
    <w:p w:rsidR="00D56D5C" w:rsidRDefault="00BE6EC5" w:rsidP="00D56D5C">
      <w:pPr>
        <w:pStyle w:val="ListParagraph"/>
        <w:numPr>
          <w:ilvl w:val="1"/>
          <w:numId w:val="3"/>
        </w:numPr>
        <w:rPr>
          <w:rFonts w:ascii="Arial" w:hAnsi="Arial" w:cs="Arial"/>
          <w:lang w:eastAsia="en-GB"/>
        </w:rPr>
      </w:pPr>
      <w:r w:rsidRPr="00D56D5C">
        <w:rPr>
          <w:rFonts w:ascii="Arial" w:hAnsi="Arial" w:cs="Arial"/>
          <w:lang w:eastAsia="en-GB"/>
        </w:rPr>
        <w:t xml:space="preserve">Banbury Town Council has been asked </w:t>
      </w:r>
      <w:r w:rsidR="00D56D5C" w:rsidRPr="00D56D5C">
        <w:rPr>
          <w:rFonts w:ascii="Arial" w:hAnsi="Arial" w:cs="Arial"/>
          <w:lang w:eastAsia="en-GB"/>
        </w:rPr>
        <w:t>whether: -</w:t>
      </w:r>
    </w:p>
    <w:p w:rsidR="00D56D5C" w:rsidRPr="00D56D5C" w:rsidRDefault="00D56D5C" w:rsidP="00D56D5C">
      <w:pPr>
        <w:pStyle w:val="ListParagraph"/>
        <w:ind w:left="1146" w:firstLine="0"/>
        <w:rPr>
          <w:rFonts w:ascii="Arial" w:hAnsi="Arial" w:cs="Arial"/>
          <w:lang w:eastAsia="en-GB"/>
        </w:rPr>
      </w:pPr>
    </w:p>
    <w:p w:rsidR="00D56D5C" w:rsidRDefault="00D56D5C" w:rsidP="00D56D5C">
      <w:pPr>
        <w:pStyle w:val="ListParagraph"/>
        <w:numPr>
          <w:ilvl w:val="2"/>
          <w:numId w:val="3"/>
        </w:numPr>
        <w:rPr>
          <w:rFonts w:ascii="Arial" w:hAnsi="Arial" w:cs="Arial"/>
          <w:lang w:eastAsia="en-GB"/>
        </w:rPr>
      </w:pPr>
      <w:r w:rsidRPr="00D56D5C">
        <w:rPr>
          <w:rFonts w:ascii="Arial" w:hAnsi="Arial" w:cs="Arial"/>
          <w:lang w:eastAsia="en-GB"/>
        </w:rPr>
        <w:t>With open goal ends are gates necessary in the goal end fencing</w:t>
      </w:r>
      <w:r>
        <w:rPr>
          <w:rFonts w:ascii="Arial" w:hAnsi="Arial" w:cs="Arial"/>
          <w:lang w:eastAsia="en-GB"/>
        </w:rPr>
        <w:t xml:space="preserve">? </w:t>
      </w:r>
      <w:r w:rsidRPr="00D56D5C">
        <w:rPr>
          <w:rFonts w:ascii="Arial" w:hAnsi="Arial" w:cs="Arial"/>
          <w:lang w:eastAsia="en-GB"/>
        </w:rPr>
        <w:t xml:space="preserve"> </w:t>
      </w:r>
      <w:r w:rsidR="003559B3">
        <w:rPr>
          <w:rFonts w:ascii="Arial" w:hAnsi="Arial" w:cs="Arial"/>
          <w:lang w:eastAsia="en-GB"/>
        </w:rPr>
        <w:t>T</w:t>
      </w:r>
      <w:r w:rsidRPr="00D56D5C">
        <w:rPr>
          <w:rFonts w:ascii="Arial" w:hAnsi="Arial" w:cs="Arial"/>
          <w:lang w:eastAsia="en-GB"/>
        </w:rPr>
        <w:t>he answer is no.</w:t>
      </w:r>
    </w:p>
    <w:p w:rsidR="00D56D5C" w:rsidRDefault="00D56D5C" w:rsidP="00D56D5C">
      <w:pPr>
        <w:pStyle w:val="ListParagraph"/>
        <w:ind w:left="1212" w:firstLine="0"/>
        <w:rPr>
          <w:rFonts w:ascii="Arial" w:hAnsi="Arial" w:cs="Arial"/>
          <w:lang w:eastAsia="en-GB"/>
        </w:rPr>
      </w:pPr>
    </w:p>
    <w:p w:rsidR="00D56D5C" w:rsidRDefault="00D56D5C" w:rsidP="00D56D5C">
      <w:pPr>
        <w:pStyle w:val="ListParagraph"/>
        <w:numPr>
          <w:ilvl w:val="2"/>
          <w:numId w:val="3"/>
        </w:numPr>
        <w:rPr>
          <w:rFonts w:ascii="Arial" w:hAnsi="Arial" w:cs="Arial"/>
          <w:lang w:eastAsia="en-GB"/>
        </w:rPr>
      </w:pPr>
      <w:r>
        <w:rPr>
          <w:rFonts w:ascii="Arial" w:hAnsi="Arial" w:cs="Arial"/>
          <w:lang w:eastAsia="en-GB"/>
        </w:rPr>
        <w:t>At both sites</w:t>
      </w:r>
      <w:r w:rsidR="003559B3">
        <w:rPr>
          <w:rFonts w:ascii="Arial" w:hAnsi="Arial" w:cs="Arial"/>
          <w:lang w:eastAsia="en-GB"/>
        </w:rPr>
        <w:t>,</w:t>
      </w:r>
      <w:bookmarkStart w:id="1" w:name="_GoBack"/>
      <w:bookmarkEnd w:id="1"/>
      <w:r>
        <w:rPr>
          <w:rFonts w:ascii="Arial" w:hAnsi="Arial" w:cs="Arial"/>
          <w:lang w:eastAsia="en-GB"/>
        </w:rPr>
        <w:t xml:space="preserve"> are gates required on both sides of the fencing? </w:t>
      </w:r>
      <w:r w:rsidR="003559B3">
        <w:rPr>
          <w:rFonts w:ascii="Arial" w:hAnsi="Arial" w:cs="Arial"/>
          <w:lang w:eastAsia="en-GB"/>
        </w:rPr>
        <w:t xml:space="preserve"> </w:t>
      </w:r>
      <w:r>
        <w:rPr>
          <w:rFonts w:ascii="Arial" w:hAnsi="Arial" w:cs="Arial"/>
          <w:lang w:eastAsia="en-GB"/>
        </w:rPr>
        <w:t xml:space="preserve"> </w:t>
      </w:r>
      <w:r w:rsidR="003559B3">
        <w:rPr>
          <w:rFonts w:ascii="Arial" w:hAnsi="Arial" w:cs="Arial"/>
          <w:lang w:eastAsia="en-GB"/>
        </w:rPr>
        <w:t>T</w:t>
      </w:r>
      <w:r>
        <w:rPr>
          <w:rFonts w:ascii="Arial" w:hAnsi="Arial" w:cs="Arial"/>
          <w:lang w:eastAsia="en-GB"/>
        </w:rPr>
        <w:t>he answer to this is again no, gates are only required on one side.</w:t>
      </w:r>
    </w:p>
    <w:p w:rsidR="00D56D5C" w:rsidRPr="00D56D5C" w:rsidRDefault="00D56D5C" w:rsidP="00D56D5C">
      <w:pPr>
        <w:pStyle w:val="ListParagraph"/>
        <w:rPr>
          <w:rFonts w:ascii="Arial" w:hAnsi="Arial" w:cs="Arial"/>
          <w:lang w:eastAsia="en-GB"/>
        </w:rPr>
      </w:pPr>
    </w:p>
    <w:p w:rsidR="00D56D5C" w:rsidRDefault="00BE6EC5" w:rsidP="00D56D5C">
      <w:pPr>
        <w:pStyle w:val="ListParagraph"/>
        <w:numPr>
          <w:ilvl w:val="2"/>
          <w:numId w:val="3"/>
        </w:numPr>
        <w:rPr>
          <w:rFonts w:ascii="Arial" w:hAnsi="Arial" w:cs="Arial"/>
          <w:lang w:eastAsia="en-GB"/>
        </w:rPr>
      </w:pPr>
      <w:r w:rsidRPr="00D56D5C">
        <w:rPr>
          <w:rFonts w:ascii="Arial" w:hAnsi="Arial" w:cs="Arial"/>
          <w:lang w:eastAsia="en-GB"/>
        </w:rPr>
        <w:t>the existing no dog slabs should be retained/ replaced if there are no gates in the goal end fencing</w:t>
      </w:r>
      <w:r w:rsidR="00D56D5C">
        <w:rPr>
          <w:rFonts w:ascii="Arial" w:hAnsi="Arial" w:cs="Arial"/>
          <w:lang w:eastAsia="en-GB"/>
        </w:rPr>
        <w:t>?</w:t>
      </w:r>
      <w:r w:rsidRPr="00D56D5C">
        <w:rPr>
          <w:rFonts w:ascii="Arial" w:hAnsi="Arial" w:cs="Arial"/>
          <w:lang w:eastAsia="en-GB"/>
        </w:rPr>
        <w:t xml:space="preserve">  The decision on this was that in such cases the slabs can be removed with the holes filled with concrete</w:t>
      </w:r>
    </w:p>
    <w:p w:rsidR="00D56D5C" w:rsidRPr="00D56D5C" w:rsidRDefault="00D56D5C" w:rsidP="00D56D5C">
      <w:pPr>
        <w:pStyle w:val="ListParagraph"/>
        <w:rPr>
          <w:rFonts w:ascii="Arial" w:hAnsi="Arial" w:cs="Arial"/>
          <w:lang w:eastAsia="en-GB"/>
        </w:rPr>
      </w:pPr>
    </w:p>
    <w:p w:rsidR="00D56D5C" w:rsidRPr="00D56D5C" w:rsidRDefault="00D56D5C" w:rsidP="00D56D5C">
      <w:pPr>
        <w:pStyle w:val="ListParagraph"/>
        <w:numPr>
          <w:ilvl w:val="2"/>
          <w:numId w:val="3"/>
        </w:numPr>
        <w:rPr>
          <w:rFonts w:ascii="Arial" w:hAnsi="Arial" w:cs="Arial"/>
          <w:lang w:eastAsia="en-GB"/>
        </w:rPr>
      </w:pPr>
      <w:r>
        <w:rPr>
          <w:rFonts w:ascii="Arial" w:hAnsi="Arial" w:cs="Arial"/>
          <w:lang w:eastAsia="en-GB"/>
        </w:rPr>
        <w:t>Can r</w:t>
      </w:r>
      <w:r w:rsidRPr="00D56D5C">
        <w:rPr>
          <w:rFonts w:ascii="Arial" w:hAnsi="Arial" w:cs="Arial"/>
          <w:lang w:eastAsia="en-GB"/>
        </w:rPr>
        <w:t>ounded corners can be used</w:t>
      </w:r>
      <w:r>
        <w:rPr>
          <w:rFonts w:ascii="Arial" w:hAnsi="Arial" w:cs="Arial"/>
          <w:lang w:eastAsia="en-GB"/>
        </w:rPr>
        <w:t>?</w:t>
      </w:r>
      <w:r w:rsidRPr="00D56D5C">
        <w:rPr>
          <w:rFonts w:ascii="Arial" w:hAnsi="Arial" w:cs="Arial"/>
          <w:lang w:eastAsia="en-GB"/>
        </w:rPr>
        <w:t xml:space="preserve"> </w:t>
      </w:r>
      <w:r w:rsidR="003559B3">
        <w:rPr>
          <w:rFonts w:ascii="Arial" w:hAnsi="Arial" w:cs="Arial"/>
          <w:lang w:eastAsia="en-GB"/>
        </w:rPr>
        <w:t xml:space="preserve"> </w:t>
      </w:r>
      <w:r w:rsidRPr="00D56D5C">
        <w:rPr>
          <w:rFonts w:ascii="Arial" w:hAnsi="Arial" w:cs="Arial"/>
          <w:lang w:eastAsia="en-GB"/>
        </w:rPr>
        <w:t xml:space="preserve"> </w:t>
      </w:r>
      <w:r w:rsidR="003559B3">
        <w:rPr>
          <w:rFonts w:ascii="Arial" w:hAnsi="Arial" w:cs="Arial"/>
          <w:lang w:eastAsia="en-GB"/>
        </w:rPr>
        <w:t>Due to</w:t>
      </w:r>
      <w:r w:rsidRPr="00D56D5C">
        <w:rPr>
          <w:rFonts w:ascii="Arial" w:hAnsi="Arial" w:cs="Arial"/>
          <w:lang w:eastAsia="en-GB"/>
        </w:rPr>
        <w:t xml:space="preserve"> the size of the bitmac pads this will not be possible as it would significantly reduce the playing surface area. </w:t>
      </w:r>
    </w:p>
    <w:p w:rsidR="00BE6EC5" w:rsidRPr="00BE6EC5" w:rsidRDefault="00BE6EC5" w:rsidP="00BE6EC5">
      <w:pPr>
        <w:rPr>
          <w:lang w:eastAsia="en-GB"/>
        </w:rPr>
      </w:pPr>
    </w:p>
    <w:p w:rsidR="00BE6EC5" w:rsidRPr="00BE6EC5" w:rsidRDefault="00BE6EC5" w:rsidP="00BE6EC5">
      <w:pPr>
        <w:pStyle w:val="ListParagraph"/>
        <w:rPr>
          <w:rFonts w:ascii="Arial" w:hAnsi="Arial" w:cs="Arial"/>
          <w:color w:val="000000"/>
          <w:lang w:eastAsia="en-GB"/>
        </w:rPr>
      </w:pPr>
    </w:p>
    <w:p w:rsidR="00BE6EC5" w:rsidRDefault="00BE6EC5" w:rsidP="00BE6EC5">
      <w:pPr>
        <w:ind w:hanging="720"/>
        <w:rPr>
          <w:rFonts w:ascii="Arial" w:hAnsi="Arial" w:cs="Arial"/>
          <w:color w:val="000000"/>
          <w:lang w:eastAsia="en-GB"/>
        </w:rPr>
      </w:pPr>
    </w:p>
    <w:p w:rsidR="00BE6EC5" w:rsidRPr="00BE6EC5" w:rsidRDefault="00BE6EC5" w:rsidP="00BE6EC5">
      <w:pPr>
        <w:ind w:hanging="720"/>
        <w:rPr>
          <w:rFonts w:ascii="Arial" w:hAnsi="Arial" w:cs="Arial"/>
          <w:color w:val="000000"/>
          <w:lang w:eastAsia="en-GB"/>
        </w:rPr>
      </w:pPr>
    </w:p>
    <w:p w:rsidR="005703CB" w:rsidRPr="005703CB" w:rsidRDefault="005703CB" w:rsidP="005703CB"/>
    <w:sectPr w:rsidR="005703CB" w:rsidRPr="005703CB" w:rsidSect="00BE6EC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65D"/>
    <w:multiLevelType w:val="multilevel"/>
    <w:tmpl w:val="7412546A"/>
    <w:lvl w:ilvl="0">
      <w:start w:val="7"/>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2131"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28370A64"/>
    <w:multiLevelType w:val="multilevel"/>
    <w:tmpl w:val="F48AF10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2" w15:restartNumberingAfterBreak="0">
    <w:nsid w:val="649E4780"/>
    <w:multiLevelType w:val="multilevel"/>
    <w:tmpl w:val="59C4374C"/>
    <w:lvl w:ilvl="0">
      <w:start w:val="3"/>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3" w15:restartNumberingAfterBreak="0">
    <w:nsid w:val="70105D13"/>
    <w:multiLevelType w:val="multilevel"/>
    <w:tmpl w:val="F48AF10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CB"/>
    <w:rsid w:val="000439FD"/>
    <w:rsid w:val="003559B3"/>
    <w:rsid w:val="005703CB"/>
    <w:rsid w:val="00BE6EC5"/>
    <w:rsid w:val="00D56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B324"/>
  <w15:chartTrackingRefBased/>
  <w15:docId w15:val="{F2EBA133-8D54-48A8-836E-0C8C6B22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03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703CB"/>
    <w:pPr>
      <w:keepNext/>
      <w:keepLines/>
      <w:spacing w:before="40" w:after="0" w:line="240" w:lineRule="auto"/>
      <w:ind w:left="1440" w:hanging="1440"/>
      <w:jc w:val="both"/>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3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3C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03C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703C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5703CB"/>
    <w:pPr>
      <w:spacing w:after="0" w:line="240" w:lineRule="auto"/>
      <w:ind w:left="720" w:hanging="144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FB4FE55A</Template>
  <TotalTime>34</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Hall</dc:creator>
  <cp:keywords/>
  <dc:description/>
  <cp:lastModifiedBy>Mike Hall</cp:lastModifiedBy>
  <cp:revision>1</cp:revision>
  <dcterms:created xsi:type="dcterms:W3CDTF">2020-06-23T08:25:00Z</dcterms:created>
  <dcterms:modified xsi:type="dcterms:W3CDTF">2020-06-23T08:59:00Z</dcterms:modified>
</cp:coreProperties>
</file>