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79" w:rsidRDefault="006A6179" w:rsidP="00B53426">
      <w:pPr>
        <w:spacing w:after="0" w:line="240" w:lineRule="auto"/>
        <w:jc w:val="both"/>
        <w:rPr>
          <w:rFonts w:ascii="Verdana" w:eastAsia="Times New Roman" w:hAnsi="Verdana" w:cs="Times New Roman"/>
          <w:b/>
          <w:bCs/>
          <w:u w:val="single"/>
        </w:rPr>
      </w:pPr>
      <w:bookmarkStart w:id="0" w:name="_GoBack"/>
      <w:bookmarkEnd w:id="0"/>
    </w:p>
    <w:p w:rsidR="006A6179" w:rsidRDefault="006A6179" w:rsidP="00B53426">
      <w:pPr>
        <w:spacing w:after="0" w:line="240" w:lineRule="auto"/>
        <w:jc w:val="both"/>
        <w:rPr>
          <w:rFonts w:ascii="Verdana" w:eastAsia="Times New Roman" w:hAnsi="Verdana" w:cs="Times New Roman"/>
          <w:b/>
          <w:bCs/>
          <w:u w:val="single"/>
        </w:rPr>
      </w:pPr>
    </w:p>
    <w:p w:rsidR="006A6179" w:rsidRPr="00011773" w:rsidRDefault="006A6179" w:rsidP="006A6179">
      <w:pPr>
        <w:jc w:val="both"/>
        <w:rPr>
          <w:rFonts w:ascii="Verdana" w:eastAsia="Calibri" w:hAnsi="Verdana" w:cs="Calibri"/>
          <w:b/>
          <w:bCs/>
          <w:u w:val="single"/>
        </w:rPr>
      </w:pPr>
      <w:r w:rsidRPr="00011773">
        <w:rPr>
          <w:rFonts w:ascii="Verdana" w:hAnsi="Verdana" w:cs="Arial"/>
          <w:b/>
          <w:bCs/>
          <w:u w:val="single"/>
        </w:rPr>
        <w:t>Lot 1 - Triage for access to independent advocacy service provision and NHS complaints</w:t>
      </w:r>
    </w:p>
    <w:p w:rsidR="006A6179" w:rsidRDefault="006A6179" w:rsidP="00B53426">
      <w:pPr>
        <w:spacing w:after="0" w:line="240" w:lineRule="auto"/>
        <w:jc w:val="both"/>
        <w:rPr>
          <w:rFonts w:ascii="Verdana" w:eastAsia="Times New Roman" w:hAnsi="Verdana" w:cs="Times New Roman"/>
          <w:b/>
          <w:bCs/>
          <w:u w:val="single"/>
        </w:rPr>
      </w:pPr>
    </w:p>
    <w:p w:rsidR="006A6179" w:rsidRDefault="006A6179" w:rsidP="00B53426">
      <w:pPr>
        <w:spacing w:after="0" w:line="240" w:lineRule="auto"/>
        <w:jc w:val="both"/>
        <w:rPr>
          <w:rFonts w:ascii="Verdana" w:eastAsia="Times New Roman" w:hAnsi="Verdana" w:cs="Times New Roman"/>
          <w:b/>
          <w:bCs/>
          <w:u w:val="single"/>
        </w:rPr>
      </w:pPr>
    </w:p>
    <w:p w:rsidR="00B53426" w:rsidRPr="00B53426" w:rsidRDefault="00B53426" w:rsidP="00B53426">
      <w:pPr>
        <w:spacing w:after="0" w:line="240" w:lineRule="auto"/>
        <w:jc w:val="both"/>
        <w:rPr>
          <w:rFonts w:ascii="Verdana" w:eastAsia="Times New Roman" w:hAnsi="Verdana" w:cs="Times New Roman"/>
          <w:b/>
          <w:bCs/>
          <w:u w:val="single"/>
        </w:rPr>
      </w:pPr>
      <w:r w:rsidRPr="00B53426">
        <w:rPr>
          <w:rFonts w:ascii="Verdana" w:eastAsia="Times New Roman" w:hAnsi="Verdana" w:cs="Times New Roman"/>
          <w:b/>
          <w:bCs/>
          <w:u w:val="single"/>
        </w:rPr>
        <w:t>DEFINITIONS AND INTERPRETATION</w:t>
      </w:r>
    </w:p>
    <w:p w:rsidR="00B53426" w:rsidRPr="00B53426" w:rsidRDefault="00B53426" w:rsidP="00B53426">
      <w:pPr>
        <w:spacing w:after="0" w:line="240" w:lineRule="auto"/>
        <w:jc w:val="both"/>
        <w:rPr>
          <w:rFonts w:ascii="Verdana" w:eastAsia="Times New Roman" w:hAnsi="Verdana" w:cs="Times New Roman"/>
          <w:b/>
          <w:bCs/>
          <w:u w:val="single"/>
        </w:rPr>
      </w:pPr>
    </w:p>
    <w:p w:rsidR="00B53426" w:rsidRPr="00B53426" w:rsidRDefault="00B53426" w:rsidP="00B53426">
      <w:pPr>
        <w:spacing w:after="0" w:line="240" w:lineRule="auto"/>
        <w:jc w:val="both"/>
        <w:rPr>
          <w:rFonts w:ascii="Verdana" w:eastAsia="Times New Roman" w:hAnsi="Verdana" w:cs="Times New Roman"/>
        </w:rPr>
      </w:pPr>
      <w:r w:rsidRPr="00B53426">
        <w:rPr>
          <w:rFonts w:ascii="Verdana" w:eastAsia="Times New Roman" w:hAnsi="Verdana" w:cs="Times New Roman"/>
        </w:rPr>
        <w:t>In this Specification the following expressions shall have the following meanings:</w:t>
      </w:r>
    </w:p>
    <w:p w:rsidR="00B53426" w:rsidRPr="00B53426" w:rsidRDefault="00B53426" w:rsidP="00B53426">
      <w:pPr>
        <w:spacing w:after="0" w:line="240" w:lineRule="auto"/>
        <w:jc w:val="both"/>
        <w:rPr>
          <w:rFonts w:ascii="Verdana" w:eastAsia="Times New Roman" w:hAnsi="Verdana" w:cs="Times New Roman"/>
        </w:rPr>
      </w:pPr>
    </w:p>
    <w:tbl>
      <w:tblPr>
        <w:tblW w:w="9066" w:type="dxa"/>
        <w:tblInd w:w="-318" w:type="dxa"/>
        <w:tblLayout w:type="fixed"/>
        <w:tblLook w:val="01E0" w:firstRow="1" w:lastRow="1" w:firstColumn="1" w:lastColumn="1" w:noHBand="0" w:noVBand="0"/>
      </w:tblPr>
      <w:tblGrid>
        <w:gridCol w:w="4026"/>
        <w:gridCol w:w="5040"/>
      </w:tblGrid>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b/>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Action Plan</w:t>
            </w:r>
            <w:r w:rsidRPr="00B53426">
              <w:rPr>
                <w:rFonts w:ascii="Verdana" w:eastAsia="Times New Roman" w:hAnsi="Verdana" w:cs="Arial"/>
                <w:color w:val="000000"/>
                <w:lang w:eastAsia="en-GB"/>
              </w:rPr>
              <w:t>"</w:t>
            </w:r>
          </w:p>
        </w:tc>
        <w:tc>
          <w:tcPr>
            <w:tcW w:w="5040" w:type="dxa"/>
            <w:shd w:val="clear" w:color="auto" w:fill="auto"/>
          </w:tcPr>
          <w:p w:rsidR="00B53426" w:rsidRPr="00B53426" w:rsidRDefault="00B53426" w:rsidP="00300F05">
            <w:pPr>
              <w:tabs>
                <w:tab w:val="left" w:pos="1620"/>
                <w:tab w:val="num" w:pos="1854"/>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 xml:space="preserve">means a document created by the </w:t>
            </w:r>
            <w:r w:rsidR="00300F05">
              <w:rPr>
                <w:rFonts w:ascii="Verdana" w:eastAsia="Times New Roman" w:hAnsi="Verdana" w:cs="Arial"/>
                <w:color w:val="000000"/>
                <w:lang w:eastAsia="en-GB"/>
              </w:rPr>
              <w:t>Quality and I</w:t>
            </w:r>
            <w:r w:rsidRPr="00B53426">
              <w:rPr>
                <w:rFonts w:ascii="Verdana" w:eastAsia="Times New Roman" w:hAnsi="Verdana" w:cs="Arial"/>
                <w:color w:val="000000"/>
                <w:lang w:eastAsia="en-GB"/>
              </w:rPr>
              <w:t xml:space="preserve">mprovement </w:t>
            </w:r>
            <w:r w:rsidR="00300F05">
              <w:rPr>
                <w:rFonts w:ascii="Verdana" w:eastAsia="Times New Roman" w:hAnsi="Verdana" w:cs="Arial"/>
                <w:color w:val="000000"/>
                <w:lang w:eastAsia="en-GB"/>
              </w:rPr>
              <w:t>Service</w:t>
            </w:r>
            <w:r w:rsidRPr="00B53426">
              <w:rPr>
                <w:rFonts w:ascii="Verdana" w:eastAsia="Times New Roman" w:hAnsi="Verdana" w:cs="Arial"/>
                <w:color w:val="000000"/>
                <w:lang w:eastAsia="en-GB"/>
              </w:rPr>
              <w:t xml:space="preserve"> in conjunction with the Service Provider which details the actions to be taken by the Service Provider to remedy, resolve, rectify or improve any issues arising in respect of the quality of the delivery of the Services by the Service Provider; </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Best Practice</w:t>
            </w:r>
            <w:r w:rsidRPr="00B53426">
              <w:rPr>
                <w:rFonts w:ascii="Verdana" w:eastAsia="Times New Roman" w:hAnsi="Verdana" w:cs="Arial"/>
                <w:color w:val="000000"/>
                <w:lang w:eastAsia="en-GB"/>
              </w:rPr>
              <w:t xml:space="preserve">" </w:t>
            </w: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those standards, practices, methods and procedures of working that conform to Law and guidance issued by the CQC, the Social Care Institute of Excellence, any Relevant Authority and any Regulatory Body in relation to the subject matter of the Services;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Business Day</w:t>
            </w:r>
            <w:r w:rsidRPr="00B53426">
              <w:rPr>
                <w:rFonts w:ascii="Verdana" w:eastAsia="Times New Roman" w:hAnsi="Verdana" w:cs="Arial"/>
                <w:color w:val="000000"/>
                <w:lang w:eastAsia="en-GB"/>
              </w:rPr>
              <w:t>"</w:t>
            </w: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bCs/>
                <w:color w:val="000000"/>
                <w:lang w:eastAsia="en-GB"/>
              </w:rPr>
            </w:pPr>
            <w:r w:rsidRPr="00B53426">
              <w:rPr>
                <w:rFonts w:ascii="Verdana" w:eastAsia="Times New Roman" w:hAnsi="Verdana" w:cs="Arial"/>
                <w:bCs/>
                <w:color w:val="000000"/>
                <w:lang w:eastAsia="en-GB"/>
              </w:rPr>
              <w:t>means a day (other than a Saturday or Sunday) on which banks are ordinarily open for business in the City of London;</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Community Directory</w:t>
            </w:r>
            <w:r w:rsidRPr="00B53426">
              <w:rPr>
                <w:rFonts w:ascii="Verdana" w:eastAsia="Times New Roman" w:hAnsi="Verdana" w:cs="Arial"/>
                <w:color w:val="000000"/>
                <w:lang w:eastAsia="en-GB"/>
              </w:rPr>
              <w:t xml:space="preserve">" </w:t>
            </w:r>
          </w:p>
        </w:tc>
        <w:tc>
          <w:tcPr>
            <w:tcW w:w="5040" w:type="dxa"/>
            <w:shd w:val="clear" w:color="auto" w:fill="auto"/>
          </w:tcPr>
          <w:p w:rsidR="00B53426" w:rsidRPr="00B53426" w:rsidRDefault="00B53426" w:rsidP="00300F05">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Council's internet directory for services found at</w:t>
            </w:r>
            <w:r w:rsidR="00300F05">
              <w:rPr>
                <w:rFonts w:ascii="Verdana" w:eastAsia="Times New Roman" w:hAnsi="Verdana" w:cs="Arial"/>
                <w:color w:val="000000"/>
                <w:lang w:eastAsia="en-GB"/>
              </w:rPr>
              <w:t xml:space="preserve"> </w:t>
            </w:r>
            <w:hyperlink r:id="rId9" w:history="1">
              <w:r w:rsidR="00300F05" w:rsidRPr="00300F05">
                <w:rPr>
                  <w:rStyle w:val="Heading5Char"/>
                  <w:rFonts w:eastAsiaTheme="minorHAnsi"/>
                  <w:color w:val="0070C0"/>
                  <w:lang w:eastAsia="en-GB"/>
                </w:rPr>
                <w:t>Cornwall Community Directory</w:t>
              </w:r>
            </w:hyperlink>
            <w:r w:rsidRPr="00300F05">
              <w:rPr>
                <w:rStyle w:val="Heading5Char"/>
                <w:rFonts w:eastAsiaTheme="minorHAnsi"/>
                <w:color w:val="0070C0"/>
              </w:rPr>
              <w:t>;</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Contract Review Meeting</w:t>
            </w:r>
            <w:r w:rsidRPr="00B53426">
              <w:rPr>
                <w:rFonts w:ascii="Verdana" w:eastAsia="Times New Roman" w:hAnsi="Verdana" w:cs="Arial"/>
                <w:color w:val="000000"/>
                <w:lang w:eastAsia="en-GB"/>
              </w:rPr>
              <w:t>"</w:t>
            </w: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the quarterly meeting to discuss out puts, outcomes with commissioners;</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Co-Production</w:t>
            </w:r>
            <w:r w:rsidRPr="00B53426">
              <w:rPr>
                <w:rFonts w:ascii="Verdana" w:eastAsia="Times New Roman" w:hAnsi="Verdana" w:cs="Arial"/>
                <w:color w:val="000000"/>
                <w:lang w:eastAsia="en-GB"/>
              </w:rPr>
              <w:t xml:space="preserve">" </w:t>
            </w:r>
          </w:p>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working collectively with Stakeholders to design and develop the Services and care solutions (and "</w:t>
            </w:r>
            <w:r w:rsidRPr="00B53426">
              <w:rPr>
                <w:rFonts w:ascii="Verdana" w:eastAsia="Times New Roman" w:hAnsi="Verdana" w:cs="Arial"/>
                <w:b/>
                <w:bCs/>
                <w:color w:val="000000"/>
                <w:lang w:eastAsia="en-GB"/>
              </w:rPr>
              <w:t>Co-Produced</w:t>
            </w:r>
            <w:r w:rsidRPr="00B53426">
              <w:rPr>
                <w:rFonts w:ascii="Verdana" w:eastAsia="Times New Roman" w:hAnsi="Verdana" w:cs="Arial"/>
                <w:color w:val="000000"/>
                <w:lang w:eastAsia="en-GB"/>
              </w:rPr>
              <w:t>" and "</w:t>
            </w:r>
            <w:r w:rsidRPr="00B53426">
              <w:rPr>
                <w:rFonts w:ascii="Verdana" w:eastAsia="Times New Roman" w:hAnsi="Verdana" w:cs="Arial"/>
                <w:b/>
                <w:bCs/>
                <w:color w:val="000000"/>
                <w:lang w:eastAsia="en-GB"/>
              </w:rPr>
              <w:t>Co-Produce</w:t>
            </w:r>
            <w:r w:rsidRPr="00B53426">
              <w:rPr>
                <w:rFonts w:ascii="Verdana" w:eastAsia="Times New Roman" w:hAnsi="Verdana" w:cs="Arial"/>
                <w:color w:val="000000"/>
                <w:lang w:eastAsia="en-GB"/>
              </w:rPr>
              <w:t>" shall be interpreted accordingly);</w:t>
            </w: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CQC</w:t>
            </w:r>
            <w:r w:rsidRPr="00B53426">
              <w:rPr>
                <w:rFonts w:ascii="Verdana" w:eastAsia="Times New Roman" w:hAnsi="Verdana" w:cs="Arial"/>
                <w:color w:val="000000"/>
                <w:lang w:eastAsia="en-GB"/>
              </w:rPr>
              <w:t xml:space="preserve">" </w:t>
            </w: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Care Quality Commission and any replacement thereof or successor thereof;</w:t>
            </w: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826400" w:rsidRPr="00B53426" w:rsidTr="00B53426">
        <w:tc>
          <w:tcPr>
            <w:tcW w:w="4026" w:type="dxa"/>
            <w:shd w:val="clear" w:color="auto" w:fill="auto"/>
          </w:tcPr>
          <w:p w:rsidR="00826400" w:rsidRPr="00993AD8" w:rsidRDefault="00826400" w:rsidP="00B53426">
            <w:pPr>
              <w:tabs>
                <w:tab w:val="left" w:pos="1620"/>
                <w:tab w:val="num" w:pos="1854"/>
              </w:tabs>
              <w:autoSpaceDE w:val="0"/>
              <w:autoSpaceDN w:val="0"/>
              <w:spacing w:before="120" w:after="120" w:line="360" w:lineRule="auto"/>
              <w:jc w:val="both"/>
              <w:rPr>
                <w:rFonts w:ascii="Verdana" w:eastAsia="Times New Roman" w:hAnsi="Verdana" w:cs="Arial"/>
                <w:b/>
                <w:color w:val="000000"/>
                <w:lang w:eastAsia="en-GB"/>
              </w:rPr>
            </w:pPr>
            <w:r w:rsidRPr="00993AD8">
              <w:rPr>
                <w:rFonts w:ascii="Verdana" w:eastAsia="Times New Roman" w:hAnsi="Verdana" w:cs="Arial"/>
                <w:b/>
                <w:color w:val="000000"/>
                <w:lang w:eastAsia="en-GB"/>
              </w:rPr>
              <w:t>“Dove tail”</w:t>
            </w:r>
          </w:p>
        </w:tc>
        <w:tc>
          <w:tcPr>
            <w:tcW w:w="5040" w:type="dxa"/>
            <w:shd w:val="clear" w:color="auto" w:fill="auto"/>
          </w:tcPr>
          <w:p w:rsidR="00826400" w:rsidRPr="00B53426" w:rsidRDefault="00826400" w:rsidP="00826400">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to cause something to fit exactly together, taken from the Care Act Guidance 2015</w:t>
            </w:r>
          </w:p>
        </w:tc>
      </w:tr>
      <w:tr w:rsidR="00B53426" w:rsidRPr="00B53426" w:rsidTr="00B53426">
        <w:tc>
          <w:tcPr>
            <w:tcW w:w="4026" w:type="dxa"/>
            <w:shd w:val="clear" w:color="auto" w:fill="auto"/>
          </w:tcPr>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Needs</w:t>
            </w:r>
            <w:r w:rsidRPr="00B53426">
              <w:rPr>
                <w:rFonts w:ascii="Verdana" w:eastAsia="Times New Roman" w:hAnsi="Verdana" w:cs="Arial"/>
                <w:color w:val="000000"/>
                <w:lang w:eastAsia="en-GB"/>
              </w:rPr>
              <w:t>"</w:t>
            </w:r>
          </w:p>
        </w:tc>
        <w:tc>
          <w:tcPr>
            <w:tcW w:w="5040" w:type="dxa"/>
            <w:shd w:val="clear" w:color="auto" w:fill="auto"/>
          </w:tcPr>
          <w:p w:rsidR="00B53426" w:rsidRPr="00B53426" w:rsidRDefault="00B53426" w:rsidP="00FD4A1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needs which the</w:t>
            </w:r>
            <w:r w:rsidR="00FD4A1B">
              <w:rPr>
                <w:rFonts w:ascii="Verdana" w:eastAsia="Times New Roman" w:hAnsi="Verdana" w:cs="Arial"/>
                <w:color w:val="000000"/>
                <w:lang w:eastAsia="en-GB"/>
              </w:rPr>
              <w:t xml:space="preserve"> Local Authority</w:t>
            </w:r>
            <w:r w:rsidRPr="00B53426">
              <w:rPr>
                <w:rFonts w:ascii="Verdana" w:eastAsia="Times New Roman" w:hAnsi="Verdana" w:cs="Arial"/>
                <w:color w:val="000000"/>
                <w:lang w:eastAsia="en-GB"/>
              </w:rPr>
              <w:t xml:space="preserve"> has determined as eligible for funding pursuant to the guidance issued by the Secretary of State pursuant to section 7 of </w:t>
            </w:r>
            <w:r>
              <w:rPr>
                <w:rFonts w:ascii="Verdana" w:eastAsia="Times New Roman" w:hAnsi="Verdana" w:cs="Arial"/>
                <w:color w:val="000000"/>
                <w:lang w:eastAsia="en-GB"/>
              </w:rPr>
              <w:t xml:space="preserve">the Care Act 2014 guidance </w:t>
            </w:r>
            <w:r w:rsidRPr="00B53426">
              <w:rPr>
                <w:rFonts w:ascii="Verdana" w:eastAsia="Times New Roman" w:hAnsi="Verdana" w:cs="Arial"/>
                <w:color w:val="000000"/>
                <w:lang w:eastAsia="en-GB"/>
              </w:rPr>
              <w:t>or such other guidance as is issued by the Secretary of State from time to time;</w:t>
            </w:r>
          </w:p>
        </w:tc>
      </w:tr>
      <w:tr w:rsidR="00B53426" w:rsidRPr="00B53426" w:rsidTr="00B53426">
        <w:tc>
          <w:tcPr>
            <w:tcW w:w="4026" w:type="dxa"/>
            <w:shd w:val="clear" w:color="auto" w:fill="auto"/>
          </w:tcPr>
          <w:p w:rsidR="00B53426" w:rsidRPr="00B53426" w:rsidRDefault="00B53426" w:rsidP="00B53426">
            <w:pPr>
              <w:tabs>
                <w:tab w:val="left" w:pos="851"/>
              </w:tabs>
              <w:spacing w:before="120" w:after="240" w:line="360" w:lineRule="auto"/>
              <w:jc w:val="both"/>
              <w:rPr>
                <w:rFonts w:ascii="Verdana" w:eastAsia="Times New Roman" w:hAnsi="Verdana" w:cs="Times New Roman"/>
                <w:b/>
                <w:szCs w:val="20"/>
              </w:rPr>
            </w:pPr>
          </w:p>
        </w:tc>
        <w:tc>
          <w:tcPr>
            <w:tcW w:w="5040" w:type="dxa"/>
            <w:shd w:val="clear" w:color="auto" w:fill="auto"/>
          </w:tcPr>
          <w:p w:rsidR="00B53426" w:rsidRPr="00B53426" w:rsidRDefault="00B53426" w:rsidP="00B53426">
            <w:pPr>
              <w:spacing w:before="120" w:after="240" w:line="360" w:lineRule="auto"/>
              <w:jc w:val="both"/>
              <w:rPr>
                <w:rFonts w:ascii="Verdana" w:eastAsia="Times New Roman" w:hAnsi="Verdana" w:cs="Times New Roman"/>
                <w:szCs w:val="20"/>
              </w:rPr>
            </w:pPr>
          </w:p>
        </w:tc>
      </w:tr>
      <w:tr w:rsidR="00B53426" w:rsidRPr="00B53426" w:rsidTr="00B53426">
        <w:tc>
          <w:tcPr>
            <w:tcW w:w="4026" w:type="dxa"/>
            <w:shd w:val="clear" w:color="auto" w:fill="auto"/>
          </w:tcPr>
          <w:p w:rsidR="00B53426" w:rsidRPr="00B53426" w:rsidRDefault="00B5342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Eligible Person</w:t>
            </w:r>
            <w:r w:rsidRPr="00B53426">
              <w:rPr>
                <w:rFonts w:ascii="Verdana" w:eastAsia="Times New Roman" w:hAnsi="Verdana" w:cs="Arial"/>
                <w:color w:val="000000"/>
                <w:lang w:eastAsia="en-GB"/>
              </w:rPr>
              <w:t xml:space="preserve">" </w:t>
            </w:r>
          </w:p>
          <w:p w:rsidR="00B53426" w:rsidRPr="00B53426" w:rsidRDefault="00B5342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53426" w:rsidRDefault="00B53426" w:rsidP="00FD4A1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 individual whose needs meet the Eligibility </w:t>
            </w:r>
            <w:r>
              <w:rPr>
                <w:rFonts w:ascii="Verdana" w:eastAsia="Times New Roman" w:hAnsi="Verdana" w:cs="Arial"/>
                <w:color w:val="000000"/>
                <w:lang w:eastAsia="en-GB"/>
              </w:rPr>
              <w:t>Criteria and to whom the Local Authorit</w:t>
            </w:r>
            <w:r w:rsidR="00FD4A1B">
              <w:rPr>
                <w:rFonts w:ascii="Verdana" w:eastAsia="Times New Roman" w:hAnsi="Verdana" w:cs="Arial"/>
                <w:color w:val="000000"/>
                <w:lang w:eastAsia="en-GB"/>
              </w:rPr>
              <w:t>ies or</w:t>
            </w:r>
            <w:r>
              <w:rPr>
                <w:rFonts w:ascii="Verdana" w:eastAsia="Times New Roman" w:hAnsi="Verdana" w:cs="Arial"/>
                <w:color w:val="000000"/>
                <w:lang w:eastAsia="en-GB"/>
              </w:rPr>
              <w:t xml:space="preserve"> NHS Kernow (</w:t>
            </w:r>
            <w:r w:rsidR="00FD4A1B">
              <w:rPr>
                <w:rFonts w:ascii="Verdana" w:eastAsia="Times New Roman" w:hAnsi="Verdana" w:cs="Arial"/>
                <w:color w:val="000000"/>
                <w:lang w:eastAsia="en-GB"/>
              </w:rPr>
              <w:t>M</w:t>
            </w:r>
            <w:r>
              <w:rPr>
                <w:rFonts w:ascii="Verdana" w:eastAsia="Times New Roman" w:hAnsi="Verdana" w:cs="Arial"/>
                <w:color w:val="000000"/>
                <w:lang w:eastAsia="en-GB"/>
              </w:rPr>
              <w:t xml:space="preserve">ental </w:t>
            </w:r>
            <w:r w:rsidR="00FD4A1B">
              <w:rPr>
                <w:rFonts w:ascii="Verdana" w:eastAsia="Times New Roman" w:hAnsi="Verdana" w:cs="Arial"/>
                <w:color w:val="000000"/>
                <w:lang w:eastAsia="en-GB"/>
              </w:rPr>
              <w:t>H</w:t>
            </w:r>
            <w:r>
              <w:rPr>
                <w:rFonts w:ascii="Verdana" w:eastAsia="Times New Roman" w:hAnsi="Verdana" w:cs="Arial"/>
                <w:color w:val="000000"/>
                <w:lang w:eastAsia="en-GB"/>
              </w:rPr>
              <w:t>ealth)</w:t>
            </w:r>
            <w:r w:rsidRPr="00B53426">
              <w:rPr>
                <w:rFonts w:ascii="Verdana" w:eastAsia="Times New Roman" w:hAnsi="Verdana" w:cs="Arial"/>
                <w:color w:val="000000"/>
                <w:lang w:eastAsia="en-GB"/>
              </w:rPr>
              <w:t xml:space="preserve"> is under a statutory duty to provide the </w:t>
            </w:r>
            <w:r w:rsidRPr="00B53426">
              <w:rPr>
                <w:rFonts w:ascii="Verdana" w:eastAsia="Times New Roman" w:hAnsi="Verdana" w:cs="Arial"/>
                <w:color w:val="000000"/>
                <w:lang w:eastAsia="en-GB"/>
              </w:rPr>
              <w:lastRenderedPageBreak/>
              <w:t>Services;</w:t>
            </w:r>
          </w:p>
          <w:p w:rsidR="009756D6" w:rsidRDefault="009756D6" w:rsidP="00FD4A1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p w:rsidR="00311603" w:rsidRPr="00B53426" w:rsidRDefault="00311603" w:rsidP="00FD4A1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FD4A1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Invoicing Period</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311603">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993AD8">
              <w:rPr>
                <w:rFonts w:ascii="Verdana" w:eastAsia="Times New Roman" w:hAnsi="Verdana" w:cs="Arial"/>
                <w:b/>
                <w:color w:val="000000"/>
                <w:lang w:eastAsia="en-GB"/>
              </w:rPr>
              <w:t>means a monthly period,</w:t>
            </w:r>
            <w:r w:rsidRPr="00B53426">
              <w:rPr>
                <w:rFonts w:ascii="Verdana" w:eastAsia="Times New Roman" w:hAnsi="Verdana" w:cs="Arial"/>
                <w:color w:val="000000"/>
                <w:lang w:eastAsia="en-GB"/>
              </w:rPr>
              <w:t xml:space="preserve"> commencing on the date of commencement of the </w:t>
            </w:r>
            <w:r>
              <w:rPr>
                <w:rFonts w:ascii="Verdana" w:eastAsia="Times New Roman" w:hAnsi="Verdana" w:cs="Arial"/>
                <w:color w:val="000000"/>
                <w:lang w:eastAsia="en-GB"/>
              </w:rPr>
              <w:t>Contract</w:t>
            </w:r>
            <w:r w:rsidRPr="00B53426">
              <w:rPr>
                <w:rFonts w:ascii="Verdana" w:eastAsia="Times New Roman" w:hAnsi="Verdana" w:cs="Arial"/>
                <w:color w:val="000000"/>
                <w:lang w:eastAsia="en-GB"/>
              </w:rPr>
              <w:t xml:space="preserve"> Agreement;</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FD4A1B">
            <w:pPr>
              <w:tabs>
                <w:tab w:val="left" w:pos="1418"/>
              </w:tabs>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Law</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w:t>
            </w:r>
          </w:p>
          <w:p w:rsidR="009756D6" w:rsidRPr="00B53426" w:rsidRDefault="009756D6" w:rsidP="00E008C0">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applicable Act of Parliament which has been issued, declared, passed or given effect;</w:t>
            </w:r>
          </w:p>
          <w:p w:rsidR="009756D6" w:rsidRPr="00B53426" w:rsidRDefault="009756D6" w:rsidP="00E008C0">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Bill which has been presented before Parliament including for the avoidance of doubt the Care Bill [HL] 2013-14; </w:t>
            </w:r>
          </w:p>
          <w:p w:rsidR="009756D6" w:rsidRPr="00B53426" w:rsidRDefault="009756D6" w:rsidP="00E008C0">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subordinate legislation within the meaning of Section 21(1) of the Interpretation Act 1978, including subordinate legislation under the 2000 Act (and to avoid doubt, the Care Standard Regulations made under the 2000 Act);</w:t>
            </w:r>
          </w:p>
          <w:p w:rsidR="009756D6" w:rsidRPr="00B53426" w:rsidRDefault="009756D6" w:rsidP="00E008C0">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any exercise of the Royal Prerogative;</w:t>
            </w:r>
          </w:p>
          <w:p w:rsidR="009756D6" w:rsidRPr="00B53426" w:rsidRDefault="009756D6" w:rsidP="00E008C0">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enforceable community right within the meaning of Section 2 of </w:t>
            </w:r>
            <w:r w:rsidRPr="00B53426">
              <w:rPr>
                <w:rFonts w:ascii="Verdana" w:eastAsia="Times New Roman" w:hAnsi="Verdana" w:cs="Times New Roman"/>
              </w:rPr>
              <w:lastRenderedPageBreak/>
              <w:t>the European Communities Act 1972; and</w:t>
            </w:r>
          </w:p>
          <w:p w:rsidR="009756D6" w:rsidRPr="00B53426" w:rsidRDefault="009756D6" w:rsidP="00F45DD2">
            <w:pPr>
              <w:numPr>
                <w:ilvl w:val="0"/>
                <w:numId w:val="36"/>
              </w:numPr>
              <w:spacing w:before="120" w:after="240" w:line="360" w:lineRule="auto"/>
              <w:jc w:val="both"/>
              <w:rPr>
                <w:rFonts w:ascii="Verdana" w:eastAsia="Times New Roman" w:hAnsi="Verdana" w:cs="Times New Roman"/>
              </w:rPr>
            </w:pPr>
            <w:r w:rsidRPr="00B53426">
              <w:rPr>
                <w:rFonts w:ascii="Verdana" w:eastAsia="Times New Roman" w:hAnsi="Verdana" w:cs="Times New Roman"/>
              </w:rPr>
              <w:t xml:space="preserve">any regulatory policy, binding guidance or binding industry code, judgment of a relevant court of </w:t>
            </w:r>
            <w:r>
              <w:rPr>
                <w:rFonts w:ascii="Verdana" w:eastAsia="Times New Roman" w:hAnsi="Verdana" w:cs="Times New Roman"/>
              </w:rPr>
              <w:t>L</w:t>
            </w:r>
            <w:r w:rsidRPr="00B53426">
              <w:rPr>
                <w:rFonts w:ascii="Verdana" w:eastAsia="Times New Roman" w:hAnsi="Verdana" w:cs="Times New Roman"/>
              </w:rPr>
              <w:t>aw, or directives or requirements of any Regulatory Body;</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Monitoring Workbook</w:t>
            </w:r>
            <w:r w:rsidRPr="00B53426">
              <w:rPr>
                <w:rFonts w:ascii="Verdana" w:eastAsia="Times New Roman" w:hAnsi="Verdana" w:cs="Arial"/>
                <w:color w:val="000000"/>
                <w:lang w:eastAsia="en-GB"/>
              </w:rPr>
              <w:t xml:space="preserve">" </w:t>
            </w:r>
          </w:p>
        </w:tc>
        <w:tc>
          <w:tcPr>
            <w:tcW w:w="5040" w:type="dxa"/>
            <w:shd w:val="clear" w:color="auto" w:fill="auto"/>
          </w:tcPr>
          <w:p w:rsidR="009756D6" w:rsidRPr="00B53426" w:rsidRDefault="009756D6" w:rsidP="00311603">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M</w:t>
            </w:r>
            <w:r w:rsidRPr="00B53426">
              <w:rPr>
                <w:rFonts w:ascii="Verdana" w:eastAsia="Times New Roman" w:hAnsi="Verdana" w:cs="Arial"/>
                <w:color w:val="000000"/>
                <w:lang w:eastAsia="en-GB"/>
              </w:rPr>
              <w:t xml:space="preserve">onitoring </w:t>
            </w:r>
            <w:r>
              <w:rPr>
                <w:rFonts w:ascii="Verdana" w:eastAsia="Times New Roman" w:hAnsi="Verdana" w:cs="Arial"/>
                <w:color w:val="000000"/>
                <w:lang w:eastAsia="en-GB"/>
              </w:rPr>
              <w:t>W</w:t>
            </w:r>
            <w:r w:rsidRPr="00B53426">
              <w:rPr>
                <w:rFonts w:ascii="Verdana" w:eastAsia="Times New Roman" w:hAnsi="Verdana" w:cs="Arial"/>
                <w:color w:val="000000"/>
                <w:lang w:eastAsia="en-GB"/>
              </w:rPr>
              <w:t xml:space="preserve">orkbook that the Service Provider is required to complete and submit to the Council </w:t>
            </w:r>
            <w:r>
              <w:rPr>
                <w:rFonts w:ascii="Verdana" w:eastAsia="Times New Roman" w:hAnsi="Verdana" w:cs="Arial"/>
                <w:color w:val="000000"/>
                <w:lang w:eastAsia="en-GB"/>
              </w:rPr>
              <w:t>as stipulated in the Service Specification</w:t>
            </w:r>
            <w:r w:rsidRPr="00B53426">
              <w:rPr>
                <w:rFonts w:ascii="Verdana" w:eastAsia="Times New Roman" w:hAnsi="Verdana" w:cs="Arial"/>
                <w:color w:val="000000"/>
                <w:lang w:eastAsia="en-GB"/>
              </w:rPr>
              <w:t>, the</w:t>
            </w:r>
            <w:r>
              <w:rPr>
                <w:rFonts w:ascii="Verdana" w:eastAsia="Times New Roman" w:hAnsi="Verdana" w:cs="Arial"/>
                <w:color w:val="000000"/>
                <w:lang w:eastAsia="en-GB"/>
              </w:rPr>
              <w:t xml:space="preserve"> template for the work book  is set out in Appendix A </w:t>
            </w:r>
            <w:r w:rsidRPr="00B53426">
              <w:rPr>
                <w:rFonts w:ascii="Verdana" w:eastAsia="Times New Roman" w:hAnsi="Verdana" w:cs="Arial"/>
                <w:color w:val="000000"/>
                <w:lang w:eastAsia="en-GB"/>
              </w:rPr>
              <w:t>;</w:t>
            </w:r>
          </w:p>
        </w:tc>
      </w:tr>
      <w:tr w:rsidR="009756D6" w:rsidRPr="00B53426" w:rsidTr="00993AD8">
        <w:trPr>
          <w:trHeight w:val="291"/>
        </w:trPr>
        <w:tc>
          <w:tcPr>
            <w:tcW w:w="4026" w:type="dxa"/>
            <w:shd w:val="clear" w:color="auto" w:fill="auto"/>
          </w:tcPr>
          <w:p w:rsidR="009756D6" w:rsidRPr="00993AD8" w:rsidRDefault="009756D6" w:rsidP="00993AD8">
            <w:pPr>
              <w:tabs>
                <w:tab w:val="left" w:pos="1620"/>
                <w:tab w:val="num" w:pos="1854"/>
              </w:tabs>
              <w:autoSpaceDE w:val="0"/>
              <w:autoSpaceDN w:val="0"/>
              <w:spacing w:before="120" w:after="120" w:line="240" w:lineRule="auto"/>
              <w:jc w:val="both"/>
              <w:rPr>
                <w:rFonts w:ascii="Verdana" w:eastAsia="Times New Roman" w:hAnsi="Verdana" w:cs="Arial"/>
                <w:color w:val="000000"/>
                <w:sz w:val="10"/>
                <w:lang w:eastAsia="en-GB"/>
              </w:rPr>
            </w:pPr>
          </w:p>
        </w:tc>
        <w:tc>
          <w:tcPr>
            <w:tcW w:w="5040" w:type="dxa"/>
            <w:shd w:val="clear" w:color="auto" w:fill="auto"/>
          </w:tcPr>
          <w:p w:rsidR="009756D6" w:rsidRPr="00993AD8" w:rsidRDefault="009756D6" w:rsidP="00993AD8">
            <w:pPr>
              <w:tabs>
                <w:tab w:val="left" w:pos="1620"/>
                <w:tab w:val="num" w:pos="1854"/>
              </w:tabs>
              <w:autoSpaceDE w:val="0"/>
              <w:autoSpaceDN w:val="0"/>
              <w:spacing w:before="120" w:after="120" w:line="240" w:lineRule="auto"/>
              <w:jc w:val="both"/>
              <w:rPr>
                <w:rFonts w:ascii="Verdana" w:eastAsia="Times New Roman" w:hAnsi="Verdana" w:cs="Arial"/>
                <w:color w:val="000000"/>
                <w:sz w:val="8"/>
                <w:lang w:eastAsia="en-GB"/>
              </w:rPr>
            </w:pPr>
          </w:p>
        </w:tc>
      </w:tr>
      <w:tr w:rsidR="009756D6" w:rsidRPr="00B53426" w:rsidTr="00B53426">
        <w:tc>
          <w:tcPr>
            <w:tcW w:w="4026"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 of Hours Services</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872A22">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provision of Services which are commissioned by the</w:t>
            </w:r>
            <w:r>
              <w:rPr>
                <w:rFonts w:ascii="Verdana" w:eastAsia="Times New Roman" w:hAnsi="Verdana" w:cs="Arial"/>
                <w:color w:val="000000"/>
                <w:lang w:eastAsia="en-GB"/>
              </w:rPr>
              <w:t xml:space="preserve"> Local Authorities or NHS Kernow (Mental Health)</w:t>
            </w:r>
            <w:r w:rsidRPr="00B53426">
              <w:rPr>
                <w:rFonts w:ascii="Verdana" w:eastAsia="Times New Roman" w:hAnsi="Verdana" w:cs="Arial"/>
                <w:color w:val="000000"/>
                <w:lang w:eastAsia="en-GB"/>
              </w:rPr>
              <w:t xml:space="preserve"> on weekdays between the times of 17.00 hours to 08.30 hours, weekends and public holidays;</w:t>
            </w:r>
          </w:p>
        </w:tc>
      </w:tr>
      <w:tr w:rsidR="009756D6" w:rsidRPr="00B53426" w:rsidTr="00B53426">
        <w:tc>
          <w:tcPr>
            <w:tcW w:w="4026" w:type="dxa"/>
            <w:shd w:val="clear" w:color="auto" w:fill="auto"/>
          </w:tcPr>
          <w:p w:rsidR="009756D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Outcomes</w:t>
            </w:r>
            <w:r w:rsidRPr="00B53426">
              <w:rPr>
                <w:rFonts w:ascii="Verdana" w:eastAsia="Times New Roman" w:hAnsi="Verdana" w:cs="Arial"/>
                <w:color w:val="000000"/>
                <w:lang w:eastAsia="en-GB"/>
              </w:rPr>
              <w:t xml:space="preserve">" </w:t>
            </w:r>
          </w:p>
          <w:p w:rsidR="009756D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p w:rsidR="009756D6" w:rsidRPr="00586526" w:rsidRDefault="009756D6" w:rsidP="00B53426">
            <w:pPr>
              <w:tabs>
                <w:tab w:val="left" w:pos="1418"/>
              </w:tabs>
              <w:autoSpaceDE w:val="0"/>
              <w:autoSpaceDN w:val="0"/>
              <w:spacing w:before="120" w:after="120" w:line="360" w:lineRule="auto"/>
              <w:jc w:val="both"/>
              <w:rPr>
                <w:rFonts w:ascii="Verdana" w:eastAsia="Times New Roman" w:hAnsi="Verdana" w:cs="Arial"/>
                <w:b/>
                <w:color w:val="000000"/>
                <w:lang w:eastAsia="en-GB"/>
              </w:rPr>
            </w:pPr>
          </w:p>
          <w:p w:rsidR="009756D6" w:rsidRPr="00B53426" w:rsidRDefault="009756D6" w:rsidP="00993AD8">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586526">
              <w:rPr>
                <w:rFonts w:ascii="Verdana" w:eastAsia="Times New Roman" w:hAnsi="Verdana" w:cs="Arial"/>
                <w:b/>
                <w:color w:val="000000"/>
                <w:lang w:eastAsia="en-GB"/>
              </w:rPr>
              <w:t>“Outputs”</w:t>
            </w:r>
          </w:p>
        </w:tc>
        <w:tc>
          <w:tcPr>
            <w:tcW w:w="5040" w:type="dxa"/>
            <w:shd w:val="clear" w:color="auto" w:fill="auto"/>
          </w:tcPr>
          <w:p w:rsidR="009756D6" w:rsidRDefault="009756D6" w:rsidP="009A290C">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w:t>
            </w:r>
            <w:r>
              <w:rPr>
                <w:rFonts w:ascii="Verdana" w:eastAsia="Times New Roman" w:hAnsi="Verdana" w:cs="Arial"/>
                <w:color w:val="000000"/>
                <w:lang w:eastAsia="en-GB"/>
              </w:rPr>
              <w:t>O</w:t>
            </w:r>
            <w:r w:rsidRPr="00B53426">
              <w:rPr>
                <w:rFonts w:ascii="Verdana" w:eastAsia="Times New Roman" w:hAnsi="Verdana" w:cs="Arial"/>
                <w:color w:val="000000"/>
                <w:lang w:eastAsia="en-GB"/>
              </w:rPr>
              <w:t>utcomes identified in this Specification</w:t>
            </w:r>
            <w:r>
              <w:rPr>
                <w:rFonts w:ascii="Verdana" w:eastAsia="Times New Roman" w:hAnsi="Verdana" w:cs="Arial"/>
                <w:color w:val="000000"/>
                <w:lang w:eastAsia="en-GB"/>
              </w:rPr>
              <w:t xml:space="preserve"> and the Outcomes that a Person wishes to meet following service provision</w:t>
            </w:r>
            <w:r w:rsidRPr="00B53426">
              <w:rPr>
                <w:rFonts w:ascii="Verdana" w:eastAsia="Times New Roman" w:hAnsi="Verdana" w:cs="Arial"/>
                <w:color w:val="000000"/>
                <w:lang w:eastAsia="en-GB"/>
              </w:rPr>
              <w:t>;</w:t>
            </w:r>
          </w:p>
          <w:p w:rsidR="009756D6" w:rsidRPr="00B53426" w:rsidRDefault="009756D6" w:rsidP="00B205F5">
            <w:pPr>
              <w:tabs>
                <w:tab w:val="left" w:pos="1620"/>
                <w:tab w:val="num" w:pos="1854"/>
              </w:tabs>
              <w:autoSpaceDE w:val="0"/>
              <w:autoSpaceDN w:val="0"/>
              <w:spacing w:before="120" w:after="120" w:line="360" w:lineRule="auto"/>
              <w:jc w:val="both"/>
              <w:rPr>
                <w:rFonts w:ascii="Verdana" w:eastAsia="Times New Roman" w:hAnsi="Verdana" w:cs="Arial"/>
                <w:b/>
                <w:bCs/>
                <w:i/>
                <w:iCs/>
                <w:color w:val="0000FF"/>
                <w:lang w:eastAsia="en-GB"/>
              </w:rPr>
            </w:pPr>
            <w:r>
              <w:rPr>
                <w:rFonts w:ascii="Verdana" w:eastAsia="Times New Roman" w:hAnsi="Verdana" w:cs="Arial"/>
                <w:color w:val="000000"/>
                <w:lang w:eastAsia="en-GB"/>
              </w:rPr>
              <w:t>means the Outputs identified</w:t>
            </w:r>
            <w:r w:rsidRPr="00B53426">
              <w:rPr>
                <w:rFonts w:ascii="Verdana" w:eastAsia="Times New Roman" w:hAnsi="Verdana" w:cs="Arial"/>
                <w:color w:val="000000"/>
                <w:lang w:eastAsia="en-GB"/>
              </w:rPr>
              <w:t xml:space="preserve"> in this Specification</w:t>
            </w:r>
            <w:r>
              <w:rPr>
                <w:rFonts w:ascii="Verdana" w:eastAsia="Times New Roman" w:hAnsi="Verdana" w:cs="Arial"/>
                <w:color w:val="000000"/>
                <w:lang w:eastAsia="en-GB"/>
              </w:rPr>
              <w:t xml:space="preserve"> and the Outputs achieved through effective service delivery;</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FE1A16">
            <w:pPr>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FE1A16">
              <w:rPr>
                <w:rFonts w:ascii="Verdana" w:eastAsia="Times New Roman" w:hAnsi="Verdana" w:cs="Arial"/>
                <w:b/>
                <w:color w:val="000000"/>
                <w:lang w:eastAsia="en-GB"/>
              </w:rPr>
              <w:t>“Person”</w:t>
            </w:r>
          </w:p>
        </w:tc>
        <w:tc>
          <w:tcPr>
            <w:tcW w:w="5040" w:type="dxa"/>
            <w:shd w:val="clear" w:color="auto" w:fill="auto"/>
          </w:tcPr>
          <w:p w:rsidR="009756D6" w:rsidRPr="00B53426" w:rsidRDefault="009756D6" w:rsidP="00311603">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Pr>
                <w:rFonts w:ascii="Verdana" w:eastAsia="Times New Roman" w:hAnsi="Verdana" w:cs="Arial"/>
                <w:color w:val="000000"/>
                <w:lang w:eastAsia="en-GB"/>
              </w:rPr>
              <w:t>means Service User, Patient, Carer, someone who is eligible for independent advocacy provision under statutory duties;</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bCs/>
                <w:color w:val="000000"/>
                <w:lang w:eastAsia="en-GB"/>
              </w:rPr>
              <w:t>Person Centred</w:t>
            </w:r>
            <w:r w:rsidRPr="00B53426">
              <w:rPr>
                <w:rFonts w:ascii="Verdana" w:eastAsia="Times New Roman" w:hAnsi="Verdana" w:cs="Arial"/>
                <w:color w:val="000000"/>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b/>
                <w:bCs/>
                <w:i/>
                <w:iCs/>
                <w:color w:val="000000"/>
                <w:lang w:eastAsia="en-GB"/>
              </w:rPr>
            </w:pPr>
            <w:r w:rsidRPr="00B53426">
              <w:rPr>
                <w:rFonts w:ascii="Verdana" w:eastAsia="Times New Roman" w:hAnsi="Verdana" w:cs="Arial"/>
                <w:color w:val="000000"/>
                <w:lang w:eastAsia="en-GB"/>
              </w:rPr>
              <w:t>means constructing the provision of the Services based on what is important to the individual, utilising the individual's strengths to be independent, enabling effective communication and supporting the development of the individual;</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Personal Data</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has the same meaning as set out in the Data Protection Act 1998 as amended from time to time;</w:t>
            </w:r>
          </w:p>
        </w:tc>
      </w:tr>
      <w:tr w:rsidR="009756D6" w:rsidRPr="00B53426" w:rsidTr="00B53426">
        <w:tc>
          <w:tcPr>
            <w:tcW w:w="4026" w:type="dxa"/>
            <w:shd w:val="clear" w:color="auto" w:fill="auto"/>
          </w:tcPr>
          <w:p w:rsidR="009756D6" w:rsidRPr="00B53426" w:rsidRDefault="009756D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00BC33C3" w:rsidRPr="00B53426">
              <w:rPr>
                <w:rFonts w:ascii="Verdana" w:eastAsia="Times New Roman" w:hAnsi="Verdana" w:cs="Arial"/>
                <w:b/>
                <w:bCs/>
                <w:color w:val="000000"/>
                <w:lang w:eastAsia="en-GB"/>
              </w:rPr>
              <w:t>Provider</w:t>
            </w:r>
            <w:r w:rsidR="00BC33C3">
              <w:rPr>
                <w:rFonts w:ascii="Verdana" w:eastAsia="Times New Roman" w:hAnsi="Verdana" w:cs="Arial"/>
                <w:b/>
                <w:bCs/>
                <w:color w:val="000000"/>
                <w:lang w:eastAsia="en-GB"/>
              </w:rPr>
              <w:t xml:space="preserve"> </w:t>
            </w:r>
            <w:r w:rsidRPr="00B53426">
              <w:rPr>
                <w:rFonts w:ascii="Verdana" w:eastAsia="Times New Roman" w:hAnsi="Verdana" w:cs="Arial"/>
                <w:b/>
                <w:bCs/>
                <w:color w:val="000000"/>
                <w:lang w:eastAsia="en-GB"/>
              </w:rPr>
              <w:t>Performance Monitoring Form</w:t>
            </w:r>
            <w:r w:rsidRPr="00B53426">
              <w:rPr>
                <w:rFonts w:ascii="Verdana" w:eastAsia="Times New Roman" w:hAnsi="Verdana" w:cs="Arial"/>
                <w:color w:val="000000"/>
                <w:lang w:eastAsia="en-GB"/>
              </w:rPr>
              <w:t>" or "</w:t>
            </w:r>
            <w:r w:rsidRPr="00B53426">
              <w:rPr>
                <w:rFonts w:ascii="Verdana" w:eastAsia="Times New Roman" w:hAnsi="Verdana" w:cs="Arial"/>
                <w:b/>
                <w:bCs/>
                <w:color w:val="000000"/>
                <w:lang w:eastAsia="en-GB"/>
              </w:rPr>
              <w:t>PPMF</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FD4A1B">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highlight w:val="green"/>
                <w:lang w:eastAsia="en-GB"/>
              </w:rPr>
            </w:pPr>
            <w:r w:rsidRPr="00B53426">
              <w:rPr>
                <w:rFonts w:ascii="Verdana" w:eastAsia="Times New Roman" w:hAnsi="Verdana" w:cs="Arial"/>
                <w:color w:val="000000"/>
                <w:lang w:eastAsia="en-GB"/>
              </w:rPr>
              <w:t xml:space="preserve">means the Council's ASC24 form for recording complaints, issues, problems or concerns received by Adult Care Health and Wellbeing </w:t>
            </w:r>
            <w:r>
              <w:rPr>
                <w:rFonts w:ascii="Verdana" w:eastAsia="Times New Roman" w:hAnsi="Verdana" w:cs="Arial"/>
                <w:color w:val="000000"/>
                <w:lang w:eastAsia="en-GB"/>
              </w:rPr>
              <w:t xml:space="preserve">Quality and </w:t>
            </w:r>
            <w:r w:rsidRPr="00B53426">
              <w:rPr>
                <w:rFonts w:ascii="Verdana" w:eastAsia="Times New Roman" w:hAnsi="Verdana" w:cs="Arial"/>
                <w:color w:val="000000"/>
                <w:lang w:eastAsia="en-GB"/>
              </w:rPr>
              <w:t xml:space="preserve"> Improvement Team</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Relevant Parties</w:t>
            </w:r>
            <w:r w:rsidRPr="00B53426">
              <w:rPr>
                <w:rFonts w:ascii="Verdana" w:eastAsia="Times New Roman" w:hAnsi="Verdana" w:cs="Arial"/>
                <w:color w:val="000000"/>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 Service User's Carers, Representatives, health and social care professionals and all other individuals and organisations that provide assistance to or represent the wishes and/or best interests of Service Users; </w:t>
            </w:r>
          </w:p>
        </w:tc>
      </w:tr>
      <w:tr w:rsidR="00BC33C3" w:rsidRPr="00B53426" w:rsidTr="00B53426">
        <w:tc>
          <w:tcPr>
            <w:tcW w:w="4026" w:type="dxa"/>
            <w:shd w:val="clear" w:color="auto" w:fill="auto"/>
          </w:tcPr>
          <w:p w:rsidR="00BC33C3" w:rsidRPr="00B53426" w:rsidRDefault="00BC33C3"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BC33C3" w:rsidRPr="00B53426" w:rsidRDefault="00BC33C3"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b/>
                <w:bCs/>
                <w:i/>
                <w:iCs/>
                <w:lang w:eastAsia="en-GB"/>
              </w:rPr>
            </w:pPr>
            <w:r w:rsidRPr="00B53426">
              <w:rPr>
                <w:rFonts w:ascii="Verdana" w:eastAsia="Times New Roman" w:hAnsi="Verdana" w:cs="Arial"/>
                <w:lang w:eastAsia="en-GB"/>
              </w:rPr>
              <w:t>"</w:t>
            </w:r>
            <w:r w:rsidRPr="00B53426">
              <w:rPr>
                <w:rFonts w:ascii="Verdana" w:eastAsia="Times New Roman" w:hAnsi="Verdana" w:cs="Arial"/>
                <w:b/>
                <w:bCs/>
                <w:lang w:eastAsia="en-GB"/>
              </w:rPr>
              <w:t>Representative</w:t>
            </w:r>
            <w:r w:rsidRPr="00B53426">
              <w:rPr>
                <w:rFonts w:ascii="Verdana" w:eastAsia="Times New Roman" w:hAnsi="Verdana" w:cs="Arial"/>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means a </w:t>
            </w:r>
            <w:r>
              <w:rPr>
                <w:rFonts w:ascii="Verdana" w:eastAsia="Times New Roman" w:hAnsi="Verdana" w:cs="Arial"/>
                <w:lang w:eastAsia="en-GB"/>
              </w:rPr>
              <w:t>P</w:t>
            </w:r>
            <w:r w:rsidRPr="00B53426">
              <w:rPr>
                <w:rFonts w:ascii="Verdana" w:eastAsia="Times New Roman" w:hAnsi="Verdana" w:cs="Arial"/>
                <w:lang w:eastAsia="en-GB"/>
              </w:rPr>
              <w:t xml:space="preserve">erson who has been identified by a Service User as a </w:t>
            </w:r>
            <w:r>
              <w:rPr>
                <w:rFonts w:ascii="Verdana" w:eastAsia="Times New Roman" w:hAnsi="Verdana" w:cs="Arial"/>
                <w:lang w:eastAsia="en-GB"/>
              </w:rPr>
              <w:t>P</w:t>
            </w:r>
            <w:r w:rsidRPr="00B53426">
              <w:rPr>
                <w:rFonts w:ascii="Verdana" w:eastAsia="Times New Roman" w:hAnsi="Verdana" w:cs="Arial"/>
                <w:lang w:eastAsia="en-GB"/>
              </w:rPr>
              <w:t>erson who is able to:</w:t>
            </w:r>
          </w:p>
          <w:p w:rsidR="009756D6" w:rsidRPr="00B53426" w:rsidRDefault="009756D6" w:rsidP="00E008C0">
            <w:pPr>
              <w:numPr>
                <w:ilvl w:val="0"/>
                <w:numId w:val="35"/>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make decisions on his or her behalf; and/or</w:t>
            </w:r>
          </w:p>
          <w:p w:rsidR="009756D6" w:rsidRPr="00B53426" w:rsidRDefault="009756D6" w:rsidP="00E008C0">
            <w:pPr>
              <w:numPr>
                <w:ilvl w:val="0"/>
                <w:numId w:val="35"/>
              </w:num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represent his or her best interests to other parties,</w:t>
            </w:r>
          </w:p>
          <w:p w:rsidR="009756D6" w:rsidRPr="00B53426" w:rsidRDefault="009756D6" w:rsidP="00B53426">
            <w:pPr>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lang w:eastAsia="en-GB"/>
              </w:rPr>
              <w:t>in respect of their care;</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lastRenderedPageBreak/>
              <w:t>"</w:t>
            </w:r>
            <w:r w:rsidRPr="00B53426">
              <w:rPr>
                <w:rFonts w:ascii="Verdana" w:eastAsia="Times New Roman" w:hAnsi="Verdana" w:cs="Arial"/>
                <w:b/>
                <w:lang w:eastAsia="en-GB"/>
              </w:rPr>
              <w:t>Sensitive Personal Data</w:t>
            </w:r>
            <w:r w:rsidRPr="00B53426">
              <w:rPr>
                <w:rFonts w:ascii="Verdana" w:eastAsia="Times New Roman" w:hAnsi="Verdana" w:cs="Arial"/>
                <w:lang w:eastAsia="en-GB"/>
              </w:rPr>
              <w:t>"</w:t>
            </w: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r w:rsidRPr="00B53426">
              <w:rPr>
                <w:rFonts w:ascii="Verdana" w:eastAsia="Times New Roman" w:hAnsi="Verdana" w:cs="Arial"/>
                <w:lang w:eastAsia="en-GB"/>
              </w:rPr>
              <w:t xml:space="preserve">shall have the same meaning as set out in the Data Protection Act 1998 as amended from time to time; </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lang w:eastAsia="en-GB"/>
              </w:rPr>
            </w:pP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 Provider</w:t>
            </w:r>
            <w:r w:rsidRPr="00B53426">
              <w:rPr>
                <w:rFonts w:ascii="Verdana" w:eastAsia="Times New Roman" w:hAnsi="Verdana" w:cs="Arial"/>
                <w:color w:val="000000"/>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the counterparty to the Council in respect of the</w:t>
            </w:r>
            <w:r>
              <w:rPr>
                <w:rFonts w:ascii="Verdana" w:eastAsia="Times New Roman" w:hAnsi="Verdana" w:cs="Arial"/>
                <w:color w:val="000000"/>
                <w:lang w:eastAsia="en-GB"/>
              </w:rPr>
              <w:t xml:space="preserve"> </w:t>
            </w:r>
            <w:r w:rsidR="00BF50AA">
              <w:rPr>
                <w:rFonts w:ascii="Verdana" w:eastAsia="Times New Roman" w:hAnsi="Verdana" w:cs="Arial"/>
                <w:color w:val="000000"/>
                <w:lang w:eastAsia="en-GB"/>
              </w:rPr>
              <w:t>contract;</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b/>
                <w:i/>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Services</w:t>
            </w:r>
            <w:r w:rsidRPr="00B53426">
              <w:rPr>
                <w:rFonts w:ascii="Verdana" w:eastAsia="Times New Roman" w:hAnsi="Verdana" w:cs="Arial"/>
                <w:color w:val="000000"/>
                <w:lang w:eastAsia="en-GB"/>
              </w:rPr>
              <w:t xml:space="preserve"> "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205F5">
            <w:pPr>
              <w:widowControl w:val="0"/>
              <w:tabs>
                <w:tab w:val="left" w:pos="1620"/>
                <w:tab w:val="num" w:pos="1854"/>
              </w:tabs>
              <w:autoSpaceDE w:val="0"/>
              <w:autoSpaceDN w:val="0"/>
              <w:adjustRightInd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those services set out in each </w:t>
            </w:r>
            <w:r>
              <w:rPr>
                <w:rFonts w:ascii="Verdana" w:eastAsia="Times New Roman" w:hAnsi="Verdana" w:cs="Arial"/>
                <w:color w:val="000000"/>
                <w:lang w:eastAsia="en-GB"/>
              </w:rPr>
              <w:t>Persons Outcomes p</w:t>
            </w:r>
            <w:r w:rsidRPr="00B53426">
              <w:rPr>
                <w:rFonts w:ascii="Verdana" w:eastAsia="Times New Roman" w:hAnsi="Verdana" w:cs="Arial"/>
                <w:color w:val="000000"/>
                <w:lang w:eastAsia="en-GB"/>
              </w:rPr>
              <w:t xml:space="preserve">lan, the delivery of which will meet the </w:t>
            </w:r>
            <w:r>
              <w:rPr>
                <w:rFonts w:ascii="Verdana" w:eastAsia="Times New Roman" w:hAnsi="Verdana" w:cs="Arial"/>
                <w:color w:val="000000"/>
                <w:lang w:eastAsia="en-GB"/>
              </w:rPr>
              <w:t>Person</w:t>
            </w:r>
            <w:r w:rsidRPr="00B53426">
              <w:rPr>
                <w:rFonts w:ascii="Verdana" w:eastAsia="Times New Roman" w:hAnsi="Verdana" w:cs="Arial"/>
                <w:color w:val="000000"/>
                <w:lang w:eastAsia="en-GB"/>
              </w:rPr>
              <w:t xml:space="preserve"> Outcomes</w:t>
            </w:r>
            <w:r>
              <w:rPr>
                <w:rFonts w:ascii="Verdana" w:eastAsia="Times New Roman" w:hAnsi="Verdana" w:cs="Arial"/>
                <w:color w:val="000000"/>
                <w:lang w:eastAsia="en-GB"/>
              </w:rPr>
              <w:t>;</w:t>
            </w:r>
            <w:r w:rsidRPr="00B53426">
              <w:rPr>
                <w:rFonts w:ascii="Verdana" w:eastAsia="Times New Roman" w:hAnsi="Verdana" w:cs="Arial"/>
                <w:color w:val="000000"/>
                <w:lang w:eastAsia="en-GB"/>
              </w:rPr>
              <w:t xml:space="preserve"> </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color w:val="000000"/>
                <w:lang w:eastAsia="en-GB"/>
              </w:rPr>
              <w:t>Social Care Values</w:t>
            </w:r>
            <w:r w:rsidRPr="00B53426">
              <w:rPr>
                <w:rFonts w:ascii="Verdana" w:eastAsia="Times New Roman" w:hAnsi="Verdana" w:cs="Arial"/>
                <w:color w:val="000000"/>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set of principles underlying the Council's Care at Home Commissioning Strategy which are pioneered by the voluntary and community sector in Cornwall and known as "Changing Lives" which can be found at </w:t>
            </w:r>
            <w:hyperlink r:id="rId10" w:history="1">
              <w:r w:rsidRPr="00B53426">
                <w:rPr>
                  <w:rFonts w:ascii="Verdana" w:eastAsia="Times New Roman" w:hAnsi="Verdana" w:cs="Times New Roman"/>
                  <w:color w:val="0000FF"/>
                  <w:u w:val="single"/>
                  <w:lang w:eastAsia="en-GB"/>
                </w:rPr>
                <w:t>www.cornwall.gov.uk/default.aspx?page=30592</w:t>
              </w:r>
            </w:hyperlink>
            <w:r w:rsidRPr="00B53426">
              <w:rPr>
                <w:rFonts w:ascii="Verdana" w:eastAsia="Times New Roman" w:hAnsi="Verdana" w:cs="Arial"/>
                <w:color w:val="000000"/>
                <w:lang w:eastAsia="en-GB"/>
              </w:rPr>
              <w:t>;</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Specification</w:t>
            </w:r>
            <w:r w:rsidRPr="00B53426">
              <w:rPr>
                <w:rFonts w:ascii="Verdana" w:eastAsia="Times New Roman" w:hAnsi="Verdana" w:cs="Arial"/>
                <w:color w:val="000000"/>
                <w:lang w:eastAsia="en-GB"/>
              </w:rPr>
              <w:t xml:space="preserve">" </w:t>
            </w:r>
          </w:p>
        </w:tc>
        <w:tc>
          <w:tcPr>
            <w:tcW w:w="5040" w:type="dxa"/>
            <w:shd w:val="clear" w:color="auto" w:fill="auto"/>
          </w:tcPr>
          <w:p w:rsidR="009756D6" w:rsidRPr="00B53426" w:rsidRDefault="009756D6" w:rsidP="006D42BB">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this </w:t>
            </w:r>
            <w:r>
              <w:rPr>
                <w:rFonts w:ascii="Verdana" w:eastAsia="Times New Roman" w:hAnsi="Verdana" w:cs="Arial"/>
                <w:color w:val="000000"/>
                <w:lang w:eastAsia="en-GB"/>
              </w:rPr>
              <w:t>S</w:t>
            </w:r>
            <w:r w:rsidRPr="00B53426">
              <w:rPr>
                <w:rFonts w:ascii="Verdana" w:eastAsia="Times New Roman" w:hAnsi="Verdana" w:cs="Arial"/>
                <w:color w:val="000000"/>
                <w:lang w:eastAsia="en-GB"/>
              </w:rPr>
              <w:t>pecification - Working with Cornwall Council</w:t>
            </w:r>
            <w:r>
              <w:rPr>
                <w:rFonts w:ascii="Verdana" w:eastAsia="Times New Roman" w:hAnsi="Verdana" w:cs="Arial"/>
                <w:color w:val="000000"/>
                <w:lang w:eastAsia="en-GB"/>
              </w:rPr>
              <w:t xml:space="preserve"> Education Health and Social Care, NHS Kernow (Mental Health), the Council of the Isles of Scilly;</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Staff</w:t>
            </w:r>
            <w:r w:rsidRPr="00B53426">
              <w:rPr>
                <w:rFonts w:ascii="Verdana" w:eastAsia="Times New Roman" w:hAnsi="Verdana" w:cs="Arial"/>
                <w:color w:val="000000"/>
                <w:lang w:eastAsia="en-GB"/>
              </w:rPr>
              <w:t xml:space="preserve">" </w:t>
            </w:r>
          </w:p>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means any individual or individuals directly involved by the Service Provider in respect of the provision of  the Services to Service Users and such terms shall include the staff of any Sub-Contractor;</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w:t>
            </w:r>
            <w:r w:rsidRPr="00B53426">
              <w:rPr>
                <w:rFonts w:ascii="Verdana" w:eastAsia="Times New Roman" w:hAnsi="Verdana" w:cs="Arial"/>
                <w:b/>
                <w:bCs/>
                <w:color w:val="000000"/>
                <w:lang w:eastAsia="en-GB"/>
              </w:rPr>
              <w:t>Stakeholders</w:t>
            </w:r>
            <w:r w:rsidRPr="00B53426">
              <w:rPr>
                <w:rFonts w:ascii="Verdana" w:eastAsia="Times New Roman" w:hAnsi="Verdana" w:cs="Arial"/>
                <w:color w:val="000000"/>
                <w:lang w:eastAsia="en-GB"/>
              </w:rPr>
              <w:t>"</w:t>
            </w:r>
          </w:p>
        </w:tc>
        <w:tc>
          <w:tcPr>
            <w:tcW w:w="5040" w:type="dxa"/>
            <w:shd w:val="clear" w:color="auto" w:fill="auto"/>
          </w:tcPr>
          <w:p w:rsidR="009756D6" w:rsidRPr="00B53426" w:rsidRDefault="009756D6" w:rsidP="00B205F5">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any </w:t>
            </w:r>
            <w:r>
              <w:rPr>
                <w:rFonts w:ascii="Verdana" w:eastAsia="Times New Roman" w:hAnsi="Verdana" w:cs="Arial"/>
                <w:color w:val="000000"/>
                <w:lang w:eastAsia="en-GB"/>
              </w:rPr>
              <w:t>P</w:t>
            </w:r>
            <w:r w:rsidRPr="00B53426">
              <w:rPr>
                <w:rFonts w:ascii="Verdana" w:eastAsia="Times New Roman" w:hAnsi="Verdana" w:cs="Arial"/>
                <w:color w:val="000000"/>
                <w:lang w:eastAsia="en-GB"/>
              </w:rPr>
              <w:t>erson which affects or is affected by the provision of the Services to a Service User;</w:t>
            </w:r>
          </w:p>
        </w:tc>
      </w:tr>
      <w:tr w:rsidR="009756D6" w:rsidRPr="00B53426" w:rsidTr="00B53426">
        <w:tc>
          <w:tcPr>
            <w:tcW w:w="4026" w:type="dxa"/>
            <w:shd w:val="clear" w:color="auto" w:fill="auto"/>
          </w:tcPr>
          <w:p w:rsidR="009756D6" w:rsidRPr="00B53426" w:rsidRDefault="009756D6" w:rsidP="00B53426">
            <w:pPr>
              <w:tabs>
                <w:tab w:val="left" w:pos="1418"/>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lastRenderedPageBreak/>
              <w:t>"</w:t>
            </w:r>
            <w:r w:rsidRPr="00B53426">
              <w:rPr>
                <w:rFonts w:ascii="Verdana" w:eastAsia="Times New Roman" w:hAnsi="Verdana" w:cs="Arial"/>
                <w:b/>
                <w:color w:val="000000"/>
                <w:lang w:eastAsia="en-GB"/>
              </w:rPr>
              <w:t>Sub-Contract</w:t>
            </w:r>
            <w:r w:rsidRPr="00B53426">
              <w:rPr>
                <w:rFonts w:ascii="Verdana" w:eastAsia="Times New Roman" w:hAnsi="Verdana" w:cs="Arial"/>
                <w:color w:val="000000"/>
                <w:lang w:eastAsia="en-GB"/>
              </w:rPr>
              <w:t xml:space="preserve">" </w:t>
            </w:r>
          </w:p>
        </w:tc>
        <w:tc>
          <w:tcPr>
            <w:tcW w:w="5040" w:type="dxa"/>
            <w:shd w:val="clear" w:color="auto" w:fill="auto"/>
          </w:tcPr>
          <w:p w:rsidR="009756D6" w:rsidRPr="00B53426" w:rsidRDefault="009756D6" w:rsidP="00B53426">
            <w:pPr>
              <w:tabs>
                <w:tab w:val="left" w:pos="1620"/>
                <w:tab w:val="num" w:pos="1854"/>
              </w:tabs>
              <w:autoSpaceDE w:val="0"/>
              <w:autoSpaceDN w:val="0"/>
              <w:spacing w:before="120" w:after="120" w:line="360" w:lineRule="auto"/>
              <w:jc w:val="both"/>
              <w:rPr>
                <w:rFonts w:ascii="Verdana" w:eastAsia="Times New Roman" w:hAnsi="Verdana" w:cs="Arial"/>
                <w:color w:val="000000"/>
                <w:lang w:eastAsia="en-GB"/>
              </w:rPr>
            </w:pPr>
            <w:r w:rsidRPr="00B53426">
              <w:rPr>
                <w:rFonts w:ascii="Verdana" w:eastAsia="Times New Roman" w:hAnsi="Verdana" w:cs="Arial"/>
                <w:color w:val="000000"/>
                <w:lang w:eastAsia="en-GB"/>
              </w:rPr>
              <w:t xml:space="preserve">means the form of </w:t>
            </w:r>
            <w:r>
              <w:rPr>
                <w:rFonts w:ascii="Verdana" w:eastAsia="Times New Roman" w:hAnsi="Verdana" w:cs="Arial"/>
                <w:color w:val="000000"/>
                <w:lang w:eastAsia="en-GB"/>
              </w:rPr>
              <w:t>S</w:t>
            </w:r>
            <w:r w:rsidRPr="00B53426">
              <w:rPr>
                <w:rFonts w:ascii="Verdana" w:eastAsia="Times New Roman" w:hAnsi="Verdana" w:cs="Arial"/>
                <w:color w:val="000000"/>
                <w:lang w:eastAsia="en-GB"/>
              </w:rPr>
              <w:t>ub-</w:t>
            </w:r>
            <w:r>
              <w:rPr>
                <w:rFonts w:ascii="Verdana" w:eastAsia="Times New Roman" w:hAnsi="Verdana" w:cs="Arial"/>
                <w:color w:val="000000"/>
                <w:lang w:eastAsia="en-GB"/>
              </w:rPr>
              <w:t>C</w:t>
            </w:r>
            <w:r w:rsidRPr="00B53426">
              <w:rPr>
                <w:rFonts w:ascii="Verdana" w:eastAsia="Times New Roman" w:hAnsi="Verdana" w:cs="Arial"/>
                <w:color w:val="000000"/>
                <w:lang w:eastAsia="en-GB"/>
              </w:rPr>
              <w:t xml:space="preserve">ontract set out in </w:t>
            </w:r>
            <w:r>
              <w:rPr>
                <w:rFonts w:ascii="Verdana" w:eastAsia="Times New Roman" w:hAnsi="Verdana" w:cs="Arial"/>
                <w:color w:val="000000"/>
                <w:lang w:eastAsia="en-GB"/>
              </w:rPr>
              <w:t xml:space="preserve">the contract </w:t>
            </w:r>
            <w:r w:rsidRPr="00B53426">
              <w:rPr>
                <w:rFonts w:ascii="Verdana" w:eastAsia="Times New Roman" w:hAnsi="Verdana" w:cs="Arial"/>
                <w:color w:val="000000"/>
                <w:lang w:eastAsia="en-GB"/>
              </w:rPr>
              <w:t>entered into between the Service Provider and a Sub-Contractor relating to the provision of the Services</w:t>
            </w:r>
            <w:r w:rsidR="00BF50AA">
              <w:rPr>
                <w:rFonts w:ascii="Verdana" w:eastAsia="Times New Roman" w:hAnsi="Verdana" w:cs="Arial"/>
                <w:color w:val="000000"/>
                <w:lang w:eastAsia="en-GB"/>
              </w:rPr>
              <w:t>;</w:t>
            </w:r>
          </w:p>
        </w:tc>
      </w:tr>
    </w:tbl>
    <w:p w:rsidR="00B42D16" w:rsidRPr="00A65220" w:rsidRDefault="00B42D16" w:rsidP="00B42D16">
      <w:pPr>
        <w:widowControl w:val="0"/>
        <w:spacing w:after="0" w:line="240" w:lineRule="auto"/>
        <w:jc w:val="center"/>
        <w:rPr>
          <w:rFonts w:ascii="Verdana" w:eastAsia="Times New Roman" w:hAnsi="Verdana" w:cs="Arial"/>
          <w:b/>
          <w:lang w:eastAsia="en-GB"/>
        </w:rPr>
      </w:pPr>
      <w:r w:rsidRPr="00A65220">
        <w:rPr>
          <w:rFonts w:ascii="Verdana" w:eastAsia="Times New Roman" w:hAnsi="Verdana" w:cs="Arial"/>
          <w:b/>
          <w:lang w:eastAsia="en-GB"/>
        </w:rPr>
        <w:t xml:space="preserve"> THE SERVICES</w:t>
      </w:r>
    </w:p>
    <w:p w:rsidR="00B42D16" w:rsidRPr="00A65220" w:rsidRDefault="00B42D16" w:rsidP="00B42D16">
      <w:pPr>
        <w:widowControl w:val="0"/>
        <w:spacing w:after="0" w:line="240" w:lineRule="auto"/>
        <w:rPr>
          <w:rFonts w:ascii="Verdana" w:eastAsia="Times New Roman" w:hAnsi="Verdana" w:cs="Arial"/>
          <w:b/>
          <w:lang w:eastAsia="en-GB"/>
        </w:rPr>
      </w:pPr>
      <w:r w:rsidRPr="00A65220">
        <w:rPr>
          <w:rFonts w:ascii="Verdana" w:eastAsia="Times New Roman" w:hAnsi="Verdana" w:cs="Arial"/>
          <w:b/>
          <w:lang w:eastAsia="en-GB"/>
        </w:rPr>
        <w:t xml:space="preserve">Service Specification </w:t>
      </w:r>
    </w:p>
    <w:p w:rsidR="00B42D16" w:rsidRPr="00A65220" w:rsidRDefault="00B42D16" w:rsidP="00B42D16">
      <w:pPr>
        <w:widowControl w:val="0"/>
        <w:spacing w:after="0" w:line="240" w:lineRule="auto"/>
        <w:rPr>
          <w:rFonts w:ascii="Verdana" w:eastAsia="Times New Roman" w:hAnsi="Verdana" w:cs="Arial"/>
        </w:rPr>
      </w:pPr>
    </w:p>
    <w:p w:rsidR="00B42D16" w:rsidRPr="00A65220" w:rsidRDefault="00B42D16" w:rsidP="00B42D16">
      <w:pPr>
        <w:spacing w:after="0" w:line="240" w:lineRule="auto"/>
        <w:rPr>
          <w:rFonts w:ascii="Verdana" w:eastAsia="Times New Roman" w:hAnsi="Verdana" w:cs="Arial"/>
          <w:bCs/>
          <w:color w:val="808080"/>
        </w:rPr>
      </w:pPr>
      <w:r w:rsidRPr="00A65220">
        <w:rPr>
          <w:rFonts w:ascii="Verdana" w:eastAsia="Times New Roman" w:hAnsi="Verdana" w:cs="Arial"/>
          <w:bCs/>
          <w:color w:val="808080"/>
        </w:rPr>
        <w:t>SERVICE SPECIFICATION</w:t>
      </w:r>
    </w:p>
    <w:p w:rsidR="00B42D16" w:rsidRPr="00A65220" w:rsidRDefault="00B42D16" w:rsidP="00B42D16">
      <w:pPr>
        <w:spacing w:after="0" w:line="240" w:lineRule="auto"/>
        <w:jc w:val="both"/>
        <w:rPr>
          <w:rFonts w:ascii="Verdana" w:eastAsia="Times New Roman" w:hAnsi="Verdana" w:cs="Arial"/>
          <w:b/>
          <w:bCs/>
        </w:rPr>
      </w:pPr>
    </w:p>
    <w:tbl>
      <w:tblPr>
        <w:tblW w:w="9211" w:type="dxa"/>
        <w:jc w:val="center"/>
        <w:tblInd w:w="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138"/>
      </w:tblGrid>
      <w:tr w:rsidR="00ED091D" w:rsidRPr="00A65220" w:rsidTr="00993AD8">
        <w:trPr>
          <w:trHeight w:val="345"/>
          <w:jc w:val="center"/>
        </w:trPr>
        <w:tc>
          <w:tcPr>
            <w:tcW w:w="3073" w:type="dxa"/>
            <w:shd w:val="clear" w:color="auto" w:fill="595959"/>
            <w:vAlign w:val="center"/>
          </w:tcPr>
          <w:p w:rsidR="00ED091D" w:rsidRPr="00A65220" w:rsidRDefault="00ED091D" w:rsidP="00B42D16">
            <w:pPr>
              <w:spacing w:after="0" w:line="240" w:lineRule="auto"/>
              <w:rPr>
                <w:rFonts w:ascii="Verdana" w:eastAsia="Times New Roman" w:hAnsi="Verdana" w:cs="Arial"/>
                <w:bCs/>
                <w:color w:val="FFFFFF"/>
              </w:rPr>
            </w:pPr>
            <w:r>
              <w:rPr>
                <w:rFonts w:ascii="Verdana" w:eastAsia="Times New Roman" w:hAnsi="Verdana" w:cs="Arial"/>
                <w:bCs/>
                <w:color w:val="FFFFFF"/>
              </w:rPr>
              <w:t>Service Specification No.</w:t>
            </w:r>
          </w:p>
        </w:tc>
        <w:tc>
          <w:tcPr>
            <w:tcW w:w="6138" w:type="dxa"/>
            <w:vAlign w:val="center"/>
          </w:tcPr>
          <w:p w:rsidR="00ED091D" w:rsidRDefault="00ED091D" w:rsidP="00663C2D">
            <w:pPr>
              <w:spacing w:after="0" w:line="240" w:lineRule="auto"/>
              <w:rPr>
                <w:rFonts w:ascii="Verdana" w:eastAsia="Times New Roman" w:hAnsi="Verdana" w:cs="Arial"/>
                <w:b/>
                <w:bCs/>
              </w:rPr>
            </w:pPr>
          </w:p>
        </w:tc>
      </w:tr>
      <w:tr w:rsidR="00B42D16" w:rsidRPr="00A65220" w:rsidTr="00993AD8">
        <w:trPr>
          <w:trHeight w:val="345"/>
          <w:jc w:val="center"/>
        </w:trPr>
        <w:tc>
          <w:tcPr>
            <w:tcW w:w="3073"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Service</w:t>
            </w:r>
          </w:p>
        </w:tc>
        <w:tc>
          <w:tcPr>
            <w:tcW w:w="6138" w:type="dxa"/>
            <w:vAlign w:val="center"/>
          </w:tcPr>
          <w:p w:rsidR="00B42D16" w:rsidRPr="00A65220" w:rsidRDefault="00333FD7" w:rsidP="00663C2D">
            <w:pPr>
              <w:spacing w:after="0" w:line="240" w:lineRule="auto"/>
              <w:rPr>
                <w:rFonts w:ascii="Verdana" w:eastAsia="Times New Roman" w:hAnsi="Verdana" w:cs="Arial"/>
                <w:b/>
                <w:bCs/>
              </w:rPr>
            </w:pPr>
            <w:r>
              <w:rPr>
                <w:rFonts w:ascii="Verdana" w:eastAsia="Times New Roman" w:hAnsi="Verdana" w:cs="Arial"/>
                <w:b/>
                <w:bCs/>
              </w:rPr>
              <w:t>Lot 1</w:t>
            </w:r>
            <w:r w:rsidR="001E5D8C">
              <w:rPr>
                <w:rFonts w:ascii="Verdana" w:eastAsia="Times New Roman" w:hAnsi="Verdana" w:cs="Arial"/>
                <w:b/>
                <w:bCs/>
              </w:rPr>
              <w:t xml:space="preserve"> </w:t>
            </w:r>
            <w:r w:rsidR="00751BD4">
              <w:rPr>
                <w:rFonts w:ascii="Verdana" w:eastAsia="Times New Roman" w:hAnsi="Verdana" w:cs="Arial"/>
                <w:b/>
                <w:bCs/>
              </w:rPr>
              <w:t xml:space="preserve">Triage </w:t>
            </w:r>
            <w:r w:rsidR="00663C2D">
              <w:rPr>
                <w:rFonts w:ascii="Verdana" w:eastAsia="Times New Roman" w:hAnsi="Verdana" w:cs="Arial"/>
                <w:b/>
                <w:bCs/>
              </w:rPr>
              <w:t xml:space="preserve">for </w:t>
            </w:r>
            <w:r w:rsidR="00751BD4">
              <w:rPr>
                <w:rFonts w:ascii="Verdana" w:eastAsia="Times New Roman" w:hAnsi="Verdana" w:cs="Arial"/>
                <w:b/>
                <w:bCs/>
              </w:rPr>
              <w:t>access</w:t>
            </w:r>
            <w:r w:rsidR="00663C2D">
              <w:rPr>
                <w:rFonts w:ascii="Verdana" w:eastAsia="Times New Roman" w:hAnsi="Verdana" w:cs="Arial"/>
                <w:b/>
                <w:bCs/>
              </w:rPr>
              <w:t xml:space="preserve"> to</w:t>
            </w:r>
            <w:r w:rsidR="00751BD4">
              <w:rPr>
                <w:rFonts w:ascii="Verdana" w:eastAsia="Times New Roman" w:hAnsi="Verdana" w:cs="Arial"/>
                <w:b/>
                <w:bCs/>
              </w:rPr>
              <w:t xml:space="preserve"> independent advocacy service provision </w:t>
            </w:r>
            <w:r w:rsidR="001E5D8C">
              <w:rPr>
                <w:rFonts w:ascii="Verdana" w:eastAsia="Times New Roman" w:hAnsi="Verdana" w:cs="Arial"/>
                <w:b/>
                <w:bCs/>
              </w:rPr>
              <w:t>and NHS complaints</w:t>
            </w:r>
          </w:p>
        </w:tc>
      </w:tr>
      <w:tr w:rsidR="00B42D16" w:rsidRPr="00A65220" w:rsidTr="00993AD8">
        <w:trPr>
          <w:trHeight w:val="345"/>
          <w:jc w:val="center"/>
        </w:trPr>
        <w:tc>
          <w:tcPr>
            <w:tcW w:w="3073"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Commissioner Lead</w:t>
            </w:r>
          </w:p>
        </w:tc>
        <w:tc>
          <w:tcPr>
            <w:tcW w:w="6138" w:type="dxa"/>
            <w:vAlign w:val="center"/>
          </w:tcPr>
          <w:p w:rsidR="00B42D16" w:rsidRPr="00333FD7" w:rsidRDefault="00B42D16" w:rsidP="007C7C78">
            <w:pPr>
              <w:spacing w:after="0" w:line="240" w:lineRule="auto"/>
              <w:rPr>
                <w:rFonts w:ascii="Verdana" w:eastAsia="Times New Roman" w:hAnsi="Verdana" w:cs="Arial"/>
                <w:bCs/>
              </w:rPr>
            </w:pPr>
            <w:r w:rsidRPr="00333FD7">
              <w:rPr>
                <w:rFonts w:ascii="Verdana" w:eastAsia="Times New Roman" w:hAnsi="Verdana" w:cs="Arial"/>
                <w:bCs/>
              </w:rPr>
              <w:t>Serena Collins</w:t>
            </w:r>
          </w:p>
        </w:tc>
      </w:tr>
      <w:tr w:rsidR="00ED091D" w:rsidRPr="00A65220" w:rsidTr="00993AD8">
        <w:trPr>
          <w:trHeight w:val="345"/>
          <w:jc w:val="center"/>
        </w:trPr>
        <w:tc>
          <w:tcPr>
            <w:tcW w:w="3073" w:type="dxa"/>
            <w:shd w:val="clear" w:color="auto" w:fill="595959"/>
            <w:vAlign w:val="center"/>
          </w:tcPr>
          <w:p w:rsidR="00ED091D" w:rsidRPr="00A65220" w:rsidRDefault="00ED091D" w:rsidP="00B42D16">
            <w:pPr>
              <w:spacing w:after="0" w:line="240" w:lineRule="auto"/>
              <w:rPr>
                <w:rFonts w:ascii="Verdana" w:eastAsia="Times New Roman" w:hAnsi="Verdana" w:cs="Arial"/>
                <w:bCs/>
                <w:color w:val="FFFFFF"/>
              </w:rPr>
            </w:pPr>
            <w:r>
              <w:rPr>
                <w:rFonts w:ascii="Verdana" w:eastAsia="Times New Roman" w:hAnsi="Verdana" w:cs="Arial"/>
                <w:bCs/>
                <w:color w:val="FFFFFF"/>
              </w:rPr>
              <w:t>Provider Lead</w:t>
            </w:r>
          </w:p>
        </w:tc>
        <w:tc>
          <w:tcPr>
            <w:tcW w:w="6138" w:type="dxa"/>
            <w:vAlign w:val="center"/>
          </w:tcPr>
          <w:p w:rsidR="00ED091D" w:rsidRPr="00A65220" w:rsidRDefault="00ED091D" w:rsidP="00333FD7">
            <w:pPr>
              <w:spacing w:after="0" w:line="240" w:lineRule="auto"/>
              <w:rPr>
                <w:rFonts w:ascii="Verdana" w:eastAsia="Times New Roman" w:hAnsi="Verdana" w:cs="Arial"/>
                <w:b/>
                <w:bCs/>
              </w:rPr>
            </w:pPr>
          </w:p>
        </w:tc>
      </w:tr>
      <w:tr w:rsidR="00B42D16" w:rsidRPr="00A65220" w:rsidTr="00993AD8">
        <w:trPr>
          <w:trHeight w:val="345"/>
          <w:jc w:val="center"/>
        </w:trPr>
        <w:tc>
          <w:tcPr>
            <w:tcW w:w="3073" w:type="dxa"/>
            <w:shd w:val="clear" w:color="auto" w:fill="595959"/>
            <w:vAlign w:val="center"/>
          </w:tcPr>
          <w:p w:rsidR="00B42D16" w:rsidRPr="00A65220" w:rsidRDefault="00B42D16" w:rsidP="00B42D16">
            <w:pPr>
              <w:spacing w:after="0" w:line="240" w:lineRule="auto"/>
              <w:rPr>
                <w:rFonts w:ascii="Verdana" w:eastAsia="Times New Roman" w:hAnsi="Verdana" w:cs="Arial"/>
                <w:bCs/>
                <w:color w:val="FFFFFF"/>
              </w:rPr>
            </w:pPr>
            <w:r w:rsidRPr="00A65220">
              <w:rPr>
                <w:rFonts w:ascii="Verdana" w:eastAsia="Times New Roman" w:hAnsi="Verdana" w:cs="Arial"/>
                <w:bCs/>
                <w:color w:val="FFFFFF"/>
              </w:rPr>
              <w:t>Period</w:t>
            </w:r>
          </w:p>
        </w:tc>
        <w:tc>
          <w:tcPr>
            <w:tcW w:w="6138" w:type="dxa"/>
            <w:vAlign w:val="center"/>
          </w:tcPr>
          <w:p w:rsidR="00B42D16" w:rsidRPr="00333FD7" w:rsidRDefault="00333FD7" w:rsidP="00333FD7">
            <w:pPr>
              <w:spacing w:after="0" w:line="240" w:lineRule="auto"/>
              <w:rPr>
                <w:rFonts w:ascii="Verdana" w:eastAsia="Times New Roman" w:hAnsi="Verdana" w:cs="Arial"/>
                <w:bCs/>
              </w:rPr>
            </w:pPr>
            <w:r w:rsidRPr="00333FD7">
              <w:rPr>
                <w:rFonts w:ascii="Verdana" w:eastAsia="Times New Roman" w:hAnsi="Verdana" w:cs="Arial"/>
                <w:bCs/>
              </w:rPr>
              <w:t>01/04/2016-31/03/2019</w:t>
            </w:r>
          </w:p>
        </w:tc>
      </w:tr>
      <w:tr w:rsidR="00ED091D" w:rsidRPr="00A65220" w:rsidTr="00993AD8">
        <w:trPr>
          <w:trHeight w:val="345"/>
          <w:jc w:val="center"/>
        </w:trPr>
        <w:tc>
          <w:tcPr>
            <w:tcW w:w="3073" w:type="dxa"/>
            <w:shd w:val="clear" w:color="auto" w:fill="595959"/>
            <w:vAlign w:val="center"/>
          </w:tcPr>
          <w:p w:rsidR="00ED091D" w:rsidRPr="00A65220" w:rsidRDefault="00ED091D" w:rsidP="00B42D16">
            <w:pPr>
              <w:spacing w:after="0" w:line="240" w:lineRule="auto"/>
              <w:rPr>
                <w:rFonts w:ascii="Verdana" w:eastAsia="Times New Roman" w:hAnsi="Verdana" w:cs="Arial"/>
                <w:bCs/>
                <w:color w:val="FFFFFF"/>
              </w:rPr>
            </w:pPr>
            <w:r>
              <w:rPr>
                <w:rFonts w:ascii="Verdana" w:eastAsia="Times New Roman" w:hAnsi="Verdana" w:cs="Arial"/>
                <w:bCs/>
                <w:color w:val="FFFFFF"/>
              </w:rPr>
              <w:t>Date of Review</w:t>
            </w:r>
          </w:p>
        </w:tc>
        <w:tc>
          <w:tcPr>
            <w:tcW w:w="6138" w:type="dxa"/>
            <w:vAlign w:val="center"/>
          </w:tcPr>
          <w:p w:rsidR="00ED091D" w:rsidRPr="00993AD8" w:rsidRDefault="00ED091D" w:rsidP="00333FD7">
            <w:pPr>
              <w:spacing w:after="0" w:line="240" w:lineRule="auto"/>
              <w:rPr>
                <w:rFonts w:ascii="Verdana" w:eastAsia="Times New Roman" w:hAnsi="Verdana" w:cs="Arial"/>
                <w:bCs/>
              </w:rPr>
            </w:pPr>
            <w:r>
              <w:rPr>
                <w:rFonts w:ascii="Verdana" w:eastAsia="Times New Roman" w:hAnsi="Verdana" w:cs="Arial"/>
                <w:bCs/>
              </w:rPr>
              <w:t>01/10/</w:t>
            </w:r>
            <w:r w:rsidRPr="00993AD8">
              <w:rPr>
                <w:rFonts w:ascii="Verdana" w:eastAsia="Times New Roman" w:hAnsi="Verdana" w:cs="Arial"/>
                <w:bCs/>
              </w:rPr>
              <w:t>2016</w:t>
            </w:r>
          </w:p>
        </w:tc>
      </w:tr>
    </w:tbl>
    <w:p w:rsidR="00B42D16" w:rsidRPr="00A65220" w:rsidRDefault="00B42D16" w:rsidP="00B42D16">
      <w:pPr>
        <w:spacing w:after="0" w:line="240" w:lineRule="auto"/>
        <w:jc w:val="both"/>
        <w:rPr>
          <w:rFonts w:ascii="Verdana" w:eastAsia="Times New Roman" w:hAnsi="Verdan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242"/>
      </w:tblGrid>
      <w:tr w:rsidR="00B42D16" w:rsidRPr="00A65220" w:rsidTr="006329C0">
        <w:tc>
          <w:tcPr>
            <w:tcW w:w="9242" w:type="dxa"/>
            <w:tcBorders>
              <w:top w:val="nil"/>
              <w:left w:val="nil"/>
              <w:bottom w:val="single" w:sz="4" w:space="0" w:color="999999"/>
              <w:right w:val="nil"/>
            </w:tcBorders>
            <w:shd w:val="clear" w:color="auto" w:fill="666666"/>
          </w:tcPr>
          <w:p w:rsidR="00B42D16" w:rsidRPr="00A65220" w:rsidRDefault="00B42D16" w:rsidP="00B42D16">
            <w:pPr>
              <w:spacing w:after="0" w:line="240" w:lineRule="auto"/>
              <w:jc w:val="both"/>
              <w:rPr>
                <w:rFonts w:ascii="Verdana" w:eastAsia="Times New Roman" w:hAnsi="Verdana" w:cs="Arial"/>
                <w:bCs/>
                <w:color w:val="FFFFFF"/>
              </w:rPr>
            </w:pPr>
          </w:p>
          <w:p w:rsidR="00B42D16" w:rsidRPr="00A65220" w:rsidRDefault="00B42D16" w:rsidP="00B42D16">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1.  Purpose</w:t>
            </w:r>
          </w:p>
          <w:p w:rsidR="00B42D16" w:rsidRPr="00A65220" w:rsidRDefault="00B42D16" w:rsidP="00B42D16">
            <w:pPr>
              <w:spacing w:after="0" w:line="240" w:lineRule="auto"/>
              <w:jc w:val="both"/>
              <w:rPr>
                <w:rFonts w:ascii="Verdana" w:eastAsia="Times New Roman" w:hAnsi="Verdana" w:cs="Arial"/>
                <w:bCs/>
                <w:color w:val="FFFFFF"/>
              </w:rPr>
            </w:pPr>
          </w:p>
        </w:tc>
      </w:tr>
      <w:tr w:rsidR="00B42D16" w:rsidRPr="00A65220" w:rsidTr="006329C0">
        <w:tc>
          <w:tcPr>
            <w:tcW w:w="9242" w:type="dxa"/>
            <w:tcBorders>
              <w:top w:val="single" w:sz="4" w:space="0" w:color="999999"/>
              <w:left w:val="single" w:sz="4" w:space="0" w:color="999999"/>
              <w:bottom w:val="single" w:sz="4" w:space="0" w:color="999999"/>
              <w:right w:val="single" w:sz="4" w:space="0" w:color="999999"/>
            </w:tcBorders>
          </w:tcPr>
          <w:p w:rsidR="00C35D14" w:rsidRDefault="00C35D14" w:rsidP="002665E9">
            <w:pPr>
              <w:spacing w:after="0" w:line="240" w:lineRule="auto"/>
              <w:rPr>
                <w:rFonts w:ascii="Verdana" w:hAnsi="Verdana"/>
              </w:rPr>
            </w:pPr>
          </w:p>
          <w:p w:rsidR="00C35D14" w:rsidRDefault="00311603" w:rsidP="002665E9">
            <w:pPr>
              <w:spacing w:after="0" w:line="240" w:lineRule="auto"/>
              <w:rPr>
                <w:rFonts w:ascii="Verdana" w:hAnsi="Verdana"/>
              </w:rPr>
            </w:pPr>
            <w:r>
              <w:rPr>
                <w:rFonts w:ascii="Verdana" w:hAnsi="Verdana"/>
              </w:rPr>
              <w:t>The following is the definition for Independent advocacy for</w:t>
            </w:r>
            <w:r w:rsidR="009756D6">
              <w:rPr>
                <w:rFonts w:ascii="Verdana" w:hAnsi="Verdana"/>
              </w:rPr>
              <w:t xml:space="preserve"> </w:t>
            </w:r>
            <w:r>
              <w:rPr>
                <w:rFonts w:ascii="Verdana" w:hAnsi="Verdana"/>
              </w:rPr>
              <w:t xml:space="preserve">commissioned </w:t>
            </w:r>
            <w:r w:rsidR="009756D6">
              <w:rPr>
                <w:rFonts w:ascii="Verdana" w:hAnsi="Verdana"/>
              </w:rPr>
              <w:t>S</w:t>
            </w:r>
            <w:r>
              <w:rPr>
                <w:rFonts w:ascii="Verdana" w:hAnsi="Verdana"/>
              </w:rPr>
              <w:t>ervices</w:t>
            </w:r>
            <w:r w:rsidR="009756D6">
              <w:rPr>
                <w:rFonts w:ascii="Verdana" w:hAnsi="Verdana"/>
              </w:rPr>
              <w:t xml:space="preserve"> within Cornwall and the Isles of Scilly. This definition has been</w:t>
            </w:r>
            <w:r>
              <w:rPr>
                <w:rFonts w:ascii="Verdana" w:hAnsi="Verdana"/>
              </w:rPr>
              <w:t xml:space="preserve"> agreed by the </w:t>
            </w:r>
            <w:r w:rsidR="009756D6">
              <w:rPr>
                <w:rFonts w:ascii="Verdana" w:hAnsi="Verdana"/>
              </w:rPr>
              <w:t xml:space="preserve">integrated independent advocacy group, 2015 and provides the baseline understanding for all Relevant Parties working within the </w:t>
            </w:r>
            <w:r w:rsidR="00BF50AA">
              <w:rPr>
                <w:rFonts w:ascii="Verdana" w:hAnsi="Verdana"/>
              </w:rPr>
              <w:t>contract</w:t>
            </w:r>
            <w:r w:rsidR="009756D6">
              <w:rPr>
                <w:rFonts w:ascii="Verdana" w:hAnsi="Verdana"/>
              </w:rPr>
              <w:t>.</w:t>
            </w:r>
          </w:p>
          <w:p w:rsidR="00C35D14" w:rsidRDefault="00C35D14" w:rsidP="002665E9">
            <w:pPr>
              <w:spacing w:after="0" w:line="240" w:lineRule="auto"/>
              <w:rPr>
                <w:rFonts w:ascii="Verdana" w:hAnsi="Verdana"/>
              </w:rPr>
            </w:pPr>
          </w:p>
          <w:p w:rsidR="009A617E" w:rsidRPr="009A617E" w:rsidRDefault="009A617E" w:rsidP="002665E9">
            <w:pPr>
              <w:spacing w:after="0" w:line="240" w:lineRule="auto"/>
              <w:rPr>
                <w:rFonts w:ascii="Verdana" w:hAnsi="Verdana"/>
              </w:rPr>
            </w:pPr>
            <w:r w:rsidRPr="009A617E">
              <w:rPr>
                <w:rFonts w:ascii="Verdana" w:hAnsi="Verdana"/>
              </w:rPr>
              <w:t>Definition agreed for use by the integrated independent advocacy group</w:t>
            </w:r>
            <w:r w:rsidR="00751BD4">
              <w:rPr>
                <w:rFonts w:ascii="Verdana" w:hAnsi="Verdana"/>
              </w:rPr>
              <w:t xml:space="preserve"> 2015</w:t>
            </w:r>
            <w:r w:rsidRPr="009A617E">
              <w:rPr>
                <w:rFonts w:ascii="Verdana" w:hAnsi="Verdana"/>
              </w:rPr>
              <w:t>.</w:t>
            </w:r>
          </w:p>
          <w:p w:rsidR="009A617E" w:rsidRPr="009A617E" w:rsidRDefault="009A617E" w:rsidP="002665E9">
            <w:pPr>
              <w:spacing w:after="0" w:line="240" w:lineRule="auto"/>
              <w:rPr>
                <w:rFonts w:ascii="Verdana" w:hAnsi="Verdana"/>
              </w:rPr>
            </w:pPr>
          </w:p>
          <w:p w:rsidR="009A617E" w:rsidRPr="009A617E" w:rsidRDefault="009A617E" w:rsidP="00E77A70">
            <w:pPr>
              <w:spacing w:after="0" w:line="240" w:lineRule="auto"/>
              <w:rPr>
                <w:rFonts w:ascii="Verdana" w:hAnsi="Verdana"/>
              </w:rPr>
            </w:pPr>
            <w:r w:rsidRPr="009A617E">
              <w:rPr>
                <w:rFonts w:ascii="Verdana" w:hAnsi="Verdana"/>
              </w:rPr>
              <w:t>“Although many advocacy services are commissioned by public authorities they are required to function independently.</w:t>
            </w:r>
          </w:p>
          <w:p w:rsidR="009A617E" w:rsidRPr="009A617E" w:rsidRDefault="009A617E" w:rsidP="00E77A70">
            <w:pPr>
              <w:spacing w:after="0" w:line="240" w:lineRule="auto"/>
              <w:rPr>
                <w:rFonts w:ascii="Verdana" w:hAnsi="Verdana"/>
              </w:rPr>
            </w:pPr>
            <w:r w:rsidRPr="009A617E">
              <w:rPr>
                <w:rFonts w:ascii="Verdana" w:hAnsi="Verdana"/>
              </w:rPr>
              <w:t>Independent advocacy promotes the exploration of options and choices with vulnerable children, young people and adults by assisting them to understand the information that is available to them.</w:t>
            </w:r>
          </w:p>
          <w:p w:rsidR="009A617E" w:rsidRPr="009A617E" w:rsidRDefault="009A617E" w:rsidP="00E77A70">
            <w:pPr>
              <w:spacing w:after="0" w:line="240" w:lineRule="auto"/>
              <w:rPr>
                <w:rFonts w:ascii="Verdana" w:hAnsi="Verdana"/>
              </w:rPr>
            </w:pPr>
            <w:r w:rsidRPr="009A617E">
              <w:rPr>
                <w:rFonts w:ascii="Verdana" w:hAnsi="Verdana"/>
              </w:rPr>
              <w:t>It empowers those people to make sure that their views and wishes are heard and that they are treated fairly and equally.</w:t>
            </w:r>
          </w:p>
          <w:p w:rsidR="00826400" w:rsidRPr="00951FEE" w:rsidRDefault="009A617E" w:rsidP="002665E9">
            <w:pPr>
              <w:spacing w:after="0" w:line="240" w:lineRule="auto"/>
              <w:rPr>
                <w:rFonts w:ascii="Verdana" w:eastAsia="Times New Roman" w:hAnsi="Verdana" w:cs="Arial"/>
              </w:rPr>
            </w:pPr>
            <w:r w:rsidRPr="009A617E">
              <w:rPr>
                <w:rFonts w:ascii="Verdana" w:hAnsi="Verdana"/>
              </w:rPr>
              <w:t>Independent advocacy helps in navigating public services and in accessing the right support to achieve greater independence and wellbeing”.</w:t>
            </w:r>
            <w:r w:rsidR="00524477">
              <w:rPr>
                <w:rFonts w:ascii="Verdana" w:hAnsi="Verdana"/>
              </w:rPr>
              <w:t xml:space="preserve"> </w:t>
            </w:r>
            <w:r w:rsidR="00826400">
              <w:rPr>
                <w:rFonts w:ascii="Verdana" w:eastAsia="Times New Roman" w:hAnsi="Verdana" w:cs="Arial"/>
              </w:rPr>
              <w:t>The contracted advocacy Service Providers will w</w:t>
            </w:r>
            <w:r w:rsidR="00826400" w:rsidRPr="00951FEE">
              <w:rPr>
                <w:rFonts w:ascii="Verdana" w:hAnsi="Verdana"/>
              </w:rPr>
              <w:t>ork with Persons to:</w:t>
            </w:r>
          </w:p>
          <w:p w:rsidR="00826400" w:rsidRPr="00C3209A" w:rsidRDefault="00826400">
            <w:pPr>
              <w:numPr>
                <w:ilvl w:val="0"/>
                <w:numId w:val="7"/>
              </w:numPr>
              <w:spacing w:line="240" w:lineRule="auto"/>
              <w:contextualSpacing/>
              <w:rPr>
                <w:rFonts w:ascii="Verdana" w:hAnsi="Verdana"/>
              </w:rPr>
            </w:pPr>
            <w:r w:rsidRPr="00C3209A">
              <w:rPr>
                <w:rFonts w:ascii="Verdana" w:hAnsi="Verdana"/>
              </w:rPr>
              <w:t>Express their views and wishes</w:t>
            </w:r>
          </w:p>
          <w:p w:rsidR="00826400" w:rsidRPr="00C3209A" w:rsidRDefault="00826400">
            <w:pPr>
              <w:numPr>
                <w:ilvl w:val="0"/>
                <w:numId w:val="7"/>
              </w:numPr>
              <w:spacing w:line="240" w:lineRule="auto"/>
              <w:contextualSpacing/>
              <w:rPr>
                <w:rFonts w:ascii="Verdana" w:hAnsi="Verdana"/>
              </w:rPr>
            </w:pPr>
            <w:r w:rsidRPr="00C3209A">
              <w:rPr>
                <w:rFonts w:ascii="Verdana" w:hAnsi="Verdana"/>
              </w:rPr>
              <w:t>Explore choices and options</w:t>
            </w:r>
          </w:p>
          <w:p w:rsidR="00826400" w:rsidRPr="00C3209A" w:rsidRDefault="00826400">
            <w:pPr>
              <w:numPr>
                <w:ilvl w:val="0"/>
                <w:numId w:val="7"/>
              </w:numPr>
              <w:spacing w:line="240" w:lineRule="auto"/>
              <w:contextualSpacing/>
              <w:rPr>
                <w:rFonts w:ascii="Verdana" w:hAnsi="Verdana"/>
              </w:rPr>
            </w:pPr>
            <w:r w:rsidRPr="00C3209A">
              <w:rPr>
                <w:rFonts w:ascii="Verdana" w:hAnsi="Verdana"/>
              </w:rPr>
              <w:t xml:space="preserve">Secure their rights </w:t>
            </w:r>
          </w:p>
          <w:p w:rsidR="00826400" w:rsidRPr="00C3209A" w:rsidRDefault="00826400">
            <w:pPr>
              <w:numPr>
                <w:ilvl w:val="0"/>
                <w:numId w:val="7"/>
              </w:numPr>
              <w:spacing w:line="240" w:lineRule="auto"/>
              <w:contextualSpacing/>
              <w:rPr>
                <w:rFonts w:ascii="Verdana" w:hAnsi="Verdana"/>
              </w:rPr>
            </w:pPr>
            <w:r w:rsidRPr="00C3209A">
              <w:rPr>
                <w:rFonts w:ascii="Verdana" w:hAnsi="Verdana"/>
              </w:rPr>
              <w:t>Have their interests represented fairly and equally</w:t>
            </w:r>
          </w:p>
          <w:p w:rsidR="00826400" w:rsidRPr="00C3209A" w:rsidRDefault="00826400">
            <w:pPr>
              <w:numPr>
                <w:ilvl w:val="0"/>
                <w:numId w:val="7"/>
              </w:numPr>
              <w:spacing w:line="240" w:lineRule="auto"/>
              <w:contextualSpacing/>
              <w:rPr>
                <w:rFonts w:ascii="Verdana" w:hAnsi="Verdana"/>
              </w:rPr>
            </w:pPr>
            <w:r w:rsidRPr="00C3209A">
              <w:rPr>
                <w:rFonts w:ascii="Verdana" w:hAnsi="Verdana"/>
              </w:rPr>
              <w:t>Access information and services</w:t>
            </w:r>
          </w:p>
          <w:p w:rsidR="00826400" w:rsidRDefault="00826400">
            <w:pPr>
              <w:numPr>
                <w:ilvl w:val="0"/>
                <w:numId w:val="7"/>
              </w:numPr>
              <w:spacing w:line="240" w:lineRule="auto"/>
              <w:contextualSpacing/>
              <w:rPr>
                <w:rFonts w:ascii="Verdana" w:hAnsi="Verdana"/>
              </w:rPr>
            </w:pPr>
            <w:r w:rsidRPr="00C3209A">
              <w:rPr>
                <w:rFonts w:ascii="Verdana" w:hAnsi="Verdana"/>
              </w:rPr>
              <w:t>Navigate public services</w:t>
            </w:r>
          </w:p>
          <w:p w:rsidR="00826400" w:rsidRPr="00C3209A" w:rsidRDefault="00826400">
            <w:pPr>
              <w:spacing w:line="240" w:lineRule="auto"/>
              <w:ind w:left="720"/>
              <w:contextualSpacing/>
              <w:rPr>
                <w:rFonts w:ascii="Verdana" w:hAnsi="Verdana"/>
              </w:rPr>
            </w:pPr>
          </w:p>
          <w:p w:rsidR="00826400" w:rsidRDefault="00826400">
            <w:pPr>
              <w:spacing w:after="0" w:line="240" w:lineRule="auto"/>
              <w:rPr>
                <w:rFonts w:ascii="Verdana" w:hAnsi="Verdana"/>
              </w:rPr>
            </w:pPr>
            <w:r>
              <w:rPr>
                <w:rFonts w:ascii="Verdana" w:hAnsi="Verdana"/>
              </w:rPr>
              <w:t>and the Service Providers will not:</w:t>
            </w:r>
          </w:p>
          <w:p w:rsidR="00826400" w:rsidRPr="00806B95" w:rsidRDefault="00826400">
            <w:pPr>
              <w:pStyle w:val="ListParagraph"/>
              <w:numPr>
                <w:ilvl w:val="0"/>
                <w:numId w:val="32"/>
              </w:numPr>
              <w:rPr>
                <w:rFonts w:ascii="Verdana" w:eastAsiaTheme="minorHAnsi" w:hAnsi="Verdana" w:cstheme="minorBidi"/>
              </w:rPr>
            </w:pPr>
            <w:r w:rsidRPr="00806B95">
              <w:rPr>
                <w:rFonts w:ascii="Verdana" w:hAnsi="Verdana"/>
                <w:lang w:val="en" w:eastAsia="en-GB"/>
              </w:rPr>
              <w:lastRenderedPageBreak/>
              <w:t>Mak</w:t>
            </w:r>
            <w:r>
              <w:rPr>
                <w:rFonts w:ascii="Verdana" w:hAnsi="Verdana"/>
                <w:lang w:val="en" w:eastAsia="en-GB"/>
              </w:rPr>
              <w:t>e</w:t>
            </w:r>
            <w:r w:rsidRPr="00806B95">
              <w:rPr>
                <w:rFonts w:ascii="Verdana" w:hAnsi="Verdana"/>
                <w:lang w:val="en" w:eastAsia="en-GB"/>
              </w:rPr>
              <w:t xml:space="preserve"> decisions or choices for people </w:t>
            </w:r>
          </w:p>
          <w:p w:rsidR="00826400" w:rsidRPr="00806B95" w:rsidRDefault="00826400">
            <w:pPr>
              <w:pStyle w:val="ListParagraph"/>
              <w:numPr>
                <w:ilvl w:val="0"/>
                <w:numId w:val="32"/>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campaigning service </w:t>
            </w:r>
          </w:p>
          <w:p w:rsidR="00826400" w:rsidRPr="00806B95" w:rsidRDefault="00826400">
            <w:pPr>
              <w:pStyle w:val="ListParagraph"/>
              <w:numPr>
                <w:ilvl w:val="0"/>
                <w:numId w:val="32"/>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 befriending service </w:t>
            </w:r>
          </w:p>
          <w:p w:rsidR="00826400" w:rsidRPr="00806B95" w:rsidRDefault="00826400">
            <w:pPr>
              <w:pStyle w:val="ListParagraph"/>
              <w:numPr>
                <w:ilvl w:val="0"/>
                <w:numId w:val="32"/>
              </w:numPr>
              <w:rPr>
                <w:rFonts w:ascii="Verdana" w:eastAsiaTheme="minorHAnsi" w:hAnsi="Verdana" w:cstheme="minorBidi"/>
              </w:rPr>
            </w:pPr>
            <w:r>
              <w:rPr>
                <w:rFonts w:ascii="Verdana" w:hAnsi="Verdana"/>
                <w:lang w:val="en" w:eastAsia="en-GB"/>
              </w:rPr>
              <w:t>Provide f</w:t>
            </w:r>
            <w:r w:rsidRPr="00806B95">
              <w:rPr>
                <w:rFonts w:ascii="Verdana" w:hAnsi="Verdana"/>
                <w:lang w:val="en" w:eastAsia="en-GB"/>
              </w:rPr>
              <w:t xml:space="preserve">inancial advice and advocacy </w:t>
            </w:r>
          </w:p>
          <w:p w:rsidR="00826400" w:rsidRPr="00806B95" w:rsidRDefault="00826400">
            <w:pPr>
              <w:pStyle w:val="ListParagraph"/>
              <w:numPr>
                <w:ilvl w:val="0"/>
                <w:numId w:val="32"/>
              </w:numPr>
              <w:rPr>
                <w:rFonts w:ascii="Verdana" w:eastAsiaTheme="minorHAnsi" w:hAnsi="Verdana" w:cstheme="minorBidi"/>
              </w:rPr>
            </w:pPr>
            <w:r>
              <w:rPr>
                <w:rFonts w:ascii="Verdana" w:hAnsi="Verdana"/>
                <w:lang w:val="en" w:eastAsia="en-GB"/>
              </w:rPr>
              <w:t>Provide l</w:t>
            </w:r>
            <w:r w:rsidRPr="00806B95">
              <w:rPr>
                <w:rFonts w:ascii="Verdana" w:hAnsi="Verdana"/>
                <w:lang w:val="en" w:eastAsia="en-GB"/>
              </w:rPr>
              <w:t xml:space="preserve">egal advice and advocacy </w:t>
            </w:r>
          </w:p>
          <w:p w:rsidR="00826400" w:rsidRPr="00806B95" w:rsidRDefault="00826400">
            <w:pPr>
              <w:pStyle w:val="ListParagraph"/>
              <w:numPr>
                <w:ilvl w:val="0"/>
                <w:numId w:val="32"/>
              </w:numPr>
              <w:rPr>
                <w:rFonts w:ascii="Verdana" w:eastAsiaTheme="minorHAnsi" w:hAnsi="Verdana" w:cstheme="minorBidi"/>
              </w:rPr>
            </w:pPr>
            <w:r>
              <w:rPr>
                <w:rFonts w:ascii="Verdana" w:hAnsi="Verdana"/>
                <w:lang w:val="en" w:eastAsia="en-GB"/>
              </w:rPr>
              <w:t>Provide a</w:t>
            </w:r>
            <w:r w:rsidRPr="00806B95">
              <w:rPr>
                <w:rFonts w:ascii="Verdana" w:hAnsi="Verdana"/>
                <w:lang w:val="en" w:eastAsia="en-GB"/>
              </w:rPr>
              <w:t xml:space="preserve">dvice and guidance </w:t>
            </w:r>
          </w:p>
          <w:p w:rsidR="00BC33C3" w:rsidRDefault="00BC33C3">
            <w:pPr>
              <w:spacing w:after="0" w:line="240" w:lineRule="auto"/>
              <w:rPr>
                <w:rFonts w:ascii="Verdana" w:eastAsia="Times New Roman" w:hAnsi="Verdana" w:cs="Arial"/>
              </w:rPr>
            </w:pPr>
          </w:p>
          <w:p w:rsidR="00826400" w:rsidRDefault="00826400">
            <w:pPr>
              <w:spacing w:after="0" w:line="240" w:lineRule="auto"/>
              <w:rPr>
                <w:rFonts w:ascii="Verdana" w:hAnsi="Verdana"/>
              </w:rPr>
            </w:pPr>
            <w:r>
              <w:rPr>
                <w:rFonts w:ascii="Verdana" w:eastAsia="Times New Roman" w:hAnsi="Verdana" w:cs="Arial"/>
              </w:rPr>
              <w:t>The contracted advocacy Service Providers will w</w:t>
            </w:r>
            <w:r w:rsidRPr="00951FEE">
              <w:rPr>
                <w:rFonts w:ascii="Verdana" w:hAnsi="Verdana"/>
              </w:rPr>
              <w:t>ork with Persons</w:t>
            </w:r>
            <w:r>
              <w:rPr>
                <w:rFonts w:ascii="Verdana" w:hAnsi="Verdana"/>
              </w:rPr>
              <w:t xml:space="preserve"> to o</w:t>
            </w:r>
            <w:r w:rsidRPr="00C3209A">
              <w:rPr>
                <w:rFonts w:ascii="Verdana" w:hAnsi="Verdana"/>
              </w:rPr>
              <w:t xml:space="preserve">ffer </w:t>
            </w:r>
            <w:r>
              <w:rPr>
                <w:rFonts w:ascii="Verdana" w:hAnsi="Verdana"/>
              </w:rPr>
              <w:t>s</w:t>
            </w:r>
            <w:r w:rsidRPr="00C3209A">
              <w:rPr>
                <w:rFonts w:ascii="Verdana" w:hAnsi="Verdana"/>
              </w:rPr>
              <w:t>upport for the Person that will:</w:t>
            </w:r>
          </w:p>
          <w:p w:rsidR="00826400" w:rsidRPr="00951FEE" w:rsidRDefault="00826400">
            <w:pPr>
              <w:spacing w:after="0" w:line="240" w:lineRule="auto"/>
              <w:rPr>
                <w:rFonts w:ascii="Verdana" w:eastAsia="Times New Roman" w:hAnsi="Verdana" w:cs="Arial"/>
              </w:rPr>
            </w:pPr>
          </w:p>
          <w:p w:rsidR="00826400" w:rsidRPr="00C3209A" w:rsidRDefault="00826400">
            <w:pPr>
              <w:spacing w:line="240" w:lineRule="auto"/>
              <w:rPr>
                <w:rFonts w:ascii="Verdana" w:hAnsi="Verdana"/>
              </w:rPr>
            </w:pPr>
            <w:r>
              <w:rPr>
                <w:rFonts w:ascii="Verdana" w:hAnsi="Verdana"/>
              </w:rPr>
              <w:t xml:space="preserve">a. </w:t>
            </w:r>
            <w:r w:rsidRPr="00C3209A">
              <w:rPr>
                <w:rFonts w:ascii="Verdana" w:hAnsi="Verdana"/>
              </w:rPr>
              <w:t>Promote self-esteem and confidence</w:t>
            </w:r>
            <w:r>
              <w:rPr>
                <w:rFonts w:ascii="Verdana" w:hAnsi="Verdana"/>
              </w:rPr>
              <w:t xml:space="preserve"> improving</w:t>
            </w:r>
            <w:r w:rsidRPr="00C3209A">
              <w:rPr>
                <w:rFonts w:ascii="Verdana" w:hAnsi="Verdana"/>
              </w:rPr>
              <w:t xml:space="preserve"> the wellbeing of the Person and their ability to self-advocate in the future.</w:t>
            </w:r>
          </w:p>
          <w:p w:rsidR="00826400" w:rsidRPr="00C3209A" w:rsidRDefault="00826400">
            <w:pPr>
              <w:spacing w:line="240" w:lineRule="auto"/>
              <w:rPr>
                <w:rFonts w:ascii="Verdana" w:hAnsi="Verdana"/>
              </w:rPr>
            </w:pPr>
            <w:r>
              <w:rPr>
                <w:rFonts w:ascii="Verdana" w:hAnsi="Verdana"/>
              </w:rPr>
              <w:t xml:space="preserve">b. </w:t>
            </w:r>
            <w:r w:rsidRPr="00C3209A">
              <w:rPr>
                <w:rFonts w:ascii="Verdana" w:hAnsi="Verdana"/>
              </w:rPr>
              <w:t>Work in partnership to ensure joined up and seamless support across statutory, voluntary and independent services and maximise the opportunities for added value.</w:t>
            </w:r>
          </w:p>
          <w:p w:rsidR="00826400" w:rsidRPr="00C3209A" w:rsidRDefault="00826400">
            <w:pPr>
              <w:spacing w:line="240" w:lineRule="auto"/>
              <w:rPr>
                <w:rFonts w:ascii="Verdana" w:hAnsi="Verdana"/>
              </w:rPr>
            </w:pPr>
            <w:r>
              <w:rPr>
                <w:rFonts w:ascii="Verdana" w:hAnsi="Verdana"/>
              </w:rPr>
              <w:t xml:space="preserve">c. </w:t>
            </w:r>
            <w:r w:rsidRPr="00C3209A">
              <w:rPr>
                <w:rFonts w:ascii="Verdana" w:hAnsi="Verdana"/>
              </w:rPr>
              <w:t xml:space="preserve">Be flexible and responsive to the </w:t>
            </w:r>
            <w:r>
              <w:rPr>
                <w:rFonts w:ascii="Verdana" w:hAnsi="Verdana"/>
              </w:rPr>
              <w:t xml:space="preserve">Persons </w:t>
            </w:r>
            <w:r w:rsidRPr="00C3209A">
              <w:rPr>
                <w:rFonts w:ascii="Verdana" w:hAnsi="Verdana"/>
              </w:rPr>
              <w:t xml:space="preserve">needs and </w:t>
            </w:r>
            <w:r>
              <w:rPr>
                <w:rFonts w:ascii="Verdana" w:hAnsi="Verdana"/>
              </w:rPr>
              <w:t>O</w:t>
            </w:r>
            <w:r w:rsidRPr="00C3209A">
              <w:rPr>
                <w:rFonts w:ascii="Verdana" w:hAnsi="Verdana"/>
              </w:rPr>
              <w:t xml:space="preserve">utcomes </w:t>
            </w:r>
            <w:r>
              <w:rPr>
                <w:rFonts w:ascii="Verdana" w:hAnsi="Verdana"/>
              </w:rPr>
              <w:t>for</w:t>
            </w:r>
            <w:r w:rsidRPr="00C3209A">
              <w:rPr>
                <w:rFonts w:ascii="Verdana" w:hAnsi="Verdana"/>
              </w:rPr>
              <w:t xml:space="preserve"> </w:t>
            </w:r>
            <w:r>
              <w:rPr>
                <w:rFonts w:ascii="Verdana" w:hAnsi="Verdana"/>
              </w:rPr>
              <w:t>them</w:t>
            </w:r>
            <w:r w:rsidRPr="00C3209A">
              <w:rPr>
                <w:rFonts w:ascii="Verdana" w:hAnsi="Verdana"/>
              </w:rPr>
              <w:t>.</w:t>
            </w:r>
          </w:p>
          <w:p w:rsidR="00826400" w:rsidRPr="00C3209A" w:rsidRDefault="00826400">
            <w:pPr>
              <w:spacing w:line="240" w:lineRule="auto"/>
              <w:rPr>
                <w:rFonts w:ascii="Verdana" w:hAnsi="Verdana"/>
              </w:rPr>
            </w:pPr>
            <w:r>
              <w:rPr>
                <w:rFonts w:ascii="Verdana" w:hAnsi="Verdana"/>
              </w:rPr>
              <w:t>d. E</w:t>
            </w:r>
            <w:r w:rsidRPr="00C3209A">
              <w:rPr>
                <w:rFonts w:ascii="Verdana" w:hAnsi="Verdana"/>
              </w:rPr>
              <w:t>nsure the</w:t>
            </w:r>
            <w:r>
              <w:rPr>
                <w:rFonts w:ascii="Verdana" w:hAnsi="Verdana"/>
              </w:rPr>
              <w:t xml:space="preserve"> advocacy</w:t>
            </w:r>
            <w:r w:rsidRPr="00C3209A">
              <w:rPr>
                <w:rFonts w:ascii="Verdana" w:hAnsi="Verdana"/>
              </w:rPr>
              <w:t xml:space="preserve"> Service is </w:t>
            </w:r>
            <w:r>
              <w:rPr>
                <w:rFonts w:ascii="Verdana" w:hAnsi="Verdana"/>
              </w:rPr>
              <w:t>P</w:t>
            </w:r>
            <w:r w:rsidRPr="00C3209A">
              <w:rPr>
                <w:rFonts w:ascii="Verdana" w:hAnsi="Verdana"/>
              </w:rPr>
              <w:t>erson</w:t>
            </w:r>
            <w:r>
              <w:rPr>
                <w:rFonts w:ascii="Verdana" w:hAnsi="Verdana"/>
              </w:rPr>
              <w:t>-C</w:t>
            </w:r>
            <w:r w:rsidRPr="00C3209A">
              <w:rPr>
                <w:rFonts w:ascii="Verdana" w:hAnsi="Verdana"/>
              </w:rPr>
              <w:t xml:space="preserve">entred and able to meet the needs of the </w:t>
            </w:r>
            <w:r>
              <w:rPr>
                <w:rFonts w:ascii="Verdana" w:hAnsi="Verdana"/>
              </w:rPr>
              <w:t>Person</w:t>
            </w:r>
            <w:r w:rsidRPr="00C3209A">
              <w:rPr>
                <w:rFonts w:ascii="Verdana" w:hAnsi="Verdana"/>
              </w:rPr>
              <w:t xml:space="preserve"> in relation to their own preferences, aspirations and </w:t>
            </w:r>
            <w:r>
              <w:rPr>
                <w:rFonts w:ascii="Verdana" w:hAnsi="Verdana"/>
              </w:rPr>
              <w:t>O</w:t>
            </w:r>
            <w:r w:rsidRPr="00C3209A">
              <w:rPr>
                <w:rFonts w:ascii="Verdana" w:hAnsi="Verdana"/>
              </w:rPr>
              <w:t>utcomes and in accordance with their presenting needs ensuring the Person is empowered to make their own decision and choices.</w:t>
            </w:r>
          </w:p>
          <w:p w:rsidR="00C35D14" w:rsidRDefault="00826400" w:rsidP="00E77A70">
            <w:pPr>
              <w:spacing w:after="0" w:line="240" w:lineRule="auto"/>
              <w:rPr>
                <w:rFonts w:ascii="Verdana" w:hAnsi="Verdana"/>
              </w:rPr>
            </w:pPr>
            <w:r>
              <w:rPr>
                <w:rFonts w:ascii="Verdana" w:hAnsi="Verdana"/>
              </w:rPr>
              <w:t>e. Ensure r</w:t>
            </w:r>
            <w:r w:rsidRPr="00C3209A">
              <w:rPr>
                <w:rFonts w:ascii="Verdana" w:hAnsi="Verdana"/>
              </w:rPr>
              <w:t>espect</w:t>
            </w:r>
            <w:r>
              <w:rPr>
                <w:rFonts w:ascii="Verdana" w:hAnsi="Verdana"/>
              </w:rPr>
              <w:t xml:space="preserve"> is</w:t>
            </w:r>
            <w:r w:rsidRPr="00C3209A">
              <w:rPr>
                <w:rFonts w:ascii="Verdana" w:hAnsi="Verdana"/>
              </w:rPr>
              <w:t xml:space="preserve"> maintain</w:t>
            </w:r>
            <w:r>
              <w:rPr>
                <w:rFonts w:ascii="Verdana" w:hAnsi="Verdana"/>
              </w:rPr>
              <w:t>ed</w:t>
            </w:r>
            <w:r w:rsidRPr="00C3209A">
              <w:rPr>
                <w:rFonts w:ascii="Verdana" w:hAnsi="Verdana"/>
              </w:rPr>
              <w:t xml:space="preserve"> and promote the dignity of the Person</w:t>
            </w:r>
            <w:r>
              <w:rPr>
                <w:rFonts w:ascii="Verdana" w:hAnsi="Verdana"/>
              </w:rPr>
              <w:t>s accessing independent advocacy Services</w:t>
            </w:r>
          </w:p>
          <w:p w:rsidR="00BC33C3" w:rsidRDefault="00BC33C3" w:rsidP="00E77A70">
            <w:pPr>
              <w:spacing w:after="0" w:line="240" w:lineRule="auto"/>
              <w:rPr>
                <w:rFonts w:ascii="Verdana" w:hAnsi="Verdana"/>
              </w:rPr>
            </w:pPr>
          </w:p>
          <w:p w:rsidR="002A252E" w:rsidRDefault="00FC5DDE" w:rsidP="00E77A70">
            <w:pPr>
              <w:spacing w:after="0" w:line="240" w:lineRule="auto"/>
              <w:rPr>
                <w:rFonts w:ascii="Verdana" w:hAnsi="Verdana"/>
              </w:rPr>
            </w:pPr>
            <w:r>
              <w:rPr>
                <w:rFonts w:ascii="Verdana" w:hAnsi="Verdana"/>
              </w:rPr>
              <w:t xml:space="preserve">The following table details the </w:t>
            </w:r>
            <w:r w:rsidR="00A27013">
              <w:rPr>
                <w:rFonts w:ascii="Verdana" w:hAnsi="Verdana"/>
              </w:rPr>
              <w:t>L</w:t>
            </w:r>
            <w:r>
              <w:rPr>
                <w:rFonts w:ascii="Verdana" w:hAnsi="Verdana"/>
              </w:rPr>
              <w:t xml:space="preserve">ots </w:t>
            </w:r>
            <w:r w:rsidR="00A27013">
              <w:rPr>
                <w:rFonts w:ascii="Verdana" w:hAnsi="Verdana"/>
              </w:rPr>
              <w:t>approach:</w:t>
            </w:r>
          </w:p>
          <w:tbl>
            <w:tblPr>
              <w:tblW w:w="0" w:type="auto"/>
              <w:tblCellMar>
                <w:left w:w="0" w:type="dxa"/>
                <w:right w:w="0" w:type="dxa"/>
              </w:tblCellMar>
              <w:tblLook w:val="04A0" w:firstRow="1" w:lastRow="0" w:firstColumn="1" w:lastColumn="0" w:noHBand="0" w:noVBand="1"/>
            </w:tblPr>
            <w:tblGrid>
              <w:gridCol w:w="1975"/>
              <w:gridCol w:w="2126"/>
              <w:gridCol w:w="2574"/>
              <w:gridCol w:w="2331"/>
            </w:tblGrid>
            <w:tr w:rsidR="00C35D14" w:rsidRPr="00023811" w:rsidTr="008829E2">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b/>
                      <w:bCs/>
                    </w:rPr>
                  </w:pPr>
                  <w:r>
                    <w:rPr>
                      <w:rFonts w:ascii="Verdana" w:hAnsi="Verdana"/>
                      <w:b/>
                      <w:bCs/>
                    </w:rPr>
                    <w:t>Lot 1 Information</w:t>
                  </w:r>
                </w:p>
              </w:tc>
              <w:tc>
                <w:tcPr>
                  <w:tcW w:w="212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C35D14" w:rsidRDefault="00C35D14" w:rsidP="00E77A70">
                  <w:pPr>
                    <w:spacing w:after="0" w:line="240" w:lineRule="auto"/>
                    <w:rPr>
                      <w:rFonts w:ascii="Verdana" w:hAnsi="Verdana"/>
                      <w:b/>
                      <w:bCs/>
                    </w:rPr>
                  </w:pPr>
                  <w:r>
                    <w:rPr>
                      <w:rFonts w:ascii="Verdana" w:hAnsi="Verdana"/>
                      <w:b/>
                      <w:bCs/>
                    </w:rPr>
                    <w:t xml:space="preserve">Lot </w:t>
                  </w:r>
                  <w:r w:rsidR="00EF0AEE">
                    <w:rPr>
                      <w:rFonts w:ascii="Verdana" w:hAnsi="Verdana"/>
                      <w:b/>
                      <w:bCs/>
                    </w:rPr>
                    <w:t>2</w:t>
                  </w:r>
                </w:p>
                <w:p w:rsidR="00C35D14" w:rsidRPr="00023811" w:rsidRDefault="00C35D14" w:rsidP="00E77A70">
                  <w:pPr>
                    <w:spacing w:after="0" w:line="240" w:lineRule="auto"/>
                    <w:rPr>
                      <w:rFonts w:ascii="Verdana" w:eastAsia="Calibri" w:hAnsi="Verdana" w:cs="Calibri"/>
                      <w:b/>
                      <w:bCs/>
                    </w:rPr>
                  </w:pPr>
                  <w:r>
                    <w:rPr>
                      <w:rFonts w:ascii="Verdana" w:hAnsi="Verdana"/>
                      <w:b/>
                      <w:bCs/>
                    </w:rPr>
                    <w:t>Community</w:t>
                  </w:r>
                </w:p>
              </w:tc>
              <w:tc>
                <w:tcPr>
                  <w:tcW w:w="2574" w:type="dxa"/>
                  <w:tcBorders>
                    <w:top w:val="single" w:sz="4" w:space="0" w:color="auto"/>
                    <w:left w:val="single" w:sz="4" w:space="0" w:color="auto"/>
                    <w:bottom w:val="single" w:sz="4" w:space="0" w:color="auto"/>
                    <w:right w:val="single" w:sz="4" w:space="0" w:color="auto"/>
                  </w:tcBorders>
                </w:tcPr>
                <w:p w:rsidR="00C35D14" w:rsidRDefault="00C35D14" w:rsidP="00E77A70">
                  <w:pPr>
                    <w:spacing w:after="0" w:line="240" w:lineRule="auto"/>
                    <w:rPr>
                      <w:rFonts w:ascii="Verdana" w:hAnsi="Verdana"/>
                      <w:b/>
                      <w:bCs/>
                    </w:rPr>
                  </w:pPr>
                  <w:r>
                    <w:rPr>
                      <w:rFonts w:ascii="Verdana" w:hAnsi="Verdana"/>
                      <w:b/>
                      <w:bCs/>
                    </w:rPr>
                    <w:t xml:space="preserve">Lot </w:t>
                  </w:r>
                  <w:r w:rsidR="00EF0AEE">
                    <w:rPr>
                      <w:rFonts w:ascii="Verdana" w:hAnsi="Verdana"/>
                      <w:b/>
                      <w:bCs/>
                    </w:rPr>
                    <w:t>3</w:t>
                  </w:r>
                </w:p>
                <w:p w:rsidR="00C35D14" w:rsidRDefault="00C35D14" w:rsidP="00E77A70">
                  <w:pPr>
                    <w:spacing w:after="0" w:line="240" w:lineRule="auto"/>
                    <w:rPr>
                      <w:rFonts w:ascii="Verdana" w:hAnsi="Verdana"/>
                      <w:b/>
                      <w:bCs/>
                    </w:rPr>
                  </w:pPr>
                  <w:r>
                    <w:rPr>
                      <w:rFonts w:ascii="Verdana" w:hAnsi="Verdana"/>
                      <w:b/>
                      <w:bCs/>
                    </w:rPr>
                    <w:t>Community</w:t>
                  </w:r>
                  <w:r w:rsidR="003178CC">
                    <w:rPr>
                      <w:rFonts w:ascii="Verdana" w:hAnsi="Verdana"/>
                      <w:b/>
                      <w:bCs/>
                    </w:rPr>
                    <w:t xml:space="preserve"> Mental Capacity</w:t>
                  </w:r>
                </w:p>
              </w:tc>
              <w:tc>
                <w:tcPr>
                  <w:tcW w:w="233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C35D14" w:rsidRDefault="00C35D14" w:rsidP="00E77A70">
                  <w:pPr>
                    <w:spacing w:after="0" w:line="240" w:lineRule="auto"/>
                    <w:rPr>
                      <w:rFonts w:ascii="Verdana" w:hAnsi="Verdana"/>
                      <w:b/>
                      <w:bCs/>
                    </w:rPr>
                  </w:pPr>
                  <w:r>
                    <w:rPr>
                      <w:rFonts w:ascii="Verdana" w:hAnsi="Verdana"/>
                      <w:b/>
                      <w:bCs/>
                    </w:rPr>
                    <w:t>Lot</w:t>
                  </w:r>
                  <w:r w:rsidR="00A010CA">
                    <w:rPr>
                      <w:rFonts w:ascii="Verdana" w:hAnsi="Verdana"/>
                      <w:b/>
                      <w:bCs/>
                    </w:rPr>
                    <w:t xml:space="preserve"> </w:t>
                  </w:r>
                  <w:r w:rsidR="00EF0AEE">
                    <w:rPr>
                      <w:rFonts w:ascii="Verdana" w:hAnsi="Verdana"/>
                      <w:b/>
                      <w:bCs/>
                    </w:rPr>
                    <w:t>4</w:t>
                  </w:r>
                </w:p>
                <w:p w:rsidR="00C35D14" w:rsidRPr="00023811" w:rsidRDefault="00C35D14" w:rsidP="00E77A70">
                  <w:pPr>
                    <w:spacing w:after="0" w:line="240" w:lineRule="auto"/>
                    <w:rPr>
                      <w:rFonts w:ascii="Verdana" w:eastAsia="Calibri" w:hAnsi="Verdana" w:cs="Calibri"/>
                      <w:b/>
                      <w:bCs/>
                    </w:rPr>
                  </w:pPr>
                  <w:r>
                    <w:rPr>
                      <w:rFonts w:ascii="Verdana" w:hAnsi="Verdana"/>
                      <w:b/>
                      <w:bCs/>
                    </w:rPr>
                    <w:t>Wards and Crisis support</w:t>
                  </w:r>
                </w:p>
              </w:tc>
            </w:tr>
            <w:tr w:rsidR="00C35D14" w:rsidRPr="00023811" w:rsidTr="008829E2">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t>Triage service</w:t>
                  </w:r>
                </w:p>
              </w:tc>
              <w:tc>
                <w:tcPr>
                  <w:tcW w:w="2126" w:type="dxa"/>
                  <w:tcBorders>
                    <w:top w:val="nil"/>
                    <w:left w:val="nil"/>
                    <w:bottom w:val="single" w:sz="8" w:space="0" w:color="auto"/>
                    <w:right w:val="single" w:sz="4" w:space="0" w:color="auto"/>
                  </w:tcBorders>
                  <w:tcMar>
                    <w:top w:w="0" w:type="dxa"/>
                    <w:left w:w="108" w:type="dxa"/>
                    <w:bottom w:w="0" w:type="dxa"/>
                    <w:right w:w="108" w:type="dxa"/>
                  </w:tcMar>
                  <w:hideMark/>
                </w:tcPr>
                <w:p w:rsidR="00C35D14" w:rsidRDefault="00C35D14" w:rsidP="00E77A70">
                  <w:pPr>
                    <w:spacing w:line="240" w:lineRule="auto"/>
                    <w:rPr>
                      <w:rFonts w:ascii="Verdana" w:hAnsi="Verdana"/>
                    </w:rPr>
                  </w:pPr>
                  <w:r>
                    <w:rPr>
                      <w:rFonts w:ascii="Verdana" w:hAnsi="Verdana"/>
                    </w:rPr>
                    <w:t xml:space="preserve">Care planning </w:t>
                  </w:r>
                </w:p>
                <w:p w:rsidR="00C35D14" w:rsidRPr="00023811" w:rsidRDefault="00C35D14" w:rsidP="00E77A70">
                  <w:pPr>
                    <w:spacing w:line="240" w:lineRule="auto"/>
                    <w:rPr>
                      <w:rFonts w:ascii="Verdana" w:eastAsia="Calibri" w:hAnsi="Verdana" w:cs="Calibri"/>
                    </w:rPr>
                  </w:pPr>
                  <w:r>
                    <w:rPr>
                      <w:rFonts w:ascii="Verdana" w:hAnsi="Verdana"/>
                    </w:rPr>
                    <w:t xml:space="preserve">Inc. Cornwall Foundation Trust (CFT) social worker assessments </w:t>
                  </w:r>
                </w:p>
              </w:tc>
              <w:tc>
                <w:tcPr>
                  <w:tcW w:w="2574" w:type="dxa"/>
                  <w:tcBorders>
                    <w:top w:val="single" w:sz="4" w:space="0" w:color="auto"/>
                    <w:left w:val="single" w:sz="4" w:space="0" w:color="auto"/>
                    <w:bottom w:val="single" w:sz="4" w:space="0" w:color="auto"/>
                    <w:right w:val="single" w:sz="4" w:space="0" w:color="auto"/>
                  </w:tcBorders>
                </w:tcPr>
                <w:p w:rsidR="00C35D14" w:rsidRDefault="00C35D14" w:rsidP="00E77A70">
                  <w:pPr>
                    <w:spacing w:line="240" w:lineRule="auto"/>
                    <w:rPr>
                      <w:rFonts w:ascii="Verdana" w:hAnsi="Verdana"/>
                    </w:rPr>
                  </w:pPr>
                  <w:r>
                    <w:rPr>
                      <w:rFonts w:ascii="Verdana" w:hAnsi="Verdana"/>
                    </w:rPr>
                    <w:t xml:space="preserve">Independent Mental Capacity Advocates </w:t>
                  </w:r>
                </w:p>
                <w:p w:rsidR="00C35D14" w:rsidRDefault="00C35D14" w:rsidP="00E77A70">
                  <w:pPr>
                    <w:spacing w:line="240" w:lineRule="auto"/>
                    <w:rPr>
                      <w:rFonts w:ascii="Verdana" w:hAnsi="Verdana"/>
                    </w:rPr>
                  </w:pPr>
                  <w:r>
                    <w:rPr>
                      <w:rFonts w:ascii="Verdana" w:hAnsi="Verdana"/>
                    </w:rPr>
                    <w:t>(IMCA)</w:t>
                  </w:r>
                </w:p>
                <w:p w:rsidR="00C35D14" w:rsidRDefault="00C35D14" w:rsidP="00E77A70">
                  <w:pPr>
                    <w:spacing w:line="240" w:lineRule="auto"/>
                    <w:rPr>
                      <w:rFonts w:ascii="Verdana" w:hAnsi="Verdana"/>
                    </w:rPr>
                  </w:pPr>
                  <w:r>
                    <w:rPr>
                      <w:rFonts w:ascii="Verdana" w:hAnsi="Verdana"/>
                    </w:rPr>
                    <w:t>Independent Mental Capacity Advocates</w:t>
                  </w:r>
                </w:p>
                <w:p w:rsidR="00C35D14" w:rsidRDefault="00C35D14" w:rsidP="00E77A70">
                  <w:pPr>
                    <w:spacing w:line="240" w:lineRule="auto"/>
                    <w:rPr>
                      <w:rFonts w:ascii="Verdana" w:hAnsi="Verdana"/>
                    </w:rPr>
                  </w:pPr>
                  <w:r>
                    <w:rPr>
                      <w:rFonts w:ascii="Verdana" w:hAnsi="Verdana"/>
                    </w:rPr>
                    <w:t xml:space="preserve">Deprivation of Liberty </w:t>
                  </w:r>
                </w:p>
                <w:p w:rsidR="00C35D14" w:rsidRDefault="00C35D14" w:rsidP="00E77A70">
                  <w:pPr>
                    <w:spacing w:line="240" w:lineRule="auto"/>
                    <w:rPr>
                      <w:rFonts w:ascii="Verdana" w:hAnsi="Verdana"/>
                    </w:rPr>
                  </w:pPr>
                  <w:r>
                    <w:rPr>
                      <w:rFonts w:ascii="Verdana" w:hAnsi="Verdana"/>
                    </w:rPr>
                    <w:t>(IMCA DoLS)</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t>For Persons detained under the relevant sections of the Mental Health Act (1983 as amended 2007)</w:t>
                  </w:r>
                </w:p>
              </w:tc>
            </w:tr>
            <w:tr w:rsidR="00C35D14" w:rsidRPr="00023811" w:rsidTr="00D66CEF">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D14" w:rsidRDefault="00C35D14" w:rsidP="00E77A70">
                  <w:pPr>
                    <w:spacing w:line="240" w:lineRule="auto"/>
                    <w:rPr>
                      <w:rFonts w:ascii="Verdana" w:hAnsi="Verdana"/>
                    </w:rPr>
                  </w:pPr>
                  <w:r>
                    <w:rPr>
                      <w:rFonts w:ascii="Verdana" w:hAnsi="Verdana"/>
                    </w:rPr>
                    <w:t>Information</w:t>
                  </w:r>
                </w:p>
                <w:p w:rsidR="00C35D14" w:rsidRPr="00023811" w:rsidRDefault="00C35D14" w:rsidP="00E77A70">
                  <w:pPr>
                    <w:spacing w:line="240" w:lineRule="auto"/>
                    <w:rPr>
                      <w:rFonts w:ascii="Verdana" w:eastAsia="Calibri" w:hAnsi="Verdana" w:cs="Calibri"/>
                    </w:rPr>
                  </w:pPr>
                  <w:r>
                    <w:rPr>
                      <w:rFonts w:ascii="Verdana" w:hAnsi="Verdana"/>
                    </w:rPr>
                    <w:t>Signposting</w:t>
                  </w:r>
                </w:p>
              </w:tc>
              <w:tc>
                <w:tcPr>
                  <w:tcW w:w="2126" w:type="dxa"/>
                  <w:tcBorders>
                    <w:top w:val="nil"/>
                    <w:left w:val="nil"/>
                    <w:bottom w:val="single" w:sz="4" w:space="0" w:color="auto"/>
                    <w:right w:val="single" w:sz="4"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t xml:space="preserve">Safeguarding </w:t>
                  </w:r>
                  <w:r w:rsidR="009756D6">
                    <w:rPr>
                      <w:rFonts w:ascii="Verdana" w:hAnsi="Verdana"/>
                    </w:rPr>
                    <w:t>both complex care management and adult protection</w:t>
                  </w:r>
                </w:p>
              </w:tc>
              <w:tc>
                <w:tcPr>
                  <w:tcW w:w="2574" w:type="dxa"/>
                  <w:tcBorders>
                    <w:top w:val="single" w:sz="4" w:space="0" w:color="auto"/>
                    <w:left w:val="single" w:sz="4" w:space="0" w:color="auto"/>
                    <w:bottom w:val="single" w:sz="4" w:space="0" w:color="auto"/>
                    <w:right w:val="single" w:sz="4" w:space="0" w:color="auto"/>
                  </w:tcBorders>
                </w:tcPr>
                <w:p w:rsidR="00C35D14" w:rsidRPr="00023811" w:rsidRDefault="00C35D14" w:rsidP="00E77A70">
                  <w:pPr>
                    <w:spacing w:line="240" w:lineRule="auto"/>
                    <w:rPr>
                      <w:rFonts w:ascii="Verdana" w:eastAsia="Calibri" w:hAnsi="Verdana" w:cs="Calibri"/>
                    </w:rPr>
                  </w:pPr>
                  <w:r>
                    <w:rPr>
                      <w:rFonts w:ascii="Verdana" w:hAnsi="Verdana"/>
                    </w:rPr>
                    <w:t>Paid Relevant Persons Representative (RPR)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p>
              </w:tc>
            </w:tr>
            <w:tr w:rsidR="00C35D14" w:rsidRPr="00023811" w:rsidTr="00D66CEF">
              <w:tc>
                <w:tcPr>
                  <w:tcW w:w="197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t>NHS Complaints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p>
              </w:tc>
              <w:tc>
                <w:tcPr>
                  <w:tcW w:w="2574" w:type="dxa"/>
                  <w:tcBorders>
                    <w:top w:val="single" w:sz="4" w:space="0" w:color="auto"/>
                    <w:left w:val="single" w:sz="4" w:space="0" w:color="auto"/>
                    <w:bottom w:val="single" w:sz="4" w:space="0" w:color="auto"/>
                    <w:right w:val="single" w:sz="4" w:space="0" w:color="auto"/>
                  </w:tcBorders>
                </w:tcPr>
                <w:p w:rsidR="00C35D14" w:rsidRPr="00023811" w:rsidRDefault="00C35D14" w:rsidP="00E77A70">
                  <w:pPr>
                    <w:spacing w:line="240" w:lineRule="auto"/>
                    <w:rPr>
                      <w:rFonts w:ascii="Verdana" w:eastAsia="Calibri" w:hAnsi="Verdana" w:cs="Calibri"/>
                    </w:rPr>
                  </w:pP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p>
              </w:tc>
            </w:tr>
            <w:tr w:rsidR="00C35D14" w:rsidRPr="00023811" w:rsidTr="00D66CEF">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lastRenderedPageBreak/>
                    <w:t>1 Service Provider</w:t>
                  </w:r>
                </w:p>
              </w:tc>
              <w:tc>
                <w:tcPr>
                  <w:tcW w:w="2126"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C35D14" w:rsidRPr="00023811" w:rsidRDefault="009756D6" w:rsidP="00E77A70">
                  <w:pPr>
                    <w:spacing w:line="240" w:lineRule="auto"/>
                    <w:rPr>
                      <w:rFonts w:ascii="Verdana" w:eastAsia="Calibri" w:hAnsi="Verdana" w:cs="Calibri"/>
                    </w:rPr>
                  </w:pPr>
                  <w:r>
                    <w:rPr>
                      <w:rFonts w:ascii="Verdana" w:hAnsi="Verdana"/>
                    </w:rPr>
                    <w:t>2</w:t>
                  </w:r>
                  <w:r w:rsidR="00C35D14">
                    <w:rPr>
                      <w:rFonts w:ascii="Verdana" w:hAnsi="Verdana"/>
                    </w:rPr>
                    <w:t xml:space="preserve"> Service Providers</w:t>
                  </w:r>
                </w:p>
              </w:tc>
              <w:tc>
                <w:tcPr>
                  <w:tcW w:w="2574" w:type="dxa"/>
                  <w:tcBorders>
                    <w:top w:val="single" w:sz="4" w:space="0" w:color="auto"/>
                    <w:left w:val="single" w:sz="4" w:space="0" w:color="auto"/>
                    <w:bottom w:val="single" w:sz="4" w:space="0" w:color="auto"/>
                    <w:right w:val="single" w:sz="4" w:space="0" w:color="auto"/>
                  </w:tcBorders>
                </w:tcPr>
                <w:p w:rsidR="00C35D14" w:rsidRDefault="00C35D14" w:rsidP="00E77A70">
                  <w:pPr>
                    <w:spacing w:line="240" w:lineRule="auto"/>
                    <w:rPr>
                      <w:rFonts w:ascii="Verdana" w:hAnsi="Verdana"/>
                    </w:rPr>
                  </w:pPr>
                  <w:r>
                    <w:rPr>
                      <w:rFonts w:ascii="Verdana" w:hAnsi="Verdana"/>
                    </w:rPr>
                    <w:t>1 Service Provider</w:t>
                  </w:r>
                </w:p>
              </w:tc>
              <w:tc>
                <w:tcPr>
                  <w:tcW w:w="233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C35D14" w:rsidRPr="00023811" w:rsidRDefault="00C35D14" w:rsidP="00E77A70">
                  <w:pPr>
                    <w:spacing w:line="240" w:lineRule="auto"/>
                    <w:rPr>
                      <w:rFonts w:ascii="Verdana" w:eastAsia="Calibri" w:hAnsi="Verdana" w:cs="Calibri"/>
                    </w:rPr>
                  </w:pPr>
                  <w:r>
                    <w:rPr>
                      <w:rFonts w:ascii="Verdana" w:hAnsi="Verdana"/>
                    </w:rPr>
                    <w:t>1 Service Provider</w:t>
                  </w:r>
                </w:p>
              </w:tc>
            </w:tr>
          </w:tbl>
          <w:p w:rsidR="00FC5DDE" w:rsidRDefault="00FC5DDE" w:rsidP="00E77A70">
            <w:pPr>
              <w:spacing w:after="0" w:line="240" w:lineRule="auto"/>
              <w:rPr>
                <w:rFonts w:ascii="Verdana" w:hAnsi="Verdana"/>
              </w:rPr>
            </w:pPr>
          </w:p>
          <w:p w:rsidR="00751BD4" w:rsidRPr="009A617E" w:rsidRDefault="00751BD4" w:rsidP="00E77A70">
            <w:pPr>
              <w:spacing w:after="0" w:line="240" w:lineRule="auto"/>
              <w:rPr>
                <w:rFonts w:ascii="Verdana" w:hAnsi="Verdana"/>
              </w:rPr>
            </w:pPr>
            <w:r>
              <w:rPr>
                <w:rFonts w:ascii="Verdana" w:hAnsi="Verdana"/>
              </w:rPr>
              <w:t>The requirement for Service Providers to be independent is paramount to meet statutory duties</w:t>
            </w:r>
            <w:r w:rsidR="00FA64C8">
              <w:rPr>
                <w:rFonts w:ascii="Verdana" w:hAnsi="Verdana"/>
              </w:rPr>
              <w:t>,</w:t>
            </w:r>
            <w:r>
              <w:rPr>
                <w:rFonts w:ascii="Verdana" w:hAnsi="Verdana"/>
              </w:rPr>
              <w:t xml:space="preserve"> but also </w:t>
            </w:r>
            <w:r w:rsidR="00ED3724">
              <w:rPr>
                <w:rFonts w:ascii="Verdana" w:hAnsi="Verdana"/>
              </w:rPr>
              <w:t xml:space="preserve">to </w:t>
            </w:r>
            <w:r>
              <w:rPr>
                <w:rFonts w:ascii="Verdana" w:hAnsi="Verdana"/>
              </w:rPr>
              <w:t>ensur</w:t>
            </w:r>
            <w:r w:rsidR="00ED3724">
              <w:rPr>
                <w:rFonts w:ascii="Verdana" w:hAnsi="Verdana"/>
              </w:rPr>
              <w:t>ing that</w:t>
            </w:r>
            <w:r w:rsidR="001663D6">
              <w:rPr>
                <w:rFonts w:ascii="Verdana" w:hAnsi="Verdana"/>
              </w:rPr>
              <w:t xml:space="preserve"> the</w:t>
            </w:r>
            <w:r w:rsidR="00ED3724">
              <w:rPr>
                <w:rFonts w:ascii="Verdana" w:hAnsi="Verdana"/>
              </w:rPr>
              <w:t>y gain the</w:t>
            </w:r>
            <w:r>
              <w:rPr>
                <w:rFonts w:ascii="Verdana" w:hAnsi="Verdana"/>
              </w:rPr>
              <w:t xml:space="preserve"> trust</w:t>
            </w:r>
            <w:r w:rsidR="001663D6">
              <w:rPr>
                <w:rFonts w:ascii="Verdana" w:hAnsi="Verdana"/>
              </w:rPr>
              <w:t xml:space="preserve"> of the Person and therefore</w:t>
            </w:r>
            <w:r w:rsidR="00ED3724">
              <w:rPr>
                <w:rFonts w:ascii="Verdana" w:hAnsi="Verdana"/>
              </w:rPr>
              <w:t xml:space="preserve"> achiev</w:t>
            </w:r>
            <w:r w:rsidR="00973CB6">
              <w:rPr>
                <w:rFonts w:ascii="Verdana" w:hAnsi="Verdana"/>
              </w:rPr>
              <w:t>e</w:t>
            </w:r>
            <w:r w:rsidR="001663D6">
              <w:rPr>
                <w:rFonts w:ascii="Verdana" w:hAnsi="Verdana"/>
              </w:rPr>
              <w:t xml:space="preserve"> positive </w:t>
            </w:r>
            <w:r w:rsidR="00B205F5">
              <w:rPr>
                <w:rFonts w:ascii="Verdana" w:hAnsi="Verdana"/>
              </w:rPr>
              <w:t>O</w:t>
            </w:r>
            <w:r w:rsidR="001663D6">
              <w:rPr>
                <w:rFonts w:ascii="Verdana" w:hAnsi="Verdana"/>
              </w:rPr>
              <w:t>utcomes for th</w:t>
            </w:r>
            <w:r w:rsidR="00ED3724">
              <w:rPr>
                <w:rFonts w:ascii="Verdana" w:hAnsi="Verdana"/>
              </w:rPr>
              <w:t>em</w:t>
            </w:r>
            <w:r w:rsidR="001663D6">
              <w:rPr>
                <w:rFonts w:ascii="Verdana" w:hAnsi="Verdana"/>
              </w:rPr>
              <w:t>.</w:t>
            </w:r>
            <w:r w:rsidR="003260C3">
              <w:rPr>
                <w:rFonts w:ascii="Verdana" w:hAnsi="Verdana"/>
              </w:rPr>
              <w:t xml:space="preserve"> </w:t>
            </w:r>
          </w:p>
          <w:p w:rsidR="00233596" w:rsidRDefault="009A617E" w:rsidP="002665E9">
            <w:pPr>
              <w:spacing w:before="60" w:after="60" w:line="240" w:lineRule="auto"/>
              <w:rPr>
                <w:rFonts w:ascii="Verdana" w:eastAsia="Times New Roman" w:hAnsi="Verdana" w:cs="Times New Roman"/>
              </w:rPr>
            </w:pPr>
            <w:r w:rsidRPr="009A617E">
              <w:rPr>
                <w:rFonts w:ascii="Verdana" w:eastAsia="Times New Roman" w:hAnsi="Verdana" w:cs="Times New Roman"/>
              </w:rPr>
              <w:t>Statutory duties for local authorit</w:t>
            </w:r>
            <w:r w:rsidR="00A27013">
              <w:rPr>
                <w:rFonts w:ascii="Verdana" w:eastAsia="Times New Roman" w:hAnsi="Verdana" w:cs="Times New Roman"/>
              </w:rPr>
              <w:t xml:space="preserve">ies </w:t>
            </w:r>
            <w:r w:rsidRPr="009A617E">
              <w:rPr>
                <w:rFonts w:ascii="Verdana" w:eastAsia="Times New Roman" w:hAnsi="Verdana" w:cs="Times New Roman"/>
              </w:rPr>
              <w:t xml:space="preserve">within the Care Act (2014) </w:t>
            </w:r>
            <w:r w:rsidR="001E5D8C">
              <w:rPr>
                <w:rFonts w:ascii="Verdana" w:eastAsia="Times New Roman" w:hAnsi="Verdana" w:cs="Times New Roman"/>
              </w:rPr>
              <w:t>have</w:t>
            </w:r>
            <w:r w:rsidRPr="009A617E">
              <w:rPr>
                <w:rFonts w:ascii="Verdana" w:eastAsia="Times New Roman" w:hAnsi="Verdana" w:cs="Times New Roman"/>
              </w:rPr>
              <w:t xml:space="preserve"> expanded and dove tailed with current legislation </w:t>
            </w:r>
            <w:r w:rsidR="003260C3">
              <w:rPr>
                <w:rFonts w:ascii="Verdana" w:eastAsia="Times New Roman" w:hAnsi="Verdana" w:cs="Times New Roman"/>
              </w:rPr>
              <w:t>including</w:t>
            </w:r>
            <w:r w:rsidRPr="009A617E">
              <w:rPr>
                <w:rFonts w:ascii="Verdana" w:eastAsia="Times New Roman" w:hAnsi="Verdana" w:cs="Times New Roman"/>
              </w:rPr>
              <w:t xml:space="preserve"> the Mental Capacity Act (2005) and the Mental Health Act (</w:t>
            </w:r>
            <w:r w:rsidR="003260C3">
              <w:rPr>
                <w:rFonts w:ascii="Verdana" w:eastAsia="Times New Roman" w:hAnsi="Verdana" w:cs="Times New Roman"/>
              </w:rPr>
              <w:t xml:space="preserve">1983 as amended </w:t>
            </w:r>
            <w:r w:rsidRPr="009A617E">
              <w:rPr>
                <w:rFonts w:ascii="Verdana" w:eastAsia="Times New Roman" w:hAnsi="Verdana" w:cs="Times New Roman"/>
              </w:rPr>
              <w:t xml:space="preserve">2007). Therefore the Care Act (2014) does not supersede </w:t>
            </w:r>
            <w:r w:rsidR="002A252E">
              <w:rPr>
                <w:rFonts w:ascii="Verdana" w:eastAsia="Times New Roman" w:hAnsi="Verdana" w:cs="Times New Roman"/>
              </w:rPr>
              <w:t>this</w:t>
            </w:r>
            <w:r w:rsidR="003260C3">
              <w:rPr>
                <w:rFonts w:ascii="Verdana" w:eastAsia="Times New Roman" w:hAnsi="Verdana" w:cs="Times New Roman"/>
              </w:rPr>
              <w:t xml:space="preserve"> </w:t>
            </w:r>
            <w:r w:rsidRPr="009A617E">
              <w:rPr>
                <w:rFonts w:ascii="Verdana" w:eastAsia="Times New Roman" w:hAnsi="Verdana" w:cs="Times New Roman"/>
              </w:rPr>
              <w:t>legislation but increases duties on the local authorit</w:t>
            </w:r>
            <w:r w:rsidR="001E5D8C">
              <w:rPr>
                <w:rFonts w:ascii="Verdana" w:eastAsia="Times New Roman" w:hAnsi="Verdana" w:cs="Times New Roman"/>
              </w:rPr>
              <w:t>ies</w:t>
            </w:r>
            <w:r w:rsidRPr="009A617E">
              <w:rPr>
                <w:rFonts w:ascii="Verdana" w:eastAsia="Times New Roman" w:hAnsi="Verdana" w:cs="Times New Roman"/>
              </w:rPr>
              <w:t xml:space="preserve"> to ensure all </w:t>
            </w:r>
            <w:r w:rsidR="00A27013">
              <w:rPr>
                <w:rFonts w:ascii="Verdana" w:eastAsia="Times New Roman" w:hAnsi="Verdana" w:cs="Times New Roman"/>
              </w:rPr>
              <w:t>P</w:t>
            </w:r>
            <w:r w:rsidRPr="009A617E">
              <w:rPr>
                <w:rFonts w:ascii="Verdana" w:eastAsia="Times New Roman" w:hAnsi="Verdana" w:cs="Times New Roman"/>
              </w:rPr>
              <w:t>ersons who would experience substantial difficulty and who would have no other appropriate person to support them</w:t>
            </w:r>
            <w:r w:rsidR="00C31172">
              <w:rPr>
                <w:rFonts w:ascii="Verdana" w:eastAsia="Times New Roman" w:hAnsi="Verdana" w:cs="Times New Roman"/>
              </w:rPr>
              <w:t xml:space="preserve"> through NHS and Local Authority Services</w:t>
            </w:r>
            <w:r w:rsidR="00442254">
              <w:rPr>
                <w:rFonts w:ascii="Verdana" w:eastAsia="Times New Roman" w:hAnsi="Verdana" w:cs="Times New Roman"/>
              </w:rPr>
              <w:t xml:space="preserve">, </w:t>
            </w:r>
            <w:r w:rsidRPr="009A617E">
              <w:rPr>
                <w:rFonts w:ascii="Verdana" w:eastAsia="Times New Roman" w:hAnsi="Verdana" w:cs="Times New Roman"/>
              </w:rPr>
              <w:t>ha</w:t>
            </w:r>
            <w:r w:rsidR="00C31172">
              <w:rPr>
                <w:rFonts w:ascii="Verdana" w:eastAsia="Times New Roman" w:hAnsi="Verdana" w:cs="Times New Roman"/>
              </w:rPr>
              <w:t xml:space="preserve">ve </w:t>
            </w:r>
            <w:r w:rsidRPr="009A617E">
              <w:rPr>
                <w:rFonts w:ascii="Verdana" w:eastAsia="Times New Roman" w:hAnsi="Verdana" w:cs="Times New Roman"/>
              </w:rPr>
              <w:t>an independent advocate. This is from point of referral through</w:t>
            </w:r>
            <w:r w:rsidR="00442254">
              <w:rPr>
                <w:rFonts w:ascii="Verdana" w:eastAsia="Times New Roman" w:hAnsi="Verdana" w:cs="Times New Roman"/>
              </w:rPr>
              <w:t xml:space="preserve"> to</w:t>
            </w:r>
            <w:r w:rsidRPr="009A617E">
              <w:rPr>
                <w:rFonts w:ascii="Verdana" w:eastAsia="Times New Roman" w:hAnsi="Verdana" w:cs="Times New Roman"/>
              </w:rPr>
              <w:t xml:space="preserve"> their </w:t>
            </w:r>
            <w:r w:rsidR="001E5D8C">
              <w:rPr>
                <w:rFonts w:ascii="Verdana" w:eastAsia="Times New Roman" w:hAnsi="Verdana" w:cs="Times New Roman"/>
              </w:rPr>
              <w:t>assessment</w:t>
            </w:r>
            <w:r w:rsidR="00442254">
              <w:rPr>
                <w:rFonts w:ascii="Verdana" w:eastAsia="Times New Roman" w:hAnsi="Verdana" w:cs="Times New Roman"/>
              </w:rPr>
              <w:t xml:space="preserve"> and their</w:t>
            </w:r>
            <w:r w:rsidR="001E5D8C">
              <w:rPr>
                <w:rFonts w:ascii="Verdana" w:eastAsia="Times New Roman" w:hAnsi="Verdana" w:cs="Times New Roman"/>
              </w:rPr>
              <w:t xml:space="preserve"> </w:t>
            </w:r>
            <w:r w:rsidRPr="009A617E">
              <w:rPr>
                <w:rFonts w:ascii="Verdana" w:eastAsia="Times New Roman" w:hAnsi="Verdana" w:cs="Times New Roman"/>
              </w:rPr>
              <w:t>customer journey across adult social care and</w:t>
            </w:r>
            <w:r w:rsidR="001E5D8C">
              <w:rPr>
                <w:rFonts w:ascii="Verdana" w:eastAsia="Times New Roman" w:hAnsi="Verdana" w:cs="Times New Roman"/>
              </w:rPr>
              <w:t xml:space="preserve"> through into NHS Continuing Health Care</w:t>
            </w:r>
            <w:r w:rsidR="00442254">
              <w:rPr>
                <w:rFonts w:ascii="Verdana" w:eastAsia="Times New Roman" w:hAnsi="Verdana" w:cs="Times New Roman"/>
              </w:rPr>
              <w:t xml:space="preserve"> (CHC)</w:t>
            </w:r>
            <w:r w:rsidR="001E5D8C">
              <w:rPr>
                <w:rFonts w:ascii="Verdana" w:eastAsia="Times New Roman" w:hAnsi="Verdana" w:cs="Times New Roman"/>
              </w:rPr>
              <w:t>.</w:t>
            </w:r>
            <w:r w:rsidR="00663C2D">
              <w:rPr>
                <w:rFonts w:ascii="Verdana" w:eastAsia="Times New Roman" w:hAnsi="Verdana" w:cs="Times New Roman"/>
              </w:rPr>
              <w:t xml:space="preserve"> </w:t>
            </w:r>
          </w:p>
          <w:p w:rsidR="00826400" w:rsidRDefault="00826400">
            <w:pPr>
              <w:spacing w:before="60" w:after="60" w:line="240" w:lineRule="auto"/>
              <w:rPr>
                <w:rFonts w:ascii="Verdana" w:eastAsia="Times New Roman" w:hAnsi="Verdana" w:cs="Times New Roman"/>
              </w:rPr>
            </w:pPr>
          </w:p>
          <w:p w:rsidR="009A617E" w:rsidRDefault="00C31172">
            <w:pPr>
              <w:spacing w:before="60" w:after="60" w:line="240" w:lineRule="auto"/>
              <w:rPr>
                <w:rFonts w:ascii="Verdana" w:eastAsia="Times New Roman" w:hAnsi="Verdana" w:cs="Times New Roman"/>
              </w:rPr>
            </w:pPr>
            <w:r>
              <w:rPr>
                <w:rFonts w:ascii="Verdana" w:eastAsia="Times New Roman" w:hAnsi="Verdana" w:cs="Times New Roman"/>
              </w:rPr>
              <w:t xml:space="preserve">There is an exception contained within the Care Act (2014) for the provision of an </w:t>
            </w:r>
            <w:r w:rsidR="00663C2D">
              <w:rPr>
                <w:rFonts w:ascii="Verdana" w:eastAsia="Times New Roman" w:hAnsi="Verdana" w:cs="Times New Roman"/>
              </w:rPr>
              <w:t>independent advocate where there is an appropriate person able to facilitate active involvement</w:t>
            </w:r>
            <w:r>
              <w:rPr>
                <w:rFonts w:ascii="Verdana" w:eastAsia="Times New Roman" w:hAnsi="Verdana" w:cs="Times New Roman"/>
              </w:rPr>
              <w:t xml:space="preserve">. This </w:t>
            </w:r>
            <w:r w:rsidR="00663C2D">
              <w:rPr>
                <w:rFonts w:ascii="Verdana" w:eastAsia="Times New Roman" w:hAnsi="Verdana" w:cs="Times New Roman"/>
              </w:rPr>
              <w:t>occur</w:t>
            </w:r>
            <w:r w:rsidR="00233596">
              <w:rPr>
                <w:rFonts w:ascii="Verdana" w:eastAsia="Times New Roman" w:hAnsi="Verdana" w:cs="Times New Roman"/>
              </w:rPr>
              <w:t>s</w:t>
            </w:r>
            <w:r w:rsidR="00663C2D">
              <w:rPr>
                <w:rFonts w:ascii="Verdana" w:eastAsia="Times New Roman" w:hAnsi="Verdana" w:cs="Times New Roman"/>
              </w:rPr>
              <w:t xml:space="preserve"> when</w:t>
            </w:r>
            <w:r w:rsidR="003260C3">
              <w:rPr>
                <w:rFonts w:ascii="Verdana" w:eastAsia="Times New Roman" w:hAnsi="Verdana" w:cs="Times New Roman"/>
              </w:rPr>
              <w:t>,</w:t>
            </w:r>
            <w:r w:rsidR="00663C2D">
              <w:rPr>
                <w:rFonts w:ascii="Verdana" w:eastAsia="Times New Roman" w:hAnsi="Verdana" w:cs="Times New Roman"/>
              </w:rPr>
              <w:t xml:space="preserve"> as part of the care and support assessment or planning functions</w:t>
            </w:r>
            <w:r w:rsidR="003260C3">
              <w:rPr>
                <w:rFonts w:ascii="Verdana" w:eastAsia="Times New Roman" w:hAnsi="Verdana" w:cs="Times New Roman"/>
              </w:rPr>
              <w:t>,</w:t>
            </w:r>
            <w:r w:rsidR="00663C2D">
              <w:rPr>
                <w:rFonts w:ascii="Verdana" w:eastAsia="Times New Roman" w:hAnsi="Verdana" w:cs="Times New Roman"/>
              </w:rPr>
              <w:t xml:space="preserve"> it is likely that a</w:t>
            </w:r>
            <w:r w:rsidR="00085713">
              <w:rPr>
                <w:rFonts w:ascii="Verdana" w:eastAsia="Times New Roman" w:hAnsi="Verdana" w:cs="Times New Roman"/>
              </w:rPr>
              <w:t xml:space="preserve"> Person</w:t>
            </w:r>
            <w:r w:rsidR="00663C2D">
              <w:rPr>
                <w:rFonts w:ascii="Verdana" w:eastAsia="Times New Roman" w:hAnsi="Verdana" w:cs="Times New Roman"/>
              </w:rPr>
              <w:t xml:space="preserve"> will be placed in NHS- funded provision in a hos</w:t>
            </w:r>
            <w:r w:rsidR="00233596">
              <w:rPr>
                <w:rFonts w:ascii="Verdana" w:eastAsia="Times New Roman" w:hAnsi="Verdana" w:cs="Times New Roman"/>
              </w:rPr>
              <w:t>pital for a period of twenty ei</w:t>
            </w:r>
            <w:r w:rsidR="00663C2D">
              <w:rPr>
                <w:rFonts w:ascii="Verdana" w:eastAsia="Times New Roman" w:hAnsi="Verdana" w:cs="Times New Roman"/>
              </w:rPr>
              <w:t>ght (28) days or more (including places like assessment and treatment units) or a care home for a period of eight (8) weeks or more. If it is deemed within the best interests of the Person to do so</w:t>
            </w:r>
            <w:r w:rsidR="00FA64C8">
              <w:rPr>
                <w:rFonts w:ascii="Verdana" w:eastAsia="Times New Roman" w:hAnsi="Verdana" w:cs="Times New Roman"/>
              </w:rPr>
              <w:t xml:space="preserve"> an</w:t>
            </w:r>
            <w:r w:rsidR="00233596">
              <w:rPr>
                <w:rFonts w:ascii="Verdana" w:eastAsia="Times New Roman" w:hAnsi="Verdana" w:cs="Times New Roman"/>
              </w:rPr>
              <w:t xml:space="preserve"> independent advocate will be commissioned</w:t>
            </w:r>
            <w:r w:rsidR="00663C2D">
              <w:rPr>
                <w:rFonts w:ascii="Verdana" w:eastAsia="Times New Roman" w:hAnsi="Verdana" w:cs="Times New Roman"/>
              </w:rPr>
              <w:t>. This is due to</w:t>
            </w:r>
            <w:r w:rsidR="00FA64C8">
              <w:rPr>
                <w:rFonts w:ascii="Verdana" w:eastAsia="Times New Roman" w:hAnsi="Verdana" w:cs="Times New Roman"/>
              </w:rPr>
              <w:t xml:space="preserve"> the</w:t>
            </w:r>
            <w:r w:rsidR="00663C2D">
              <w:rPr>
                <w:rFonts w:ascii="Verdana" w:eastAsia="Times New Roman" w:hAnsi="Verdana" w:cs="Times New Roman"/>
              </w:rPr>
              <w:t xml:space="preserve"> scale of the decision</w:t>
            </w:r>
            <w:r w:rsidR="00233596">
              <w:rPr>
                <w:rFonts w:ascii="Verdana" w:eastAsia="Times New Roman" w:hAnsi="Verdana" w:cs="Times New Roman"/>
              </w:rPr>
              <w:t xml:space="preserve"> being made</w:t>
            </w:r>
            <w:r w:rsidR="00FA64C8">
              <w:rPr>
                <w:rFonts w:ascii="Verdana" w:eastAsia="Times New Roman" w:hAnsi="Verdana" w:cs="Times New Roman"/>
              </w:rPr>
              <w:t xml:space="preserve"> to provide support to the family; </w:t>
            </w:r>
            <w:r w:rsidR="00233596">
              <w:rPr>
                <w:rFonts w:ascii="Verdana" w:eastAsia="Times New Roman" w:hAnsi="Verdana" w:cs="Times New Roman"/>
              </w:rPr>
              <w:t>as often they can feel ignored and exhausted by the process</w:t>
            </w:r>
            <w:r w:rsidR="00FA64C8">
              <w:rPr>
                <w:rFonts w:ascii="Verdana" w:eastAsia="Times New Roman" w:hAnsi="Verdana" w:cs="Times New Roman"/>
              </w:rPr>
              <w:t xml:space="preserve"> of</w:t>
            </w:r>
            <w:r w:rsidR="00233596">
              <w:rPr>
                <w:rFonts w:ascii="Verdana" w:eastAsia="Times New Roman" w:hAnsi="Verdana" w:cs="Times New Roman"/>
              </w:rPr>
              <w:t xml:space="preserve"> supporting a relative or friend alone.</w:t>
            </w:r>
          </w:p>
          <w:p w:rsidR="00A27013" w:rsidRPr="009A617E" w:rsidRDefault="00A27013">
            <w:pPr>
              <w:spacing w:before="60" w:after="60" w:line="240" w:lineRule="auto"/>
              <w:rPr>
                <w:rFonts w:ascii="Verdana" w:eastAsia="Times New Roman" w:hAnsi="Verdana" w:cs="Times New Roman"/>
              </w:rPr>
            </w:pPr>
          </w:p>
          <w:p w:rsidR="00B42D16" w:rsidRPr="00A65220" w:rsidRDefault="00B42D16">
            <w:pPr>
              <w:spacing w:after="0" w:line="240" w:lineRule="auto"/>
              <w:rPr>
                <w:rFonts w:ascii="Verdana" w:eastAsia="Times New Roman" w:hAnsi="Verdana" w:cs="Times New Roman"/>
                <w:b/>
              </w:rPr>
            </w:pPr>
          </w:p>
          <w:p w:rsidR="009A617E" w:rsidRPr="00993AD8" w:rsidRDefault="00741A43" w:rsidP="00E77A70">
            <w:pPr>
              <w:spacing w:line="240" w:lineRule="auto"/>
              <w:rPr>
                <w:rFonts w:ascii="Verdana" w:hAnsi="Verdana" w:cs="Times New Roman"/>
                <w:b/>
              </w:rPr>
            </w:pPr>
            <w:r>
              <w:rPr>
                <w:rFonts w:ascii="Verdana" w:hAnsi="Verdana" w:cs="Times New Roman"/>
                <w:b/>
              </w:rPr>
              <w:t xml:space="preserve">1.1 </w:t>
            </w:r>
            <w:r w:rsidR="00B42D16" w:rsidRPr="00993AD8">
              <w:rPr>
                <w:rFonts w:ascii="Verdana" w:hAnsi="Verdana" w:cs="Times New Roman"/>
                <w:b/>
              </w:rPr>
              <w:t>Aims</w:t>
            </w:r>
            <w:r w:rsidR="00751BD4" w:rsidRPr="00993AD8">
              <w:rPr>
                <w:rFonts w:ascii="Verdana" w:hAnsi="Verdana" w:cs="Times New Roman"/>
                <w:b/>
              </w:rPr>
              <w:t xml:space="preserve"> </w:t>
            </w:r>
          </w:p>
          <w:p w:rsidR="00826400" w:rsidRDefault="00826400" w:rsidP="002665E9">
            <w:pPr>
              <w:spacing w:before="60" w:after="60" w:line="240" w:lineRule="auto"/>
              <w:rPr>
                <w:rFonts w:ascii="Verdana" w:eastAsia="Times New Roman" w:hAnsi="Verdana" w:cs="Times New Roman"/>
              </w:rPr>
            </w:pPr>
            <w:r>
              <w:rPr>
                <w:rFonts w:ascii="Verdana" w:eastAsia="Times New Roman" w:hAnsi="Verdana" w:cs="Times New Roman"/>
              </w:rPr>
              <w:t>‘The ultimate aim is for people’s wishes, feelings and needs to be at the heart of the assessment, care planning and review processes. This needs to be just as true for those who are subject of a safeguarding enquiry or safeguarding adult review (SAR)’. (Care and Support statutory guidance October 2014)</w:t>
            </w:r>
          </w:p>
          <w:p w:rsidR="00826400" w:rsidRPr="00993AD8" w:rsidRDefault="00826400" w:rsidP="00E77A70">
            <w:pPr>
              <w:spacing w:line="240" w:lineRule="auto"/>
              <w:rPr>
                <w:rFonts w:ascii="Verdana" w:hAnsi="Verdana" w:cs="Times New Roman"/>
                <w:b/>
              </w:rPr>
            </w:pPr>
          </w:p>
          <w:p w:rsidR="009A617E" w:rsidRDefault="009A617E" w:rsidP="002665E9">
            <w:pPr>
              <w:spacing w:before="60" w:after="60" w:line="240" w:lineRule="auto"/>
              <w:rPr>
                <w:rFonts w:ascii="Verdana" w:eastAsia="Times New Roman" w:hAnsi="Verdana" w:cs="Times New Roman"/>
              </w:rPr>
            </w:pPr>
            <w:r w:rsidRPr="003313BA">
              <w:rPr>
                <w:rFonts w:ascii="Verdana" w:eastAsia="Times New Roman" w:hAnsi="Verdana" w:cs="Times New Roman"/>
              </w:rPr>
              <w:t xml:space="preserve">The Care Act (2014) states clearly the need for joint working across the NHS and adult social care to ensure assessments are not duplicated, the </w:t>
            </w:r>
            <w:r w:rsidR="00085713">
              <w:rPr>
                <w:rFonts w:ascii="Verdana" w:eastAsia="Times New Roman" w:hAnsi="Verdana" w:cs="Times New Roman"/>
              </w:rPr>
              <w:t>Person</w:t>
            </w:r>
            <w:r w:rsidRPr="003313BA">
              <w:rPr>
                <w:rFonts w:ascii="Verdana" w:eastAsia="Times New Roman" w:hAnsi="Verdana" w:cs="Times New Roman"/>
              </w:rPr>
              <w:t xml:space="preserve"> is actively supported in all processes and that decisions are clearly explained, recorded and shared</w:t>
            </w:r>
            <w:r w:rsidR="003260C3" w:rsidRPr="003313BA">
              <w:rPr>
                <w:rFonts w:ascii="Verdana" w:eastAsia="Times New Roman" w:hAnsi="Verdana" w:cs="Times New Roman"/>
              </w:rPr>
              <w:t xml:space="preserve"> so</w:t>
            </w:r>
            <w:r w:rsidRPr="003313BA">
              <w:rPr>
                <w:rFonts w:ascii="Verdana" w:eastAsia="Times New Roman" w:hAnsi="Verdana" w:cs="Times New Roman"/>
              </w:rPr>
              <w:t>, if required</w:t>
            </w:r>
            <w:r w:rsidR="00FA64C8">
              <w:rPr>
                <w:rFonts w:ascii="Verdana" w:eastAsia="Times New Roman" w:hAnsi="Verdana" w:cs="Times New Roman"/>
              </w:rPr>
              <w:t>,</w:t>
            </w:r>
            <w:r w:rsidRPr="003313BA">
              <w:rPr>
                <w:rFonts w:ascii="Verdana" w:eastAsia="Times New Roman" w:hAnsi="Verdana" w:cs="Times New Roman"/>
              </w:rPr>
              <w:t xml:space="preserve"> a</w:t>
            </w:r>
            <w:r w:rsidR="00085713">
              <w:rPr>
                <w:rFonts w:ascii="Verdana" w:eastAsia="Times New Roman" w:hAnsi="Verdana" w:cs="Times New Roman"/>
              </w:rPr>
              <w:t xml:space="preserve"> Person </w:t>
            </w:r>
            <w:r w:rsidRPr="003313BA">
              <w:rPr>
                <w:rFonts w:ascii="Verdana" w:eastAsia="Times New Roman" w:hAnsi="Verdana" w:cs="Times New Roman"/>
              </w:rPr>
              <w:t>can challenge if they feel decisions are unjust.</w:t>
            </w:r>
          </w:p>
          <w:p w:rsidR="00751BD4" w:rsidRDefault="00751BD4">
            <w:pPr>
              <w:spacing w:before="60" w:after="60" w:line="240" w:lineRule="auto"/>
              <w:rPr>
                <w:rFonts w:ascii="Verdana" w:eastAsia="Times New Roman" w:hAnsi="Verdana" w:cs="Times New Roman"/>
              </w:rPr>
            </w:pPr>
          </w:p>
          <w:p w:rsidR="0087785A" w:rsidRDefault="00C3209A">
            <w:pPr>
              <w:spacing w:after="0" w:line="240" w:lineRule="auto"/>
              <w:rPr>
                <w:rFonts w:ascii="Verdana" w:hAnsi="Verdana"/>
              </w:rPr>
            </w:pPr>
            <w:r>
              <w:rPr>
                <w:rFonts w:ascii="Verdana" w:hAnsi="Verdana"/>
              </w:rPr>
              <w:t xml:space="preserve">The </w:t>
            </w:r>
            <w:r w:rsidR="00826400">
              <w:rPr>
                <w:rFonts w:ascii="Verdana" w:hAnsi="Verdana"/>
              </w:rPr>
              <w:t xml:space="preserve">requirement </w:t>
            </w:r>
            <w:r>
              <w:rPr>
                <w:rFonts w:ascii="Verdana" w:hAnsi="Verdana"/>
              </w:rPr>
              <w:t xml:space="preserve">of the </w:t>
            </w:r>
            <w:r w:rsidR="000F7D0F">
              <w:rPr>
                <w:rFonts w:ascii="Verdana" w:hAnsi="Verdana"/>
              </w:rPr>
              <w:t xml:space="preserve">independent </w:t>
            </w:r>
            <w:r w:rsidR="001E5D8C">
              <w:rPr>
                <w:rFonts w:ascii="Verdana" w:hAnsi="Verdana"/>
              </w:rPr>
              <w:t xml:space="preserve">advocacy </w:t>
            </w:r>
            <w:r w:rsidR="000F7D0F">
              <w:rPr>
                <w:rFonts w:ascii="Verdana" w:hAnsi="Verdana"/>
              </w:rPr>
              <w:t>S</w:t>
            </w:r>
            <w:r>
              <w:rPr>
                <w:rFonts w:ascii="Verdana" w:hAnsi="Verdana"/>
              </w:rPr>
              <w:t>ervice</w:t>
            </w:r>
            <w:r w:rsidR="000F7D0F">
              <w:rPr>
                <w:rFonts w:ascii="Verdana" w:hAnsi="Verdana"/>
              </w:rPr>
              <w:t>s</w:t>
            </w:r>
            <w:r>
              <w:rPr>
                <w:rFonts w:ascii="Verdana" w:hAnsi="Verdana"/>
              </w:rPr>
              <w:t xml:space="preserve"> </w:t>
            </w:r>
            <w:r w:rsidR="00826400">
              <w:rPr>
                <w:rFonts w:ascii="Verdana" w:hAnsi="Verdana"/>
              </w:rPr>
              <w:t>is</w:t>
            </w:r>
            <w:r>
              <w:rPr>
                <w:rFonts w:ascii="Verdana" w:hAnsi="Verdana"/>
              </w:rPr>
              <w:t xml:space="preserve"> to assist C</w:t>
            </w:r>
            <w:r w:rsidR="00E8495B">
              <w:rPr>
                <w:rFonts w:ascii="Verdana" w:hAnsi="Verdana"/>
              </w:rPr>
              <w:t>ornwall Council and</w:t>
            </w:r>
            <w:r w:rsidR="001E5D8C">
              <w:rPr>
                <w:rFonts w:ascii="Verdana" w:hAnsi="Verdana"/>
              </w:rPr>
              <w:t xml:space="preserve"> the</w:t>
            </w:r>
            <w:r w:rsidR="00751BD4">
              <w:rPr>
                <w:rFonts w:ascii="Verdana" w:hAnsi="Verdana"/>
              </w:rPr>
              <w:t xml:space="preserve"> Council of the</w:t>
            </w:r>
            <w:r w:rsidR="001E5D8C">
              <w:rPr>
                <w:rFonts w:ascii="Verdana" w:hAnsi="Verdana"/>
              </w:rPr>
              <w:t xml:space="preserve"> Isles of Scilly </w:t>
            </w:r>
            <w:r>
              <w:rPr>
                <w:rFonts w:ascii="Verdana" w:hAnsi="Verdana"/>
              </w:rPr>
              <w:t>in delivering statutory duties</w:t>
            </w:r>
            <w:r w:rsidR="001E5D8C">
              <w:rPr>
                <w:rFonts w:ascii="Verdana" w:hAnsi="Verdana"/>
              </w:rPr>
              <w:t xml:space="preserve"> for</w:t>
            </w:r>
            <w:r>
              <w:rPr>
                <w:rFonts w:ascii="Verdana" w:hAnsi="Verdana"/>
              </w:rPr>
              <w:t xml:space="preserve"> independent advocacy provis</w:t>
            </w:r>
            <w:r w:rsidR="00806B95">
              <w:rPr>
                <w:rFonts w:ascii="Verdana" w:hAnsi="Verdana"/>
              </w:rPr>
              <w:t>ion</w:t>
            </w:r>
            <w:r w:rsidR="004402DC">
              <w:rPr>
                <w:rFonts w:ascii="Verdana" w:hAnsi="Verdana"/>
              </w:rPr>
              <w:t xml:space="preserve">, which provides necessary </w:t>
            </w:r>
            <w:r w:rsidR="00524477">
              <w:rPr>
                <w:rFonts w:ascii="Verdana" w:hAnsi="Verdana"/>
              </w:rPr>
              <w:t xml:space="preserve">independent </w:t>
            </w:r>
            <w:r w:rsidR="004402DC">
              <w:rPr>
                <w:rFonts w:ascii="Verdana" w:hAnsi="Verdana"/>
              </w:rPr>
              <w:t>advocacy provision for NHS Kernow</w:t>
            </w:r>
            <w:r w:rsidR="00806B95">
              <w:rPr>
                <w:rFonts w:ascii="Verdana" w:hAnsi="Verdana"/>
              </w:rPr>
              <w:t>. This will result in Person</w:t>
            </w:r>
            <w:r w:rsidR="00F45DD2">
              <w:rPr>
                <w:rFonts w:ascii="Verdana" w:hAnsi="Verdana"/>
              </w:rPr>
              <w:t>s with E</w:t>
            </w:r>
            <w:r>
              <w:rPr>
                <w:rFonts w:ascii="Verdana" w:hAnsi="Verdana"/>
              </w:rPr>
              <w:t>ligible</w:t>
            </w:r>
            <w:r w:rsidR="00F45DD2">
              <w:rPr>
                <w:rFonts w:ascii="Verdana" w:hAnsi="Verdana"/>
              </w:rPr>
              <w:t xml:space="preserve"> Needs</w:t>
            </w:r>
            <w:r>
              <w:rPr>
                <w:rFonts w:ascii="Verdana" w:hAnsi="Verdana"/>
              </w:rPr>
              <w:t xml:space="preserve"> for the </w:t>
            </w:r>
            <w:r w:rsidR="00A27013">
              <w:rPr>
                <w:rFonts w:ascii="Verdana" w:hAnsi="Verdana"/>
              </w:rPr>
              <w:t>S</w:t>
            </w:r>
            <w:r>
              <w:rPr>
                <w:rFonts w:ascii="Verdana" w:hAnsi="Verdana"/>
              </w:rPr>
              <w:t>ervice</w:t>
            </w:r>
            <w:r w:rsidR="001E5D8C">
              <w:rPr>
                <w:rFonts w:ascii="Verdana" w:hAnsi="Verdana"/>
              </w:rPr>
              <w:t>s</w:t>
            </w:r>
            <w:r>
              <w:rPr>
                <w:rFonts w:ascii="Verdana" w:hAnsi="Verdana"/>
              </w:rPr>
              <w:t xml:space="preserve"> being empowered and experiencing improved quality of life, </w:t>
            </w:r>
            <w:r w:rsidR="001E5D8C">
              <w:rPr>
                <w:rFonts w:ascii="Verdana" w:hAnsi="Verdana"/>
              </w:rPr>
              <w:t xml:space="preserve">having </w:t>
            </w:r>
            <w:r>
              <w:rPr>
                <w:rFonts w:ascii="Verdana" w:hAnsi="Verdana"/>
              </w:rPr>
              <w:t>the ability to live independently in their own homes</w:t>
            </w:r>
            <w:r w:rsidR="001E5D8C">
              <w:rPr>
                <w:rFonts w:ascii="Verdana" w:hAnsi="Verdana"/>
              </w:rPr>
              <w:t xml:space="preserve"> or</w:t>
            </w:r>
            <w:r>
              <w:rPr>
                <w:rFonts w:ascii="Verdana" w:hAnsi="Verdana"/>
              </w:rPr>
              <w:t xml:space="preserve"> in the </w:t>
            </w:r>
            <w:r>
              <w:rPr>
                <w:rFonts w:ascii="Verdana" w:hAnsi="Verdana"/>
              </w:rPr>
              <w:lastRenderedPageBreak/>
              <w:t>community for as long as possible and to have reduced, limited or no need for independent advocacy in the future.</w:t>
            </w:r>
          </w:p>
          <w:p w:rsidR="0087785A" w:rsidRDefault="0087785A">
            <w:pPr>
              <w:spacing w:after="0" w:line="240" w:lineRule="auto"/>
              <w:rPr>
                <w:rFonts w:ascii="Verdana" w:eastAsia="Times New Roman" w:hAnsi="Verdana" w:cs="Arial"/>
              </w:rPr>
            </w:pPr>
          </w:p>
          <w:p w:rsidR="003260C3" w:rsidRDefault="00751BD4">
            <w:pPr>
              <w:spacing w:after="0" w:line="240" w:lineRule="auto"/>
              <w:rPr>
                <w:rFonts w:ascii="Verdana" w:eastAsia="Times New Roman" w:hAnsi="Verdana" w:cs="Arial"/>
              </w:rPr>
            </w:pPr>
            <w:r>
              <w:rPr>
                <w:rFonts w:ascii="Verdana" w:eastAsia="Times New Roman" w:hAnsi="Verdana" w:cs="Arial"/>
              </w:rPr>
              <w:t xml:space="preserve">The contracted </w:t>
            </w:r>
            <w:r w:rsidR="0087785A">
              <w:rPr>
                <w:rFonts w:ascii="Verdana" w:eastAsia="Times New Roman" w:hAnsi="Verdana" w:cs="Arial"/>
              </w:rPr>
              <w:t>advocacy Service</w:t>
            </w:r>
            <w:r w:rsidR="00806B95">
              <w:rPr>
                <w:rFonts w:ascii="Verdana" w:eastAsia="Times New Roman" w:hAnsi="Verdana" w:cs="Arial"/>
              </w:rPr>
              <w:t xml:space="preserve"> Providers</w:t>
            </w:r>
            <w:r w:rsidR="0087785A">
              <w:rPr>
                <w:rFonts w:ascii="Verdana" w:eastAsia="Times New Roman" w:hAnsi="Verdana" w:cs="Arial"/>
              </w:rPr>
              <w:t xml:space="preserve"> will</w:t>
            </w:r>
            <w:r w:rsidR="003260C3">
              <w:rPr>
                <w:rFonts w:ascii="Verdana" w:eastAsia="Times New Roman" w:hAnsi="Verdana" w:cs="Arial"/>
              </w:rPr>
              <w:t>:</w:t>
            </w:r>
          </w:p>
          <w:p w:rsidR="003260C3" w:rsidRDefault="003260C3">
            <w:pPr>
              <w:spacing w:after="0" w:line="240" w:lineRule="auto"/>
              <w:rPr>
                <w:rFonts w:ascii="Verdana" w:eastAsia="Times New Roman" w:hAnsi="Verdana" w:cs="Arial"/>
              </w:rPr>
            </w:pPr>
          </w:p>
          <w:p w:rsidR="0087785A" w:rsidRPr="00872A22" w:rsidRDefault="003260C3">
            <w:pPr>
              <w:pStyle w:val="ListParagraph"/>
              <w:numPr>
                <w:ilvl w:val="0"/>
                <w:numId w:val="37"/>
              </w:numPr>
              <w:rPr>
                <w:rFonts w:ascii="Verdana" w:hAnsi="Verdana"/>
              </w:rPr>
            </w:pPr>
            <w:r w:rsidRPr="00872A22">
              <w:rPr>
                <w:rFonts w:ascii="Verdana" w:hAnsi="Verdana"/>
              </w:rPr>
              <w:t>P</w:t>
            </w:r>
            <w:r w:rsidR="0087785A" w:rsidRPr="00872A22">
              <w:rPr>
                <w:rFonts w:ascii="Verdana" w:hAnsi="Verdana"/>
              </w:rPr>
              <w:t xml:space="preserve">rovide commissioners with detailed performance indicators of the </w:t>
            </w:r>
            <w:r w:rsidR="00B205F5">
              <w:rPr>
                <w:rFonts w:ascii="Verdana" w:hAnsi="Verdana"/>
              </w:rPr>
              <w:t>O</w:t>
            </w:r>
            <w:r w:rsidR="0087785A" w:rsidRPr="00872A22">
              <w:rPr>
                <w:rFonts w:ascii="Verdana" w:hAnsi="Verdana"/>
              </w:rPr>
              <w:t xml:space="preserve">utcomes that have been achieved for a </w:t>
            </w:r>
            <w:r w:rsidR="00085713" w:rsidRPr="00872A22">
              <w:rPr>
                <w:rFonts w:ascii="Verdana" w:hAnsi="Verdana"/>
              </w:rPr>
              <w:t>Person</w:t>
            </w:r>
            <w:r w:rsidR="0087785A" w:rsidRPr="00872A22">
              <w:rPr>
                <w:rFonts w:ascii="Verdana" w:hAnsi="Verdana"/>
              </w:rPr>
              <w:t xml:space="preserve"> and how </w:t>
            </w:r>
            <w:r w:rsidRPr="00872A22">
              <w:rPr>
                <w:rFonts w:ascii="Verdana" w:hAnsi="Verdana"/>
              </w:rPr>
              <w:t xml:space="preserve">a </w:t>
            </w:r>
            <w:r w:rsidR="00085713" w:rsidRPr="00872A22">
              <w:rPr>
                <w:rFonts w:ascii="Verdana" w:hAnsi="Verdana"/>
              </w:rPr>
              <w:t>Persons</w:t>
            </w:r>
            <w:r w:rsidR="0087785A" w:rsidRPr="00872A22">
              <w:rPr>
                <w:rFonts w:ascii="Verdana" w:hAnsi="Verdana"/>
              </w:rPr>
              <w:t xml:space="preserve"> facilitated support has contributed to their active involvement in the decision making process.</w:t>
            </w:r>
          </w:p>
          <w:p w:rsidR="0087785A" w:rsidRPr="00A65220" w:rsidRDefault="0087785A">
            <w:pPr>
              <w:spacing w:after="0" w:line="240" w:lineRule="auto"/>
              <w:rPr>
                <w:rFonts w:ascii="Verdana" w:eastAsia="Times New Roman" w:hAnsi="Verdana" w:cs="Arial"/>
              </w:rPr>
            </w:pPr>
          </w:p>
          <w:p w:rsidR="0087785A" w:rsidRPr="00872A22" w:rsidRDefault="003260C3">
            <w:pPr>
              <w:pStyle w:val="ListParagraph"/>
              <w:numPr>
                <w:ilvl w:val="0"/>
                <w:numId w:val="37"/>
              </w:numPr>
              <w:rPr>
                <w:rFonts w:ascii="Verdana" w:hAnsi="Verdana"/>
              </w:rPr>
            </w:pPr>
            <w:r w:rsidRPr="00872A22">
              <w:rPr>
                <w:rFonts w:ascii="Verdana" w:hAnsi="Verdana"/>
              </w:rPr>
              <w:t>P</w:t>
            </w:r>
            <w:r w:rsidR="0087785A" w:rsidRPr="00872A22">
              <w:rPr>
                <w:rFonts w:ascii="Verdana" w:hAnsi="Verdana"/>
              </w:rPr>
              <w:t>rovide commissioners with</w:t>
            </w:r>
            <w:r w:rsidR="00806B95" w:rsidRPr="00872A22">
              <w:rPr>
                <w:rFonts w:ascii="Verdana" w:hAnsi="Verdana"/>
              </w:rPr>
              <w:t xml:space="preserve"> data,</w:t>
            </w:r>
            <w:r w:rsidR="0087785A" w:rsidRPr="00872A22">
              <w:rPr>
                <w:rFonts w:ascii="Verdana" w:hAnsi="Verdana"/>
              </w:rPr>
              <w:t xml:space="preserve"> information and expert knowledge to inform sustainable advocacy provision in the future.</w:t>
            </w:r>
          </w:p>
          <w:p w:rsidR="0087785A" w:rsidRPr="00A65220" w:rsidRDefault="0087785A">
            <w:pPr>
              <w:spacing w:after="0" w:line="240" w:lineRule="auto"/>
              <w:rPr>
                <w:rFonts w:ascii="Verdana" w:eastAsia="Times New Roman" w:hAnsi="Verdana" w:cs="Arial"/>
              </w:rPr>
            </w:pPr>
          </w:p>
          <w:p w:rsidR="0087785A" w:rsidRPr="00872A22" w:rsidRDefault="003260C3">
            <w:pPr>
              <w:pStyle w:val="ListParagraph"/>
              <w:numPr>
                <w:ilvl w:val="0"/>
                <w:numId w:val="37"/>
              </w:numPr>
              <w:rPr>
                <w:rFonts w:ascii="Verdana" w:hAnsi="Verdana"/>
              </w:rPr>
            </w:pPr>
            <w:r w:rsidRPr="00872A22">
              <w:rPr>
                <w:rFonts w:ascii="Verdana" w:hAnsi="Verdana"/>
              </w:rPr>
              <w:t>P</w:t>
            </w:r>
            <w:r w:rsidR="0087785A" w:rsidRPr="00872A22">
              <w:rPr>
                <w:rFonts w:ascii="Verdana" w:hAnsi="Verdana"/>
              </w:rPr>
              <w:t>romote understanding of</w:t>
            </w:r>
            <w:r w:rsidR="00806B95" w:rsidRPr="00872A22">
              <w:rPr>
                <w:rFonts w:ascii="Verdana" w:hAnsi="Verdana"/>
              </w:rPr>
              <w:t xml:space="preserve"> the</w:t>
            </w:r>
            <w:r w:rsidR="0087785A" w:rsidRPr="00872A22">
              <w:rPr>
                <w:rFonts w:ascii="Verdana" w:hAnsi="Verdana"/>
              </w:rPr>
              <w:t xml:space="preserve"> independent advocacy </w:t>
            </w:r>
            <w:r w:rsidR="00562BC3">
              <w:rPr>
                <w:rFonts w:ascii="Verdana" w:hAnsi="Verdana"/>
              </w:rPr>
              <w:t>S</w:t>
            </w:r>
            <w:r w:rsidR="0087785A" w:rsidRPr="00872A22">
              <w:rPr>
                <w:rFonts w:ascii="Verdana" w:hAnsi="Verdana"/>
              </w:rPr>
              <w:t>ervice</w:t>
            </w:r>
            <w:r w:rsidR="00806B95" w:rsidRPr="00872A22">
              <w:rPr>
                <w:rFonts w:ascii="Verdana" w:hAnsi="Verdana"/>
              </w:rPr>
              <w:t>s</w:t>
            </w:r>
            <w:r w:rsidR="0087785A" w:rsidRPr="00872A22">
              <w:rPr>
                <w:rFonts w:ascii="Verdana" w:hAnsi="Verdana"/>
              </w:rPr>
              <w:t xml:space="preserve"> and recruit effectively to meet the statutory requirements of Cornwall’s population.</w:t>
            </w:r>
          </w:p>
          <w:p w:rsidR="0087785A" w:rsidRPr="0087785A" w:rsidRDefault="0087785A">
            <w:pPr>
              <w:spacing w:after="0" w:line="240" w:lineRule="auto"/>
              <w:rPr>
                <w:rFonts w:ascii="Verdana" w:eastAsia="Times New Roman" w:hAnsi="Verdana" w:cs="Arial"/>
              </w:rPr>
            </w:pPr>
          </w:p>
          <w:p w:rsidR="003260C3" w:rsidRDefault="003260C3">
            <w:pPr>
              <w:pStyle w:val="ListParagraph"/>
              <w:numPr>
                <w:ilvl w:val="0"/>
                <w:numId w:val="37"/>
              </w:numPr>
              <w:rPr>
                <w:rFonts w:ascii="Verdana" w:hAnsi="Verdana"/>
              </w:rPr>
            </w:pPr>
            <w:r w:rsidRPr="00872A22">
              <w:rPr>
                <w:rFonts w:ascii="Verdana" w:hAnsi="Verdana"/>
              </w:rPr>
              <w:t>M</w:t>
            </w:r>
            <w:r w:rsidR="00C3209A" w:rsidRPr="00872A22">
              <w:rPr>
                <w:rFonts w:ascii="Verdana" w:hAnsi="Verdana"/>
              </w:rPr>
              <w:t xml:space="preserve">eet </w:t>
            </w:r>
            <w:r w:rsidR="000F7D0F" w:rsidRPr="00872A22">
              <w:rPr>
                <w:rFonts w:ascii="Verdana" w:hAnsi="Verdana"/>
              </w:rPr>
              <w:t xml:space="preserve">these </w:t>
            </w:r>
            <w:r w:rsidR="00C3209A" w:rsidRPr="00872A22">
              <w:rPr>
                <w:rFonts w:ascii="Verdana" w:hAnsi="Verdana"/>
              </w:rPr>
              <w:t>aims through the provision of flexible</w:t>
            </w:r>
            <w:r w:rsidR="00806B95" w:rsidRPr="00872A22">
              <w:rPr>
                <w:rFonts w:ascii="Verdana" w:hAnsi="Verdana"/>
              </w:rPr>
              <w:t>,</w:t>
            </w:r>
            <w:r w:rsidR="00C3209A" w:rsidRPr="00872A22">
              <w:rPr>
                <w:rFonts w:ascii="Verdana" w:hAnsi="Verdana"/>
              </w:rPr>
              <w:t xml:space="preserve"> </w:t>
            </w:r>
            <w:r w:rsidR="00B205F5">
              <w:rPr>
                <w:rFonts w:ascii="Verdana" w:hAnsi="Verdana"/>
              </w:rPr>
              <w:t>P</w:t>
            </w:r>
            <w:r w:rsidR="00C3209A" w:rsidRPr="00872A22">
              <w:rPr>
                <w:rFonts w:ascii="Verdana" w:hAnsi="Verdana"/>
              </w:rPr>
              <w:t>erson</w:t>
            </w:r>
            <w:r w:rsidR="00806B95" w:rsidRPr="00872A22">
              <w:rPr>
                <w:rFonts w:ascii="Verdana" w:hAnsi="Verdana"/>
              </w:rPr>
              <w:t>-</w:t>
            </w:r>
            <w:r w:rsidR="00B205F5">
              <w:rPr>
                <w:rFonts w:ascii="Verdana" w:hAnsi="Verdana"/>
              </w:rPr>
              <w:t>C</w:t>
            </w:r>
            <w:r w:rsidR="00C3209A" w:rsidRPr="00872A22">
              <w:rPr>
                <w:rFonts w:ascii="Verdana" w:hAnsi="Verdana"/>
              </w:rPr>
              <w:t xml:space="preserve">entred Services which enable Persons to be actively involved in their own care planning and decision making. </w:t>
            </w:r>
          </w:p>
          <w:p w:rsidR="00951FEE" w:rsidRPr="00951FEE" w:rsidRDefault="00951FEE">
            <w:pPr>
              <w:pStyle w:val="ListParagraph"/>
              <w:rPr>
                <w:rFonts w:ascii="Verdana" w:hAnsi="Verdana"/>
              </w:rPr>
            </w:pPr>
          </w:p>
          <w:p w:rsidR="003260C3" w:rsidRPr="00872A22" w:rsidRDefault="003260C3">
            <w:pPr>
              <w:pStyle w:val="ListParagraph"/>
              <w:numPr>
                <w:ilvl w:val="0"/>
                <w:numId w:val="37"/>
              </w:numPr>
              <w:rPr>
                <w:rFonts w:ascii="Verdana" w:hAnsi="Verdana"/>
              </w:rPr>
            </w:pPr>
            <w:r w:rsidRPr="00872A22">
              <w:rPr>
                <w:rFonts w:ascii="Verdana" w:hAnsi="Verdana"/>
              </w:rPr>
              <w:t xml:space="preserve">Appropriately </w:t>
            </w:r>
            <w:r w:rsidR="000F7D0F" w:rsidRPr="00872A22">
              <w:rPr>
                <w:rFonts w:ascii="Verdana" w:hAnsi="Verdana"/>
              </w:rPr>
              <w:t>recruit,</w:t>
            </w:r>
            <w:r w:rsidR="00C3209A" w:rsidRPr="00872A22">
              <w:rPr>
                <w:rFonts w:ascii="Verdana" w:hAnsi="Verdana"/>
              </w:rPr>
              <w:t xml:space="preserve"> train and provide</w:t>
            </w:r>
            <w:r w:rsidR="001E5D8C" w:rsidRPr="00872A22">
              <w:rPr>
                <w:rFonts w:ascii="Verdana" w:hAnsi="Verdana"/>
              </w:rPr>
              <w:t xml:space="preserve"> competent</w:t>
            </w:r>
            <w:r w:rsidR="00C3209A" w:rsidRPr="00872A22">
              <w:rPr>
                <w:rFonts w:ascii="Verdana" w:hAnsi="Verdana"/>
              </w:rPr>
              <w:t xml:space="preserve"> independent advocates to support </w:t>
            </w:r>
            <w:r w:rsidR="00806B95" w:rsidRPr="00872A22">
              <w:rPr>
                <w:rFonts w:ascii="Verdana" w:hAnsi="Verdana"/>
              </w:rPr>
              <w:t>Persons</w:t>
            </w:r>
            <w:r w:rsidR="00C3209A" w:rsidRPr="00872A22">
              <w:rPr>
                <w:rFonts w:ascii="Verdana" w:hAnsi="Verdana"/>
              </w:rPr>
              <w:t xml:space="preserve"> with substantial difficulties in being actively involved in their care where there is no other appropriate person to support them. </w:t>
            </w:r>
          </w:p>
          <w:p w:rsidR="00BC33C3" w:rsidRDefault="00BC33C3">
            <w:pPr>
              <w:spacing w:line="240" w:lineRule="auto"/>
              <w:rPr>
                <w:rFonts w:ascii="Verdana" w:hAnsi="Verdana"/>
              </w:rPr>
            </w:pPr>
          </w:p>
          <w:p w:rsidR="00951FEE" w:rsidRPr="00C3209A" w:rsidRDefault="00951FEE">
            <w:pPr>
              <w:spacing w:line="240" w:lineRule="auto"/>
              <w:rPr>
                <w:rFonts w:ascii="Verdana" w:hAnsi="Verdana"/>
              </w:rPr>
            </w:pPr>
          </w:p>
          <w:p w:rsidR="00B36007" w:rsidRDefault="00B36007">
            <w:pPr>
              <w:spacing w:after="0" w:line="240" w:lineRule="auto"/>
              <w:rPr>
                <w:rFonts w:ascii="Verdana" w:hAnsi="Verdana"/>
              </w:rPr>
            </w:pPr>
            <w:r>
              <w:rPr>
                <w:rFonts w:ascii="Verdana" w:hAnsi="Verdana"/>
                <w:b/>
              </w:rPr>
              <w:t xml:space="preserve">1.2 </w:t>
            </w:r>
            <w:r w:rsidR="00C3209A" w:rsidRPr="00B36007">
              <w:rPr>
                <w:rFonts w:ascii="Verdana" w:hAnsi="Verdana"/>
                <w:b/>
              </w:rPr>
              <w:t>Strategic</w:t>
            </w:r>
            <w:r w:rsidR="00751BD4" w:rsidRPr="00B36007">
              <w:rPr>
                <w:rFonts w:ascii="Verdana" w:hAnsi="Verdana"/>
                <w:b/>
              </w:rPr>
              <w:t xml:space="preserve"> requirements</w:t>
            </w:r>
            <w:r w:rsidR="00E1496E">
              <w:rPr>
                <w:rFonts w:ascii="Verdana" w:hAnsi="Verdana"/>
                <w:b/>
              </w:rPr>
              <w:t xml:space="preserve"> from the independent advocacy </w:t>
            </w:r>
            <w:r w:rsidR="007F7003">
              <w:rPr>
                <w:rFonts w:ascii="Verdana" w:hAnsi="Verdana"/>
                <w:b/>
              </w:rPr>
              <w:t>S</w:t>
            </w:r>
            <w:r w:rsidR="00E1496E">
              <w:rPr>
                <w:rFonts w:ascii="Verdana" w:hAnsi="Verdana"/>
                <w:b/>
              </w:rPr>
              <w:t>ervice delivery</w:t>
            </w:r>
            <w:r w:rsidR="00C3209A" w:rsidRPr="00B36007">
              <w:rPr>
                <w:rFonts w:ascii="Verdana" w:hAnsi="Verdana"/>
                <w:b/>
              </w:rPr>
              <w:t>:</w:t>
            </w:r>
            <w:r w:rsidR="00C3209A" w:rsidRPr="00C3209A">
              <w:rPr>
                <w:rFonts w:ascii="Verdana" w:hAnsi="Verdana"/>
              </w:rPr>
              <w:t xml:space="preserve"> </w:t>
            </w:r>
          </w:p>
          <w:p w:rsidR="00C3209A" w:rsidRPr="00B36007" w:rsidRDefault="00562BC3">
            <w:pPr>
              <w:spacing w:after="0" w:line="240" w:lineRule="auto"/>
              <w:rPr>
                <w:rFonts w:ascii="Verdana" w:hAnsi="Verdana"/>
                <w:b/>
              </w:rPr>
            </w:pPr>
            <w:r>
              <w:rPr>
                <w:rFonts w:ascii="Verdana" w:hAnsi="Verdana"/>
              </w:rPr>
              <w:t>T</w:t>
            </w:r>
            <w:r w:rsidR="00C3209A" w:rsidRPr="00C3209A">
              <w:rPr>
                <w:rFonts w:ascii="Verdana" w:hAnsi="Verdana"/>
              </w:rPr>
              <w:t>hrough the provision of the</w:t>
            </w:r>
            <w:r w:rsidR="00751BD4">
              <w:rPr>
                <w:rFonts w:ascii="Verdana" w:hAnsi="Verdana"/>
              </w:rPr>
              <w:t xml:space="preserve"> independent</w:t>
            </w:r>
            <w:r w:rsidR="001E5D8C">
              <w:rPr>
                <w:rFonts w:ascii="Verdana" w:hAnsi="Verdana"/>
              </w:rPr>
              <w:t xml:space="preserve"> advocacy</w:t>
            </w:r>
            <w:r w:rsidR="00C3209A" w:rsidRPr="00C3209A">
              <w:rPr>
                <w:rFonts w:ascii="Verdana" w:hAnsi="Verdana"/>
              </w:rPr>
              <w:t xml:space="preserve"> Service the Service Provider</w:t>
            </w:r>
            <w:r w:rsidR="001E5D8C">
              <w:rPr>
                <w:rFonts w:ascii="Verdana" w:hAnsi="Verdana"/>
              </w:rPr>
              <w:t>s</w:t>
            </w:r>
            <w:r w:rsidR="00C3209A" w:rsidRPr="00C3209A">
              <w:rPr>
                <w:rFonts w:ascii="Verdana" w:hAnsi="Verdana"/>
              </w:rPr>
              <w:t xml:space="preserve"> will</w:t>
            </w:r>
            <w:r w:rsidR="00751BD4">
              <w:rPr>
                <w:rFonts w:ascii="Verdana" w:hAnsi="Verdana"/>
              </w:rPr>
              <w:t>;</w:t>
            </w:r>
          </w:p>
          <w:p w:rsidR="00C3209A" w:rsidRPr="00C3209A" w:rsidRDefault="00C3209A">
            <w:pPr>
              <w:numPr>
                <w:ilvl w:val="0"/>
                <w:numId w:val="8"/>
              </w:numPr>
              <w:spacing w:line="240" w:lineRule="auto"/>
              <w:contextualSpacing/>
              <w:rPr>
                <w:rFonts w:ascii="Verdana" w:hAnsi="Verdana"/>
              </w:rPr>
            </w:pPr>
            <w:r w:rsidRPr="00C3209A">
              <w:rPr>
                <w:rFonts w:ascii="Verdana" w:hAnsi="Verdana"/>
              </w:rPr>
              <w:t xml:space="preserve">Support the Person through partnership working, to achieve their individual </w:t>
            </w:r>
            <w:r w:rsidR="00A914F6">
              <w:rPr>
                <w:rFonts w:ascii="Verdana" w:hAnsi="Verdana"/>
              </w:rPr>
              <w:t>O</w:t>
            </w:r>
            <w:r w:rsidRPr="00C3209A">
              <w:rPr>
                <w:rFonts w:ascii="Verdana" w:hAnsi="Verdana"/>
              </w:rPr>
              <w:t>utcomes for independent living.</w:t>
            </w:r>
          </w:p>
          <w:p w:rsidR="00C3209A" w:rsidRPr="00C3209A" w:rsidRDefault="00C3209A">
            <w:pPr>
              <w:numPr>
                <w:ilvl w:val="0"/>
                <w:numId w:val="8"/>
              </w:numPr>
              <w:spacing w:line="240" w:lineRule="auto"/>
              <w:contextualSpacing/>
              <w:rPr>
                <w:rFonts w:ascii="Verdana" w:hAnsi="Verdana"/>
              </w:rPr>
            </w:pPr>
            <w:r w:rsidRPr="00C3209A">
              <w:rPr>
                <w:rFonts w:ascii="Verdana" w:hAnsi="Verdana"/>
              </w:rPr>
              <w:t>Support Carers to remain in their caring role.</w:t>
            </w:r>
          </w:p>
          <w:p w:rsidR="00C3209A" w:rsidRPr="00C3209A" w:rsidRDefault="00C3209A">
            <w:pPr>
              <w:numPr>
                <w:ilvl w:val="0"/>
                <w:numId w:val="8"/>
              </w:numPr>
              <w:spacing w:line="240" w:lineRule="auto"/>
              <w:contextualSpacing/>
              <w:rPr>
                <w:rFonts w:ascii="Verdana" w:hAnsi="Verdana"/>
              </w:rPr>
            </w:pPr>
            <w:r w:rsidRPr="00C3209A">
              <w:rPr>
                <w:rFonts w:ascii="Verdana" w:hAnsi="Verdana"/>
              </w:rPr>
              <w:t xml:space="preserve">Support the </w:t>
            </w:r>
            <w:r w:rsidR="001E5D8C">
              <w:rPr>
                <w:rFonts w:ascii="Verdana" w:hAnsi="Verdana"/>
              </w:rPr>
              <w:t>Local Authorities and NHS</w:t>
            </w:r>
            <w:r w:rsidR="00951FEE">
              <w:rPr>
                <w:rFonts w:ascii="Verdana" w:hAnsi="Verdana"/>
              </w:rPr>
              <w:t xml:space="preserve"> Kernow (Mental Health)</w:t>
            </w:r>
            <w:r w:rsidRPr="00C3209A">
              <w:rPr>
                <w:rFonts w:ascii="Verdana" w:hAnsi="Verdana"/>
              </w:rPr>
              <w:t xml:space="preserve"> in gathering information of the demands for independent advocacy and requirements of the local community.</w:t>
            </w:r>
          </w:p>
          <w:p w:rsidR="00C3209A" w:rsidRPr="00C3209A" w:rsidRDefault="00C3209A">
            <w:pPr>
              <w:numPr>
                <w:ilvl w:val="0"/>
                <w:numId w:val="8"/>
              </w:numPr>
              <w:spacing w:line="240" w:lineRule="auto"/>
              <w:contextualSpacing/>
              <w:rPr>
                <w:rFonts w:ascii="Verdana" w:hAnsi="Verdana"/>
              </w:rPr>
            </w:pPr>
            <w:r w:rsidRPr="00C3209A">
              <w:rPr>
                <w:rFonts w:ascii="Verdana" w:hAnsi="Verdana"/>
              </w:rPr>
              <w:t xml:space="preserve">Support the </w:t>
            </w:r>
            <w:r w:rsidR="00026C3F">
              <w:rPr>
                <w:rFonts w:ascii="Verdana" w:hAnsi="Verdana"/>
              </w:rPr>
              <w:t xml:space="preserve">Local </w:t>
            </w:r>
            <w:r w:rsidR="001E5D8C">
              <w:rPr>
                <w:rFonts w:ascii="Verdana" w:hAnsi="Verdana"/>
              </w:rPr>
              <w:t>Authorities and NHS</w:t>
            </w:r>
            <w:r w:rsidR="00951FEE">
              <w:rPr>
                <w:rFonts w:ascii="Verdana" w:hAnsi="Verdana"/>
              </w:rPr>
              <w:t xml:space="preserve"> Kernow</w:t>
            </w:r>
            <w:r w:rsidR="001E5D8C">
              <w:rPr>
                <w:rFonts w:ascii="Verdana" w:hAnsi="Verdana"/>
              </w:rPr>
              <w:t xml:space="preserve"> </w:t>
            </w:r>
            <w:r w:rsidR="00951FEE">
              <w:rPr>
                <w:rFonts w:ascii="Verdana" w:hAnsi="Verdana"/>
              </w:rPr>
              <w:t>(</w:t>
            </w:r>
            <w:r w:rsidR="001E5D8C">
              <w:rPr>
                <w:rFonts w:ascii="Verdana" w:hAnsi="Verdana"/>
              </w:rPr>
              <w:t>Mental Health</w:t>
            </w:r>
            <w:r w:rsidR="00951FEE">
              <w:rPr>
                <w:rFonts w:ascii="Verdana" w:hAnsi="Verdana"/>
              </w:rPr>
              <w:t>)</w:t>
            </w:r>
            <w:r w:rsidRPr="00C3209A">
              <w:rPr>
                <w:rFonts w:ascii="Verdana" w:hAnsi="Verdana"/>
              </w:rPr>
              <w:t xml:space="preserve"> in independent advocacy engagement and stakeholder events.</w:t>
            </w:r>
          </w:p>
          <w:p w:rsidR="00C3209A" w:rsidRDefault="00C3209A">
            <w:pPr>
              <w:numPr>
                <w:ilvl w:val="0"/>
                <w:numId w:val="8"/>
              </w:numPr>
              <w:spacing w:line="240" w:lineRule="auto"/>
              <w:contextualSpacing/>
              <w:rPr>
                <w:rFonts w:ascii="Verdana" w:hAnsi="Verdana"/>
              </w:rPr>
            </w:pPr>
            <w:r w:rsidRPr="00C3209A">
              <w:rPr>
                <w:rFonts w:ascii="Verdana" w:hAnsi="Verdana"/>
              </w:rPr>
              <w:t xml:space="preserve">Support the </w:t>
            </w:r>
            <w:r w:rsidR="00026C3F">
              <w:rPr>
                <w:rFonts w:ascii="Verdana" w:hAnsi="Verdana"/>
              </w:rPr>
              <w:t>Local Authorit</w:t>
            </w:r>
            <w:r w:rsidR="005220BC">
              <w:rPr>
                <w:rFonts w:ascii="Verdana" w:hAnsi="Verdana"/>
              </w:rPr>
              <w:t>ies</w:t>
            </w:r>
            <w:r w:rsidR="00026C3F">
              <w:rPr>
                <w:rFonts w:ascii="Verdana" w:hAnsi="Verdana"/>
              </w:rPr>
              <w:t xml:space="preserve"> and NHS </w:t>
            </w:r>
            <w:r w:rsidR="00951FEE">
              <w:rPr>
                <w:rFonts w:ascii="Verdana" w:hAnsi="Verdana"/>
              </w:rPr>
              <w:t>Kernow (</w:t>
            </w:r>
            <w:r w:rsidR="00026C3F">
              <w:rPr>
                <w:rFonts w:ascii="Verdana" w:hAnsi="Verdana"/>
              </w:rPr>
              <w:t>Mental Health</w:t>
            </w:r>
            <w:r w:rsidR="00951FEE">
              <w:rPr>
                <w:rFonts w:ascii="Verdana" w:hAnsi="Verdana"/>
              </w:rPr>
              <w:t>)</w:t>
            </w:r>
            <w:r w:rsidRPr="00C3209A">
              <w:rPr>
                <w:rFonts w:ascii="Verdana" w:hAnsi="Verdana"/>
              </w:rPr>
              <w:t xml:space="preserve"> in the development of independent advocacy provision</w:t>
            </w:r>
            <w:r w:rsidR="00957495">
              <w:rPr>
                <w:rFonts w:ascii="Verdana" w:hAnsi="Verdana"/>
              </w:rPr>
              <w:t xml:space="preserve"> which includes offering opportunities for meaningful volunteering into paid employment where appropriate and retention of a skilled workforce to meet increases in demand for competent independent advocacy</w:t>
            </w:r>
            <w:r w:rsidRPr="00C3209A">
              <w:rPr>
                <w:rFonts w:ascii="Verdana" w:hAnsi="Verdana"/>
              </w:rPr>
              <w:t>.</w:t>
            </w:r>
          </w:p>
          <w:p w:rsidR="00026C3F" w:rsidRPr="00C3209A" w:rsidRDefault="00026C3F">
            <w:pPr>
              <w:spacing w:line="240" w:lineRule="auto"/>
              <w:contextualSpacing/>
              <w:rPr>
                <w:rFonts w:ascii="Verdana" w:hAnsi="Verdana"/>
              </w:rPr>
            </w:pPr>
          </w:p>
          <w:p w:rsidR="00C3209A" w:rsidRDefault="0071194D">
            <w:pPr>
              <w:spacing w:line="240" w:lineRule="auto"/>
              <w:rPr>
                <w:rFonts w:ascii="Verdana" w:hAnsi="Verdana"/>
              </w:rPr>
            </w:pPr>
            <w:r>
              <w:rPr>
                <w:rFonts w:ascii="Verdana" w:hAnsi="Verdana"/>
              </w:rPr>
              <w:t>T</w:t>
            </w:r>
            <w:r w:rsidR="00C3209A">
              <w:rPr>
                <w:rFonts w:ascii="Verdana" w:hAnsi="Verdana"/>
              </w:rPr>
              <w:t xml:space="preserve">here is a commitment by </w:t>
            </w:r>
            <w:r w:rsidR="00026C3F">
              <w:rPr>
                <w:rFonts w:ascii="Verdana" w:hAnsi="Verdana"/>
              </w:rPr>
              <w:t>all</w:t>
            </w:r>
            <w:r w:rsidR="00C3209A">
              <w:rPr>
                <w:rFonts w:ascii="Verdana" w:hAnsi="Verdana"/>
              </w:rPr>
              <w:t xml:space="preserve"> parties to develop the </w:t>
            </w:r>
            <w:r w:rsidR="00026C3F">
              <w:rPr>
                <w:rFonts w:ascii="Verdana" w:hAnsi="Verdana"/>
              </w:rPr>
              <w:t xml:space="preserve">advocacy </w:t>
            </w:r>
            <w:r w:rsidR="00E1496E">
              <w:rPr>
                <w:rFonts w:ascii="Verdana" w:hAnsi="Verdana"/>
              </w:rPr>
              <w:t>S</w:t>
            </w:r>
            <w:r w:rsidR="00C3209A">
              <w:rPr>
                <w:rFonts w:ascii="Verdana" w:hAnsi="Verdana"/>
              </w:rPr>
              <w:t>ervice delivery in line with the strategic findings</w:t>
            </w:r>
            <w:r w:rsidR="000F7D0F">
              <w:rPr>
                <w:rFonts w:ascii="Verdana" w:hAnsi="Verdana"/>
              </w:rPr>
              <w:t xml:space="preserve"> as the contract develops</w:t>
            </w:r>
            <w:r w:rsidR="00C3209A">
              <w:rPr>
                <w:rFonts w:ascii="Verdana" w:hAnsi="Verdana"/>
              </w:rPr>
              <w:t xml:space="preserve"> and </w:t>
            </w:r>
            <w:r w:rsidR="000F7D0F">
              <w:rPr>
                <w:rFonts w:ascii="Verdana" w:hAnsi="Verdana"/>
              </w:rPr>
              <w:t xml:space="preserve">ensure </w:t>
            </w:r>
            <w:r w:rsidR="00C3209A">
              <w:rPr>
                <w:rFonts w:ascii="Verdana" w:hAnsi="Verdana"/>
              </w:rPr>
              <w:t>flexibility</w:t>
            </w:r>
            <w:r w:rsidR="000F7D0F">
              <w:rPr>
                <w:rFonts w:ascii="Verdana" w:hAnsi="Verdana"/>
              </w:rPr>
              <w:t xml:space="preserve"> within the Services to achieve</w:t>
            </w:r>
            <w:r w:rsidR="00C3209A">
              <w:rPr>
                <w:rFonts w:ascii="Verdana" w:hAnsi="Verdana"/>
              </w:rPr>
              <w:t xml:space="preserve"> maximum benefits</w:t>
            </w:r>
            <w:r w:rsidR="000F7D0F">
              <w:rPr>
                <w:rFonts w:ascii="Verdana" w:hAnsi="Verdana"/>
              </w:rPr>
              <w:t xml:space="preserve"> </w:t>
            </w:r>
            <w:r w:rsidR="00C3209A">
              <w:rPr>
                <w:rFonts w:ascii="Verdana" w:hAnsi="Verdana"/>
              </w:rPr>
              <w:t>for the future delivery of independent advocacy.</w:t>
            </w:r>
          </w:p>
          <w:p w:rsidR="00E1496E" w:rsidRDefault="00E1496E">
            <w:pPr>
              <w:spacing w:line="240" w:lineRule="auto"/>
              <w:rPr>
                <w:rFonts w:ascii="Verdana" w:hAnsi="Verdana"/>
              </w:rPr>
            </w:pPr>
            <w:r>
              <w:rPr>
                <w:rFonts w:ascii="Verdana" w:hAnsi="Verdana"/>
              </w:rPr>
              <w:t xml:space="preserve">Commissioned Service Providers must find innovative new methods to deliver </w:t>
            </w:r>
            <w:r>
              <w:rPr>
                <w:rFonts w:ascii="Verdana" w:hAnsi="Verdana"/>
              </w:rPr>
              <w:lastRenderedPageBreak/>
              <w:t xml:space="preserve">independent advocacy to meet predicted increases in demand within the maximum budget stipulated for the length of the </w:t>
            </w:r>
            <w:r w:rsidR="00BF50AA">
              <w:rPr>
                <w:rFonts w:ascii="Verdana" w:hAnsi="Verdana"/>
              </w:rPr>
              <w:t>contract</w:t>
            </w:r>
            <w:r>
              <w:rPr>
                <w:rFonts w:ascii="Verdana" w:hAnsi="Verdana"/>
              </w:rPr>
              <w:t>.</w:t>
            </w:r>
          </w:p>
          <w:p w:rsidR="00E1496E" w:rsidRDefault="00E1496E">
            <w:pPr>
              <w:spacing w:line="240" w:lineRule="auto"/>
              <w:rPr>
                <w:rFonts w:ascii="Verdana" w:hAnsi="Verdana"/>
              </w:rPr>
            </w:pPr>
            <w:r>
              <w:rPr>
                <w:rFonts w:ascii="Verdana" w:hAnsi="Verdana"/>
              </w:rPr>
              <w:t xml:space="preserve">Expected changes within legislation will likely cause spikes within demand from 2017 which </w:t>
            </w:r>
            <w:r w:rsidR="0024760C">
              <w:rPr>
                <w:rFonts w:ascii="Verdana" w:hAnsi="Verdana"/>
              </w:rPr>
              <w:t xml:space="preserve">must </w:t>
            </w:r>
            <w:r>
              <w:rPr>
                <w:rFonts w:ascii="Verdana" w:hAnsi="Verdana"/>
              </w:rPr>
              <w:t>be met within agreed contract values.</w:t>
            </w:r>
          </w:p>
          <w:p w:rsidR="00C31172" w:rsidRDefault="00C3209A">
            <w:pPr>
              <w:spacing w:line="240" w:lineRule="auto"/>
              <w:rPr>
                <w:rFonts w:ascii="Verdana" w:hAnsi="Verdana"/>
              </w:rPr>
            </w:pPr>
            <w:r>
              <w:rPr>
                <w:rFonts w:ascii="Verdana" w:hAnsi="Verdana"/>
              </w:rPr>
              <w:t>The potential need for an independent advocate</w:t>
            </w:r>
            <w:r w:rsidR="00E1496E">
              <w:rPr>
                <w:rFonts w:ascii="Verdana" w:hAnsi="Verdana"/>
              </w:rPr>
              <w:t xml:space="preserve"> currently</w:t>
            </w:r>
            <w:r>
              <w:rPr>
                <w:rFonts w:ascii="Verdana" w:hAnsi="Verdana"/>
              </w:rPr>
              <w:t xml:space="preserve"> may be raised through</w:t>
            </w:r>
            <w:r w:rsidR="00B36007">
              <w:rPr>
                <w:rFonts w:ascii="Verdana" w:hAnsi="Verdana"/>
              </w:rPr>
              <w:t>out</w:t>
            </w:r>
            <w:r>
              <w:rPr>
                <w:rFonts w:ascii="Verdana" w:hAnsi="Verdana"/>
              </w:rPr>
              <w:t xml:space="preserve"> the </w:t>
            </w:r>
            <w:r w:rsidR="00B36007">
              <w:rPr>
                <w:rFonts w:ascii="Verdana" w:hAnsi="Verdana"/>
              </w:rPr>
              <w:t xml:space="preserve">care planning </w:t>
            </w:r>
            <w:r>
              <w:rPr>
                <w:rFonts w:ascii="Verdana" w:hAnsi="Verdana"/>
              </w:rPr>
              <w:t>process, from the Pers</w:t>
            </w:r>
            <w:r w:rsidR="00026C3F">
              <w:rPr>
                <w:rFonts w:ascii="Verdana" w:hAnsi="Verdana"/>
              </w:rPr>
              <w:t xml:space="preserve">on themselves, </w:t>
            </w:r>
            <w:r w:rsidR="00B36007">
              <w:rPr>
                <w:rFonts w:ascii="Verdana" w:hAnsi="Verdana"/>
              </w:rPr>
              <w:t>C</w:t>
            </w:r>
            <w:r w:rsidR="00026C3F">
              <w:rPr>
                <w:rFonts w:ascii="Verdana" w:hAnsi="Verdana"/>
              </w:rPr>
              <w:t>arers</w:t>
            </w:r>
            <w:r w:rsidR="000F7D0F">
              <w:rPr>
                <w:rFonts w:ascii="Verdana" w:hAnsi="Verdana"/>
              </w:rPr>
              <w:t>,</w:t>
            </w:r>
            <w:r w:rsidR="007977E7">
              <w:rPr>
                <w:rFonts w:ascii="Verdana" w:hAnsi="Verdana"/>
              </w:rPr>
              <w:t xml:space="preserve"> family or professionals.</w:t>
            </w:r>
          </w:p>
          <w:p w:rsidR="00C3209A" w:rsidRDefault="00C3209A">
            <w:pPr>
              <w:spacing w:line="240" w:lineRule="auto"/>
              <w:rPr>
                <w:rFonts w:ascii="Verdana" w:hAnsi="Verdana"/>
              </w:rPr>
            </w:pPr>
            <w:r>
              <w:rPr>
                <w:rFonts w:ascii="Verdana" w:hAnsi="Verdana"/>
              </w:rPr>
              <w:t>The Care Act</w:t>
            </w:r>
            <w:r w:rsidR="00026C3F">
              <w:rPr>
                <w:rFonts w:ascii="Verdana" w:hAnsi="Verdana"/>
              </w:rPr>
              <w:t xml:space="preserve"> (2014)</w:t>
            </w:r>
            <w:r>
              <w:rPr>
                <w:rFonts w:ascii="Verdana" w:hAnsi="Verdana"/>
              </w:rPr>
              <w:t xml:space="preserve"> defines the four areas that Local Authorit</w:t>
            </w:r>
            <w:r w:rsidR="00026C3F">
              <w:rPr>
                <w:rFonts w:ascii="Verdana" w:hAnsi="Verdana"/>
              </w:rPr>
              <w:t>ies</w:t>
            </w:r>
            <w:r>
              <w:rPr>
                <w:rFonts w:ascii="Verdana" w:hAnsi="Verdana"/>
              </w:rPr>
              <w:t xml:space="preserve"> must consider in making </w:t>
            </w:r>
            <w:r w:rsidR="00026C3F">
              <w:rPr>
                <w:rFonts w:ascii="Verdana" w:hAnsi="Verdana"/>
              </w:rPr>
              <w:t>a judgement regarding s</w:t>
            </w:r>
            <w:r>
              <w:rPr>
                <w:rFonts w:ascii="Verdana" w:hAnsi="Verdana"/>
              </w:rPr>
              <w:t>ubstantial difficulty</w:t>
            </w:r>
            <w:r w:rsidR="00B36007">
              <w:rPr>
                <w:rFonts w:ascii="Verdana" w:hAnsi="Verdana"/>
              </w:rPr>
              <w:t>.</w:t>
            </w:r>
            <w:r>
              <w:rPr>
                <w:rFonts w:ascii="Verdana" w:hAnsi="Verdana"/>
              </w:rPr>
              <w:t xml:space="preserve"> </w:t>
            </w:r>
            <w:r w:rsidR="00B36007">
              <w:rPr>
                <w:rFonts w:ascii="Verdana" w:hAnsi="Verdana"/>
              </w:rPr>
              <w:t>A Person</w:t>
            </w:r>
            <w:r w:rsidR="0087785A">
              <w:rPr>
                <w:rFonts w:ascii="Verdana" w:hAnsi="Verdana"/>
              </w:rPr>
              <w:t xml:space="preserve">s eligibility </w:t>
            </w:r>
            <w:r w:rsidR="00B36007">
              <w:rPr>
                <w:rFonts w:ascii="Verdana" w:hAnsi="Verdana"/>
              </w:rPr>
              <w:t xml:space="preserve">for the advocacy Service </w:t>
            </w:r>
            <w:r>
              <w:rPr>
                <w:rFonts w:ascii="Verdana" w:hAnsi="Verdana"/>
              </w:rPr>
              <w:t>might be found in any one of the four listed below</w:t>
            </w:r>
            <w:r w:rsidR="007977E7">
              <w:rPr>
                <w:rFonts w:ascii="Verdana" w:hAnsi="Verdana"/>
              </w:rPr>
              <w:t>:</w:t>
            </w:r>
          </w:p>
          <w:p w:rsidR="00C3209A" w:rsidRPr="0059381E" w:rsidRDefault="00C3209A">
            <w:pPr>
              <w:pStyle w:val="ListParagraph"/>
              <w:numPr>
                <w:ilvl w:val="0"/>
                <w:numId w:val="9"/>
              </w:numPr>
              <w:contextualSpacing/>
              <w:rPr>
                <w:rFonts w:ascii="Verdana" w:hAnsi="Verdana"/>
              </w:rPr>
            </w:pPr>
            <w:r w:rsidRPr="0059381E">
              <w:rPr>
                <w:rFonts w:ascii="Verdana" w:hAnsi="Verdana"/>
              </w:rPr>
              <w:t>Understanding relevant information</w:t>
            </w:r>
          </w:p>
          <w:p w:rsidR="00C3209A" w:rsidRPr="0059381E" w:rsidRDefault="00C3209A">
            <w:pPr>
              <w:pStyle w:val="ListParagraph"/>
              <w:numPr>
                <w:ilvl w:val="0"/>
                <w:numId w:val="9"/>
              </w:numPr>
              <w:contextualSpacing/>
              <w:rPr>
                <w:rFonts w:ascii="Verdana" w:hAnsi="Verdana"/>
              </w:rPr>
            </w:pPr>
            <w:r w:rsidRPr="0059381E">
              <w:rPr>
                <w:rFonts w:ascii="Verdana" w:hAnsi="Verdana"/>
              </w:rPr>
              <w:t>Retaining information</w:t>
            </w:r>
          </w:p>
          <w:p w:rsidR="00C3209A" w:rsidRPr="0059381E" w:rsidRDefault="00C3209A">
            <w:pPr>
              <w:pStyle w:val="ListParagraph"/>
              <w:numPr>
                <w:ilvl w:val="0"/>
                <w:numId w:val="9"/>
              </w:numPr>
              <w:contextualSpacing/>
              <w:rPr>
                <w:rFonts w:ascii="Verdana" w:hAnsi="Verdana"/>
              </w:rPr>
            </w:pPr>
            <w:r w:rsidRPr="0059381E">
              <w:rPr>
                <w:rFonts w:ascii="Verdana" w:hAnsi="Verdana"/>
              </w:rPr>
              <w:t>Using or weighing the information as part of engaging</w:t>
            </w:r>
          </w:p>
          <w:p w:rsidR="00C3209A" w:rsidRDefault="00C3209A">
            <w:pPr>
              <w:pStyle w:val="ListParagraph"/>
              <w:numPr>
                <w:ilvl w:val="0"/>
                <w:numId w:val="9"/>
              </w:numPr>
              <w:contextualSpacing/>
              <w:rPr>
                <w:rFonts w:ascii="Verdana" w:hAnsi="Verdana"/>
              </w:rPr>
            </w:pPr>
            <w:r w:rsidRPr="0059381E">
              <w:rPr>
                <w:rFonts w:ascii="Verdana" w:hAnsi="Verdana"/>
              </w:rPr>
              <w:t>Communicating their views, wishes and feelings</w:t>
            </w:r>
          </w:p>
          <w:p w:rsidR="00C3209A" w:rsidRDefault="00C3209A" w:rsidP="00E77A70">
            <w:pPr>
              <w:spacing w:before="60" w:after="60" w:line="240" w:lineRule="auto"/>
              <w:rPr>
                <w:rFonts w:ascii="Verdana" w:hAnsi="Verdana"/>
              </w:rPr>
            </w:pPr>
          </w:p>
          <w:p w:rsidR="00D72AC8" w:rsidRDefault="0087785A" w:rsidP="00E77A70">
            <w:pPr>
              <w:spacing w:before="60" w:after="60" w:line="240" w:lineRule="auto"/>
              <w:rPr>
                <w:rFonts w:ascii="Verdana" w:hAnsi="Verdana"/>
              </w:rPr>
            </w:pPr>
            <w:r>
              <w:rPr>
                <w:rFonts w:ascii="Verdana" w:hAnsi="Verdana"/>
              </w:rPr>
              <w:t>Due to the dove tailing with the Mental Capacity Act (2005) and that of the Mental Heal</w:t>
            </w:r>
            <w:r w:rsidR="00D14F49">
              <w:rPr>
                <w:rFonts w:ascii="Verdana" w:hAnsi="Verdana"/>
              </w:rPr>
              <w:t xml:space="preserve">th Act (1983 </w:t>
            </w:r>
            <w:r w:rsidR="0071194D">
              <w:rPr>
                <w:rFonts w:ascii="Verdana" w:hAnsi="Verdana"/>
              </w:rPr>
              <w:t>as amended</w:t>
            </w:r>
            <w:r w:rsidR="00D14F49">
              <w:rPr>
                <w:rFonts w:ascii="Verdana" w:hAnsi="Verdana"/>
              </w:rPr>
              <w:t xml:space="preserve"> 2007)</w:t>
            </w:r>
            <w:r w:rsidR="00B36007">
              <w:rPr>
                <w:rFonts w:ascii="Verdana" w:hAnsi="Verdana"/>
              </w:rPr>
              <w:t>,</w:t>
            </w:r>
            <w:r w:rsidR="00D14F49">
              <w:rPr>
                <w:rFonts w:ascii="Verdana" w:hAnsi="Verdana"/>
              </w:rPr>
              <w:t xml:space="preserve"> the use of substantial difficulty </w:t>
            </w:r>
            <w:r>
              <w:rPr>
                <w:rFonts w:ascii="Verdana" w:hAnsi="Verdana"/>
              </w:rPr>
              <w:t>will be the eligibility criteria for</w:t>
            </w:r>
            <w:r w:rsidR="001E0444">
              <w:rPr>
                <w:rFonts w:ascii="Verdana" w:hAnsi="Verdana"/>
              </w:rPr>
              <w:t xml:space="preserve"> initial</w:t>
            </w:r>
            <w:r>
              <w:rPr>
                <w:rFonts w:ascii="Verdana" w:hAnsi="Verdana"/>
              </w:rPr>
              <w:t xml:space="preserve"> access to the provision of</w:t>
            </w:r>
            <w:r w:rsidR="00D72AC8">
              <w:rPr>
                <w:rFonts w:ascii="Verdana" w:hAnsi="Verdana"/>
              </w:rPr>
              <w:t xml:space="preserve"> advocacy </w:t>
            </w:r>
            <w:r w:rsidR="00E1496E">
              <w:rPr>
                <w:rFonts w:ascii="Verdana" w:hAnsi="Verdana"/>
              </w:rPr>
              <w:t>S</w:t>
            </w:r>
            <w:r w:rsidR="00D72AC8">
              <w:rPr>
                <w:rFonts w:ascii="Verdana" w:hAnsi="Verdana"/>
              </w:rPr>
              <w:t>ervices.</w:t>
            </w:r>
          </w:p>
          <w:p w:rsidR="00AE459B" w:rsidRDefault="00B36007" w:rsidP="00E77A70">
            <w:pPr>
              <w:spacing w:before="60" w:after="60" w:line="240" w:lineRule="auto"/>
              <w:rPr>
                <w:rFonts w:ascii="Verdana" w:hAnsi="Verdana"/>
              </w:rPr>
            </w:pPr>
            <w:r>
              <w:rPr>
                <w:rFonts w:ascii="Verdana" w:hAnsi="Verdana"/>
              </w:rPr>
              <w:t>Person</w:t>
            </w:r>
            <w:r w:rsidR="000F7D0F">
              <w:rPr>
                <w:rFonts w:ascii="Verdana" w:hAnsi="Verdana"/>
              </w:rPr>
              <w:t>s who lack capacity will receive non</w:t>
            </w:r>
            <w:r>
              <w:rPr>
                <w:rFonts w:ascii="Verdana" w:hAnsi="Verdana"/>
              </w:rPr>
              <w:t>-</w:t>
            </w:r>
            <w:r w:rsidR="003C2D3E">
              <w:rPr>
                <w:rFonts w:ascii="Verdana" w:hAnsi="Verdana"/>
              </w:rPr>
              <w:t>instructed independent advocacy</w:t>
            </w:r>
            <w:r w:rsidR="000F7D0F">
              <w:rPr>
                <w:rFonts w:ascii="Verdana" w:hAnsi="Verdana"/>
              </w:rPr>
              <w:t xml:space="preserve"> to enable best </w:t>
            </w:r>
            <w:r w:rsidR="00370633">
              <w:rPr>
                <w:rFonts w:ascii="Verdana" w:hAnsi="Verdana"/>
              </w:rPr>
              <w:t xml:space="preserve">interest </w:t>
            </w:r>
            <w:r w:rsidR="000F7D0F">
              <w:rPr>
                <w:rFonts w:ascii="Verdana" w:hAnsi="Verdana"/>
              </w:rPr>
              <w:t xml:space="preserve">decisions to be made </w:t>
            </w:r>
            <w:r w:rsidR="003C2D3E">
              <w:rPr>
                <w:rFonts w:ascii="Verdana" w:hAnsi="Verdana"/>
              </w:rPr>
              <w:t>on their behalf</w:t>
            </w:r>
            <w:r w:rsidR="00D14F49">
              <w:rPr>
                <w:rFonts w:ascii="Verdana" w:hAnsi="Verdana"/>
              </w:rPr>
              <w:t xml:space="preserve"> by the appropriate decision maker</w:t>
            </w:r>
            <w:r w:rsidR="007977E7">
              <w:rPr>
                <w:rFonts w:ascii="Verdana" w:hAnsi="Verdana"/>
              </w:rPr>
              <w:t xml:space="preserve"> through information gained and reported by the independent advocate</w:t>
            </w:r>
            <w:r w:rsidR="00D14F49">
              <w:rPr>
                <w:rFonts w:ascii="Verdana" w:hAnsi="Verdana"/>
              </w:rPr>
              <w:t xml:space="preserve">. </w:t>
            </w:r>
          </w:p>
          <w:p w:rsidR="000F7D0F" w:rsidRDefault="00D14F49" w:rsidP="00E77A70">
            <w:pPr>
              <w:spacing w:before="60" w:after="60" w:line="240" w:lineRule="auto"/>
              <w:rPr>
                <w:rFonts w:ascii="Verdana" w:hAnsi="Verdana"/>
              </w:rPr>
            </w:pPr>
            <w:r>
              <w:rPr>
                <w:rFonts w:ascii="Verdana" w:hAnsi="Verdana"/>
              </w:rPr>
              <w:t>Independent</w:t>
            </w:r>
            <w:r w:rsidR="001E0444">
              <w:rPr>
                <w:rFonts w:ascii="Verdana" w:hAnsi="Verdana"/>
              </w:rPr>
              <w:t xml:space="preserve"> Mental </w:t>
            </w:r>
            <w:r w:rsidR="00AE459B">
              <w:rPr>
                <w:rFonts w:ascii="Verdana" w:hAnsi="Verdana"/>
              </w:rPr>
              <w:t>Capacity A</w:t>
            </w:r>
            <w:r>
              <w:rPr>
                <w:rFonts w:ascii="Verdana" w:hAnsi="Verdana"/>
              </w:rPr>
              <w:t>dvocates</w:t>
            </w:r>
            <w:r w:rsidR="001E0444">
              <w:rPr>
                <w:rFonts w:ascii="Verdana" w:hAnsi="Verdana"/>
              </w:rPr>
              <w:t xml:space="preserve"> (IMCA)</w:t>
            </w:r>
            <w:r>
              <w:rPr>
                <w:rFonts w:ascii="Verdana" w:hAnsi="Verdana"/>
              </w:rPr>
              <w:t xml:space="preserve"> will provide information to support</w:t>
            </w:r>
            <w:r w:rsidR="003C2D3E">
              <w:rPr>
                <w:rFonts w:ascii="Verdana" w:hAnsi="Verdana"/>
              </w:rPr>
              <w:t xml:space="preserve"> care planning,</w:t>
            </w:r>
            <w:r w:rsidR="00257209">
              <w:rPr>
                <w:rFonts w:ascii="Verdana" w:hAnsi="Verdana"/>
              </w:rPr>
              <w:t xml:space="preserve"> safeguarding,</w:t>
            </w:r>
            <w:r w:rsidR="003C2D3E">
              <w:rPr>
                <w:rFonts w:ascii="Verdana" w:hAnsi="Verdana"/>
              </w:rPr>
              <w:t xml:space="preserve"> accommodation </w:t>
            </w:r>
            <w:r>
              <w:rPr>
                <w:rFonts w:ascii="Verdana" w:hAnsi="Verdana"/>
              </w:rPr>
              <w:t xml:space="preserve">changes </w:t>
            </w:r>
            <w:r w:rsidR="003C2D3E">
              <w:rPr>
                <w:rFonts w:ascii="Verdana" w:hAnsi="Verdana"/>
              </w:rPr>
              <w:t>and treatment</w:t>
            </w:r>
            <w:r w:rsidR="001E0444">
              <w:rPr>
                <w:rFonts w:ascii="Verdana" w:hAnsi="Verdana"/>
              </w:rPr>
              <w:t xml:space="preserve"> by statutory organisations</w:t>
            </w:r>
            <w:r w:rsidR="003C2D3E">
              <w:rPr>
                <w:rFonts w:ascii="Verdana" w:hAnsi="Verdana"/>
              </w:rPr>
              <w:t>.</w:t>
            </w:r>
          </w:p>
          <w:p w:rsidR="00AE459B" w:rsidRPr="0087785A" w:rsidRDefault="00AE459B" w:rsidP="00E77A70">
            <w:pPr>
              <w:spacing w:before="60" w:after="60" w:line="240" w:lineRule="auto"/>
              <w:rPr>
                <w:rFonts w:ascii="Verdana" w:hAnsi="Verdana"/>
              </w:rPr>
            </w:pPr>
            <w:r>
              <w:rPr>
                <w:rFonts w:ascii="Verdana" w:hAnsi="Verdana"/>
              </w:rPr>
              <w:t>Independent Mental Health Advocates (IMHA) will provide information and support understanding the Mental Health Act 1983 amended 2007.</w:t>
            </w:r>
          </w:p>
          <w:p w:rsidR="00C2128F" w:rsidRDefault="00C2128F" w:rsidP="002665E9">
            <w:pPr>
              <w:spacing w:after="0" w:line="240" w:lineRule="auto"/>
              <w:jc w:val="both"/>
              <w:rPr>
                <w:rFonts w:ascii="Verdana" w:eastAsia="Times New Roman" w:hAnsi="Verdana" w:cs="Times New Roman"/>
              </w:rPr>
            </w:pPr>
            <w:r w:rsidRPr="003F265D">
              <w:rPr>
                <w:rFonts w:ascii="Verdana" w:eastAsia="Times New Roman" w:hAnsi="Verdana" w:cs="Times New Roman"/>
              </w:rPr>
              <w:t>The Service</w:t>
            </w:r>
            <w:r w:rsidR="007977E7">
              <w:rPr>
                <w:rFonts w:ascii="Verdana" w:eastAsia="Times New Roman" w:hAnsi="Verdana" w:cs="Times New Roman"/>
              </w:rPr>
              <w:t>s</w:t>
            </w:r>
            <w:r w:rsidRPr="003F265D">
              <w:rPr>
                <w:rFonts w:ascii="Verdana" w:eastAsia="Times New Roman" w:hAnsi="Verdana" w:cs="Times New Roman"/>
              </w:rPr>
              <w:t xml:space="preserve"> will be</w:t>
            </w:r>
            <w:r w:rsidR="007977E7">
              <w:rPr>
                <w:rFonts w:ascii="Verdana" w:eastAsia="Times New Roman" w:hAnsi="Verdana" w:cs="Times New Roman"/>
              </w:rPr>
              <w:t xml:space="preserve"> generic,</w:t>
            </w:r>
            <w:r w:rsidRPr="003F265D">
              <w:rPr>
                <w:rFonts w:ascii="Verdana" w:eastAsia="Times New Roman" w:hAnsi="Verdana" w:cs="Times New Roman"/>
              </w:rPr>
              <w:t xml:space="preserve"> provided to all Persons who are eligible. This includes but not limited to people with learning disabilities,</w:t>
            </w:r>
            <w:r w:rsidR="007977E7">
              <w:rPr>
                <w:rFonts w:ascii="Verdana" w:eastAsia="Times New Roman" w:hAnsi="Verdana" w:cs="Times New Roman"/>
              </w:rPr>
              <w:t xml:space="preserve"> Asperger’s, Autism,</w:t>
            </w:r>
            <w:r w:rsidRPr="003F265D">
              <w:rPr>
                <w:rFonts w:ascii="Verdana" w:eastAsia="Times New Roman" w:hAnsi="Verdana" w:cs="Times New Roman"/>
              </w:rPr>
              <w:t xml:space="preserve"> dementia, mental health needs and acquired brain injury.</w:t>
            </w:r>
            <w:r w:rsidR="007977E7">
              <w:rPr>
                <w:rFonts w:ascii="Verdana" w:eastAsia="Times New Roman" w:hAnsi="Verdana" w:cs="Times New Roman"/>
              </w:rPr>
              <w:t xml:space="preserve"> Therefore Service Providers must be able to meet the individual needs from a wide spectrum of the community and have the necessary skills within their Staff to enable the Persons voice to be at the centre of decision making.</w:t>
            </w:r>
          </w:p>
          <w:p w:rsidR="00993AD8" w:rsidRPr="003F265D" w:rsidRDefault="00993AD8">
            <w:pPr>
              <w:spacing w:after="0" w:line="240" w:lineRule="auto"/>
              <w:jc w:val="both"/>
              <w:rPr>
                <w:rFonts w:ascii="Verdana" w:eastAsia="Times New Roman" w:hAnsi="Verdana" w:cs="Times New Roman"/>
              </w:rPr>
            </w:pPr>
          </w:p>
          <w:p w:rsidR="00993AD8" w:rsidRPr="00993AD8" w:rsidRDefault="00993AD8">
            <w:pPr>
              <w:autoSpaceDE w:val="0"/>
              <w:autoSpaceDN w:val="0"/>
              <w:spacing w:after="0" w:line="240" w:lineRule="auto"/>
              <w:rPr>
                <w:rFonts w:ascii="Verdana" w:eastAsia="Times New Roman" w:hAnsi="Verdana" w:cs="Calibri"/>
              </w:rPr>
            </w:pPr>
            <w:r w:rsidRPr="00993AD8">
              <w:rPr>
                <w:rFonts w:ascii="Verdana" w:eastAsia="Times New Roman" w:hAnsi="Verdana" w:cs="Calibri"/>
              </w:rPr>
              <w:t xml:space="preserve">The Care Act </w:t>
            </w:r>
            <w:r w:rsidR="00524477">
              <w:rPr>
                <w:rFonts w:ascii="Verdana" w:eastAsia="Times New Roman" w:hAnsi="Verdana" w:cs="Calibri"/>
              </w:rPr>
              <w:t xml:space="preserve">also </w:t>
            </w:r>
            <w:r w:rsidRPr="00993AD8">
              <w:rPr>
                <w:rFonts w:ascii="Verdana" w:eastAsia="Times New Roman" w:hAnsi="Verdana" w:cs="Calibri"/>
              </w:rPr>
              <w:t xml:space="preserve">places a duty on local authorities to provide an independent advocate to facilitate the involvement in the transition assessment where the person in question would experience substantial difficulty in understanding the necessary information or in communicating their views, wishes and feelings – and if there is nobody else appropriate to act on their behalf. This duty applies for all young people or </w:t>
            </w:r>
            <w:r w:rsidR="00524477">
              <w:rPr>
                <w:rFonts w:ascii="Verdana" w:eastAsia="Times New Roman" w:hAnsi="Verdana" w:cs="Calibri"/>
              </w:rPr>
              <w:t>C</w:t>
            </w:r>
            <w:r w:rsidRPr="00993AD8">
              <w:rPr>
                <w:rFonts w:ascii="Verdana" w:eastAsia="Times New Roman" w:hAnsi="Verdana" w:cs="Calibri"/>
              </w:rPr>
              <w:t>arers who meet the criteria, regardless of whether they lack mental capacity as defined under the Mental Capacity Act.</w:t>
            </w:r>
          </w:p>
          <w:p w:rsidR="00993AD8" w:rsidRPr="00993AD8" w:rsidRDefault="00993AD8" w:rsidP="00E77A70">
            <w:pPr>
              <w:autoSpaceDE w:val="0"/>
              <w:autoSpaceDN w:val="0"/>
              <w:spacing w:after="0" w:line="240" w:lineRule="auto"/>
              <w:ind w:firstLine="720"/>
              <w:rPr>
                <w:rFonts w:ascii="Verdana" w:eastAsia="Times New Roman" w:hAnsi="Verdana" w:cs="Calibri"/>
                <w:sz w:val="24"/>
                <w:szCs w:val="24"/>
              </w:rPr>
            </w:pPr>
          </w:p>
          <w:p w:rsidR="00993AD8" w:rsidRPr="00993AD8" w:rsidRDefault="00993AD8" w:rsidP="002665E9">
            <w:pPr>
              <w:spacing w:after="0" w:line="240" w:lineRule="auto"/>
              <w:rPr>
                <w:rFonts w:ascii="Verdana" w:eastAsia="Times New Roman" w:hAnsi="Verdana" w:cs="Calibri"/>
              </w:rPr>
            </w:pPr>
            <w:r w:rsidRPr="00993AD8">
              <w:rPr>
                <w:rFonts w:ascii="Verdana" w:eastAsia="Times New Roman" w:hAnsi="Verdana" w:cs="Calibri"/>
              </w:rPr>
              <w:t>This support will be provided within Children’s advocacy contracts however to assist in the transition process</w:t>
            </w:r>
            <w:r w:rsidR="008E6AE8">
              <w:rPr>
                <w:rFonts w:ascii="Verdana" w:eastAsia="Times New Roman" w:hAnsi="Verdana" w:cs="Calibri"/>
              </w:rPr>
              <w:t xml:space="preserve"> and to provide</w:t>
            </w:r>
            <w:r w:rsidR="00524477">
              <w:rPr>
                <w:rFonts w:ascii="Verdana" w:eastAsia="Times New Roman" w:hAnsi="Verdana" w:cs="Calibri"/>
              </w:rPr>
              <w:t xml:space="preserve"> consistency of approach,</w:t>
            </w:r>
            <w:r w:rsidRPr="00993AD8">
              <w:rPr>
                <w:rFonts w:ascii="Verdana" w:eastAsia="Times New Roman" w:hAnsi="Verdana" w:cs="Calibri"/>
              </w:rPr>
              <w:t xml:space="preserve"> advocates will work together through a</w:t>
            </w:r>
            <w:r w:rsidR="002B3654">
              <w:rPr>
                <w:rFonts w:ascii="Verdana" w:eastAsia="Times New Roman" w:hAnsi="Verdana" w:cs="Calibri"/>
              </w:rPr>
              <w:t>n agreed</w:t>
            </w:r>
            <w:r w:rsidRPr="00993AD8">
              <w:rPr>
                <w:rFonts w:ascii="Verdana" w:eastAsia="Times New Roman" w:hAnsi="Verdana" w:cs="Calibri"/>
              </w:rPr>
              <w:t xml:space="preserve"> period of hand over from Children’s’ Services to that of adults independent advocacy. </w:t>
            </w:r>
          </w:p>
          <w:p w:rsidR="00993AD8" w:rsidRPr="00993AD8" w:rsidRDefault="00993AD8">
            <w:pPr>
              <w:spacing w:after="0" w:line="240" w:lineRule="auto"/>
              <w:rPr>
                <w:rFonts w:ascii="Verdana" w:eastAsia="Times New Roman" w:hAnsi="Verdana" w:cs="Calibri"/>
              </w:rPr>
            </w:pPr>
          </w:p>
          <w:p w:rsidR="00B42D16" w:rsidRPr="00993AD8" w:rsidRDefault="00B42D16">
            <w:pPr>
              <w:spacing w:after="0" w:line="240" w:lineRule="auto"/>
              <w:rPr>
                <w:rFonts w:ascii="Verdana" w:eastAsia="Times New Roman" w:hAnsi="Verdana" w:cs="Times New Roman"/>
              </w:rPr>
            </w:pPr>
            <w:r w:rsidRPr="00A65220">
              <w:rPr>
                <w:rFonts w:ascii="Verdana" w:eastAsia="Times New Roman" w:hAnsi="Verdana" w:cs="Times New Roman"/>
                <w:b/>
              </w:rPr>
              <w:t>1.</w:t>
            </w:r>
            <w:r w:rsidR="00B36007">
              <w:rPr>
                <w:rFonts w:ascii="Verdana" w:eastAsia="Times New Roman" w:hAnsi="Verdana" w:cs="Times New Roman"/>
                <w:b/>
              </w:rPr>
              <w:t>3</w:t>
            </w:r>
            <w:r w:rsidRPr="00A65220">
              <w:rPr>
                <w:rFonts w:ascii="Verdana" w:eastAsia="Times New Roman" w:hAnsi="Verdana" w:cs="Times New Roman"/>
                <w:b/>
              </w:rPr>
              <w:t xml:space="preserve"> Evidence Base</w:t>
            </w:r>
            <w:r w:rsidR="0024760C">
              <w:rPr>
                <w:rFonts w:ascii="Verdana" w:eastAsia="Times New Roman" w:hAnsi="Verdana" w:cs="Times New Roman"/>
                <w:b/>
              </w:rPr>
              <w:t xml:space="preserve">, </w:t>
            </w:r>
            <w:r w:rsidR="0024760C" w:rsidRPr="00993AD8">
              <w:rPr>
                <w:rFonts w:ascii="Verdana" w:eastAsia="Times New Roman" w:hAnsi="Verdana" w:cs="Times New Roman"/>
              </w:rPr>
              <w:t>which has been used to inform the Service Spec</w:t>
            </w:r>
            <w:r w:rsidR="0024760C">
              <w:rPr>
                <w:rFonts w:ascii="Verdana" w:eastAsia="Times New Roman" w:hAnsi="Verdana" w:cs="Times New Roman"/>
              </w:rPr>
              <w:t>i</w:t>
            </w:r>
            <w:r w:rsidR="0024760C" w:rsidRPr="00993AD8">
              <w:rPr>
                <w:rFonts w:ascii="Verdana" w:eastAsia="Times New Roman" w:hAnsi="Verdana" w:cs="Times New Roman"/>
              </w:rPr>
              <w:t>fication</w:t>
            </w:r>
          </w:p>
          <w:p w:rsidR="005B2731" w:rsidRPr="00151187" w:rsidRDefault="005B2731">
            <w:pPr>
              <w:spacing w:after="0" w:line="240" w:lineRule="auto"/>
              <w:rPr>
                <w:rFonts w:ascii="Verdana" w:eastAsia="Times New Roman" w:hAnsi="Verdana" w:cs="Times New Roman"/>
              </w:rPr>
            </w:pPr>
            <w:r w:rsidRPr="00151187">
              <w:rPr>
                <w:rFonts w:ascii="Verdana" w:eastAsia="Times New Roman" w:hAnsi="Verdana" w:cs="Times New Roman"/>
              </w:rPr>
              <w:t xml:space="preserve">Article 5 </w:t>
            </w:r>
            <w:r w:rsidRPr="00A65220">
              <w:rPr>
                <w:rFonts w:ascii="Verdana" w:eastAsia="Times New Roman" w:hAnsi="Verdana" w:cs="Arial"/>
                <w:bCs/>
                <w:lang w:eastAsia="en-GB"/>
              </w:rPr>
              <w:t xml:space="preserve">of the European convention of Human rights </w:t>
            </w:r>
            <w:r>
              <w:rPr>
                <w:rFonts w:ascii="Verdana" w:eastAsia="Times New Roman" w:hAnsi="Verdana" w:cs="Arial"/>
                <w:bCs/>
                <w:lang w:eastAsia="en-GB"/>
              </w:rPr>
              <w:t>r</w:t>
            </w:r>
            <w:r w:rsidRPr="00151187">
              <w:rPr>
                <w:rFonts w:ascii="Verdana" w:eastAsia="Times New Roman" w:hAnsi="Verdana" w:cs="Times New Roman"/>
              </w:rPr>
              <w:t xml:space="preserve">equires that each person has a right to liberty and security of person save those ‘detained’ by a procedure prescribed by </w:t>
            </w:r>
            <w:r w:rsidR="00F45DD2">
              <w:rPr>
                <w:rFonts w:ascii="Verdana" w:eastAsia="Times New Roman" w:hAnsi="Verdana" w:cs="Times New Roman"/>
              </w:rPr>
              <w:t>L</w:t>
            </w:r>
            <w:r w:rsidRPr="00151187">
              <w:rPr>
                <w:rFonts w:ascii="Verdana" w:eastAsia="Times New Roman" w:hAnsi="Verdana" w:cs="Times New Roman"/>
              </w:rPr>
              <w:t>aw.</w:t>
            </w:r>
          </w:p>
          <w:p w:rsidR="00B42D16" w:rsidRPr="00A65220" w:rsidRDefault="00B42D1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 xml:space="preserve">Article 6 of the European convention of Human rights stipulates that everyone should have the right to a fair hearing. </w:t>
            </w:r>
          </w:p>
          <w:p w:rsidR="00B42D16" w:rsidRDefault="00B42D1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Article 10 if the same convention highlights the rights of individuals to express themselves.</w:t>
            </w:r>
          </w:p>
          <w:p w:rsidR="00E1496E" w:rsidRDefault="00E1496E">
            <w:pPr>
              <w:spacing w:after="0" w:line="240" w:lineRule="auto"/>
              <w:rPr>
                <w:rFonts w:ascii="Verdana" w:eastAsia="Times New Roman" w:hAnsi="Verdana" w:cs="Times New Roman"/>
              </w:rPr>
            </w:pPr>
            <w:r w:rsidRPr="00A65220">
              <w:rPr>
                <w:rFonts w:ascii="Verdana" w:eastAsia="Times New Roman" w:hAnsi="Verdana" w:cs="Times New Roman"/>
              </w:rPr>
              <w:t>Care Act 2014</w:t>
            </w:r>
          </w:p>
          <w:p w:rsidR="00E1496E" w:rsidRDefault="00E1496E">
            <w:pPr>
              <w:spacing w:after="0" w:line="240" w:lineRule="auto"/>
              <w:rPr>
                <w:rFonts w:ascii="Verdana" w:eastAsia="Times New Roman" w:hAnsi="Verdana" w:cs="Times New Roman"/>
              </w:rPr>
            </w:pPr>
            <w:r>
              <w:rPr>
                <w:rFonts w:ascii="Verdana" w:eastAsia="Times New Roman" w:hAnsi="Verdana" w:cs="Times New Roman"/>
              </w:rPr>
              <w:t>Care Act Guidance Oct 2014</w:t>
            </w:r>
          </w:p>
          <w:p w:rsidR="00E1496E" w:rsidRDefault="00E1496E">
            <w:pPr>
              <w:spacing w:after="0" w:line="240" w:lineRule="auto"/>
              <w:rPr>
                <w:rFonts w:ascii="Verdana" w:eastAsia="Times New Roman" w:hAnsi="Verdana" w:cs="Times New Roman"/>
              </w:rPr>
            </w:pPr>
            <w:r>
              <w:rPr>
                <w:rFonts w:ascii="Verdana" w:eastAsia="Times New Roman" w:hAnsi="Verdana" w:cs="Times New Roman"/>
              </w:rPr>
              <w:t>Computer Misuse Act 1990</w:t>
            </w:r>
          </w:p>
          <w:p w:rsidR="00E1496E" w:rsidRDefault="00E1496E">
            <w:pPr>
              <w:spacing w:after="0" w:line="240" w:lineRule="auto"/>
              <w:rPr>
                <w:rFonts w:ascii="Verdana" w:eastAsia="Times New Roman" w:hAnsi="Verdana" w:cs="Times New Roman"/>
              </w:rPr>
            </w:pPr>
            <w:r>
              <w:rPr>
                <w:rFonts w:ascii="Verdana" w:eastAsia="Times New Roman" w:hAnsi="Verdana" w:cs="Times New Roman"/>
              </w:rPr>
              <w:t>Data Protection Act 1998</w:t>
            </w:r>
          </w:p>
          <w:p w:rsidR="00E1496E" w:rsidRDefault="00E1496E">
            <w:pPr>
              <w:spacing w:after="0" w:line="240" w:lineRule="auto"/>
              <w:rPr>
                <w:rFonts w:ascii="Verdana" w:eastAsia="Times New Roman" w:hAnsi="Verdana" w:cs="Times New Roman"/>
              </w:rPr>
            </w:pPr>
            <w:r>
              <w:rPr>
                <w:rFonts w:ascii="Verdana" w:eastAsia="Times New Roman" w:hAnsi="Verdana" w:cs="Times New Roman"/>
              </w:rPr>
              <w:t>Freedom of information Act 2000</w:t>
            </w:r>
          </w:p>
          <w:p w:rsidR="00E1496E" w:rsidRPr="00993AD8" w:rsidRDefault="00E1496E">
            <w:pPr>
              <w:spacing w:after="0" w:line="240" w:lineRule="auto"/>
              <w:rPr>
                <w:rFonts w:ascii="Verdana" w:eastAsia="Times New Roman" w:hAnsi="Verdana" w:cs="Times New Roman"/>
              </w:rPr>
            </w:pPr>
            <w:r>
              <w:rPr>
                <w:rFonts w:ascii="Verdana" w:eastAsia="Times New Roman" w:hAnsi="Verdana" w:cs="Times New Roman"/>
              </w:rPr>
              <w:t>Environmental Information Regulations 2004</w:t>
            </w:r>
          </w:p>
          <w:p w:rsidR="00B42D16" w:rsidRPr="00A65220" w:rsidRDefault="00B42D16">
            <w:pPr>
              <w:spacing w:after="0" w:line="240" w:lineRule="auto"/>
              <w:rPr>
                <w:rFonts w:ascii="Verdana" w:eastAsia="Times New Roman" w:hAnsi="Verdana" w:cs="Arial"/>
                <w:bCs/>
                <w:lang w:eastAsia="en-GB"/>
              </w:rPr>
            </w:pPr>
            <w:r w:rsidRPr="00A65220">
              <w:rPr>
                <w:rFonts w:ascii="Verdana" w:eastAsia="Times New Roman" w:hAnsi="Verdana" w:cs="Arial"/>
                <w:bCs/>
                <w:lang w:eastAsia="en-GB"/>
              </w:rPr>
              <w:t>Public sector equality duty (PSED) within the Equality Act 2010</w:t>
            </w:r>
            <w:r w:rsidR="007005BA" w:rsidRPr="00A65220">
              <w:rPr>
                <w:rFonts w:ascii="Verdana" w:eastAsia="Times New Roman" w:hAnsi="Verdana" w:cs="Arial"/>
                <w:bCs/>
                <w:lang w:eastAsia="en-GB"/>
              </w:rPr>
              <w:t xml:space="preserve"> </w:t>
            </w:r>
            <w:r w:rsidRPr="00A65220">
              <w:rPr>
                <w:rFonts w:ascii="Verdana" w:eastAsia="Times New Roman" w:hAnsi="Verdana" w:cs="Arial"/>
                <w:bCs/>
                <w:lang w:eastAsia="en-GB"/>
              </w:rPr>
              <w:t>stipulates the need to pay due regard to the need to eliminate discrimination, advance equality of opportunity and foster good relations between people who share a’ protected characteristic’.</w:t>
            </w:r>
          </w:p>
          <w:p w:rsidR="00B42D16" w:rsidRPr="00A65220" w:rsidRDefault="0078561E">
            <w:pPr>
              <w:spacing w:after="0" w:line="240" w:lineRule="auto"/>
              <w:rPr>
                <w:rFonts w:ascii="Verdana" w:eastAsia="Times New Roman" w:hAnsi="Verdana" w:cs="Times New Roman"/>
              </w:rPr>
            </w:pPr>
            <w:r w:rsidRPr="00A65220">
              <w:rPr>
                <w:rFonts w:ascii="Verdana" w:eastAsia="Times New Roman" w:hAnsi="Verdana" w:cs="Times New Roman"/>
              </w:rPr>
              <w:t>Mental Capacity Act 2005</w:t>
            </w:r>
          </w:p>
          <w:p w:rsidR="00147C7E" w:rsidRDefault="0078561E">
            <w:pPr>
              <w:spacing w:after="0" w:line="240" w:lineRule="auto"/>
              <w:rPr>
                <w:rFonts w:ascii="Verdana" w:eastAsia="Times New Roman" w:hAnsi="Verdana" w:cs="Times New Roman"/>
              </w:rPr>
            </w:pPr>
            <w:r w:rsidRPr="00A65220">
              <w:rPr>
                <w:rFonts w:ascii="Verdana" w:eastAsia="Times New Roman" w:hAnsi="Verdana" w:cs="Times New Roman"/>
              </w:rPr>
              <w:t xml:space="preserve">Mental Health Act 1983 </w:t>
            </w:r>
            <w:r w:rsidR="003F273A">
              <w:rPr>
                <w:rFonts w:ascii="Verdana" w:eastAsia="Times New Roman" w:hAnsi="Verdana" w:cs="Times New Roman"/>
              </w:rPr>
              <w:t xml:space="preserve">as amended </w:t>
            </w:r>
            <w:r w:rsidRPr="00A65220">
              <w:rPr>
                <w:rFonts w:ascii="Verdana" w:eastAsia="Times New Roman" w:hAnsi="Verdana" w:cs="Times New Roman"/>
              </w:rPr>
              <w:t>2007</w:t>
            </w:r>
          </w:p>
          <w:p w:rsidR="003F273A" w:rsidRPr="00A65220" w:rsidRDefault="003F273A">
            <w:pPr>
              <w:spacing w:after="0" w:line="240" w:lineRule="auto"/>
              <w:rPr>
                <w:rFonts w:ascii="Verdana" w:eastAsia="Times New Roman" w:hAnsi="Verdana" w:cs="Times New Roman"/>
              </w:rPr>
            </w:pPr>
            <w:r>
              <w:rPr>
                <w:rFonts w:ascii="Verdana" w:eastAsia="Times New Roman" w:hAnsi="Verdana" w:cs="Times New Roman"/>
              </w:rPr>
              <w:t>Mental Health Act Code of Practice</w:t>
            </w:r>
            <w:r w:rsidR="00AC16AF">
              <w:rPr>
                <w:rFonts w:ascii="Verdana" w:eastAsia="Times New Roman" w:hAnsi="Verdana" w:cs="Times New Roman"/>
              </w:rPr>
              <w:t xml:space="preserve"> 2015</w:t>
            </w:r>
          </w:p>
          <w:p w:rsidR="00082509" w:rsidRDefault="00082509">
            <w:pPr>
              <w:spacing w:after="0" w:line="240" w:lineRule="auto"/>
              <w:rPr>
                <w:rFonts w:ascii="Verdana" w:eastAsia="Times New Roman" w:hAnsi="Verdana" w:cs="Times New Roman"/>
              </w:rPr>
            </w:pPr>
            <w:r>
              <w:rPr>
                <w:rFonts w:ascii="Verdana" w:eastAsia="Times New Roman" w:hAnsi="Verdana" w:cs="Times New Roman"/>
              </w:rPr>
              <w:t>Stronger Code: Better Care- Government response to the consultation on the Mental Health Act 1983</w:t>
            </w:r>
            <w:r w:rsidR="003F273A">
              <w:rPr>
                <w:rFonts w:ascii="Verdana" w:eastAsia="Times New Roman" w:hAnsi="Verdana" w:cs="Times New Roman"/>
              </w:rPr>
              <w:t xml:space="preserve"> as amended 2007</w:t>
            </w:r>
            <w:r>
              <w:rPr>
                <w:rFonts w:ascii="Verdana" w:eastAsia="Times New Roman" w:hAnsi="Verdana" w:cs="Times New Roman"/>
              </w:rPr>
              <w:t xml:space="preserve">. </w:t>
            </w:r>
          </w:p>
          <w:p w:rsidR="00233596" w:rsidRDefault="00233596">
            <w:pPr>
              <w:spacing w:after="0" w:line="240" w:lineRule="auto"/>
              <w:rPr>
                <w:rFonts w:ascii="Verdana" w:eastAsia="Times New Roman" w:hAnsi="Verdana" w:cs="Times New Roman"/>
              </w:rPr>
            </w:pPr>
            <w:r>
              <w:rPr>
                <w:rFonts w:ascii="Verdana" w:eastAsia="Times New Roman" w:hAnsi="Verdana" w:cs="Times New Roman"/>
              </w:rPr>
              <w:t xml:space="preserve">Department of Health briefing note in support of </w:t>
            </w:r>
            <w:r w:rsidR="00C914E2">
              <w:rPr>
                <w:rFonts w:ascii="Verdana" w:eastAsia="Times New Roman" w:hAnsi="Verdana" w:cs="Times New Roman"/>
              </w:rPr>
              <w:t>Winterbourne</w:t>
            </w:r>
            <w:r>
              <w:rPr>
                <w:rFonts w:ascii="Verdana" w:eastAsia="Times New Roman" w:hAnsi="Verdana" w:cs="Times New Roman"/>
              </w:rPr>
              <w:t xml:space="preserve"> View Joint improvement programme. 2015</w:t>
            </w:r>
          </w:p>
          <w:p w:rsidR="00233596" w:rsidRDefault="00233596">
            <w:pPr>
              <w:spacing w:after="0" w:line="240" w:lineRule="auto"/>
              <w:rPr>
                <w:rFonts w:ascii="Verdana" w:eastAsia="Times New Roman" w:hAnsi="Verdana" w:cs="Times New Roman"/>
              </w:rPr>
            </w:pPr>
            <w:r>
              <w:rPr>
                <w:rFonts w:ascii="Verdana" w:eastAsia="Times New Roman" w:hAnsi="Verdana" w:cs="Times New Roman"/>
              </w:rPr>
              <w:t>Social Care for Excellence Institute Commissioning advocacy</w:t>
            </w:r>
            <w:r w:rsidR="00AC16AF">
              <w:rPr>
                <w:rFonts w:ascii="Verdana" w:eastAsia="Times New Roman" w:hAnsi="Verdana" w:cs="Times New Roman"/>
              </w:rPr>
              <w:t xml:space="preserve"> (SCIE)</w:t>
            </w:r>
          </w:p>
          <w:p w:rsidR="00233596" w:rsidRDefault="00233596">
            <w:pPr>
              <w:spacing w:after="0" w:line="240" w:lineRule="auto"/>
              <w:rPr>
                <w:rFonts w:ascii="Verdana" w:eastAsia="Times New Roman" w:hAnsi="Verdana" w:cs="Times New Roman"/>
              </w:rPr>
            </w:pPr>
            <w:r>
              <w:rPr>
                <w:rFonts w:ascii="Verdana" w:eastAsia="Times New Roman" w:hAnsi="Verdana" w:cs="Times New Roman"/>
              </w:rPr>
              <w:t xml:space="preserve">Advocacy Quality Performance Mark Edition 3 </w:t>
            </w:r>
            <w:r w:rsidR="00BF4496">
              <w:rPr>
                <w:rFonts w:ascii="Verdana" w:eastAsia="Times New Roman" w:hAnsi="Verdana" w:cs="Times New Roman"/>
              </w:rPr>
              <w:t>2014</w:t>
            </w:r>
          </w:p>
          <w:p w:rsidR="00233596" w:rsidRPr="00A65220" w:rsidRDefault="008829E2">
            <w:pPr>
              <w:spacing w:after="0" w:line="240" w:lineRule="auto"/>
              <w:rPr>
                <w:rFonts w:ascii="Verdana" w:eastAsia="Times New Roman" w:hAnsi="Verdana" w:cs="Times New Roman"/>
              </w:rPr>
            </w:pPr>
            <w:r>
              <w:rPr>
                <w:rFonts w:ascii="Verdana" w:eastAsia="Times New Roman" w:hAnsi="Verdana" w:cs="Times New Roman"/>
              </w:rPr>
              <w:t xml:space="preserve">Key competencies of an effective IMHA service </w:t>
            </w:r>
            <w:r w:rsidR="00AC16AF">
              <w:rPr>
                <w:rFonts w:ascii="Verdana" w:eastAsia="Times New Roman" w:hAnsi="Verdana" w:cs="Times New Roman"/>
              </w:rPr>
              <w:t xml:space="preserve"> Action for Advocacy</w:t>
            </w:r>
          </w:p>
          <w:p w:rsidR="005B2731" w:rsidRPr="00A65220" w:rsidRDefault="005B2731">
            <w:pPr>
              <w:spacing w:after="0" w:line="240" w:lineRule="auto"/>
              <w:rPr>
                <w:rFonts w:ascii="Verdana" w:eastAsia="Times New Roman" w:hAnsi="Verdana" w:cs="Times New Roman"/>
                <w:b/>
              </w:rPr>
            </w:pPr>
          </w:p>
          <w:p w:rsidR="005B2731" w:rsidRPr="002E027F" w:rsidRDefault="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1.</w:t>
            </w:r>
            <w:r w:rsidR="00B36007">
              <w:rPr>
                <w:rFonts w:ascii="Verdana" w:eastAsia="Times New Roman" w:hAnsi="Verdana" w:cs="Times New Roman"/>
                <w:b/>
              </w:rPr>
              <w:t>4</w:t>
            </w:r>
            <w:r w:rsidRPr="00A65220">
              <w:rPr>
                <w:rFonts w:ascii="Verdana" w:eastAsia="Times New Roman" w:hAnsi="Verdana" w:cs="Times New Roman"/>
                <w:b/>
              </w:rPr>
              <w:t xml:space="preserve"> General Overview</w:t>
            </w:r>
            <w:r w:rsidR="004B7707">
              <w:rPr>
                <w:rFonts w:ascii="Verdana" w:eastAsia="Times New Roman" w:hAnsi="Verdana" w:cs="Times New Roman"/>
                <w:b/>
              </w:rPr>
              <w:t xml:space="preserve"> for independent advocacy provision</w:t>
            </w:r>
          </w:p>
          <w:p w:rsidR="005B2731" w:rsidRDefault="005B2731">
            <w:pPr>
              <w:spacing w:after="100" w:line="240" w:lineRule="auto"/>
              <w:ind w:right="100"/>
              <w:rPr>
                <w:rFonts w:ascii="Verdana" w:eastAsia="Times New Roman" w:hAnsi="Verdana" w:cs="Times New Roman"/>
              </w:rPr>
            </w:pPr>
            <w:r w:rsidRPr="00A65220">
              <w:rPr>
                <w:rFonts w:ascii="Verdana" w:eastAsia="Times New Roman" w:hAnsi="Verdana" w:cs="Times New Roman"/>
              </w:rPr>
              <w:t>The funding</w:t>
            </w:r>
            <w:r>
              <w:rPr>
                <w:rFonts w:ascii="Verdana" w:eastAsia="Times New Roman" w:hAnsi="Verdana" w:cs="Times New Roman"/>
              </w:rPr>
              <w:t xml:space="preserve"> for independent advocacy Services</w:t>
            </w:r>
            <w:r w:rsidRPr="00A65220">
              <w:rPr>
                <w:rFonts w:ascii="Verdana" w:eastAsia="Times New Roman" w:hAnsi="Verdana" w:cs="Times New Roman"/>
              </w:rPr>
              <w:t xml:space="preserve"> is through </w:t>
            </w:r>
            <w:r w:rsidR="002E027F">
              <w:rPr>
                <w:rFonts w:ascii="Verdana" w:eastAsia="Times New Roman" w:hAnsi="Verdana" w:cs="Times New Roman"/>
              </w:rPr>
              <w:t xml:space="preserve">a </w:t>
            </w:r>
            <w:r w:rsidRPr="00A65220">
              <w:rPr>
                <w:rFonts w:ascii="Verdana" w:eastAsia="Times New Roman" w:hAnsi="Verdana" w:cs="Times New Roman"/>
              </w:rPr>
              <w:t xml:space="preserve">pooled budget </w:t>
            </w:r>
            <w:r>
              <w:rPr>
                <w:rFonts w:ascii="Verdana" w:eastAsia="Times New Roman" w:hAnsi="Verdana" w:cs="Times New Roman"/>
              </w:rPr>
              <w:t>with Cornwall Council, NHS Kernow (Mental Health) and the Council of the Isles of Scilly. Therefore j</w:t>
            </w:r>
            <w:r w:rsidRPr="00A65220">
              <w:rPr>
                <w:rFonts w:ascii="Verdana" w:eastAsia="Times New Roman" w:hAnsi="Verdana" w:cs="Times New Roman"/>
              </w:rPr>
              <w:t xml:space="preserve">oint </w:t>
            </w:r>
            <w:r w:rsidR="00B90535">
              <w:rPr>
                <w:rFonts w:ascii="Verdana" w:eastAsia="Times New Roman" w:hAnsi="Verdana" w:cs="Times New Roman"/>
              </w:rPr>
              <w:t>C</w:t>
            </w:r>
            <w:r w:rsidRPr="00A65220">
              <w:rPr>
                <w:rFonts w:ascii="Verdana" w:eastAsia="Times New Roman" w:hAnsi="Verdana" w:cs="Times New Roman"/>
              </w:rPr>
              <w:t xml:space="preserve">ontract </w:t>
            </w:r>
            <w:r w:rsidR="00B90535">
              <w:rPr>
                <w:rFonts w:ascii="Verdana" w:eastAsia="Times New Roman" w:hAnsi="Verdana" w:cs="Times New Roman"/>
              </w:rPr>
              <w:t>R</w:t>
            </w:r>
            <w:r w:rsidRPr="00A65220">
              <w:rPr>
                <w:rFonts w:ascii="Verdana" w:eastAsia="Times New Roman" w:hAnsi="Verdana" w:cs="Times New Roman"/>
              </w:rPr>
              <w:t xml:space="preserve">eview meetings will </w:t>
            </w:r>
            <w:r>
              <w:rPr>
                <w:rFonts w:ascii="Verdana" w:eastAsia="Times New Roman" w:hAnsi="Verdana" w:cs="Times New Roman"/>
              </w:rPr>
              <w:t>take place quarterly</w:t>
            </w:r>
            <w:r w:rsidRPr="00A65220">
              <w:rPr>
                <w:rFonts w:ascii="Verdana" w:eastAsia="Times New Roman" w:hAnsi="Verdana" w:cs="Times New Roman"/>
              </w:rPr>
              <w:t xml:space="preserve"> with commissioners from </w:t>
            </w:r>
            <w:r w:rsidR="002E027F">
              <w:rPr>
                <w:rFonts w:ascii="Verdana" w:eastAsia="Times New Roman" w:hAnsi="Verdana" w:cs="Times New Roman"/>
              </w:rPr>
              <w:t>all funding parties.</w:t>
            </w:r>
          </w:p>
          <w:p w:rsidR="007B0BD2" w:rsidRDefault="004402DC">
            <w:pPr>
              <w:spacing w:after="100" w:line="240" w:lineRule="auto"/>
              <w:ind w:right="100"/>
              <w:rPr>
                <w:rFonts w:ascii="Verdana" w:eastAsia="Times New Roman" w:hAnsi="Verdana" w:cs="Times New Roman"/>
              </w:rPr>
            </w:pPr>
            <w:r>
              <w:rPr>
                <w:rFonts w:ascii="Verdana" w:eastAsia="Times New Roman" w:hAnsi="Verdana" w:cs="Times New Roman"/>
              </w:rPr>
              <w:t>D</w:t>
            </w:r>
            <w:r w:rsidR="002E027F">
              <w:rPr>
                <w:rFonts w:ascii="Verdana" w:eastAsia="Times New Roman" w:hAnsi="Verdana" w:cs="Times New Roman"/>
              </w:rPr>
              <w:t>uring the length of the contract,</w:t>
            </w:r>
            <w:r w:rsidR="007B0BD2">
              <w:rPr>
                <w:rFonts w:ascii="Verdana" w:eastAsia="Times New Roman" w:hAnsi="Verdana" w:cs="Times New Roman"/>
              </w:rPr>
              <w:t xml:space="preserve"> </w:t>
            </w:r>
            <w:r w:rsidR="002E027F">
              <w:rPr>
                <w:rFonts w:ascii="Verdana" w:eastAsia="Times New Roman" w:hAnsi="Verdana" w:cs="Times New Roman"/>
              </w:rPr>
              <w:t>creating</w:t>
            </w:r>
            <w:r>
              <w:rPr>
                <w:rFonts w:ascii="Verdana" w:eastAsia="Times New Roman" w:hAnsi="Verdana" w:cs="Times New Roman"/>
              </w:rPr>
              <w:t xml:space="preserve"> and testing</w:t>
            </w:r>
            <w:r w:rsidR="008E6AE8">
              <w:rPr>
                <w:rFonts w:ascii="Verdana" w:eastAsia="Times New Roman" w:hAnsi="Verdana" w:cs="Times New Roman"/>
              </w:rPr>
              <w:t xml:space="preserve"> of</w:t>
            </w:r>
            <w:r w:rsidR="002E027F">
              <w:rPr>
                <w:rFonts w:ascii="Verdana" w:eastAsia="Times New Roman" w:hAnsi="Verdana" w:cs="Times New Roman"/>
              </w:rPr>
              <w:t xml:space="preserve"> </w:t>
            </w:r>
            <w:r w:rsidR="007B0BD2">
              <w:rPr>
                <w:rFonts w:ascii="Verdana" w:eastAsia="Times New Roman" w:hAnsi="Verdana" w:cs="Times New Roman"/>
              </w:rPr>
              <w:t xml:space="preserve">new </w:t>
            </w:r>
            <w:r w:rsidR="0024760C">
              <w:rPr>
                <w:rFonts w:ascii="Verdana" w:eastAsia="Times New Roman" w:hAnsi="Verdana" w:cs="Times New Roman"/>
              </w:rPr>
              <w:t>methods</w:t>
            </w:r>
            <w:r w:rsidR="007B0BD2">
              <w:rPr>
                <w:rFonts w:ascii="Verdana" w:eastAsia="Times New Roman" w:hAnsi="Verdana" w:cs="Times New Roman"/>
              </w:rPr>
              <w:t xml:space="preserve"> of delivery</w:t>
            </w:r>
            <w:r w:rsidR="008E6AE8">
              <w:rPr>
                <w:rFonts w:ascii="Verdana" w:eastAsia="Times New Roman" w:hAnsi="Verdana" w:cs="Times New Roman"/>
              </w:rPr>
              <w:t xml:space="preserve"> will take place</w:t>
            </w:r>
            <w:r w:rsidR="007B0BD2">
              <w:rPr>
                <w:rFonts w:ascii="Verdana" w:eastAsia="Times New Roman" w:hAnsi="Verdana" w:cs="Times New Roman"/>
              </w:rPr>
              <w:t xml:space="preserve"> to support</w:t>
            </w:r>
            <w:r w:rsidR="00393475">
              <w:rPr>
                <w:rFonts w:ascii="Verdana" w:eastAsia="Times New Roman" w:hAnsi="Verdana" w:cs="Times New Roman"/>
              </w:rPr>
              <w:t xml:space="preserve"> better </w:t>
            </w:r>
            <w:r w:rsidR="004B7707">
              <w:rPr>
                <w:rFonts w:ascii="Verdana" w:eastAsia="Times New Roman" w:hAnsi="Verdana" w:cs="Times New Roman"/>
              </w:rPr>
              <w:t>O</w:t>
            </w:r>
            <w:r w:rsidR="00393475">
              <w:rPr>
                <w:rFonts w:ascii="Verdana" w:eastAsia="Times New Roman" w:hAnsi="Verdana" w:cs="Times New Roman"/>
              </w:rPr>
              <w:t xml:space="preserve">utcomes for people accessing </w:t>
            </w:r>
            <w:r w:rsidR="004B7707">
              <w:rPr>
                <w:rFonts w:ascii="Verdana" w:eastAsia="Times New Roman" w:hAnsi="Verdana" w:cs="Times New Roman"/>
              </w:rPr>
              <w:t>S</w:t>
            </w:r>
            <w:r w:rsidR="00393475">
              <w:rPr>
                <w:rFonts w:ascii="Verdana" w:eastAsia="Times New Roman" w:hAnsi="Verdana" w:cs="Times New Roman"/>
              </w:rPr>
              <w:t>ervices an</w:t>
            </w:r>
            <w:r w:rsidR="007B0BD2">
              <w:rPr>
                <w:rFonts w:ascii="Verdana" w:eastAsia="Times New Roman" w:hAnsi="Verdana" w:cs="Times New Roman"/>
              </w:rPr>
              <w:t>d improve value for money</w:t>
            </w:r>
            <w:r w:rsidR="004B7707">
              <w:rPr>
                <w:rFonts w:ascii="Verdana" w:eastAsia="Times New Roman" w:hAnsi="Verdana" w:cs="Times New Roman"/>
              </w:rPr>
              <w:t>.</w:t>
            </w:r>
            <w:r w:rsidR="002E027F">
              <w:rPr>
                <w:rFonts w:ascii="Verdana" w:eastAsia="Times New Roman" w:hAnsi="Verdana" w:cs="Times New Roman"/>
              </w:rPr>
              <w:t xml:space="preserve"> Therefore Services are required to be flexible to develop aligned with local </w:t>
            </w:r>
            <w:r w:rsidR="004B7707">
              <w:rPr>
                <w:rFonts w:ascii="Verdana" w:eastAsia="Times New Roman" w:hAnsi="Verdana" w:cs="Times New Roman"/>
              </w:rPr>
              <w:t>policy</w:t>
            </w:r>
            <w:r w:rsidR="002E027F">
              <w:rPr>
                <w:rFonts w:ascii="Verdana" w:eastAsia="Times New Roman" w:hAnsi="Verdana" w:cs="Times New Roman"/>
              </w:rPr>
              <w:t xml:space="preserve"> making and changes in </w:t>
            </w:r>
            <w:r w:rsidR="008E6AE8">
              <w:rPr>
                <w:rFonts w:ascii="Verdana" w:eastAsia="Times New Roman" w:hAnsi="Verdana" w:cs="Times New Roman"/>
              </w:rPr>
              <w:t xml:space="preserve"> central government </w:t>
            </w:r>
            <w:r w:rsidR="002E027F">
              <w:rPr>
                <w:rFonts w:ascii="Verdana" w:eastAsia="Times New Roman" w:hAnsi="Verdana" w:cs="Times New Roman"/>
              </w:rPr>
              <w:t>legislation.</w:t>
            </w:r>
            <w:r w:rsidR="007B0BD2">
              <w:rPr>
                <w:rFonts w:ascii="Verdana" w:eastAsia="Times New Roman" w:hAnsi="Verdana" w:cs="Times New Roman"/>
              </w:rPr>
              <w:t xml:space="preserve"> </w:t>
            </w:r>
          </w:p>
          <w:p w:rsidR="005B2731" w:rsidRDefault="004402DC">
            <w:pPr>
              <w:spacing w:after="100" w:line="240" w:lineRule="auto"/>
              <w:ind w:right="100"/>
              <w:rPr>
                <w:rFonts w:ascii="Verdana" w:eastAsia="Times New Roman" w:hAnsi="Verdana" w:cs="Times New Roman"/>
              </w:rPr>
            </w:pPr>
            <w:r>
              <w:rPr>
                <w:rFonts w:ascii="Verdana" w:eastAsia="Times New Roman" w:hAnsi="Verdana" w:cs="Times New Roman"/>
              </w:rPr>
              <w:t xml:space="preserve">Initially, commissioners will be expecting Services to test a new </w:t>
            </w:r>
            <w:r w:rsidR="0024760C">
              <w:rPr>
                <w:rFonts w:ascii="Verdana" w:eastAsia="Times New Roman" w:hAnsi="Verdana" w:cs="Times New Roman"/>
              </w:rPr>
              <w:t>method</w:t>
            </w:r>
            <w:r w:rsidR="005B2731">
              <w:rPr>
                <w:rFonts w:ascii="Verdana" w:eastAsia="Times New Roman" w:hAnsi="Verdana" w:cs="Times New Roman"/>
              </w:rPr>
              <w:t xml:space="preserve"> of delivery of</w:t>
            </w:r>
            <w:r w:rsidR="0024760C">
              <w:rPr>
                <w:rFonts w:ascii="Verdana" w:eastAsia="Times New Roman" w:hAnsi="Verdana" w:cs="Times New Roman"/>
              </w:rPr>
              <w:t xml:space="preserve"> independent</w:t>
            </w:r>
            <w:r w:rsidR="005B2731">
              <w:rPr>
                <w:rFonts w:ascii="Verdana" w:eastAsia="Times New Roman" w:hAnsi="Verdana" w:cs="Times New Roman"/>
              </w:rPr>
              <w:t xml:space="preserve"> advocacy within the Royal Cornwall Hospital Trust (RCHT) and West Cornwall Hospital</w:t>
            </w:r>
            <w:r>
              <w:rPr>
                <w:rFonts w:ascii="Verdana" w:eastAsia="Times New Roman" w:hAnsi="Verdana" w:cs="Times New Roman"/>
              </w:rPr>
              <w:t>. U</w:t>
            </w:r>
            <w:r w:rsidR="005B2731">
              <w:rPr>
                <w:rFonts w:ascii="Verdana" w:eastAsia="Times New Roman" w:hAnsi="Verdana" w:cs="Times New Roman"/>
              </w:rPr>
              <w:t xml:space="preserve">sing the data and learning from this, commissioners will explore the viability of provision of </w:t>
            </w:r>
            <w:r w:rsidR="008E6AE8">
              <w:rPr>
                <w:rFonts w:ascii="Verdana" w:eastAsia="Times New Roman" w:hAnsi="Verdana" w:cs="Times New Roman"/>
              </w:rPr>
              <w:t xml:space="preserve">independent </w:t>
            </w:r>
            <w:r w:rsidR="005B2731">
              <w:rPr>
                <w:rFonts w:ascii="Verdana" w:eastAsia="Times New Roman" w:hAnsi="Verdana" w:cs="Times New Roman"/>
              </w:rPr>
              <w:t xml:space="preserve">advocacy in </w:t>
            </w:r>
            <w:r>
              <w:rPr>
                <w:rFonts w:ascii="Verdana" w:eastAsia="Times New Roman" w:hAnsi="Verdana" w:cs="Times New Roman"/>
              </w:rPr>
              <w:t xml:space="preserve">Derriford Hospital and </w:t>
            </w:r>
            <w:r w:rsidR="005B2731">
              <w:rPr>
                <w:rFonts w:ascii="Verdana" w:eastAsia="Times New Roman" w:hAnsi="Verdana" w:cs="Times New Roman"/>
              </w:rPr>
              <w:t xml:space="preserve">other </w:t>
            </w:r>
            <w:r>
              <w:rPr>
                <w:rFonts w:ascii="Verdana" w:eastAsia="Times New Roman" w:hAnsi="Verdana" w:cs="Times New Roman"/>
              </w:rPr>
              <w:t xml:space="preserve">smaller </w:t>
            </w:r>
            <w:r w:rsidR="005B2731">
              <w:rPr>
                <w:rFonts w:ascii="Verdana" w:eastAsia="Times New Roman" w:hAnsi="Verdana" w:cs="Times New Roman"/>
              </w:rPr>
              <w:t>hospitals</w:t>
            </w:r>
            <w:r>
              <w:rPr>
                <w:rFonts w:ascii="Verdana" w:eastAsia="Times New Roman" w:hAnsi="Verdana" w:cs="Times New Roman"/>
              </w:rPr>
              <w:t>,</w:t>
            </w:r>
            <w:r w:rsidR="005B2731">
              <w:rPr>
                <w:rFonts w:ascii="Verdana" w:eastAsia="Times New Roman" w:hAnsi="Verdana" w:cs="Times New Roman"/>
              </w:rPr>
              <w:t xml:space="preserve"> over the course of the year.</w:t>
            </w:r>
          </w:p>
          <w:p w:rsidR="007B0BD2" w:rsidRDefault="007B0BD2">
            <w:pPr>
              <w:spacing w:after="100" w:line="240" w:lineRule="auto"/>
              <w:ind w:right="100"/>
              <w:rPr>
                <w:rFonts w:ascii="Verdana" w:eastAsia="Times New Roman" w:hAnsi="Verdana" w:cs="Times New Roman"/>
              </w:rPr>
            </w:pPr>
            <w:r>
              <w:rPr>
                <w:rFonts w:ascii="Verdana" w:eastAsia="Times New Roman" w:hAnsi="Verdana" w:cs="Times New Roman"/>
              </w:rPr>
              <w:t xml:space="preserve">Further development will </w:t>
            </w:r>
            <w:r w:rsidR="00F562C1">
              <w:rPr>
                <w:rFonts w:ascii="Verdana" w:eastAsia="Times New Roman" w:hAnsi="Verdana" w:cs="Times New Roman"/>
              </w:rPr>
              <w:t>continue</w:t>
            </w:r>
            <w:r w:rsidR="005B2731">
              <w:rPr>
                <w:rFonts w:ascii="Verdana" w:eastAsia="Times New Roman" w:hAnsi="Verdana" w:cs="Times New Roman"/>
              </w:rPr>
              <w:t xml:space="preserve"> in using </w:t>
            </w:r>
            <w:r>
              <w:rPr>
                <w:rFonts w:ascii="Verdana" w:eastAsia="Times New Roman" w:hAnsi="Verdana" w:cs="Times New Roman"/>
              </w:rPr>
              <w:t>One Stop Shop facilities to meet advocacy demand in a different way via an ap</w:t>
            </w:r>
            <w:r w:rsidR="00E74289">
              <w:rPr>
                <w:rFonts w:ascii="Verdana" w:eastAsia="Times New Roman" w:hAnsi="Verdana" w:cs="Times New Roman"/>
              </w:rPr>
              <w:t>p</w:t>
            </w:r>
            <w:r>
              <w:rPr>
                <w:rFonts w:ascii="Verdana" w:eastAsia="Times New Roman" w:hAnsi="Verdana" w:cs="Times New Roman"/>
              </w:rPr>
              <w:t xml:space="preserve">ointment based approach. Testing will begin based on the geographical areas </w:t>
            </w:r>
            <w:r w:rsidR="00F562C1">
              <w:rPr>
                <w:rFonts w:ascii="Verdana" w:eastAsia="Times New Roman" w:hAnsi="Verdana" w:cs="Times New Roman"/>
              </w:rPr>
              <w:t xml:space="preserve">with the highest numbers </w:t>
            </w:r>
            <w:r>
              <w:rPr>
                <w:rFonts w:ascii="Verdana" w:eastAsia="Times New Roman" w:hAnsi="Verdana" w:cs="Times New Roman"/>
              </w:rPr>
              <w:t>of referrals. This information will also inform the imple</w:t>
            </w:r>
            <w:r w:rsidR="00E74289">
              <w:rPr>
                <w:rFonts w:ascii="Verdana" w:eastAsia="Times New Roman" w:hAnsi="Verdana" w:cs="Times New Roman"/>
              </w:rPr>
              <w:t>ment</w:t>
            </w:r>
            <w:r>
              <w:rPr>
                <w:rFonts w:ascii="Verdana" w:eastAsia="Times New Roman" w:hAnsi="Verdana" w:cs="Times New Roman"/>
              </w:rPr>
              <w:t xml:space="preserve">ation of peer and </w:t>
            </w:r>
            <w:r>
              <w:rPr>
                <w:rFonts w:ascii="Verdana" w:eastAsia="Times New Roman" w:hAnsi="Verdana" w:cs="Times New Roman"/>
              </w:rPr>
              <w:lastRenderedPageBreak/>
              <w:t>community support within high</w:t>
            </w:r>
            <w:r w:rsidR="00E74289">
              <w:rPr>
                <w:rFonts w:ascii="Verdana" w:eastAsia="Times New Roman" w:hAnsi="Verdana" w:cs="Times New Roman"/>
              </w:rPr>
              <w:t xml:space="preserve"> advocacy</w:t>
            </w:r>
            <w:r>
              <w:rPr>
                <w:rFonts w:ascii="Verdana" w:eastAsia="Times New Roman" w:hAnsi="Verdana" w:cs="Times New Roman"/>
              </w:rPr>
              <w:t xml:space="preserve"> </w:t>
            </w:r>
            <w:r w:rsidR="00E74289">
              <w:rPr>
                <w:rFonts w:ascii="Verdana" w:eastAsia="Times New Roman" w:hAnsi="Verdana" w:cs="Times New Roman"/>
              </w:rPr>
              <w:t>demand areas.</w:t>
            </w:r>
          </w:p>
          <w:p w:rsidR="002E027F" w:rsidRDefault="002E027F">
            <w:pPr>
              <w:spacing w:after="100" w:line="240" w:lineRule="auto"/>
              <w:ind w:right="100"/>
              <w:rPr>
                <w:rFonts w:ascii="Verdana" w:eastAsia="Times New Roman" w:hAnsi="Verdana" w:cs="Times New Roman"/>
              </w:rPr>
            </w:pPr>
            <w:r>
              <w:rPr>
                <w:rFonts w:ascii="Verdana" w:eastAsia="Times New Roman" w:hAnsi="Verdana" w:cs="Times New Roman"/>
              </w:rPr>
              <w:t>Following central legislation independent advocacy Service Providers must actively engage with the local Crisis Care Concordat</w:t>
            </w:r>
            <w:r w:rsidR="0004136B">
              <w:rPr>
                <w:rFonts w:ascii="Verdana" w:eastAsia="Times New Roman" w:hAnsi="Verdana" w:cs="Times New Roman"/>
              </w:rPr>
              <w:t xml:space="preserve"> to ensure local action plans are instigated and reflect local policies. This will also require a flexible approach and delivery model.</w:t>
            </w:r>
          </w:p>
          <w:p w:rsidR="0004136B" w:rsidRPr="00E77A70" w:rsidRDefault="00E020B2" w:rsidP="00E77A70">
            <w:pPr>
              <w:spacing w:line="240" w:lineRule="auto"/>
              <w:rPr>
                <w:rStyle w:val="Hyperlink"/>
                <w:color w:val="0000FF" w:themeColor="hyperlink"/>
                <w:u w:val="single"/>
              </w:rPr>
            </w:pPr>
            <w:hyperlink r:id="rId11" w:history="1">
              <w:r w:rsidR="0024760C" w:rsidRPr="00E77A70">
                <w:rPr>
                  <w:rStyle w:val="Hyperlink"/>
                  <w:rFonts w:ascii="Verdana" w:hAnsi="Verdana"/>
                  <w:color w:val="0000FF" w:themeColor="hyperlink"/>
                  <w:u w:val="single"/>
                </w:rPr>
                <w:t>Local crisis concordat</w:t>
              </w:r>
            </w:hyperlink>
            <w:r w:rsidR="00D303B2" w:rsidRPr="00E77A70">
              <w:rPr>
                <w:rStyle w:val="Hyperlink"/>
                <w:rFonts w:ascii="Verdana" w:hAnsi="Verdana"/>
                <w:color w:val="0000FF" w:themeColor="hyperlink"/>
                <w:u w:val="single"/>
              </w:rPr>
              <w:t xml:space="preserve">  </w:t>
            </w:r>
          </w:p>
          <w:p w:rsidR="00993AD8" w:rsidRDefault="00993AD8" w:rsidP="002665E9">
            <w:pPr>
              <w:spacing w:after="100" w:line="240" w:lineRule="auto"/>
              <w:ind w:right="100"/>
              <w:rPr>
                <w:rFonts w:ascii="Verdana" w:eastAsia="Times New Roman" w:hAnsi="Verdana" w:cs="Times New Roman"/>
              </w:rPr>
            </w:pPr>
          </w:p>
          <w:p w:rsidR="001E5C2E" w:rsidRDefault="001676B4">
            <w:pPr>
              <w:spacing w:after="100" w:line="240" w:lineRule="auto"/>
              <w:ind w:right="100"/>
              <w:rPr>
                <w:rFonts w:ascii="Verdana" w:eastAsia="Times New Roman" w:hAnsi="Verdana" w:cs="Times New Roman"/>
              </w:rPr>
            </w:pPr>
            <w:r>
              <w:rPr>
                <w:rFonts w:ascii="Verdana" w:eastAsia="Times New Roman" w:hAnsi="Verdana" w:cs="Times New Roman"/>
              </w:rPr>
              <w:t xml:space="preserve">To provide necessary information for all parties in the development of advocacy Services for Persons who are marginalised and hard to engage. </w:t>
            </w:r>
            <w:r w:rsidR="003C2D3E">
              <w:rPr>
                <w:rFonts w:ascii="Verdana" w:eastAsia="Times New Roman" w:hAnsi="Verdana" w:cs="Times New Roman"/>
              </w:rPr>
              <w:t>Service Providers will</w:t>
            </w:r>
            <w:r w:rsidR="00BF612E">
              <w:rPr>
                <w:rFonts w:ascii="Verdana" w:eastAsia="Times New Roman" w:hAnsi="Verdana" w:cs="Times New Roman"/>
              </w:rPr>
              <w:t xml:space="preserve"> </w:t>
            </w:r>
            <w:r w:rsidR="0004136B">
              <w:rPr>
                <w:rFonts w:ascii="Verdana" w:eastAsia="Times New Roman" w:hAnsi="Verdana" w:cs="Times New Roman"/>
              </w:rPr>
              <w:t xml:space="preserve">need </w:t>
            </w:r>
            <w:r w:rsidR="003C2D3E">
              <w:rPr>
                <w:rFonts w:ascii="Verdana" w:eastAsia="Times New Roman" w:hAnsi="Verdana" w:cs="Times New Roman"/>
              </w:rPr>
              <w:t>to request</w:t>
            </w:r>
            <w:r w:rsidR="00117594">
              <w:rPr>
                <w:rFonts w:ascii="Verdana" w:eastAsia="Times New Roman" w:hAnsi="Verdana" w:cs="Times New Roman"/>
              </w:rPr>
              <w:t xml:space="preserve"> details from Persons in respect to</w:t>
            </w:r>
            <w:r w:rsidR="003C2D3E">
              <w:rPr>
                <w:rFonts w:ascii="Verdana" w:eastAsia="Times New Roman" w:hAnsi="Verdana" w:cs="Times New Roman"/>
              </w:rPr>
              <w:t xml:space="preserve"> the nine </w:t>
            </w:r>
            <w:r w:rsidR="00BF612E">
              <w:rPr>
                <w:rFonts w:ascii="Verdana" w:eastAsia="Times New Roman" w:hAnsi="Verdana" w:cs="Times New Roman"/>
              </w:rPr>
              <w:t>(9) p</w:t>
            </w:r>
            <w:r w:rsidR="001E5C2E">
              <w:rPr>
                <w:rFonts w:ascii="Verdana" w:eastAsia="Times New Roman" w:hAnsi="Verdana" w:cs="Times New Roman"/>
              </w:rPr>
              <w:t>rotected c</w:t>
            </w:r>
            <w:r w:rsidR="00BF612E">
              <w:rPr>
                <w:rFonts w:ascii="Verdana" w:eastAsia="Times New Roman" w:hAnsi="Verdana" w:cs="Times New Roman"/>
              </w:rPr>
              <w:t>haracte</w:t>
            </w:r>
            <w:r w:rsidR="001E5C2E">
              <w:rPr>
                <w:rFonts w:ascii="Verdana" w:eastAsia="Times New Roman" w:hAnsi="Verdana" w:cs="Times New Roman"/>
              </w:rPr>
              <w:t>ristics</w:t>
            </w:r>
            <w:r w:rsidR="00BF612E">
              <w:rPr>
                <w:rFonts w:ascii="Verdana" w:eastAsia="Times New Roman" w:hAnsi="Verdana" w:cs="Times New Roman"/>
              </w:rPr>
              <w:t xml:space="preserve"> in the form of a questionnaire</w:t>
            </w:r>
            <w:r w:rsidR="00703487">
              <w:rPr>
                <w:rFonts w:ascii="Verdana" w:eastAsia="Times New Roman" w:hAnsi="Verdana" w:cs="Times New Roman"/>
              </w:rPr>
              <w:t xml:space="preserve"> to Person</w:t>
            </w:r>
            <w:r w:rsidR="003C2D3E">
              <w:rPr>
                <w:rFonts w:ascii="Verdana" w:eastAsia="Times New Roman" w:hAnsi="Verdana" w:cs="Times New Roman"/>
              </w:rPr>
              <w:t>s accessing support</w:t>
            </w:r>
            <w:r w:rsidR="00BF612E">
              <w:rPr>
                <w:rFonts w:ascii="Verdana" w:eastAsia="Times New Roman" w:hAnsi="Verdana" w:cs="Times New Roman"/>
              </w:rPr>
              <w:t xml:space="preserve">. These </w:t>
            </w:r>
            <w:r w:rsidR="00117594">
              <w:rPr>
                <w:rFonts w:ascii="Verdana" w:eastAsia="Times New Roman" w:hAnsi="Verdana" w:cs="Times New Roman"/>
              </w:rPr>
              <w:t xml:space="preserve">questionnaires under the Equality Act 2010 </w:t>
            </w:r>
            <w:r w:rsidR="00BF612E">
              <w:rPr>
                <w:rFonts w:ascii="Verdana" w:eastAsia="Times New Roman" w:hAnsi="Verdana" w:cs="Times New Roman"/>
              </w:rPr>
              <w:t>will be appropriately logged and</w:t>
            </w:r>
            <w:r w:rsidR="00117594">
              <w:rPr>
                <w:rFonts w:ascii="Verdana" w:eastAsia="Times New Roman" w:hAnsi="Verdana" w:cs="Times New Roman"/>
              </w:rPr>
              <w:t xml:space="preserve"> securely</w:t>
            </w:r>
            <w:r w:rsidR="00BF612E">
              <w:rPr>
                <w:rFonts w:ascii="Verdana" w:eastAsia="Times New Roman" w:hAnsi="Verdana" w:cs="Times New Roman"/>
              </w:rPr>
              <w:t xml:space="preserve"> stored by the contracted Service Providers. This information will be </w:t>
            </w:r>
            <w:r w:rsidR="003C2D3E">
              <w:rPr>
                <w:rFonts w:ascii="Verdana" w:eastAsia="Times New Roman" w:hAnsi="Verdana" w:cs="Times New Roman"/>
              </w:rPr>
              <w:t xml:space="preserve">requested as appropriate within </w:t>
            </w:r>
            <w:r w:rsidR="00D14F49">
              <w:rPr>
                <w:rFonts w:ascii="Verdana" w:eastAsia="Times New Roman" w:hAnsi="Verdana" w:cs="Times New Roman"/>
              </w:rPr>
              <w:t xml:space="preserve">the </w:t>
            </w:r>
            <w:r w:rsidR="004B7707">
              <w:rPr>
                <w:rFonts w:ascii="Verdana" w:eastAsia="Times New Roman" w:hAnsi="Verdana" w:cs="Times New Roman"/>
              </w:rPr>
              <w:t>S</w:t>
            </w:r>
            <w:r w:rsidR="003C2D3E">
              <w:rPr>
                <w:rFonts w:ascii="Verdana" w:eastAsia="Times New Roman" w:hAnsi="Verdana" w:cs="Times New Roman"/>
              </w:rPr>
              <w:t>ervice delivery before a Person exits the service. These requests for personal information will only be made</w:t>
            </w:r>
            <w:r w:rsidR="001E5C2E">
              <w:rPr>
                <w:rFonts w:ascii="Verdana" w:eastAsia="Times New Roman" w:hAnsi="Verdana" w:cs="Times New Roman"/>
              </w:rPr>
              <w:t xml:space="preserve"> </w:t>
            </w:r>
            <w:r w:rsidR="00D14F49">
              <w:rPr>
                <w:rFonts w:ascii="Verdana" w:eastAsia="Times New Roman" w:hAnsi="Verdana" w:cs="Times New Roman"/>
              </w:rPr>
              <w:t>following</w:t>
            </w:r>
            <w:r w:rsidR="00BF612E">
              <w:rPr>
                <w:rFonts w:ascii="Verdana" w:eastAsia="Times New Roman" w:hAnsi="Verdana" w:cs="Times New Roman"/>
              </w:rPr>
              <w:t xml:space="preserve"> the initial triage</w:t>
            </w:r>
            <w:r w:rsidR="00AF036A">
              <w:rPr>
                <w:rFonts w:ascii="Verdana" w:eastAsia="Times New Roman" w:hAnsi="Verdana" w:cs="Times New Roman"/>
              </w:rPr>
              <w:t xml:space="preserve"> referral</w:t>
            </w:r>
            <w:r w:rsidR="00BF612E">
              <w:rPr>
                <w:rFonts w:ascii="Verdana" w:eastAsia="Times New Roman" w:hAnsi="Verdana" w:cs="Times New Roman"/>
              </w:rPr>
              <w:t xml:space="preserve"> process.</w:t>
            </w:r>
          </w:p>
          <w:p w:rsidR="002F72F9" w:rsidRDefault="002F72F9">
            <w:pPr>
              <w:spacing w:after="100" w:line="240" w:lineRule="auto"/>
              <w:ind w:right="100"/>
              <w:rPr>
                <w:rFonts w:ascii="Verdana" w:eastAsia="Times New Roman" w:hAnsi="Verdana" w:cs="Times New Roman"/>
              </w:rPr>
            </w:pPr>
            <w:r>
              <w:rPr>
                <w:rFonts w:ascii="Verdana" w:eastAsia="Times New Roman" w:hAnsi="Verdana" w:cs="Times New Roman"/>
              </w:rPr>
              <w:t>In addition</w:t>
            </w:r>
            <w:r w:rsidR="001E5C2E">
              <w:rPr>
                <w:rFonts w:ascii="Verdana" w:eastAsia="Times New Roman" w:hAnsi="Verdana" w:cs="Times New Roman"/>
              </w:rPr>
              <w:t>,</w:t>
            </w:r>
            <w:r>
              <w:rPr>
                <w:rFonts w:ascii="Verdana" w:eastAsia="Times New Roman" w:hAnsi="Verdana" w:cs="Times New Roman"/>
              </w:rPr>
              <w:t xml:space="preserve"> contracted advocacy Service Providers</w:t>
            </w:r>
            <w:r w:rsidR="001E5C2E">
              <w:rPr>
                <w:rFonts w:ascii="Verdana" w:eastAsia="Times New Roman" w:hAnsi="Verdana" w:cs="Times New Roman"/>
              </w:rPr>
              <w:t xml:space="preserve"> (following the period of </w:t>
            </w:r>
            <w:r w:rsidR="00BF50AA">
              <w:rPr>
                <w:rFonts w:ascii="Verdana" w:eastAsia="Times New Roman" w:hAnsi="Verdana" w:cs="Times New Roman"/>
              </w:rPr>
              <w:t>implementation</w:t>
            </w:r>
            <w:r w:rsidR="001E5C2E">
              <w:rPr>
                <w:rFonts w:ascii="Verdana" w:eastAsia="Times New Roman" w:hAnsi="Verdana" w:cs="Times New Roman"/>
              </w:rPr>
              <w:t xml:space="preserve">) </w:t>
            </w:r>
            <w:r w:rsidR="0004136B">
              <w:rPr>
                <w:rFonts w:ascii="Verdana" w:eastAsia="Times New Roman" w:hAnsi="Verdana" w:cs="Times New Roman"/>
              </w:rPr>
              <w:t>must attend</w:t>
            </w:r>
            <w:r>
              <w:rPr>
                <w:rFonts w:ascii="Verdana" w:eastAsia="Times New Roman" w:hAnsi="Verdana" w:cs="Times New Roman"/>
              </w:rPr>
              <w:t xml:space="preserve"> quarterly</w:t>
            </w:r>
            <w:r w:rsidR="0004136B">
              <w:rPr>
                <w:rFonts w:ascii="Verdana" w:eastAsia="Times New Roman" w:hAnsi="Verdana" w:cs="Times New Roman"/>
              </w:rPr>
              <w:t xml:space="preserve"> meetings</w:t>
            </w:r>
            <w:r>
              <w:rPr>
                <w:rFonts w:ascii="Verdana" w:eastAsia="Times New Roman" w:hAnsi="Verdana" w:cs="Times New Roman"/>
              </w:rPr>
              <w:t xml:space="preserve"> as</w:t>
            </w:r>
            <w:r w:rsidR="0004136B">
              <w:rPr>
                <w:rFonts w:ascii="Verdana" w:eastAsia="Times New Roman" w:hAnsi="Verdana" w:cs="Times New Roman"/>
              </w:rPr>
              <w:t xml:space="preserve"> part of an advocacy</w:t>
            </w:r>
            <w:r>
              <w:rPr>
                <w:rFonts w:ascii="Verdana" w:eastAsia="Times New Roman" w:hAnsi="Verdana" w:cs="Times New Roman"/>
              </w:rPr>
              <w:t xml:space="preserve"> ste</w:t>
            </w:r>
            <w:r w:rsidR="001E5C2E">
              <w:rPr>
                <w:rFonts w:ascii="Verdana" w:eastAsia="Times New Roman" w:hAnsi="Verdana" w:cs="Times New Roman"/>
              </w:rPr>
              <w:t>e</w:t>
            </w:r>
            <w:r>
              <w:rPr>
                <w:rFonts w:ascii="Verdana" w:eastAsia="Times New Roman" w:hAnsi="Verdana" w:cs="Times New Roman"/>
              </w:rPr>
              <w:t>r</w:t>
            </w:r>
            <w:r w:rsidR="001E5C2E">
              <w:rPr>
                <w:rFonts w:ascii="Verdana" w:eastAsia="Times New Roman" w:hAnsi="Verdana" w:cs="Times New Roman"/>
              </w:rPr>
              <w:t>i</w:t>
            </w:r>
            <w:r>
              <w:rPr>
                <w:rFonts w:ascii="Verdana" w:eastAsia="Times New Roman" w:hAnsi="Verdana" w:cs="Times New Roman"/>
              </w:rPr>
              <w:t>ng group</w:t>
            </w:r>
            <w:r w:rsidR="0004136B">
              <w:rPr>
                <w:rFonts w:ascii="Verdana" w:eastAsia="Times New Roman" w:hAnsi="Verdana" w:cs="Times New Roman"/>
              </w:rPr>
              <w:t>, this is</w:t>
            </w:r>
            <w:r>
              <w:rPr>
                <w:rFonts w:ascii="Verdana" w:eastAsia="Times New Roman" w:hAnsi="Verdana" w:cs="Times New Roman"/>
              </w:rPr>
              <w:t xml:space="preserve"> to </w:t>
            </w:r>
            <w:r w:rsidR="001E5C2E">
              <w:rPr>
                <w:rFonts w:ascii="Verdana" w:eastAsia="Times New Roman" w:hAnsi="Verdana" w:cs="Times New Roman"/>
              </w:rPr>
              <w:t xml:space="preserve">advance implemented joint working agreements, ensure adherence by all </w:t>
            </w:r>
            <w:r w:rsidR="00D303B2">
              <w:rPr>
                <w:rFonts w:ascii="Verdana" w:eastAsia="Times New Roman" w:hAnsi="Verdana" w:cs="Times New Roman"/>
              </w:rPr>
              <w:t xml:space="preserve">relevant </w:t>
            </w:r>
            <w:r w:rsidR="001E5C2E">
              <w:rPr>
                <w:rFonts w:ascii="Verdana" w:eastAsia="Times New Roman" w:hAnsi="Verdana" w:cs="Times New Roman"/>
              </w:rPr>
              <w:t xml:space="preserve">parties to joint working protocols across the </w:t>
            </w:r>
            <w:r w:rsidR="00D303B2">
              <w:rPr>
                <w:rFonts w:ascii="Verdana" w:eastAsia="Times New Roman" w:hAnsi="Verdana" w:cs="Times New Roman"/>
              </w:rPr>
              <w:t>four (4)</w:t>
            </w:r>
            <w:r w:rsidR="001E5C2E">
              <w:rPr>
                <w:rFonts w:ascii="Verdana" w:eastAsia="Times New Roman" w:hAnsi="Verdana" w:cs="Times New Roman"/>
              </w:rPr>
              <w:t xml:space="preserve"> Lots</w:t>
            </w:r>
            <w:r>
              <w:rPr>
                <w:rFonts w:ascii="Verdana" w:eastAsia="Times New Roman" w:hAnsi="Verdana" w:cs="Times New Roman"/>
              </w:rPr>
              <w:t xml:space="preserve"> </w:t>
            </w:r>
            <w:r w:rsidR="001E5C2E">
              <w:rPr>
                <w:rFonts w:ascii="Verdana" w:eastAsia="Times New Roman" w:hAnsi="Verdana" w:cs="Times New Roman"/>
              </w:rPr>
              <w:t>and as a group develop advocacy Services to ensure best value and</w:t>
            </w:r>
            <w:r w:rsidR="001676B4">
              <w:rPr>
                <w:rFonts w:ascii="Verdana" w:eastAsia="Times New Roman" w:hAnsi="Verdana" w:cs="Times New Roman"/>
              </w:rPr>
              <w:t xml:space="preserve"> better</w:t>
            </w:r>
            <w:r w:rsidR="001E5C2E">
              <w:rPr>
                <w:rFonts w:ascii="Verdana" w:eastAsia="Times New Roman" w:hAnsi="Verdana" w:cs="Times New Roman"/>
              </w:rPr>
              <w:t xml:space="preserve"> </w:t>
            </w:r>
            <w:r w:rsidR="00B205F5">
              <w:rPr>
                <w:rFonts w:ascii="Verdana" w:eastAsia="Times New Roman" w:hAnsi="Verdana" w:cs="Times New Roman"/>
              </w:rPr>
              <w:t>O</w:t>
            </w:r>
            <w:r w:rsidR="001E5C2E">
              <w:rPr>
                <w:rFonts w:ascii="Verdana" w:eastAsia="Times New Roman" w:hAnsi="Verdana" w:cs="Times New Roman"/>
              </w:rPr>
              <w:t>utcomes for people accessing Services.</w:t>
            </w:r>
          </w:p>
          <w:p w:rsidR="00BF612E" w:rsidRDefault="00BF612E">
            <w:pPr>
              <w:spacing w:after="100" w:line="240" w:lineRule="auto"/>
              <w:ind w:right="100"/>
              <w:rPr>
                <w:rFonts w:ascii="Verdana" w:eastAsia="Times New Roman" w:hAnsi="Verdana" w:cs="Times New Roman"/>
              </w:rPr>
            </w:pPr>
          </w:p>
          <w:p w:rsidR="00BF612E" w:rsidRDefault="003775B4">
            <w:pPr>
              <w:spacing w:after="100" w:line="240" w:lineRule="auto"/>
              <w:ind w:right="100"/>
              <w:rPr>
                <w:rFonts w:ascii="Verdana" w:eastAsia="Times New Roman" w:hAnsi="Verdana" w:cs="Times New Roman"/>
              </w:rPr>
            </w:pPr>
            <w:r>
              <w:rPr>
                <w:rFonts w:ascii="Verdana" w:eastAsia="Times New Roman" w:hAnsi="Verdana" w:cs="Times New Roman"/>
              </w:rPr>
              <w:t xml:space="preserve">The </w:t>
            </w:r>
            <w:r w:rsidR="001F1631">
              <w:rPr>
                <w:rFonts w:ascii="Verdana" w:eastAsia="Times New Roman" w:hAnsi="Verdana" w:cs="Times New Roman"/>
              </w:rPr>
              <w:t>four</w:t>
            </w:r>
            <w:r>
              <w:rPr>
                <w:rFonts w:ascii="Verdana" w:eastAsia="Times New Roman" w:hAnsi="Verdana" w:cs="Times New Roman"/>
              </w:rPr>
              <w:t xml:space="preserve"> (4</w:t>
            </w:r>
            <w:r w:rsidR="0078346E">
              <w:rPr>
                <w:rFonts w:ascii="Verdana" w:eastAsia="Times New Roman" w:hAnsi="Verdana" w:cs="Times New Roman"/>
              </w:rPr>
              <w:t>) Lots</w:t>
            </w:r>
            <w:r w:rsidR="00AC35B2">
              <w:rPr>
                <w:rFonts w:ascii="Verdana" w:eastAsia="Times New Roman" w:hAnsi="Verdana" w:cs="Times New Roman"/>
              </w:rPr>
              <w:t>,</w:t>
            </w:r>
            <w:r w:rsidR="0078346E">
              <w:rPr>
                <w:rFonts w:ascii="Verdana" w:eastAsia="Times New Roman" w:hAnsi="Verdana" w:cs="Times New Roman"/>
              </w:rPr>
              <w:t xml:space="preserve"> although distinct in</w:t>
            </w:r>
            <w:r w:rsidR="001E0444">
              <w:rPr>
                <w:rFonts w:ascii="Verdana" w:eastAsia="Times New Roman" w:hAnsi="Verdana" w:cs="Times New Roman"/>
              </w:rPr>
              <w:t xml:space="preserve"> independent</w:t>
            </w:r>
            <w:r w:rsidR="0078346E">
              <w:rPr>
                <w:rFonts w:ascii="Verdana" w:eastAsia="Times New Roman" w:hAnsi="Verdana" w:cs="Times New Roman"/>
              </w:rPr>
              <w:t xml:space="preserve"> advocacy specialism must work </w:t>
            </w:r>
            <w:r w:rsidR="00117594">
              <w:rPr>
                <w:rFonts w:ascii="Verdana" w:eastAsia="Times New Roman" w:hAnsi="Verdana" w:cs="Times New Roman"/>
              </w:rPr>
              <w:t>e</w:t>
            </w:r>
            <w:r w:rsidR="0078346E">
              <w:rPr>
                <w:rFonts w:ascii="Verdana" w:eastAsia="Times New Roman" w:hAnsi="Verdana" w:cs="Times New Roman"/>
              </w:rPr>
              <w:t xml:space="preserve">ffectively together from the point of triage and therefore key to successful delivery will be </w:t>
            </w:r>
            <w:r w:rsidR="00C77D66">
              <w:rPr>
                <w:rFonts w:ascii="Verdana" w:eastAsia="Times New Roman" w:hAnsi="Verdana" w:cs="Times New Roman"/>
              </w:rPr>
              <w:t xml:space="preserve">co-produced </w:t>
            </w:r>
            <w:r w:rsidR="0078346E">
              <w:rPr>
                <w:rFonts w:ascii="Verdana" w:eastAsia="Times New Roman" w:hAnsi="Verdana" w:cs="Times New Roman"/>
              </w:rPr>
              <w:t>practical protocols.</w:t>
            </w:r>
          </w:p>
          <w:p w:rsidR="000855D3" w:rsidRDefault="000855D3">
            <w:pPr>
              <w:spacing w:after="100" w:line="240" w:lineRule="auto"/>
              <w:ind w:right="100"/>
              <w:rPr>
                <w:rFonts w:ascii="Verdana" w:eastAsia="Times New Roman" w:hAnsi="Verdana" w:cs="Times New Roman"/>
              </w:rPr>
            </w:pPr>
            <w:r>
              <w:rPr>
                <w:rFonts w:ascii="Verdana" w:eastAsia="Times New Roman" w:hAnsi="Verdana" w:cs="Times New Roman"/>
              </w:rPr>
              <w:t>Contracted Service Pro</w:t>
            </w:r>
            <w:r w:rsidR="00203773">
              <w:rPr>
                <w:rFonts w:ascii="Verdana" w:eastAsia="Times New Roman" w:hAnsi="Verdana" w:cs="Times New Roman"/>
              </w:rPr>
              <w:t>viders must jointly agree</w:t>
            </w:r>
            <w:r w:rsidR="00843375">
              <w:rPr>
                <w:rFonts w:ascii="Verdana" w:eastAsia="Times New Roman" w:hAnsi="Verdana" w:cs="Times New Roman"/>
              </w:rPr>
              <w:t xml:space="preserve"> during the implementation period</w:t>
            </w:r>
            <w:r w:rsidR="00203773">
              <w:rPr>
                <w:rFonts w:ascii="Verdana" w:eastAsia="Times New Roman" w:hAnsi="Verdana" w:cs="Times New Roman"/>
              </w:rPr>
              <w:t xml:space="preserve"> and adhere to the following protocols</w:t>
            </w:r>
            <w:r w:rsidR="000F5AA9">
              <w:rPr>
                <w:rFonts w:ascii="Verdana" w:eastAsia="Times New Roman" w:hAnsi="Verdana" w:cs="Times New Roman"/>
              </w:rPr>
              <w:t xml:space="preserve"> </w:t>
            </w:r>
            <w:r w:rsidR="001676B4">
              <w:rPr>
                <w:rFonts w:ascii="Verdana" w:eastAsia="Times New Roman" w:hAnsi="Verdana" w:cs="Times New Roman"/>
              </w:rPr>
              <w:t>prior to 1 April 201</w:t>
            </w:r>
            <w:r w:rsidR="00843375">
              <w:rPr>
                <w:rFonts w:ascii="Verdana" w:eastAsia="Times New Roman" w:hAnsi="Verdana" w:cs="Times New Roman"/>
              </w:rPr>
              <w:t>6</w:t>
            </w:r>
            <w:r w:rsidR="00203773">
              <w:rPr>
                <w:rFonts w:ascii="Verdana" w:eastAsia="Times New Roman" w:hAnsi="Verdana" w:cs="Times New Roman"/>
              </w:rPr>
              <w:t>:</w:t>
            </w:r>
          </w:p>
          <w:p w:rsidR="00203773" w:rsidRDefault="00203773">
            <w:pPr>
              <w:pStyle w:val="ListParagraph"/>
              <w:numPr>
                <w:ilvl w:val="0"/>
                <w:numId w:val="24"/>
              </w:numPr>
              <w:spacing w:after="100"/>
              <w:ind w:right="100"/>
              <w:rPr>
                <w:rFonts w:ascii="Verdana" w:hAnsi="Verdana" w:cs="Times New Roman"/>
              </w:rPr>
            </w:pPr>
            <w:r w:rsidRPr="00843375">
              <w:rPr>
                <w:rFonts w:ascii="Verdana" w:hAnsi="Verdana" w:cs="Times New Roman"/>
              </w:rPr>
              <w:t>Information</w:t>
            </w:r>
            <w:r>
              <w:rPr>
                <w:rFonts w:ascii="Verdana" w:hAnsi="Verdana" w:cs="Times New Roman"/>
              </w:rPr>
              <w:t xml:space="preserve"> sharing protocol</w:t>
            </w:r>
          </w:p>
          <w:p w:rsidR="007F7003" w:rsidRDefault="00203773">
            <w:pPr>
              <w:pStyle w:val="ListParagraph"/>
              <w:numPr>
                <w:ilvl w:val="0"/>
                <w:numId w:val="24"/>
              </w:numPr>
              <w:spacing w:after="100"/>
              <w:ind w:right="100"/>
              <w:rPr>
                <w:rFonts w:ascii="Verdana" w:hAnsi="Verdana" w:cs="Times New Roman"/>
              </w:rPr>
            </w:pPr>
            <w:r>
              <w:rPr>
                <w:rFonts w:ascii="Verdana" w:hAnsi="Verdana" w:cs="Times New Roman"/>
              </w:rPr>
              <w:t>Transition protocol</w:t>
            </w:r>
          </w:p>
          <w:p w:rsidR="007F7003" w:rsidRDefault="00203773">
            <w:pPr>
              <w:pStyle w:val="ListParagraph"/>
              <w:numPr>
                <w:ilvl w:val="0"/>
                <w:numId w:val="24"/>
              </w:numPr>
              <w:spacing w:after="100"/>
              <w:ind w:right="100"/>
              <w:rPr>
                <w:rFonts w:ascii="Verdana" w:hAnsi="Verdana" w:cs="Times New Roman"/>
              </w:rPr>
            </w:pPr>
            <w:r w:rsidRPr="00993AD8">
              <w:rPr>
                <w:rFonts w:ascii="Verdana" w:hAnsi="Verdana" w:cs="Times New Roman"/>
              </w:rPr>
              <w:t xml:space="preserve">Discharge and Exit </w:t>
            </w:r>
            <w:r w:rsidR="007F7003">
              <w:rPr>
                <w:rFonts w:ascii="Verdana" w:hAnsi="Verdana" w:cs="Times New Roman"/>
              </w:rPr>
              <w:t>protocol</w:t>
            </w:r>
          </w:p>
          <w:p w:rsidR="00D303B2" w:rsidRDefault="00D303B2">
            <w:pPr>
              <w:spacing w:after="0" w:line="240" w:lineRule="auto"/>
              <w:ind w:right="100"/>
              <w:rPr>
                <w:rFonts w:ascii="Verdana" w:eastAsia="Times New Roman" w:hAnsi="Verdana" w:cs="Times New Roman"/>
              </w:rPr>
            </w:pPr>
          </w:p>
          <w:p w:rsidR="004B7707" w:rsidRPr="00993AD8" w:rsidRDefault="00843375">
            <w:pPr>
              <w:spacing w:after="0" w:line="240" w:lineRule="auto"/>
              <w:ind w:right="100"/>
              <w:rPr>
                <w:rFonts w:ascii="Verdana" w:hAnsi="Verdana" w:cs="Times New Roman"/>
              </w:rPr>
            </w:pPr>
            <w:r w:rsidRPr="00993AD8">
              <w:rPr>
                <w:rFonts w:ascii="Verdana" w:eastAsia="Times New Roman" w:hAnsi="Verdana" w:cs="Times New Roman"/>
              </w:rPr>
              <w:t xml:space="preserve">Agreed protocols </w:t>
            </w:r>
            <w:r w:rsidR="00733256" w:rsidRPr="00993AD8">
              <w:rPr>
                <w:rFonts w:ascii="Verdana" w:eastAsia="Times New Roman" w:hAnsi="Verdana" w:cs="Times New Roman"/>
              </w:rPr>
              <w:t xml:space="preserve">between Service Providers </w:t>
            </w:r>
            <w:r w:rsidRPr="00993AD8">
              <w:rPr>
                <w:rFonts w:ascii="Verdana" w:eastAsia="Times New Roman" w:hAnsi="Verdana" w:cs="Times New Roman"/>
              </w:rPr>
              <w:t xml:space="preserve">will require </w:t>
            </w:r>
            <w:r w:rsidR="00733256" w:rsidRPr="00993AD8">
              <w:rPr>
                <w:rFonts w:ascii="Verdana" w:eastAsia="Times New Roman" w:hAnsi="Verdana" w:cs="Times New Roman"/>
              </w:rPr>
              <w:t>final signed agreement by commissioners of the Service.</w:t>
            </w:r>
          </w:p>
          <w:p w:rsidR="00203773" w:rsidRDefault="00203773">
            <w:pPr>
              <w:spacing w:after="0" w:line="240" w:lineRule="auto"/>
              <w:ind w:right="100"/>
              <w:rPr>
                <w:rFonts w:ascii="Verdana" w:eastAsia="Times New Roman" w:hAnsi="Verdana" w:cs="Times New Roman"/>
              </w:rPr>
            </w:pPr>
            <w:r>
              <w:rPr>
                <w:rFonts w:ascii="Verdana" w:eastAsia="Times New Roman" w:hAnsi="Verdana" w:cs="Times New Roman"/>
              </w:rPr>
              <w:t>Th</w:t>
            </w:r>
            <w:r w:rsidR="003C2D3E">
              <w:rPr>
                <w:rFonts w:ascii="Verdana" w:eastAsia="Times New Roman" w:hAnsi="Verdana" w:cs="Times New Roman"/>
              </w:rPr>
              <w:t>is</w:t>
            </w:r>
            <w:r>
              <w:rPr>
                <w:rFonts w:ascii="Verdana" w:eastAsia="Times New Roman" w:hAnsi="Verdana" w:cs="Times New Roman"/>
              </w:rPr>
              <w:t xml:space="preserve"> joint working </w:t>
            </w:r>
            <w:r w:rsidR="003C2D3E">
              <w:rPr>
                <w:rFonts w:ascii="Verdana" w:eastAsia="Times New Roman" w:hAnsi="Verdana" w:cs="Times New Roman"/>
              </w:rPr>
              <w:t xml:space="preserve">by </w:t>
            </w:r>
            <w:r>
              <w:rPr>
                <w:rFonts w:ascii="Verdana" w:eastAsia="Times New Roman" w:hAnsi="Verdana" w:cs="Times New Roman"/>
              </w:rPr>
              <w:t>contracted Service Providers will ensure Person</w:t>
            </w:r>
            <w:r w:rsidR="003C2D3E">
              <w:rPr>
                <w:rFonts w:ascii="Verdana" w:eastAsia="Times New Roman" w:hAnsi="Verdana" w:cs="Times New Roman"/>
              </w:rPr>
              <w:t>s</w:t>
            </w:r>
            <w:r>
              <w:rPr>
                <w:rFonts w:ascii="Verdana" w:eastAsia="Times New Roman" w:hAnsi="Verdana" w:cs="Times New Roman"/>
              </w:rPr>
              <w:t xml:space="preserve"> accessing advocacy Services ha</w:t>
            </w:r>
            <w:r w:rsidR="003C2D3E">
              <w:rPr>
                <w:rFonts w:ascii="Verdana" w:eastAsia="Times New Roman" w:hAnsi="Verdana" w:cs="Times New Roman"/>
              </w:rPr>
              <w:t>ve</w:t>
            </w:r>
            <w:r>
              <w:rPr>
                <w:rFonts w:ascii="Verdana" w:eastAsia="Times New Roman" w:hAnsi="Verdana" w:cs="Times New Roman"/>
              </w:rPr>
              <w:t xml:space="preserve"> continuity of Service </w:t>
            </w:r>
            <w:r w:rsidR="003C2D3E">
              <w:rPr>
                <w:rFonts w:ascii="Verdana" w:eastAsia="Times New Roman" w:hAnsi="Verdana" w:cs="Times New Roman"/>
              </w:rPr>
              <w:t>delivery, reduce the need to repeat their story and enable</w:t>
            </w:r>
            <w:r>
              <w:rPr>
                <w:rFonts w:ascii="Verdana" w:eastAsia="Times New Roman" w:hAnsi="Verdana" w:cs="Times New Roman"/>
              </w:rPr>
              <w:t xml:space="preserve"> safe exit from the </w:t>
            </w:r>
            <w:r w:rsidR="003C2D3E">
              <w:rPr>
                <w:rFonts w:ascii="Verdana" w:eastAsia="Times New Roman" w:hAnsi="Verdana" w:cs="Times New Roman"/>
              </w:rPr>
              <w:t xml:space="preserve">independent advocacy </w:t>
            </w:r>
            <w:r>
              <w:rPr>
                <w:rFonts w:ascii="Verdana" w:eastAsia="Times New Roman" w:hAnsi="Verdana" w:cs="Times New Roman"/>
              </w:rPr>
              <w:t xml:space="preserve">Service following agreed met </w:t>
            </w:r>
            <w:r w:rsidR="00B205F5">
              <w:rPr>
                <w:rFonts w:ascii="Verdana" w:eastAsia="Times New Roman" w:hAnsi="Verdana" w:cs="Times New Roman"/>
              </w:rPr>
              <w:t>O</w:t>
            </w:r>
            <w:r>
              <w:rPr>
                <w:rFonts w:ascii="Verdana" w:eastAsia="Times New Roman" w:hAnsi="Verdana" w:cs="Times New Roman"/>
              </w:rPr>
              <w:t>utcomes</w:t>
            </w:r>
            <w:r w:rsidR="008259FF">
              <w:rPr>
                <w:rFonts w:ascii="Verdana" w:eastAsia="Times New Roman" w:hAnsi="Verdana" w:cs="Times New Roman"/>
              </w:rPr>
              <w:t xml:space="preserve"> within any </w:t>
            </w:r>
            <w:r w:rsidR="001E0444">
              <w:rPr>
                <w:rFonts w:ascii="Verdana" w:eastAsia="Times New Roman" w:hAnsi="Verdana" w:cs="Times New Roman"/>
              </w:rPr>
              <w:t xml:space="preserve">contracted </w:t>
            </w:r>
            <w:r w:rsidR="008259FF">
              <w:rPr>
                <w:rFonts w:ascii="Verdana" w:eastAsia="Times New Roman" w:hAnsi="Verdana" w:cs="Times New Roman"/>
              </w:rPr>
              <w:t>Lot</w:t>
            </w:r>
            <w:r w:rsidR="003C2D3E">
              <w:rPr>
                <w:rFonts w:ascii="Verdana" w:eastAsia="Times New Roman" w:hAnsi="Verdana" w:cs="Times New Roman"/>
              </w:rPr>
              <w:t>.</w:t>
            </w:r>
          </w:p>
          <w:p w:rsidR="00203773" w:rsidRDefault="00203773">
            <w:pPr>
              <w:spacing w:after="0" w:line="240" w:lineRule="auto"/>
              <w:ind w:right="100"/>
              <w:rPr>
                <w:rFonts w:ascii="Verdana" w:eastAsia="Times New Roman" w:hAnsi="Verdana" w:cs="Times New Roman"/>
              </w:rPr>
            </w:pPr>
          </w:p>
          <w:p w:rsidR="001420A5" w:rsidRDefault="001420A5">
            <w:pPr>
              <w:spacing w:after="0" w:line="240" w:lineRule="auto"/>
              <w:ind w:right="100"/>
              <w:rPr>
                <w:rFonts w:ascii="Verdana" w:eastAsia="Times New Roman" w:hAnsi="Verdana" w:cs="Times New Roman"/>
              </w:rPr>
            </w:pPr>
            <w:r>
              <w:rPr>
                <w:rFonts w:ascii="Verdana" w:eastAsia="Times New Roman" w:hAnsi="Verdana" w:cs="Times New Roman"/>
              </w:rPr>
              <w:t>Many of the people who qualify for</w:t>
            </w:r>
            <w:r w:rsidR="004B7707">
              <w:rPr>
                <w:rFonts w:ascii="Verdana" w:eastAsia="Times New Roman" w:hAnsi="Verdana" w:cs="Times New Roman"/>
              </w:rPr>
              <w:t xml:space="preserve"> independent</w:t>
            </w:r>
            <w:r>
              <w:rPr>
                <w:rFonts w:ascii="Verdana" w:eastAsia="Times New Roman" w:hAnsi="Verdana" w:cs="Times New Roman"/>
              </w:rPr>
              <w:t xml:space="preserve"> advocacy under the Care Act </w:t>
            </w:r>
            <w:r w:rsidR="00BF612E">
              <w:rPr>
                <w:rFonts w:ascii="Verdana" w:eastAsia="Times New Roman" w:hAnsi="Verdana" w:cs="Times New Roman"/>
              </w:rPr>
              <w:t xml:space="preserve">(2014) </w:t>
            </w:r>
            <w:r>
              <w:rPr>
                <w:rFonts w:ascii="Verdana" w:eastAsia="Times New Roman" w:hAnsi="Verdana" w:cs="Times New Roman"/>
              </w:rPr>
              <w:t xml:space="preserve">will also qualify for advocacy under the Mental Capacity Act </w:t>
            </w:r>
            <w:r w:rsidR="00203773">
              <w:rPr>
                <w:rFonts w:ascii="Verdana" w:eastAsia="Times New Roman" w:hAnsi="Verdana" w:cs="Times New Roman"/>
              </w:rPr>
              <w:t>(</w:t>
            </w:r>
            <w:r>
              <w:rPr>
                <w:rFonts w:ascii="Verdana" w:eastAsia="Times New Roman" w:hAnsi="Verdana" w:cs="Times New Roman"/>
              </w:rPr>
              <w:t>2005</w:t>
            </w:r>
            <w:r w:rsidR="00203773">
              <w:rPr>
                <w:rFonts w:ascii="Verdana" w:eastAsia="Times New Roman" w:hAnsi="Verdana" w:cs="Times New Roman"/>
              </w:rPr>
              <w:t>)</w:t>
            </w:r>
            <w:r>
              <w:rPr>
                <w:rFonts w:ascii="Verdana" w:eastAsia="Times New Roman" w:hAnsi="Verdana" w:cs="Times New Roman"/>
              </w:rPr>
              <w:t>. The</w:t>
            </w:r>
            <w:r w:rsidR="00203773">
              <w:rPr>
                <w:rFonts w:ascii="Verdana" w:eastAsia="Times New Roman" w:hAnsi="Verdana" w:cs="Times New Roman"/>
              </w:rPr>
              <w:t>refore the</w:t>
            </w:r>
            <w:r>
              <w:rPr>
                <w:rFonts w:ascii="Verdana" w:eastAsia="Times New Roman" w:hAnsi="Verdana" w:cs="Times New Roman"/>
              </w:rPr>
              <w:t xml:space="preserve"> same advocate can provide support as an advocate under the Care Act and under the </w:t>
            </w:r>
            <w:r w:rsidR="00203773">
              <w:rPr>
                <w:rFonts w:ascii="Verdana" w:eastAsia="Times New Roman" w:hAnsi="Verdana" w:cs="Times New Roman"/>
              </w:rPr>
              <w:t>Mental Capacity Act.</w:t>
            </w:r>
            <w:r>
              <w:rPr>
                <w:rFonts w:ascii="Verdana" w:eastAsia="Times New Roman" w:hAnsi="Verdana" w:cs="Times New Roman"/>
              </w:rPr>
              <w:t xml:space="preserve"> </w:t>
            </w:r>
            <w:r w:rsidR="008259FF">
              <w:rPr>
                <w:rFonts w:ascii="Verdana" w:eastAsia="Times New Roman" w:hAnsi="Verdana" w:cs="Times New Roman"/>
              </w:rPr>
              <w:t>However u</w:t>
            </w:r>
            <w:r>
              <w:rPr>
                <w:rFonts w:ascii="Verdana" w:eastAsia="Times New Roman" w:hAnsi="Verdana" w:cs="Times New Roman"/>
              </w:rPr>
              <w:t xml:space="preserve">nder whichever </w:t>
            </w:r>
            <w:r>
              <w:rPr>
                <w:rFonts w:ascii="Verdana" w:eastAsia="Times New Roman" w:hAnsi="Verdana" w:cs="Times New Roman"/>
              </w:rPr>
              <w:lastRenderedPageBreak/>
              <w:t>legislation the advocate providing support is acting, they should meet the appropriate</w:t>
            </w:r>
            <w:r w:rsidR="00203773">
              <w:rPr>
                <w:rFonts w:ascii="Verdana" w:eastAsia="Times New Roman" w:hAnsi="Verdana" w:cs="Times New Roman"/>
              </w:rPr>
              <w:t xml:space="preserve"> competency</w:t>
            </w:r>
            <w:r>
              <w:rPr>
                <w:rFonts w:ascii="Verdana" w:eastAsia="Times New Roman" w:hAnsi="Verdana" w:cs="Times New Roman"/>
              </w:rPr>
              <w:t xml:space="preserve"> requirements for an advocate under that legislation.</w:t>
            </w:r>
            <w:r>
              <w:rPr>
                <w:rStyle w:val="EndnoteReference"/>
                <w:rFonts w:ascii="Verdana" w:eastAsia="Times New Roman" w:hAnsi="Verdana" w:cs="Times New Roman"/>
              </w:rPr>
              <w:endnoteReference w:id="1"/>
            </w:r>
            <w:r>
              <w:rPr>
                <w:rStyle w:val="FootnoteReference"/>
                <w:rFonts w:ascii="Verdana" w:eastAsia="Times New Roman" w:hAnsi="Verdana" w:cs="Times New Roman"/>
              </w:rPr>
              <w:footnoteReference w:id="1"/>
            </w:r>
          </w:p>
          <w:p w:rsidR="00C90217" w:rsidRDefault="00C90217">
            <w:pPr>
              <w:spacing w:after="0" w:line="240" w:lineRule="auto"/>
              <w:ind w:right="100"/>
              <w:rPr>
                <w:rFonts w:ascii="Verdana" w:eastAsia="Times New Roman" w:hAnsi="Verdana" w:cs="Times New Roman"/>
              </w:rPr>
            </w:pPr>
          </w:p>
          <w:p w:rsidR="00C90217" w:rsidRDefault="00C90217">
            <w:pPr>
              <w:spacing w:after="0" w:line="240" w:lineRule="auto"/>
              <w:ind w:right="100"/>
              <w:rPr>
                <w:rFonts w:ascii="Verdana" w:eastAsia="Times New Roman" w:hAnsi="Verdana" w:cs="Times New Roman"/>
              </w:rPr>
            </w:pPr>
            <w:r>
              <w:rPr>
                <w:rFonts w:ascii="Verdana" w:eastAsia="Times New Roman" w:hAnsi="Verdana" w:cs="Times New Roman"/>
              </w:rPr>
              <w:t xml:space="preserve">The advocacy </w:t>
            </w:r>
            <w:r w:rsidR="0071194D">
              <w:rPr>
                <w:rFonts w:ascii="Verdana" w:eastAsia="Times New Roman" w:hAnsi="Verdana" w:cs="Times New Roman"/>
              </w:rPr>
              <w:t>S</w:t>
            </w:r>
            <w:r>
              <w:rPr>
                <w:rFonts w:ascii="Verdana" w:eastAsia="Times New Roman" w:hAnsi="Verdana" w:cs="Times New Roman"/>
              </w:rPr>
              <w:t xml:space="preserve">ervice provision will benefit from the recruitment and active involvement of unpaid </w:t>
            </w:r>
            <w:r w:rsidR="00796143">
              <w:rPr>
                <w:rFonts w:ascii="Verdana" w:eastAsia="Times New Roman" w:hAnsi="Verdana" w:cs="Times New Roman"/>
              </w:rPr>
              <w:t>S</w:t>
            </w:r>
            <w:r>
              <w:rPr>
                <w:rFonts w:ascii="Verdana" w:eastAsia="Times New Roman" w:hAnsi="Verdana" w:cs="Times New Roman"/>
              </w:rPr>
              <w:t>taff/volunteers. To encourage the valuable participation of volunteers into</w:t>
            </w:r>
            <w:r w:rsidR="008259FF">
              <w:rPr>
                <w:rFonts w:ascii="Verdana" w:eastAsia="Times New Roman" w:hAnsi="Verdana" w:cs="Times New Roman"/>
              </w:rPr>
              <w:t xml:space="preserve"> the</w:t>
            </w:r>
            <w:r>
              <w:rPr>
                <w:rFonts w:ascii="Verdana" w:eastAsia="Times New Roman" w:hAnsi="Verdana" w:cs="Times New Roman"/>
              </w:rPr>
              <w:t xml:space="preserve"> sector the level of training and competency required needs to reflect the </w:t>
            </w:r>
            <w:r w:rsidR="00733256">
              <w:rPr>
                <w:rFonts w:ascii="Verdana" w:eastAsia="Times New Roman" w:hAnsi="Verdana" w:cs="Times New Roman"/>
              </w:rPr>
              <w:t>willingness</w:t>
            </w:r>
            <w:r w:rsidR="00AB0B4A">
              <w:rPr>
                <w:rFonts w:ascii="Verdana" w:eastAsia="Times New Roman" w:hAnsi="Verdana" w:cs="Times New Roman"/>
              </w:rPr>
              <w:t xml:space="preserve"> </w:t>
            </w:r>
            <w:r>
              <w:rPr>
                <w:rFonts w:ascii="Verdana" w:eastAsia="Times New Roman" w:hAnsi="Verdana" w:cs="Times New Roman"/>
              </w:rPr>
              <w:t>of the volunteer and their wishes for the future.</w:t>
            </w:r>
          </w:p>
          <w:p w:rsidR="00BA7839" w:rsidRDefault="00BA7839">
            <w:pPr>
              <w:spacing w:after="0" w:line="240" w:lineRule="auto"/>
              <w:ind w:right="100"/>
              <w:rPr>
                <w:rFonts w:ascii="Verdana" w:eastAsia="Times New Roman" w:hAnsi="Verdana" w:cs="Times New Roman"/>
              </w:rPr>
            </w:pPr>
          </w:p>
          <w:p w:rsidR="00BF50AA" w:rsidRDefault="00BF50AA">
            <w:pPr>
              <w:spacing w:after="0" w:line="240" w:lineRule="auto"/>
              <w:ind w:right="100"/>
              <w:rPr>
                <w:rFonts w:ascii="Verdana" w:eastAsia="Times New Roman" w:hAnsi="Verdana" w:cs="Times New Roman"/>
              </w:rPr>
            </w:pPr>
          </w:p>
          <w:p w:rsidR="00C90217" w:rsidRDefault="00C90217">
            <w:pPr>
              <w:spacing w:after="0" w:line="240" w:lineRule="auto"/>
              <w:ind w:right="100"/>
              <w:rPr>
                <w:rFonts w:ascii="Verdana" w:eastAsia="Times New Roman" w:hAnsi="Verdana" w:cs="Times New Roman"/>
              </w:rPr>
            </w:pPr>
            <w:r>
              <w:rPr>
                <w:rFonts w:ascii="Verdana" w:eastAsia="Times New Roman" w:hAnsi="Verdana" w:cs="Times New Roman"/>
              </w:rPr>
              <w:t>Volunteers must have</w:t>
            </w:r>
            <w:r w:rsidR="008259FF">
              <w:rPr>
                <w:rFonts w:ascii="Verdana" w:eastAsia="Times New Roman" w:hAnsi="Verdana" w:cs="Times New Roman"/>
              </w:rPr>
              <w:t xml:space="preserve"> the necessary enhanced Disclosure and Barring Checks (DBS) before working within the Service and have the</w:t>
            </w:r>
            <w:r>
              <w:rPr>
                <w:rFonts w:ascii="Verdana" w:eastAsia="Times New Roman" w:hAnsi="Verdana" w:cs="Times New Roman"/>
              </w:rPr>
              <w:t xml:space="preserve"> </w:t>
            </w:r>
            <w:r w:rsidR="00601927">
              <w:rPr>
                <w:rFonts w:ascii="Verdana" w:eastAsia="Times New Roman" w:hAnsi="Verdana" w:cs="Times New Roman"/>
              </w:rPr>
              <w:t>core</w:t>
            </w:r>
            <w:r>
              <w:rPr>
                <w:rFonts w:ascii="Verdana" w:eastAsia="Times New Roman" w:hAnsi="Verdana" w:cs="Times New Roman"/>
              </w:rPr>
              <w:t xml:space="preserve"> levels of</w:t>
            </w:r>
            <w:r w:rsidR="002F5CD9">
              <w:rPr>
                <w:rFonts w:ascii="Verdana" w:eastAsia="Times New Roman" w:hAnsi="Verdana" w:cs="Times New Roman"/>
              </w:rPr>
              <w:t xml:space="preserve"> skills and</w:t>
            </w:r>
            <w:r>
              <w:rPr>
                <w:rFonts w:ascii="Verdana" w:eastAsia="Times New Roman" w:hAnsi="Verdana" w:cs="Times New Roman"/>
              </w:rPr>
              <w:t xml:space="preserve"> training</w:t>
            </w:r>
            <w:r w:rsidR="00055CB9">
              <w:rPr>
                <w:rFonts w:ascii="Verdana" w:eastAsia="Times New Roman" w:hAnsi="Verdana" w:cs="Times New Roman"/>
              </w:rPr>
              <w:t xml:space="preserve"> stipulated</w:t>
            </w:r>
            <w:r>
              <w:rPr>
                <w:rFonts w:ascii="Verdana" w:eastAsia="Times New Roman" w:hAnsi="Verdana" w:cs="Times New Roman"/>
              </w:rPr>
              <w:t xml:space="preserve"> to support </w:t>
            </w:r>
            <w:r w:rsidR="00085713">
              <w:rPr>
                <w:rFonts w:ascii="Verdana" w:eastAsia="Times New Roman" w:hAnsi="Verdana" w:cs="Times New Roman"/>
              </w:rPr>
              <w:t>volunteers</w:t>
            </w:r>
            <w:r>
              <w:rPr>
                <w:rFonts w:ascii="Verdana" w:eastAsia="Times New Roman" w:hAnsi="Verdana" w:cs="Times New Roman"/>
              </w:rPr>
              <w:t xml:space="preserve"> within the first 6 months of joining an organisation</w:t>
            </w:r>
            <w:r w:rsidR="008259FF">
              <w:rPr>
                <w:rFonts w:ascii="Verdana" w:eastAsia="Times New Roman" w:hAnsi="Verdana" w:cs="Times New Roman"/>
              </w:rPr>
              <w:t xml:space="preserve">. Service Provider managers must take responsibility </w:t>
            </w:r>
            <w:r w:rsidR="002A252E">
              <w:rPr>
                <w:rFonts w:ascii="Verdana" w:eastAsia="Times New Roman" w:hAnsi="Verdana" w:cs="Times New Roman"/>
              </w:rPr>
              <w:t>in</w:t>
            </w:r>
            <w:r w:rsidR="0071194D">
              <w:rPr>
                <w:rFonts w:ascii="Verdana" w:eastAsia="Times New Roman" w:hAnsi="Verdana" w:cs="Times New Roman"/>
              </w:rPr>
              <w:t xml:space="preserve"> ensuring</w:t>
            </w:r>
            <w:r w:rsidR="008259FF">
              <w:rPr>
                <w:rFonts w:ascii="Verdana" w:eastAsia="Times New Roman" w:hAnsi="Verdana" w:cs="Times New Roman"/>
              </w:rPr>
              <w:t xml:space="preserve"> a volunteer</w:t>
            </w:r>
            <w:r w:rsidR="0071194D">
              <w:rPr>
                <w:rFonts w:ascii="Verdana" w:eastAsia="Times New Roman" w:hAnsi="Verdana" w:cs="Times New Roman"/>
              </w:rPr>
              <w:t>’</w:t>
            </w:r>
            <w:r w:rsidR="008259FF">
              <w:rPr>
                <w:rFonts w:ascii="Verdana" w:eastAsia="Times New Roman" w:hAnsi="Verdana" w:cs="Times New Roman"/>
              </w:rPr>
              <w:t>s competency</w:t>
            </w:r>
            <w:r>
              <w:rPr>
                <w:rFonts w:ascii="Verdana" w:eastAsia="Times New Roman" w:hAnsi="Verdana" w:cs="Times New Roman"/>
              </w:rPr>
              <w:t xml:space="preserve"> </w:t>
            </w:r>
            <w:r w:rsidR="008259FF">
              <w:rPr>
                <w:rFonts w:ascii="Verdana" w:eastAsia="Times New Roman" w:hAnsi="Verdana" w:cs="Times New Roman"/>
              </w:rPr>
              <w:t>before</w:t>
            </w:r>
            <w:r w:rsidR="00703487">
              <w:rPr>
                <w:rFonts w:ascii="Verdana" w:eastAsia="Times New Roman" w:hAnsi="Verdana" w:cs="Times New Roman"/>
              </w:rPr>
              <w:t xml:space="preserve"> undertaking visits with Person</w:t>
            </w:r>
            <w:r w:rsidR="008259FF">
              <w:rPr>
                <w:rFonts w:ascii="Verdana" w:eastAsia="Times New Roman" w:hAnsi="Verdana" w:cs="Times New Roman"/>
              </w:rPr>
              <w:t>s accessing Services.</w:t>
            </w:r>
          </w:p>
          <w:p w:rsidR="008259FF" w:rsidRDefault="008259FF">
            <w:pPr>
              <w:spacing w:after="0" w:line="240" w:lineRule="auto"/>
              <w:ind w:right="100"/>
              <w:rPr>
                <w:rFonts w:ascii="Verdana" w:eastAsia="Times New Roman" w:hAnsi="Verdana" w:cs="Times New Roman"/>
              </w:rPr>
            </w:pPr>
          </w:p>
          <w:p w:rsidR="002F5CD9" w:rsidRDefault="008259FF">
            <w:pPr>
              <w:spacing w:after="0" w:line="240" w:lineRule="auto"/>
              <w:ind w:right="100"/>
              <w:rPr>
                <w:rFonts w:ascii="Verdana" w:eastAsia="Times New Roman" w:hAnsi="Verdana" w:cs="Times New Roman"/>
              </w:rPr>
            </w:pPr>
            <w:r>
              <w:rPr>
                <w:rFonts w:ascii="Verdana" w:eastAsia="Times New Roman" w:hAnsi="Verdana" w:cs="Times New Roman"/>
              </w:rPr>
              <w:t>Core skills</w:t>
            </w:r>
          </w:p>
          <w:p w:rsidR="002F5CD9" w:rsidRPr="002F5CD9" w:rsidRDefault="002F5CD9">
            <w:pPr>
              <w:pStyle w:val="ListParagraph"/>
              <w:numPr>
                <w:ilvl w:val="0"/>
                <w:numId w:val="26"/>
              </w:numPr>
              <w:rPr>
                <w:rFonts w:ascii="Verdana" w:hAnsi="Verdana"/>
              </w:rPr>
            </w:pPr>
            <w:r w:rsidRPr="002F5CD9">
              <w:rPr>
                <w:rFonts w:ascii="Verdana" w:hAnsi="Verdana"/>
              </w:rPr>
              <w:t>Excellent</w:t>
            </w:r>
            <w:r>
              <w:rPr>
                <w:rFonts w:ascii="Verdana" w:hAnsi="Verdana"/>
              </w:rPr>
              <w:t xml:space="preserve"> active</w:t>
            </w:r>
            <w:r w:rsidRPr="002F5CD9">
              <w:rPr>
                <w:rFonts w:ascii="Verdana" w:hAnsi="Verdana"/>
              </w:rPr>
              <w:t xml:space="preserve"> listening, communication and people skills</w:t>
            </w:r>
          </w:p>
          <w:p w:rsidR="002F5CD9" w:rsidRPr="002F5CD9" w:rsidRDefault="0071194D">
            <w:pPr>
              <w:pStyle w:val="ListParagraph"/>
              <w:numPr>
                <w:ilvl w:val="0"/>
                <w:numId w:val="26"/>
              </w:numPr>
              <w:rPr>
                <w:rFonts w:ascii="Verdana" w:hAnsi="Verdana"/>
              </w:rPr>
            </w:pPr>
            <w:r>
              <w:rPr>
                <w:rFonts w:ascii="Verdana" w:hAnsi="Verdana"/>
              </w:rPr>
              <w:t>A</w:t>
            </w:r>
            <w:r w:rsidR="002F5CD9" w:rsidRPr="002F5CD9">
              <w:rPr>
                <w:rFonts w:ascii="Verdana" w:hAnsi="Verdana"/>
              </w:rPr>
              <w:t xml:space="preserve"> good level of literacy and numeracy</w:t>
            </w:r>
          </w:p>
          <w:p w:rsidR="00DC2D41" w:rsidRDefault="0071194D">
            <w:pPr>
              <w:pStyle w:val="ListParagraph"/>
              <w:numPr>
                <w:ilvl w:val="0"/>
                <w:numId w:val="26"/>
              </w:numPr>
              <w:contextualSpacing/>
            </w:pPr>
            <w:r>
              <w:rPr>
                <w:rFonts w:ascii="Verdana" w:hAnsi="Verdana"/>
              </w:rPr>
              <w:t>G</w:t>
            </w:r>
            <w:r w:rsidR="002F5CD9" w:rsidRPr="00DC2D41">
              <w:rPr>
                <w:rFonts w:ascii="Verdana" w:hAnsi="Verdana"/>
              </w:rPr>
              <w:t>ood record keep</w:t>
            </w:r>
            <w:r w:rsidR="002A252E">
              <w:rPr>
                <w:rFonts w:ascii="Verdana" w:hAnsi="Verdana"/>
              </w:rPr>
              <w:t>ing</w:t>
            </w:r>
            <w:r w:rsidR="002F5CD9" w:rsidRPr="00DC2D41">
              <w:rPr>
                <w:rFonts w:ascii="Verdana" w:hAnsi="Verdana"/>
              </w:rPr>
              <w:t xml:space="preserve"> skills</w:t>
            </w:r>
            <w:r w:rsidR="002F5CD9" w:rsidRPr="00C3209A">
              <w:t xml:space="preserve"> </w:t>
            </w:r>
          </w:p>
          <w:p w:rsidR="002F5CD9" w:rsidRPr="00DC2D41" w:rsidRDefault="00DC2D41" w:rsidP="00E77A70">
            <w:pPr>
              <w:numPr>
                <w:ilvl w:val="0"/>
                <w:numId w:val="27"/>
              </w:numPr>
              <w:spacing w:line="240" w:lineRule="auto"/>
              <w:contextualSpacing/>
              <w:rPr>
                <w:rFonts w:ascii="Verdana" w:hAnsi="Verdana"/>
              </w:rPr>
            </w:pPr>
            <w:r w:rsidRPr="00DC2D41">
              <w:rPr>
                <w:rFonts w:ascii="Verdana" w:hAnsi="Verdana"/>
              </w:rPr>
              <w:t xml:space="preserve">Openness </w:t>
            </w:r>
            <w:r w:rsidR="002F5CD9" w:rsidRPr="00DC2D41">
              <w:rPr>
                <w:rFonts w:ascii="Verdana" w:hAnsi="Verdana"/>
              </w:rPr>
              <w:t>to the views of others and</w:t>
            </w:r>
            <w:r w:rsidR="002A252E">
              <w:rPr>
                <w:rFonts w:ascii="Verdana" w:hAnsi="Verdana"/>
              </w:rPr>
              <w:t xml:space="preserve"> to be</w:t>
            </w:r>
            <w:r w:rsidR="002F5CD9" w:rsidRPr="00DC2D41">
              <w:rPr>
                <w:rFonts w:ascii="Verdana" w:hAnsi="Verdana"/>
              </w:rPr>
              <w:t xml:space="preserve"> non-judgemental</w:t>
            </w:r>
          </w:p>
          <w:p w:rsidR="008259FF" w:rsidRDefault="0071194D" w:rsidP="00E77A70">
            <w:pPr>
              <w:numPr>
                <w:ilvl w:val="0"/>
                <w:numId w:val="27"/>
              </w:numPr>
              <w:spacing w:line="240" w:lineRule="auto"/>
              <w:contextualSpacing/>
              <w:rPr>
                <w:rFonts w:ascii="Verdana" w:hAnsi="Verdana"/>
              </w:rPr>
            </w:pPr>
            <w:r>
              <w:rPr>
                <w:rFonts w:ascii="Verdana" w:hAnsi="Verdana"/>
              </w:rPr>
              <w:t>A</w:t>
            </w:r>
            <w:r w:rsidR="008259FF">
              <w:rPr>
                <w:rFonts w:ascii="Verdana" w:hAnsi="Verdana"/>
              </w:rPr>
              <w:t xml:space="preserve">bility to </w:t>
            </w:r>
            <w:r w:rsidR="002F5CD9" w:rsidRPr="00DC2D41">
              <w:rPr>
                <w:rFonts w:ascii="Verdana" w:hAnsi="Verdana"/>
              </w:rPr>
              <w:t>maintain confidentiality</w:t>
            </w:r>
          </w:p>
          <w:p w:rsidR="002F5CD9" w:rsidRPr="008259FF" w:rsidRDefault="0071194D" w:rsidP="00E77A70">
            <w:pPr>
              <w:numPr>
                <w:ilvl w:val="0"/>
                <w:numId w:val="27"/>
              </w:numPr>
              <w:spacing w:line="240" w:lineRule="auto"/>
              <w:contextualSpacing/>
              <w:rPr>
                <w:rFonts w:ascii="Verdana" w:hAnsi="Verdana"/>
              </w:rPr>
            </w:pPr>
            <w:r>
              <w:rPr>
                <w:rFonts w:ascii="Verdana" w:hAnsi="Verdana"/>
              </w:rPr>
              <w:t>A</w:t>
            </w:r>
            <w:r w:rsidR="002F5CD9" w:rsidRPr="008259FF">
              <w:rPr>
                <w:rFonts w:ascii="Verdana" w:hAnsi="Verdana"/>
              </w:rPr>
              <w:t>ppropriately assertive</w:t>
            </w:r>
          </w:p>
          <w:p w:rsidR="0049228B" w:rsidRDefault="0071194D" w:rsidP="00E77A70">
            <w:pPr>
              <w:numPr>
                <w:ilvl w:val="0"/>
                <w:numId w:val="27"/>
              </w:numPr>
              <w:spacing w:line="240" w:lineRule="auto"/>
              <w:contextualSpacing/>
              <w:rPr>
                <w:rFonts w:ascii="Verdana" w:hAnsi="Verdana"/>
              </w:rPr>
            </w:pPr>
            <w:r>
              <w:rPr>
                <w:rFonts w:ascii="Verdana" w:hAnsi="Verdana"/>
              </w:rPr>
              <w:t>A</w:t>
            </w:r>
            <w:r w:rsidR="002F5CD9" w:rsidRPr="00DC2D41">
              <w:rPr>
                <w:rFonts w:ascii="Verdana" w:hAnsi="Verdana"/>
              </w:rPr>
              <w:t>ble to work in an empowering way</w:t>
            </w:r>
          </w:p>
          <w:p w:rsidR="00DC2D41" w:rsidRDefault="00DC2D41" w:rsidP="00E77A70">
            <w:pPr>
              <w:spacing w:line="240" w:lineRule="auto"/>
              <w:ind w:left="720"/>
              <w:contextualSpacing/>
              <w:rPr>
                <w:rFonts w:ascii="Verdana" w:hAnsi="Verdana"/>
              </w:rPr>
            </w:pPr>
          </w:p>
          <w:p w:rsidR="00DC2D41" w:rsidRPr="00DC2D41" w:rsidRDefault="00DC2D41" w:rsidP="00E77A70">
            <w:pPr>
              <w:spacing w:line="240" w:lineRule="auto"/>
              <w:contextualSpacing/>
              <w:rPr>
                <w:rFonts w:ascii="Verdana" w:hAnsi="Verdana"/>
              </w:rPr>
            </w:pPr>
            <w:r>
              <w:rPr>
                <w:rFonts w:ascii="Verdana" w:hAnsi="Verdana"/>
              </w:rPr>
              <w:t xml:space="preserve">Core training requirements for all </w:t>
            </w:r>
            <w:r w:rsidR="00B91487">
              <w:rPr>
                <w:rFonts w:ascii="Verdana" w:hAnsi="Verdana"/>
              </w:rPr>
              <w:t>S</w:t>
            </w:r>
            <w:r>
              <w:rPr>
                <w:rFonts w:ascii="Verdana" w:hAnsi="Verdana"/>
              </w:rPr>
              <w:t>taff:</w:t>
            </w:r>
          </w:p>
          <w:p w:rsidR="0049228B" w:rsidRPr="00DA0E8D" w:rsidRDefault="0049228B" w:rsidP="002665E9">
            <w:pPr>
              <w:numPr>
                <w:ilvl w:val="0"/>
                <w:numId w:val="16"/>
              </w:numPr>
              <w:spacing w:line="240" w:lineRule="auto"/>
              <w:contextualSpacing/>
              <w:rPr>
                <w:rFonts w:ascii="Verdana" w:hAnsi="Verdana"/>
              </w:rPr>
            </w:pPr>
            <w:r w:rsidRPr="00DA0E8D">
              <w:rPr>
                <w:rFonts w:ascii="Verdana" w:hAnsi="Verdana"/>
              </w:rPr>
              <w:t>Safeguarding Level 2</w:t>
            </w:r>
          </w:p>
          <w:p w:rsidR="0049228B" w:rsidRPr="00DA0E8D" w:rsidRDefault="0049228B">
            <w:pPr>
              <w:numPr>
                <w:ilvl w:val="0"/>
                <w:numId w:val="16"/>
              </w:numPr>
              <w:spacing w:line="240" w:lineRule="auto"/>
              <w:contextualSpacing/>
              <w:rPr>
                <w:rFonts w:ascii="Verdana" w:hAnsi="Verdana"/>
              </w:rPr>
            </w:pPr>
            <w:r w:rsidRPr="00DA0E8D">
              <w:rPr>
                <w:rFonts w:ascii="Verdana" w:hAnsi="Verdana"/>
              </w:rPr>
              <w:t>Mental Capacity Level 2</w:t>
            </w:r>
          </w:p>
          <w:p w:rsidR="0049228B" w:rsidRPr="00DA0E8D" w:rsidRDefault="0049228B">
            <w:pPr>
              <w:numPr>
                <w:ilvl w:val="0"/>
                <w:numId w:val="16"/>
              </w:numPr>
              <w:spacing w:line="240" w:lineRule="auto"/>
              <w:contextualSpacing/>
              <w:rPr>
                <w:rFonts w:ascii="Verdana" w:hAnsi="Verdana"/>
              </w:rPr>
            </w:pPr>
            <w:r w:rsidRPr="00DA0E8D">
              <w:rPr>
                <w:rFonts w:ascii="Verdana" w:hAnsi="Verdana"/>
              </w:rPr>
              <w:t xml:space="preserve">Communication </w:t>
            </w:r>
            <w:r>
              <w:rPr>
                <w:rFonts w:ascii="Verdana" w:hAnsi="Verdana"/>
              </w:rPr>
              <w:t>training</w:t>
            </w:r>
          </w:p>
          <w:p w:rsidR="0049228B" w:rsidRDefault="0049228B">
            <w:pPr>
              <w:numPr>
                <w:ilvl w:val="0"/>
                <w:numId w:val="16"/>
              </w:numPr>
              <w:spacing w:line="240" w:lineRule="auto"/>
              <w:contextualSpacing/>
              <w:rPr>
                <w:rFonts w:ascii="Verdana" w:hAnsi="Verdana"/>
              </w:rPr>
            </w:pPr>
            <w:r>
              <w:rPr>
                <w:rFonts w:ascii="Verdana" w:hAnsi="Verdana"/>
              </w:rPr>
              <w:t xml:space="preserve">Basic </w:t>
            </w:r>
            <w:r w:rsidRPr="00DA0E8D">
              <w:rPr>
                <w:rFonts w:ascii="Verdana" w:hAnsi="Verdana"/>
              </w:rPr>
              <w:t>Advocacy</w:t>
            </w:r>
            <w:r>
              <w:rPr>
                <w:rFonts w:ascii="Verdana" w:hAnsi="Verdana"/>
              </w:rPr>
              <w:t xml:space="preserve"> training</w:t>
            </w:r>
          </w:p>
          <w:p w:rsidR="0049228B" w:rsidRDefault="0049228B">
            <w:pPr>
              <w:numPr>
                <w:ilvl w:val="0"/>
                <w:numId w:val="16"/>
              </w:numPr>
              <w:spacing w:line="240" w:lineRule="auto"/>
              <w:contextualSpacing/>
              <w:rPr>
                <w:rFonts w:ascii="Verdana" w:hAnsi="Verdana"/>
              </w:rPr>
            </w:pPr>
            <w:r>
              <w:rPr>
                <w:rFonts w:ascii="Verdana" w:hAnsi="Verdana"/>
              </w:rPr>
              <w:t>Care Act training</w:t>
            </w:r>
          </w:p>
          <w:p w:rsidR="002F5CD9" w:rsidRDefault="002F5CD9">
            <w:pPr>
              <w:numPr>
                <w:ilvl w:val="0"/>
                <w:numId w:val="16"/>
              </w:numPr>
              <w:spacing w:line="240" w:lineRule="auto"/>
              <w:contextualSpacing/>
              <w:rPr>
                <w:rFonts w:ascii="Verdana" w:hAnsi="Verdana"/>
              </w:rPr>
            </w:pPr>
            <w:r>
              <w:rPr>
                <w:rFonts w:ascii="Verdana" w:hAnsi="Verdana"/>
              </w:rPr>
              <w:t>Equality and diversity training</w:t>
            </w:r>
          </w:p>
          <w:p w:rsidR="00E1496E" w:rsidRDefault="00E1496E">
            <w:pPr>
              <w:numPr>
                <w:ilvl w:val="0"/>
                <w:numId w:val="16"/>
              </w:numPr>
              <w:spacing w:line="240" w:lineRule="auto"/>
              <w:contextualSpacing/>
              <w:rPr>
                <w:rFonts w:ascii="Verdana" w:hAnsi="Verdana"/>
              </w:rPr>
            </w:pPr>
            <w:r>
              <w:rPr>
                <w:rFonts w:ascii="Verdana" w:hAnsi="Verdana"/>
              </w:rPr>
              <w:t>Data protection</w:t>
            </w:r>
            <w:r w:rsidR="00843375">
              <w:rPr>
                <w:rFonts w:ascii="Verdana" w:hAnsi="Verdana"/>
              </w:rPr>
              <w:t xml:space="preserve"> and</w:t>
            </w:r>
            <w:r>
              <w:rPr>
                <w:rFonts w:ascii="Verdana" w:hAnsi="Verdana"/>
              </w:rPr>
              <w:t xml:space="preserve"> confidentiality</w:t>
            </w:r>
            <w:r w:rsidR="00843375">
              <w:rPr>
                <w:rFonts w:ascii="Verdana" w:hAnsi="Verdana"/>
              </w:rPr>
              <w:t xml:space="preserve"> training</w:t>
            </w:r>
          </w:p>
          <w:p w:rsidR="00E1496E" w:rsidRDefault="00E1496E">
            <w:pPr>
              <w:numPr>
                <w:ilvl w:val="0"/>
                <w:numId w:val="16"/>
              </w:numPr>
              <w:spacing w:line="240" w:lineRule="auto"/>
              <w:contextualSpacing/>
              <w:rPr>
                <w:rFonts w:ascii="Verdana" w:hAnsi="Verdana"/>
              </w:rPr>
            </w:pPr>
            <w:r>
              <w:rPr>
                <w:rFonts w:ascii="Verdana" w:hAnsi="Verdana"/>
              </w:rPr>
              <w:t>Freedom of information</w:t>
            </w:r>
            <w:r w:rsidR="00843375">
              <w:rPr>
                <w:rFonts w:ascii="Verdana" w:hAnsi="Verdana"/>
              </w:rPr>
              <w:t xml:space="preserve"> and</w:t>
            </w:r>
            <w:r>
              <w:rPr>
                <w:rFonts w:ascii="Verdana" w:hAnsi="Verdana"/>
              </w:rPr>
              <w:t xml:space="preserve"> information security</w:t>
            </w:r>
            <w:r w:rsidR="00843375">
              <w:rPr>
                <w:rFonts w:ascii="Verdana" w:hAnsi="Verdana"/>
              </w:rPr>
              <w:t xml:space="preserve"> training</w:t>
            </w:r>
          </w:p>
          <w:p w:rsidR="00601927" w:rsidRDefault="00601927" w:rsidP="00E77A70">
            <w:pPr>
              <w:spacing w:line="240" w:lineRule="auto"/>
              <w:ind w:left="786"/>
              <w:contextualSpacing/>
              <w:rPr>
                <w:rFonts w:ascii="Verdana" w:hAnsi="Verdana"/>
              </w:rPr>
            </w:pPr>
          </w:p>
          <w:p w:rsidR="00C41027" w:rsidRPr="00DA0E8D" w:rsidRDefault="00C41027" w:rsidP="002665E9">
            <w:pPr>
              <w:numPr>
                <w:ilvl w:val="0"/>
                <w:numId w:val="16"/>
              </w:numPr>
              <w:spacing w:line="240" w:lineRule="auto"/>
              <w:contextualSpacing/>
              <w:rPr>
                <w:rFonts w:ascii="Verdana" w:hAnsi="Verdana"/>
              </w:rPr>
            </w:pPr>
            <w:r>
              <w:rPr>
                <w:rFonts w:ascii="Verdana" w:hAnsi="Verdana"/>
              </w:rPr>
              <w:t>Level 2 independent advocacy</w:t>
            </w:r>
            <w:r w:rsidR="00601927">
              <w:rPr>
                <w:rFonts w:ascii="Verdana" w:hAnsi="Verdana"/>
              </w:rPr>
              <w:t xml:space="preserve"> within 12 months</w:t>
            </w:r>
          </w:p>
          <w:p w:rsidR="00C90217" w:rsidRDefault="00C90217">
            <w:pPr>
              <w:spacing w:after="0" w:line="240" w:lineRule="auto"/>
              <w:ind w:right="100"/>
              <w:rPr>
                <w:rFonts w:ascii="Verdana" w:eastAsia="Times New Roman" w:hAnsi="Verdana" w:cs="Times New Roman"/>
              </w:rPr>
            </w:pPr>
          </w:p>
          <w:p w:rsidR="005B2731" w:rsidRDefault="005B2731">
            <w:pPr>
              <w:spacing w:after="0" w:line="240" w:lineRule="auto"/>
              <w:ind w:right="100"/>
              <w:rPr>
                <w:rFonts w:ascii="Verdana" w:eastAsia="Times New Roman" w:hAnsi="Verdana" w:cs="Times New Roman"/>
              </w:rPr>
            </w:pPr>
          </w:p>
          <w:p w:rsidR="00C90217" w:rsidRDefault="008056B8">
            <w:pPr>
              <w:spacing w:after="0" w:line="240" w:lineRule="auto"/>
              <w:ind w:right="100"/>
              <w:rPr>
                <w:rFonts w:ascii="Verdana" w:eastAsia="Times New Roman" w:hAnsi="Verdana" w:cs="Times New Roman"/>
              </w:rPr>
            </w:pPr>
            <w:r>
              <w:rPr>
                <w:rFonts w:ascii="Verdana" w:eastAsia="Times New Roman" w:hAnsi="Verdana" w:cs="Times New Roman"/>
              </w:rPr>
              <w:t>Following a period of supervised induction and successful achievement of the above</w:t>
            </w:r>
            <w:r w:rsidR="00215443">
              <w:rPr>
                <w:rFonts w:ascii="Verdana" w:eastAsia="Times New Roman" w:hAnsi="Verdana" w:cs="Times New Roman"/>
              </w:rPr>
              <w:t>; v</w:t>
            </w:r>
            <w:r w:rsidR="00C90217">
              <w:rPr>
                <w:rFonts w:ascii="Verdana" w:eastAsia="Times New Roman" w:hAnsi="Verdana" w:cs="Times New Roman"/>
              </w:rPr>
              <w:t xml:space="preserve">olunteers can work independently with </w:t>
            </w:r>
            <w:r w:rsidR="00085713">
              <w:rPr>
                <w:rFonts w:ascii="Verdana" w:eastAsia="Times New Roman" w:hAnsi="Verdana" w:cs="Times New Roman"/>
              </w:rPr>
              <w:t>Persons</w:t>
            </w:r>
            <w:r w:rsidR="00C90217">
              <w:rPr>
                <w:rFonts w:ascii="Verdana" w:eastAsia="Times New Roman" w:hAnsi="Verdana" w:cs="Times New Roman"/>
              </w:rPr>
              <w:t xml:space="preserve"> but with the supervision and support from a paid </w:t>
            </w:r>
            <w:r w:rsidR="00117594">
              <w:rPr>
                <w:rFonts w:ascii="Verdana" w:eastAsia="Times New Roman" w:hAnsi="Verdana" w:cs="Times New Roman"/>
              </w:rPr>
              <w:t xml:space="preserve">independent advocate, who is </w:t>
            </w:r>
            <w:r w:rsidR="00C90217">
              <w:rPr>
                <w:rFonts w:ascii="Verdana" w:eastAsia="Times New Roman" w:hAnsi="Verdana" w:cs="Times New Roman"/>
              </w:rPr>
              <w:t>competent</w:t>
            </w:r>
            <w:r w:rsidR="00117594">
              <w:rPr>
                <w:rFonts w:ascii="Verdana" w:eastAsia="Times New Roman" w:hAnsi="Verdana" w:cs="Times New Roman"/>
              </w:rPr>
              <w:t xml:space="preserve"> and</w:t>
            </w:r>
            <w:r w:rsidR="008259FF">
              <w:rPr>
                <w:rFonts w:ascii="Verdana" w:eastAsia="Times New Roman" w:hAnsi="Verdana" w:cs="Times New Roman"/>
              </w:rPr>
              <w:t xml:space="preserve"> nationally qualified L</w:t>
            </w:r>
            <w:r w:rsidR="00C90217">
              <w:rPr>
                <w:rFonts w:ascii="Verdana" w:eastAsia="Times New Roman" w:hAnsi="Verdana" w:cs="Times New Roman"/>
              </w:rPr>
              <w:t>evel 3</w:t>
            </w:r>
            <w:r>
              <w:rPr>
                <w:rFonts w:ascii="Verdana" w:eastAsia="Times New Roman" w:hAnsi="Verdana" w:cs="Times New Roman"/>
              </w:rPr>
              <w:t xml:space="preserve"> or </w:t>
            </w:r>
            <w:r w:rsidR="00C90217">
              <w:rPr>
                <w:rFonts w:ascii="Verdana" w:eastAsia="Times New Roman" w:hAnsi="Verdana" w:cs="Times New Roman"/>
              </w:rPr>
              <w:t>above</w:t>
            </w:r>
            <w:r w:rsidR="00117594">
              <w:rPr>
                <w:rFonts w:ascii="Verdana" w:eastAsia="Times New Roman" w:hAnsi="Verdana" w:cs="Times New Roman"/>
              </w:rPr>
              <w:t>.</w:t>
            </w:r>
            <w:r w:rsidR="00C90217">
              <w:rPr>
                <w:rFonts w:ascii="Verdana" w:eastAsia="Times New Roman" w:hAnsi="Verdana" w:cs="Times New Roman"/>
              </w:rPr>
              <w:t xml:space="preserve"> The paid </w:t>
            </w:r>
            <w:r>
              <w:rPr>
                <w:rFonts w:ascii="Verdana" w:eastAsia="Times New Roman" w:hAnsi="Verdana" w:cs="Times New Roman"/>
              </w:rPr>
              <w:t>independent advocate working with the Person and the volunteer</w:t>
            </w:r>
            <w:r w:rsidR="00C90217">
              <w:rPr>
                <w:rFonts w:ascii="Verdana" w:eastAsia="Times New Roman" w:hAnsi="Verdana" w:cs="Times New Roman"/>
              </w:rPr>
              <w:t xml:space="preserve"> has the responsibility for the </w:t>
            </w:r>
            <w:r>
              <w:rPr>
                <w:rFonts w:ascii="Verdana" w:eastAsia="Times New Roman" w:hAnsi="Verdana" w:cs="Times New Roman"/>
              </w:rPr>
              <w:t>progress</w:t>
            </w:r>
            <w:r w:rsidR="00703487">
              <w:rPr>
                <w:rFonts w:ascii="Verdana" w:eastAsia="Times New Roman" w:hAnsi="Verdana" w:cs="Times New Roman"/>
              </w:rPr>
              <w:t xml:space="preserve"> and actions to meet the Person</w:t>
            </w:r>
            <w:r>
              <w:rPr>
                <w:rFonts w:ascii="Verdana" w:eastAsia="Times New Roman" w:hAnsi="Verdana" w:cs="Times New Roman"/>
              </w:rPr>
              <w:t xml:space="preserve">s </w:t>
            </w:r>
            <w:r w:rsidR="00B205F5">
              <w:rPr>
                <w:rFonts w:ascii="Verdana" w:eastAsia="Times New Roman" w:hAnsi="Verdana" w:cs="Times New Roman"/>
              </w:rPr>
              <w:t>O</w:t>
            </w:r>
            <w:r>
              <w:rPr>
                <w:rFonts w:ascii="Verdana" w:eastAsia="Times New Roman" w:hAnsi="Verdana" w:cs="Times New Roman"/>
              </w:rPr>
              <w:t xml:space="preserve">utcomes. Therefore will need </w:t>
            </w:r>
            <w:r w:rsidR="00703487">
              <w:rPr>
                <w:rFonts w:ascii="Verdana" w:eastAsia="Times New Roman" w:hAnsi="Verdana" w:cs="Times New Roman"/>
              </w:rPr>
              <w:t>to have oversight of the Person</w:t>
            </w:r>
            <w:r>
              <w:rPr>
                <w:rFonts w:ascii="Verdana" w:eastAsia="Times New Roman" w:hAnsi="Verdana" w:cs="Times New Roman"/>
              </w:rPr>
              <w:t xml:space="preserve">s </w:t>
            </w:r>
            <w:r w:rsidR="00B205F5">
              <w:rPr>
                <w:rFonts w:ascii="Verdana" w:eastAsia="Times New Roman" w:hAnsi="Verdana" w:cs="Times New Roman"/>
              </w:rPr>
              <w:t>O</w:t>
            </w:r>
            <w:r>
              <w:rPr>
                <w:rFonts w:ascii="Verdana" w:eastAsia="Times New Roman" w:hAnsi="Verdana" w:cs="Times New Roman"/>
              </w:rPr>
              <w:t>utcomes and planned activity will regular supervision and support for the volunteer.</w:t>
            </w:r>
          </w:p>
          <w:p w:rsidR="008056B8" w:rsidRDefault="008056B8">
            <w:pPr>
              <w:spacing w:after="0" w:line="240" w:lineRule="auto"/>
              <w:ind w:right="100"/>
              <w:rPr>
                <w:rFonts w:ascii="Verdana" w:eastAsia="Times New Roman" w:hAnsi="Verdana" w:cs="Times New Roman"/>
              </w:rPr>
            </w:pPr>
          </w:p>
          <w:p w:rsidR="00C90217" w:rsidRDefault="008056B8">
            <w:pPr>
              <w:spacing w:after="0" w:line="240" w:lineRule="auto"/>
              <w:ind w:right="100"/>
              <w:rPr>
                <w:rFonts w:ascii="Verdana" w:eastAsia="Times New Roman" w:hAnsi="Verdana" w:cs="Times New Roman"/>
              </w:rPr>
            </w:pPr>
            <w:r>
              <w:rPr>
                <w:rFonts w:ascii="Verdana" w:eastAsia="Times New Roman" w:hAnsi="Verdana" w:cs="Times New Roman"/>
              </w:rPr>
              <w:t>Service Providers will be actively encouraged to support volunteers and</w:t>
            </w:r>
            <w:r w:rsidR="00BA7839">
              <w:rPr>
                <w:rFonts w:ascii="Verdana" w:eastAsia="Times New Roman" w:hAnsi="Verdana" w:cs="Times New Roman"/>
              </w:rPr>
              <w:t>,</w:t>
            </w:r>
            <w:r>
              <w:rPr>
                <w:rFonts w:ascii="Verdana" w:eastAsia="Times New Roman" w:hAnsi="Verdana" w:cs="Times New Roman"/>
              </w:rPr>
              <w:t xml:space="preserve"> where </w:t>
            </w:r>
            <w:r>
              <w:rPr>
                <w:rFonts w:ascii="Verdana" w:eastAsia="Times New Roman" w:hAnsi="Verdana" w:cs="Times New Roman"/>
              </w:rPr>
              <w:lastRenderedPageBreak/>
              <w:t xml:space="preserve">appropriate for the </w:t>
            </w:r>
            <w:r w:rsidR="000F5AA9">
              <w:rPr>
                <w:rFonts w:ascii="Verdana" w:eastAsia="Times New Roman" w:hAnsi="Verdana" w:cs="Times New Roman"/>
              </w:rPr>
              <w:t>volunteer</w:t>
            </w:r>
            <w:r w:rsidR="00BA7839">
              <w:rPr>
                <w:rFonts w:ascii="Verdana" w:eastAsia="Times New Roman" w:hAnsi="Verdana" w:cs="Times New Roman"/>
              </w:rPr>
              <w:t>,</w:t>
            </w:r>
            <w:r>
              <w:rPr>
                <w:rFonts w:ascii="Verdana" w:eastAsia="Times New Roman" w:hAnsi="Verdana" w:cs="Times New Roman"/>
              </w:rPr>
              <w:t xml:space="preserve"> support </w:t>
            </w:r>
            <w:r w:rsidR="008259FF">
              <w:rPr>
                <w:rFonts w:ascii="Verdana" w:eastAsia="Times New Roman" w:hAnsi="Verdana" w:cs="Times New Roman"/>
              </w:rPr>
              <w:t>training opportunities</w:t>
            </w:r>
            <w:r>
              <w:rPr>
                <w:rFonts w:ascii="Verdana" w:eastAsia="Times New Roman" w:hAnsi="Verdana" w:cs="Times New Roman"/>
              </w:rPr>
              <w:t xml:space="preserve"> and increased skills into paid employment within the sector.</w:t>
            </w:r>
          </w:p>
          <w:p w:rsidR="00C629F5" w:rsidRDefault="00C629F5">
            <w:pPr>
              <w:spacing w:after="0" w:line="240" w:lineRule="auto"/>
              <w:ind w:right="100"/>
              <w:rPr>
                <w:rFonts w:ascii="Verdana" w:eastAsia="Times New Roman" w:hAnsi="Verdana" w:cs="Times New Roman"/>
              </w:rPr>
            </w:pPr>
          </w:p>
          <w:p w:rsidR="008D5FBF" w:rsidRDefault="00C629F5">
            <w:pPr>
              <w:spacing w:after="0" w:line="240" w:lineRule="auto"/>
              <w:ind w:right="100"/>
              <w:rPr>
                <w:rFonts w:ascii="Verdana" w:eastAsia="Times New Roman" w:hAnsi="Verdana" w:cs="Times New Roman"/>
              </w:rPr>
            </w:pPr>
            <w:r>
              <w:rPr>
                <w:rFonts w:ascii="Verdana" w:eastAsia="Times New Roman" w:hAnsi="Verdana" w:cs="Times New Roman"/>
              </w:rPr>
              <w:t xml:space="preserve">The contracted Service Providers must have a volunteer policy for suitable recruitment including the verification </w:t>
            </w:r>
            <w:r w:rsidR="008259FF">
              <w:rPr>
                <w:rFonts w:ascii="Verdana" w:eastAsia="Times New Roman" w:hAnsi="Verdana" w:cs="Times New Roman"/>
              </w:rPr>
              <w:t xml:space="preserve">process </w:t>
            </w:r>
            <w:r>
              <w:rPr>
                <w:rFonts w:ascii="Verdana" w:eastAsia="Times New Roman" w:hAnsi="Verdana" w:cs="Times New Roman"/>
              </w:rPr>
              <w:t xml:space="preserve">of at least 2 </w:t>
            </w:r>
            <w:r w:rsidR="0049228B">
              <w:rPr>
                <w:rFonts w:ascii="Verdana" w:eastAsia="Times New Roman" w:hAnsi="Verdana" w:cs="Times New Roman"/>
              </w:rPr>
              <w:t>references</w:t>
            </w:r>
            <w:r>
              <w:rPr>
                <w:rFonts w:ascii="Verdana" w:eastAsia="Times New Roman" w:hAnsi="Verdana" w:cs="Times New Roman"/>
              </w:rPr>
              <w:t>,</w:t>
            </w:r>
            <w:r w:rsidR="008259FF">
              <w:rPr>
                <w:rFonts w:ascii="Verdana" w:eastAsia="Times New Roman" w:hAnsi="Verdana" w:cs="Times New Roman"/>
              </w:rPr>
              <w:t xml:space="preserve"> plan for</w:t>
            </w:r>
            <w:r>
              <w:rPr>
                <w:rFonts w:ascii="Verdana" w:eastAsia="Times New Roman" w:hAnsi="Verdana" w:cs="Times New Roman"/>
              </w:rPr>
              <w:t xml:space="preserve"> skill development of volunteers and a policy for exit</w:t>
            </w:r>
            <w:r w:rsidR="008259FF">
              <w:rPr>
                <w:rFonts w:ascii="Verdana" w:eastAsia="Times New Roman" w:hAnsi="Verdana" w:cs="Times New Roman"/>
              </w:rPr>
              <w:t>ing</w:t>
            </w:r>
            <w:r>
              <w:rPr>
                <w:rFonts w:ascii="Verdana" w:eastAsia="Times New Roman" w:hAnsi="Verdana" w:cs="Times New Roman"/>
              </w:rPr>
              <w:t xml:space="preserve"> volunteers from the advocacy Service if required</w:t>
            </w:r>
            <w:r w:rsidR="00BA7839">
              <w:rPr>
                <w:rFonts w:ascii="Verdana" w:eastAsia="Times New Roman" w:hAnsi="Verdana" w:cs="Times New Roman"/>
              </w:rPr>
              <w:t>,</w:t>
            </w:r>
            <w:r>
              <w:rPr>
                <w:rFonts w:ascii="Verdana" w:eastAsia="Times New Roman" w:hAnsi="Verdana" w:cs="Times New Roman"/>
              </w:rPr>
              <w:t xml:space="preserve"> due to being u</w:t>
            </w:r>
            <w:r w:rsidR="00DC2D41">
              <w:rPr>
                <w:rFonts w:ascii="Verdana" w:eastAsia="Times New Roman" w:hAnsi="Verdana" w:cs="Times New Roman"/>
              </w:rPr>
              <w:t>nsuitable for this unique role.</w:t>
            </w:r>
          </w:p>
          <w:p w:rsidR="008D5FBF" w:rsidRDefault="008D5FBF">
            <w:pPr>
              <w:spacing w:after="0" w:line="240" w:lineRule="auto"/>
              <w:ind w:right="100"/>
              <w:rPr>
                <w:rFonts w:ascii="Verdana" w:eastAsia="Times New Roman" w:hAnsi="Verdana" w:cs="Times New Roman"/>
              </w:rPr>
            </w:pPr>
          </w:p>
          <w:p w:rsidR="008056B8" w:rsidRDefault="008056B8">
            <w:pPr>
              <w:spacing w:after="0" w:line="240" w:lineRule="auto"/>
              <w:ind w:right="100"/>
              <w:rPr>
                <w:rFonts w:ascii="Verdana" w:eastAsia="Times New Roman" w:hAnsi="Verdana" w:cs="Times New Roman"/>
              </w:rPr>
            </w:pPr>
            <w:r>
              <w:rPr>
                <w:rFonts w:ascii="Verdana" w:eastAsia="Times New Roman" w:hAnsi="Verdana" w:cs="Times New Roman"/>
              </w:rPr>
              <w:t>To ensure joint working and the meeting of both parties</w:t>
            </w:r>
            <w:r w:rsidR="00BA7839">
              <w:rPr>
                <w:rFonts w:ascii="Verdana" w:eastAsia="Times New Roman" w:hAnsi="Verdana" w:cs="Times New Roman"/>
              </w:rPr>
              <w:t>’</w:t>
            </w:r>
            <w:r w:rsidR="006B1C3C">
              <w:rPr>
                <w:rFonts w:ascii="Verdana" w:eastAsia="Times New Roman" w:hAnsi="Verdana" w:cs="Times New Roman"/>
              </w:rPr>
              <w:t xml:space="preserve"> (organisation and volunteer)</w:t>
            </w:r>
            <w:r>
              <w:rPr>
                <w:rFonts w:ascii="Verdana" w:eastAsia="Times New Roman" w:hAnsi="Verdana" w:cs="Times New Roman"/>
              </w:rPr>
              <w:t xml:space="preserve"> planned </w:t>
            </w:r>
            <w:r w:rsidR="00B205F5">
              <w:rPr>
                <w:rFonts w:ascii="Verdana" w:eastAsia="Times New Roman" w:hAnsi="Verdana" w:cs="Times New Roman"/>
              </w:rPr>
              <w:t>O</w:t>
            </w:r>
            <w:r>
              <w:rPr>
                <w:rFonts w:ascii="Verdana" w:eastAsia="Times New Roman" w:hAnsi="Verdana" w:cs="Times New Roman"/>
              </w:rPr>
              <w:t>utcomes</w:t>
            </w:r>
            <w:r w:rsidR="00BA7839">
              <w:rPr>
                <w:rFonts w:ascii="Verdana" w:eastAsia="Times New Roman" w:hAnsi="Verdana" w:cs="Times New Roman"/>
              </w:rPr>
              <w:t>,</w:t>
            </w:r>
            <w:r>
              <w:rPr>
                <w:rFonts w:ascii="Verdana" w:eastAsia="Times New Roman" w:hAnsi="Verdana" w:cs="Times New Roman"/>
              </w:rPr>
              <w:t xml:space="preserve"> the following approaches are suggested to recruit and retain</w:t>
            </w:r>
            <w:r w:rsidR="008259FF">
              <w:rPr>
                <w:rFonts w:ascii="Verdana" w:eastAsia="Times New Roman" w:hAnsi="Verdana" w:cs="Times New Roman"/>
              </w:rPr>
              <w:t xml:space="preserve"> suitable</w:t>
            </w:r>
            <w:r>
              <w:rPr>
                <w:rFonts w:ascii="Verdana" w:eastAsia="Times New Roman" w:hAnsi="Verdana" w:cs="Times New Roman"/>
              </w:rPr>
              <w:t xml:space="preserve"> volunteers.</w:t>
            </w:r>
          </w:p>
          <w:p w:rsidR="008056B8" w:rsidRDefault="008056B8">
            <w:pPr>
              <w:spacing w:after="0" w:line="240" w:lineRule="auto"/>
              <w:ind w:right="100"/>
              <w:rPr>
                <w:rFonts w:ascii="Verdana" w:eastAsia="Times New Roman" w:hAnsi="Verdana" w:cs="Times New Roman"/>
              </w:rPr>
            </w:pPr>
          </w:p>
          <w:p w:rsidR="008056B8" w:rsidRDefault="00BA7839">
            <w:pPr>
              <w:pStyle w:val="ListParagraph"/>
              <w:numPr>
                <w:ilvl w:val="0"/>
                <w:numId w:val="25"/>
              </w:numPr>
              <w:ind w:right="100"/>
              <w:rPr>
                <w:rFonts w:ascii="Verdana" w:hAnsi="Verdana" w:cs="Times New Roman"/>
              </w:rPr>
            </w:pPr>
            <w:r>
              <w:rPr>
                <w:rFonts w:ascii="Verdana" w:hAnsi="Verdana" w:cs="Times New Roman"/>
              </w:rPr>
              <w:t xml:space="preserve">Volunteer </w:t>
            </w:r>
            <w:r w:rsidR="008056B8">
              <w:rPr>
                <w:rFonts w:ascii="Verdana" w:hAnsi="Verdana" w:cs="Times New Roman"/>
              </w:rPr>
              <w:t>signed agreement stipula</w:t>
            </w:r>
            <w:r w:rsidR="0049228B">
              <w:rPr>
                <w:rFonts w:ascii="Verdana" w:hAnsi="Verdana" w:cs="Times New Roman"/>
              </w:rPr>
              <w:t>ting expectations of both sides;</w:t>
            </w:r>
          </w:p>
          <w:p w:rsidR="008056B8" w:rsidRDefault="008056B8">
            <w:pPr>
              <w:pStyle w:val="ListParagraph"/>
              <w:numPr>
                <w:ilvl w:val="0"/>
                <w:numId w:val="25"/>
              </w:numPr>
              <w:ind w:right="100"/>
              <w:rPr>
                <w:rFonts w:ascii="Verdana" w:hAnsi="Verdana" w:cs="Times New Roman"/>
              </w:rPr>
            </w:pPr>
            <w:r>
              <w:rPr>
                <w:rFonts w:ascii="Verdana" w:hAnsi="Verdana" w:cs="Times New Roman"/>
              </w:rPr>
              <w:t>Volunteer handbook detailing contacts, policies</w:t>
            </w:r>
            <w:r w:rsidR="0049228B">
              <w:rPr>
                <w:rFonts w:ascii="Verdana" w:hAnsi="Verdana" w:cs="Times New Roman"/>
              </w:rPr>
              <w:t xml:space="preserve"> and supervision;</w:t>
            </w:r>
          </w:p>
          <w:p w:rsidR="00C629F5" w:rsidRDefault="00C629F5">
            <w:pPr>
              <w:pStyle w:val="ListParagraph"/>
              <w:numPr>
                <w:ilvl w:val="0"/>
                <w:numId w:val="25"/>
              </w:numPr>
              <w:ind w:right="100"/>
              <w:rPr>
                <w:rFonts w:ascii="Verdana" w:hAnsi="Verdana" w:cs="Times New Roman"/>
              </w:rPr>
            </w:pPr>
            <w:r>
              <w:rPr>
                <w:rFonts w:ascii="Verdana" w:hAnsi="Verdana" w:cs="Times New Roman"/>
              </w:rPr>
              <w:t>Volunteer confidentiality agreement</w:t>
            </w:r>
            <w:r w:rsidR="0049228B">
              <w:rPr>
                <w:rFonts w:ascii="Verdana" w:hAnsi="Verdana" w:cs="Times New Roman"/>
              </w:rPr>
              <w:t>;</w:t>
            </w:r>
          </w:p>
          <w:p w:rsidR="008056B8" w:rsidRPr="008056B8" w:rsidRDefault="008056B8">
            <w:pPr>
              <w:pStyle w:val="ListParagraph"/>
              <w:numPr>
                <w:ilvl w:val="0"/>
                <w:numId w:val="25"/>
              </w:numPr>
              <w:ind w:right="100"/>
              <w:rPr>
                <w:rFonts w:ascii="Verdana" w:hAnsi="Verdana" w:cs="Times New Roman"/>
              </w:rPr>
            </w:pPr>
            <w:r>
              <w:rPr>
                <w:rFonts w:ascii="Verdana" w:hAnsi="Verdana" w:cs="Times New Roman"/>
              </w:rPr>
              <w:t>Volunteer induction</w:t>
            </w:r>
            <w:r w:rsidR="0049228B">
              <w:rPr>
                <w:rFonts w:ascii="Verdana" w:hAnsi="Verdana" w:cs="Times New Roman"/>
              </w:rPr>
              <w:t>;</w:t>
            </w:r>
          </w:p>
          <w:p w:rsidR="008056B8" w:rsidRDefault="008056B8">
            <w:pPr>
              <w:pStyle w:val="ListParagraph"/>
              <w:numPr>
                <w:ilvl w:val="0"/>
                <w:numId w:val="25"/>
              </w:numPr>
              <w:ind w:right="100"/>
              <w:rPr>
                <w:rFonts w:ascii="Verdana" w:hAnsi="Verdana" w:cs="Times New Roman"/>
              </w:rPr>
            </w:pPr>
            <w:r>
              <w:rPr>
                <w:rFonts w:ascii="Verdana" w:hAnsi="Verdana" w:cs="Times New Roman"/>
              </w:rPr>
              <w:t>Volunteer development plan</w:t>
            </w:r>
            <w:r w:rsidR="0049228B">
              <w:rPr>
                <w:rFonts w:ascii="Verdana" w:hAnsi="Verdana" w:cs="Times New Roman"/>
              </w:rPr>
              <w:t>;</w:t>
            </w:r>
          </w:p>
          <w:p w:rsidR="0049228B" w:rsidRDefault="0049228B">
            <w:pPr>
              <w:pStyle w:val="ListParagraph"/>
              <w:numPr>
                <w:ilvl w:val="0"/>
                <w:numId w:val="25"/>
              </w:numPr>
              <w:ind w:right="100"/>
              <w:rPr>
                <w:rFonts w:ascii="Verdana" w:hAnsi="Verdana" w:cs="Times New Roman"/>
              </w:rPr>
            </w:pPr>
            <w:r>
              <w:rPr>
                <w:rFonts w:ascii="Verdana" w:hAnsi="Verdana" w:cs="Times New Roman"/>
              </w:rPr>
              <w:t>Volunteer peer support;</w:t>
            </w:r>
          </w:p>
          <w:p w:rsidR="0049228B" w:rsidRDefault="0049228B">
            <w:pPr>
              <w:pStyle w:val="ListParagraph"/>
              <w:numPr>
                <w:ilvl w:val="0"/>
                <w:numId w:val="25"/>
              </w:numPr>
              <w:ind w:right="100"/>
              <w:rPr>
                <w:rFonts w:ascii="Verdana" w:hAnsi="Verdana" w:cs="Times New Roman"/>
              </w:rPr>
            </w:pPr>
            <w:r>
              <w:rPr>
                <w:rFonts w:ascii="Verdana" w:hAnsi="Verdana" w:cs="Times New Roman"/>
              </w:rPr>
              <w:t xml:space="preserve">Volunteer regular supervision and yearly reflection of overall </w:t>
            </w:r>
            <w:r w:rsidR="00B205F5">
              <w:rPr>
                <w:rFonts w:ascii="Verdana" w:hAnsi="Verdana" w:cs="Times New Roman"/>
              </w:rPr>
              <w:t>O</w:t>
            </w:r>
            <w:r>
              <w:rPr>
                <w:rFonts w:ascii="Verdana" w:hAnsi="Verdana" w:cs="Times New Roman"/>
              </w:rPr>
              <w:t>utcomes.</w:t>
            </w:r>
          </w:p>
          <w:p w:rsidR="00D72AC8" w:rsidRDefault="00D72AC8">
            <w:pPr>
              <w:spacing w:after="0" w:line="240" w:lineRule="auto"/>
              <w:ind w:right="100"/>
              <w:rPr>
                <w:rFonts w:ascii="Verdana" w:eastAsia="Times New Roman" w:hAnsi="Verdana" w:cs="Times New Roman"/>
              </w:rPr>
            </w:pPr>
          </w:p>
          <w:p w:rsidR="00D72AC8" w:rsidRDefault="00D72AC8">
            <w:pPr>
              <w:spacing w:after="0" w:line="240" w:lineRule="auto"/>
              <w:ind w:right="100"/>
              <w:rPr>
                <w:rFonts w:ascii="Verdana" w:eastAsia="Times New Roman" w:hAnsi="Verdana" w:cs="Times New Roman"/>
              </w:rPr>
            </w:pPr>
            <w:r>
              <w:rPr>
                <w:rFonts w:ascii="Verdana" w:eastAsia="Times New Roman" w:hAnsi="Verdana" w:cs="Times New Roman"/>
              </w:rPr>
              <w:t>Contracted Service Providers must comply with all legal requirements.</w:t>
            </w:r>
          </w:p>
          <w:p w:rsidR="00F0207E" w:rsidRPr="00A65220" w:rsidRDefault="00F0207E">
            <w:pPr>
              <w:spacing w:after="0" w:line="240" w:lineRule="auto"/>
              <w:ind w:right="100"/>
              <w:rPr>
                <w:rFonts w:ascii="Verdana" w:eastAsia="Times New Roman" w:hAnsi="Verdana" w:cs="Times New Roman"/>
              </w:rPr>
            </w:pPr>
          </w:p>
          <w:p w:rsidR="00B42D16" w:rsidRDefault="00B42D16">
            <w:pPr>
              <w:spacing w:after="0" w:line="240" w:lineRule="auto"/>
              <w:jc w:val="both"/>
              <w:rPr>
                <w:rFonts w:ascii="Verdana" w:eastAsia="Times New Roman" w:hAnsi="Verdana" w:cs="Times New Roman"/>
                <w:b/>
              </w:rPr>
            </w:pPr>
          </w:p>
          <w:p w:rsidR="008F47EF" w:rsidRDefault="008F47EF">
            <w:pPr>
              <w:spacing w:after="0" w:line="240" w:lineRule="auto"/>
              <w:jc w:val="both"/>
              <w:rPr>
                <w:rFonts w:ascii="Verdana" w:eastAsia="Times New Roman" w:hAnsi="Verdana" w:cs="Times New Roman"/>
                <w:b/>
              </w:rPr>
            </w:pPr>
            <w:r>
              <w:rPr>
                <w:rFonts w:ascii="Verdana" w:eastAsia="Times New Roman" w:hAnsi="Verdana" w:cs="Times New Roman"/>
                <w:b/>
              </w:rPr>
              <w:t>1.</w:t>
            </w:r>
            <w:r w:rsidR="00B36007">
              <w:rPr>
                <w:rFonts w:ascii="Verdana" w:eastAsia="Times New Roman" w:hAnsi="Verdana" w:cs="Times New Roman"/>
                <w:b/>
              </w:rPr>
              <w:t>5</w:t>
            </w:r>
            <w:r>
              <w:rPr>
                <w:rFonts w:ascii="Verdana" w:eastAsia="Times New Roman" w:hAnsi="Verdana" w:cs="Times New Roman"/>
                <w:b/>
              </w:rPr>
              <w:t xml:space="preserve"> Expected Outcomes</w:t>
            </w:r>
          </w:p>
          <w:p w:rsidR="00B57AD5" w:rsidRDefault="006B1C3C">
            <w:pPr>
              <w:spacing w:after="0" w:line="240" w:lineRule="auto"/>
              <w:jc w:val="both"/>
              <w:rPr>
                <w:rFonts w:ascii="Verdana" w:eastAsia="Times New Roman" w:hAnsi="Verdana" w:cs="Arial"/>
              </w:rPr>
            </w:pPr>
            <w:r>
              <w:rPr>
                <w:rFonts w:ascii="Verdana" w:eastAsia="Times New Roman" w:hAnsi="Verdana" w:cs="Arial"/>
              </w:rPr>
              <w:t xml:space="preserve">All </w:t>
            </w:r>
            <w:r w:rsidR="00B57AD5">
              <w:rPr>
                <w:rFonts w:ascii="Verdana" w:eastAsia="Times New Roman" w:hAnsi="Verdana" w:cs="Arial"/>
              </w:rPr>
              <w:t>Service Providers will demonstrate flexiability in the event of excessive emergency demand.</w:t>
            </w:r>
          </w:p>
          <w:p w:rsidR="00B57AD5" w:rsidRDefault="00B57AD5">
            <w:pPr>
              <w:spacing w:after="0" w:line="240" w:lineRule="auto"/>
              <w:jc w:val="both"/>
              <w:rPr>
                <w:rFonts w:ascii="Verdana" w:eastAsia="Times New Roman" w:hAnsi="Verdana" w:cs="Arial"/>
              </w:rPr>
            </w:pPr>
          </w:p>
          <w:p w:rsidR="008F47EF" w:rsidRDefault="008F47EF">
            <w:pPr>
              <w:spacing w:after="0" w:line="240" w:lineRule="auto"/>
              <w:jc w:val="both"/>
              <w:rPr>
                <w:rFonts w:ascii="Verdana" w:eastAsia="Times New Roman" w:hAnsi="Verdana" w:cs="Arial"/>
              </w:rPr>
            </w:pPr>
            <w:r w:rsidRPr="00A65220">
              <w:rPr>
                <w:rFonts w:ascii="Verdana" w:eastAsia="Times New Roman" w:hAnsi="Verdana" w:cs="Arial"/>
              </w:rPr>
              <w:t>The</w:t>
            </w:r>
            <w:r w:rsidR="004B7707">
              <w:rPr>
                <w:rFonts w:ascii="Verdana" w:eastAsia="Times New Roman" w:hAnsi="Verdana" w:cs="Arial"/>
              </w:rPr>
              <w:t xml:space="preserve"> Lot 1 </w:t>
            </w:r>
            <w:r>
              <w:rPr>
                <w:rFonts w:ascii="Verdana" w:eastAsia="Times New Roman" w:hAnsi="Verdana" w:cs="Arial"/>
              </w:rPr>
              <w:t>S</w:t>
            </w:r>
            <w:r w:rsidRPr="00A65220">
              <w:rPr>
                <w:rFonts w:ascii="Verdana" w:eastAsia="Times New Roman" w:hAnsi="Verdana" w:cs="Arial"/>
              </w:rPr>
              <w:t xml:space="preserve">ervice will </w:t>
            </w:r>
            <w:r>
              <w:rPr>
                <w:rFonts w:ascii="Verdana" w:eastAsia="Times New Roman" w:hAnsi="Verdana" w:cs="Arial"/>
              </w:rPr>
              <w:t xml:space="preserve">provide an affective single point of access for the </w:t>
            </w:r>
            <w:r w:rsidR="0071194D">
              <w:rPr>
                <w:rFonts w:ascii="Verdana" w:eastAsia="Times New Roman" w:hAnsi="Verdana" w:cs="Arial"/>
              </w:rPr>
              <w:t>p</w:t>
            </w:r>
            <w:r>
              <w:rPr>
                <w:rFonts w:ascii="Verdana" w:eastAsia="Times New Roman" w:hAnsi="Verdana" w:cs="Arial"/>
              </w:rPr>
              <w:t xml:space="preserve">ublic and professionals within mental health and adult social care to gain independent advocacy support. The Service will have knowledgeable </w:t>
            </w:r>
            <w:r w:rsidR="00796143">
              <w:rPr>
                <w:rFonts w:ascii="Verdana" w:eastAsia="Times New Roman" w:hAnsi="Verdana" w:cs="Arial"/>
              </w:rPr>
              <w:t>S</w:t>
            </w:r>
            <w:r>
              <w:rPr>
                <w:rFonts w:ascii="Verdana" w:eastAsia="Times New Roman" w:hAnsi="Verdana" w:cs="Arial"/>
              </w:rPr>
              <w:t>taff able to prevent</w:t>
            </w:r>
            <w:r w:rsidR="0071194D">
              <w:rPr>
                <w:rFonts w:ascii="Verdana" w:eastAsia="Times New Roman" w:hAnsi="Verdana" w:cs="Arial"/>
              </w:rPr>
              <w:t>,</w:t>
            </w:r>
            <w:r>
              <w:rPr>
                <w:rFonts w:ascii="Verdana" w:eastAsia="Times New Roman" w:hAnsi="Verdana" w:cs="Arial"/>
              </w:rPr>
              <w:t xml:space="preserve"> where appropriate</w:t>
            </w:r>
            <w:r w:rsidR="0071194D">
              <w:rPr>
                <w:rFonts w:ascii="Verdana" w:eastAsia="Times New Roman" w:hAnsi="Verdana" w:cs="Arial"/>
              </w:rPr>
              <w:t>,</w:t>
            </w:r>
            <w:r>
              <w:rPr>
                <w:rFonts w:ascii="Verdana" w:eastAsia="Times New Roman" w:hAnsi="Verdana" w:cs="Arial"/>
              </w:rPr>
              <w:t xml:space="preserve"> further need for advocacy provision. The Service will </w:t>
            </w:r>
            <w:r w:rsidRPr="00A65220">
              <w:rPr>
                <w:rFonts w:ascii="Verdana" w:eastAsia="Times New Roman" w:hAnsi="Verdana" w:cs="Arial"/>
              </w:rPr>
              <w:t xml:space="preserve">safeguard </w:t>
            </w:r>
            <w:r w:rsidR="00644C1A">
              <w:rPr>
                <w:rFonts w:ascii="Verdana" w:eastAsia="Times New Roman" w:hAnsi="Verdana" w:cs="Arial"/>
              </w:rPr>
              <w:t>Persons r</w:t>
            </w:r>
            <w:r w:rsidRPr="00A65220">
              <w:rPr>
                <w:rFonts w:ascii="Verdana" w:eastAsia="Times New Roman" w:hAnsi="Verdana" w:cs="Arial"/>
              </w:rPr>
              <w:t xml:space="preserve">ights, which encompass both mental health policy and </w:t>
            </w:r>
            <w:r w:rsidR="00F45DD2">
              <w:rPr>
                <w:rFonts w:ascii="Verdana" w:eastAsia="Times New Roman" w:hAnsi="Verdana" w:cs="Arial"/>
              </w:rPr>
              <w:t>L</w:t>
            </w:r>
            <w:r w:rsidRPr="00A65220">
              <w:rPr>
                <w:rFonts w:ascii="Verdana" w:eastAsia="Times New Roman" w:hAnsi="Verdana" w:cs="Arial"/>
              </w:rPr>
              <w:t xml:space="preserve">aw together with their rights as citizens.  </w:t>
            </w:r>
          </w:p>
          <w:p w:rsidR="0071194D" w:rsidRDefault="0071194D">
            <w:pPr>
              <w:spacing w:after="0" w:line="240" w:lineRule="auto"/>
              <w:jc w:val="both"/>
              <w:rPr>
                <w:rFonts w:ascii="Verdana" w:eastAsia="Times New Roman" w:hAnsi="Verdana" w:cs="Arial"/>
              </w:rPr>
            </w:pPr>
          </w:p>
          <w:p w:rsidR="008F47EF" w:rsidRDefault="008F47EF">
            <w:pPr>
              <w:spacing w:after="0" w:line="240" w:lineRule="auto"/>
              <w:jc w:val="both"/>
              <w:rPr>
                <w:rFonts w:ascii="Verdana" w:eastAsia="Times New Roman" w:hAnsi="Verdana" w:cs="Arial"/>
              </w:rPr>
            </w:pPr>
            <w:r>
              <w:rPr>
                <w:rFonts w:ascii="Verdana" w:eastAsia="Times New Roman" w:hAnsi="Verdana" w:cs="Arial"/>
              </w:rPr>
              <w:t>The Lot 1 Service will work jointly with Lo</w:t>
            </w:r>
            <w:r w:rsidR="008259FF">
              <w:rPr>
                <w:rFonts w:ascii="Verdana" w:eastAsia="Times New Roman" w:hAnsi="Verdana" w:cs="Arial"/>
              </w:rPr>
              <w:t>t</w:t>
            </w:r>
            <w:r w:rsidR="00B57AD5">
              <w:rPr>
                <w:rFonts w:ascii="Verdana" w:eastAsia="Times New Roman" w:hAnsi="Verdana" w:cs="Arial"/>
              </w:rPr>
              <w:t xml:space="preserve"> </w:t>
            </w:r>
            <w:r>
              <w:rPr>
                <w:rFonts w:ascii="Verdana" w:eastAsia="Times New Roman" w:hAnsi="Verdana" w:cs="Arial"/>
              </w:rPr>
              <w:t>2</w:t>
            </w:r>
            <w:r w:rsidR="00276803">
              <w:rPr>
                <w:rFonts w:ascii="Verdana" w:eastAsia="Times New Roman" w:hAnsi="Verdana" w:cs="Arial"/>
              </w:rPr>
              <w:t>, Lot 3</w:t>
            </w:r>
            <w:r>
              <w:rPr>
                <w:rFonts w:ascii="Verdana" w:eastAsia="Times New Roman" w:hAnsi="Verdana" w:cs="Arial"/>
              </w:rPr>
              <w:t xml:space="preserve"> and Lot</w:t>
            </w:r>
            <w:r w:rsidR="00B57AD5">
              <w:rPr>
                <w:rFonts w:ascii="Verdana" w:eastAsia="Times New Roman" w:hAnsi="Verdana" w:cs="Arial"/>
              </w:rPr>
              <w:t xml:space="preserve"> </w:t>
            </w:r>
            <w:r w:rsidR="00EF0AEE">
              <w:rPr>
                <w:rFonts w:ascii="Verdana" w:eastAsia="Times New Roman" w:hAnsi="Verdana" w:cs="Arial"/>
              </w:rPr>
              <w:t>4</w:t>
            </w:r>
            <w:r>
              <w:rPr>
                <w:rFonts w:ascii="Verdana" w:eastAsia="Times New Roman" w:hAnsi="Verdana" w:cs="Arial"/>
              </w:rPr>
              <w:t xml:space="preserve"> </w:t>
            </w:r>
            <w:r w:rsidR="008259FF">
              <w:rPr>
                <w:rFonts w:ascii="Verdana" w:eastAsia="Times New Roman" w:hAnsi="Verdana" w:cs="Arial"/>
              </w:rPr>
              <w:t>Service P</w:t>
            </w:r>
            <w:r>
              <w:rPr>
                <w:rFonts w:ascii="Verdana" w:eastAsia="Times New Roman" w:hAnsi="Verdana" w:cs="Arial"/>
              </w:rPr>
              <w:t xml:space="preserve">roviders </w:t>
            </w:r>
            <w:r w:rsidR="00BA7839">
              <w:rPr>
                <w:rFonts w:ascii="Verdana" w:eastAsia="Times New Roman" w:hAnsi="Verdana" w:cs="Arial"/>
              </w:rPr>
              <w:t xml:space="preserve">and information, advice and guidance Service Providers where appropriate, </w:t>
            </w:r>
            <w:r>
              <w:rPr>
                <w:rFonts w:ascii="Verdana" w:eastAsia="Times New Roman" w:hAnsi="Verdana" w:cs="Arial"/>
              </w:rPr>
              <w:t xml:space="preserve">to ensure effective use of resources, </w:t>
            </w:r>
            <w:r w:rsidR="0078346E">
              <w:rPr>
                <w:rFonts w:ascii="Verdana" w:eastAsia="Times New Roman" w:hAnsi="Verdana" w:cs="Arial"/>
              </w:rPr>
              <w:t>collaborative</w:t>
            </w:r>
            <w:r>
              <w:rPr>
                <w:rFonts w:ascii="Verdana" w:eastAsia="Times New Roman" w:hAnsi="Verdana" w:cs="Arial"/>
              </w:rPr>
              <w:t xml:space="preserve"> working and successful </w:t>
            </w:r>
            <w:r w:rsidR="008259FF">
              <w:rPr>
                <w:rFonts w:ascii="Verdana" w:eastAsia="Times New Roman" w:hAnsi="Verdana" w:cs="Arial"/>
              </w:rPr>
              <w:t xml:space="preserve">progressive </w:t>
            </w:r>
            <w:r w:rsidR="004B7707">
              <w:rPr>
                <w:rFonts w:ascii="Verdana" w:eastAsia="Times New Roman" w:hAnsi="Verdana" w:cs="Arial"/>
              </w:rPr>
              <w:t>O</w:t>
            </w:r>
            <w:r w:rsidR="00703487">
              <w:rPr>
                <w:rFonts w:ascii="Verdana" w:eastAsia="Times New Roman" w:hAnsi="Verdana" w:cs="Arial"/>
              </w:rPr>
              <w:t>utcomes for Person</w:t>
            </w:r>
            <w:r>
              <w:rPr>
                <w:rFonts w:ascii="Verdana" w:eastAsia="Times New Roman" w:hAnsi="Verdana" w:cs="Arial"/>
              </w:rPr>
              <w:t xml:space="preserve">s accessing </w:t>
            </w:r>
            <w:r w:rsidR="008259FF">
              <w:rPr>
                <w:rFonts w:ascii="Verdana" w:eastAsia="Times New Roman" w:hAnsi="Verdana" w:cs="Arial"/>
              </w:rPr>
              <w:t xml:space="preserve">independent advocacy </w:t>
            </w:r>
            <w:r>
              <w:rPr>
                <w:rFonts w:ascii="Verdana" w:eastAsia="Times New Roman" w:hAnsi="Verdana" w:cs="Arial"/>
              </w:rPr>
              <w:t>provision.</w:t>
            </w:r>
          </w:p>
          <w:p w:rsidR="0002218F" w:rsidRDefault="0002218F">
            <w:pPr>
              <w:spacing w:after="0" w:line="240" w:lineRule="auto"/>
              <w:jc w:val="both"/>
              <w:rPr>
                <w:rFonts w:ascii="Verdana" w:eastAsia="Times New Roman" w:hAnsi="Verdana" w:cs="Arial"/>
              </w:rPr>
            </w:pPr>
          </w:p>
          <w:p w:rsidR="008F47EF" w:rsidRDefault="008F47EF">
            <w:pPr>
              <w:spacing w:after="0" w:line="240" w:lineRule="auto"/>
              <w:jc w:val="both"/>
              <w:rPr>
                <w:rFonts w:ascii="Verdana" w:eastAsia="Times New Roman" w:hAnsi="Verdana" w:cs="Arial"/>
              </w:rPr>
            </w:pPr>
            <w:r>
              <w:rPr>
                <w:rFonts w:ascii="Verdana" w:eastAsia="Times New Roman" w:hAnsi="Verdana" w:cs="Arial"/>
              </w:rPr>
              <w:t>Using the Adult Social Care Outcomes Framework 2014-15 the following domains will be achieved by the Service.</w:t>
            </w:r>
            <w:r w:rsidR="008D5FBF">
              <w:rPr>
                <w:rStyle w:val="FootnoteReference"/>
                <w:rFonts w:ascii="Verdana" w:eastAsia="Times New Roman" w:hAnsi="Verdana" w:cs="Arial"/>
              </w:rPr>
              <w:footnoteReference w:id="2"/>
            </w:r>
          </w:p>
          <w:p w:rsidR="008F47EF" w:rsidRPr="00A65220" w:rsidRDefault="008F47EF">
            <w:pPr>
              <w:spacing w:after="0" w:line="240" w:lineRule="auto"/>
              <w:jc w:val="both"/>
              <w:rPr>
                <w:rFonts w:ascii="Verdana" w:eastAsia="Times New Roman" w:hAnsi="Verdana" w:cs="Arial"/>
              </w:rPr>
            </w:pPr>
          </w:p>
          <w:p w:rsidR="008F47EF" w:rsidRPr="00DA0E8D" w:rsidRDefault="008F47EF" w:rsidP="00E77A70">
            <w:pPr>
              <w:spacing w:line="240" w:lineRule="auto"/>
              <w:rPr>
                <w:rFonts w:ascii="Verdana" w:hAnsi="Verdana"/>
              </w:rPr>
            </w:pPr>
            <w:r w:rsidRPr="00DA0E8D">
              <w:rPr>
                <w:rFonts w:ascii="Verdana" w:hAnsi="Verdana"/>
                <w:b/>
              </w:rPr>
              <w:t>Domain 1</w:t>
            </w:r>
            <w:r w:rsidRPr="00DA0E8D">
              <w:rPr>
                <w:rFonts w:ascii="Verdana" w:hAnsi="Verdana"/>
              </w:rPr>
              <w:t>: Enhancing quality of life for people with care and support needs:</w:t>
            </w:r>
          </w:p>
          <w:p w:rsidR="008F47EF" w:rsidRPr="00DA0E8D" w:rsidRDefault="008F47EF" w:rsidP="00E77A70">
            <w:pPr>
              <w:numPr>
                <w:ilvl w:val="0"/>
                <w:numId w:val="12"/>
              </w:numPr>
              <w:spacing w:line="240" w:lineRule="auto"/>
              <w:contextualSpacing/>
              <w:rPr>
                <w:rFonts w:ascii="Verdana" w:hAnsi="Verdana"/>
              </w:rPr>
            </w:pPr>
            <w:r w:rsidRPr="00DA0E8D">
              <w:rPr>
                <w:rFonts w:ascii="Verdana" w:hAnsi="Verdana"/>
              </w:rPr>
              <w:t>Persons report that they are actively involved in their care planning, managing their own support as much as they wish, so they are in control of what, how and when support is delivered to match their needs.</w:t>
            </w:r>
          </w:p>
          <w:p w:rsidR="008F47EF" w:rsidRPr="00DA0E8D" w:rsidRDefault="008F47EF" w:rsidP="00E77A70">
            <w:pPr>
              <w:numPr>
                <w:ilvl w:val="0"/>
                <w:numId w:val="12"/>
              </w:numPr>
              <w:spacing w:line="240" w:lineRule="auto"/>
              <w:contextualSpacing/>
              <w:rPr>
                <w:rFonts w:ascii="Verdana" w:hAnsi="Verdana"/>
              </w:rPr>
            </w:pPr>
            <w:r w:rsidRPr="00DA0E8D">
              <w:rPr>
                <w:rFonts w:ascii="Verdana" w:hAnsi="Verdana"/>
              </w:rPr>
              <w:t>Persons report they feel their wellbeing, quality of life and ability to self-manage has improved.</w:t>
            </w:r>
          </w:p>
          <w:p w:rsidR="008F47EF" w:rsidRPr="00DA0E8D" w:rsidRDefault="008F47EF" w:rsidP="00E77A70">
            <w:pPr>
              <w:numPr>
                <w:ilvl w:val="0"/>
                <w:numId w:val="12"/>
              </w:numPr>
              <w:spacing w:line="240" w:lineRule="auto"/>
              <w:contextualSpacing/>
              <w:rPr>
                <w:rFonts w:ascii="Verdana" w:hAnsi="Verdana"/>
              </w:rPr>
            </w:pPr>
            <w:r w:rsidRPr="00DA0E8D">
              <w:rPr>
                <w:rFonts w:ascii="Verdana" w:hAnsi="Verdana"/>
              </w:rPr>
              <w:lastRenderedPageBreak/>
              <w:t>Persons report that their voices have been heard and acted upon which has increased confidence and ability to self-advocate.</w:t>
            </w:r>
          </w:p>
          <w:p w:rsidR="008F47EF" w:rsidRPr="00DA0E8D" w:rsidRDefault="008F47EF" w:rsidP="00E77A70">
            <w:pPr>
              <w:numPr>
                <w:ilvl w:val="0"/>
                <w:numId w:val="12"/>
              </w:numPr>
              <w:spacing w:line="240" w:lineRule="auto"/>
              <w:contextualSpacing/>
              <w:rPr>
                <w:rFonts w:ascii="Verdana" w:hAnsi="Verdana"/>
              </w:rPr>
            </w:pPr>
            <w:r w:rsidRPr="00DA0E8D">
              <w:rPr>
                <w:rFonts w:ascii="Verdana" w:hAnsi="Verdana"/>
              </w:rPr>
              <w:t>Persons report they feel able to be independent following additional initial support and have exited the service safely.</w:t>
            </w:r>
          </w:p>
          <w:p w:rsidR="00BC33C3" w:rsidRPr="00DA0E8D" w:rsidRDefault="00BC33C3" w:rsidP="00E77A70">
            <w:pPr>
              <w:spacing w:line="240" w:lineRule="auto"/>
              <w:contextualSpacing/>
              <w:rPr>
                <w:rFonts w:ascii="Verdana" w:hAnsi="Verdana"/>
              </w:rPr>
            </w:pPr>
          </w:p>
          <w:p w:rsidR="008F47EF" w:rsidRPr="00DA0E8D" w:rsidRDefault="008F47EF" w:rsidP="00E77A70">
            <w:pPr>
              <w:spacing w:line="240" w:lineRule="auto"/>
              <w:rPr>
                <w:rFonts w:ascii="Verdana" w:hAnsi="Verdana"/>
              </w:rPr>
            </w:pPr>
            <w:r w:rsidRPr="00DA0E8D">
              <w:rPr>
                <w:rFonts w:ascii="Verdana" w:hAnsi="Verdana"/>
                <w:b/>
              </w:rPr>
              <w:t xml:space="preserve">Domain 2: </w:t>
            </w:r>
            <w:r w:rsidRPr="00DA0E8D">
              <w:rPr>
                <w:rFonts w:ascii="Verdana" w:hAnsi="Verdana"/>
              </w:rPr>
              <w:t>Delaying and reducing the need for care and support:</w:t>
            </w:r>
          </w:p>
          <w:p w:rsidR="008F47EF" w:rsidRPr="00DA0E8D" w:rsidRDefault="008F47EF" w:rsidP="00E77A70">
            <w:pPr>
              <w:numPr>
                <w:ilvl w:val="0"/>
                <w:numId w:val="13"/>
              </w:numPr>
              <w:spacing w:line="240" w:lineRule="auto"/>
              <w:contextualSpacing/>
              <w:rPr>
                <w:rFonts w:ascii="Verdana" w:hAnsi="Verdana"/>
              </w:rPr>
            </w:pPr>
            <w:r w:rsidRPr="00DA0E8D">
              <w:rPr>
                <w:rFonts w:ascii="Verdana" w:hAnsi="Verdana"/>
              </w:rPr>
              <w:t>Persons report that they have knowledge of and are aware of their choices and options in the delivery of care and support including community networks and volunteer organisations.</w:t>
            </w:r>
          </w:p>
          <w:p w:rsidR="008F47EF" w:rsidRDefault="008F47EF" w:rsidP="00E77A70">
            <w:pPr>
              <w:numPr>
                <w:ilvl w:val="0"/>
                <w:numId w:val="13"/>
              </w:numPr>
              <w:spacing w:line="240" w:lineRule="auto"/>
              <w:contextualSpacing/>
              <w:rPr>
                <w:rFonts w:ascii="Verdana" w:hAnsi="Verdana"/>
              </w:rPr>
            </w:pPr>
            <w:r w:rsidRPr="00DA0E8D">
              <w:rPr>
                <w:rFonts w:ascii="Verdana" w:hAnsi="Verdana"/>
              </w:rPr>
              <w:t>Carers report that they feel appropriately supported in their caring role.</w:t>
            </w:r>
          </w:p>
          <w:p w:rsidR="008F47EF" w:rsidRPr="00DA0E8D" w:rsidRDefault="008F47EF" w:rsidP="00E77A70">
            <w:pPr>
              <w:spacing w:line="240" w:lineRule="auto"/>
              <w:ind w:left="644"/>
              <w:contextualSpacing/>
              <w:rPr>
                <w:rFonts w:ascii="Verdana" w:hAnsi="Verdana"/>
              </w:rPr>
            </w:pPr>
          </w:p>
          <w:p w:rsidR="008F47EF" w:rsidRPr="00DA0E8D" w:rsidRDefault="008F47EF" w:rsidP="00E77A70">
            <w:pPr>
              <w:spacing w:line="240" w:lineRule="auto"/>
              <w:rPr>
                <w:rFonts w:ascii="Verdana" w:hAnsi="Verdana"/>
              </w:rPr>
            </w:pPr>
            <w:r w:rsidRPr="00DA0E8D">
              <w:rPr>
                <w:rFonts w:ascii="Verdana" w:hAnsi="Verdana"/>
                <w:b/>
              </w:rPr>
              <w:t xml:space="preserve">Domain 3: </w:t>
            </w:r>
            <w:r w:rsidRPr="00DA0E8D">
              <w:rPr>
                <w:rFonts w:ascii="Verdana" w:hAnsi="Verdana"/>
              </w:rPr>
              <w:t>Ensuring that people have a positive experience of care and support:</w:t>
            </w:r>
          </w:p>
          <w:p w:rsidR="008F47EF" w:rsidRPr="00DA0E8D" w:rsidRDefault="008F47EF" w:rsidP="00E77A70">
            <w:pPr>
              <w:numPr>
                <w:ilvl w:val="0"/>
                <w:numId w:val="14"/>
              </w:numPr>
              <w:spacing w:line="240" w:lineRule="auto"/>
              <w:contextualSpacing/>
              <w:rPr>
                <w:rFonts w:ascii="Verdana" w:hAnsi="Verdana"/>
              </w:rPr>
            </w:pPr>
            <w:r w:rsidRPr="00DA0E8D">
              <w:rPr>
                <w:rFonts w:ascii="Verdana" w:hAnsi="Verdana"/>
              </w:rPr>
              <w:t>Persons report the Service has increased their understanding of the processes within adult social care and are now able to navigate care and support services.</w:t>
            </w:r>
          </w:p>
          <w:p w:rsidR="008F47EF" w:rsidRPr="00DA0E8D" w:rsidRDefault="008F47EF" w:rsidP="00E77A70">
            <w:pPr>
              <w:numPr>
                <w:ilvl w:val="0"/>
                <w:numId w:val="14"/>
              </w:numPr>
              <w:spacing w:line="240" w:lineRule="auto"/>
              <w:contextualSpacing/>
              <w:rPr>
                <w:rFonts w:ascii="Verdana" w:hAnsi="Verdana"/>
              </w:rPr>
            </w:pPr>
            <w:r w:rsidRPr="00DA0E8D">
              <w:rPr>
                <w:rFonts w:ascii="Verdana" w:hAnsi="Verdana"/>
              </w:rPr>
              <w:t>Persons report that they are satisfied</w:t>
            </w:r>
            <w:r w:rsidR="00BA7839" w:rsidRPr="00DA0E8D">
              <w:rPr>
                <w:rFonts w:ascii="Verdana" w:hAnsi="Verdana"/>
              </w:rPr>
              <w:t xml:space="preserve"> overall</w:t>
            </w:r>
            <w:r w:rsidRPr="00DA0E8D">
              <w:rPr>
                <w:rFonts w:ascii="Verdana" w:hAnsi="Verdana"/>
              </w:rPr>
              <w:t xml:space="preserve"> with the independent advocacy service provided and their </w:t>
            </w:r>
            <w:r w:rsidR="00B205F5">
              <w:rPr>
                <w:rFonts w:ascii="Verdana" w:hAnsi="Verdana"/>
              </w:rPr>
              <w:t>O</w:t>
            </w:r>
            <w:r w:rsidRPr="00DA0E8D">
              <w:rPr>
                <w:rFonts w:ascii="Verdana" w:hAnsi="Verdana"/>
              </w:rPr>
              <w:t>utcomes have been met.</w:t>
            </w:r>
          </w:p>
          <w:p w:rsidR="008F47EF" w:rsidRDefault="008F47EF" w:rsidP="00E77A70">
            <w:pPr>
              <w:numPr>
                <w:ilvl w:val="0"/>
                <w:numId w:val="14"/>
              </w:numPr>
              <w:spacing w:line="240" w:lineRule="auto"/>
              <w:contextualSpacing/>
              <w:rPr>
                <w:rFonts w:ascii="Verdana" w:hAnsi="Verdana"/>
              </w:rPr>
            </w:pPr>
            <w:r w:rsidRPr="00DA0E8D">
              <w:rPr>
                <w:rFonts w:ascii="Verdana" w:hAnsi="Verdana"/>
              </w:rPr>
              <w:t>Persons report that they feel respected as equal partners throughout the care process.</w:t>
            </w:r>
          </w:p>
          <w:p w:rsidR="008F47EF" w:rsidRPr="00DA0E8D" w:rsidRDefault="008F47EF" w:rsidP="00E77A70">
            <w:pPr>
              <w:spacing w:line="240" w:lineRule="auto"/>
              <w:ind w:left="720"/>
              <w:contextualSpacing/>
              <w:rPr>
                <w:rFonts w:ascii="Verdana" w:hAnsi="Verdana"/>
              </w:rPr>
            </w:pPr>
          </w:p>
          <w:p w:rsidR="008F47EF" w:rsidRPr="00DA0E8D" w:rsidRDefault="008F47EF" w:rsidP="00E77A70">
            <w:pPr>
              <w:spacing w:line="240" w:lineRule="auto"/>
              <w:rPr>
                <w:rFonts w:ascii="Verdana" w:hAnsi="Verdana"/>
              </w:rPr>
            </w:pPr>
            <w:r w:rsidRPr="00DA0E8D">
              <w:rPr>
                <w:rFonts w:ascii="Verdana" w:hAnsi="Verdana"/>
                <w:b/>
              </w:rPr>
              <w:t>Domain 4:</w:t>
            </w:r>
            <w:r w:rsidRPr="00DA0E8D">
              <w:rPr>
                <w:rFonts w:ascii="Verdana" w:hAnsi="Verdana"/>
              </w:rPr>
              <w:t xml:space="preserve"> Safeguarding adults whose circumstances make them vulnerable and protecting them from avoidable harm.</w:t>
            </w:r>
          </w:p>
          <w:p w:rsidR="008F47EF" w:rsidRPr="00DA0E8D" w:rsidRDefault="008F47EF" w:rsidP="00E77A70">
            <w:pPr>
              <w:numPr>
                <w:ilvl w:val="0"/>
                <w:numId w:val="15"/>
              </w:numPr>
              <w:spacing w:line="240" w:lineRule="auto"/>
              <w:contextualSpacing/>
              <w:rPr>
                <w:rFonts w:ascii="Verdana" w:hAnsi="Verdana"/>
              </w:rPr>
            </w:pPr>
            <w:r w:rsidRPr="00DA0E8D">
              <w:rPr>
                <w:rFonts w:ascii="Verdana" w:hAnsi="Verdana"/>
              </w:rPr>
              <w:t>Persons report that they feel safe from harm, treated with dignity and respect.</w:t>
            </w:r>
          </w:p>
          <w:p w:rsidR="008F47EF" w:rsidRPr="00DA0E8D" w:rsidRDefault="008F47EF" w:rsidP="00E77A70">
            <w:pPr>
              <w:numPr>
                <w:ilvl w:val="0"/>
                <w:numId w:val="15"/>
              </w:numPr>
              <w:spacing w:line="240" w:lineRule="auto"/>
              <w:contextualSpacing/>
              <w:rPr>
                <w:rFonts w:ascii="Verdana" w:hAnsi="Verdana"/>
              </w:rPr>
            </w:pPr>
            <w:r w:rsidRPr="00DA0E8D">
              <w:rPr>
                <w:rFonts w:ascii="Verdana" w:hAnsi="Verdana"/>
              </w:rPr>
              <w:t xml:space="preserve">Persons report that they felt previously excluded from services and following independent advocacy support they now feel socially included within their community. </w:t>
            </w:r>
          </w:p>
          <w:p w:rsidR="008F47EF" w:rsidRPr="00DA0E8D" w:rsidRDefault="0078346E" w:rsidP="00E77A70">
            <w:pPr>
              <w:numPr>
                <w:ilvl w:val="0"/>
                <w:numId w:val="15"/>
              </w:numPr>
              <w:spacing w:line="240" w:lineRule="auto"/>
              <w:contextualSpacing/>
              <w:rPr>
                <w:rFonts w:ascii="Verdana" w:hAnsi="Verdana"/>
              </w:rPr>
            </w:pPr>
            <w:r w:rsidRPr="00DA0E8D">
              <w:rPr>
                <w:rFonts w:ascii="Verdana" w:hAnsi="Verdana"/>
              </w:rPr>
              <w:t>Person’s</w:t>
            </w:r>
            <w:r w:rsidR="008F47EF" w:rsidRPr="00DA0E8D">
              <w:rPr>
                <w:rFonts w:ascii="Verdana" w:hAnsi="Verdana"/>
              </w:rPr>
              <w:t xml:space="preserve"> report that they feel supported to plan ahead and have freedom to manage risks the way that they wish.</w:t>
            </w:r>
          </w:p>
          <w:p w:rsidR="006B1C3C" w:rsidRDefault="006B1C3C" w:rsidP="00E77A70">
            <w:pPr>
              <w:spacing w:line="240" w:lineRule="auto"/>
              <w:jc w:val="both"/>
              <w:rPr>
                <w:rFonts w:ascii="Verdana" w:hAnsi="Verdana"/>
              </w:rPr>
            </w:pPr>
          </w:p>
          <w:p w:rsidR="00F142D0" w:rsidRPr="00F142D0" w:rsidRDefault="006B1C3C" w:rsidP="00E77A70">
            <w:pPr>
              <w:spacing w:line="240" w:lineRule="auto"/>
              <w:jc w:val="both"/>
              <w:rPr>
                <w:rFonts w:ascii="Verdana" w:hAnsi="Verdana"/>
              </w:rPr>
            </w:pPr>
            <w:r>
              <w:rPr>
                <w:rFonts w:ascii="Verdana" w:hAnsi="Verdana"/>
              </w:rPr>
              <w:t xml:space="preserve">All </w:t>
            </w:r>
            <w:r w:rsidR="00F142D0" w:rsidRPr="00F142D0">
              <w:rPr>
                <w:rFonts w:ascii="Verdana" w:hAnsi="Verdana"/>
              </w:rPr>
              <w:t>Service Provider</w:t>
            </w:r>
            <w:r w:rsidR="00F142D0">
              <w:rPr>
                <w:rFonts w:ascii="Verdana" w:hAnsi="Verdana"/>
              </w:rPr>
              <w:t>s</w:t>
            </w:r>
            <w:r w:rsidR="00F142D0" w:rsidRPr="00F142D0">
              <w:rPr>
                <w:rFonts w:ascii="Verdana" w:hAnsi="Verdana"/>
              </w:rPr>
              <w:t xml:space="preserve"> must</w:t>
            </w:r>
            <w:r w:rsidR="00BA7839">
              <w:rPr>
                <w:rFonts w:ascii="Verdana" w:hAnsi="Verdana"/>
              </w:rPr>
              <w:t xml:space="preserve"> e</w:t>
            </w:r>
            <w:r w:rsidR="00F142D0" w:rsidRPr="00F142D0">
              <w:rPr>
                <w:rFonts w:ascii="Verdana" w:hAnsi="Verdana"/>
              </w:rPr>
              <w:t>nsure opportunities for added v</w:t>
            </w:r>
            <w:r w:rsidR="000F5AA9">
              <w:rPr>
                <w:rFonts w:ascii="Verdana" w:hAnsi="Verdana"/>
              </w:rPr>
              <w:t>alue are maximised by offering in addition to the core Service, a</w:t>
            </w:r>
            <w:r w:rsidR="00F142D0" w:rsidRPr="00F142D0">
              <w:rPr>
                <w:rFonts w:ascii="Verdana" w:hAnsi="Verdana"/>
              </w:rPr>
              <w:t xml:space="preserve"> choice of advocacy models as appropriate to circumstances</w:t>
            </w:r>
            <w:r w:rsidR="00BA7839">
              <w:rPr>
                <w:rFonts w:ascii="Verdana" w:hAnsi="Verdana"/>
              </w:rPr>
              <w:t xml:space="preserve"> from the chosen list below</w:t>
            </w:r>
            <w:r w:rsidR="00F142D0" w:rsidRPr="00F142D0">
              <w:rPr>
                <w:rFonts w:ascii="Verdana" w:hAnsi="Verdana"/>
              </w:rPr>
              <w:t>:</w:t>
            </w:r>
          </w:p>
          <w:p w:rsidR="00F142D0" w:rsidRPr="00DA0E8D" w:rsidRDefault="00F142D0" w:rsidP="002665E9">
            <w:pPr>
              <w:spacing w:after="0" w:line="240" w:lineRule="auto"/>
              <w:ind w:left="720"/>
              <w:jc w:val="both"/>
              <w:rPr>
                <w:rFonts w:ascii="Verdana" w:eastAsia="Times New Roman" w:hAnsi="Verdana" w:cs="Arial"/>
              </w:rPr>
            </w:pPr>
          </w:p>
          <w:p w:rsidR="00F142D0" w:rsidRPr="00DA0E8D" w:rsidRDefault="00F142D0">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Supported self-advocacy</w:t>
            </w:r>
          </w:p>
          <w:p w:rsidR="00F142D0" w:rsidRPr="00DA0E8D" w:rsidRDefault="00F142D0">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Group advocacy</w:t>
            </w:r>
          </w:p>
          <w:p w:rsidR="00F142D0" w:rsidRPr="00DA0E8D" w:rsidRDefault="00F142D0">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Peer advocacy</w:t>
            </w:r>
          </w:p>
          <w:p w:rsidR="008F47EF" w:rsidRPr="00F142D0" w:rsidRDefault="00F142D0">
            <w:pPr>
              <w:numPr>
                <w:ilvl w:val="0"/>
                <w:numId w:val="11"/>
              </w:numPr>
              <w:spacing w:after="0" w:line="240" w:lineRule="auto"/>
              <w:contextualSpacing/>
              <w:jc w:val="both"/>
              <w:rPr>
                <w:rFonts w:ascii="Verdana" w:eastAsia="Times New Roman" w:hAnsi="Verdana" w:cs="Arial"/>
              </w:rPr>
            </w:pPr>
            <w:r w:rsidRPr="00DA0E8D">
              <w:rPr>
                <w:rFonts w:ascii="Verdana" w:eastAsia="Times New Roman" w:hAnsi="Verdana" w:cs="Arial"/>
              </w:rPr>
              <w:t>Citizen advocacy</w:t>
            </w:r>
          </w:p>
          <w:p w:rsidR="00B42D16" w:rsidRPr="00A65220" w:rsidRDefault="00B42D16">
            <w:pPr>
              <w:spacing w:after="0" w:line="240" w:lineRule="auto"/>
              <w:jc w:val="both"/>
              <w:rPr>
                <w:rFonts w:ascii="Verdana" w:eastAsia="Times New Roman" w:hAnsi="Verdana" w:cs="Arial"/>
                <w:b/>
                <w:bCs/>
              </w:rPr>
            </w:pPr>
            <w:r w:rsidRPr="00A65220">
              <w:rPr>
                <w:rFonts w:ascii="Verdana" w:eastAsia="Times New Roman" w:hAnsi="Verdana" w:cs="Times New Roman"/>
                <w:b/>
              </w:rPr>
              <w:t xml:space="preserve"> </w:t>
            </w:r>
          </w:p>
        </w:tc>
      </w:tr>
      <w:tr w:rsidR="00B42D16" w:rsidRPr="00A65220" w:rsidTr="00A42724">
        <w:tc>
          <w:tcPr>
            <w:tcW w:w="9242" w:type="dxa"/>
            <w:tcBorders>
              <w:top w:val="single" w:sz="4" w:space="0" w:color="999999"/>
              <w:left w:val="nil"/>
              <w:bottom w:val="single" w:sz="4" w:space="0" w:color="auto"/>
              <w:right w:val="nil"/>
            </w:tcBorders>
            <w:shd w:val="clear" w:color="auto" w:fill="666666"/>
          </w:tcPr>
          <w:p w:rsidR="00B42D16" w:rsidRPr="00A65220" w:rsidRDefault="00B42D16" w:rsidP="002665E9">
            <w:pPr>
              <w:spacing w:after="0" w:line="240" w:lineRule="auto"/>
              <w:jc w:val="both"/>
              <w:rPr>
                <w:rFonts w:ascii="Verdana" w:eastAsia="Times New Roman" w:hAnsi="Verdana" w:cs="Arial"/>
                <w:bCs/>
                <w:color w:val="FFFFFF"/>
              </w:rPr>
            </w:pPr>
          </w:p>
          <w:p w:rsidR="00B42D16" w:rsidRPr="00A65220" w:rsidRDefault="00B42D16">
            <w:pPr>
              <w:spacing w:after="0" w:line="240" w:lineRule="auto"/>
              <w:jc w:val="both"/>
              <w:rPr>
                <w:rFonts w:ascii="Verdana" w:eastAsia="Times New Roman" w:hAnsi="Verdana" w:cs="Arial"/>
                <w:bCs/>
                <w:color w:val="FFFFFF"/>
                <w:u w:val="single"/>
              </w:rPr>
            </w:pPr>
          </w:p>
        </w:tc>
      </w:tr>
      <w:tr w:rsidR="00B42D16" w:rsidRPr="00A65220" w:rsidTr="00A42724">
        <w:tc>
          <w:tcPr>
            <w:tcW w:w="9242" w:type="dxa"/>
            <w:tcBorders>
              <w:top w:val="single" w:sz="4" w:space="0" w:color="auto"/>
              <w:left w:val="single" w:sz="4" w:space="0" w:color="auto"/>
              <w:bottom w:val="single" w:sz="4" w:space="0" w:color="auto"/>
              <w:right w:val="single" w:sz="4" w:space="0" w:color="auto"/>
            </w:tcBorders>
          </w:tcPr>
          <w:p w:rsidR="00F1347E" w:rsidRDefault="00B42D16" w:rsidP="002665E9">
            <w:pPr>
              <w:pStyle w:val="ListParagraph"/>
              <w:numPr>
                <w:ilvl w:val="1"/>
                <w:numId w:val="28"/>
              </w:numPr>
              <w:rPr>
                <w:rFonts w:ascii="Verdana" w:hAnsi="Verdana" w:cs="Times New Roman"/>
                <w:b/>
              </w:rPr>
            </w:pPr>
            <w:r w:rsidRPr="003532B3">
              <w:rPr>
                <w:rFonts w:ascii="Verdana" w:hAnsi="Verdana" w:cs="Times New Roman"/>
                <w:b/>
              </w:rPr>
              <w:t>Service Description</w:t>
            </w:r>
            <w:r w:rsidR="004B7707">
              <w:rPr>
                <w:rFonts w:ascii="Verdana" w:hAnsi="Verdana" w:cs="Times New Roman"/>
                <w:b/>
              </w:rPr>
              <w:t xml:space="preserve"> for Lot 1</w:t>
            </w:r>
          </w:p>
          <w:p w:rsidR="00F1347E" w:rsidRDefault="00F1347E">
            <w:pPr>
              <w:pStyle w:val="ListParagraph"/>
              <w:rPr>
                <w:rFonts w:ascii="Verdana" w:hAnsi="Verdana" w:cs="Times New Roman"/>
                <w:b/>
              </w:rPr>
            </w:pPr>
          </w:p>
          <w:p w:rsidR="00F1347E" w:rsidRPr="00F1347E" w:rsidRDefault="00F1347E" w:rsidP="00E77A70">
            <w:pPr>
              <w:spacing w:line="240" w:lineRule="auto"/>
              <w:rPr>
                <w:rFonts w:ascii="Verdana" w:hAnsi="Verdana" w:cs="Times New Roman"/>
              </w:rPr>
            </w:pPr>
            <w:r w:rsidRPr="00F1347E">
              <w:rPr>
                <w:rFonts w:ascii="Verdana" w:hAnsi="Verdana" w:cs="Times New Roman"/>
              </w:rPr>
              <w:t>The Basic</w:t>
            </w:r>
            <w:r>
              <w:rPr>
                <w:rFonts w:ascii="Verdana" w:hAnsi="Verdana" w:cs="Times New Roman"/>
              </w:rPr>
              <w:t xml:space="preserve"> outline:</w:t>
            </w:r>
          </w:p>
          <w:p w:rsidR="00F1347E" w:rsidRPr="00F1347E" w:rsidRDefault="00F1347E" w:rsidP="002665E9">
            <w:pPr>
              <w:pStyle w:val="ListParagraph"/>
              <w:numPr>
                <w:ilvl w:val="0"/>
                <w:numId w:val="47"/>
              </w:numPr>
              <w:rPr>
                <w:rFonts w:ascii="Verdana" w:hAnsi="Verdana" w:cs="Times New Roman"/>
              </w:rPr>
            </w:pPr>
            <w:r w:rsidRPr="00F1347E">
              <w:rPr>
                <w:rFonts w:ascii="Verdana" w:hAnsi="Verdana" w:cs="Times New Roman"/>
              </w:rPr>
              <w:t>Take initial telephone enquiries/electronic mail enquiries</w:t>
            </w:r>
            <w:r>
              <w:rPr>
                <w:rFonts w:ascii="Verdana" w:hAnsi="Verdana" w:cs="Times New Roman"/>
              </w:rPr>
              <w:t>;</w:t>
            </w:r>
          </w:p>
          <w:p w:rsidR="00F1347E" w:rsidRPr="00F1347E" w:rsidRDefault="00F1347E">
            <w:pPr>
              <w:pStyle w:val="ListParagraph"/>
              <w:numPr>
                <w:ilvl w:val="0"/>
                <w:numId w:val="47"/>
              </w:numPr>
              <w:rPr>
                <w:rFonts w:ascii="Verdana" w:hAnsi="Verdana" w:cs="Times New Roman"/>
              </w:rPr>
            </w:pPr>
            <w:r w:rsidRPr="00F1347E">
              <w:rPr>
                <w:rFonts w:ascii="Verdana" w:hAnsi="Verdana" w:cs="Times New Roman"/>
              </w:rPr>
              <w:t>Ensure appropriate level of information is obtained and recorded</w:t>
            </w:r>
            <w:r>
              <w:rPr>
                <w:rFonts w:ascii="Verdana" w:hAnsi="Verdana" w:cs="Times New Roman"/>
              </w:rPr>
              <w:t xml:space="preserve"> at first </w:t>
            </w:r>
            <w:r>
              <w:rPr>
                <w:rFonts w:ascii="Verdana" w:hAnsi="Verdana" w:cs="Times New Roman"/>
              </w:rPr>
              <w:lastRenderedPageBreak/>
              <w:t>point of contact;</w:t>
            </w:r>
          </w:p>
          <w:p w:rsidR="00F1347E" w:rsidRPr="00F1347E" w:rsidRDefault="00F1347E">
            <w:pPr>
              <w:pStyle w:val="ListParagraph"/>
              <w:numPr>
                <w:ilvl w:val="0"/>
                <w:numId w:val="47"/>
              </w:numPr>
              <w:rPr>
                <w:rFonts w:ascii="Verdana" w:hAnsi="Verdana" w:cs="Times New Roman"/>
              </w:rPr>
            </w:pPr>
            <w:r>
              <w:rPr>
                <w:rFonts w:ascii="Verdana" w:hAnsi="Verdana" w:cs="Times New Roman"/>
              </w:rPr>
              <w:t>Discuss appropriate</w:t>
            </w:r>
            <w:r w:rsidRPr="00F1347E">
              <w:rPr>
                <w:rFonts w:ascii="Verdana" w:hAnsi="Verdana" w:cs="Times New Roman"/>
              </w:rPr>
              <w:t xml:space="preserve"> options available for the Person</w:t>
            </w:r>
            <w:r>
              <w:rPr>
                <w:rFonts w:ascii="Verdana" w:hAnsi="Verdana" w:cs="Times New Roman"/>
              </w:rPr>
              <w:t xml:space="preserve"> based on their situation;</w:t>
            </w:r>
          </w:p>
          <w:p w:rsidR="00F1347E" w:rsidRDefault="00F1347E">
            <w:pPr>
              <w:pStyle w:val="ListParagraph"/>
              <w:numPr>
                <w:ilvl w:val="0"/>
                <w:numId w:val="47"/>
              </w:numPr>
              <w:rPr>
                <w:rFonts w:ascii="Verdana" w:hAnsi="Verdana" w:cs="Times New Roman"/>
              </w:rPr>
            </w:pPr>
            <w:r w:rsidRPr="00F1347E">
              <w:rPr>
                <w:rFonts w:ascii="Verdana" w:hAnsi="Verdana" w:cs="Times New Roman"/>
              </w:rPr>
              <w:t xml:space="preserve">If appropriate allocate </w:t>
            </w:r>
            <w:r>
              <w:rPr>
                <w:rFonts w:ascii="Verdana" w:hAnsi="Verdana" w:cs="Times New Roman"/>
              </w:rPr>
              <w:t>to independent advocacy Service Provider with other Lots;</w:t>
            </w:r>
          </w:p>
          <w:p w:rsidR="00F1347E" w:rsidRDefault="00F1347E">
            <w:pPr>
              <w:pStyle w:val="ListParagraph"/>
              <w:numPr>
                <w:ilvl w:val="0"/>
                <w:numId w:val="47"/>
              </w:numPr>
              <w:rPr>
                <w:rFonts w:ascii="Verdana" w:hAnsi="Verdana" w:cs="Times New Roman"/>
              </w:rPr>
            </w:pPr>
            <w:r>
              <w:rPr>
                <w:rFonts w:ascii="Verdana" w:hAnsi="Verdana" w:cs="Times New Roman"/>
              </w:rPr>
              <w:t>If the Person does not have Eligible Needs for Services, provide signposting to relevant other resources within the local community;</w:t>
            </w:r>
          </w:p>
          <w:p w:rsidR="00F1347E" w:rsidRDefault="00F1347E">
            <w:pPr>
              <w:pStyle w:val="ListParagraph"/>
              <w:numPr>
                <w:ilvl w:val="0"/>
                <w:numId w:val="47"/>
              </w:numPr>
              <w:rPr>
                <w:rFonts w:ascii="Verdana" w:hAnsi="Verdana" w:cs="Times New Roman"/>
              </w:rPr>
            </w:pPr>
            <w:r>
              <w:rPr>
                <w:rFonts w:ascii="Verdana" w:hAnsi="Verdana" w:cs="Times New Roman"/>
              </w:rPr>
              <w:t>Track and ensure appropriate recording and monitoring of the Persons experience with Services.</w:t>
            </w:r>
          </w:p>
          <w:p w:rsidR="00F1347E" w:rsidRDefault="00F1347E">
            <w:pPr>
              <w:pStyle w:val="ListParagraph"/>
              <w:rPr>
                <w:rFonts w:ascii="Verdana" w:hAnsi="Verdana" w:cs="Times New Roman"/>
              </w:rPr>
            </w:pPr>
          </w:p>
          <w:p w:rsidR="00F1347E" w:rsidRPr="00F1347E" w:rsidRDefault="00F1347E" w:rsidP="00E77A70">
            <w:pPr>
              <w:spacing w:line="240" w:lineRule="auto"/>
              <w:rPr>
                <w:rFonts w:ascii="Verdana" w:hAnsi="Verdana" w:cs="Times New Roman"/>
              </w:rPr>
            </w:pPr>
            <w:r>
              <w:rPr>
                <w:rFonts w:ascii="Verdana" w:hAnsi="Verdana" w:cs="Times New Roman"/>
              </w:rPr>
              <w:t>Further information:</w:t>
            </w:r>
          </w:p>
          <w:p w:rsidR="00F142D0" w:rsidRDefault="003532B3" w:rsidP="002665E9">
            <w:pPr>
              <w:spacing w:after="0" w:line="240" w:lineRule="auto"/>
              <w:rPr>
                <w:rFonts w:ascii="Verdana" w:eastAsia="Times New Roman" w:hAnsi="Verdana" w:cs="Times New Roman"/>
              </w:rPr>
            </w:pPr>
            <w:r w:rsidRPr="003532B3">
              <w:rPr>
                <w:rFonts w:ascii="Verdana" w:eastAsia="Times New Roman" w:hAnsi="Verdana" w:cs="Times New Roman"/>
              </w:rPr>
              <w:t>To provide a single point of</w:t>
            </w:r>
            <w:r w:rsidR="00AB0B4A">
              <w:rPr>
                <w:rFonts w:ascii="Verdana" w:eastAsia="Times New Roman" w:hAnsi="Verdana" w:cs="Times New Roman"/>
              </w:rPr>
              <w:t xml:space="preserve"> access for independent advocacy</w:t>
            </w:r>
            <w:r w:rsidR="00B35CEF">
              <w:rPr>
                <w:rFonts w:ascii="Verdana" w:eastAsia="Times New Roman" w:hAnsi="Verdana" w:cs="Times New Roman"/>
              </w:rPr>
              <w:t xml:space="preserve"> related</w:t>
            </w:r>
            <w:r>
              <w:rPr>
                <w:rFonts w:ascii="Verdana" w:eastAsia="Times New Roman" w:hAnsi="Verdana" w:cs="Times New Roman"/>
              </w:rPr>
              <w:t xml:space="preserve"> queries</w:t>
            </w:r>
            <w:r w:rsidRPr="003532B3">
              <w:rPr>
                <w:rFonts w:ascii="Verdana" w:eastAsia="Times New Roman" w:hAnsi="Verdana" w:cs="Times New Roman"/>
              </w:rPr>
              <w:t>, appropriate signpost</w:t>
            </w:r>
            <w:r>
              <w:rPr>
                <w:rFonts w:ascii="Verdana" w:eastAsia="Times New Roman" w:hAnsi="Verdana" w:cs="Times New Roman"/>
              </w:rPr>
              <w:t>ing and supporting self-advocacy</w:t>
            </w:r>
            <w:r w:rsidR="00BA7839">
              <w:rPr>
                <w:rFonts w:ascii="Verdana" w:eastAsia="Times New Roman" w:hAnsi="Verdana" w:cs="Times New Roman"/>
              </w:rPr>
              <w:t>. W</w:t>
            </w:r>
            <w:r>
              <w:rPr>
                <w:rFonts w:ascii="Verdana" w:eastAsia="Times New Roman" w:hAnsi="Verdana" w:cs="Times New Roman"/>
              </w:rPr>
              <w:t>here required</w:t>
            </w:r>
            <w:r w:rsidR="00BA7839">
              <w:rPr>
                <w:rFonts w:ascii="Verdana" w:eastAsia="Times New Roman" w:hAnsi="Verdana" w:cs="Times New Roman"/>
              </w:rPr>
              <w:t>,</w:t>
            </w:r>
            <w:r w:rsidR="00B91487">
              <w:rPr>
                <w:rFonts w:ascii="Verdana" w:eastAsia="Times New Roman" w:hAnsi="Verdana" w:cs="Times New Roman"/>
              </w:rPr>
              <w:t xml:space="preserve"> based on </w:t>
            </w:r>
            <w:r w:rsidR="00586526">
              <w:rPr>
                <w:rFonts w:ascii="Verdana" w:eastAsia="Times New Roman" w:hAnsi="Verdana" w:cs="Times New Roman"/>
              </w:rPr>
              <w:t>E</w:t>
            </w:r>
            <w:r w:rsidR="00B91487">
              <w:rPr>
                <w:rFonts w:ascii="Verdana" w:eastAsia="Times New Roman" w:hAnsi="Verdana" w:cs="Times New Roman"/>
              </w:rPr>
              <w:t xml:space="preserve">ligible </w:t>
            </w:r>
            <w:r w:rsidR="00586526">
              <w:rPr>
                <w:rFonts w:ascii="Verdana" w:eastAsia="Times New Roman" w:hAnsi="Verdana" w:cs="Times New Roman"/>
              </w:rPr>
              <w:t>N</w:t>
            </w:r>
            <w:r w:rsidR="00B91487">
              <w:rPr>
                <w:rFonts w:ascii="Verdana" w:eastAsia="Times New Roman" w:hAnsi="Verdana" w:cs="Times New Roman"/>
              </w:rPr>
              <w:t>eed</w:t>
            </w:r>
            <w:r w:rsidR="00BA7839">
              <w:rPr>
                <w:rFonts w:ascii="Verdana" w:eastAsia="Times New Roman" w:hAnsi="Verdana" w:cs="Times New Roman"/>
              </w:rPr>
              <w:t>,</w:t>
            </w:r>
            <w:r>
              <w:rPr>
                <w:rFonts w:ascii="Verdana" w:eastAsia="Times New Roman" w:hAnsi="Verdana" w:cs="Times New Roman"/>
              </w:rPr>
              <w:t xml:space="preserve"> </w:t>
            </w:r>
            <w:r w:rsidRPr="003532B3">
              <w:rPr>
                <w:rFonts w:ascii="Verdana" w:eastAsia="Times New Roman" w:hAnsi="Verdana" w:cs="Times New Roman"/>
              </w:rPr>
              <w:t>allocat</w:t>
            </w:r>
            <w:r w:rsidR="00BA7839">
              <w:rPr>
                <w:rFonts w:ascii="Verdana" w:eastAsia="Times New Roman" w:hAnsi="Verdana" w:cs="Times New Roman"/>
              </w:rPr>
              <w:t>e</w:t>
            </w:r>
            <w:r w:rsidR="00055CB9">
              <w:rPr>
                <w:rFonts w:ascii="Verdana" w:eastAsia="Times New Roman" w:hAnsi="Verdana" w:cs="Times New Roman"/>
              </w:rPr>
              <w:t xml:space="preserve"> initial referrals</w:t>
            </w:r>
            <w:r w:rsidRPr="003532B3">
              <w:rPr>
                <w:rFonts w:ascii="Verdana" w:eastAsia="Times New Roman" w:hAnsi="Verdana" w:cs="Times New Roman"/>
              </w:rPr>
              <w:t xml:space="preserve"> using a</w:t>
            </w:r>
            <w:r w:rsidR="00BA7839">
              <w:rPr>
                <w:rFonts w:ascii="Verdana" w:eastAsia="Times New Roman" w:hAnsi="Verdana" w:cs="Times New Roman"/>
              </w:rPr>
              <w:t xml:space="preserve">n </w:t>
            </w:r>
            <w:r w:rsidRPr="003532B3">
              <w:rPr>
                <w:rFonts w:ascii="Verdana" w:eastAsia="Times New Roman" w:hAnsi="Verdana" w:cs="Times New Roman"/>
              </w:rPr>
              <w:t xml:space="preserve">allocation system to </w:t>
            </w:r>
            <w:r>
              <w:rPr>
                <w:rFonts w:ascii="Verdana" w:eastAsia="Times New Roman" w:hAnsi="Verdana" w:cs="Times New Roman"/>
              </w:rPr>
              <w:t>specialist</w:t>
            </w:r>
            <w:r w:rsidRPr="003532B3">
              <w:rPr>
                <w:rFonts w:ascii="Verdana" w:eastAsia="Times New Roman" w:hAnsi="Verdana" w:cs="Times New Roman"/>
              </w:rPr>
              <w:t xml:space="preserve"> contracted advocacy </w:t>
            </w:r>
            <w:r w:rsidR="00BA7839">
              <w:rPr>
                <w:rFonts w:ascii="Verdana" w:eastAsia="Times New Roman" w:hAnsi="Verdana" w:cs="Times New Roman"/>
              </w:rPr>
              <w:t>S</w:t>
            </w:r>
            <w:r w:rsidRPr="003532B3">
              <w:rPr>
                <w:rFonts w:ascii="Verdana" w:eastAsia="Times New Roman" w:hAnsi="Verdana" w:cs="Times New Roman"/>
              </w:rPr>
              <w:t xml:space="preserve">ervice </w:t>
            </w:r>
            <w:r w:rsidR="00BA7839">
              <w:rPr>
                <w:rFonts w:ascii="Verdana" w:eastAsia="Times New Roman" w:hAnsi="Verdana" w:cs="Times New Roman"/>
              </w:rPr>
              <w:t>P</w:t>
            </w:r>
            <w:r w:rsidRPr="003532B3">
              <w:rPr>
                <w:rFonts w:ascii="Verdana" w:eastAsia="Times New Roman" w:hAnsi="Verdana" w:cs="Times New Roman"/>
              </w:rPr>
              <w:t>roviders.</w:t>
            </w:r>
            <w:r w:rsidR="00B91487">
              <w:rPr>
                <w:rFonts w:ascii="Verdana" w:eastAsia="Times New Roman" w:hAnsi="Verdana" w:cs="Times New Roman"/>
              </w:rPr>
              <w:t xml:space="preserve"> The allocation system will be provided by Cornwall Council as the Lead Commissioners</w:t>
            </w:r>
            <w:r w:rsidR="00803E09">
              <w:rPr>
                <w:rFonts w:ascii="Verdana" w:eastAsia="Times New Roman" w:hAnsi="Verdana" w:cs="Times New Roman"/>
              </w:rPr>
              <w:t xml:space="preserve"> (Sample: Appendix D)</w:t>
            </w:r>
            <w:r w:rsidR="00B91487">
              <w:rPr>
                <w:rFonts w:ascii="Verdana" w:eastAsia="Times New Roman" w:hAnsi="Verdana" w:cs="Times New Roman"/>
              </w:rPr>
              <w:t xml:space="preserve">. The </w:t>
            </w:r>
            <w:r w:rsidR="004B7707">
              <w:rPr>
                <w:rFonts w:ascii="Verdana" w:eastAsia="Times New Roman" w:hAnsi="Verdana" w:cs="Times New Roman"/>
              </w:rPr>
              <w:t xml:space="preserve">Lot 1 </w:t>
            </w:r>
            <w:r w:rsidR="00B91487">
              <w:rPr>
                <w:rFonts w:ascii="Verdana" w:eastAsia="Times New Roman" w:hAnsi="Verdana" w:cs="Times New Roman"/>
              </w:rPr>
              <w:t>Service Provider and commissioners will reserve the right to override the automatic allocation system to enable choice and if required manage capacity within the Services. Therefore coding will be includ</w:t>
            </w:r>
            <w:r w:rsidR="0071194D">
              <w:rPr>
                <w:rFonts w:ascii="Verdana" w:eastAsia="Times New Roman" w:hAnsi="Verdana" w:cs="Times New Roman"/>
              </w:rPr>
              <w:t>ed</w:t>
            </w:r>
            <w:r w:rsidR="00B91487">
              <w:rPr>
                <w:rFonts w:ascii="Verdana" w:eastAsia="Times New Roman" w:hAnsi="Verdana" w:cs="Times New Roman"/>
              </w:rPr>
              <w:t xml:space="preserve"> within the allocation process to ensure transparency and accurate recording of triage decision making. </w:t>
            </w:r>
          </w:p>
          <w:p w:rsidR="003532B3" w:rsidRDefault="003532B3">
            <w:pPr>
              <w:spacing w:after="0" w:line="240" w:lineRule="auto"/>
              <w:rPr>
                <w:rFonts w:ascii="Verdana" w:eastAsia="Times New Roman" w:hAnsi="Verdana" w:cs="Times New Roman"/>
              </w:rPr>
            </w:pPr>
          </w:p>
          <w:p w:rsidR="00055CB9" w:rsidRDefault="003532B3">
            <w:pPr>
              <w:spacing w:after="0" w:line="240" w:lineRule="auto"/>
              <w:rPr>
                <w:rFonts w:ascii="Verdana" w:eastAsia="Times New Roman" w:hAnsi="Verdana" w:cs="Times New Roman"/>
              </w:rPr>
            </w:pPr>
            <w:r>
              <w:rPr>
                <w:rFonts w:ascii="Verdana" w:eastAsia="Times New Roman" w:hAnsi="Verdana" w:cs="Times New Roman"/>
              </w:rPr>
              <w:t>It is</w:t>
            </w:r>
            <w:r w:rsidR="00B91487">
              <w:rPr>
                <w:rFonts w:ascii="Verdana" w:eastAsia="Times New Roman" w:hAnsi="Verdana" w:cs="Times New Roman"/>
              </w:rPr>
              <w:t xml:space="preserve"> very</w:t>
            </w:r>
            <w:r>
              <w:rPr>
                <w:rFonts w:ascii="Verdana" w:eastAsia="Times New Roman" w:hAnsi="Verdana" w:cs="Times New Roman"/>
              </w:rPr>
              <w:t xml:space="preserve"> important that the allocation of work within the Lot 2</w:t>
            </w:r>
            <w:r w:rsidR="00B57AD5">
              <w:rPr>
                <w:rFonts w:ascii="Verdana" w:eastAsia="Times New Roman" w:hAnsi="Verdana" w:cs="Times New Roman"/>
              </w:rPr>
              <w:t xml:space="preserve">, </w:t>
            </w:r>
            <w:r w:rsidR="00EF0AEE">
              <w:rPr>
                <w:rFonts w:ascii="Verdana" w:eastAsia="Times New Roman" w:hAnsi="Verdana" w:cs="Times New Roman"/>
              </w:rPr>
              <w:t>3</w:t>
            </w:r>
            <w:r w:rsidR="00B91487">
              <w:rPr>
                <w:rFonts w:ascii="Verdana" w:eastAsia="Times New Roman" w:hAnsi="Verdana" w:cs="Times New Roman"/>
              </w:rPr>
              <w:t xml:space="preserve"> </w:t>
            </w:r>
            <w:r>
              <w:rPr>
                <w:rFonts w:ascii="Verdana" w:eastAsia="Times New Roman" w:hAnsi="Verdana" w:cs="Times New Roman"/>
              </w:rPr>
              <w:t xml:space="preserve">and Lot </w:t>
            </w:r>
            <w:r w:rsidR="00EF0AEE">
              <w:rPr>
                <w:rFonts w:ascii="Verdana" w:eastAsia="Times New Roman" w:hAnsi="Verdana" w:cs="Times New Roman"/>
              </w:rPr>
              <w:t>4</w:t>
            </w:r>
            <w:r>
              <w:rPr>
                <w:rFonts w:ascii="Verdana" w:eastAsia="Times New Roman" w:hAnsi="Verdana" w:cs="Times New Roman"/>
              </w:rPr>
              <w:t xml:space="preserve"> </w:t>
            </w:r>
            <w:r w:rsidR="00B57AD5">
              <w:rPr>
                <w:rFonts w:ascii="Verdana" w:eastAsia="Times New Roman" w:hAnsi="Verdana" w:cs="Times New Roman"/>
              </w:rPr>
              <w:t xml:space="preserve">is responsive, </w:t>
            </w:r>
            <w:r>
              <w:rPr>
                <w:rFonts w:ascii="Verdana" w:eastAsia="Times New Roman" w:hAnsi="Verdana" w:cs="Times New Roman"/>
              </w:rPr>
              <w:t xml:space="preserve">transparent and fair and that people accessing </w:t>
            </w:r>
            <w:r w:rsidR="004B7707">
              <w:rPr>
                <w:rFonts w:ascii="Verdana" w:eastAsia="Times New Roman" w:hAnsi="Verdana" w:cs="Times New Roman"/>
              </w:rPr>
              <w:t>the advocacy S</w:t>
            </w:r>
            <w:r>
              <w:rPr>
                <w:rFonts w:ascii="Verdana" w:eastAsia="Times New Roman" w:hAnsi="Verdana" w:cs="Times New Roman"/>
              </w:rPr>
              <w:t xml:space="preserve">ervices are provided with a choice. </w:t>
            </w:r>
          </w:p>
          <w:p w:rsidR="0083737C" w:rsidRDefault="0083737C">
            <w:pPr>
              <w:spacing w:after="0" w:line="240" w:lineRule="auto"/>
              <w:rPr>
                <w:rFonts w:ascii="Verdana" w:eastAsia="Times New Roman" w:hAnsi="Verdana" w:cs="Times New Roman"/>
              </w:rPr>
            </w:pPr>
          </w:p>
          <w:p w:rsidR="003532B3" w:rsidRDefault="003532B3">
            <w:pPr>
              <w:spacing w:after="0" w:line="240" w:lineRule="auto"/>
              <w:rPr>
                <w:rFonts w:ascii="Verdana" w:eastAsia="Times New Roman" w:hAnsi="Verdana" w:cs="Times New Roman"/>
              </w:rPr>
            </w:pPr>
            <w:r>
              <w:rPr>
                <w:rFonts w:ascii="Verdana" w:eastAsia="Times New Roman" w:hAnsi="Verdana" w:cs="Times New Roman"/>
              </w:rPr>
              <w:t xml:space="preserve">This </w:t>
            </w:r>
            <w:r w:rsidR="00E17B5C">
              <w:rPr>
                <w:rFonts w:ascii="Verdana" w:eastAsia="Times New Roman" w:hAnsi="Verdana" w:cs="Times New Roman"/>
              </w:rPr>
              <w:t xml:space="preserve">will </w:t>
            </w:r>
            <w:r>
              <w:rPr>
                <w:rFonts w:ascii="Verdana" w:eastAsia="Times New Roman" w:hAnsi="Verdana" w:cs="Times New Roman"/>
              </w:rPr>
              <w:t>require</w:t>
            </w:r>
            <w:r w:rsidR="00E17B5C">
              <w:rPr>
                <w:rFonts w:ascii="Verdana" w:eastAsia="Times New Roman" w:hAnsi="Verdana" w:cs="Times New Roman"/>
              </w:rPr>
              <w:t xml:space="preserve"> the </w:t>
            </w:r>
            <w:r w:rsidR="004B7707">
              <w:rPr>
                <w:rFonts w:ascii="Verdana" w:eastAsia="Times New Roman" w:hAnsi="Verdana" w:cs="Times New Roman"/>
              </w:rPr>
              <w:t xml:space="preserve">Lot 1 </w:t>
            </w:r>
            <w:r w:rsidR="00E17B5C">
              <w:rPr>
                <w:rFonts w:ascii="Verdana" w:eastAsia="Times New Roman" w:hAnsi="Verdana" w:cs="Times New Roman"/>
              </w:rPr>
              <w:t xml:space="preserve">triage </w:t>
            </w:r>
            <w:r w:rsidR="000F5AA9">
              <w:rPr>
                <w:rFonts w:ascii="Verdana" w:eastAsia="Times New Roman" w:hAnsi="Verdana" w:cs="Times New Roman"/>
              </w:rPr>
              <w:t>S</w:t>
            </w:r>
            <w:r w:rsidR="00E17B5C">
              <w:rPr>
                <w:rFonts w:ascii="Verdana" w:eastAsia="Times New Roman" w:hAnsi="Verdana" w:cs="Times New Roman"/>
              </w:rPr>
              <w:t>ervice to provide</w:t>
            </w:r>
            <w:r>
              <w:rPr>
                <w:rFonts w:ascii="Verdana" w:eastAsia="Times New Roman" w:hAnsi="Verdana" w:cs="Times New Roman"/>
              </w:rPr>
              <w:t xml:space="preserve"> additional links</w:t>
            </w:r>
            <w:r w:rsidR="00FA72E9">
              <w:rPr>
                <w:rFonts w:ascii="Verdana" w:eastAsia="Times New Roman" w:hAnsi="Verdana" w:cs="Times New Roman"/>
              </w:rPr>
              <w:t xml:space="preserve"> and signposting</w:t>
            </w:r>
            <w:r>
              <w:rPr>
                <w:rFonts w:ascii="Verdana" w:eastAsia="Times New Roman" w:hAnsi="Verdana" w:cs="Times New Roman"/>
              </w:rPr>
              <w:t xml:space="preserve"> to</w:t>
            </w:r>
            <w:r w:rsidR="004B7707">
              <w:rPr>
                <w:rFonts w:ascii="Verdana" w:eastAsia="Times New Roman" w:hAnsi="Verdana" w:cs="Times New Roman"/>
              </w:rPr>
              <w:t xml:space="preserve"> Persons accessing Services of the contracted</w:t>
            </w:r>
            <w:r w:rsidR="00E17B5C">
              <w:rPr>
                <w:rFonts w:ascii="Verdana" w:eastAsia="Times New Roman" w:hAnsi="Verdana" w:cs="Times New Roman"/>
              </w:rPr>
              <w:t xml:space="preserve"> Service Provider</w:t>
            </w:r>
            <w:r w:rsidR="004B7707">
              <w:rPr>
                <w:rFonts w:ascii="Verdana" w:eastAsia="Times New Roman" w:hAnsi="Verdana" w:cs="Times New Roman"/>
              </w:rPr>
              <w:t>s. These links will provide</w:t>
            </w:r>
            <w:r>
              <w:rPr>
                <w:rFonts w:ascii="Verdana" w:eastAsia="Times New Roman" w:hAnsi="Verdana" w:cs="Times New Roman"/>
              </w:rPr>
              <w:t xml:space="preserve"> information</w:t>
            </w:r>
            <w:r w:rsidR="00E17B5C">
              <w:rPr>
                <w:rFonts w:ascii="Verdana" w:eastAsia="Times New Roman" w:hAnsi="Verdana" w:cs="Times New Roman"/>
              </w:rPr>
              <w:t xml:space="preserve"> to enable choice</w:t>
            </w:r>
            <w:r w:rsidR="004B7707">
              <w:rPr>
                <w:rFonts w:ascii="Verdana" w:eastAsia="Times New Roman" w:hAnsi="Verdana" w:cs="Times New Roman"/>
              </w:rPr>
              <w:t xml:space="preserve"> for those that request it</w:t>
            </w:r>
            <w:r w:rsidR="00E17B5C">
              <w:rPr>
                <w:rFonts w:ascii="Verdana" w:eastAsia="Times New Roman" w:hAnsi="Verdana" w:cs="Times New Roman"/>
              </w:rPr>
              <w:t xml:space="preserve"> and aid</w:t>
            </w:r>
            <w:r>
              <w:rPr>
                <w:rFonts w:ascii="Verdana" w:eastAsia="Times New Roman" w:hAnsi="Verdana" w:cs="Times New Roman"/>
              </w:rPr>
              <w:t xml:space="preserve"> </w:t>
            </w:r>
            <w:r w:rsidR="004B7707">
              <w:rPr>
                <w:rFonts w:ascii="Verdana" w:eastAsia="Times New Roman" w:hAnsi="Verdana" w:cs="Times New Roman"/>
              </w:rPr>
              <w:t xml:space="preserve">decision making by the Person in </w:t>
            </w:r>
            <w:r w:rsidR="0083737C">
              <w:rPr>
                <w:rFonts w:ascii="Verdana" w:eastAsia="Times New Roman" w:hAnsi="Verdana" w:cs="Times New Roman"/>
              </w:rPr>
              <w:t xml:space="preserve">making </w:t>
            </w:r>
            <w:r w:rsidR="00FD500A">
              <w:rPr>
                <w:rFonts w:ascii="Verdana" w:eastAsia="Times New Roman" w:hAnsi="Verdana" w:cs="Times New Roman"/>
              </w:rPr>
              <w:t xml:space="preserve">a </w:t>
            </w:r>
            <w:r>
              <w:rPr>
                <w:rFonts w:ascii="Verdana" w:eastAsia="Times New Roman" w:hAnsi="Verdana" w:cs="Times New Roman"/>
              </w:rPr>
              <w:t xml:space="preserve">later </w:t>
            </w:r>
            <w:r w:rsidR="00FD500A">
              <w:rPr>
                <w:rFonts w:ascii="Verdana" w:eastAsia="Times New Roman" w:hAnsi="Verdana" w:cs="Times New Roman"/>
              </w:rPr>
              <w:t>request for referral.</w:t>
            </w:r>
          </w:p>
          <w:p w:rsidR="0083737C" w:rsidRDefault="0083737C">
            <w:pPr>
              <w:spacing w:after="0" w:line="240" w:lineRule="auto"/>
              <w:rPr>
                <w:rFonts w:ascii="Verdana" w:eastAsia="Times New Roman" w:hAnsi="Verdana" w:cs="Times New Roman"/>
              </w:rPr>
            </w:pPr>
          </w:p>
          <w:p w:rsidR="0083737C" w:rsidRDefault="0083737C">
            <w:pPr>
              <w:spacing w:after="0" w:line="240" w:lineRule="auto"/>
              <w:rPr>
                <w:rFonts w:ascii="Verdana" w:eastAsia="Times New Roman" w:hAnsi="Verdana" w:cs="Times New Roman"/>
              </w:rPr>
            </w:pPr>
            <w:r>
              <w:rPr>
                <w:rFonts w:ascii="Verdana" w:eastAsia="Times New Roman" w:hAnsi="Verdana" w:cs="Times New Roman"/>
              </w:rPr>
              <w:t>Lot 1 triage must be responsive and able to manage daily activity, effectively minimising missed calls and limited service delivery.</w:t>
            </w:r>
          </w:p>
          <w:p w:rsidR="00055CB9" w:rsidRDefault="00055CB9">
            <w:pPr>
              <w:spacing w:after="0" w:line="240" w:lineRule="auto"/>
              <w:rPr>
                <w:rFonts w:ascii="Verdana" w:eastAsia="Times New Roman" w:hAnsi="Verdana" w:cs="Times New Roman"/>
              </w:rPr>
            </w:pPr>
          </w:p>
          <w:p w:rsidR="00055CB9" w:rsidRDefault="008D4C2B">
            <w:pPr>
              <w:spacing w:after="0" w:line="240" w:lineRule="auto"/>
              <w:rPr>
                <w:rFonts w:ascii="Verdana" w:eastAsia="Times New Roman" w:hAnsi="Verdana" w:cs="Times New Roman"/>
              </w:rPr>
            </w:pPr>
            <w:r>
              <w:rPr>
                <w:rFonts w:ascii="Verdana" w:eastAsia="Times New Roman" w:hAnsi="Verdana" w:cs="Times New Roman"/>
              </w:rPr>
              <w:t>The responsibility of the referral remains with</w:t>
            </w:r>
            <w:r w:rsidR="004B7707">
              <w:rPr>
                <w:rFonts w:ascii="Verdana" w:eastAsia="Times New Roman" w:hAnsi="Verdana" w:cs="Times New Roman"/>
              </w:rPr>
              <w:t xml:space="preserve"> Lot 1</w:t>
            </w:r>
            <w:r>
              <w:rPr>
                <w:rFonts w:ascii="Verdana" w:eastAsia="Times New Roman" w:hAnsi="Verdana" w:cs="Times New Roman"/>
              </w:rPr>
              <w:t xml:space="preserve"> triage until notification of acceptance from the allocated </w:t>
            </w:r>
            <w:r w:rsidR="00BA7839">
              <w:rPr>
                <w:rFonts w:ascii="Verdana" w:eastAsia="Times New Roman" w:hAnsi="Verdana" w:cs="Times New Roman"/>
              </w:rPr>
              <w:t>Service P</w:t>
            </w:r>
            <w:r>
              <w:rPr>
                <w:rFonts w:ascii="Verdana" w:eastAsia="Times New Roman" w:hAnsi="Verdana" w:cs="Times New Roman"/>
              </w:rPr>
              <w:t xml:space="preserve">rovider. </w:t>
            </w:r>
          </w:p>
          <w:p w:rsidR="00055CB9" w:rsidRDefault="00055CB9">
            <w:pPr>
              <w:spacing w:after="0" w:line="240" w:lineRule="auto"/>
              <w:rPr>
                <w:rFonts w:ascii="Verdana" w:eastAsia="Times New Roman" w:hAnsi="Verdana" w:cs="Times New Roman"/>
              </w:rPr>
            </w:pPr>
            <w:r>
              <w:rPr>
                <w:rFonts w:ascii="Verdana" w:eastAsia="Times New Roman" w:hAnsi="Verdana" w:cs="Times New Roman"/>
              </w:rPr>
              <w:t xml:space="preserve">The allocated </w:t>
            </w:r>
            <w:r w:rsidR="00703487">
              <w:rPr>
                <w:rFonts w:ascii="Verdana" w:eastAsia="Times New Roman" w:hAnsi="Verdana" w:cs="Times New Roman"/>
              </w:rPr>
              <w:t>Service P</w:t>
            </w:r>
            <w:r>
              <w:rPr>
                <w:rFonts w:ascii="Verdana" w:eastAsia="Times New Roman" w:hAnsi="Verdana" w:cs="Times New Roman"/>
              </w:rPr>
              <w:t>rovider must acknowledge receipt of the referral f</w:t>
            </w:r>
            <w:r w:rsidR="00E17B5C">
              <w:rPr>
                <w:rFonts w:ascii="Verdana" w:eastAsia="Times New Roman" w:hAnsi="Verdana" w:cs="Times New Roman"/>
              </w:rPr>
              <w:t xml:space="preserve">rom </w:t>
            </w:r>
            <w:r w:rsidR="00B35CEF">
              <w:rPr>
                <w:rFonts w:ascii="Verdana" w:eastAsia="Times New Roman" w:hAnsi="Verdana" w:cs="Times New Roman"/>
              </w:rPr>
              <w:t xml:space="preserve">Lot 1 </w:t>
            </w:r>
            <w:r w:rsidR="00E17B5C">
              <w:rPr>
                <w:rFonts w:ascii="Verdana" w:eastAsia="Times New Roman" w:hAnsi="Verdana" w:cs="Times New Roman"/>
              </w:rPr>
              <w:t xml:space="preserve">triage electronically </w:t>
            </w:r>
            <w:r w:rsidR="006A1644">
              <w:rPr>
                <w:rFonts w:ascii="Verdana" w:eastAsia="Times New Roman" w:hAnsi="Verdana" w:cs="Times New Roman"/>
              </w:rPr>
              <w:t xml:space="preserve">within 2 hours </w:t>
            </w:r>
            <w:r w:rsidR="00E17B5C">
              <w:rPr>
                <w:rFonts w:ascii="Verdana" w:eastAsia="Times New Roman" w:hAnsi="Verdana" w:cs="Times New Roman"/>
              </w:rPr>
              <w:t xml:space="preserve">before </w:t>
            </w:r>
            <w:r w:rsidR="00BA7839">
              <w:rPr>
                <w:rFonts w:ascii="Verdana" w:eastAsia="Times New Roman" w:hAnsi="Verdana" w:cs="Times New Roman"/>
              </w:rPr>
              <w:t>4</w:t>
            </w:r>
            <w:r w:rsidR="00E17B5C">
              <w:rPr>
                <w:rFonts w:ascii="Verdana" w:eastAsia="Times New Roman" w:hAnsi="Verdana" w:cs="Times New Roman"/>
              </w:rPr>
              <w:t>.30pm</w:t>
            </w:r>
            <w:r>
              <w:rPr>
                <w:rFonts w:ascii="Verdana" w:eastAsia="Times New Roman" w:hAnsi="Verdana" w:cs="Times New Roman"/>
              </w:rPr>
              <w:t xml:space="preserve"> or</w:t>
            </w:r>
            <w:r w:rsidR="00E17B5C">
              <w:rPr>
                <w:rFonts w:ascii="Verdana" w:eastAsia="Times New Roman" w:hAnsi="Verdana" w:cs="Times New Roman"/>
              </w:rPr>
              <w:t xml:space="preserve"> if it is received later than this time </w:t>
            </w:r>
            <w:r>
              <w:rPr>
                <w:rFonts w:ascii="Verdana" w:eastAsia="Times New Roman" w:hAnsi="Verdana" w:cs="Times New Roman"/>
              </w:rPr>
              <w:t xml:space="preserve">the next </w:t>
            </w:r>
            <w:r w:rsidR="00E17B5C">
              <w:rPr>
                <w:rFonts w:ascii="Verdana" w:eastAsia="Times New Roman" w:hAnsi="Verdana" w:cs="Times New Roman"/>
              </w:rPr>
              <w:t xml:space="preserve">business </w:t>
            </w:r>
            <w:r>
              <w:rPr>
                <w:rFonts w:ascii="Verdana" w:eastAsia="Times New Roman" w:hAnsi="Verdana" w:cs="Times New Roman"/>
              </w:rPr>
              <w:t>working day</w:t>
            </w:r>
            <w:r w:rsidR="00E17B5C">
              <w:rPr>
                <w:rFonts w:ascii="Verdana" w:eastAsia="Times New Roman" w:hAnsi="Verdana" w:cs="Times New Roman"/>
              </w:rPr>
              <w:t xml:space="preserve"> before 10am</w:t>
            </w:r>
            <w:r>
              <w:rPr>
                <w:rFonts w:ascii="Verdana" w:eastAsia="Times New Roman" w:hAnsi="Verdana" w:cs="Times New Roman"/>
              </w:rPr>
              <w:t>.</w:t>
            </w:r>
          </w:p>
          <w:p w:rsidR="00055CB9" w:rsidRDefault="00055CB9">
            <w:pPr>
              <w:spacing w:after="0" w:line="240" w:lineRule="auto"/>
              <w:rPr>
                <w:rFonts w:ascii="Verdana" w:eastAsia="Times New Roman" w:hAnsi="Verdana" w:cs="Times New Roman"/>
              </w:rPr>
            </w:pPr>
            <w:r>
              <w:rPr>
                <w:rFonts w:ascii="Verdana" w:eastAsia="Times New Roman" w:hAnsi="Verdana" w:cs="Times New Roman"/>
              </w:rPr>
              <w:t>If no acknowledgment</w:t>
            </w:r>
            <w:r w:rsidR="00BA7839">
              <w:rPr>
                <w:rFonts w:ascii="Verdana" w:eastAsia="Times New Roman" w:hAnsi="Verdana" w:cs="Times New Roman"/>
              </w:rPr>
              <w:t xml:space="preserve"> is</w:t>
            </w:r>
            <w:r>
              <w:rPr>
                <w:rFonts w:ascii="Verdana" w:eastAsia="Times New Roman" w:hAnsi="Verdana" w:cs="Times New Roman"/>
              </w:rPr>
              <w:t xml:space="preserve"> received</w:t>
            </w:r>
            <w:r w:rsidR="00BA7839">
              <w:rPr>
                <w:rFonts w:ascii="Verdana" w:eastAsia="Times New Roman" w:hAnsi="Verdana" w:cs="Times New Roman"/>
              </w:rPr>
              <w:t>,</w:t>
            </w:r>
            <w:r w:rsidR="00B35CEF">
              <w:rPr>
                <w:rFonts w:ascii="Verdana" w:eastAsia="Times New Roman" w:hAnsi="Verdana" w:cs="Times New Roman"/>
              </w:rPr>
              <w:t xml:space="preserve"> Lot 1</w:t>
            </w:r>
            <w:r>
              <w:rPr>
                <w:rFonts w:ascii="Verdana" w:eastAsia="Times New Roman" w:hAnsi="Verdana" w:cs="Times New Roman"/>
              </w:rPr>
              <w:t xml:space="preserve"> triage </w:t>
            </w:r>
            <w:r w:rsidR="00BA7839">
              <w:rPr>
                <w:rFonts w:ascii="Verdana" w:eastAsia="Times New Roman" w:hAnsi="Verdana" w:cs="Times New Roman"/>
              </w:rPr>
              <w:t>must contact the</w:t>
            </w:r>
            <w:r>
              <w:rPr>
                <w:rFonts w:ascii="Verdana" w:eastAsia="Times New Roman" w:hAnsi="Verdana" w:cs="Times New Roman"/>
              </w:rPr>
              <w:t xml:space="preserve"> allocated</w:t>
            </w:r>
            <w:r w:rsidR="00BA7839">
              <w:rPr>
                <w:rFonts w:ascii="Verdana" w:eastAsia="Times New Roman" w:hAnsi="Verdana" w:cs="Times New Roman"/>
              </w:rPr>
              <w:t xml:space="preserve"> Service P</w:t>
            </w:r>
            <w:r>
              <w:rPr>
                <w:rFonts w:ascii="Verdana" w:eastAsia="Times New Roman" w:hAnsi="Verdana" w:cs="Times New Roman"/>
              </w:rPr>
              <w:t>rovider to establish</w:t>
            </w:r>
            <w:r w:rsidR="00BA7839">
              <w:rPr>
                <w:rFonts w:ascii="Verdana" w:eastAsia="Times New Roman" w:hAnsi="Verdana" w:cs="Times New Roman"/>
              </w:rPr>
              <w:t xml:space="preserve"> a</w:t>
            </w:r>
            <w:r>
              <w:rPr>
                <w:rFonts w:ascii="Verdana" w:eastAsia="Times New Roman" w:hAnsi="Verdana" w:cs="Times New Roman"/>
              </w:rPr>
              <w:t xml:space="preserve"> reason for delay</w:t>
            </w:r>
            <w:r w:rsidR="00FA72E9">
              <w:rPr>
                <w:rFonts w:ascii="Verdana" w:eastAsia="Times New Roman" w:hAnsi="Verdana" w:cs="Times New Roman"/>
              </w:rPr>
              <w:t xml:space="preserve"> and if the delay is significant contact the Person to inform them</w:t>
            </w:r>
            <w:r>
              <w:rPr>
                <w:rFonts w:ascii="Verdana" w:eastAsia="Times New Roman" w:hAnsi="Verdana" w:cs="Times New Roman"/>
              </w:rPr>
              <w:t xml:space="preserve">. All delays in acceptance of referrals must be recorded for </w:t>
            </w:r>
            <w:r w:rsidR="00F45DD2">
              <w:rPr>
                <w:rFonts w:ascii="Verdana" w:eastAsia="Times New Roman" w:hAnsi="Verdana" w:cs="Times New Roman"/>
              </w:rPr>
              <w:t>C</w:t>
            </w:r>
            <w:r>
              <w:rPr>
                <w:rFonts w:ascii="Verdana" w:eastAsia="Times New Roman" w:hAnsi="Verdana" w:cs="Times New Roman"/>
              </w:rPr>
              <w:t xml:space="preserve">ontract </w:t>
            </w:r>
            <w:r w:rsidR="00F45DD2">
              <w:rPr>
                <w:rFonts w:ascii="Verdana" w:eastAsia="Times New Roman" w:hAnsi="Verdana" w:cs="Times New Roman"/>
              </w:rPr>
              <w:t>R</w:t>
            </w:r>
            <w:r>
              <w:rPr>
                <w:rFonts w:ascii="Verdana" w:eastAsia="Times New Roman" w:hAnsi="Verdana" w:cs="Times New Roman"/>
              </w:rPr>
              <w:t>eview meetings.</w:t>
            </w:r>
          </w:p>
          <w:p w:rsidR="00055CB9" w:rsidRDefault="00055CB9">
            <w:pPr>
              <w:spacing w:after="0" w:line="240" w:lineRule="auto"/>
              <w:rPr>
                <w:rFonts w:ascii="Verdana" w:eastAsia="Times New Roman" w:hAnsi="Verdana" w:cs="Times New Roman"/>
              </w:rPr>
            </w:pPr>
          </w:p>
          <w:p w:rsidR="00055CB9" w:rsidRDefault="00055CB9">
            <w:pPr>
              <w:spacing w:after="0" w:line="240" w:lineRule="auto"/>
              <w:rPr>
                <w:rFonts w:ascii="Verdana" w:eastAsia="Times New Roman" w:hAnsi="Verdana" w:cs="Times New Roman"/>
              </w:rPr>
            </w:pPr>
            <w:r>
              <w:rPr>
                <w:rFonts w:ascii="Verdana" w:eastAsia="Times New Roman" w:hAnsi="Verdana" w:cs="Times New Roman"/>
              </w:rPr>
              <w:t>In addition</w:t>
            </w:r>
            <w:r w:rsidR="00BA7839">
              <w:rPr>
                <w:rFonts w:ascii="Verdana" w:eastAsia="Times New Roman" w:hAnsi="Verdana" w:cs="Times New Roman"/>
              </w:rPr>
              <w:t>,</w:t>
            </w:r>
            <w:r>
              <w:rPr>
                <w:rFonts w:ascii="Verdana" w:eastAsia="Times New Roman" w:hAnsi="Verdana" w:cs="Times New Roman"/>
              </w:rPr>
              <w:t xml:space="preserve"> t</w:t>
            </w:r>
            <w:r w:rsidR="008D4C2B">
              <w:rPr>
                <w:rFonts w:ascii="Verdana" w:eastAsia="Times New Roman" w:hAnsi="Verdana" w:cs="Times New Roman"/>
              </w:rPr>
              <w:t>he allocated</w:t>
            </w:r>
            <w:r w:rsidR="00BA7839">
              <w:rPr>
                <w:rFonts w:ascii="Verdana" w:eastAsia="Times New Roman" w:hAnsi="Verdana" w:cs="Times New Roman"/>
              </w:rPr>
              <w:t xml:space="preserve"> Service Pr</w:t>
            </w:r>
            <w:r w:rsidR="008D4C2B">
              <w:rPr>
                <w:rFonts w:ascii="Verdana" w:eastAsia="Times New Roman" w:hAnsi="Verdana" w:cs="Times New Roman"/>
              </w:rPr>
              <w:t>ovider must notify</w:t>
            </w:r>
            <w:r w:rsidR="00B35CEF">
              <w:rPr>
                <w:rFonts w:ascii="Verdana" w:eastAsia="Times New Roman" w:hAnsi="Verdana" w:cs="Times New Roman"/>
              </w:rPr>
              <w:t xml:space="preserve"> Lot 1</w:t>
            </w:r>
            <w:r w:rsidR="008D4C2B">
              <w:rPr>
                <w:rFonts w:ascii="Verdana" w:eastAsia="Times New Roman" w:hAnsi="Verdana" w:cs="Times New Roman"/>
              </w:rPr>
              <w:t xml:space="preserve"> triage of any relevant additional information</w:t>
            </w:r>
            <w:r>
              <w:rPr>
                <w:rFonts w:ascii="Verdana" w:eastAsia="Times New Roman" w:hAnsi="Verdana" w:cs="Times New Roman"/>
              </w:rPr>
              <w:t xml:space="preserve"> gained through working with a Person</w:t>
            </w:r>
            <w:r w:rsidR="008D4C2B">
              <w:rPr>
                <w:rFonts w:ascii="Verdana" w:eastAsia="Times New Roman" w:hAnsi="Verdana" w:cs="Times New Roman"/>
              </w:rPr>
              <w:t xml:space="preserve"> and </w:t>
            </w:r>
            <w:r>
              <w:rPr>
                <w:rFonts w:ascii="Verdana" w:eastAsia="Times New Roman" w:hAnsi="Verdana" w:cs="Times New Roman"/>
              </w:rPr>
              <w:t xml:space="preserve">notify </w:t>
            </w:r>
            <w:r w:rsidR="008D4C2B">
              <w:rPr>
                <w:rFonts w:ascii="Verdana" w:eastAsia="Times New Roman" w:hAnsi="Verdana" w:cs="Times New Roman"/>
              </w:rPr>
              <w:t>when the Person has either been transferred to another Service or safe</w:t>
            </w:r>
            <w:r w:rsidR="00E17B5C">
              <w:rPr>
                <w:rFonts w:ascii="Verdana" w:eastAsia="Times New Roman" w:hAnsi="Verdana" w:cs="Times New Roman"/>
              </w:rPr>
              <w:t xml:space="preserve">ly exited </w:t>
            </w:r>
            <w:r w:rsidR="000F5AA9">
              <w:rPr>
                <w:rFonts w:ascii="Verdana" w:eastAsia="Times New Roman" w:hAnsi="Verdana" w:cs="Times New Roman"/>
              </w:rPr>
              <w:t xml:space="preserve">from </w:t>
            </w:r>
            <w:r w:rsidR="00E17B5C">
              <w:rPr>
                <w:rFonts w:ascii="Verdana" w:eastAsia="Times New Roman" w:hAnsi="Verdana" w:cs="Times New Roman"/>
              </w:rPr>
              <w:t>the advocacy Service.</w:t>
            </w:r>
          </w:p>
          <w:p w:rsidR="00FC2E2F" w:rsidRDefault="00FC2E2F">
            <w:pPr>
              <w:spacing w:after="0" w:line="240" w:lineRule="auto"/>
              <w:rPr>
                <w:rFonts w:ascii="Verdana" w:eastAsia="Times New Roman" w:hAnsi="Verdana" w:cs="Times New Roman"/>
              </w:rPr>
            </w:pPr>
          </w:p>
          <w:p w:rsidR="00FC2E2F" w:rsidRDefault="00B35CEF">
            <w:pPr>
              <w:spacing w:after="0" w:line="240" w:lineRule="auto"/>
              <w:rPr>
                <w:rFonts w:ascii="Verdana" w:eastAsia="Times New Roman" w:hAnsi="Verdana" w:cs="Times New Roman"/>
              </w:rPr>
            </w:pPr>
            <w:r>
              <w:rPr>
                <w:rFonts w:ascii="Verdana" w:eastAsia="Times New Roman" w:hAnsi="Verdana" w:cs="Times New Roman"/>
              </w:rPr>
              <w:t>Lot 1 t</w:t>
            </w:r>
            <w:r w:rsidR="00FC2E2F">
              <w:rPr>
                <w:rFonts w:ascii="Verdana" w:eastAsia="Times New Roman" w:hAnsi="Verdana" w:cs="Times New Roman"/>
              </w:rPr>
              <w:t>riage will log all enquiries and referrals with a Person</w:t>
            </w:r>
            <w:r w:rsidR="004E3E94">
              <w:rPr>
                <w:rFonts w:ascii="Verdana" w:eastAsia="Times New Roman" w:hAnsi="Verdana" w:cs="Times New Roman"/>
              </w:rPr>
              <w:t>’s</w:t>
            </w:r>
            <w:r w:rsidR="00FC2E2F">
              <w:rPr>
                <w:rFonts w:ascii="Verdana" w:eastAsia="Times New Roman" w:hAnsi="Verdana" w:cs="Times New Roman"/>
              </w:rPr>
              <w:t xml:space="preserve"> unique </w:t>
            </w:r>
            <w:r w:rsidR="004E3E94">
              <w:rPr>
                <w:rFonts w:ascii="Verdana" w:eastAsia="Times New Roman" w:hAnsi="Verdana" w:cs="Times New Roman"/>
              </w:rPr>
              <w:t xml:space="preserve">reference </w:t>
            </w:r>
            <w:r w:rsidR="00FC2E2F">
              <w:rPr>
                <w:rFonts w:ascii="Verdana" w:eastAsia="Times New Roman" w:hAnsi="Verdana" w:cs="Times New Roman"/>
              </w:rPr>
              <w:lastRenderedPageBreak/>
              <w:t>number</w:t>
            </w:r>
            <w:r w:rsidR="004E3E94">
              <w:rPr>
                <w:rFonts w:ascii="Verdana" w:eastAsia="Times New Roman" w:hAnsi="Verdana" w:cs="Times New Roman"/>
              </w:rPr>
              <w:t>. T</w:t>
            </w:r>
            <w:r w:rsidR="00FC2E2F">
              <w:rPr>
                <w:rFonts w:ascii="Verdana" w:eastAsia="Times New Roman" w:hAnsi="Verdana" w:cs="Times New Roman"/>
              </w:rPr>
              <w:t xml:space="preserve">his will remain the identification for that Person across the Services and must be used by all Service Providers working with that Person. By using a unique Person number all information relating to that Person can be gathered from the various Service Providers back to triage following safe exit of provision. This is therefore working towards during the </w:t>
            </w:r>
            <w:r w:rsidR="00B57AD5">
              <w:rPr>
                <w:rFonts w:ascii="Verdana" w:eastAsia="Times New Roman" w:hAnsi="Verdana" w:cs="Times New Roman"/>
              </w:rPr>
              <w:t xml:space="preserve">first year </w:t>
            </w:r>
            <w:r w:rsidR="00FC2E2F">
              <w:rPr>
                <w:rFonts w:ascii="Verdana" w:eastAsia="Times New Roman" w:hAnsi="Verdana" w:cs="Times New Roman"/>
              </w:rPr>
              <w:t>of the contract, a centralised database of information accessible through appropriate permissions by all contracted advocacy Service Providers to provide holistic support and assisting in consistency for the Person.</w:t>
            </w:r>
          </w:p>
          <w:p w:rsidR="00AF640F" w:rsidRDefault="00AF640F">
            <w:pPr>
              <w:spacing w:after="0" w:line="240" w:lineRule="auto"/>
              <w:contextualSpacing/>
              <w:rPr>
                <w:rFonts w:ascii="Verdana" w:hAnsi="Verdana"/>
              </w:rPr>
            </w:pPr>
          </w:p>
          <w:p w:rsidR="003532B3" w:rsidRDefault="008D4C2B">
            <w:pPr>
              <w:spacing w:after="0" w:line="240" w:lineRule="auto"/>
              <w:contextualSpacing/>
              <w:rPr>
                <w:rFonts w:ascii="Verdana" w:hAnsi="Verdana"/>
              </w:rPr>
            </w:pPr>
            <w:r>
              <w:rPr>
                <w:rFonts w:ascii="Verdana" w:hAnsi="Verdana"/>
              </w:rPr>
              <w:t>Where signposting has been used the Service Provider must contact the Persons within 14 working days to establish if</w:t>
            </w:r>
            <w:r w:rsidR="00B35CEF">
              <w:rPr>
                <w:rFonts w:ascii="Verdana" w:hAnsi="Verdana"/>
              </w:rPr>
              <w:t xml:space="preserve"> a Person</w:t>
            </w:r>
            <w:r w:rsidR="009601B8">
              <w:rPr>
                <w:rFonts w:ascii="Verdana" w:hAnsi="Verdana"/>
              </w:rPr>
              <w:t>s</w:t>
            </w:r>
            <w:r>
              <w:rPr>
                <w:rFonts w:ascii="Verdana" w:hAnsi="Verdana"/>
              </w:rPr>
              <w:t xml:space="preserve"> </w:t>
            </w:r>
            <w:r w:rsidR="00B35CEF">
              <w:rPr>
                <w:rFonts w:ascii="Verdana" w:hAnsi="Verdana"/>
              </w:rPr>
              <w:t>O</w:t>
            </w:r>
            <w:r>
              <w:rPr>
                <w:rFonts w:ascii="Verdana" w:hAnsi="Verdana"/>
              </w:rPr>
              <w:t>utcomes have been met throug</w:t>
            </w:r>
            <w:r w:rsidR="009601B8">
              <w:rPr>
                <w:rFonts w:ascii="Verdana" w:hAnsi="Verdana"/>
              </w:rPr>
              <w:t xml:space="preserve">h this action. This process of checking on the effectiveness of signposting and information is to be used by all Lot </w:t>
            </w:r>
            <w:r w:rsidR="00FC2E2F">
              <w:rPr>
                <w:rFonts w:ascii="Verdana" w:hAnsi="Verdana"/>
              </w:rPr>
              <w:t>Service P</w:t>
            </w:r>
            <w:r w:rsidR="00B35CEF">
              <w:rPr>
                <w:rFonts w:ascii="Verdana" w:hAnsi="Verdana"/>
              </w:rPr>
              <w:t>roviders however the highest number will be provided by Lot 1 at point of triage.</w:t>
            </w:r>
          </w:p>
          <w:p w:rsidR="008D4C2B" w:rsidRPr="00E77A70" w:rsidRDefault="008D4C2B">
            <w:pPr>
              <w:spacing w:after="0" w:line="240" w:lineRule="auto"/>
              <w:contextualSpacing/>
              <w:rPr>
                <w:rFonts w:ascii="Verdana" w:hAnsi="Verdana"/>
                <w:b/>
              </w:rPr>
            </w:pPr>
          </w:p>
          <w:p w:rsidR="0083737C" w:rsidRDefault="0083737C">
            <w:pPr>
              <w:spacing w:after="0" w:line="240" w:lineRule="auto"/>
              <w:contextualSpacing/>
              <w:rPr>
                <w:rFonts w:ascii="Verdana" w:hAnsi="Verdana"/>
                <w:b/>
              </w:rPr>
            </w:pPr>
            <w:r w:rsidRPr="00E77A70">
              <w:rPr>
                <w:rFonts w:ascii="Verdana" w:hAnsi="Verdana"/>
                <w:b/>
              </w:rPr>
              <w:t>NHS Complaints</w:t>
            </w:r>
          </w:p>
          <w:p w:rsidR="0083737C" w:rsidRPr="00E77A70" w:rsidRDefault="0083737C">
            <w:pPr>
              <w:spacing w:after="0" w:line="240" w:lineRule="auto"/>
              <w:contextualSpacing/>
              <w:rPr>
                <w:rFonts w:ascii="Verdana" w:hAnsi="Verdana"/>
                <w:b/>
              </w:rPr>
            </w:pPr>
          </w:p>
          <w:p w:rsidR="00117594" w:rsidRDefault="00306722">
            <w:pPr>
              <w:spacing w:after="0" w:line="240" w:lineRule="auto"/>
              <w:contextualSpacing/>
              <w:rPr>
                <w:rFonts w:ascii="Verdana" w:hAnsi="Verdana"/>
              </w:rPr>
            </w:pPr>
            <w:r>
              <w:rPr>
                <w:rFonts w:ascii="Verdana" w:hAnsi="Verdana"/>
              </w:rPr>
              <w:t>A further area of work for</w:t>
            </w:r>
            <w:r w:rsidR="005F6117">
              <w:rPr>
                <w:rFonts w:ascii="Verdana" w:hAnsi="Verdana"/>
              </w:rPr>
              <w:t xml:space="preserve"> the contracted</w:t>
            </w:r>
            <w:r>
              <w:rPr>
                <w:rFonts w:ascii="Verdana" w:hAnsi="Verdana"/>
              </w:rPr>
              <w:t xml:space="preserve"> Lot</w:t>
            </w:r>
            <w:r w:rsidR="00EB5ACF">
              <w:rPr>
                <w:rFonts w:ascii="Verdana" w:hAnsi="Verdana"/>
              </w:rPr>
              <w:t xml:space="preserve"> </w:t>
            </w:r>
            <w:r>
              <w:rPr>
                <w:rFonts w:ascii="Verdana" w:hAnsi="Verdana"/>
              </w:rPr>
              <w:t>1</w:t>
            </w:r>
            <w:r w:rsidR="00B35CEF">
              <w:rPr>
                <w:rFonts w:ascii="Verdana" w:hAnsi="Verdana"/>
              </w:rPr>
              <w:t xml:space="preserve"> </w:t>
            </w:r>
            <w:r w:rsidR="005F6117">
              <w:rPr>
                <w:rFonts w:ascii="Verdana" w:hAnsi="Verdana"/>
              </w:rPr>
              <w:t xml:space="preserve">Service Provider </w:t>
            </w:r>
            <w:r>
              <w:rPr>
                <w:rFonts w:ascii="Verdana" w:hAnsi="Verdana"/>
              </w:rPr>
              <w:t xml:space="preserve">is that of </w:t>
            </w:r>
            <w:r w:rsidR="00703487">
              <w:rPr>
                <w:rFonts w:ascii="Verdana" w:hAnsi="Verdana"/>
              </w:rPr>
              <w:t>independent advocacy for Person</w:t>
            </w:r>
            <w:r>
              <w:rPr>
                <w:rFonts w:ascii="Verdana" w:hAnsi="Verdana"/>
              </w:rPr>
              <w:t xml:space="preserve">s wishing to make an NHS complaint. This support can be provided through a variety of methods depending on the Person; </w:t>
            </w:r>
            <w:r w:rsidR="00117594">
              <w:rPr>
                <w:rFonts w:ascii="Verdana" w:hAnsi="Verdana"/>
              </w:rPr>
              <w:t xml:space="preserve">their reason for complaint, communication preference and consent. A range of  </w:t>
            </w:r>
          </w:p>
          <w:p w:rsidR="00D72AC8" w:rsidRDefault="00117594">
            <w:pPr>
              <w:spacing w:after="0" w:line="240" w:lineRule="auto"/>
              <w:contextualSpacing/>
              <w:rPr>
                <w:rFonts w:ascii="Verdana" w:hAnsi="Verdana"/>
              </w:rPr>
            </w:pPr>
            <w:r>
              <w:rPr>
                <w:rFonts w:ascii="Verdana" w:hAnsi="Verdana"/>
              </w:rPr>
              <w:t xml:space="preserve">Self- advocacy tools must be developed </w:t>
            </w:r>
            <w:r w:rsidR="000F5AA9">
              <w:rPr>
                <w:rFonts w:ascii="Verdana" w:hAnsi="Verdana"/>
              </w:rPr>
              <w:t>by the Lot</w:t>
            </w:r>
            <w:r w:rsidR="00EB5ACF">
              <w:rPr>
                <w:rFonts w:ascii="Verdana" w:hAnsi="Verdana"/>
              </w:rPr>
              <w:t xml:space="preserve"> </w:t>
            </w:r>
            <w:r w:rsidR="000F5AA9">
              <w:rPr>
                <w:rFonts w:ascii="Verdana" w:hAnsi="Verdana"/>
              </w:rPr>
              <w:t xml:space="preserve">1 Service Provider </w:t>
            </w:r>
            <w:r>
              <w:rPr>
                <w:rFonts w:ascii="Verdana" w:hAnsi="Verdana"/>
              </w:rPr>
              <w:t>and a range of e</w:t>
            </w:r>
            <w:r w:rsidR="00AF640F">
              <w:rPr>
                <w:rFonts w:ascii="Verdana" w:hAnsi="Verdana"/>
              </w:rPr>
              <w:t xml:space="preserve">ffective </w:t>
            </w:r>
            <w:r w:rsidR="00306722">
              <w:rPr>
                <w:rFonts w:ascii="Verdana" w:hAnsi="Verdana"/>
              </w:rPr>
              <w:t>communication</w:t>
            </w:r>
            <w:r w:rsidR="00AF640F">
              <w:rPr>
                <w:rFonts w:ascii="Verdana" w:hAnsi="Verdana"/>
              </w:rPr>
              <w:t xml:space="preserve"> </w:t>
            </w:r>
            <w:r>
              <w:rPr>
                <w:rFonts w:ascii="Verdana" w:hAnsi="Verdana"/>
              </w:rPr>
              <w:t>tools used to facilitate support e.g.</w:t>
            </w:r>
            <w:r w:rsidR="00AF640F">
              <w:rPr>
                <w:rFonts w:ascii="Verdana" w:hAnsi="Verdana"/>
              </w:rPr>
              <w:t xml:space="preserve"> email, text, video conference</w:t>
            </w:r>
            <w:r w:rsidR="00306722">
              <w:rPr>
                <w:rFonts w:ascii="Verdana" w:hAnsi="Verdana"/>
              </w:rPr>
              <w:t xml:space="preserve"> and meetings </w:t>
            </w:r>
            <w:r w:rsidR="00AF640F">
              <w:rPr>
                <w:rFonts w:ascii="Verdana" w:hAnsi="Verdana"/>
              </w:rPr>
              <w:t>in</w:t>
            </w:r>
            <w:r w:rsidR="00306722">
              <w:rPr>
                <w:rFonts w:ascii="Verdana" w:hAnsi="Verdana"/>
              </w:rPr>
              <w:t xml:space="preserve"> a </w:t>
            </w:r>
            <w:r w:rsidR="00AF640F">
              <w:rPr>
                <w:rFonts w:ascii="Verdana" w:hAnsi="Verdana"/>
              </w:rPr>
              <w:t>mix</w:t>
            </w:r>
            <w:r w:rsidR="00306722">
              <w:rPr>
                <w:rFonts w:ascii="Verdana" w:hAnsi="Verdana"/>
              </w:rPr>
              <w:t xml:space="preserve"> of locations </w:t>
            </w:r>
            <w:r w:rsidR="00AF640F">
              <w:rPr>
                <w:rFonts w:ascii="Verdana" w:hAnsi="Verdana"/>
              </w:rPr>
              <w:t xml:space="preserve">all </w:t>
            </w:r>
            <w:r w:rsidR="00306722">
              <w:rPr>
                <w:rFonts w:ascii="Verdana" w:hAnsi="Verdana"/>
              </w:rPr>
              <w:t>to aid a</w:t>
            </w:r>
            <w:r w:rsidR="00085713">
              <w:rPr>
                <w:rFonts w:ascii="Verdana" w:hAnsi="Verdana"/>
              </w:rPr>
              <w:t xml:space="preserve"> Person</w:t>
            </w:r>
            <w:r w:rsidR="00306722">
              <w:rPr>
                <w:rFonts w:ascii="Verdana" w:hAnsi="Verdana"/>
              </w:rPr>
              <w:t xml:space="preserve"> in being heard and their rights represented. </w:t>
            </w:r>
          </w:p>
          <w:p w:rsidR="00E17B5C" w:rsidRDefault="00E17B5C">
            <w:pPr>
              <w:spacing w:after="0" w:line="240" w:lineRule="auto"/>
              <w:contextualSpacing/>
              <w:rPr>
                <w:rFonts w:ascii="Verdana" w:hAnsi="Verdana"/>
              </w:rPr>
            </w:pPr>
          </w:p>
          <w:p w:rsidR="00E17B5C" w:rsidRDefault="00E17B5C">
            <w:pPr>
              <w:spacing w:after="0" w:line="240" w:lineRule="auto"/>
              <w:contextualSpacing/>
              <w:rPr>
                <w:rFonts w:ascii="Verdana" w:hAnsi="Verdana"/>
              </w:rPr>
            </w:pPr>
            <w:r>
              <w:rPr>
                <w:rFonts w:ascii="Verdana" w:hAnsi="Verdana"/>
              </w:rPr>
              <w:t xml:space="preserve">The </w:t>
            </w:r>
            <w:r w:rsidR="00B35CEF">
              <w:rPr>
                <w:rFonts w:ascii="Verdana" w:hAnsi="Verdana"/>
              </w:rPr>
              <w:t xml:space="preserve">NHS complaints element of the </w:t>
            </w:r>
            <w:r>
              <w:rPr>
                <w:rFonts w:ascii="Verdana" w:hAnsi="Verdana"/>
              </w:rPr>
              <w:t>Service shall involve work with adults, children and young people with a complaint</w:t>
            </w:r>
            <w:r w:rsidR="00456902">
              <w:rPr>
                <w:rFonts w:ascii="Verdana" w:hAnsi="Verdana"/>
              </w:rPr>
              <w:t xml:space="preserve"> relat</w:t>
            </w:r>
            <w:r w:rsidR="00D71BD6">
              <w:rPr>
                <w:rFonts w:ascii="Verdana" w:hAnsi="Verdana"/>
              </w:rPr>
              <w:t>ed to any aspect</w:t>
            </w:r>
            <w:r w:rsidR="00456902">
              <w:rPr>
                <w:rFonts w:ascii="Verdana" w:hAnsi="Verdana"/>
              </w:rPr>
              <w:t xml:space="preserve"> </w:t>
            </w:r>
            <w:r w:rsidR="00D71BD6">
              <w:rPr>
                <w:rFonts w:ascii="Verdana" w:hAnsi="Verdana"/>
              </w:rPr>
              <w:t>of healthcare that falls under the jurisdiction of the Health Service Ombudsman, such as complaints about poor treatment or service provided through NHS England.</w:t>
            </w:r>
          </w:p>
          <w:p w:rsidR="0083737C" w:rsidRDefault="00456902">
            <w:pPr>
              <w:spacing w:after="0" w:line="240" w:lineRule="auto"/>
              <w:contextualSpacing/>
              <w:rPr>
                <w:rFonts w:ascii="Verdana" w:hAnsi="Verdana"/>
              </w:rPr>
            </w:pPr>
            <w:r>
              <w:rPr>
                <w:rFonts w:ascii="Verdana" w:hAnsi="Verdana"/>
              </w:rPr>
              <w:t>The Service</w:t>
            </w:r>
            <w:r w:rsidR="00642523">
              <w:rPr>
                <w:rFonts w:ascii="Verdana" w:hAnsi="Verdana"/>
              </w:rPr>
              <w:t xml:space="preserve"> Provider</w:t>
            </w:r>
            <w:r>
              <w:rPr>
                <w:rFonts w:ascii="Verdana" w:hAnsi="Verdana"/>
              </w:rPr>
              <w:t xml:space="preserve"> will not provi</w:t>
            </w:r>
            <w:r w:rsidR="00703487">
              <w:rPr>
                <w:rFonts w:ascii="Verdana" w:hAnsi="Verdana"/>
              </w:rPr>
              <w:t>de on-going advocacy for Person</w:t>
            </w:r>
            <w:r>
              <w:rPr>
                <w:rFonts w:ascii="Verdana" w:hAnsi="Verdana"/>
              </w:rPr>
              <w:t xml:space="preserve">s outside of the health related complaint. If the Person </w:t>
            </w:r>
            <w:r w:rsidR="00F45DD2">
              <w:rPr>
                <w:rFonts w:ascii="Verdana" w:hAnsi="Verdana"/>
              </w:rPr>
              <w:t>has E</w:t>
            </w:r>
            <w:r>
              <w:rPr>
                <w:rFonts w:ascii="Verdana" w:hAnsi="Verdana"/>
              </w:rPr>
              <w:t>ligible</w:t>
            </w:r>
            <w:r w:rsidR="00F45DD2">
              <w:rPr>
                <w:rFonts w:ascii="Verdana" w:hAnsi="Verdana"/>
              </w:rPr>
              <w:t xml:space="preserve"> Needs</w:t>
            </w:r>
            <w:r>
              <w:rPr>
                <w:rFonts w:ascii="Verdana" w:hAnsi="Verdana"/>
              </w:rPr>
              <w:t xml:space="preserve"> for Services following</w:t>
            </w:r>
            <w:r w:rsidR="002420BE">
              <w:rPr>
                <w:rFonts w:ascii="Verdana" w:hAnsi="Verdana"/>
              </w:rPr>
              <w:t xml:space="preserve"> a</w:t>
            </w:r>
            <w:r>
              <w:rPr>
                <w:rFonts w:ascii="Verdana" w:hAnsi="Verdana"/>
              </w:rPr>
              <w:t xml:space="preserve"> complaint process a new referral</w:t>
            </w:r>
            <w:r w:rsidR="002420BE">
              <w:rPr>
                <w:rFonts w:ascii="Verdana" w:hAnsi="Verdana"/>
              </w:rPr>
              <w:t xml:space="preserve"> is</w:t>
            </w:r>
            <w:r>
              <w:rPr>
                <w:rFonts w:ascii="Verdana" w:hAnsi="Verdana"/>
              </w:rPr>
              <w:t xml:space="preserve"> to be made</w:t>
            </w:r>
            <w:r w:rsidR="002420BE">
              <w:rPr>
                <w:rFonts w:ascii="Verdana" w:hAnsi="Verdana"/>
              </w:rPr>
              <w:t xml:space="preserve"> and</w:t>
            </w:r>
            <w:r>
              <w:rPr>
                <w:rFonts w:ascii="Verdana" w:hAnsi="Verdana"/>
              </w:rPr>
              <w:t xml:space="preserve"> triaged appropriately.</w:t>
            </w:r>
            <w:r w:rsidR="00B57AD5">
              <w:rPr>
                <w:rFonts w:ascii="Verdana" w:hAnsi="Verdana"/>
              </w:rPr>
              <w:t xml:space="preserve"> </w:t>
            </w:r>
          </w:p>
          <w:p w:rsidR="0083737C" w:rsidRDefault="0083737C">
            <w:pPr>
              <w:spacing w:after="0" w:line="240" w:lineRule="auto"/>
              <w:contextualSpacing/>
              <w:rPr>
                <w:rFonts w:ascii="Verdana" w:hAnsi="Verdana"/>
              </w:rPr>
            </w:pPr>
          </w:p>
          <w:p w:rsidR="00642523" w:rsidRDefault="00B57AD5">
            <w:pPr>
              <w:spacing w:after="0" w:line="240" w:lineRule="auto"/>
              <w:contextualSpacing/>
              <w:rPr>
                <w:rFonts w:ascii="Verdana" w:hAnsi="Verdana"/>
              </w:rPr>
            </w:pPr>
            <w:r>
              <w:rPr>
                <w:rFonts w:ascii="Verdana" w:hAnsi="Verdana"/>
              </w:rPr>
              <w:t>The L</w:t>
            </w:r>
            <w:r w:rsidR="00C41027">
              <w:rPr>
                <w:rFonts w:ascii="Verdana" w:hAnsi="Verdana"/>
              </w:rPr>
              <w:t xml:space="preserve">ot 1 Service Provider must support self advocacy of NHS Complaints at first point of contact. If this is not appropriate and additional support required by the Person, referrals for NHS complaints independent advocacy must be responded to within a maximum of three (3) Business Working Days. </w:t>
            </w:r>
          </w:p>
          <w:p w:rsidR="00456902" w:rsidRDefault="00456902">
            <w:pPr>
              <w:spacing w:after="0" w:line="240" w:lineRule="auto"/>
              <w:contextualSpacing/>
              <w:rPr>
                <w:rFonts w:ascii="Verdana" w:hAnsi="Verdana"/>
              </w:rPr>
            </w:pPr>
            <w:r>
              <w:rPr>
                <w:rFonts w:ascii="Verdana" w:hAnsi="Verdana"/>
              </w:rPr>
              <w:t>The advocate’s relationship with the Person focuses on contact at each of the following points of activities in the complaints procedure:</w:t>
            </w:r>
          </w:p>
          <w:p w:rsidR="00456902" w:rsidRDefault="00456902">
            <w:pPr>
              <w:pStyle w:val="ListParagraph"/>
              <w:numPr>
                <w:ilvl w:val="0"/>
                <w:numId w:val="31"/>
              </w:numPr>
              <w:contextualSpacing/>
              <w:rPr>
                <w:rFonts w:ascii="Verdana" w:hAnsi="Verdana"/>
              </w:rPr>
            </w:pPr>
            <w:r>
              <w:rPr>
                <w:rFonts w:ascii="Verdana" w:hAnsi="Verdana"/>
              </w:rPr>
              <w:t>Identifying the available options and the Person deciding which option to take;</w:t>
            </w:r>
          </w:p>
          <w:p w:rsidR="00456902" w:rsidRDefault="00456902">
            <w:pPr>
              <w:pStyle w:val="ListParagraph"/>
              <w:numPr>
                <w:ilvl w:val="0"/>
                <w:numId w:val="31"/>
              </w:numPr>
              <w:contextualSpacing/>
              <w:rPr>
                <w:rFonts w:ascii="Verdana" w:hAnsi="Verdana"/>
              </w:rPr>
            </w:pPr>
            <w:r>
              <w:rPr>
                <w:rFonts w:ascii="Verdana" w:hAnsi="Verdana"/>
              </w:rPr>
              <w:t>Supporting the making of complaint</w:t>
            </w:r>
            <w:r w:rsidR="002420BE">
              <w:rPr>
                <w:rFonts w:ascii="Verdana" w:hAnsi="Verdana"/>
              </w:rPr>
              <w:t>s</w:t>
            </w:r>
            <w:r>
              <w:rPr>
                <w:rFonts w:ascii="Verdana" w:hAnsi="Verdana"/>
              </w:rPr>
              <w:t xml:space="preserve"> to the appropriate Trust and /or health care providers;</w:t>
            </w:r>
          </w:p>
          <w:p w:rsidR="00456902" w:rsidRDefault="00456902">
            <w:pPr>
              <w:pStyle w:val="ListParagraph"/>
              <w:numPr>
                <w:ilvl w:val="0"/>
                <w:numId w:val="31"/>
              </w:numPr>
              <w:contextualSpacing/>
              <w:rPr>
                <w:rFonts w:ascii="Verdana" w:hAnsi="Verdana"/>
              </w:rPr>
            </w:pPr>
            <w:r>
              <w:rPr>
                <w:rFonts w:ascii="Verdana" w:hAnsi="Verdana"/>
              </w:rPr>
              <w:t xml:space="preserve">Supporting the process if appropriate for the Person following the </w:t>
            </w:r>
            <w:r w:rsidR="00C914E2">
              <w:rPr>
                <w:rFonts w:ascii="Verdana" w:hAnsi="Verdana"/>
              </w:rPr>
              <w:t>initial</w:t>
            </w:r>
            <w:r>
              <w:rPr>
                <w:rFonts w:ascii="Verdana" w:hAnsi="Verdana"/>
              </w:rPr>
              <w:t xml:space="preserve"> response;</w:t>
            </w:r>
          </w:p>
          <w:p w:rsidR="00456902" w:rsidRDefault="002420BE">
            <w:pPr>
              <w:pStyle w:val="ListParagraph"/>
              <w:numPr>
                <w:ilvl w:val="0"/>
                <w:numId w:val="31"/>
              </w:numPr>
              <w:contextualSpacing/>
              <w:rPr>
                <w:rFonts w:ascii="Verdana" w:hAnsi="Verdana"/>
              </w:rPr>
            </w:pPr>
            <w:r>
              <w:rPr>
                <w:rFonts w:ascii="Verdana" w:hAnsi="Verdana"/>
              </w:rPr>
              <w:t>Supporting Person</w:t>
            </w:r>
            <w:r w:rsidR="00456902">
              <w:rPr>
                <w:rFonts w:ascii="Verdana" w:hAnsi="Verdana"/>
              </w:rPr>
              <w:t>s through the local resolution phase</w:t>
            </w:r>
            <w:r>
              <w:rPr>
                <w:rFonts w:ascii="Verdana" w:hAnsi="Verdana"/>
              </w:rPr>
              <w:t>,</w:t>
            </w:r>
            <w:r w:rsidR="00456902">
              <w:rPr>
                <w:rFonts w:ascii="Verdana" w:hAnsi="Verdana"/>
              </w:rPr>
              <w:t xml:space="preserve"> attending meetings or supporting correspondence.</w:t>
            </w:r>
          </w:p>
          <w:p w:rsidR="00456902" w:rsidRDefault="00456902">
            <w:pPr>
              <w:pStyle w:val="ListParagraph"/>
              <w:numPr>
                <w:ilvl w:val="0"/>
                <w:numId w:val="31"/>
              </w:numPr>
              <w:contextualSpacing/>
              <w:rPr>
                <w:rFonts w:ascii="Verdana" w:hAnsi="Verdana"/>
              </w:rPr>
            </w:pPr>
            <w:r>
              <w:rPr>
                <w:rFonts w:ascii="Verdana" w:hAnsi="Verdana"/>
              </w:rPr>
              <w:t>If appropriate</w:t>
            </w:r>
            <w:r w:rsidR="002420BE">
              <w:rPr>
                <w:rFonts w:ascii="Verdana" w:hAnsi="Verdana"/>
              </w:rPr>
              <w:t>,</w:t>
            </w:r>
            <w:r>
              <w:rPr>
                <w:rFonts w:ascii="Verdana" w:hAnsi="Verdana"/>
              </w:rPr>
              <w:t xml:space="preserve"> supporting</w:t>
            </w:r>
            <w:r w:rsidR="008F54B7">
              <w:rPr>
                <w:rFonts w:ascii="Verdana" w:hAnsi="Verdana"/>
              </w:rPr>
              <w:t xml:space="preserve"> </w:t>
            </w:r>
            <w:r>
              <w:rPr>
                <w:rFonts w:ascii="Verdana" w:hAnsi="Verdana"/>
              </w:rPr>
              <w:t>the making of a complaint to Health Service Ombudsman</w:t>
            </w:r>
          </w:p>
          <w:p w:rsidR="00456902" w:rsidRDefault="00456902">
            <w:pPr>
              <w:pStyle w:val="ListParagraph"/>
              <w:numPr>
                <w:ilvl w:val="0"/>
                <w:numId w:val="31"/>
              </w:numPr>
              <w:contextualSpacing/>
              <w:rPr>
                <w:rFonts w:ascii="Verdana" w:hAnsi="Verdana"/>
              </w:rPr>
            </w:pPr>
            <w:r>
              <w:rPr>
                <w:rFonts w:ascii="Verdana" w:hAnsi="Verdana"/>
              </w:rPr>
              <w:lastRenderedPageBreak/>
              <w:t>Supporting the understanding of Health Ombu</w:t>
            </w:r>
            <w:r w:rsidR="008F54B7">
              <w:rPr>
                <w:rFonts w:ascii="Verdana" w:hAnsi="Verdana"/>
              </w:rPr>
              <w:t>d</w:t>
            </w:r>
            <w:r>
              <w:rPr>
                <w:rFonts w:ascii="Verdana" w:hAnsi="Verdana"/>
              </w:rPr>
              <w:t>sman decision</w:t>
            </w:r>
            <w:r w:rsidR="002420BE">
              <w:rPr>
                <w:rFonts w:ascii="Verdana" w:hAnsi="Verdana"/>
              </w:rPr>
              <w:t xml:space="preserve"> is final</w:t>
            </w:r>
            <w:r>
              <w:rPr>
                <w:rFonts w:ascii="Verdana" w:hAnsi="Verdana"/>
              </w:rPr>
              <w:t>.</w:t>
            </w:r>
          </w:p>
          <w:p w:rsidR="00642523" w:rsidRDefault="00642523" w:rsidP="00E77A70">
            <w:pPr>
              <w:spacing w:line="240" w:lineRule="auto"/>
              <w:contextualSpacing/>
              <w:rPr>
                <w:rFonts w:ascii="Verdana" w:hAnsi="Verdana"/>
              </w:rPr>
            </w:pPr>
          </w:p>
          <w:p w:rsidR="00456902" w:rsidRDefault="008F54B7" w:rsidP="00E77A70">
            <w:pPr>
              <w:spacing w:line="240" w:lineRule="auto"/>
              <w:contextualSpacing/>
              <w:rPr>
                <w:rFonts w:ascii="Verdana" w:hAnsi="Verdana"/>
              </w:rPr>
            </w:pPr>
            <w:r>
              <w:rPr>
                <w:rFonts w:ascii="Verdana" w:hAnsi="Verdana"/>
              </w:rPr>
              <w:t>Independent advocate must encourage and support self-advocacy and actively review cases to close in a timely way.</w:t>
            </w:r>
          </w:p>
          <w:p w:rsidR="008F54B7" w:rsidRDefault="008F54B7" w:rsidP="00E77A70">
            <w:pPr>
              <w:spacing w:line="240" w:lineRule="auto"/>
              <w:contextualSpacing/>
              <w:rPr>
                <w:rFonts w:ascii="Verdana" w:hAnsi="Verdana"/>
              </w:rPr>
            </w:pPr>
          </w:p>
          <w:p w:rsidR="008F54B7" w:rsidRPr="008F54B7" w:rsidRDefault="008F54B7" w:rsidP="00E77A70">
            <w:pPr>
              <w:spacing w:line="240" w:lineRule="auto"/>
              <w:contextualSpacing/>
              <w:rPr>
                <w:rFonts w:ascii="Verdana" w:hAnsi="Verdana"/>
              </w:rPr>
            </w:pPr>
            <w:r>
              <w:rPr>
                <w:rFonts w:ascii="Verdana" w:hAnsi="Verdana"/>
              </w:rPr>
              <w:t>This element of Lot</w:t>
            </w:r>
            <w:r w:rsidR="00EB5ACF">
              <w:rPr>
                <w:rFonts w:ascii="Verdana" w:hAnsi="Verdana"/>
              </w:rPr>
              <w:t xml:space="preserve"> </w:t>
            </w:r>
            <w:r>
              <w:rPr>
                <w:rFonts w:ascii="Verdana" w:hAnsi="Verdana"/>
              </w:rPr>
              <w:t>1 Service will need t</w:t>
            </w:r>
            <w:r w:rsidR="005220BC">
              <w:rPr>
                <w:rFonts w:ascii="Verdana" w:hAnsi="Verdana"/>
              </w:rPr>
              <w:t xml:space="preserve">o work closely with </w:t>
            </w:r>
            <w:r w:rsidR="002420BE">
              <w:rPr>
                <w:rFonts w:ascii="Verdana" w:hAnsi="Verdana"/>
              </w:rPr>
              <w:t xml:space="preserve">the </w:t>
            </w:r>
            <w:r w:rsidR="005220BC">
              <w:rPr>
                <w:rFonts w:ascii="Verdana" w:hAnsi="Verdana"/>
              </w:rPr>
              <w:t>Healthwatch Cornwall and Healthwatch Isles of Scilly</w:t>
            </w:r>
            <w:r w:rsidR="002420BE">
              <w:rPr>
                <w:rFonts w:ascii="Verdana" w:hAnsi="Verdana"/>
              </w:rPr>
              <w:t>,</w:t>
            </w:r>
            <w:r w:rsidR="005220BC">
              <w:rPr>
                <w:rFonts w:ascii="Verdana" w:hAnsi="Verdana"/>
              </w:rPr>
              <w:t xml:space="preserve"> </w:t>
            </w:r>
            <w:r w:rsidR="006A1644">
              <w:rPr>
                <w:rFonts w:ascii="Verdana" w:hAnsi="Verdana"/>
              </w:rPr>
              <w:t>p</w:t>
            </w:r>
            <w:r>
              <w:rPr>
                <w:rFonts w:ascii="Verdana" w:hAnsi="Verdana"/>
              </w:rPr>
              <w:t>rovid</w:t>
            </w:r>
            <w:r w:rsidR="006A1644">
              <w:rPr>
                <w:rFonts w:ascii="Verdana" w:hAnsi="Verdana"/>
              </w:rPr>
              <w:t xml:space="preserve">ing </w:t>
            </w:r>
            <w:r w:rsidR="002420BE">
              <w:rPr>
                <w:rFonts w:ascii="Verdana" w:hAnsi="Verdana"/>
              </w:rPr>
              <w:t xml:space="preserve">locally agreed </w:t>
            </w:r>
            <w:r>
              <w:rPr>
                <w:rFonts w:ascii="Verdana" w:hAnsi="Verdana"/>
              </w:rPr>
              <w:t>monthly findings</w:t>
            </w:r>
            <w:r w:rsidR="002420BE">
              <w:rPr>
                <w:rFonts w:ascii="Verdana" w:hAnsi="Verdana"/>
              </w:rPr>
              <w:t xml:space="preserve"> </w:t>
            </w:r>
            <w:r>
              <w:rPr>
                <w:rFonts w:ascii="Verdana" w:hAnsi="Verdana"/>
              </w:rPr>
              <w:t xml:space="preserve">and information </w:t>
            </w:r>
            <w:r w:rsidR="006A1644">
              <w:rPr>
                <w:rFonts w:ascii="Verdana" w:hAnsi="Verdana"/>
              </w:rPr>
              <w:t>that will</w:t>
            </w:r>
            <w:r>
              <w:rPr>
                <w:rFonts w:ascii="Verdana" w:hAnsi="Verdana"/>
              </w:rPr>
              <w:t xml:space="preserve"> </w:t>
            </w:r>
            <w:r w:rsidR="00C914E2">
              <w:rPr>
                <w:rFonts w:ascii="Verdana" w:hAnsi="Verdana"/>
              </w:rPr>
              <w:t>raise</w:t>
            </w:r>
            <w:r>
              <w:rPr>
                <w:rFonts w:ascii="Verdana" w:hAnsi="Verdana"/>
              </w:rPr>
              <w:t xml:space="preserve"> the quality of health provision.</w:t>
            </w:r>
          </w:p>
          <w:p w:rsidR="005F6117" w:rsidRDefault="005F6117" w:rsidP="002665E9">
            <w:pPr>
              <w:spacing w:after="0" w:line="240" w:lineRule="auto"/>
              <w:contextualSpacing/>
              <w:rPr>
                <w:rFonts w:ascii="Verdana" w:hAnsi="Verdana"/>
              </w:rPr>
            </w:pPr>
          </w:p>
          <w:p w:rsidR="00D3368E" w:rsidRPr="00DA0E8D" w:rsidRDefault="00D3368E">
            <w:pPr>
              <w:spacing w:after="0" w:line="240" w:lineRule="auto"/>
              <w:contextualSpacing/>
              <w:rPr>
                <w:rFonts w:ascii="Verdana" w:hAnsi="Verdana"/>
              </w:rPr>
            </w:pPr>
          </w:p>
          <w:p w:rsidR="00DA0E8D" w:rsidRDefault="003532B3" w:rsidP="00E77A70">
            <w:pPr>
              <w:spacing w:line="240" w:lineRule="auto"/>
              <w:contextualSpacing/>
              <w:rPr>
                <w:rFonts w:ascii="Verdana" w:hAnsi="Verdana"/>
                <w:b/>
              </w:rPr>
            </w:pPr>
            <w:r>
              <w:rPr>
                <w:rFonts w:ascii="Verdana" w:hAnsi="Verdana"/>
                <w:b/>
              </w:rPr>
              <w:t xml:space="preserve">2.1.1 </w:t>
            </w:r>
            <w:r w:rsidR="00F1347E">
              <w:rPr>
                <w:rFonts w:ascii="Verdana" w:hAnsi="Verdana"/>
                <w:b/>
              </w:rPr>
              <w:t>A</w:t>
            </w:r>
            <w:r w:rsidR="00DA0E8D" w:rsidRPr="00DA0E8D">
              <w:rPr>
                <w:rFonts w:ascii="Verdana" w:hAnsi="Verdana"/>
                <w:b/>
              </w:rPr>
              <w:t>ccess</w:t>
            </w:r>
            <w:r w:rsidR="00F1347E">
              <w:rPr>
                <w:rFonts w:ascii="Verdana" w:hAnsi="Verdana"/>
                <w:b/>
              </w:rPr>
              <w:t xml:space="preserve"> to</w:t>
            </w:r>
            <w:r w:rsidR="00DA0E8D" w:rsidRPr="00DA0E8D">
              <w:rPr>
                <w:rFonts w:ascii="Verdana" w:hAnsi="Verdana"/>
                <w:b/>
              </w:rPr>
              <w:t xml:space="preserve"> Services</w:t>
            </w:r>
          </w:p>
          <w:p w:rsidR="000672EE" w:rsidRPr="00A65220" w:rsidRDefault="000672EE" w:rsidP="002665E9">
            <w:pPr>
              <w:spacing w:after="0" w:line="240" w:lineRule="auto"/>
              <w:jc w:val="both"/>
              <w:rPr>
                <w:rFonts w:ascii="Verdana" w:eastAsia="Times New Roman" w:hAnsi="Verdana" w:cs="Arial"/>
              </w:rPr>
            </w:pPr>
            <w:r>
              <w:rPr>
                <w:rFonts w:ascii="Verdana" w:eastAsia="Times New Roman" w:hAnsi="Verdana" w:cs="Arial"/>
              </w:rPr>
              <w:t xml:space="preserve">The </w:t>
            </w:r>
            <w:r w:rsidR="00623495">
              <w:rPr>
                <w:rFonts w:ascii="Verdana" w:eastAsia="Times New Roman" w:hAnsi="Verdana" w:cs="Arial"/>
              </w:rPr>
              <w:t xml:space="preserve">Lot 1 </w:t>
            </w:r>
            <w:r>
              <w:rPr>
                <w:rFonts w:ascii="Verdana" w:eastAsia="Times New Roman" w:hAnsi="Verdana" w:cs="Arial"/>
              </w:rPr>
              <w:t xml:space="preserve">Service Provider </w:t>
            </w:r>
            <w:r w:rsidRPr="00A65220">
              <w:rPr>
                <w:rFonts w:ascii="Verdana" w:eastAsia="Times New Roman" w:hAnsi="Verdana" w:cs="Arial"/>
              </w:rPr>
              <w:t>will accept statutory advocacy referrals and will not:</w:t>
            </w:r>
          </w:p>
          <w:p w:rsidR="000672EE" w:rsidRPr="00A65220" w:rsidRDefault="000672EE">
            <w:pPr>
              <w:spacing w:after="0" w:line="240" w:lineRule="auto"/>
              <w:jc w:val="both"/>
              <w:rPr>
                <w:rFonts w:ascii="Verdana" w:eastAsia="Times New Roman" w:hAnsi="Verdana" w:cs="Arial"/>
              </w:rPr>
            </w:pPr>
          </w:p>
          <w:p w:rsidR="000672EE" w:rsidRPr="00A65220" w:rsidRDefault="000672EE">
            <w:pPr>
              <w:pStyle w:val="ListParagraph"/>
              <w:numPr>
                <w:ilvl w:val="0"/>
                <w:numId w:val="5"/>
              </w:numPr>
              <w:jc w:val="both"/>
              <w:rPr>
                <w:rFonts w:ascii="Verdana" w:hAnsi="Verdana"/>
              </w:rPr>
            </w:pPr>
            <w:r w:rsidRPr="00A65220">
              <w:rPr>
                <w:rFonts w:ascii="Verdana" w:hAnsi="Verdana"/>
              </w:rPr>
              <w:t>Make decisions or choices for the</w:t>
            </w:r>
            <w:r w:rsidR="006A1644">
              <w:rPr>
                <w:rFonts w:ascii="Verdana" w:hAnsi="Verdana"/>
              </w:rPr>
              <w:t xml:space="preserve"> Person</w:t>
            </w:r>
          </w:p>
          <w:p w:rsidR="000672EE" w:rsidRPr="00A65220" w:rsidRDefault="000672EE">
            <w:pPr>
              <w:pStyle w:val="ListParagraph"/>
              <w:numPr>
                <w:ilvl w:val="0"/>
                <w:numId w:val="5"/>
              </w:numPr>
              <w:jc w:val="both"/>
              <w:rPr>
                <w:rFonts w:ascii="Verdana" w:hAnsi="Verdana"/>
              </w:rPr>
            </w:pPr>
            <w:r w:rsidRPr="00A65220">
              <w:rPr>
                <w:rFonts w:ascii="Verdana" w:hAnsi="Verdana"/>
              </w:rPr>
              <w:t>Be a campaigning service</w:t>
            </w:r>
          </w:p>
          <w:p w:rsidR="000672EE" w:rsidRPr="00A65220" w:rsidRDefault="000672EE">
            <w:pPr>
              <w:pStyle w:val="ListParagraph"/>
              <w:numPr>
                <w:ilvl w:val="0"/>
                <w:numId w:val="5"/>
              </w:numPr>
              <w:jc w:val="both"/>
              <w:rPr>
                <w:rFonts w:ascii="Verdana" w:hAnsi="Verdana"/>
              </w:rPr>
            </w:pPr>
            <w:r w:rsidRPr="00A65220">
              <w:rPr>
                <w:rFonts w:ascii="Verdana" w:hAnsi="Verdana"/>
              </w:rPr>
              <w:t xml:space="preserve">Offer </w:t>
            </w:r>
            <w:r w:rsidR="002420BE">
              <w:rPr>
                <w:rFonts w:ascii="Verdana" w:hAnsi="Verdana"/>
              </w:rPr>
              <w:t>b</w:t>
            </w:r>
            <w:r w:rsidRPr="00A65220">
              <w:rPr>
                <w:rFonts w:ascii="Verdana" w:hAnsi="Verdana"/>
              </w:rPr>
              <w:t>efriending</w:t>
            </w:r>
          </w:p>
          <w:p w:rsidR="000672EE" w:rsidRPr="00A65220" w:rsidRDefault="000672EE">
            <w:pPr>
              <w:pStyle w:val="ListParagraph"/>
              <w:numPr>
                <w:ilvl w:val="0"/>
                <w:numId w:val="5"/>
              </w:numPr>
              <w:jc w:val="both"/>
              <w:rPr>
                <w:rFonts w:ascii="Verdana" w:hAnsi="Verdana"/>
              </w:rPr>
            </w:pPr>
            <w:r w:rsidRPr="00A65220">
              <w:rPr>
                <w:rFonts w:ascii="Verdana" w:hAnsi="Verdana"/>
              </w:rPr>
              <w:t>Provide financial advocacy</w:t>
            </w:r>
          </w:p>
          <w:p w:rsidR="000672EE" w:rsidRDefault="000672EE">
            <w:pPr>
              <w:pStyle w:val="ListParagraph"/>
              <w:numPr>
                <w:ilvl w:val="0"/>
                <w:numId w:val="5"/>
              </w:numPr>
              <w:jc w:val="both"/>
              <w:rPr>
                <w:rFonts w:ascii="Verdana" w:hAnsi="Verdana"/>
              </w:rPr>
            </w:pPr>
            <w:r w:rsidRPr="00A65220">
              <w:rPr>
                <w:rFonts w:ascii="Verdana" w:hAnsi="Verdana"/>
              </w:rPr>
              <w:t>Provide legal advocacy</w:t>
            </w:r>
          </w:p>
          <w:p w:rsidR="004E3E94" w:rsidRPr="00A65220" w:rsidRDefault="004E3E94">
            <w:pPr>
              <w:pStyle w:val="ListParagraph"/>
              <w:jc w:val="both"/>
              <w:rPr>
                <w:rFonts w:ascii="Verdana" w:hAnsi="Verdana"/>
              </w:rPr>
            </w:pPr>
          </w:p>
          <w:p w:rsidR="000672EE" w:rsidRDefault="004E3E94" w:rsidP="00E77A70">
            <w:pPr>
              <w:spacing w:line="240" w:lineRule="auto"/>
              <w:contextualSpacing/>
              <w:rPr>
                <w:rFonts w:ascii="Verdana" w:hAnsi="Verdana"/>
              </w:rPr>
            </w:pPr>
            <w:r>
              <w:rPr>
                <w:rFonts w:ascii="Verdana" w:hAnsi="Verdana"/>
              </w:rPr>
              <w:t>Although there are clear links with information, advice and guidance (IAG) advocacy is not (IAG) and requires different skills and the ability to actively listen without giving opinions and advice.</w:t>
            </w:r>
          </w:p>
          <w:p w:rsidR="004E3E94" w:rsidRDefault="004E3E94" w:rsidP="00E77A70">
            <w:pPr>
              <w:spacing w:line="240" w:lineRule="auto"/>
              <w:contextualSpacing/>
              <w:rPr>
                <w:rFonts w:ascii="Verdana" w:hAnsi="Verdana"/>
              </w:rPr>
            </w:pPr>
          </w:p>
          <w:p w:rsidR="0003399D" w:rsidRDefault="00FC5DDE" w:rsidP="00E77A70">
            <w:pPr>
              <w:spacing w:line="240" w:lineRule="auto"/>
              <w:contextualSpacing/>
              <w:rPr>
                <w:rFonts w:ascii="Verdana" w:hAnsi="Verdana"/>
              </w:rPr>
            </w:pPr>
            <w:r>
              <w:rPr>
                <w:rFonts w:ascii="Verdana" w:hAnsi="Verdana"/>
              </w:rPr>
              <w:t>It is the function of the Lot 1 Service Provider to ensure that only a</w:t>
            </w:r>
            <w:r w:rsidR="0003399D" w:rsidRPr="0003399D">
              <w:rPr>
                <w:rFonts w:ascii="Verdana" w:hAnsi="Verdana"/>
              </w:rPr>
              <w:t xml:space="preserve">ppropriate referrals </w:t>
            </w:r>
            <w:r>
              <w:rPr>
                <w:rFonts w:ascii="Verdana" w:hAnsi="Verdana"/>
              </w:rPr>
              <w:t xml:space="preserve">are allocated to the </w:t>
            </w:r>
            <w:r w:rsidR="0003399D">
              <w:rPr>
                <w:rFonts w:ascii="Verdana" w:hAnsi="Verdana"/>
              </w:rPr>
              <w:t xml:space="preserve"> contracted advocacy </w:t>
            </w:r>
            <w:r w:rsidR="003A5E8B">
              <w:rPr>
                <w:rFonts w:ascii="Verdana" w:hAnsi="Verdana"/>
              </w:rPr>
              <w:t>S</w:t>
            </w:r>
            <w:r w:rsidR="0003399D">
              <w:rPr>
                <w:rFonts w:ascii="Verdana" w:hAnsi="Verdana"/>
              </w:rPr>
              <w:t xml:space="preserve">ervices </w:t>
            </w:r>
            <w:r>
              <w:rPr>
                <w:rFonts w:ascii="Verdana" w:hAnsi="Verdana"/>
              </w:rPr>
              <w:t xml:space="preserve">and </w:t>
            </w:r>
            <w:r w:rsidR="0003399D">
              <w:rPr>
                <w:rFonts w:ascii="Verdana" w:hAnsi="Verdana"/>
              </w:rPr>
              <w:t xml:space="preserve">must be for statutory </w:t>
            </w:r>
            <w:r w:rsidR="005927DA">
              <w:rPr>
                <w:rFonts w:ascii="Verdana" w:hAnsi="Verdana"/>
              </w:rPr>
              <w:t xml:space="preserve">independent advocacy </w:t>
            </w:r>
            <w:r w:rsidR="0003399D">
              <w:rPr>
                <w:rFonts w:ascii="Verdana" w:hAnsi="Verdana"/>
              </w:rPr>
              <w:t xml:space="preserve">compliance </w:t>
            </w:r>
            <w:r w:rsidR="005927DA">
              <w:rPr>
                <w:rFonts w:ascii="Verdana" w:hAnsi="Verdana"/>
              </w:rPr>
              <w:t>onl</w:t>
            </w:r>
            <w:r>
              <w:rPr>
                <w:rFonts w:ascii="Verdana" w:hAnsi="Verdana"/>
              </w:rPr>
              <w:t xml:space="preserve">y - </w:t>
            </w:r>
            <w:r w:rsidR="00785680">
              <w:rPr>
                <w:rFonts w:ascii="Verdana" w:hAnsi="Verdana"/>
              </w:rPr>
              <w:t xml:space="preserve">these are </w:t>
            </w:r>
            <w:r w:rsidR="005927DA">
              <w:rPr>
                <w:rFonts w:ascii="Verdana" w:hAnsi="Verdana"/>
              </w:rPr>
              <w:t xml:space="preserve">contained within the Care Act (2014) Mental Capacity Act (2005) and Mental Health Act (1983 </w:t>
            </w:r>
            <w:r>
              <w:rPr>
                <w:rFonts w:ascii="Verdana" w:hAnsi="Verdana"/>
              </w:rPr>
              <w:t xml:space="preserve">as amended </w:t>
            </w:r>
            <w:r w:rsidR="005927DA">
              <w:rPr>
                <w:rFonts w:ascii="Verdana" w:hAnsi="Verdana"/>
              </w:rPr>
              <w:t xml:space="preserve"> 2007).</w:t>
            </w:r>
          </w:p>
          <w:p w:rsidR="005927DA" w:rsidRDefault="005927DA" w:rsidP="00E77A70">
            <w:pPr>
              <w:spacing w:line="240" w:lineRule="auto"/>
              <w:contextualSpacing/>
              <w:rPr>
                <w:rFonts w:ascii="Verdana" w:hAnsi="Verdana"/>
              </w:rPr>
            </w:pPr>
          </w:p>
          <w:p w:rsidR="00DA0E8D" w:rsidRDefault="005927DA" w:rsidP="00E77A70">
            <w:pPr>
              <w:spacing w:line="240" w:lineRule="auto"/>
              <w:contextualSpacing/>
              <w:rPr>
                <w:rFonts w:ascii="Verdana" w:hAnsi="Verdana"/>
              </w:rPr>
            </w:pPr>
            <w:r>
              <w:rPr>
                <w:rFonts w:ascii="Verdana" w:hAnsi="Verdana"/>
              </w:rPr>
              <w:t>Any referrals that do not comply with statutory requirements are to be considered inappropriate and support provided if appropriate to other resources with</w:t>
            </w:r>
            <w:r w:rsidR="00785680">
              <w:rPr>
                <w:rFonts w:ascii="Verdana" w:hAnsi="Verdana"/>
              </w:rPr>
              <w:t>in</w:t>
            </w:r>
            <w:r>
              <w:rPr>
                <w:rFonts w:ascii="Verdana" w:hAnsi="Verdana"/>
              </w:rPr>
              <w:t xml:space="preserve"> Health and Social Care or signposted to other organisations within the community.</w:t>
            </w:r>
          </w:p>
          <w:p w:rsidR="00785680" w:rsidRPr="00DA0E8D" w:rsidRDefault="00785680" w:rsidP="00E77A70">
            <w:pPr>
              <w:spacing w:line="240" w:lineRule="auto"/>
              <w:contextualSpacing/>
              <w:rPr>
                <w:rFonts w:ascii="Verdana" w:hAnsi="Verdana"/>
              </w:rPr>
            </w:pPr>
          </w:p>
          <w:p w:rsidR="00D72AC8" w:rsidRDefault="00D72AC8" w:rsidP="002665E9">
            <w:pPr>
              <w:spacing w:after="0" w:line="240" w:lineRule="auto"/>
              <w:rPr>
                <w:rFonts w:ascii="Verdana" w:eastAsia="Times New Roman" w:hAnsi="Verdana" w:cs="Arial"/>
              </w:rPr>
            </w:pPr>
            <w:r w:rsidRPr="00A65220">
              <w:rPr>
                <w:rFonts w:ascii="Verdana" w:eastAsia="Times New Roman" w:hAnsi="Verdana" w:cs="Arial"/>
              </w:rPr>
              <w:t xml:space="preserve">The </w:t>
            </w:r>
            <w:r w:rsidR="002420BE">
              <w:rPr>
                <w:rFonts w:ascii="Verdana" w:eastAsia="Times New Roman" w:hAnsi="Verdana" w:cs="Arial"/>
              </w:rPr>
              <w:t>S</w:t>
            </w:r>
            <w:r w:rsidRPr="00A65220">
              <w:rPr>
                <w:rFonts w:ascii="Verdana" w:eastAsia="Times New Roman" w:hAnsi="Verdana" w:cs="Arial"/>
              </w:rPr>
              <w:t xml:space="preserve">ervice is to be provided free of charge and available upon request and recognises that </w:t>
            </w:r>
            <w:r w:rsidR="00085713">
              <w:rPr>
                <w:rFonts w:ascii="Verdana" w:eastAsia="Times New Roman" w:hAnsi="Verdana" w:cs="Arial"/>
              </w:rPr>
              <w:t>Persons</w:t>
            </w:r>
            <w:r w:rsidRPr="00A65220">
              <w:rPr>
                <w:rFonts w:ascii="Verdana" w:eastAsia="Times New Roman" w:hAnsi="Verdana" w:cs="Arial"/>
              </w:rPr>
              <w:t xml:space="preserve"> mental capacity can fluctuate and will work with </w:t>
            </w:r>
            <w:r w:rsidR="00085713">
              <w:rPr>
                <w:rFonts w:ascii="Verdana" w:eastAsia="Times New Roman" w:hAnsi="Verdana" w:cs="Arial"/>
              </w:rPr>
              <w:t>Persons</w:t>
            </w:r>
            <w:r w:rsidRPr="00A65220">
              <w:rPr>
                <w:rFonts w:ascii="Verdana" w:eastAsia="Times New Roman" w:hAnsi="Verdana" w:cs="Arial"/>
              </w:rPr>
              <w:t xml:space="preserve"> accordingly</w:t>
            </w:r>
            <w:r>
              <w:rPr>
                <w:rFonts w:ascii="Verdana" w:eastAsia="Times New Roman" w:hAnsi="Verdana" w:cs="Arial"/>
              </w:rPr>
              <w:t>.</w:t>
            </w:r>
          </w:p>
          <w:p w:rsidR="00DA0E8D" w:rsidRPr="00DA0E8D" w:rsidRDefault="00DA0E8D">
            <w:pPr>
              <w:spacing w:after="0" w:line="240" w:lineRule="auto"/>
              <w:rPr>
                <w:rFonts w:ascii="Verdana" w:hAnsi="Verdana"/>
              </w:rPr>
            </w:pPr>
          </w:p>
          <w:p w:rsidR="00DF5B2E" w:rsidRPr="00D72AC8" w:rsidRDefault="00D72AC8">
            <w:pPr>
              <w:spacing w:after="0" w:line="240" w:lineRule="auto"/>
              <w:rPr>
                <w:rFonts w:ascii="Verdana" w:hAnsi="Verdana"/>
              </w:rPr>
            </w:pPr>
            <w:r>
              <w:rPr>
                <w:rFonts w:ascii="Verdana" w:hAnsi="Verdana"/>
              </w:rPr>
              <w:t>The Service Provider must n</w:t>
            </w:r>
            <w:r w:rsidR="009353A8" w:rsidRPr="00D72AC8">
              <w:rPr>
                <w:rFonts w:ascii="Verdana" w:hAnsi="Verdana"/>
              </w:rPr>
              <w:t>ot provide an</w:t>
            </w:r>
            <w:r w:rsidR="00DF5B2E" w:rsidRPr="00D72AC8">
              <w:rPr>
                <w:rFonts w:ascii="Verdana" w:hAnsi="Verdana"/>
              </w:rPr>
              <w:t xml:space="preserve"> advocacy</w:t>
            </w:r>
            <w:r w:rsidR="00117594">
              <w:rPr>
                <w:rFonts w:ascii="Verdana" w:hAnsi="Verdana"/>
              </w:rPr>
              <w:t xml:space="preserve"> service for family and friends or others for whom there may reasonably be identified a conflict of interest.</w:t>
            </w:r>
          </w:p>
          <w:p w:rsidR="00DF5B2E" w:rsidRPr="00A65220" w:rsidRDefault="00DF5B2E">
            <w:pPr>
              <w:spacing w:after="0" w:line="240" w:lineRule="auto"/>
              <w:rPr>
                <w:rFonts w:ascii="Verdana" w:eastAsia="Times New Roman" w:hAnsi="Verdana" w:cs="Arial"/>
                <w:b/>
              </w:rPr>
            </w:pPr>
          </w:p>
          <w:p w:rsidR="00B42D16" w:rsidRPr="00872A22" w:rsidRDefault="00B42D16">
            <w:pPr>
              <w:pStyle w:val="ListParagraph"/>
              <w:numPr>
                <w:ilvl w:val="1"/>
                <w:numId w:val="28"/>
              </w:numPr>
              <w:rPr>
                <w:rFonts w:ascii="Verdana" w:hAnsi="Verdana" w:cs="Times New Roman"/>
                <w:b/>
              </w:rPr>
            </w:pPr>
            <w:r w:rsidRPr="00872A22">
              <w:rPr>
                <w:rFonts w:ascii="Verdana" w:hAnsi="Verdana" w:cs="Times New Roman"/>
                <w:b/>
              </w:rPr>
              <w:t>Accessibility/acceptability</w:t>
            </w:r>
          </w:p>
          <w:p w:rsidR="00B42D16" w:rsidRDefault="00AB0B4A" w:rsidP="00E77A70">
            <w:pPr>
              <w:spacing w:line="240" w:lineRule="auto"/>
              <w:contextualSpacing/>
              <w:rPr>
                <w:rFonts w:ascii="Verdana" w:hAnsi="Verdana"/>
              </w:rPr>
            </w:pPr>
            <w:r>
              <w:rPr>
                <w:rFonts w:ascii="Verdana" w:hAnsi="Verdana"/>
              </w:rPr>
              <w:t>T</w:t>
            </w:r>
            <w:r w:rsidR="00B42D16" w:rsidRPr="00823E50">
              <w:rPr>
                <w:rFonts w:ascii="Verdana" w:hAnsi="Verdana"/>
              </w:rPr>
              <w:t xml:space="preserve">he </w:t>
            </w:r>
            <w:r w:rsidR="002420BE">
              <w:rPr>
                <w:rFonts w:ascii="Verdana" w:hAnsi="Verdana"/>
              </w:rPr>
              <w:t>S</w:t>
            </w:r>
            <w:r w:rsidR="00B42D16" w:rsidRPr="00823E50">
              <w:rPr>
                <w:rFonts w:ascii="Verdana" w:hAnsi="Verdana"/>
              </w:rPr>
              <w:t xml:space="preserve">ervice must provide high quality </w:t>
            </w:r>
            <w:r w:rsidR="008D71D5">
              <w:rPr>
                <w:rFonts w:ascii="Verdana" w:hAnsi="Verdana"/>
              </w:rPr>
              <w:t xml:space="preserve">independent </w:t>
            </w:r>
            <w:r w:rsidR="00B42D16" w:rsidRPr="00823E50">
              <w:rPr>
                <w:rFonts w:ascii="Verdana" w:hAnsi="Verdana"/>
              </w:rPr>
              <w:t xml:space="preserve">advocacy that is appropriate to people’s needs including their disability, race, culture, religion, sexuality, age and gender.  The </w:t>
            </w:r>
            <w:r w:rsidR="00642523">
              <w:rPr>
                <w:rFonts w:ascii="Verdana" w:hAnsi="Verdana"/>
              </w:rPr>
              <w:t>S</w:t>
            </w:r>
            <w:r w:rsidR="00B42D16" w:rsidRPr="00823E50">
              <w:rPr>
                <w:rFonts w:ascii="Verdana" w:hAnsi="Verdana"/>
              </w:rPr>
              <w:t xml:space="preserve">ervice must also recognise that </w:t>
            </w:r>
            <w:r w:rsidR="00085713">
              <w:rPr>
                <w:rFonts w:ascii="Verdana" w:hAnsi="Verdana"/>
              </w:rPr>
              <w:t>Persons</w:t>
            </w:r>
            <w:r w:rsidR="00B42D16" w:rsidRPr="00823E50">
              <w:rPr>
                <w:rFonts w:ascii="Verdana" w:hAnsi="Verdana"/>
              </w:rPr>
              <w:t xml:space="preserve"> needs can change over time and respond accordingly.  </w:t>
            </w:r>
          </w:p>
          <w:p w:rsidR="008D71D5" w:rsidRDefault="008D71D5" w:rsidP="00E77A70">
            <w:pPr>
              <w:spacing w:line="240" w:lineRule="auto"/>
              <w:contextualSpacing/>
              <w:rPr>
                <w:rFonts w:ascii="Verdana" w:hAnsi="Verdana"/>
              </w:rPr>
            </w:pPr>
          </w:p>
          <w:p w:rsidR="00D3368E" w:rsidRDefault="008D71D5" w:rsidP="00E77A70">
            <w:pPr>
              <w:spacing w:line="240" w:lineRule="auto"/>
              <w:contextualSpacing/>
              <w:rPr>
                <w:rFonts w:ascii="Verdana" w:hAnsi="Verdana"/>
              </w:rPr>
            </w:pPr>
            <w:r>
              <w:rPr>
                <w:rFonts w:ascii="Verdana" w:hAnsi="Verdana"/>
              </w:rPr>
              <w:t>The Service will be flexible in its approach and will ensure information is available in a varie</w:t>
            </w:r>
            <w:r w:rsidR="002420BE">
              <w:rPr>
                <w:rFonts w:ascii="Verdana" w:hAnsi="Verdana"/>
              </w:rPr>
              <w:t>ty of formats to support Person</w:t>
            </w:r>
            <w:r>
              <w:rPr>
                <w:rFonts w:ascii="Verdana" w:hAnsi="Verdana"/>
              </w:rPr>
              <w:t>s accessing services</w:t>
            </w:r>
            <w:r w:rsidR="000672EE">
              <w:rPr>
                <w:rFonts w:ascii="Verdana" w:hAnsi="Verdana"/>
              </w:rPr>
              <w:t>.</w:t>
            </w:r>
          </w:p>
          <w:p w:rsidR="00B42D16" w:rsidRDefault="00D3368E" w:rsidP="00E77A70">
            <w:pPr>
              <w:spacing w:line="240" w:lineRule="auto"/>
              <w:contextualSpacing/>
              <w:rPr>
                <w:rFonts w:ascii="Verdana" w:hAnsi="Verdana"/>
              </w:rPr>
            </w:pPr>
            <w:r>
              <w:rPr>
                <w:rFonts w:ascii="Verdana" w:hAnsi="Verdana"/>
              </w:rPr>
              <w:t xml:space="preserve">To enable </w:t>
            </w:r>
            <w:r w:rsidR="00785680">
              <w:rPr>
                <w:rFonts w:ascii="Verdana" w:hAnsi="Verdana"/>
              </w:rPr>
              <w:t>information</w:t>
            </w:r>
            <w:r>
              <w:rPr>
                <w:rFonts w:ascii="Verdana" w:hAnsi="Verdana"/>
              </w:rPr>
              <w:t xml:space="preserve"> to be widely available the Service Provider will </w:t>
            </w:r>
            <w:r w:rsidR="00AF640F">
              <w:rPr>
                <w:rFonts w:ascii="Verdana" w:hAnsi="Verdana"/>
              </w:rPr>
              <w:t xml:space="preserve">also </w:t>
            </w:r>
            <w:r>
              <w:rPr>
                <w:rFonts w:ascii="Verdana" w:hAnsi="Verdana"/>
              </w:rPr>
              <w:t>develop a range of easy read downloadable materials and tools for</w:t>
            </w:r>
            <w:r w:rsidR="000672EE">
              <w:rPr>
                <w:rFonts w:ascii="Verdana" w:hAnsi="Verdana"/>
              </w:rPr>
              <w:t xml:space="preserve"> informal </w:t>
            </w:r>
            <w:r w:rsidR="000672EE">
              <w:rPr>
                <w:rFonts w:ascii="Verdana" w:hAnsi="Verdana"/>
              </w:rPr>
              <w:lastRenderedPageBreak/>
              <w:t xml:space="preserve">advocates </w:t>
            </w:r>
            <w:r>
              <w:rPr>
                <w:rFonts w:ascii="Verdana" w:hAnsi="Verdana"/>
              </w:rPr>
              <w:t xml:space="preserve">supporting </w:t>
            </w:r>
            <w:r w:rsidR="00085713">
              <w:rPr>
                <w:rFonts w:ascii="Verdana" w:hAnsi="Verdana"/>
              </w:rPr>
              <w:t>people</w:t>
            </w:r>
            <w:r>
              <w:rPr>
                <w:rFonts w:ascii="Verdana" w:hAnsi="Verdana"/>
              </w:rPr>
              <w:t xml:space="preserve">. This will include </w:t>
            </w:r>
            <w:r w:rsidR="00AF640F">
              <w:rPr>
                <w:rFonts w:ascii="Verdana" w:hAnsi="Verdana"/>
              </w:rPr>
              <w:t xml:space="preserve">a </w:t>
            </w:r>
            <w:r>
              <w:rPr>
                <w:rFonts w:ascii="Verdana" w:hAnsi="Verdana"/>
              </w:rPr>
              <w:t>variety of i</w:t>
            </w:r>
            <w:r w:rsidR="000672EE">
              <w:rPr>
                <w:rFonts w:ascii="Verdana" w:hAnsi="Verdana"/>
              </w:rPr>
              <w:t xml:space="preserve">nformation on navigating services, links to other resources and </w:t>
            </w:r>
            <w:r w:rsidR="00785680">
              <w:rPr>
                <w:rFonts w:ascii="Verdana" w:hAnsi="Verdana"/>
              </w:rPr>
              <w:t xml:space="preserve">information explaining </w:t>
            </w:r>
            <w:r w:rsidR="000672EE">
              <w:rPr>
                <w:rFonts w:ascii="Verdana" w:hAnsi="Verdana"/>
              </w:rPr>
              <w:t xml:space="preserve">the role of an </w:t>
            </w:r>
            <w:r w:rsidR="00703487">
              <w:rPr>
                <w:rFonts w:ascii="Verdana" w:hAnsi="Verdana"/>
              </w:rPr>
              <w:t>advocate in supporting a Person</w:t>
            </w:r>
            <w:r w:rsidR="000672EE">
              <w:rPr>
                <w:rFonts w:ascii="Verdana" w:hAnsi="Verdana"/>
              </w:rPr>
              <w:t xml:space="preserve">s </w:t>
            </w:r>
            <w:r w:rsidR="00AF640F">
              <w:rPr>
                <w:rFonts w:ascii="Verdana" w:hAnsi="Verdana"/>
              </w:rPr>
              <w:t>rights. Information to also be provided as to</w:t>
            </w:r>
            <w:r w:rsidR="000672EE">
              <w:rPr>
                <w:rFonts w:ascii="Verdana" w:hAnsi="Verdana"/>
              </w:rPr>
              <w:t xml:space="preserve"> </w:t>
            </w:r>
            <w:r>
              <w:rPr>
                <w:rFonts w:ascii="Verdana" w:hAnsi="Verdana"/>
              </w:rPr>
              <w:t>when support from contracted independence advocacy would be appropriate to support an informal advocate.</w:t>
            </w:r>
          </w:p>
          <w:p w:rsidR="00EA7847" w:rsidRDefault="00EA7847" w:rsidP="00E77A70">
            <w:pPr>
              <w:spacing w:line="240" w:lineRule="auto"/>
              <w:contextualSpacing/>
              <w:rPr>
                <w:rFonts w:ascii="Verdana" w:hAnsi="Verdana"/>
              </w:rPr>
            </w:pPr>
          </w:p>
          <w:p w:rsidR="00EA7847" w:rsidRDefault="00EA7847" w:rsidP="002665E9">
            <w:pPr>
              <w:spacing w:after="0" w:line="240" w:lineRule="auto"/>
              <w:jc w:val="both"/>
              <w:rPr>
                <w:rFonts w:ascii="Verdana" w:eastAsia="Times New Roman" w:hAnsi="Verdana" w:cs="Arial"/>
              </w:rPr>
            </w:pPr>
            <w:r>
              <w:rPr>
                <w:rFonts w:ascii="Verdana" w:eastAsia="Times New Roman" w:hAnsi="Verdana" w:cs="Arial"/>
              </w:rPr>
              <w:t>The Service will adhere to the Accessible Information Standard 2015. This legislation is explained in law under Section 250 of the Health and Social Care Act 2012.</w:t>
            </w:r>
          </w:p>
          <w:p w:rsidR="00D3368E" w:rsidRPr="00A65220" w:rsidRDefault="00D3368E" w:rsidP="00E77A70">
            <w:pPr>
              <w:spacing w:line="240" w:lineRule="auto"/>
              <w:contextualSpacing/>
              <w:rPr>
                <w:rFonts w:ascii="Verdana" w:eastAsia="Times New Roman" w:hAnsi="Verdana" w:cs="Arial"/>
              </w:rPr>
            </w:pPr>
          </w:p>
          <w:p w:rsidR="00B42D16" w:rsidRDefault="00B42D16" w:rsidP="002665E9">
            <w:pPr>
              <w:spacing w:after="0" w:line="240" w:lineRule="auto"/>
              <w:jc w:val="both"/>
              <w:rPr>
                <w:rFonts w:ascii="Verdana" w:eastAsia="Times New Roman" w:hAnsi="Verdana" w:cs="Times New Roman"/>
                <w:b/>
              </w:rPr>
            </w:pPr>
            <w:r w:rsidRPr="00A65220">
              <w:rPr>
                <w:rFonts w:ascii="Verdana" w:eastAsia="Times New Roman" w:hAnsi="Verdana" w:cs="Times New Roman"/>
                <w:b/>
              </w:rPr>
              <w:t>2.3 Whole System Relationships</w:t>
            </w:r>
          </w:p>
          <w:p w:rsidR="0003399D" w:rsidRPr="005927DA" w:rsidRDefault="0003399D">
            <w:pPr>
              <w:spacing w:after="0" w:line="240" w:lineRule="auto"/>
              <w:jc w:val="both"/>
              <w:rPr>
                <w:rFonts w:ascii="Verdana" w:eastAsia="Times New Roman" w:hAnsi="Verdana" w:cs="Times New Roman"/>
              </w:rPr>
            </w:pPr>
            <w:r w:rsidRPr="005927DA">
              <w:rPr>
                <w:rFonts w:ascii="Verdana" w:eastAsia="Times New Roman" w:hAnsi="Verdana" w:cs="Times New Roman"/>
              </w:rPr>
              <w:t>The</w:t>
            </w:r>
            <w:r w:rsidR="00642523">
              <w:rPr>
                <w:rFonts w:ascii="Verdana" w:eastAsia="Times New Roman" w:hAnsi="Verdana" w:cs="Times New Roman"/>
              </w:rPr>
              <w:t xml:space="preserve"> independent</w:t>
            </w:r>
            <w:r w:rsidR="000E2E5B">
              <w:rPr>
                <w:rFonts w:ascii="Verdana" w:eastAsia="Times New Roman" w:hAnsi="Verdana" w:cs="Times New Roman"/>
              </w:rPr>
              <w:t xml:space="preserve"> advocacy</w:t>
            </w:r>
            <w:r w:rsidRPr="005927DA">
              <w:rPr>
                <w:rFonts w:ascii="Verdana" w:eastAsia="Times New Roman" w:hAnsi="Verdana" w:cs="Times New Roman"/>
              </w:rPr>
              <w:t xml:space="preserve"> Service </w:t>
            </w:r>
            <w:r w:rsidR="004E3E94">
              <w:rPr>
                <w:rFonts w:ascii="Verdana" w:eastAsia="Times New Roman" w:hAnsi="Verdana" w:cs="Times New Roman"/>
              </w:rPr>
              <w:t xml:space="preserve">can be referred to </w:t>
            </w:r>
            <w:r w:rsidR="002F5CD9">
              <w:rPr>
                <w:rFonts w:ascii="Verdana" w:eastAsia="Times New Roman" w:hAnsi="Verdana" w:cs="Times New Roman"/>
              </w:rPr>
              <w:t xml:space="preserve">by Mental Health professionals within NHS Kernow, Cornwall Foundation Trust (CFT) social work staff, CFT mental health ward staff, Cornwall Council and all adults assessment </w:t>
            </w:r>
            <w:r w:rsidR="00B205F5">
              <w:rPr>
                <w:rFonts w:ascii="Verdana" w:eastAsia="Times New Roman" w:hAnsi="Verdana" w:cs="Times New Roman"/>
              </w:rPr>
              <w:t>R</w:t>
            </w:r>
            <w:r w:rsidR="002F5CD9">
              <w:rPr>
                <w:rFonts w:ascii="Verdana" w:eastAsia="Times New Roman" w:hAnsi="Verdana" w:cs="Times New Roman"/>
              </w:rPr>
              <w:t xml:space="preserve">epresentatives, </w:t>
            </w:r>
            <w:r w:rsidR="00AF640F">
              <w:rPr>
                <w:rFonts w:ascii="Verdana" w:eastAsia="Times New Roman" w:hAnsi="Verdana" w:cs="Times New Roman"/>
              </w:rPr>
              <w:t>a</w:t>
            </w:r>
            <w:r w:rsidR="002F5CD9">
              <w:rPr>
                <w:rFonts w:ascii="Verdana" w:eastAsia="Times New Roman" w:hAnsi="Verdana" w:cs="Times New Roman"/>
              </w:rPr>
              <w:t xml:space="preserve">dult </w:t>
            </w:r>
            <w:r w:rsidR="00AF640F">
              <w:rPr>
                <w:rFonts w:ascii="Verdana" w:eastAsia="Times New Roman" w:hAnsi="Verdana" w:cs="Times New Roman"/>
              </w:rPr>
              <w:t>c</w:t>
            </w:r>
            <w:r w:rsidR="002F5CD9">
              <w:rPr>
                <w:rFonts w:ascii="Verdana" w:eastAsia="Times New Roman" w:hAnsi="Verdana" w:cs="Times New Roman"/>
              </w:rPr>
              <w:t xml:space="preserve">are </w:t>
            </w:r>
            <w:r w:rsidR="00AF640F">
              <w:rPr>
                <w:rFonts w:ascii="Verdana" w:eastAsia="Times New Roman" w:hAnsi="Verdana" w:cs="Times New Roman"/>
              </w:rPr>
              <w:t>s</w:t>
            </w:r>
            <w:r w:rsidR="002F5CD9">
              <w:rPr>
                <w:rFonts w:ascii="Verdana" w:eastAsia="Times New Roman" w:hAnsi="Verdana" w:cs="Times New Roman"/>
              </w:rPr>
              <w:t xml:space="preserve">taff for the Council of the Isles of Scilly, Royal Cornwall Hospital, West Cornwall Hospital, Joint Continuing Health Care assessments NHS Kernow </w:t>
            </w:r>
            <w:r w:rsidR="00B32FE9">
              <w:rPr>
                <w:rFonts w:ascii="Verdana" w:eastAsia="Times New Roman" w:hAnsi="Verdana" w:cs="Times New Roman"/>
              </w:rPr>
              <w:t>(</w:t>
            </w:r>
            <w:r w:rsidR="002F5CD9">
              <w:rPr>
                <w:rFonts w:ascii="Verdana" w:eastAsia="Times New Roman" w:hAnsi="Verdana" w:cs="Times New Roman"/>
              </w:rPr>
              <w:t>CHC</w:t>
            </w:r>
            <w:r w:rsidR="00B32FE9">
              <w:rPr>
                <w:rFonts w:ascii="Verdana" w:eastAsia="Times New Roman" w:hAnsi="Verdana" w:cs="Times New Roman"/>
              </w:rPr>
              <w:t>), PCH</w:t>
            </w:r>
            <w:r w:rsidR="002F5CD9">
              <w:rPr>
                <w:rFonts w:ascii="Verdana" w:eastAsia="Times New Roman" w:hAnsi="Verdana" w:cs="Times New Roman"/>
              </w:rPr>
              <w:t>.</w:t>
            </w:r>
          </w:p>
          <w:p w:rsidR="009353A8" w:rsidRPr="00A65220" w:rsidRDefault="009353A8">
            <w:pPr>
              <w:spacing w:after="0" w:line="240" w:lineRule="auto"/>
              <w:jc w:val="both"/>
              <w:rPr>
                <w:rFonts w:ascii="Verdana" w:eastAsia="Times New Roman" w:hAnsi="Verdana" w:cs="Times New Roman"/>
                <w:b/>
              </w:rPr>
            </w:pPr>
          </w:p>
          <w:p w:rsidR="00B42D16" w:rsidRPr="00A65220" w:rsidRDefault="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2.4 Interdependencies</w:t>
            </w:r>
          </w:p>
          <w:p w:rsidR="00B42D16" w:rsidRPr="00A65220" w:rsidRDefault="005927DA">
            <w:pPr>
              <w:spacing w:after="0" w:line="240" w:lineRule="auto"/>
              <w:jc w:val="both"/>
              <w:rPr>
                <w:rFonts w:ascii="Verdana" w:eastAsia="Times New Roman" w:hAnsi="Verdana" w:cs="Arial"/>
                <w:bCs/>
                <w:lang w:eastAsia="en-GB"/>
              </w:rPr>
            </w:pPr>
            <w:r>
              <w:rPr>
                <w:rFonts w:ascii="Verdana" w:eastAsia="Times New Roman" w:hAnsi="Verdana" w:cs="Arial"/>
                <w:bCs/>
                <w:lang w:eastAsia="en-GB"/>
              </w:rPr>
              <w:t>Interdependencies exi</w:t>
            </w:r>
            <w:r w:rsidR="003532B3">
              <w:rPr>
                <w:rFonts w:ascii="Verdana" w:eastAsia="Times New Roman" w:hAnsi="Verdana" w:cs="Arial"/>
                <w:bCs/>
                <w:lang w:eastAsia="en-GB"/>
              </w:rPr>
              <w:t>s</w:t>
            </w:r>
            <w:r>
              <w:rPr>
                <w:rFonts w:ascii="Verdana" w:eastAsia="Times New Roman" w:hAnsi="Verdana" w:cs="Arial"/>
                <w:bCs/>
                <w:lang w:eastAsia="en-GB"/>
              </w:rPr>
              <w:t xml:space="preserve">t between the </w:t>
            </w:r>
            <w:r w:rsidR="00D303B2">
              <w:rPr>
                <w:rFonts w:ascii="Verdana" w:eastAsia="Times New Roman" w:hAnsi="Verdana" w:cs="Arial"/>
                <w:bCs/>
                <w:lang w:eastAsia="en-GB"/>
              </w:rPr>
              <w:t>four (4)</w:t>
            </w:r>
            <w:r>
              <w:rPr>
                <w:rFonts w:ascii="Verdana" w:eastAsia="Times New Roman" w:hAnsi="Verdana" w:cs="Arial"/>
                <w:bCs/>
                <w:lang w:eastAsia="en-GB"/>
              </w:rPr>
              <w:t xml:space="preserve"> Lots</w:t>
            </w:r>
            <w:r w:rsidR="00642523">
              <w:rPr>
                <w:rFonts w:ascii="Verdana" w:eastAsia="Times New Roman" w:hAnsi="Verdana" w:cs="Arial"/>
                <w:bCs/>
                <w:lang w:eastAsia="en-GB"/>
              </w:rPr>
              <w:t xml:space="preserve"> Service Providers</w:t>
            </w:r>
            <w:r w:rsidR="002420BE">
              <w:rPr>
                <w:rFonts w:ascii="Verdana" w:eastAsia="Times New Roman" w:hAnsi="Verdana" w:cs="Arial"/>
                <w:bCs/>
                <w:lang w:eastAsia="en-GB"/>
              </w:rPr>
              <w:t>, a</w:t>
            </w:r>
            <w:r w:rsidR="00AE6F6E">
              <w:rPr>
                <w:rFonts w:ascii="Verdana" w:eastAsia="Times New Roman" w:hAnsi="Verdana" w:cs="Arial"/>
                <w:bCs/>
                <w:lang w:eastAsia="en-GB"/>
              </w:rPr>
              <w:t>nd</w:t>
            </w:r>
            <w:r w:rsidR="002420BE">
              <w:rPr>
                <w:rFonts w:ascii="Verdana" w:eastAsia="Times New Roman" w:hAnsi="Verdana" w:cs="Arial"/>
                <w:bCs/>
                <w:lang w:eastAsia="en-GB"/>
              </w:rPr>
              <w:t xml:space="preserve"> where appropriate </w:t>
            </w:r>
            <w:r w:rsidR="0051105A">
              <w:rPr>
                <w:rFonts w:ascii="Verdana" w:eastAsia="Times New Roman" w:hAnsi="Verdana" w:cs="Arial"/>
                <w:bCs/>
                <w:lang w:eastAsia="en-GB"/>
              </w:rPr>
              <w:t>to information, advice and guidance Service Providers. T</w:t>
            </w:r>
            <w:r>
              <w:rPr>
                <w:rFonts w:ascii="Verdana" w:eastAsia="Times New Roman" w:hAnsi="Verdana" w:cs="Arial"/>
                <w:bCs/>
                <w:lang w:eastAsia="en-GB"/>
              </w:rPr>
              <w:t>herefore all contracted Service Providers must have a transparent proactive approach to ensure clarity of information sharing and clear communication.</w:t>
            </w:r>
          </w:p>
          <w:p w:rsidR="00B42D16" w:rsidRPr="00A65220" w:rsidRDefault="00B42D16">
            <w:pPr>
              <w:spacing w:after="0" w:line="240" w:lineRule="auto"/>
              <w:jc w:val="both"/>
              <w:rPr>
                <w:rFonts w:ascii="Verdana" w:eastAsia="Times New Roman" w:hAnsi="Verdana" w:cs="Times New Roman"/>
                <w:b/>
              </w:rPr>
            </w:pPr>
          </w:p>
          <w:p w:rsidR="00B42D16" w:rsidRPr="00A65220" w:rsidRDefault="00B42D16">
            <w:pPr>
              <w:spacing w:after="0" w:line="240" w:lineRule="auto"/>
              <w:jc w:val="both"/>
              <w:rPr>
                <w:rFonts w:ascii="Verdana" w:eastAsia="Times New Roman" w:hAnsi="Verdana" w:cs="Times New Roman"/>
                <w:b/>
              </w:rPr>
            </w:pPr>
            <w:r w:rsidRPr="00A65220">
              <w:rPr>
                <w:rFonts w:ascii="Verdana" w:eastAsia="Times New Roman" w:hAnsi="Verdana" w:cs="Times New Roman"/>
                <w:b/>
              </w:rPr>
              <w:t>2.5 Relevant Clinical Networks and Screening Programmes</w:t>
            </w:r>
          </w:p>
          <w:p w:rsidR="00B42D16" w:rsidRDefault="00B42D16">
            <w:pPr>
              <w:spacing w:after="0" w:line="240" w:lineRule="auto"/>
              <w:rPr>
                <w:rFonts w:ascii="Verdana" w:eastAsia="Times New Roman" w:hAnsi="Verdana" w:cs="Arial"/>
                <w:b/>
                <w:lang w:eastAsia="en-GB"/>
              </w:rPr>
            </w:pPr>
            <w:r w:rsidRPr="00A65220">
              <w:rPr>
                <w:rFonts w:ascii="Verdana" w:eastAsia="Times New Roman" w:hAnsi="Verdana" w:cs="Arial"/>
                <w:b/>
                <w:lang w:eastAsia="en-GB"/>
              </w:rPr>
              <w:t>N/A</w:t>
            </w:r>
          </w:p>
          <w:p w:rsidR="0003399D" w:rsidRDefault="0003399D">
            <w:pPr>
              <w:spacing w:after="0" w:line="240" w:lineRule="auto"/>
              <w:jc w:val="both"/>
              <w:rPr>
                <w:rFonts w:ascii="Verdana" w:eastAsia="Times New Roman" w:hAnsi="Verdana" w:cs="Times New Roman"/>
                <w:b/>
                <w:shd w:val="clear" w:color="auto" w:fill="FFFF00"/>
              </w:rPr>
            </w:pPr>
            <w:r w:rsidRPr="0003399D">
              <w:rPr>
                <w:rFonts w:ascii="Verdana" w:eastAsia="Times New Roman" w:hAnsi="Verdana" w:cs="Times New Roman"/>
                <w:b/>
              </w:rPr>
              <w:t xml:space="preserve">2.6 Sub-contractors </w:t>
            </w:r>
          </w:p>
          <w:p w:rsidR="0003399D" w:rsidRPr="006A1644" w:rsidRDefault="006A1644">
            <w:pPr>
              <w:spacing w:after="0" w:line="240" w:lineRule="auto"/>
              <w:rPr>
                <w:rFonts w:ascii="Verdana" w:eastAsia="Times New Roman" w:hAnsi="Verdana" w:cs="Arial"/>
                <w:lang w:eastAsia="en-GB"/>
              </w:rPr>
            </w:pPr>
            <w:r>
              <w:rPr>
                <w:rFonts w:ascii="Verdana" w:eastAsia="Times New Roman" w:hAnsi="Verdana" w:cs="Arial"/>
                <w:lang w:eastAsia="en-GB"/>
              </w:rPr>
              <w:t>Sub-</w:t>
            </w:r>
            <w:r w:rsidR="006D42BB">
              <w:rPr>
                <w:rFonts w:ascii="Verdana" w:eastAsia="Times New Roman" w:hAnsi="Verdana" w:cs="Arial"/>
                <w:lang w:eastAsia="en-GB"/>
              </w:rPr>
              <w:t>C</w:t>
            </w:r>
            <w:r w:rsidRPr="006A1644">
              <w:rPr>
                <w:rFonts w:ascii="Verdana" w:eastAsia="Times New Roman" w:hAnsi="Verdana" w:cs="Arial"/>
                <w:lang w:eastAsia="en-GB"/>
              </w:rPr>
              <w:t>ontracting</w:t>
            </w:r>
            <w:r w:rsidR="0051105A">
              <w:rPr>
                <w:rFonts w:ascii="Verdana" w:eastAsia="Times New Roman" w:hAnsi="Verdana" w:cs="Arial"/>
                <w:lang w:eastAsia="en-GB"/>
              </w:rPr>
              <w:t xml:space="preserve"> is</w:t>
            </w:r>
            <w:r w:rsidRPr="006A1644">
              <w:rPr>
                <w:rFonts w:ascii="Verdana" w:eastAsia="Times New Roman" w:hAnsi="Verdana" w:cs="Arial"/>
                <w:lang w:eastAsia="en-GB"/>
              </w:rPr>
              <w:t xml:space="preserve"> only applicable in working outside of Cornwall and the Isles of Scilly supporting ordinary residents of both areas.</w:t>
            </w:r>
          </w:p>
        </w:tc>
      </w:tr>
      <w:tr w:rsidR="00B42D16" w:rsidRPr="00A65220" w:rsidTr="00A42724">
        <w:tc>
          <w:tcPr>
            <w:tcW w:w="9242" w:type="dxa"/>
            <w:tcBorders>
              <w:top w:val="single" w:sz="4" w:space="0" w:color="auto"/>
              <w:left w:val="nil"/>
              <w:bottom w:val="single" w:sz="4" w:space="0" w:color="999999"/>
              <w:right w:val="nil"/>
            </w:tcBorders>
            <w:shd w:val="clear" w:color="auto" w:fill="666666"/>
          </w:tcPr>
          <w:p w:rsidR="002F75CD" w:rsidRDefault="002F75CD" w:rsidP="002665E9">
            <w:pPr>
              <w:spacing w:after="0" w:line="240" w:lineRule="auto"/>
              <w:jc w:val="both"/>
              <w:rPr>
                <w:rFonts w:ascii="Verdana" w:eastAsia="Times New Roman" w:hAnsi="Verdana" w:cs="Arial"/>
                <w:bCs/>
                <w:color w:val="FFFFFF"/>
              </w:rPr>
            </w:pPr>
          </w:p>
          <w:p w:rsidR="002F75CD" w:rsidRDefault="002F75CD">
            <w:pPr>
              <w:spacing w:after="0" w:line="240" w:lineRule="auto"/>
              <w:jc w:val="both"/>
              <w:rPr>
                <w:rFonts w:ascii="Verdana" w:eastAsia="Times New Roman" w:hAnsi="Verdana" w:cs="Arial"/>
                <w:bCs/>
                <w:color w:val="FFFFFF"/>
              </w:rPr>
            </w:pPr>
          </w:p>
          <w:p w:rsidR="00B42D16" w:rsidRDefault="00A61E1A">
            <w:pPr>
              <w:spacing w:after="0" w:line="240" w:lineRule="auto"/>
              <w:jc w:val="both"/>
              <w:rPr>
                <w:rFonts w:ascii="Verdana" w:eastAsia="Times New Roman" w:hAnsi="Verdana" w:cs="Arial"/>
                <w:bCs/>
                <w:color w:val="FFFFFF"/>
              </w:rPr>
            </w:pPr>
            <w:r w:rsidRPr="00A61E1A">
              <w:rPr>
                <w:rFonts w:ascii="Verdana" w:eastAsia="Times New Roman" w:hAnsi="Verdana" w:cs="Arial"/>
                <w:bCs/>
                <w:color w:val="FFFFFF"/>
              </w:rPr>
              <w:t xml:space="preserve">3. Service </w:t>
            </w:r>
            <w:r>
              <w:rPr>
                <w:rFonts w:ascii="Verdana" w:eastAsia="Times New Roman" w:hAnsi="Verdana" w:cs="Arial"/>
                <w:bCs/>
                <w:color w:val="FFFFFF"/>
              </w:rPr>
              <w:t>Delivery</w:t>
            </w:r>
          </w:p>
          <w:p w:rsidR="00A61E1A" w:rsidRPr="00A61E1A" w:rsidRDefault="00A61E1A">
            <w:pPr>
              <w:spacing w:after="0" w:line="240" w:lineRule="auto"/>
              <w:jc w:val="both"/>
              <w:rPr>
                <w:rFonts w:ascii="Verdana" w:eastAsia="Times New Roman" w:hAnsi="Verdana" w:cs="Arial"/>
                <w:bCs/>
                <w:color w:val="FFFFFF"/>
              </w:rPr>
            </w:pPr>
          </w:p>
        </w:tc>
      </w:tr>
      <w:tr w:rsidR="00B42D16" w:rsidRPr="00A65220" w:rsidTr="006329C0">
        <w:tc>
          <w:tcPr>
            <w:tcW w:w="9242" w:type="dxa"/>
            <w:tcBorders>
              <w:top w:val="single" w:sz="4" w:space="0" w:color="999999"/>
              <w:left w:val="single" w:sz="4" w:space="0" w:color="999999"/>
              <w:bottom w:val="single" w:sz="4" w:space="0" w:color="999999"/>
              <w:right w:val="single" w:sz="4" w:space="0" w:color="999999"/>
            </w:tcBorders>
          </w:tcPr>
          <w:p w:rsidR="003532B3" w:rsidRPr="008F47EF" w:rsidRDefault="00BC1519" w:rsidP="002665E9">
            <w:pPr>
              <w:spacing w:after="0" w:line="240" w:lineRule="auto"/>
              <w:jc w:val="both"/>
              <w:rPr>
                <w:rFonts w:ascii="Verdana" w:eastAsia="Times New Roman" w:hAnsi="Verdana" w:cs="Times New Roman"/>
                <w:b/>
              </w:rPr>
            </w:pPr>
            <w:r>
              <w:rPr>
                <w:rFonts w:ascii="Verdana" w:eastAsia="Times New Roman" w:hAnsi="Verdana" w:cs="Arial"/>
                <w:b/>
                <w:bCs/>
              </w:rPr>
              <w:t>3.1</w:t>
            </w:r>
            <w:r w:rsidR="003532B3">
              <w:rPr>
                <w:rFonts w:ascii="Verdana" w:eastAsia="Times New Roman" w:hAnsi="Verdana" w:cs="Times New Roman"/>
                <w:b/>
              </w:rPr>
              <w:t xml:space="preserve"> Lot 1 Triage, Information and NHS complaints.</w:t>
            </w:r>
          </w:p>
          <w:p w:rsidR="003532B3" w:rsidRDefault="003532B3" w:rsidP="00E77A70">
            <w:pPr>
              <w:tabs>
                <w:tab w:val="left" w:pos="3736"/>
              </w:tabs>
              <w:spacing w:line="240" w:lineRule="auto"/>
              <w:jc w:val="both"/>
              <w:rPr>
                <w:rFonts w:ascii="Verdana" w:hAnsi="Verdana" w:cs="Times New Roman"/>
              </w:rPr>
            </w:pPr>
            <w:r w:rsidRPr="00203773">
              <w:rPr>
                <w:rFonts w:ascii="Verdana" w:hAnsi="Verdana" w:cs="Times New Roman"/>
              </w:rPr>
              <w:t>The Service Provider must;</w:t>
            </w:r>
            <w:r>
              <w:rPr>
                <w:rFonts w:ascii="Verdana" w:hAnsi="Verdana" w:cs="Times New Roman"/>
              </w:rPr>
              <w:tab/>
            </w:r>
          </w:p>
          <w:p w:rsidR="007C11DD" w:rsidRPr="00945DB8" w:rsidRDefault="007C11DD" w:rsidP="002665E9">
            <w:pPr>
              <w:pStyle w:val="ListParagraph"/>
              <w:numPr>
                <w:ilvl w:val="0"/>
                <w:numId w:val="10"/>
              </w:numPr>
              <w:jc w:val="both"/>
              <w:rPr>
                <w:rFonts w:ascii="Verdana" w:hAnsi="Verdana"/>
              </w:rPr>
            </w:pPr>
            <w:r>
              <w:rPr>
                <w:rFonts w:ascii="Verdana" w:hAnsi="Verdana"/>
              </w:rPr>
              <w:t>Be independent and have its own constitution, code of practice and complaints procedure.</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 xml:space="preserve">Manage and facilitate a triage and NHS complaints independent advocacy </w:t>
            </w:r>
            <w:r w:rsidR="00642523">
              <w:rPr>
                <w:rFonts w:ascii="Verdana" w:hAnsi="Verdana" w:cs="Times New Roman"/>
              </w:rPr>
              <w:t>S</w:t>
            </w:r>
            <w:r>
              <w:rPr>
                <w:rFonts w:ascii="Verdana" w:hAnsi="Verdana" w:cs="Times New Roman"/>
              </w:rPr>
              <w:t>ervice</w:t>
            </w:r>
            <w:r w:rsidR="0051105A">
              <w:rPr>
                <w:rFonts w:ascii="Verdana" w:hAnsi="Verdana" w:cs="Times New Roman"/>
              </w:rPr>
              <w:t>,</w:t>
            </w:r>
            <w:r>
              <w:rPr>
                <w:rFonts w:ascii="Verdana" w:hAnsi="Verdana" w:cs="Times New Roman"/>
              </w:rPr>
              <w:t xml:space="preserve"> with offices and </w:t>
            </w:r>
            <w:r w:rsidR="00796143">
              <w:rPr>
                <w:rFonts w:ascii="Verdana" w:hAnsi="Verdana" w:cs="Times New Roman"/>
              </w:rPr>
              <w:t>S</w:t>
            </w:r>
            <w:r>
              <w:rPr>
                <w:rFonts w:ascii="Verdana" w:hAnsi="Verdana" w:cs="Times New Roman"/>
              </w:rPr>
              <w:t>taff based in Cornwall.</w:t>
            </w:r>
          </w:p>
          <w:p w:rsidR="00AB0B4A" w:rsidRDefault="003532B3" w:rsidP="00AB0B4A">
            <w:pPr>
              <w:pStyle w:val="ListParagraph"/>
              <w:numPr>
                <w:ilvl w:val="0"/>
                <w:numId w:val="10"/>
              </w:numPr>
              <w:tabs>
                <w:tab w:val="left" w:pos="3736"/>
              </w:tabs>
              <w:jc w:val="both"/>
              <w:rPr>
                <w:rFonts w:ascii="Verdana" w:hAnsi="Verdana" w:cs="Times New Roman"/>
              </w:rPr>
            </w:pPr>
            <w:r w:rsidRPr="00AB0B4A">
              <w:rPr>
                <w:rFonts w:ascii="Verdana" w:hAnsi="Verdana" w:cs="Times New Roman"/>
              </w:rPr>
              <w:t xml:space="preserve">Provide and </w:t>
            </w:r>
            <w:r w:rsidR="006A1644" w:rsidRPr="00AB0B4A">
              <w:rPr>
                <w:rFonts w:ascii="Verdana" w:hAnsi="Verdana" w:cs="Times New Roman"/>
              </w:rPr>
              <w:t xml:space="preserve">proactively </w:t>
            </w:r>
            <w:r w:rsidRPr="00AB0B4A">
              <w:rPr>
                <w:rFonts w:ascii="Verdana" w:hAnsi="Verdana" w:cs="Times New Roman"/>
              </w:rPr>
              <w:t>manage a single point of access</w:t>
            </w:r>
            <w:r w:rsidR="006A1644" w:rsidRPr="00AB0B4A">
              <w:rPr>
                <w:rFonts w:ascii="Verdana" w:hAnsi="Verdana" w:cs="Times New Roman"/>
              </w:rPr>
              <w:t xml:space="preserve"> </w:t>
            </w:r>
            <w:r w:rsidRPr="00AB0B4A">
              <w:rPr>
                <w:rFonts w:ascii="Verdana" w:hAnsi="Verdana" w:cs="Times New Roman"/>
              </w:rPr>
              <w:t>telephone system</w:t>
            </w:r>
            <w:r w:rsidR="006A1644" w:rsidRPr="00AB0B4A">
              <w:rPr>
                <w:rFonts w:ascii="Verdana" w:hAnsi="Verdana" w:cs="Times New Roman"/>
              </w:rPr>
              <w:t xml:space="preserve"> </w:t>
            </w:r>
            <w:r w:rsidRPr="00AB0B4A">
              <w:rPr>
                <w:rFonts w:ascii="Verdana" w:hAnsi="Verdana" w:cs="Times New Roman"/>
              </w:rPr>
              <w:t xml:space="preserve">for advocacy referrals from both the Public and Professionals. </w:t>
            </w:r>
            <w:r w:rsidR="00AB0B4A" w:rsidRPr="00AB0B4A">
              <w:rPr>
                <w:rFonts w:ascii="Verdana" w:hAnsi="Verdana" w:cs="Times New Roman"/>
              </w:rPr>
              <w:t>(No premiums</w:t>
            </w:r>
            <w:r w:rsidR="00AB0B4A">
              <w:rPr>
                <w:rFonts w:ascii="Verdana" w:hAnsi="Verdana" w:cs="Times New Roman"/>
              </w:rPr>
              <w:t xml:space="preserve"> lines or for profit technology to be used by Service Providers)</w:t>
            </w:r>
          </w:p>
          <w:p w:rsidR="003532B3" w:rsidRPr="00AB0B4A" w:rsidRDefault="003532B3" w:rsidP="00AB0B4A">
            <w:pPr>
              <w:pStyle w:val="ListParagraph"/>
              <w:numPr>
                <w:ilvl w:val="0"/>
                <w:numId w:val="10"/>
              </w:numPr>
              <w:tabs>
                <w:tab w:val="left" w:pos="3736"/>
              </w:tabs>
              <w:jc w:val="both"/>
              <w:rPr>
                <w:rFonts w:ascii="Verdana" w:hAnsi="Verdana" w:cs="Times New Roman"/>
              </w:rPr>
            </w:pPr>
            <w:r w:rsidRPr="00AB0B4A">
              <w:rPr>
                <w:rFonts w:ascii="Verdana" w:hAnsi="Verdana" w:cs="Times New Roman"/>
              </w:rPr>
              <w:t>Provide and</w:t>
            </w:r>
            <w:r w:rsidR="006A1644" w:rsidRPr="00AB0B4A">
              <w:rPr>
                <w:rFonts w:ascii="Verdana" w:hAnsi="Verdana" w:cs="Times New Roman"/>
              </w:rPr>
              <w:t xml:space="preserve"> proactively</w:t>
            </w:r>
            <w:r w:rsidRPr="00AB0B4A">
              <w:rPr>
                <w:rFonts w:ascii="Verdana" w:hAnsi="Verdana" w:cs="Times New Roman"/>
              </w:rPr>
              <w:t xml:space="preserve"> manage an inbox on electronic mail for referrals and queries.</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Ensure that</w:t>
            </w:r>
            <w:r w:rsidR="0051105A">
              <w:rPr>
                <w:rFonts w:ascii="Verdana" w:hAnsi="Verdana" w:cs="Times New Roman"/>
              </w:rPr>
              <w:t>,</w:t>
            </w:r>
            <w:r>
              <w:rPr>
                <w:rFonts w:ascii="Verdana" w:hAnsi="Verdana" w:cs="Times New Roman"/>
              </w:rPr>
              <w:t xml:space="preserve"> when all telephone lines are in use</w:t>
            </w:r>
            <w:r w:rsidR="0051105A">
              <w:rPr>
                <w:rFonts w:ascii="Verdana" w:hAnsi="Verdana" w:cs="Times New Roman"/>
              </w:rPr>
              <w:t>,</w:t>
            </w:r>
            <w:r>
              <w:rPr>
                <w:rFonts w:ascii="Verdana" w:hAnsi="Verdana" w:cs="Times New Roman"/>
              </w:rPr>
              <w:t xml:space="preserve"> there is a managed answer phone service which will be checked repeatedly throughout the day and therefore calls are not missed or queries left without action.</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Ensure confidentia</w:t>
            </w:r>
            <w:r w:rsidR="0051105A">
              <w:rPr>
                <w:rFonts w:ascii="Verdana" w:hAnsi="Verdana" w:cs="Times New Roman"/>
              </w:rPr>
              <w:t>lity is maintained at all times, and</w:t>
            </w:r>
            <w:r>
              <w:rPr>
                <w:rFonts w:ascii="Verdana" w:hAnsi="Verdana" w:cs="Times New Roman"/>
              </w:rPr>
              <w:t xml:space="preserve"> where information</w:t>
            </w:r>
            <w:r w:rsidR="0051105A">
              <w:rPr>
                <w:rFonts w:ascii="Verdana" w:hAnsi="Verdana" w:cs="Times New Roman"/>
              </w:rPr>
              <w:t xml:space="preserve"> needs </w:t>
            </w:r>
            <w:r>
              <w:rPr>
                <w:rFonts w:ascii="Verdana" w:hAnsi="Verdana" w:cs="Times New Roman"/>
              </w:rPr>
              <w:t>to be shared through consent</w:t>
            </w:r>
            <w:r w:rsidR="0051105A">
              <w:rPr>
                <w:rFonts w:ascii="Verdana" w:hAnsi="Verdana" w:cs="Times New Roman"/>
              </w:rPr>
              <w:t>,</w:t>
            </w:r>
            <w:r>
              <w:rPr>
                <w:rFonts w:ascii="Verdana" w:hAnsi="Verdana" w:cs="Times New Roman"/>
              </w:rPr>
              <w:t xml:space="preserve"> that strict protocols manage information securely.</w:t>
            </w:r>
          </w:p>
          <w:p w:rsidR="0051105A" w:rsidRDefault="0051105A">
            <w:pPr>
              <w:pStyle w:val="ListParagraph"/>
              <w:numPr>
                <w:ilvl w:val="0"/>
                <w:numId w:val="10"/>
              </w:numPr>
              <w:tabs>
                <w:tab w:val="left" w:pos="3736"/>
              </w:tabs>
              <w:jc w:val="both"/>
              <w:rPr>
                <w:rFonts w:ascii="Verdana" w:hAnsi="Verdana" w:cs="Times New Roman"/>
              </w:rPr>
            </w:pPr>
            <w:r>
              <w:rPr>
                <w:rFonts w:ascii="Verdana" w:hAnsi="Verdana" w:cs="Times New Roman"/>
              </w:rPr>
              <w:lastRenderedPageBreak/>
              <w:t>Ensure the lead responsibility</w:t>
            </w:r>
            <w:r w:rsidR="00393475">
              <w:rPr>
                <w:rFonts w:ascii="Verdana" w:hAnsi="Verdana" w:cs="Times New Roman"/>
              </w:rPr>
              <w:t xml:space="preserve"> for the development of a central database system</w:t>
            </w:r>
            <w:r>
              <w:rPr>
                <w:rFonts w:ascii="Verdana" w:hAnsi="Verdana" w:cs="Times New Roman"/>
              </w:rPr>
              <w:t xml:space="preserve"> </w:t>
            </w:r>
            <w:r w:rsidR="00393475">
              <w:rPr>
                <w:rFonts w:ascii="Verdana" w:hAnsi="Verdana" w:cs="Times New Roman"/>
              </w:rPr>
              <w:t xml:space="preserve">from implementation period. This database system when established must be used by </w:t>
            </w:r>
            <w:r>
              <w:rPr>
                <w:rFonts w:ascii="Verdana" w:hAnsi="Verdana" w:cs="Times New Roman"/>
              </w:rPr>
              <w:t>all contracted advocacy Service Providers</w:t>
            </w:r>
            <w:r w:rsidR="00393475">
              <w:rPr>
                <w:rFonts w:ascii="Verdana" w:hAnsi="Verdana" w:cs="Times New Roman"/>
              </w:rPr>
              <w:t xml:space="preserve"> to provide consistency and improve the Persons experience of advocacy delivery.</w:t>
            </w:r>
          </w:p>
          <w:p w:rsidR="0051105A" w:rsidRDefault="0051105A">
            <w:pPr>
              <w:pStyle w:val="ListParagraph"/>
              <w:numPr>
                <w:ilvl w:val="0"/>
                <w:numId w:val="10"/>
              </w:numPr>
              <w:tabs>
                <w:tab w:val="left" w:pos="3736"/>
              </w:tabs>
              <w:jc w:val="both"/>
              <w:rPr>
                <w:rFonts w:ascii="Verdana" w:hAnsi="Verdana" w:cs="Times New Roman"/>
              </w:rPr>
            </w:pPr>
            <w:r>
              <w:rPr>
                <w:rFonts w:ascii="Verdana" w:hAnsi="Verdana" w:cs="Times New Roman"/>
              </w:rPr>
              <w:t xml:space="preserve">Ensure collaborative working </w:t>
            </w:r>
            <w:r w:rsidR="00642523">
              <w:rPr>
                <w:rFonts w:ascii="Verdana" w:hAnsi="Verdana" w:cs="Times New Roman"/>
              </w:rPr>
              <w:t>with</w:t>
            </w:r>
            <w:r>
              <w:rPr>
                <w:rFonts w:ascii="Verdana" w:hAnsi="Verdana" w:cs="Times New Roman"/>
              </w:rPr>
              <w:t xml:space="preserve"> contracted advocacy</w:t>
            </w:r>
            <w:r w:rsidR="00642523">
              <w:rPr>
                <w:rFonts w:ascii="Verdana" w:hAnsi="Verdana" w:cs="Times New Roman"/>
              </w:rPr>
              <w:t xml:space="preserve"> Lots </w:t>
            </w:r>
            <w:r>
              <w:rPr>
                <w:rFonts w:ascii="Verdana" w:hAnsi="Verdana" w:cs="Times New Roman"/>
              </w:rPr>
              <w:t>Service Providers and commissioners o</w:t>
            </w:r>
            <w:r w:rsidR="00642523">
              <w:rPr>
                <w:rFonts w:ascii="Verdana" w:hAnsi="Verdana" w:cs="Times New Roman"/>
              </w:rPr>
              <w:t>n</w:t>
            </w:r>
            <w:r>
              <w:rPr>
                <w:rFonts w:ascii="Verdana" w:hAnsi="Verdana" w:cs="Times New Roman"/>
              </w:rPr>
              <w:t xml:space="preserve"> a central database system containing the </w:t>
            </w:r>
            <w:r w:rsidR="006D42BB">
              <w:rPr>
                <w:rFonts w:ascii="Verdana" w:hAnsi="Verdana" w:cs="Times New Roman"/>
              </w:rPr>
              <w:t>S</w:t>
            </w:r>
            <w:r>
              <w:rPr>
                <w:rFonts w:ascii="Verdana" w:hAnsi="Verdana" w:cs="Times New Roman"/>
              </w:rPr>
              <w:t>ensitive</w:t>
            </w:r>
            <w:r w:rsidR="006D42BB">
              <w:rPr>
                <w:rFonts w:ascii="Verdana" w:hAnsi="Verdana" w:cs="Times New Roman"/>
              </w:rPr>
              <w:t xml:space="preserve"> Personal </w:t>
            </w:r>
            <w:r>
              <w:rPr>
                <w:rFonts w:ascii="Verdana" w:hAnsi="Verdana" w:cs="Times New Roman"/>
              </w:rPr>
              <w:t>data of all Persons accessing commissioned independent advocacy and that the system complies with all aspects of Cornwall Council’s Third Party Security Protocol Appendix B.</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Ensure Staff both paid</w:t>
            </w:r>
            <w:r w:rsidR="0051105A">
              <w:rPr>
                <w:rFonts w:ascii="Verdana" w:hAnsi="Verdana" w:cs="Times New Roman"/>
              </w:rPr>
              <w:t xml:space="preserve"> and </w:t>
            </w:r>
            <w:r>
              <w:rPr>
                <w:rFonts w:ascii="Verdana" w:hAnsi="Verdana" w:cs="Times New Roman"/>
              </w:rPr>
              <w:t>unpaid are respectful and a non-judgemental at all times and that Staff do not advise or share personal opinion with any Persons accessing services.</w:t>
            </w:r>
          </w:p>
          <w:p w:rsidR="003532B3" w:rsidRDefault="00393475">
            <w:pPr>
              <w:pStyle w:val="ListParagraph"/>
              <w:numPr>
                <w:ilvl w:val="0"/>
                <w:numId w:val="10"/>
              </w:numPr>
              <w:tabs>
                <w:tab w:val="left" w:pos="3736"/>
              </w:tabs>
              <w:jc w:val="both"/>
              <w:rPr>
                <w:rFonts w:ascii="Verdana" w:hAnsi="Verdana" w:cs="Times New Roman"/>
              </w:rPr>
            </w:pPr>
            <w:r>
              <w:rPr>
                <w:rFonts w:ascii="Verdana" w:hAnsi="Verdana" w:cs="Times New Roman"/>
              </w:rPr>
              <w:t xml:space="preserve">Lead the </w:t>
            </w:r>
            <w:r w:rsidR="00586526">
              <w:rPr>
                <w:rFonts w:ascii="Verdana" w:hAnsi="Verdana" w:cs="Times New Roman"/>
              </w:rPr>
              <w:t>C</w:t>
            </w:r>
            <w:r w:rsidR="003532B3">
              <w:rPr>
                <w:rFonts w:ascii="Verdana" w:hAnsi="Verdana" w:cs="Times New Roman"/>
              </w:rPr>
              <w:t>o-</w:t>
            </w:r>
            <w:r w:rsidR="00586526">
              <w:rPr>
                <w:rFonts w:ascii="Verdana" w:hAnsi="Verdana" w:cs="Times New Roman"/>
              </w:rPr>
              <w:t>Production</w:t>
            </w:r>
            <w:r w:rsidR="003532B3">
              <w:rPr>
                <w:rFonts w:ascii="Verdana" w:hAnsi="Verdana" w:cs="Times New Roman"/>
              </w:rPr>
              <w:t xml:space="preserve"> and ensure the full completion of referrals forms from professionals accessi</w:t>
            </w:r>
            <w:r>
              <w:rPr>
                <w:rFonts w:ascii="Verdana" w:hAnsi="Verdana" w:cs="Times New Roman"/>
              </w:rPr>
              <w:t xml:space="preserve">ng </w:t>
            </w:r>
            <w:r w:rsidR="00642523">
              <w:rPr>
                <w:rFonts w:ascii="Verdana" w:hAnsi="Verdana" w:cs="Times New Roman"/>
              </w:rPr>
              <w:t>S</w:t>
            </w:r>
            <w:r>
              <w:rPr>
                <w:rFonts w:ascii="Verdana" w:hAnsi="Verdana" w:cs="Times New Roman"/>
              </w:rPr>
              <w:t>ervices on behalf of Person</w:t>
            </w:r>
            <w:r w:rsidR="003532B3">
              <w:rPr>
                <w:rFonts w:ascii="Verdana" w:hAnsi="Verdana" w:cs="Times New Roman"/>
              </w:rPr>
              <w:t>s requiring advocacy support.</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Provide evidenced feedback to commissioners and professionals of inappropriate referrals and provide learning opportunities outside of the organisation to improve the efficiency of the Service.</w:t>
            </w:r>
          </w:p>
          <w:p w:rsidR="003532B3" w:rsidRDefault="003532B3">
            <w:pPr>
              <w:pStyle w:val="ListParagraph"/>
              <w:numPr>
                <w:ilvl w:val="0"/>
                <w:numId w:val="10"/>
              </w:numPr>
              <w:tabs>
                <w:tab w:val="left" w:pos="3736"/>
              </w:tabs>
              <w:jc w:val="both"/>
              <w:rPr>
                <w:rFonts w:ascii="Verdana" w:hAnsi="Verdana" w:cs="Times New Roman"/>
              </w:rPr>
            </w:pPr>
            <w:r>
              <w:rPr>
                <w:rFonts w:ascii="Verdana" w:hAnsi="Verdana" w:cs="Times New Roman"/>
              </w:rPr>
              <w:t>Promote and support the development of volunteers where appropriate to the Service to ensure value for money and additional social and community benefits through training opportunities and links to paid work.</w:t>
            </w:r>
          </w:p>
          <w:p w:rsidR="00393475" w:rsidRPr="002B3654" w:rsidRDefault="003532B3">
            <w:pPr>
              <w:pStyle w:val="ListParagraph"/>
              <w:numPr>
                <w:ilvl w:val="0"/>
                <w:numId w:val="10"/>
              </w:numPr>
              <w:contextualSpacing/>
              <w:jc w:val="both"/>
              <w:rPr>
                <w:rFonts w:ascii="Verdana" w:hAnsi="Verdana"/>
              </w:rPr>
            </w:pPr>
            <w:r>
              <w:rPr>
                <w:rFonts w:ascii="Verdana" w:hAnsi="Verdana" w:cs="Times New Roman"/>
              </w:rPr>
              <w:t>Create a secure database system</w:t>
            </w:r>
            <w:r w:rsidR="002B3654">
              <w:rPr>
                <w:rFonts w:ascii="Verdana" w:hAnsi="Verdana" w:cs="Times New Roman"/>
              </w:rPr>
              <w:t>, during implementation,</w:t>
            </w:r>
            <w:r>
              <w:rPr>
                <w:rFonts w:ascii="Verdana" w:hAnsi="Verdana" w:cs="Times New Roman"/>
              </w:rPr>
              <w:t xml:space="preserve"> where all calls and queries to the Service can be logged securely with </w:t>
            </w:r>
            <w:r w:rsidR="00393475">
              <w:rPr>
                <w:rFonts w:ascii="Verdana" w:hAnsi="Verdana" w:cs="Times New Roman"/>
              </w:rPr>
              <w:t>each Person being provided a unique identification number which must be used by all contract Service Providers to ensure accurate recording of the Person, through both transition and safe exit from the Service.</w:t>
            </w:r>
          </w:p>
          <w:p w:rsidR="00830BD4" w:rsidRDefault="00830BD4">
            <w:pPr>
              <w:numPr>
                <w:ilvl w:val="0"/>
                <w:numId w:val="10"/>
              </w:numPr>
              <w:spacing w:line="240" w:lineRule="auto"/>
              <w:contextualSpacing/>
              <w:rPr>
                <w:rFonts w:ascii="Verdana" w:hAnsi="Verdana"/>
              </w:rPr>
            </w:pPr>
            <w:r w:rsidRPr="00AF3215">
              <w:rPr>
                <w:rFonts w:ascii="Verdana" w:hAnsi="Verdana" w:cs="Times New Roman"/>
              </w:rPr>
              <w:t xml:space="preserve">Ensure at initial point of contact all relevant personal information is gained by a skilled competent member of </w:t>
            </w:r>
            <w:r>
              <w:rPr>
                <w:rFonts w:ascii="Verdana" w:hAnsi="Verdana" w:cs="Times New Roman"/>
              </w:rPr>
              <w:t>S</w:t>
            </w:r>
            <w:r w:rsidRPr="00AF3215">
              <w:rPr>
                <w:rFonts w:ascii="Verdana" w:hAnsi="Verdana" w:cs="Times New Roman"/>
              </w:rPr>
              <w:t>taff, providing the necessary support to signpost if appropriate or to securely</w:t>
            </w:r>
            <w:r>
              <w:rPr>
                <w:rFonts w:ascii="Verdana" w:hAnsi="Verdana" w:cs="Times New Roman"/>
              </w:rPr>
              <w:t xml:space="preserve"> electronically send the Person</w:t>
            </w:r>
            <w:r w:rsidRPr="00AF3215">
              <w:rPr>
                <w:rFonts w:ascii="Verdana" w:hAnsi="Verdana" w:cs="Times New Roman"/>
              </w:rPr>
              <w:t>s referral to the relevant Service Provider with</w:t>
            </w:r>
            <w:r>
              <w:rPr>
                <w:rFonts w:ascii="Verdana" w:hAnsi="Verdana" w:cs="Times New Roman"/>
              </w:rPr>
              <w:t>in</w:t>
            </w:r>
            <w:r w:rsidRPr="00AF3215">
              <w:rPr>
                <w:rFonts w:ascii="Verdana" w:hAnsi="Verdana" w:cs="Times New Roman"/>
              </w:rPr>
              <w:t xml:space="preserve"> Lot</w:t>
            </w:r>
            <w:r>
              <w:rPr>
                <w:rFonts w:ascii="Verdana" w:hAnsi="Verdana" w:cs="Times New Roman"/>
              </w:rPr>
              <w:t xml:space="preserve"> 2, Lot 3</w:t>
            </w:r>
            <w:r w:rsidRPr="00AF3215">
              <w:rPr>
                <w:rFonts w:ascii="Verdana" w:hAnsi="Verdana" w:cs="Times New Roman"/>
              </w:rPr>
              <w:t xml:space="preserve"> or </w:t>
            </w:r>
            <w:r>
              <w:rPr>
                <w:rFonts w:ascii="Verdana" w:hAnsi="Verdana" w:cs="Times New Roman"/>
              </w:rPr>
              <w:t>Lot 4 through the allocation system</w:t>
            </w:r>
            <w:r w:rsidRPr="00AF3215">
              <w:rPr>
                <w:rFonts w:ascii="Verdana" w:hAnsi="Verdana" w:cs="Times New Roman"/>
              </w:rPr>
              <w:t>.</w:t>
            </w:r>
            <w:r>
              <w:rPr>
                <w:rFonts w:ascii="Verdana" w:hAnsi="Verdana"/>
              </w:rPr>
              <w:t xml:space="preserve"> </w:t>
            </w:r>
          </w:p>
          <w:p w:rsidR="00830BD4" w:rsidRPr="00DA0E8D" w:rsidRDefault="00830BD4">
            <w:pPr>
              <w:numPr>
                <w:ilvl w:val="0"/>
                <w:numId w:val="10"/>
              </w:numPr>
              <w:spacing w:line="240" w:lineRule="auto"/>
              <w:contextualSpacing/>
              <w:rPr>
                <w:rFonts w:ascii="Verdana" w:hAnsi="Verdana"/>
              </w:rPr>
            </w:pPr>
            <w:r>
              <w:rPr>
                <w:rFonts w:ascii="Verdana" w:hAnsi="Verdana"/>
              </w:rPr>
              <w:t xml:space="preserve">Ensure the safe management of </w:t>
            </w:r>
            <w:r w:rsidRPr="00DA0E8D">
              <w:rPr>
                <w:rFonts w:ascii="Verdana" w:hAnsi="Verdana"/>
              </w:rPr>
              <w:t>referrals from adult social care via agreed referral routes using cryptshare to ensure confidentiality of Persons information.</w:t>
            </w:r>
          </w:p>
          <w:p w:rsidR="00830BD4" w:rsidRDefault="00830BD4">
            <w:pPr>
              <w:numPr>
                <w:ilvl w:val="0"/>
                <w:numId w:val="10"/>
              </w:numPr>
              <w:spacing w:line="240" w:lineRule="auto"/>
              <w:contextualSpacing/>
              <w:rPr>
                <w:rFonts w:ascii="Verdana" w:hAnsi="Verdana"/>
              </w:rPr>
            </w:pPr>
            <w:r w:rsidRPr="00AF3215">
              <w:rPr>
                <w:rFonts w:ascii="Verdana" w:hAnsi="Verdana" w:cs="Times New Roman"/>
              </w:rPr>
              <w:t>Ensure their Staff are competent of all advocacy services and the eligibility criteria for access to contracted advocacy Services.</w:t>
            </w:r>
          </w:p>
          <w:p w:rsidR="00830BD4" w:rsidRPr="00AF3215" w:rsidRDefault="00830BD4">
            <w:pPr>
              <w:numPr>
                <w:ilvl w:val="0"/>
                <w:numId w:val="10"/>
              </w:numPr>
              <w:spacing w:after="0" w:line="240" w:lineRule="auto"/>
              <w:contextualSpacing/>
              <w:rPr>
                <w:rFonts w:ascii="Verdana" w:hAnsi="Verdana"/>
              </w:rPr>
            </w:pPr>
            <w:r w:rsidRPr="00AF3215">
              <w:rPr>
                <w:rFonts w:ascii="Verdana" w:hAnsi="Verdana" w:cs="Times New Roman"/>
              </w:rPr>
              <w:t>Ensure a wide knowledge of other Services within the community that can be signposted too</w:t>
            </w:r>
            <w:r>
              <w:rPr>
                <w:rFonts w:ascii="Verdana" w:hAnsi="Verdana" w:cs="Times New Roman"/>
              </w:rPr>
              <w:t xml:space="preserve"> and work affectively with the information, advice and guidance Service Providers</w:t>
            </w:r>
            <w:r w:rsidRPr="00AF3215">
              <w:rPr>
                <w:rFonts w:ascii="Verdana" w:hAnsi="Verdana" w:cs="Times New Roman"/>
              </w:rPr>
              <w:t xml:space="preserve"> where appropriate based on need and </w:t>
            </w:r>
            <w:r>
              <w:rPr>
                <w:rFonts w:ascii="Verdana" w:hAnsi="Verdana" w:cs="Times New Roman"/>
              </w:rPr>
              <w:t>O</w:t>
            </w:r>
            <w:r w:rsidRPr="00AF3215">
              <w:rPr>
                <w:rFonts w:ascii="Verdana" w:hAnsi="Verdana" w:cs="Times New Roman"/>
              </w:rPr>
              <w:t>utcomes of the Person.</w:t>
            </w:r>
          </w:p>
          <w:p w:rsidR="00830BD4" w:rsidRPr="002B3654" w:rsidRDefault="00830BD4" w:rsidP="00E77A70">
            <w:pPr>
              <w:numPr>
                <w:ilvl w:val="0"/>
                <w:numId w:val="10"/>
              </w:numPr>
              <w:spacing w:line="240" w:lineRule="auto"/>
              <w:contextualSpacing/>
              <w:jc w:val="both"/>
              <w:rPr>
                <w:rFonts w:ascii="Verdana" w:hAnsi="Verdana"/>
              </w:rPr>
            </w:pPr>
            <w:r w:rsidRPr="002B3654">
              <w:rPr>
                <w:rFonts w:ascii="Verdana" w:hAnsi="Verdana" w:cs="Times New Roman"/>
              </w:rPr>
              <w:t>Promote self-advocacy and provide information tools in a variety of formats that can be accessed by people reducing the need for ongoing advocacy Services.</w:t>
            </w:r>
            <w:r w:rsidRPr="002665E9">
              <w:rPr>
                <w:rFonts w:ascii="Verdana" w:hAnsi="Verdana"/>
              </w:rPr>
              <w:t xml:space="preserve"> </w:t>
            </w:r>
          </w:p>
          <w:p w:rsidR="003532B3" w:rsidRPr="00E77A70" w:rsidRDefault="003532B3" w:rsidP="00E77A70">
            <w:pPr>
              <w:numPr>
                <w:ilvl w:val="0"/>
                <w:numId w:val="10"/>
              </w:numPr>
              <w:spacing w:line="240" w:lineRule="auto"/>
              <w:contextualSpacing/>
              <w:jc w:val="both"/>
              <w:rPr>
                <w:rFonts w:ascii="Verdana" w:hAnsi="Verdana"/>
              </w:rPr>
            </w:pPr>
            <w:r w:rsidRPr="002665E9">
              <w:rPr>
                <w:rFonts w:ascii="Verdana" w:hAnsi="Verdana" w:cs="Times New Roman"/>
              </w:rPr>
              <w:t xml:space="preserve">The Service Provider will also collate from the </w:t>
            </w:r>
            <w:r w:rsidR="00EF0AEE" w:rsidRPr="002665E9">
              <w:rPr>
                <w:rFonts w:ascii="Verdana" w:hAnsi="Verdana" w:cs="Times New Roman"/>
              </w:rPr>
              <w:t>Lot 4</w:t>
            </w:r>
            <w:r w:rsidRPr="002665E9">
              <w:rPr>
                <w:rFonts w:ascii="Verdana" w:hAnsi="Verdana" w:cs="Times New Roman"/>
              </w:rPr>
              <w:t xml:space="preserve"> Service Provider any referrals made direct to </w:t>
            </w:r>
            <w:r w:rsidR="00EF0AEE" w:rsidRPr="00370633">
              <w:rPr>
                <w:rFonts w:ascii="Verdana" w:hAnsi="Verdana" w:cs="Times New Roman"/>
              </w:rPr>
              <w:t>Lot 4</w:t>
            </w:r>
            <w:r w:rsidRPr="00370633">
              <w:rPr>
                <w:rFonts w:ascii="Verdana" w:hAnsi="Verdana" w:cs="Times New Roman"/>
              </w:rPr>
              <w:t xml:space="preserve"> to ensure a fully comprehensive data</w:t>
            </w:r>
            <w:r w:rsidR="00703487" w:rsidRPr="00370633">
              <w:rPr>
                <w:rFonts w:ascii="Verdana" w:hAnsi="Verdana" w:cs="Times New Roman"/>
              </w:rPr>
              <w:t>base with details of all Person</w:t>
            </w:r>
            <w:r w:rsidRPr="00207DCB">
              <w:rPr>
                <w:rFonts w:ascii="Verdana" w:hAnsi="Verdana" w:cs="Times New Roman"/>
              </w:rPr>
              <w:t>s accessing advocacy services.</w:t>
            </w:r>
            <w:r w:rsidRPr="00207DCB">
              <w:rPr>
                <w:rFonts w:ascii="Verdana" w:hAnsi="Verdana"/>
              </w:rPr>
              <w:t xml:space="preserve"> </w:t>
            </w:r>
            <w:r w:rsidR="00EF0AEE" w:rsidRPr="00207DCB">
              <w:rPr>
                <w:rFonts w:ascii="Verdana" w:hAnsi="Verdana"/>
              </w:rPr>
              <w:t>Lot 4</w:t>
            </w:r>
            <w:r w:rsidR="00393475" w:rsidRPr="00BF50AA">
              <w:rPr>
                <w:rFonts w:ascii="Verdana" w:hAnsi="Verdana"/>
              </w:rPr>
              <w:t xml:space="preserve"> </w:t>
            </w:r>
            <w:r w:rsidR="00AE6F6E" w:rsidRPr="00E77A70">
              <w:rPr>
                <w:rFonts w:ascii="Verdana" w:hAnsi="Verdana"/>
              </w:rPr>
              <w:t>Service P</w:t>
            </w:r>
            <w:r w:rsidR="00393475" w:rsidRPr="00E77A70">
              <w:rPr>
                <w:rFonts w:ascii="Verdana" w:hAnsi="Verdana"/>
              </w:rPr>
              <w:t>rovider will operate a unique Person identification number system to assist in transfer of information through systems.</w:t>
            </w:r>
          </w:p>
          <w:p w:rsidR="00830BD4" w:rsidRDefault="00830BD4">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 xml:space="preserve">Ensure all </w:t>
            </w:r>
            <w:r>
              <w:rPr>
                <w:rFonts w:ascii="Verdana" w:eastAsia="Times New Roman" w:hAnsi="Verdana" w:cs="Arial"/>
              </w:rPr>
              <w:t xml:space="preserve">NHS complaints </w:t>
            </w:r>
            <w:r w:rsidRPr="00DA0E8D">
              <w:rPr>
                <w:rFonts w:ascii="Verdana" w:eastAsia="Times New Roman" w:hAnsi="Verdana" w:cs="Arial"/>
              </w:rPr>
              <w:t>visits</w:t>
            </w:r>
            <w:r>
              <w:rPr>
                <w:rFonts w:ascii="Verdana" w:eastAsia="Times New Roman" w:hAnsi="Verdana" w:cs="Arial"/>
              </w:rPr>
              <w:t xml:space="preserve"> and </w:t>
            </w:r>
            <w:r w:rsidRPr="00DA0E8D">
              <w:rPr>
                <w:rFonts w:ascii="Verdana" w:eastAsia="Times New Roman" w:hAnsi="Verdana" w:cs="Arial"/>
              </w:rPr>
              <w:t>activity is recorded in a legible, timely and accurate manner.</w:t>
            </w:r>
          </w:p>
          <w:p w:rsidR="00830BD4" w:rsidRDefault="00830BD4">
            <w:pPr>
              <w:numPr>
                <w:ilvl w:val="0"/>
                <w:numId w:val="10"/>
              </w:numPr>
              <w:spacing w:after="0" w:line="240" w:lineRule="auto"/>
              <w:contextualSpacing/>
              <w:jc w:val="both"/>
              <w:rPr>
                <w:rFonts w:ascii="Verdana" w:eastAsia="Times New Roman" w:hAnsi="Verdana" w:cs="Arial"/>
              </w:rPr>
            </w:pPr>
            <w:r>
              <w:rPr>
                <w:rFonts w:ascii="Verdana" w:eastAsia="Times New Roman" w:hAnsi="Verdana" w:cs="Arial"/>
              </w:rPr>
              <w:lastRenderedPageBreak/>
              <w:t>Ensure joint working with Healthwatch Cornwall and Healthwatch Isles of Scilly to promote NHS complaint findings.</w:t>
            </w:r>
          </w:p>
          <w:p w:rsidR="00830BD4" w:rsidRDefault="00830BD4">
            <w:pPr>
              <w:numPr>
                <w:ilvl w:val="0"/>
                <w:numId w:val="10"/>
              </w:numPr>
              <w:spacing w:after="0" w:line="240" w:lineRule="auto"/>
              <w:contextualSpacing/>
              <w:jc w:val="both"/>
              <w:rPr>
                <w:rFonts w:ascii="Verdana" w:eastAsia="Times New Roman" w:hAnsi="Verdana" w:cs="Arial"/>
              </w:rPr>
            </w:pPr>
            <w:r>
              <w:rPr>
                <w:rFonts w:ascii="Verdana" w:eastAsia="Times New Roman" w:hAnsi="Verdana" w:cs="Arial"/>
              </w:rPr>
              <w:t>Ensure publicising of the right to complain in a variety of settings and work with health professionals to raise awareness, reduce complaints through identifying patterns of complaints and raising these at strategic meetings.</w:t>
            </w:r>
          </w:p>
          <w:p w:rsidR="00830BD4" w:rsidRDefault="00830BD4" w:rsidP="00E77A70">
            <w:pPr>
              <w:numPr>
                <w:ilvl w:val="0"/>
                <w:numId w:val="10"/>
              </w:numPr>
              <w:spacing w:line="240" w:lineRule="auto"/>
              <w:contextualSpacing/>
            </w:pPr>
            <w:r w:rsidRPr="00D3368E">
              <w:rPr>
                <w:rFonts w:ascii="Verdana" w:hAnsi="Verdana"/>
              </w:rPr>
              <w:t xml:space="preserve">Ensure adequate staffing levels </w:t>
            </w:r>
            <w:r>
              <w:rPr>
                <w:rFonts w:ascii="Verdana" w:hAnsi="Verdana"/>
              </w:rPr>
              <w:t>are</w:t>
            </w:r>
            <w:r w:rsidRPr="00D3368E">
              <w:rPr>
                <w:rFonts w:ascii="Verdana" w:hAnsi="Verdana"/>
              </w:rPr>
              <w:t xml:space="preserve"> in place to meet the requirements of the </w:t>
            </w:r>
            <w:r>
              <w:rPr>
                <w:rFonts w:ascii="Verdana" w:hAnsi="Verdana"/>
              </w:rPr>
              <w:t>S</w:t>
            </w:r>
            <w:r w:rsidRPr="00D3368E">
              <w:rPr>
                <w:rFonts w:ascii="Verdana" w:hAnsi="Verdana"/>
              </w:rPr>
              <w:t xml:space="preserve">ervice. This must include arrangements for the employment / engagement of an appropriate number of suitably qualified / experienced </w:t>
            </w:r>
            <w:r>
              <w:rPr>
                <w:rFonts w:ascii="Verdana" w:hAnsi="Verdana"/>
              </w:rPr>
              <w:t>a</w:t>
            </w:r>
            <w:r w:rsidRPr="00D3368E">
              <w:rPr>
                <w:rFonts w:ascii="Verdana" w:hAnsi="Verdana"/>
              </w:rPr>
              <w:t>dvocates with adequate management and administrative support.</w:t>
            </w:r>
            <w:r w:rsidRPr="00C3209A">
              <w:t xml:space="preserve"> </w:t>
            </w:r>
          </w:p>
          <w:p w:rsidR="00991995" w:rsidRDefault="00830BD4" w:rsidP="00E77A70">
            <w:pPr>
              <w:numPr>
                <w:ilvl w:val="0"/>
                <w:numId w:val="10"/>
              </w:numPr>
              <w:spacing w:line="240" w:lineRule="auto"/>
              <w:contextualSpacing/>
              <w:jc w:val="both"/>
              <w:rPr>
                <w:rFonts w:ascii="Verdana" w:hAnsi="Verdana"/>
              </w:rPr>
            </w:pPr>
            <w:r w:rsidRPr="002B3654">
              <w:rPr>
                <w:rFonts w:ascii="Verdana" w:hAnsi="Verdana"/>
              </w:rPr>
              <w:t>Ensure Staff memb</w:t>
            </w:r>
            <w:r w:rsidRPr="002665E9">
              <w:rPr>
                <w:rFonts w:ascii="Verdana" w:hAnsi="Verdana"/>
              </w:rPr>
              <w:t>ers both paid and unpaid gain the consent from the Person to access relevant records; to talk to family friends and to assist in meeting the Persons Outcomes. The Care Act does permit advocates to examine and take relevant copies of documents in certain circumstances. Service provider to be aware of these actions and reasons to be evidenced.</w:t>
            </w:r>
          </w:p>
          <w:p w:rsidR="00830BD4" w:rsidRPr="00AF3215" w:rsidRDefault="00830BD4">
            <w:pPr>
              <w:numPr>
                <w:ilvl w:val="0"/>
                <w:numId w:val="10"/>
              </w:numPr>
              <w:spacing w:line="240" w:lineRule="auto"/>
              <w:contextualSpacing/>
              <w:rPr>
                <w:rFonts w:ascii="Verdana" w:hAnsi="Verdana"/>
              </w:rPr>
            </w:pPr>
            <w:r w:rsidRPr="00AF3215">
              <w:rPr>
                <w:rFonts w:ascii="Verdana" w:hAnsi="Verdana"/>
              </w:rPr>
              <w:t>Ensure Staff, both paid</w:t>
            </w:r>
            <w:r>
              <w:rPr>
                <w:rFonts w:ascii="Verdana" w:hAnsi="Verdana"/>
              </w:rPr>
              <w:t xml:space="preserve"> and </w:t>
            </w:r>
            <w:r w:rsidRPr="00AF3215">
              <w:rPr>
                <w:rFonts w:ascii="Verdana" w:hAnsi="Verdana"/>
              </w:rPr>
              <w:t xml:space="preserve">unpaid complete Service Provider outcome monitoring tools with </w:t>
            </w:r>
            <w:r>
              <w:rPr>
                <w:rFonts w:ascii="Verdana" w:hAnsi="Verdana"/>
              </w:rPr>
              <w:t>Persons</w:t>
            </w:r>
            <w:r w:rsidRPr="00AF3215">
              <w:rPr>
                <w:rFonts w:ascii="Verdana" w:hAnsi="Verdana"/>
              </w:rPr>
              <w:t xml:space="preserve"> entering and exiting the service</w:t>
            </w:r>
            <w:r w:rsidR="004337E7">
              <w:rPr>
                <w:rFonts w:ascii="Verdana" w:hAnsi="Verdana"/>
              </w:rPr>
              <w:t>, e.g. Outcome Stars</w:t>
            </w:r>
            <w:r w:rsidRPr="00AF3215">
              <w:rPr>
                <w:rFonts w:ascii="Verdana" w:hAnsi="Verdana"/>
              </w:rPr>
              <w:t>.</w:t>
            </w:r>
          </w:p>
          <w:p w:rsidR="00830BD4" w:rsidRDefault="00830BD4">
            <w:pPr>
              <w:numPr>
                <w:ilvl w:val="0"/>
                <w:numId w:val="10"/>
              </w:numPr>
              <w:spacing w:line="240" w:lineRule="auto"/>
              <w:contextualSpacing/>
              <w:rPr>
                <w:rFonts w:ascii="Verdana" w:hAnsi="Verdana"/>
              </w:rPr>
            </w:pPr>
            <w:r w:rsidRPr="00F142D0">
              <w:rPr>
                <w:rFonts w:ascii="Verdana" w:hAnsi="Verdana"/>
              </w:rPr>
              <w:t>Ensure signposting of Carers to relevant Carer support services.</w:t>
            </w:r>
          </w:p>
          <w:p w:rsidR="002B3654" w:rsidRDefault="002B3654" w:rsidP="00E77A70">
            <w:pPr>
              <w:numPr>
                <w:ilvl w:val="0"/>
                <w:numId w:val="10"/>
              </w:numPr>
              <w:spacing w:after="0" w:line="240" w:lineRule="auto"/>
              <w:ind w:left="714" w:hanging="357"/>
              <w:contextualSpacing/>
              <w:rPr>
                <w:rFonts w:ascii="Verdana" w:hAnsi="Verdana"/>
              </w:rPr>
            </w:pPr>
            <w:r w:rsidRPr="002B3654">
              <w:rPr>
                <w:rFonts w:ascii="Verdana" w:hAnsi="Verdana"/>
              </w:rPr>
              <w:t>All volunteers working within independent advocacy must be working towards the Level 2 national qualification for independent advocacy within 12 months of being recruited.</w:t>
            </w:r>
          </w:p>
          <w:p w:rsidR="008B29CA" w:rsidRPr="003B1D0C" w:rsidRDefault="008B29CA" w:rsidP="008B29CA">
            <w:pPr>
              <w:pStyle w:val="ListParagraph"/>
              <w:numPr>
                <w:ilvl w:val="0"/>
                <w:numId w:val="10"/>
              </w:numPr>
              <w:ind w:left="644"/>
              <w:rPr>
                <w:rFonts w:ascii="Verdana" w:hAnsi="Verdana" w:cs="Times New Roman"/>
              </w:rPr>
            </w:pPr>
            <w:r>
              <w:rPr>
                <w:rFonts w:ascii="Verdana" w:hAnsi="Verdana" w:cs="Times New Roman"/>
              </w:rPr>
              <w:t>Ensure that Staff have time to complete necessary continuing professional development ( a minimum of 14 hours  a year) and support Staff to remain within the advocacy Service through career pathways and opportunities for personal growth.</w:t>
            </w:r>
          </w:p>
          <w:p w:rsidR="00207DCB" w:rsidRPr="00207DCB" w:rsidRDefault="00207DCB" w:rsidP="00E77A70">
            <w:pPr>
              <w:pStyle w:val="ListParagraph"/>
              <w:numPr>
                <w:ilvl w:val="0"/>
                <w:numId w:val="10"/>
              </w:numPr>
              <w:ind w:left="714" w:hanging="357"/>
              <w:rPr>
                <w:rFonts w:ascii="Verdana" w:eastAsiaTheme="minorHAnsi" w:hAnsi="Verdana" w:cstheme="minorBidi"/>
              </w:rPr>
            </w:pPr>
            <w:r w:rsidRPr="00207DCB">
              <w:rPr>
                <w:rFonts w:ascii="Verdana" w:eastAsiaTheme="minorHAnsi" w:hAnsi="Verdana" w:cstheme="minorBidi"/>
              </w:rPr>
              <w:t>Provide joint support in the publicising of independent advocacy Services using a collaborative approach with contracted Service Providers .</w:t>
            </w:r>
          </w:p>
          <w:p w:rsidR="00830BD4" w:rsidRPr="002B3654" w:rsidRDefault="00830BD4" w:rsidP="00E77A70">
            <w:pPr>
              <w:spacing w:line="240" w:lineRule="auto"/>
              <w:ind w:left="720"/>
              <w:contextualSpacing/>
              <w:jc w:val="both"/>
              <w:rPr>
                <w:rFonts w:ascii="Verdana" w:hAnsi="Verdana"/>
              </w:rPr>
            </w:pPr>
          </w:p>
          <w:p w:rsidR="00991995" w:rsidRPr="00E77A70" w:rsidRDefault="00991995" w:rsidP="00E77A70">
            <w:pPr>
              <w:spacing w:line="240" w:lineRule="auto"/>
              <w:contextualSpacing/>
              <w:jc w:val="both"/>
              <w:rPr>
                <w:rFonts w:ascii="Verdana" w:hAnsi="Verdana"/>
              </w:rPr>
            </w:pPr>
            <w:r>
              <w:rPr>
                <w:rFonts w:ascii="Verdana" w:hAnsi="Verdana"/>
              </w:rPr>
              <w:t>The Service Provider must;</w:t>
            </w:r>
          </w:p>
          <w:p w:rsidR="003532B3" w:rsidRDefault="003532B3" w:rsidP="002665E9">
            <w:pPr>
              <w:pStyle w:val="ListParagraph"/>
              <w:numPr>
                <w:ilvl w:val="0"/>
                <w:numId w:val="10"/>
              </w:numPr>
              <w:contextualSpacing/>
              <w:jc w:val="both"/>
              <w:rPr>
                <w:rFonts w:ascii="Verdana" w:hAnsi="Verdana"/>
              </w:rPr>
            </w:pPr>
            <w:r w:rsidRPr="00F142D0">
              <w:rPr>
                <w:rFonts w:ascii="Verdana" w:hAnsi="Verdana"/>
              </w:rPr>
              <w:t xml:space="preserve">Ensure robust systems are in place to meet the legal requirements of the Data Protection Act and the safeguarding of </w:t>
            </w:r>
            <w:r w:rsidR="00B205F5">
              <w:rPr>
                <w:rFonts w:ascii="Verdana" w:hAnsi="Verdana"/>
              </w:rPr>
              <w:t>Sensitive P</w:t>
            </w:r>
            <w:r w:rsidRPr="00F142D0">
              <w:rPr>
                <w:rFonts w:ascii="Verdana" w:hAnsi="Verdana"/>
              </w:rPr>
              <w:t xml:space="preserve">ersonal </w:t>
            </w:r>
            <w:r w:rsidR="00B205F5">
              <w:rPr>
                <w:rFonts w:ascii="Verdana" w:hAnsi="Verdana"/>
              </w:rPr>
              <w:t>D</w:t>
            </w:r>
            <w:r w:rsidRPr="00F142D0">
              <w:rPr>
                <w:rFonts w:ascii="Verdana" w:hAnsi="Verdana"/>
              </w:rPr>
              <w:t>ata at all times</w:t>
            </w:r>
            <w:r w:rsidR="006A1644">
              <w:rPr>
                <w:rFonts w:ascii="Verdana" w:hAnsi="Verdana"/>
              </w:rPr>
              <w:t>.</w:t>
            </w:r>
          </w:p>
          <w:p w:rsidR="0024760C" w:rsidRDefault="0024760C">
            <w:pPr>
              <w:pStyle w:val="ListParagraph"/>
              <w:numPr>
                <w:ilvl w:val="0"/>
                <w:numId w:val="10"/>
              </w:numPr>
              <w:contextualSpacing/>
              <w:jc w:val="both"/>
              <w:rPr>
                <w:rFonts w:ascii="Verdana" w:hAnsi="Verdana"/>
              </w:rPr>
            </w:pPr>
            <w:r>
              <w:rPr>
                <w:rFonts w:ascii="Verdana" w:hAnsi="Verdana"/>
              </w:rPr>
              <w:t>Ensure Staff are trained in regards to the Data Protection Act 1998, Computer Misuse Act 1990, confidentiality of sensitive personal data, safe transfer of information.</w:t>
            </w:r>
          </w:p>
          <w:p w:rsidR="0024760C" w:rsidRDefault="0024760C">
            <w:pPr>
              <w:pStyle w:val="ListParagraph"/>
              <w:numPr>
                <w:ilvl w:val="0"/>
                <w:numId w:val="10"/>
              </w:numPr>
              <w:contextualSpacing/>
              <w:jc w:val="both"/>
              <w:rPr>
                <w:rFonts w:ascii="Verdana" w:hAnsi="Verdana"/>
              </w:rPr>
            </w:pPr>
            <w:r>
              <w:rPr>
                <w:rFonts w:ascii="Verdana" w:hAnsi="Verdana"/>
              </w:rPr>
              <w:t>Ensure there is a working policy, which is updated appropriately detailing the actions to be taken in the event of a data breach and that staff receive training and updates on the policy.</w:t>
            </w:r>
          </w:p>
          <w:p w:rsidR="0024760C" w:rsidRDefault="0024760C">
            <w:pPr>
              <w:pStyle w:val="ListParagraph"/>
              <w:numPr>
                <w:ilvl w:val="0"/>
                <w:numId w:val="10"/>
              </w:numPr>
              <w:contextualSpacing/>
              <w:jc w:val="both"/>
              <w:rPr>
                <w:rFonts w:ascii="Verdana" w:hAnsi="Verdana"/>
              </w:rPr>
            </w:pPr>
            <w:r>
              <w:rPr>
                <w:rFonts w:ascii="Verdana" w:hAnsi="Verdana"/>
              </w:rPr>
              <w:t>Ensure commissioners are informed as soon as reasonably practical following a breach of security and also notified in writing within 3 working days.</w:t>
            </w:r>
          </w:p>
          <w:p w:rsidR="00C41027" w:rsidRPr="00F142D0" w:rsidRDefault="00C41027">
            <w:pPr>
              <w:pStyle w:val="ListParagraph"/>
              <w:numPr>
                <w:ilvl w:val="0"/>
                <w:numId w:val="10"/>
              </w:numPr>
              <w:contextualSpacing/>
              <w:jc w:val="both"/>
              <w:rPr>
                <w:rFonts w:ascii="Verdana" w:hAnsi="Verdana"/>
              </w:rPr>
            </w:pPr>
            <w:r>
              <w:rPr>
                <w:rFonts w:ascii="Verdana" w:hAnsi="Verdana"/>
              </w:rPr>
              <w:t>Ensure compliance with specific data retention requirements as detailed in</w:t>
            </w:r>
            <w:r w:rsidR="00462FB3">
              <w:rPr>
                <w:lang w:bidi="x-none"/>
              </w:rPr>
              <w:t xml:space="preserve"> </w:t>
            </w:r>
            <w:hyperlink r:id="rId12" w:history="1">
              <w:r w:rsidR="00462FB3" w:rsidRPr="00E77A70">
                <w:rPr>
                  <w:rStyle w:val="Hyperlink"/>
                  <w:rFonts w:ascii="Verdana" w:hAnsi="Verdana"/>
                  <w:color w:val="0000FF"/>
                  <w:u w:val="single"/>
                  <w:lang w:bidi="x-none"/>
                </w:rPr>
                <w:t>Batchelor Retention Guidelines</w:t>
              </w:r>
            </w:hyperlink>
            <w:r>
              <w:rPr>
                <w:rFonts w:ascii="Verdana" w:hAnsi="Verdana"/>
              </w:rPr>
              <w:t xml:space="preserve"> </w:t>
            </w:r>
            <w:r w:rsidR="00F3114E">
              <w:rPr>
                <w:rFonts w:ascii="Verdana" w:hAnsi="Verdana"/>
              </w:rPr>
              <w:t>for both paper and electronic documents.</w:t>
            </w:r>
          </w:p>
          <w:p w:rsidR="003532B3" w:rsidRPr="00DA0E8D" w:rsidRDefault="003532B3">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 xml:space="preserve">Ensure all </w:t>
            </w:r>
            <w:r w:rsidR="00AE6F6E">
              <w:rPr>
                <w:rFonts w:ascii="Verdana" w:eastAsia="Times New Roman" w:hAnsi="Verdana" w:cs="Arial"/>
              </w:rPr>
              <w:t>S</w:t>
            </w:r>
            <w:r w:rsidRPr="00DA0E8D">
              <w:rPr>
                <w:rFonts w:ascii="Verdana" w:eastAsia="Times New Roman" w:hAnsi="Verdana" w:cs="Arial"/>
              </w:rPr>
              <w:t>taff both paid</w:t>
            </w:r>
            <w:r w:rsidR="00AE6F6E">
              <w:rPr>
                <w:rFonts w:ascii="Verdana" w:eastAsia="Times New Roman" w:hAnsi="Verdana" w:cs="Arial"/>
              </w:rPr>
              <w:t xml:space="preserve"> and </w:t>
            </w:r>
            <w:r w:rsidRPr="00DA0E8D">
              <w:rPr>
                <w:rFonts w:ascii="Verdana" w:eastAsia="Times New Roman" w:hAnsi="Verdana" w:cs="Arial"/>
              </w:rPr>
              <w:t>unpaid will have access to and apply Information Sharing guidance and protocols.</w:t>
            </w:r>
          </w:p>
          <w:p w:rsidR="003532B3" w:rsidRDefault="003532B3">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Ensure compliance with the Data Protection Act, have clear policies for the control of data and adherence to the terms of this Contract.</w:t>
            </w:r>
          </w:p>
          <w:p w:rsidR="00393475" w:rsidRPr="00DA0E8D" w:rsidRDefault="00393475">
            <w:pPr>
              <w:numPr>
                <w:ilvl w:val="0"/>
                <w:numId w:val="10"/>
              </w:numPr>
              <w:spacing w:after="0" w:line="240" w:lineRule="auto"/>
              <w:contextualSpacing/>
              <w:jc w:val="both"/>
              <w:rPr>
                <w:rFonts w:ascii="Verdana" w:eastAsia="Times New Roman" w:hAnsi="Verdana" w:cs="Arial"/>
              </w:rPr>
            </w:pPr>
            <w:r>
              <w:rPr>
                <w:rFonts w:ascii="Verdana" w:eastAsia="Times New Roman" w:hAnsi="Verdana" w:cs="Arial"/>
              </w:rPr>
              <w:t xml:space="preserve">Ensure compliance with Cornwall Council’s Third Party Security Protocol </w:t>
            </w:r>
            <w:r w:rsidR="00AE6F6E">
              <w:rPr>
                <w:rFonts w:ascii="Verdana" w:eastAsia="Times New Roman" w:hAnsi="Verdana" w:cs="Arial"/>
              </w:rPr>
              <w:lastRenderedPageBreak/>
              <w:t xml:space="preserve">appendix B </w:t>
            </w:r>
            <w:r>
              <w:rPr>
                <w:rFonts w:ascii="Verdana" w:eastAsia="Times New Roman" w:hAnsi="Verdana" w:cs="Arial"/>
              </w:rPr>
              <w:t>at all times.</w:t>
            </w:r>
          </w:p>
          <w:p w:rsidR="006A1644" w:rsidRDefault="003532B3">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 xml:space="preserve">Have agreed data sharing protocols with partner agencies where applicable. </w:t>
            </w:r>
          </w:p>
          <w:p w:rsidR="003532B3" w:rsidRPr="00DA0E8D" w:rsidRDefault="003532B3">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Have a record management policy, which ensures as a minimum adherence to Data protection Act, confidentiality and regular audit of records</w:t>
            </w:r>
            <w:r w:rsidR="006A1644">
              <w:rPr>
                <w:rFonts w:ascii="Verdana" w:eastAsia="Times New Roman" w:hAnsi="Verdana" w:cs="Arial"/>
              </w:rPr>
              <w:t>.</w:t>
            </w:r>
          </w:p>
          <w:p w:rsidR="003532B3" w:rsidRPr="00DA0E8D" w:rsidRDefault="003532B3">
            <w:pPr>
              <w:numPr>
                <w:ilvl w:val="0"/>
                <w:numId w:val="10"/>
              </w:numPr>
              <w:spacing w:after="0" w:line="240" w:lineRule="auto"/>
              <w:contextualSpacing/>
              <w:jc w:val="both"/>
              <w:rPr>
                <w:rFonts w:ascii="Verdana" w:eastAsia="Times New Roman" w:hAnsi="Verdana" w:cs="Arial"/>
              </w:rPr>
            </w:pPr>
            <w:r w:rsidRPr="00DA0E8D">
              <w:rPr>
                <w:rFonts w:ascii="Verdana" w:eastAsia="Times New Roman" w:hAnsi="Verdana" w:cs="Arial"/>
              </w:rPr>
              <w:t>Ensure Service User information is kept electronically on a secure database</w:t>
            </w:r>
            <w:r>
              <w:rPr>
                <w:rFonts w:ascii="Verdana" w:eastAsia="Times New Roman" w:hAnsi="Verdana" w:cs="Arial"/>
              </w:rPr>
              <w:t>.</w:t>
            </w:r>
          </w:p>
          <w:p w:rsidR="003532B3" w:rsidRPr="00D3368E" w:rsidRDefault="00D3368E" w:rsidP="00E77A70">
            <w:pPr>
              <w:numPr>
                <w:ilvl w:val="0"/>
                <w:numId w:val="10"/>
              </w:numPr>
              <w:spacing w:line="240" w:lineRule="auto"/>
              <w:contextualSpacing/>
              <w:rPr>
                <w:rFonts w:ascii="Verdana" w:eastAsia="Times New Roman" w:hAnsi="Verdana" w:cs="Arial"/>
              </w:rPr>
            </w:pPr>
            <w:r w:rsidRPr="00D3368E">
              <w:rPr>
                <w:rFonts w:ascii="Verdana" w:hAnsi="Verdana"/>
              </w:rPr>
              <w:t xml:space="preserve">Have a data management system that will record the source, classification and flow of referrals, the time spent on each matter, </w:t>
            </w:r>
            <w:r w:rsidR="00642523">
              <w:rPr>
                <w:rFonts w:ascii="Verdana" w:hAnsi="Verdana"/>
              </w:rPr>
              <w:t>O</w:t>
            </w:r>
            <w:r w:rsidRPr="00D3368E">
              <w:rPr>
                <w:rFonts w:ascii="Verdana" w:hAnsi="Verdana"/>
              </w:rPr>
              <w:t xml:space="preserve">utcomes achieved and customer feedback. </w:t>
            </w:r>
          </w:p>
          <w:p w:rsidR="003532B3" w:rsidRPr="00D3368E" w:rsidRDefault="00D3368E" w:rsidP="00E77A70">
            <w:pPr>
              <w:numPr>
                <w:ilvl w:val="0"/>
                <w:numId w:val="10"/>
              </w:numPr>
              <w:spacing w:line="240" w:lineRule="auto"/>
              <w:contextualSpacing/>
              <w:rPr>
                <w:rFonts w:ascii="Verdana" w:eastAsia="Times New Roman" w:hAnsi="Verdana" w:cs="Arial"/>
              </w:rPr>
            </w:pPr>
            <w:r>
              <w:rPr>
                <w:rFonts w:ascii="Verdana" w:hAnsi="Verdana"/>
              </w:rPr>
              <w:t xml:space="preserve">Ensure compliance </w:t>
            </w:r>
            <w:r w:rsidR="008D4C2B">
              <w:rPr>
                <w:rFonts w:ascii="Verdana" w:hAnsi="Verdana"/>
              </w:rPr>
              <w:t>with</w:t>
            </w:r>
            <w:r w:rsidR="002007E9">
              <w:rPr>
                <w:rFonts w:ascii="Verdana" w:hAnsi="Verdana"/>
              </w:rPr>
              <w:t xml:space="preserve"> the</w:t>
            </w:r>
            <w:r>
              <w:rPr>
                <w:rFonts w:ascii="Verdana" w:hAnsi="Verdana"/>
              </w:rPr>
              <w:t xml:space="preserve"> Council </w:t>
            </w:r>
            <w:r w:rsidR="008D4C2B">
              <w:rPr>
                <w:rFonts w:ascii="Verdana" w:hAnsi="Verdana"/>
              </w:rPr>
              <w:t>i</w:t>
            </w:r>
            <w:r>
              <w:rPr>
                <w:rFonts w:ascii="Verdana" w:hAnsi="Verdana"/>
              </w:rPr>
              <w:t xml:space="preserve">nformation </w:t>
            </w:r>
            <w:r w:rsidR="008D4C2B">
              <w:rPr>
                <w:rFonts w:ascii="Verdana" w:hAnsi="Verdana"/>
              </w:rPr>
              <w:t>g</w:t>
            </w:r>
            <w:r>
              <w:rPr>
                <w:rFonts w:ascii="Verdana" w:hAnsi="Verdana"/>
              </w:rPr>
              <w:t>overnance</w:t>
            </w:r>
            <w:r w:rsidR="008D4C2B">
              <w:rPr>
                <w:rFonts w:ascii="Verdana" w:hAnsi="Verdana"/>
              </w:rPr>
              <w:t xml:space="preserve"> strategy</w:t>
            </w:r>
            <w:r>
              <w:rPr>
                <w:rFonts w:ascii="Verdana" w:hAnsi="Verdana"/>
              </w:rPr>
              <w:t xml:space="preserve"> as st</w:t>
            </w:r>
            <w:r w:rsidR="008D4C2B">
              <w:rPr>
                <w:rFonts w:ascii="Verdana" w:hAnsi="Verdana"/>
              </w:rPr>
              <w:t>ipulated</w:t>
            </w:r>
            <w:r>
              <w:rPr>
                <w:rFonts w:ascii="Verdana" w:hAnsi="Verdana"/>
              </w:rPr>
              <w:t xml:space="preserve"> within the contract.</w:t>
            </w:r>
          </w:p>
          <w:p w:rsidR="009601B8" w:rsidRDefault="009601B8" w:rsidP="00E77A70">
            <w:pPr>
              <w:numPr>
                <w:ilvl w:val="0"/>
                <w:numId w:val="10"/>
              </w:numPr>
              <w:spacing w:line="240" w:lineRule="auto"/>
              <w:contextualSpacing/>
              <w:rPr>
                <w:rFonts w:ascii="Verdana" w:hAnsi="Verdana"/>
              </w:rPr>
            </w:pPr>
            <w:r w:rsidRPr="009601B8">
              <w:rPr>
                <w:rFonts w:ascii="Verdana" w:hAnsi="Verdana"/>
              </w:rPr>
              <w:t xml:space="preserve">Ensure there is a </w:t>
            </w:r>
            <w:r w:rsidR="00085713">
              <w:rPr>
                <w:rFonts w:ascii="Verdana" w:hAnsi="Verdana"/>
              </w:rPr>
              <w:t xml:space="preserve">unique </w:t>
            </w:r>
            <w:r w:rsidR="00703487">
              <w:rPr>
                <w:rFonts w:ascii="Verdana" w:hAnsi="Verdana"/>
              </w:rPr>
              <w:t>P</w:t>
            </w:r>
            <w:r w:rsidR="00085713">
              <w:rPr>
                <w:rFonts w:ascii="Verdana" w:hAnsi="Verdana"/>
              </w:rPr>
              <w:t>erson identification used</w:t>
            </w:r>
            <w:r w:rsidRPr="009601B8">
              <w:rPr>
                <w:rFonts w:ascii="Verdana" w:hAnsi="Verdana"/>
              </w:rPr>
              <w:t xml:space="preserve"> recording of work undertaken, records must be retained for monitoring and follo</w:t>
            </w:r>
            <w:r>
              <w:rPr>
                <w:rFonts w:ascii="Verdana" w:hAnsi="Verdana"/>
              </w:rPr>
              <w:t>w up purposes.</w:t>
            </w:r>
          </w:p>
          <w:p w:rsidR="00991995" w:rsidRDefault="00991995" w:rsidP="00E77A70">
            <w:pPr>
              <w:spacing w:line="240" w:lineRule="auto"/>
              <w:ind w:left="720"/>
              <w:contextualSpacing/>
              <w:rPr>
                <w:rFonts w:ascii="Verdana" w:hAnsi="Verdana"/>
              </w:rPr>
            </w:pPr>
          </w:p>
          <w:p w:rsidR="00991995" w:rsidRDefault="00991995" w:rsidP="00E77A70">
            <w:pPr>
              <w:spacing w:line="240" w:lineRule="auto"/>
              <w:contextualSpacing/>
              <w:rPr>
                <w:rFonts w:ascii="Verdana" w:hAnsi="Verdana"/>
              </w:rPr>
            </w:pPr>
            <w:r>
              <w:rPr>
                <w:rFonts w:ascii="Verdana" w:hAnsi="Verdana"/>
              </w:rPr>
              <w:t>The Service Provider must;</w:t>
            </w:r>
          </w:p>
          <w:p w:rsidR="00991995" w:rsidRDefault="00991995" w:rsidP="00E77A70">
            <w:pPr>
              <w:spacing w:line="240" w:lineRule="auto"/>
              <w:contextualSpacing/>
              <w:rPr>
                <w:rFonts w:ascii="Verdana" w:hAnsi="Verdana"/>
              </w:rPr>
            </w:pPr>
          </w:p>
          <w:p w:rsidR="00AD70CB" w:rsidRPr="00AD70CB" w:rsidRDefault="00AD70CB" w:rsidP="00E77A70">
            <w:pPr>
              <w:numPr>
                <w:ilvl w:val="0"/>
                <w:numId w:val="10"/>
              </w:numPr>
              <w:spacing w:after="0" w:line="240" w:lineRule="auto"/>
              <w:ind w:hanging="357"/>
              <w:contextualSpacing/>
              <w:rPr>
                <w:rFonts w:ascii="Verdana" w:hAnsi="Verdana"/>
                <w:bCs/>
              </w:rPr>
            </w:pPr>
            <w:r>
              <w:rPr>
                <w:rFonts w:ascii="Verdana" w:hAnsi="Verdana"/>
                <w:bCs/>
              </w:rPr>
              <w:t>P</w:t>
            </w:r>
            <w:r w:rsidRPr="00AD70CB">
              <w:rPr>
                <w:rFonts w:ascii="Verdana" w:hAnsi="Verdana"/>
                <w:bCs/>
              </w:rPr>
              <w:t>rovide the Services in compliance with:</w:t>
            </w:r>
          </w:p>
          <w:p w:rsidR="00642523" w:rsidRDefault="00AD70CB" w:rsidP="00E77A70">
            <w:pPr>
              <w:pStyle w:val="ListParagraph"/>
              <w:numPr>
                <w:ilvl w:val="0"/>
                <w:numId w:val="43"/>
              </w:numPr>
              <w:ind w:hanging="357"/>
              <w:contextualSpacing/>
              <w:rPr>
                <w:rFonts w:ascii="Verdana" w:hAnsi="Verdana"/>
              </w:rPr>
            </w:pPr>
            <w:r w:rsidRPr="00AD70CB">
              <w:rPr>
                <w:rFonts w:ascii="Verdana" w:hAnsi="Verdana"/>
              </w:rPr>
              <w:t>the Human Rights Act 1998 and the principles enforced by the European Convention on Human Rights 1950;</w:t>
            </w:r>
          </w:p>
          <w:p w:rsidR="00642523" w:rsidRDefault="00AD70CB" w:rsidP="00E77A70">
            <w:pPr>
              <w:pStyle w:val="ListParagraph"/>
              <w:numPr>
                <w:ilvl w:val="0"/>
                <w:numId w:val="43"/>
              </w:numPr>
              <w:ind w:hanging="357"/>
              <w:contextualSpacing/>
              <w:rPr>
                <w:rFonts w:ascii="Verdana" w:hAnsi="Verdana"/>
              </w:rPr>
            </w:pPr>
            <w:r w:rsidRPr="00642523">
              <w:rPr>
                <w:rFonts w:ascii="Verdana" w:hAnsi="Verdana"/>
              </w:rPr>
              <w:t>the Equality Act 2010;</w:t>
            </w:r>
          </w:p>
          <w:p w:rsidR="00642523" w:rsidRDefault="00AD70CB" w:rsidP="00E77A70">
            <w:pPr>
              <w:pStyle w:val="ListParagraph"/>
              <w:numPr>
                <w:ilvl w:val="0"/>
                <w:numId w:val="43"/>
              </w:numPr>
              <w:ind w:hanging="357"/>
              <w:contextualSpacing/>
              <w:rPr>
                <w:rFonts w:ascii="Verdana" w:hAnsi="Verdana"/>
              </w:rPr>
            </w:pPr>
            <w:r w:rsidRPr="00642523">
              <w:rPr>
                <w:rFonts w:ascii="Verdana" w:hAnsi="Verdana"/>
              </w:rPr>
              <w:t>the Mental Capacity Act 2005;</w:t>
            </w:r>
          </w:p>
          <w:p w:rsidR="00642523" w:rsidRDefault="00AD70CB" w:rsidP="00E77A70">
            <w:pPr>
              <w:pStyle w:val="ListParagraph"/>
              <w:numPr>
                <w:ilvl w:val="0"/>
                <w:numId w:val="43"/>
              </w:numPr>
              <w:ind w:hanging="357"/>
              <w:contextualSpacing/>
              <w:rPr>
                <w:rFonts w:ascii="Verdana" w:hAnsi="Verdana"/>
              </w:rPr>
            </w:pPr>
            <w:r w:rsidRPr="00642523">
              <w:rPr>
                <w:rFonts w:ascii="Verdana" w:hAnsi="Verdana"/>
              </w:rPr>
              <w:t>the Mental Health Act 2007;</w:t>
            </w:r>
          </w:p>
          <w:p w:rsidR="00642523" w:rsidRDefault="00AD70CB" w:rsidP="00E77A70">
            <w:pPr>
              <w:pStyle w:val="ListParagraph"/>
              <w:numPr>
                <w:ilvl w:val="0"/>
                <w:numId w:val="43"/>
              </w:numPr>
              <w:ind w:hanging="357"/>
              <w:contextualSpacing/>
              <w:rPr>
                <w:rFonts w:ascii="Verdana" w:hAnsi="Verdana"/>
              </w:rPr>
            </w:pPr>
            <w:r w:rsidRPr="00642523">
              <w:rPr>
                <w:rFonts w:ascii="Verdana" w:hAnsi="Verdana"/>
              </w:rPr>
              <w:t>the Health and Safety at Work Act 1974;</w:t>
            </w:r>
          </w:p>
          <w:p w:rsidR="00C41027" w:rsidRDefault="00AD70CB" w:rsidP="00E77A70">
            <w:pPr>
              <w:pStyle w:val="ListParagraph"/>
              <w:numPr>
                <w:ilvl w:val="0"/>
                <w:numId w:val="43"/>
              </w:numPr>
              <w:ind w:hanging="357"/>
              <w:contextualSpacing/>
              <w:rPr>
                <w:rFonts w:ascii="Verdana" w:hAnsi="Verdana"/>
              </w:rPr>
            </w:pPr>
            <w:r w:rsidRPr="00642523">
              <w:rPr>
                <w:rFonts w:ascii="Verdana" w:hAnsi="Verdana"/>
              </w:rPr>
              <w:t>the Disability Discrimination Act 1995;</w:t>
            </w:r>
            <w:r w:rsidR="00C41027">
              <w:rPr>
                <w:rFonts w:ascii="Verdana" w:hAnsi="Verdana"/>
              </w:rPr>
              <w:t>the Data Protection Act 1998;</w:t>
            </w:r>
          </w:p>
          <w:p w:rsidR="00642523" w:rsidRDefault="00AD70CB" w:rsidP="00E77A70">
            <w:pPr>
              <w:pStyle w:val="ListParagraph"/>
              <w:numPr>
                <w:ilvl w:val="0"/>
                <w:numId w:val="43"/>
              </w:numPr>
              <w:ind w:hanging="357"/>
              <w:contextualSpacing/>
              <w:rPr>
                <w:rFonts w:ascii="Verdana" w:hAnsi="Verdana"/>
              </w:rPr>
            </w:pPr>
            <w:r w:rsidRPr="00642523">
              <w:rPr>
                <w:rFonts w:ascii="Verdana" w:hAnsi="Verdana"/>
              </w:rPr>
              <w:t>all legislation relating to the safeguarding of adults; and</w:t>
            </w:r>
          </w:p>
          <w:p w:rsidR="00AD70CB" w:rsidRPr="00642523" w:rsidRDefault="00AD70CB" w:rsidP="00E77A70">
            <w:pPr>
              <w:pStyle w:val="ListParagraph"/>
              <w:numPr>
                <w:ilvl w:val="0"/>
                <w:numId w:val="43"/>
              </w:numPr>
              <w:ind w:hanging="357"/>
              <w:contextualSpacing/>
              <w:rPr>
                <w:rFonts w:ascii="Verdana" w:hAnsi="Verdana"/>
              </w:rPr>
            </w:pPr>
            <w:r w:rsidRPr="00642523">
              <w:rPr>
                <w:rFonts w:ascii="Verdana" w:hAnsi="Verdana"/>
              </w:rPr>
              <w:t>all other legislation which is applicable to the provision of the Services;</w:t>
            </w:r>
          </w:p>
          <w:p w:rsidR="00477530" w:rsidRDefault="00477530" w:rsidP="00E77A70">
            <w:pPr>
              <w:pStyle w:val="ListParagraph"/>
              <w:numPr>
                <w:ilvl w:val="0"/>
                <w:numId w:val="10"/>
              </w:numPr>
              <w:ind w:hanging="357"/>
              <w:jc w:val="both"/>
              <w:rPr>
                <w:rFonts w:ascii="Verdana" w:hAnsi="Verdana"/>
              </w:rPr>
            </w:pPr>
            <w:r>
              <w:rPr>
                <w:rFonts w:ascii="Verdana" w:hAnsi="Verdana"/>
              </w:rPr>
              <w:t>E</w:t>
            </w:r>
            <w:r w:rsidRPr="00477530">
              <w:rPr>
                <w:rFonts w:ascii="Verdana" w:hAnsi="Verdana"/>
              </w:rPr>
              <w:t>nsure the</w:t>
            </w:r>
            <w:r>
              <w:rPr>
                <w:rFonts w:ascii="Verdana" w:hAnsi="Verdana"/>
              </w:rPr>
              <w:t>re are</w:t>
            </w:r>
            <w:r w:rsidRPr="00477530">
              <w:rPr>
                <w:rFonts w:ascii="Verdana" w:hAnsi="Verdana"/>
              </w:rPr>
              <w:t xml:space="preserve"> health and safety policies and procedures set out in this Specification are in place and that all Staff understand and adhere to these policies and procedures at all times;</w:t>
            </w:r>
          </w:p>
          <w:p w:rsidR="00AE6F6E" w:rsidRDefault="00AC16AF" w:rsidP="00E77A70">
            <w:pPr>
              <w:pStyle w:val="ListParagraph"/>
              <w:numPr>
                <w:ilvl w:val="0"/>
                <w:numId w:val="10"/>
              </w:numPr>
              <w:ind w:hanging="357"/>
              <w:jc w:val="both"/>
              <w:rPr>
                <w:rFonts w:ascii="Verdana" w:hAnsi="Verdana"/>
              </w:rPr>
            </w:pPr>
            <w:r w:rsidRPr="00477530">
              <w:rPr>
                <w:rFonts w:ascii="Verdana" w:hAnsi="Verdana"/>
              </w:rPr>
              <w:t>Ensure there is a current signed and dated Health and Safety policy.</w:t>
            </w:r>
          </w:p>
          <w:p w:rsidR="00477530" w:rsidRPr="00477530" w:rsidRDefault="00AE6F6E" w:rsidP="00E77A70">
            <w:pPr>
              <w:pStyle w:val="ListParagraph"/>
              <w:numPr>
                <w:ilvl w:val="0"/>
                <w:numId w:val="10"/>
              </w:numPr>
              <w:ind w:hanging="357"/>
              <w:jc w:val="both"/>
              <w:rPr>
                <w:rFonts w:ascii="Verdana" w:hAnsi="Verdana"/>
              </w:rPr>
            </w:pPr>
            <w:r>
              <w:rPr>
                <w:rFonts w:ascii="Verdana" w:hAnsi="Verdana"/>
              </w:rPr>
              <w:t>E</w:t>
            </w:r>
            <w:r w:rsidR="00477530" w:rsidRPr="00477530">
              <w:rPr>
                <w:rFonts w:ascii="Verdana" w:hAnsi="Verdana" w:cs="Times New Roman"/>
              </w:rPr>
              <w:t>nsure that Staff are appropriately supported and trained, including continued professional development and refresher updates and that these are recorded in Staff's training records;</w:t>
            </w:r>
          </w:p>
          <w:p w:rsidR="00AC16AF" w:rsidRPr="00477530" w:rsidRDefault="00370633" w:rsidP="00E77A70">
            <w:pPr>
              <w:pStyle w:val="ListParagraph"/>
              <w:numPr>
                <w:ilvl w:val="0"/>
                <w:numId w:val="10"/>
              </w:numPr>
              <w:ind w:hanging="357"/>
              <w:jc w:val="both"/>
              <w:rPr>
                <w:rFonts w:ascii="Verdana" w:hAnsi="Verdana"/>
              </w:rPr>
            </w:pPr>
            <w:r>
              <w:rPr>
                <w:rFonts w:ascii="Verdana" w:hAnsi="Verdana" w:cs="Times New Roman"/>
              </w:rPr>
              <w:t>Ensure that</w:t>
            </w:r>
            <w:r w:rsidR="00477530" w:rsidRPr="00477530">
              <w:rPr>
                <w:rFonts w:ascii="Verdana" w:hAnsi="Verdana" w:cs="Times New Roman"/>
              </w:rPr>
              <w:t xml:space="preserve"> individual risk assessments </w:t>
            </w:r>
            <w:r>
              <w:rPr>
                <w:rFonts w:ascii="Verdana" w:hAnsi="Verdana" w:cs="Times New Roman"/>
              </w:rPr>
              <w:t xml:space="preserve">are in place </w:t>
            </w:r>
            <w:r w:rsidR="00477530" w:rsidRPr="00477530">
              <w:rPr>
                <w:rFonts w:ascii="Verdana" w:hAnsi="Verdana" w:cs="Times New Roman"/>
              </w:rPr>
              <w:t xml:space="preserve">for each </w:t>
            </w:r>
            <w:r w:rsidR="00477530">
              <w:rPr>
                <w:rFonts w:ascii="Verdana" w:hAnsi="Verdana" w:cs="Times New Roman"/>
              </w:rPr>
              <w:t>Person</w:t>
            </w:r>
            <w:r w:rsidR="00477530" w:rsidRPr="00477530">
              <w:rPr>
                <w:rFonts w:ascii="Verdana" w:hAnsi="Verdana" w:cs="Times New Roman"/>
              </w:rPr>
              <w:t xml:space="preserve"> which contain measures to control risks. This requires a balanced decision to be made between the needs, freedom and dignity of the individual and their safety. By completing risk assessments in this way, </w:t>
            </w:r>
            <w:r w:rsidR="00477530">
              <w:rPr>
                <w:rFonts w:ascii="Verdana" w:hAnsi="Verdana" w:cs="Times New Roman"/>
              </w:rPr>
              <w:t>Persons</w:t>
            </w:r>
            <w:r w:rsidR="00477530" w:rsidRPr="00477530">
              <w:rPr>
                <w:rFonts w:ascii="Verdana" w:hAnsi="Verdana" w:cs="Times New Roman"/>
              </w:rPr>
              <w:t xml:space="preserve"> can develop and fully participate in daily activities; </w:t>
            </w:r>
          </w:p>
          <w:p w:rsidR="00AC16AF" w:rsidRDefault="00AC16AF" w:rsidP="00E77A70">
            <w:pPr>
              <w:numPr>
                <w:ilvl w:val="0"/>
                <w:numId w:val="10"/>
              </w:numPr>
              <w:spacing w:line="240" w:lineRule="auto"/>
              <w:contextualSpacing/>
              <w:rPr>
                <w:rFonts w:ascii="Verdana" w:hAnsi="Verdana"/>
              </w:rPr>
            </w:pPr>
            <w:r>
              <w:rPr>
                <w:rFonts w:ascii="Verdana" w:hAnsi="Verdana"/>
              </w:rPr>
              <w:t xml:space="preserve">Ensure there is a lone working policy in operation and that </w:t>
            </w:r>
            <w:r w:rsidR="00AD70CB">
              <w:rPr>
                <w:rFonts w:ascii="Verdana" w:hAnsi="Verdana"/>
              </w:rPr>
              <w:t>Staff ha</w:t>
            </w:r>
            <w:r w:rsidR="00AE6F6E">
              <w:rPr>
                <w:rFonts w:ascii="Verdana" w:hAnsi="Verdana"/>
              </w:rPr>
              <w:t>ve</w:t>
            </w:r>
            <w:r w:rsidR="00AD70CB">
              <w:rPr>
                <w:rFonts w:ascii="Verdana" w:hAnsi="Verdana"/>
              </w:rPr>
              <w:t xml:space="preserve"> technology to enable </w:t>
            </w:r>
            <w:r w:rsidR="00AE6F6E">
              <w:rPr>
                <w:rFonts w:ascii="Verdana" w:hAnsi="Verdana"/>
              </w:rPr>
              <w:t xml:space="preserve">safe </w:t>
            </w:r>
            <w:r w:rsidR="00AD70CB">
              <w:rPr>
                <w:rFonts w:ascii="Verdana" w:hAnsi="Verdana"/>
              </w:rPr>
              <w:t>contact</w:t>
            </w:r>
            <w:r w:rsidR="00AE6F6E">
              <w:rPr>
                <w:rFonts w:ascii="Verdana" w:hAnsi="Verdana"/>
              </w:rPr>
              <w:t xml:space="preserve"> to be made</w:t>
            </w:r>
            <w:r w:rsidR="00AD70CB">
              <w:rPr>
                <w:rFonts w:ascii="Verdana" w:hAnsi="Verdana"/>
              </w:rPr>
              <w:t xml:space="preserve"> whilst working in the community.</w:t>
            </w:r>
          </w:p>
          <w:p w:rsidR="00AD70CB" w:rsidRDefault="00AD70CB" w:rsidP="00E77A70">
            <w:pPr>
              <w:numPr>
                <w:ilvl w:val="0"/>
                <w:numId w:val="10"/>
              </w:numPr>
              <w:spacing w:line="240" w:lineRule="auto"/>
              <w:contextualSpacing/>
              <w:rPr>
                <w:rFonts w:ascii="Verdana" w:hAnsi="Verdana"/>
              </w:rPr>
            </w:pPr>
            <w:r>
              <w:rPr>
                <w:rFonts w:ascii="Verdana" w:hAnsi="Verdana"/>
              </w:rPr>
              <w:t>Ensure Health and Safety training records are in place for all Staff and that these are recorded accurately and kept up to date.</w:t>
            </w:r>
          </w:p>
          <w:p w:rsidR="00AD70CB" w:rsidRDefault="00AD70CB" w:rsidP="00E77A70">
            <w:pPr>
              <w:numPr>
                <w:ilvl w:val="0"/>
                <w:numId w:val="10"/>
              </w:numPr>
              <w:spacing w:line="240" w:lineRule="auto"/>
              <w:contextualSpacing/>
              <w:rPr>
                <w:rFonts w:ascii="Verdana" w:hAnsi="Verdana"/>
              </w:rPr>
            </w:pPr>
            <w:r>
              <w:rPr>
                <w:rFonts w:ascii="Verdana" w:hAnsi="Verdana"/>
              </w:rPr>
              <w:t>Ensure there is a mechanism in place for accurate reporting of risks to the Council and other appropriate parties.</w:t>
            </w:r>
          </w:p>
          <w:p w:rsidR="00AD70CB" w:rsidRPr="009601B8" w:rsidRDefault="00AD70CB" w:rsidP="00E77A70">
            <w:pPr>
              <w:numPr>
                <w:ilvl w:val="0"/>
                <w:numId w:val="10"/>
              </w:numPr>
              <w:spacing w:line="240" w:lineRule="auto"/>
              <w:contextualSpacing/>
              <w:rPr>
                <w:rFonts w:ascii="Verdana" w:hAnsi="Verdana"/>
              </w:rPr>
            </w:pPr>
            <w:r>
              <w:rPr>
                <w:rFonts w:ascii="Verdana" w:hAnsi="Verdana"/>
              </w:rPr>
              <w:t>Ensure Staff has access to risk assessments and that include but not limited to risks regarding lone working, violence and aggression.</w:t>
            </w:r>
          </w:p>
          <w:p w:rsidR="00830BD4" w:rsidRDefault="00830BD4" w:rsidP="00E77A70">
            <w:pPr>
              <w:spacing w:line="240" w:lineRule="auto"/>
              <w:contextualSpacing/>
              <w:rPr>
                <w:rFonts w:ascii="Verdana" w:eastAsia="Times New Roman" w:hAnsi="Verdana" w:cs="Arial"/>
              </w:rPr>
            </w:pPr>
          </w:p>
          <w:p w:rsidR="00830BD4" w:rsidRDefault="00830BD4" w:rsidP="00E77A70">
            <w:pPr>
              <w:spacing w:line="240" w:lineRule="auto"/>
              <w:contextualSpacing/>
              <w:rPr>
                <w:rFonts w:ascii="Verdana" w:eastAsia="Times New Roman" w:hAnsi="Verdana" w:cs="Arial"/>
              </w:rPr>
            </w:pPr>
            <w:r>
              <w:rPr>
                <w:rFonts w:ascii="Verdana" w:eastAsia="Times New Roman" w:hAnsi="Verdana" w:cs="Arial"/>
              </w:rPr>
              <w:t>The Service Provider must;</w:t>
            </w:r>
          </w:p>
          <w:p w:rsidR="00830BD4" w:rsidRDefault="00830BD4" w:rsidP="00E77A70">
            <w:pPr>
              <w:spacing w:line="240" w:lineRule="auto"/>
              <w:contextualSpacing/>
              <w:rPr>
                <w:rFonts w:ascii="Verdana" w:eastAsia="Times New Roman" w:hAnsi="Verdana" w:cs="Arial"/>
              </w:rPr>
            </w:pPr>
          </w:p>
          <w:p w:rsidR="008D4C2B" w:rsidRPr="008D4C2B" w:rsidRDefault="008D4C2B" w:rsidP="00E77A70">
            <w:pPr>
              <w:numPr>
                <w:ilvl w:val="0"/>
                <w:numId w:val="10"/>
              </w:numPr>
              <w:spacing w:line="240" w:lineRule="auto"/>
              <w:contextualSpacing/>
              <w:rPr>
                <w:rFonts w:ascii="Verdana" w:hAnsi="Verdana"/>
              </w:rPr>
            </w:pPr>
            <w:r w:rsidRPr="008D4C2B">
              <w:rPr>
                <w:rFonts w:ascii="Verdana" w:hAnsi="Verdana"/>
              </w:rPr>
              <w:t xml:space="preserve">Ensure and maintain a written recruitment and selection policy which complies with all legal and good practice requirements. The Service Provider must demonstrate that at all times they are following safe recruitment practices, and must ensure that they robustly examine the competence, experience, qualifications and attitudes of potential </w:t>
            </w:r>
            <w:r w:rsidR="00796143">
              <w:rPr>
                <w:rFonts w:ascii="Verdana" w:hAnsi="Verdana"/>
              </w:rPr>
              <w:t>S</w:t>
            </w:r>
            <w:r w:rsidRPr="008D4C2B">
              <w:rPr>
                <w:rFonts w:ascii="Verdana" w:hAnsi="Verdana"/>
              </w:rPr>
              <w:t>taff and workers.</w:t>
            </w:r>
          </w:p>
          <w:p w:rsidR="008D4C2B" w:rsidRPr="008D4C2B" w:rsidRDefault="008D4C2B" w:rsidP="00E77A70">
            <w:pPr>
              <w:numPr>
                <w:ilvl w:val="0"/>
                <w:numId w:val="10"/>
              </w:numPr>
              <w:spacing w:line="240" w:lineRule="auto"/>
              <w:contextualSpacing/>
              <w:rPr>
                <w:rFonts w:ascii="Verdana" w:hAnsi="Verdana"/>
              </w:rPr>
            </w:pPr>
            <w:r w:rsidRPr="008D4C2B">
              <w:rPr>
                <w:rFonts w:ascii="Verdana" w:hAnsi="Verdana"/>
              </w:rPr>
              <w:t xml:space="preserve">Ensure employment of only such </w:t>
            </w:r>
            <w:r w:rsidR="00703487">
              <w:rPr>
                <w:rFonts w:ascii="Verdana" w:hAnsi="Verdana"/>
              </w:rPr>
              <w:t>individuals</w:t>
            </w:r>
            <w:r w:rsidRPr="008D4C2B">
              <w:rPr>
                <w:rFonts w:ascii="Verdana" w:hAnsi="Verdana"/>
              </w:rPr>
              <w:t xml:space="preserve"> as are skilled, suitably experienced and competent, due account being given to:</w:t>
            </w:r>
          </w:p>
          <w:p w:rsidR="008D4C2B" w:rsidRPr="002007E9" w:rsidRDefault="008D4C2B" w:rsidP="00E77A70">
            <w:pPr>
              <w:numPr>
                <w:ilvl w:val="1"/>
                <w:numId w:val="10"/>
              </w:numPr>
              <w:spacing w:line="240" w:lineRule="auto"/>
              <w:contextualSpacing/>
              <w:rPr>
                <w:rFonts w:ascii="Verdana" w:hAnsi="Verdana"/>
              </w:rPr>
            </w:pPr>
            <w:r w:rsidRPr="002007E9">
              <w:rPr>
                <w:rFonts w:ascii="Verdana" w:hAnsi="Verdana"/>
              </w:rPr>
              <w:t>Disclosure and Barring Service (DBS) checks (previously CRB checks)</w:t>
            </w:r>
          </w:p>
          <w:p w:rsidR="008D4C2B" w:rsidRPr="002007E9" w:rsidRDefault="008D4C2B" w:rsidP="00E77A70">
            <w:pPr>
              <w:numPr>
                <w:ilvl w:val="1"/>
                <w:numId w:val="10"/>
              </w:numPr>
              <w:spacing w:line="240" w:lineRule="auto"/>
              <w:contextualSpacing/>
              <w:rPr>
                <w:rFonts w:ascii="Verdana" w:hAnsi="Verdana"/>
              </w:rPr>
            </w:pPr>
            <w:r w:rsidRPr="002007E9">
              <w:rPr>
                <w:rFonts w:ascii="Verdana" w:hAnsi="Verdana"/>
              </w:rPr>
              <w:t xml:space="preserve">Two references, (including the most recent employer). Verification must be undertaken by the </w:t>
            </w:r>
            <w:r w:rsidR="002007E9">
              <w:rPr>
                <w:rFonts w:ascii="Verdana" w:hAnsi="Verdana"/>
              </w:rPr>
              <w:t>Service P</w:t>
            </w:r>
            <w:r w:rsidRPr="002007E9">
              <w:rPr>
                <w:rFonts w:ascii="Verdana" w:hAnsi="Verdana"/>
              </w:rPr>
              <w:t>rovider by speaking directly to the referee. These must be kept on the worker’s file and be available for inspection by the commissioner on request</w:t>
            </w:r>
          </w:p>
          <w:p w:rsidR="008D4C2B" w:rsidRPr="002007E9" w:rsidRDefault="008D4C2B" w:rsidP="00E77A70">
            <w:pPr>
              <w:numPr>
                <w:ilvl w:val="1"/>
                <w:numId w:val="10"/>
              </w:numPr>
              <w:spacing w:line="240" w:lineRule="auto"/>
              <w:contextualSpacing/>
              <w:rPr>
                <w:rFonts w:ascii="Verdana" w:hAnsi="Verdana"/>
              </w:rPr>
            </w:pPr>
            <w:r w:rsidRPr="002007E9">
              <w:rPr>
                <w:rFonts w:ascii="Verdana" w:hAnsi="Verdana"/>
              </w:rPr>
              <w:t xml:space="preserve">Past employment record, exploring reasons for any gaps in employment history. Gaps must be documented </w:t>
            </w:r>
          </w:p>
          <w:p w:rsidR="008D4C2B" w:rsidRPr="002007E9" w:rsidRDefault="008D4C2B" w:rsidP="00E77A70">
            <w:pPr>
              <w:numPr>
                <w:ilvl w:val="1"/>
                <w:numId w:val="10"/>
              </w:numPr>
              <w:spacing w:line="240" w:lineRule="auto"/>
              <w:contextualSpacing/>
              <w:rPr>
                <w:rFonts w:ascii="Verdana" w:hAnsi="Verdana"/>
              </w:rPr>
            </w:pPr>
            <w:r w:rsidRPr="002007E9">
              <w:rPr>
                <w:rFonts w:ascii="Verdana" w:hAnsi="Verdana"/>
              </w:rPr>
              <w:t>Levels of training (as evidenced with qualifications)</w:t>
            </w:r>
          </w:p>
          <w:p w:rsidR="008D4C2B" w:rsidRDefault="008D4C2B" w:rsidP="00E77A70">
            <w:pPr>
              <w:numPr>
                <w:ilvl w:val="1"/>
                <w:numId w:val="10"/>
              </w:numPr>
              <w:spacing w:line="240" w:lineRule="auto"/>
              <w:contextualSpacing/>
            </w:pPr>
            <w:r w:rsidRPr="002007E9">
              <w:rPr>
                <w:rFonts w:ascii="Verdana" w:hAnsi="Verdana"/>
              </w:rPr>
              <w:t>Levels of experience</w:t>
            </w:r>
            <w:r w:rsidRPr="00C3209A">
              <w:t>.</w:t>
            </w:r>
          </w:p>
          <w:p w:rsidR="009601B8" w:rsidRDefault="009601B8" w:rsidP="002665E9">
            <w:pPr>
              <w:pStyle w:val="ListParagraph"/>
              <w:numPr>
                <w:ilvl w:val="0"/>
                <w:numId w:val="10"/>
              </w:numPr>
              <w:contextualSpacing/>
              <w:rPr>
                <w:rFonts w:ascii="Verdana" w:eastAsiaTheme="minorHAnsi" w:hAnsi="Verdana"/>
              </w:rPr>
            </w:pPr>
            <w:r w:rsidRPr="009601B8">
              <w:rPr>
                <w:rFonts w:ascii="Verdana" w:eastAsiaTheme="minorHAnsi" w:hAnsi="Verdana"/>
              </w:rPr>
              <w:t xml:space="preserve">Ensure DBS process is adhered to before Staff begin working within the Service and that all Staff are renewed every </w:t>
            </w:r>
            <w:r w:rsidR="00D303B2">
              <w:rPr>
                <w:rFonts w:ascii="Verdana" w:eastAsiaTheme="minorHAnsi" w:hAnsi="Verdana"/>
              </w:rPr>
              <w:t>three (3)</w:t>
            </w:r>
            <w:r w:rsidRPr="009601B8">
              <w:rPr>
                <w:rFonts w:ascii="Verdana" w:eastAsiaTheme="minorHAnsi" w:hAnsi="Verdana"/>
              </w:rPr>
              <w:t xml:space="preserve"> years or in li</w:t>
            </w:r>
            <w:r>
              <w:rPr>
                <w:rFonts w:ascii="Verdana" w:eastAsiaTheme="minorHAnsi" w:hAnsi="Verdana"/>
              </w:rPr>
              <w:t>ne with any changes within legi</w:t>
            </w:r>
            <w:r w:rsidRPr="009601B8">
              <w:rPr>
                <w:rFonts w:ascii="Verdana" w:eastAsiaTheme="minorHAnsi" w:hAnsi="Verdana"/>
              </w:rPr>
              <w:t>s</w:t>
            </w:r>
            <w:r>
              <w:rPr>
                <w:rFonts w:ascii="Verdana" w:eastAsiaTheme="minorHAnsi" w:hAnsi="Verdana"/>
              </w:rPr>
              <w:t>lat</w:t>
            </w:r>
            <w:r w:rsidRPr="009601B8">
              <w:rPr>
                <w:rFonts w:ascii="Verdana" w:eastAsiaTheme="minorHAnsi" w:hAnsi="Verdana"/>
              </w:rPr>
              <w:t>ion.</w:t>
            </w:r>
          </w:p>
          <w:p w:rsidR="009601B8" w:rsidRPr="007806EC" w:rsidRDefault="009601B8">
            <w:pPr>
              <w:pStyle w:val="ListParagraph"/>
              <w:numPr>
                <w:ilvl w:val="0"/>
                <w:numId w:val="10"/>
              </w:numPr>
              <w:contextualSpacing/>
              <w:rPr>
                <w:rFonts w:ascii="Verdana" w:eastAsiaTheme="minorHAnsi" w:hAnsi="Verdana"/>
              </w:rPr>
            </w:pPr>
            <w:r w:rsidRPr="009601B8">
              <w:rPr>
                <w:rFonts w:ascii="Verdana" w:hAnsi="Verdana"/>
              </w:rPr>
              <w:t xml:space="preserve">Ensure </w:t>
            </w:r>
            <w:r w:rsidR="00A42724">
              <w:rPr>
                <w:rFonts w:ascii="Verdana" w:hAnsi="Verdana"/>
              </w:rPr>
              <w:t>a</w:t>
            </w:r>
            <w:r w:rsidRPr="009601B8">
              <w:rPr>
                <w:rFonts w:ascii="Verdana" w:hAnsi="Verdana"/>
              </w:rPr>
              <w:t xml:space="preserve">rrangements for the induction, training, supervision, and support of all </w:t>
            </w:r>
            <w:r w:rsidR="00B86F63">
              <w:rPr>
                <w:rFonts w:ascii="Verdana" w:hAnsi="Verdana"/>
              </w:rPr>
              <w:t>S</w:t>
            </w:r>
            <w:r w:rsidRPr="009601B8">
              <w:rPr>
                <w:rFonts w:ascii="Verdana" w:hAnsi="Verdana"/>
              </w:rPr>
              <w:t xml:space="preserve">taff. Statutory </w:t>
            </w:r>
            <w:r w:rsidR="00A42724">
              <w:rPr>
                <w:rFonts w:ascii="Verdana" w:hAnsi="Verdana"/>
              </w:rPr>
              <w:t>i</w:t>
            </w:r>
            <w:r w:rsidRPr="009601B8">
              <w:rPr>
                <w:rFonts w:ascii="Verdana" w:hAnsi="Verdana"/>
              </w:rPr>
              <w:t xml:space="preserve">ndependent </w:t>
            </w:r>
            <w:r w:rsidR="00A42724">
              <w:rPr>
                <w:rFonts w:ascii="Verdana" w:hAnsi="Verdana"/>
              </w:rPr>
              <w:t>a</w:t>
            </w:r>
            <w:r w:rsidRPr="009601B8">
              <w:rPr>
                <w:rFonts w:ascii="Verdana" w:hAnsi="Verdana"/>
              </w:rPr>
              <w:t>dvocates must possess or achieve a</w:t>
            </w:r>
            <w:r w:rsidR="00B86F63">
              <w:rPr>
                <w:rFonts w:ascii="Verdana" w:hAnsi="Verdana"/>
              </w:rPr>
              <w:t xml:space="preserve"> national</w:t>
            </w:r>
            <w:r w:rsidRPr="009601B8">
              <w:rPr>
                <w:rFonts w:ascii="Verdana" w:hAnsi="Verdana"/>
              </w:rPr>
              <w:t xml:space="preserve"> level three advocacy qualification within twelve months of appointment.</w:t>
            </w:r>
          </w:p>
          <w:p w:rsidR="007806EC" w:rsidRDefault="007806EC" w:rsidP="00E77A70">
            <w:pPr>
              <w:numPr>
                <w:ilvl w:val="0"/>
                <w:numId w:val="10"/>
              </w:numPr>
              <w:spacing w:line="240" w:lineRule="auto"/>
              <w:contextualSpacing/>
              <w:rPr>
                <w:rFonts w:ascii="Verdana" w:hAnsi="Verdana"/>
              </w:rPr>
            </w:pPr>
            <w:r w:rsidRPr="00AF640F">
              <w:rPr>
                <w:rFonts w:ascii="Verdana" w:hAnsi="Verdana"/>
              </w:rPr>
              <w:t xml:space="preserve">Ensure there is efficient administration of the </w:t>
            </w:r>
            <w:r w:rsidR="00C25DE2">
              <w:rPr>
                <w:rFonts w:ascii="Verdana" w:hAnsi="Verdana"/>
              </w:rPr>
              <w:t>S</w:t>
            </w:r>
            <w:r w:rsidRPr="00AF640F">
              <w:rPr>
                <w:rFonts w:ascii="Verdana" w:hAnsi="Verdana"/>
              </w:rPr>
              <w:t xml:space="preserve">ervice, ensuring prompt response to enquiries or referrals and timely delivery of all statutory reports within explicit quality standards. </w:t>
            </w:r>
          </w:p>
          <w:p w:rsidR="007806EC" w:rsidRPr="00AF640F" w:rsidRDefault="007806EC" w:rsidP="00E77A70">
            <w:pPr>
              <w:numPr>
                <w:ilvl w:val="0"/>
                <w:numId w:val="10"/>
              </w:numPr>
              <w:spacing w:line="240" w:lineRule="auto"/>
              <w:contextualSpacing/>
              <w:rPr>
                <w:rFonts w:ascii="Verdana" w:hAnsi="Verdana"/>
              </w:rPr>
            </w:pPr>
            <w:r w:rsidRPr="00AF640F">
              <w:rPr>
                <w:rFonts w:ascii="Verdana" w:hAnsi="Verdana"/>
              </w:rPr>
              <w:t>Ensure that there are arrangements for Staff to have access to support and specialist advice in respect of complex issues or legalities through the other contracted Service Providers.</w:t>
            </w:r>
          </w:p>
          <w:p w:rsidR="00830BD4" w:rsidRDefault="00830BD4" w:rsidP="00E77A70">
            <w:pPr>
              <w:spacing w:line="240" w:lineRule="auto"/>
              <w:ind w:left="720"/>
              <w:contextualSpacing/>
              <w:rPr>
                <w:rFonts w:ascii="Verdana" w:hAnsi="Verdana"/>
              </w:rPr>
            </w:pPr>
          </w:p>
          <w:p w:rsidR="00830BD4" w:rsidRDefault="00830BD4" w:rsidP="00E77A70">
            <w:pPr>
              <w:spacing w:line="240" w:lineRule="auto"/>
              <w:contextualSpacing/>
              <w:rPr>
                <w:rFonts w:ascii="Verdana" w:hAnsi="Verdana"/>
              </w:rPr>
            </w:pPr>
            <w:r>
              <w:rPr>
                <w:rFonts w:ascii="Verdana" w:hAnsi="Verdana"/>
              </w:rPr>
              <w:t>The Service Provider must;</w:t>
            </w:r>
          </w:p>
          <w:p w:rsidR="00830BD4" w:rsidRDefault="00830BD4" w:rsidP="00E77A70">
            <w:pPr>
              <w:spacing w:line="240" w:lineRule="auto"/>
              <w:ind w:left="720"/>
              <w:contextualSpacing/>
              <w:rPr>
                <w:rFonts w:ascii="Verdana" w:hAnsi="Verdana"/>
              </w:rPr>
            </w:pPr>
          </w:p>
          <w:p w:rsidR="00C12EA7" w:rsidRDefault="00C12EA7" w:rsidP="00E77A70">
            <w:pPr>
              <w:numPr>
                <w:ilvl w:val="0"/>
                <w:numId w:val="10"/>
              </w:numPr>
              <w:spacing w:line="240" w:lineRule="auto"/>
              <w:contextualSpacing/>
              <w:rPr>
                <w:rFonts w:ascii="Verdana" w:hAnsi="Verdana"/>
              </w:rPr>
            </w:pPr>
            <w:r>
              <w:rPr>
                <w:rFonts w:ascii="Verdana" w:hAnsi="Verdana"/>
              </w:rPr>
              <w:t>Ensure within the first year of contract award the successful completion and certification of the Advocacy Quality Performance Mark.</w:t>
            </w:r>
            <w:r w:rsidR="00A42724">
              <w:rPr>
                <w:rFonts w:ascii="Verdana" w:hAnsi="Verdana"/>
              </w:rPr>
              <w:t xml:space="preserve"> Evidence of this will be necessary at </w:t>
            </w:r>
            <w:r w:rsidR="00B90535">
              <w:rPr>
                <w:rFonts w:ascii="Verdana" w:hAnsi="Verdana"/>
              </w:rPr>
              <w:t>C</w:t>
            </w:r>
            <w:r w:rsidR="00A42724">
              <w:rPr>
                <w:rFonts w:ascii="Verdana" w:hAnsi="Verdana"/>
              </w:rPr>
              <w:t xml:space="preserve">ontract </w:t>
            </w:r>
            <w:r w:rsidR="00B90535">
              <w:rPr>
                <w:rFonts w:ascii="Verdana" w:hAnsi="Verdana"/>
              </w:rPr>
              <w:t>R</w:t>
            </w:r>
            <w:r w:rsidR="00A42724">
              <w:rPr>
                <w:rFonts w:ascii="Verdana" w:hAnsi="Verdana"/>
              </w:rPr>
              <w:t>eview.</w:t>
            </w:r>
            <w:r w:rsidR="0040752F">
              <w:rPr>
                <w:rFonts w:ascii="Verdana" w:hAnsi="Verdana"/>
              </w:rPr>
              <w:t xml:space="preserve"> The Service Provider will continue to work within the quality indicators of the Advocacy Quality Performance Mark</w:t>
            </w:r>
            <w:r w:rsidR="006D735B">
              <w:rPr>
                <w:rStyle w:val="FootnoteReference"/>
                <w:rFonts w:ascii="Verdana" w:hAnsi="Verdana"/>
              </w:rPr>
              <w:footnoteReference w:id="3"/>
            </w:r>
            <w:r w:rsidR="0040752F">
              <w:rPr>
                <w:rFonts w:ascii="Verdana" w:hAnsi="Verdana"/>
              </w:rPr>
              <w:t xml:space="preserve"> and any subsequent advocacy quality standards.</w:t>
            </w:r>
          </w:p>
          <w:p w:rsidR="00A42724" w:rsidRDefault="00A42724" w:rsidP="00E77A70">
            <w:pPr>
              <w:numPr>
                <w:ilvl w:val="0"/>
                <w:numId w:val="10"/>
              </w:numPr>
              <w:spacing w:line="240" w:lineRule="auto"/>
              <w:contextualSpacing/>
              <w:rPr>
                <w:rFonts w:ascii="Verdana" w:hAnsi="Verdana"/>
              </w:rPr>
            </w:pPr>
            <w:r>
              <w:rPr>
                <w:rFonts w:ascii="Verdana" w:hAnsi="Verdana"/>
              </w:rPr>
              <w:t xml:space="preserve">Ensure compliance with any </w:t>
            </w:r>
            <w:r w:rsidR="006D735B">
              <w:rPr>
                <w:rFonts w:ascii="Verdana" w:hAnsi="Verdana"/>
              </w:rPr>
              <w:t xml:space="preserve">policy amendments or changes within competency required by </w:t>
            </w:r>
            <w:r w:rsidR="00D13641">
              <w:rPr>
                <w:rFonts w:ascii="Verdana" w:hAnsi="Verdana"/>
              </w:rPr>
              <w:t>B</w:t>
            </w:r>
            <w:r w:rsidR="006D735B">
              <w:rPr>
                <w:rFonts w:ascii="Verdana" w:hAnsi="Verdana"/>
              </w:rPr>
              <w:t xml:space="preserve">est </w:t>
            </w:r>
            <w:r w:rsidR="00D13641">
              <w:rPr>
                <w:rFonts w:ascii="Verdana" w:hAnsi="Verdana"/>
              </w:rPr>
              <w:t>P</w:t>
            </w:r>
            <w:r w:rsidR="006D735B">
              <w:rPr>
                <w:rFonts w:ascii="Verdana" w:hAnsi="Verdana"/>
              </w:rPr>
              <w:t>ractice guidance within independent advocacy delivery.</w:t>
            </w:r>
          </w:p>
          <w:p w:rsidR="00AF640F" w:rsidRPr="00AF640F" w:rsidRDefault="00AF640F" w:rsidP="00E77A70">
            <w:pPr>
              <w:numPr>
                <w:ilvl w:val="0"/>
                <w:numId w:val="10"/>
              </w:numPr>
              <w:spacing w:after="0" w:line="240" w:lineRule="auto"/>
              <w:contextualSpacing/>
              <w:rPr>
                <w:rFonts w:ascii="Verdana" w:hAnsi="Verdana"/>
              </w:rPr>
            </w:pPr>
            <w:r w:rsidRPr="00AF640F">
              <w:rPr>
                <w:rFonts w:ascii="Verdana" w:hAnsi="Verdana"/>
              </w:rPr>
              <w:t xml:space="preserve">Ensure consideration of any comment or complaint, this should include a two stage complaint process which includes input from an independent professional at Stage 2. </w:t>
            </w:r>
          </w:p>
          <w:p w:rsidR="003532B3" w:rsidRPr="00E56B63" w:rsidRDefault="003532B3" w:rsidP="002665E9">
            <w:pPr>
              <w:pStyle w:val="ListParagraph"/>
              <w:numPr>
                <w:ilvl w:val="0"/>
                <w:numId w:val="10"/>
              </w:numPr>
              <w:tabs>
                <w:tab w:val="left" w:pos="3736"/>
              </w:tabs>
              <w:jc w:val="both"/>
              <w:rPr>
                <w:rFonts w:ascii="Verdana" w:hAnsi="Verdana" w:cs="Times New Roman"/>
              </w:rPr>
            </w:pPr>
            <w:r w:rsidRPr="00E56B63">
              <w:rPr>
                <w:rFonts w:ascii="Verdana" w:hAnsi="Verdana"/>
              </w:rPr>
              <w:t>Ensure reasonable adjustments are made as stipulated in the Equality Act 2010 ensuring that all disabled people have equal access to information and advice services. Information is to be provided in different formats, utilising a variety of resources to ensure active involvement is possible.</w:t>
            </w:r>
          </w:p>
          <w:p w:rsidR="004A1473" w:rsidRDefault="003532B3">
            <w:pPr>
              <w:numPr>
                <w:ilvl w:val="0"/>
                <w:numId w:val="10"/>
              </w:numPr>
              <w:spacing w:after="0"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 xml:space="preserve">unpaid are aware of the preferred communication methods of </w:t>
            </w:r>
            <w:r w:rsidR="00703487">
              <w:rPr>
                <w:rFonts w:ascii="Verdana" w:hAnsi="Verdana"/>
              </w:rPr>
              <w:t>Person</w:t>
            </w:r>
            <w:r>
              <w:rPr>
                <w:rFonts w:ascii="Verdana" w:hAnsi="Verdana"/>
              </w:rPr>
              <w:t xml:space="preserve">s accessing Services </w:t>
            </w:r>
            <w:r w:rsidRPr="00DA0E8D">
              <w:rPr>
                <w:rFonts w:ascii="Verdana" w:hAnsi="Verdana"/>
              </w:rPr>
              <w:t xml:space="preserve">and that Staff are appropriately trained and experienced to support </w:t>
            </w:r>
            <w:r w:rsidR="006D735B">
              <w:rPr>
                <w:rFonts w:ascii="Verdana" w:hAnsi="Verdana"/>
              </w:rPr>
              <w:t>Persons</w:t>
            </w:r>
            <w:r w:rsidRPr="00DA0E8D">
              <w:rPr>
                <w:rFonts w:ascii="Verdana" w:hAnsi="Verdana"/>
              </w:rPr>
              <w:t xml:space="preserve"> with a variety of needs.</w:t>
            </w:r>
            <w:r w:rsidR="004A1473" w:rsidRPr="00505A6A">
              <w:rPr>
                <w:rFonts w:ascii="Verdana" w:hAnsi="Verdana"/>
              </w:rPr>
              <w:t xml:space="preserve"> </w:t>
            </w:r>
          </w:p>
          <w:p w:rsidR="00230E30" w:rsidRDefault="00230E30">
            <w:pPr>
              <w:numPr>
                <w:ilvl w:val="0"/>
                <w:numId w:val="10"/>
              </w:numPr>
              <w:spacing w:after="0" w:line="240" w:lineRule="auto"/>
              <w:contextualSpacing/>
              <w:rPr>
                <w:rFonts w:ascii="Verdana" w:hAnsi="Verdana"/>
              </w:rPr>
            </w:pPr>
            <w:r>
              <w:rPr>
                <w:rFonts w:ascii="Verdana" w:hAnsi="Verdana"/>
              </w:rPr>
              <w:t>Ensure alternative methods of communication (such as Skype) are clearly explained and offered.</w:t>
            </w:r>
          </w:p>
          <w:p w:rsidR="004A1473" w:rsidRPr="00505A6A" w:rsidRDefault="004A1473">
            <w:pPr>
              <w:numPr>
                <w:ilvl w:val="0"/>
                <w:numId w:val="10"/>
              </w:numPr>
              <w:spacing w:after="0" w:line="240" w:lineRule="auto"/>
              <w:contextualSpacing/>
              <w:rPr>
                <w:rFonts w:ascii="Verdana" w:hAnsi="Verdana"/>
              </w:rPr>
            </w:pPr>
            <w:r w:rsidRPr="00505A6A">
              <w:rPr>
                <w:rFonts w:ascii="Verdana" w:hAnsi="Verdana"/>
              </w:rPr>
              <w:t>Ensure access to interpreters is available to those who would benefit from this facility, including those with profound hearing impairments, and to keep this under review. Where appropriate, the cost of providing an interpreter may be met by</w:t>
            </w:r>
            <w:r>
              <w:rPr>
                <w:rFonts w:ascii="Verdana" w:hAnsi="Verdana"/>
              </w:rPr>
              <w:t xml:space="preserve"> Commissioners for a particular service</w:t>
            </w:r>
            <w:r w:rsidRPr="00505A6A">
              <w:rPr>
                <w:rFonts w:ascii="Verdana" w:hAnsi="Verdana"/>
              </w:rPr>
              <w:t>;</w:t>
            </w:r>
          </w:p>
          <w:p w:rsidR="003532B3" w:rsidRPr="004A1473" w:rsidRDefault="004A1473">
            <w:pPr>
              <w:numPr>
                <w:ilvl w:val="0"/>
                <w:numId w:val="10"/>
              </w:numPr>
              <w:spacing w:line="240" w:lineRule="auto"/>
              <w:contextualSpacing/>
              <w:rPr>
                <w:rFonts w:ascii="Verdana" w:hAnsi="Verdana"/>
              </w:rPr>
            </w:pPr>
            <w:r w:rsidRPr="00DA0E8D">
              <w:rPr>
                <w:rFonts w:ascii="Verdana" w:hAnsi="Verdana"/>
              </w:rPr>
              <w:t>Ensure consistency of advocacy Staff members both paid</w:t>
            </w:r>
            <w:r w:rsidR="006D735B">
              <w:rPr>
                <w:rFonts w:ascii="Verdana" w:hAnsi="Verdana"/>
              </w:rPr>
              <w:t xml:space="preserve"> and </w:t>
            </w:r>
            <w:r w:rsidRPr="00DA0E8D">
              <w:rPr>
                <w:rFonts w:ascii="Verdana" w:hAnsi="Verdana"/>
              </w:rPr>
              <w:t>unpaid to</w:t>
            </w:r>
            <w:r>
              <w:rPr>
                <w:rFonts w:ascii="Verdana" w:hAnsi="Verdana"/>
              </w:rPr>
              <w:t xml:space="preserve"> enable effective communication.</w:t>
            </w:r>
          </w:p>
          <w:p w:rsidR="003532B3" w:rsidRDefault="003532B3">
            <w:pPr>
              <w:numPr>
                <w:ilvl w:val="0"/>
                <w:numId w:val="10"/>
              </w:numPr>
              <w:spacing w:line="240" w:lineRule="auto"/>
              <w:contextualSpacing/>
              <w:rPr>
                <w:rFonts w:ascii="Verdana" w:hAnsi="Verdana"/>
              </w:rPr>
            </w:pPr>
            <w:r w:rsidRPr="00DA0E8D">
              <w:rPr>
                <w:rFonts w:ascii="Verdana" w:hAnsi="Verdana"/>
              </w:rPr>
              <w:t>Ensure Staff members both paid</w:t>
            </w:r>
            <w:r w:rsidR="006D735B">
              <w:rPr>
                <w:rFonts w:ascii="Verdana" w:hAnsi="Verdana"/>
              </w:rPr>
              <w:t xml:space="preserve"> and </w:t>
            </w:r>
            <w:r w:rsidRPr="00DA0E8D">
              <w:rPr>
                <w:rFonts w:ascii="Verdana" w:hAnsi="Verdana"/>
              </w:rPr>
              <w:t>unpaid use language and expressions that are readily understandable and appropriate to the relevant Service User's communication need in wide ranging communication skills.</w:t>
            </w:r>
          </w:p>
          <w:p w:rsidR="00B86F63" w:rsidRPr="00DA0E8D" w:rsidRDefault="00B86F63">
            <w:pPr>
              <w:numPr>
                <w:ilvl w:val="0"/>
                <w:numId w:val="10"/>
              </w:numPr>
              <w:spacing w:line="240" w:lineRule="auto"/>
              <w:contextualSpacing/>
              <w:rPr>
                <w:rFonts w:ascii="Verdana" w:hAnsi="Verdana"/>
              </w:rPr>
            </w:pPr>
            <w:r>
              <w:rPr>
                <w:rFonts w:ascii="Verdana" w:hAnsi="Verdana"/>
              </w:rPr>
              <w:t>Ensure Staff work jointly with professionals skilled in sensory loss to aid affective communication and ensure confidentiality when using alternative forms of communication.</w:t>
            </w:r>
          </w:p>
          <w:p w:rsidR="003532B3" w:rsidRDefault="003532B3">
            <w:pPr>
              <w:numPr>
                <w:ilvl w:val="0"/>
                <w:numId w:val="10"/>
              </w:numPr>
              <w:spacing w:after="0" w:line="240" w:lineRule="auto"/>
              <w:contextualSpacing/>
              <w:rPr>
                <w:rFonts w:ascii="Verdana" w:hAnsi="Verdana"/>
              </w:rPr>
            </w:pPr>
            <w:r w:rsidRPr="00DA0E8D">
              <w:rPr>
                <w:rFonts w:ascii="Verdana" w:hAnsi="Verdana"/>
              </w:rPr>
              <w:t xml:space="preserve">Ensure </w:t>
            </w:r>
            <w:r>
              <w:rPr>
                <w:rFonts w:ascii="Verdana" w:hAnsi="Verdana"/>
              </w:rPr>
              <w:t>Persons</w:t>
            </w:r>
            <w:r w:rsidRPr="00DA0E8D">
              <w:rPr>
                <w:rFonts w:ascii="Verdana" w:hAnsi="Verdana"/>
              </w:rPr>
              <w:t xml:space="preserve"> are supported to communicate at the speed and in the style they wish;</w:t>
            </w:r>
          </w:p>
          <w:p w:rsidR="003532B3" w:rsidRDefault="003532B3">
            <w:pPr>
              <w:numPr>
                <w:ilvl w:val="0"/>
                <w:numId w:val="10"/>
              </w:numPr>
              <w:spacing w:after="0" w:line="240" w:lineRule="auto"/>
              <w:contextualSpacing/>
              <w:rPr>
                <w:rFonts w:ascii="Verdana" w:hAnsi="Verdana"/>
              </w:rPr>
            </w:pPr>
            <w:r>
              <w:rPr>
                <w:rFonts w:ascii="Verdana" w:hAnsi="Verdana"/>
              </w:rPr>
              <w:t>Ensure both paid</w:t>
            </w:r>
            <w:r w:rsidR="006D735B">
              <w:rPr>
                <w:rFonts w:ascii="Verdana" w:hAnsi="Verdana"/>
              </w:rPr>
              <w:t xml:space="preserve"> and </w:t>
            </w:r>
            <w:r>
              <w:rPr>
                <w:rFonts w:ascii="Verdana" w:hAnsi="Verdana"/>
              </w:rPr>
              <w:t>unpaid Staff are competent within their role and work within their level of recognised competency.</w:t>
            </w:r>
          </w:p>
          <w:p w:rsidR="003532B3" w:rsidRDefault="003532B3" w:rsidP="00E77A70">
            <w:pPr>
              <w:numPr>
                <w:ilvl w:val="0"/>
                <w:numId w:val="10"/>
              </w:numPr>
              <w:spacing w:after="0" w:line="240" w:lineRule="auto"/>
              <w:ind w:left="714" w:hanging="357"/>
              <w:contextualSpacing/>
              <w:rPr>
                <w:rFonts w:ascii="Verdana" w:hAnsi="Verdana"/>
              </w:rPr>
            </w:pPr>
            <w:r w:rsidRPr="00DA0E8D">
              <w:rPr>
                <w:rFonts w:ascii="Verdana" w:hAnsi="Verdana"/>
              </w:rPr>
              <w:t>Ensure E learning modules are completed by Staff both paid</w:t>
            </w:r>
            <w:r w:rsidR="00B86F63">
              <w:rPr>
                <w:rFonts w:ascii="Verdana" w:hAnsi="Verdana"/>
              </w:rPr>
              <w:t xml:space="preserve"> and </w:t>
            </w:r>
            <w:r w:rsidRPr="00DA0E8D">
              <w:rPr>
                <w:rFonts w:ascii="Verdana" w:hAnsi="Verdana"/>
              </w:rPr>
              <w:t>unpaid to assist in le</w:t>
            </w:r>
            <w:r w:rsidR="004E3E94">
              <w:rPr>
                <w:rFonts w:ascii="Verdana" w:hAnsi="Verdana"/>
              </w:rPr>
              <w:t>arning within workshop sessions particularly in regards to safeguarding and mental capacity.</w:t>
            </w:r>
          </w:p>
          <w:p w:rsidR="00210942" w:rsidRPr="00210942" w:rsidRDefault="00210942" w:rsidP="00E77A70">
            <w:pPr>
              <w:pStyle w:val="ListParagraph"/>
              <w:numPr>
                <w:ilvl w:val="0"/>
                <w:numId w:val="10"/>
              </w:numPr>
              <w:ind w:left="714" w:hanging="357"/>
              <w:rPr>
                <w:rFonts w:ascii="Verdana" w:eastAsiaTheme="minorHAnsi" w:hAnsi="Verdana" w:cstheme="minorBidi"/>
              </w:rPr>
            </w:pPr>
            <w:r w:rsidRPr="00210942">
              <w:rPr>
                <w:rFonts w:ascii="Verdana" w:eastAsiaTheme="minorHAnsi" w:hAnsi="Verdana" w:cstheme="minorBidi"/>
              </w:rPr>
              <w:t>Ensure Managers of Staff are competent in providing supervision in independent advocacy and working towards level 4 qualifications.</w:t>
            </w:r>
          </w:p>
          <w:p w:rsidR="003532B3" w:rsidRDefault="003532B3">
            <w:pPr>
              <w:numPr>
                <w:ilvl w:val="0"/>
                <w:numId w:val="10"/>
              </w:numPr>
              <w:spacing w:line="240" w:lineRule="auto"/>
              <w:contextualSpacing/>
              <w:rPr>
                <w:rFonts w:ascii="Verdana" w:hAnsi="Verdana"/>
              </w:rPr>
            </w:pPr>
            <w:r w:rsidRPr="00DA0E8D">
              <w:rPr>
                <w:rFonts w:ascii="Verdana" w:hAnsi="Verdana"/>
              </w:rPr>
              <w:t xml:space="preserve">Ensure Managers of </w:t>
            </w:r>
            <w:r w:rsidR="00AB3574">
              <w:rPr>
                <w:rFonts w:ascii="Verdana" w:hAnsi="Verdana"/>
              </w:rPr>
              <w:t>S</w:t>
            </w:r>
            <w:r w:rsidRPr="00DA0E8D">
              <w:rPr>
                <w:rFonts w:ascii="Verdana" w:hAnsi="Verdana"/>
              </w:rPr>
              <w:t>taff both paid</w:t>
            </w:r>
            <w:r w:rsidR="006D735B">
              <w:rPr>
                <w:rFonts w:ascii="Verdana" w:hAnsi="Verdana"/>
              </w:rPr>
              <w:t xml:space="preserve"> and </w:t>
            </w:r>
            <w:r w:rsidRPr="00DA0E8D">
              <w:rPr>
                <w:rFonts w:ascii="Verdana" w:hAnsi="Verdana"/>
              </w:rPr>
              <w:t xml:space="preserve">unpaid are responsible for Staff competency when working as an independent advocate and ensure areas of concern in practice and knowledge are appropriately remedied through support, additional training and practical supervision. </w:t>
            </w:r>
          </w:p>
          <w:p w:rsidR="003532B3" w:rsidRPr="00DA0E8D" w:rsidRDefault="003532B3">
            <w:pPr>
              <w:numPr>
                <w:ilvl w:val="0"/>
                <w:numId w:val="10"/>
              </w:numPr>
              <w:spacing w:line="240" w:lineRule="auto"/>
              <w:contextualSpacing/>
              <w:rPr>
                <w:rFonts w:ascii="Verdana" w:hAnsi="Verdana"/>
              </w:rPr>
            </w:pPr>
            <w:r>
              <w:rPr>
                <w:rFonts w:ascii="Verdana" w:hAnsi="Verdana"/>
              </w:rPr>
              <w:t>Ensure regular recorded supervision is undertaken both through observation and discussion by competent advocacy managers and that reflection of practice is actively encouraged.</w:t>
            </w:r>
          </w:p>
          <w:p w:rsidR="003532B3" w:rsidRPr="00DA0E8D" w:rsidRDefault="003532B3">
            <w:pPr>
              <w:numPr>
                <w:ilvl w:val="0"/>
                <w:numId w:val="10"/>
              </w:numPr>
              <w:spacing w:line="240" w:lineRule="auto"/>
              <w:contextualSpacing/>
              <w:rPr>
                <w:rFonts w:ascii="Verdana" w:hAnsi="Verdana"/>
              </w:rPr>
            </w:pPr>
            <w:r w:rsidRPr="00DA0E8D">
              <w:rPr>
                <w:rFonts w:ascii="Verdana" w:hAnsi="Verdana"/>
              </w:rPr>
              <w:t>Ensure all Staff paid</w:t>
            </w:r>
            <w:r w:rsidR="006D735B">
              <w:rPr>
                <w:rFonts w:ascii="Verdana" w:hAnsi="Verdana"/>
              </w:rPr>
              <w:t xml:space="preserve"> and </w:t>
            </w:r>
            <w:r w:rsidRPr="00DA0E8D">
              <w:rPr>
                <w:rFonts w:ascii="Verdana" w:hAnsi="Verdana"/>
              </w:rPr>
              <w:t xml:space="preserve">unpaid understand and are competent in the requirements for independent advocacy contained within Care Act </w:t>
            </w:r>
            <w:r w:rsidR="002007E9">
              <w:rPr>
                <w:rFonts w:ascii="Verdana" w:hAnsi="Verdana"/>
              </w:rPr>
              <w:t>(</w:t>
            </w:r>
            <w:r w:rsidRPr="00DA0E8D">
              <w:rPr>
                <w:rFonts w:ascii="Verdana" w:hAnsi="Verdana"/>
              </w:rPr>
              <w:t>2014</w:t>
            </w:r>
            <w:r w:rsidR="002007E9">
              <w:rPr>
                <w:rFonts w:ascii="Verdana" w:hAnsi="Verdana"/>
              </w:rPr>
              <w:t>)</w:t>
            </w:r>
            <w:r w:rsidRPr="00DA0E8D">
              <w:rPr>
                <w:rFonts w:ascii="Verdana" w:hAnsi="Verdana"/>
              </w:rPr>
              <w:t xml:space="preserve"> </w:t>
            </w:r>
            <w:r w:rsidR="002007E9">
              <w:rPr>
                <w:rFonts w:ascii="Verdana" w:hAnsi="Verdana"/>
              </w:rPr>
              <w:t>and Mental Capacity Act (2005)</w:t>
            </w:r>
            <w:r w:rsidR="008E71C1">
              <w:rPr>
                <w:rFonts w:ascii="Verdana" w:hAnsi="Verdana"/>
              </w:rPr>
              <w:t xml:space="preserve">, Mental Health Act (1983 as amended 2007) </w:t>
            </w:r>
            <w:r w:rsidR="002007E9">
              <w:rPr>
                <w:rFonts w:ascii="Verdana" w:hAnsi="Verdana"/>
              </w:rPr>
              <w:t xml:space="preserve"> </w:t>
            </w:r>
            <w:r w:rsidRPr="00DA0E8D">
              <w:rPr>
                <w:rFonts w:ascii="Verdana" w:hAnsi="Verdana"/>
              </w:rPr>
              <w:t xml:space="preserve">and in </w:t>
            </w:r>
            <w:r w:rsidR="002007E9">
              <w:rPr>
                <w:rFonts w:ascii="Verdana" w:hAnsi="Verdana"/>
              </w:rPr>
              <w:t xml:space="preserve">further </w:t>
            </w:r>
            <w:r w:rsidRPr="00DA0E8D">
              <w:rPr>
                <w:rFonts w:ascii="Verdana" w:hAnsi="Verdana"/>
              </w:rPr>
              <w:t>guidance to ensure safe practice.</w:t>
            </w:r>
          </w:p>
          <w:p w:rsidR="003532B3" w:rsidRPr="00F142D0" w:rsidRDefault="003532B3">
            <w:pPr>
              <w:numPr>
                <w:ilvl w:val="0"/>
                <w:numId w:val="10"/>
              </w:numPr>
              <w:spacing w:line="240" w:lineRule="auto"/>
              <w:contextualSpacing/>
              <w:rPr>
                <w:rFonts w:ascii="Verdana" w:hAnsi="Verdana"/>
              </w:rPr>
            </w:pPr>
            <w:r w:rsidRPr="00DA0E8D">
              <w:rPr>
                <w:rFonts w:ascii="Verdana" w:hAnsi="Verdana"/>
              </w:rPr>
              <w:t>Ensure joint working with Commissioners for Staff both paid</w:t>
            </w:r>
            <w:r w:rsidR="006D735B">
              <w:rPr>
                <w:rFonts w:ascii="Verdana" w:hAnsi="Verdana"/>
              </w:rPr>
              <w:t xml:space="preserve"> and </w:t>
            </w:r>
            <w:r w:rsidRPr="00DA0E8D">
              <w:rPr>
                <w:rFonts w:ascii="Verdana" w:hAnsi="Verdana"/>
              </w:rPr>
              <w:t>unpaid are given opportunities to achieve Care Act mandatory training, City and Guilds Level 3 independent advocacy.</w:t>
            </w:r>
          </w:p>
          <w:p w:rsidR="003532B3" w:rsidRDefault="003532B3">
            <w:pPr>
              <w:numPr>
                <w:ilvl w:val="0"/>
                <w:numId w:val="10"/>
              </w:numPr>
              <w:spacing w:after="0" w:line="240" w:lineRule="auto"/>
              <w:contextualSpacing/>
              <w:rPr>
                <w:rFonts w:ascii="Verdana" w:hAnsi="Verdana"/>
              </w:rPr>
            </w:pPr>
            <w:r>
              <w:rPr>
                <w:rFonts w:ascii="Verdana" w:hAnsi="Verdana"/>
              </w:rPr>
              <w:t xml:space="preserve">Ensure that there is a competent skilled paid advocate managing the </w:t>
            </w:r>
            <w:r w:rsidR="002007E9">
              <w:rPr>
                <w:rFonts w:ascii="Verdana" w:hAnsi="Verdana"/>
              </w:rPr>
              <w:t xml:space="preserve">Staff within the </w:t>
            </w:r>
            <w:r>
              <w:rPr>
                <w:rFonts w:ascii="Verdana" w:hAnsi="Verdana"/>
              </w:rPr>
              <w:t xml:space="preserve">call area at office business hours. This is to provide additional support to core </w:t>
            </w:r>
            <w:r w:rsidR="006D735B">
              <w:rPr>
                <w:rFonts w:ascii="Verdana" w:hAnsi="Verdana"/>
              </w:rPr>
              <w:t>S</w:t>
            </w:r>
            <w:r>
              <w:rPr>
                <w:rFonts w:ascii="Verdana" w:hAnsi="Verdana"/>
              </w:rPr>
              <w:t>taff and provide skilled advocacy if required depending on the nature of the query.</w:t>
            </w:r>
          </w:p>
          <w:p w:rsidR="003532B3" w:rsidRDefault="003532B3">
            <w:pPr>
              <w:numPr>
                <w:ilvl w:val="0"/>
                <w:numId w:val="10"/>
              </w:numPr>
              <w:spacing w:after="0" w:line="240" w:lineRule="auto"/>
              <w:contextualSpacing/>
              <w:rPr>
                <w:rFonts w:ascii="Verdana" w:hAnsi="Verdana"/>
              </w:rPr>
            </w:pPr>
            <w:r>
              <w:rPr>
                <w:rFonts w:ascii="Verdana" w:hAnsi="Verdana"/>
              </w:rPr>
              <w:t>Provide skilled trained advocates for the managemen</w:t>
            </w:r>
            <w:r w:rsidR="00703487">
              <w:rPr>
                <w:rFonts w:ascii="Verdana" w:hAnsi="Verdana"/>
              </w:rPr>
              <w:t>t and support for Person</w:t>
            </w:r>
            <w:r>
              <w:rPr>
                <w:rFonts w:ascii="Verdana" w:hAnsi="Verdana"/>
              </w:rPr>
              <w:t>s wishing to make an NHS complaint.</w:t>
            </w:r>
          </w:p>
          <w:p w:rsidR="003532B3" w:rsidRDefault="003532B3">
            <w:pPr>
              <w:numPr>
                <w:ilvl w:val="0"/>
                <w:numId w:val="10"/>
              </w:numPr>
              <w:spacing w:after="0" w:line="240" w:lineRule="auto"/>
              <w:contextualSpacing/>
              <w:rPr>
                <w:rFonts w:ascii="Verdana" w:hAnsi="Verdana"/>
              </w:rPr>
            </w:pPr>
            <w:r w:rsidRPr="00B03E3D">
              <w:rPr>
                <w:rFonts w:ascii="Verdana" w:hAnsi="Verdana"/>
              </w:rPr>
              <w:t>Ensure where possible contact is through a variety of technology suitable to the Person</w:t>
            </w:r>
            <w:r>
              <w:rPr>
                <w:rFonts w:ascii="Verdana" w:hAnsi="Verdana"/>
              </w:rPr>
              <w:t xml:space="preserve"> rather than a home visit</w:t>
            </w:r>
            <w:r w:rsidRPr="00B03E3D">
              <w:rPr>
                <w:rFonts w:ascii="Verdana" w:hAnsi="Verdana"/>
              </w:rPr>
              <w:t xml:space="preserve"> </w:t>
            </w:r>
            <w:r>
              <w:rPr>
                <w:rFonts w:ascii="Verdana" w:hAnsi="Verdana"/>
              </w:rPr>
              <w:t>for the progression and positive outcome of NHS complaints.</w:t>
            </w:r>
          </w:p>
          <w:p w:rsidR="00BC33C3" w:rsidRPr="00DA0E8D" w:rsidRDefault="003532B3" w:rsidP="00E77A70">
            <w:pPr>
              <w:numPr>
                <w:ilvl w:val="0"/>
                <w:numId w:val="10"/>
              </w:numPr>
              <w:spacing w:after="0" w:line="240" w:lineRule="auto"/>
              <w:contextualSpacing/>
              <w:rPr>
                <w:rFonts w:ascii="Verdana" w:hAnsi="Verdana"/>
              </w:rPr>
            </w:pPr>
            <w:r>
              <w:rPr>
                <w:rFonts w:ascii="Verdana" w:hAnsi="Verdana"/>
              </w:rPr>
              <w:t>Ensure competent Staff are available to att</w:t>
            </w:r>
            <w:r w:rsidR="006D735B">
              <w:rPr>
                <w:rFonts w:ascii="Verdana" w:hAnsi="Verdana"/>
              </w:rPr>
              <w:t>end and actively support Person</w:t>
            </w:r>
            <w:r>
              <w:rPr>
                <w:rFonts w:ascii="Verdana" w:hAnsi="Verdana"/>
              </w:rPr>
              <w:t>s at a variety of NHS meetings. This will include time before and after the meeting to ensure understanding and the wellbeing of the Person.</w:t>
            </w:r>
          </w:p>
          <w:p w:rsidR="003532B3" w:rsidRPr="00DA0E8D" w:rsidRDefault="003532B3" w:rsidP="002665E9">
            <w:pPr>
              <w:numPr>
                <w:ilvl w:val="0"/>
                <w:numId w:val="10"/>
              </w:numPr>
              <w:spacing w:line="240" w:lineRule="auto"/>
              <w:contextualSpacing/>
              <w:rPr>
                <w:rFonts w:ascii="Verdana" w:hAnsi="Verdana"/>
              </w:rPr>
            </w:pPr>
            <w:r w:rsidRPr="00DA0E8D">
              <w:rPr>
                <w:rFonts w:ascii="Verdana" w:hAnsi="Verdana"/>
              </w:rPr>
              <w:t xml:space="preserve">Report in writing any concerns in regards to actions and decisions taken by the </w:t>
            </w:r>
            <w:r>
              <w:rPr>
                <w:rFonts w:ascii="Verdana" w:hAnsi="Verdana"/>
              </w:rPr>
              <w:t>Local Authorities or NHS Kernow</w:t>
            </w:r>
            <w:r w:rsidRPr="00DA0E8D">
              <w:rPr>
                <w:rFonts w:ascii="Verdana" w:hAnsi="Verdana"/>
              </w:rPr>
              <w:t xml:space="preserve"> </w:t>
            </w:r>
            <w:r>
              <w:rPr>
                <w:rFonts w:ascii="Verdana" w:hAnsi="Verdana"/>
              </w:rPr>
              <w:t xml:space="preserve">and the relevant organisation </w:t>
            </w:r>
            <w:r w:rsidRPr="00DA0E8D">
              <w:rPr>
                <w:rFonts w:ascii="Verdana" w:hAnsi="Verdana"/>
              </w:rPr>
              <w:t>will then organise a meeting to discuss those concerns which will be documented appropriately and a written response given to the advocate.</w:t>
            </w:r>
          </w:p>
          <w:p w:rsidR="003532B3" w:rsidRPr="00DA0E8D" w:rsidRDefault="003532B3">
            <w:pPr>
              <w:numPr>
                <w:ilvl w:val="0"/>
                <w:numId w:val="10"/>
              </w:numPr>
              <w:spacing w:after="60" w:line="240" w:lineRule="auto"/>
              <w:ind w:left="714" w:hanging="357"/>
              <w:contextualSpacing/>
              <w:rPr>
                <w:rFonts w:ascii="Verdana" w:hAnsi="Verdana"/>
              </w:rPr>
            </w:pPr>
            <w:r w:rsidRPr="00DA0E8D">
              <w:rPr>
                <w:rFonts w:ascii="Verdana" w:hAnsi="Verdana"/>
              </w:rPr>
              <w:t>Ensure the six key principles detailed with in the Care Act regarding safeguarding are adhered to by all parties and promoted by the independent advocates:</w:t>
            </w:r>
          </w:p>
          <w:p w:rsidR="003532B3" w:rsidRPr="00AF640F" w:rsidRDefault="003532B3">
            <w:pPr>
              <w:pStyle w:val="ListParagraph"/>
              <w:numPr>
                <w:ilvl w:val="1"/>
                <w:numId w:val="10"/>
              </w:numPr>
              <w:contextualSpacing/>
              <w:rPr>
                <w:rFonts w:ascii="Verdana" w:hAnsi="Verdana"/>
              </w:rPr>
            </w:pPr>
            <w:r w:rsidRPr="00AF640F">
              <w:rPr>
                <w:rFonts w:ascii="Verdana" w:hAnsi="Verdana"/>
              </w:rPr>
              <w:t>Empowerment</w:t>
            </w:r>
          </w:p>
          <w:p w:rsidR="003532B3" w:rsidRPr="00AF640F" w:rsidRDefault="003532B3">
            <w:pPr>
              <w:pStyle w:val="ListParagraph"/>
              <w:numPr>
                <w:ilvl w:val="1"/>
                <w:numId w:val="10"/>
              </w:numPr>
              <w:contextualSpacing/>
              <w:rPr>
                <w:rFonts w:ascii="Verdana" w:hAnsi="Verdana"/>
              </w:rPr>
            </w:pPr>
            <w:r w:rsidRPr="00AF640F">
              <w:rPr>
                <w:rFonts w:ascii="Verdana" w:hAnsi="Verdana"/>
              </w:rPr>
              <w:t>Prevention</w:t>
            </w:r>
          </w:p>
          <w:p w:rsidR="003532B3" w:rsidRPr="00AF640F" w:rsidRDefault="003532B3">
            <w:pPr>
              <w:pStyle w:val="ListParagraph"/>
              <w:numPr>
                <w:ilvl w:val="1"/>
                <w:numId w:val="10"/>
              </w:numPr>
              <w:contextualSpacing/>
              <w:rPr>
                <w:rFonts w:ascii="Verdana" w:hAnsi="Verdana"/>
              </w:rPr>
            </w:pPr>
            <w:r w:rsidRPr="00AF640F">
              <w:rPr>
                <w:rFonts w:ascii="Verdana" w:hAnsi="Verdana"/>
              </w:rPr>
              <w:t>Proportionality</w:t>
            </w:r>
          </w:p>
          <w:p w:rsidR="003532B3" w:rsidRPr="00AF640F" w:rsidRDefault="003532B3">
            <w:pPr>
              <w:pStyle w:val="ListParagraph"/>
              <w:numPr>
                <w:ilvl w:val="1"/>
                <w:numId w:val="10"/>
              </w:numPr>
              <w:contextualSpacing/>
              <w:rPr>
                <w:rFonts w:ascii="Verdana" w:hAnsi="Verdana"/>
              </w:rPr>
            </w:pPr>
            <w:r w:rsidRPr="00AF640F">
              <w:rPr>
                <w:rFonts w:ascii="Verdana" w:hAnsi="Verdana"/>
              </w:rPr>
              <w:t>Protection</w:t>
            </w:r>
          </w:p>
          <w:p w:rsidR="003532B3" w:rsidRPr="00AF640F" w:rsidRDefault="003532B3">
            <w:pPr>
              <w:pStyle w:val="ListParagraph"/>
              <w:numPr>
                <w:ilvl w:val="1"/>
                <w:numId w:val="10"/>
              </w:numPr>
              <w:contextualSpacing/>
              <w:rPr>
                <w:rFonts w:ascii="Verdana" w:hAnsi="Verdana"/>
              </w:rPr>
            </w:pPr>
            <w:r w:rsidRPr="00AF640F">
              <w:rPr>
                <w:rFonts w:ascii="Verdana" w:hAnsi="Verdana"/>
              </w:rPr>
              <w:t>Partnership</w:t>
            </w:r>
          </w:p>
          <w:p w:rsidR="003532B3" w:rsidRPr="00AF640F" w:rsidRDefault="003532B3">
            <w:pPr>
              <w:pStyle w:val="ListParagraph"/>
              <w:numPr>
                <w:ilvl w:val="1"/>
                <w:numId w:val="10"/>
              </w:numPr>
              <w:contextualSpacing/>
              <w:rPr>
                <w:rFonts w:ascii="Verdana" w:hAnsi="Verdana"/>
              </w:rPr>
            </w:pPr>
            <w:r w:rsidRPr="00AF640F">
              <w:rPr>
                <w:rFonts w:ascii="Verdana" w:hAnsi="Verdana"/>
              </w:rPr>
              <w:t>Accountability</w:t>
            </w:r>
          </w:p>
          <w:p w:rsidR="003532B3" w:rsidRPr="00846727" w:rsidRDefault="00846727">
            <w:pPr>
              <w:pStyle w:val="ListParagraph"/>
              <w:numPr>
                <w:ilvl w:val="0"/>
                <w:numId w:val="10"/>
              </w:numPr>
              <w:rPr>
                <w:rFonts w:ascii="Verdana" w:eastAsiaTheme="minorHAnsi" w:hAnsi="Verdana" w:cstheme="minorBidi"/>
              </w:rPr>
            </w:pPr>
            <w:r w:rsidRPr="00846727">
              <w:rPr>
                <w:rFonts w:ascii="Verdana" w:eastAsiaTheme="minorHAnsi" w:hAnsi="Verdana" w:cstheme="minorBidi"/>
              </w:rPr>
              <w:t xml:space="preserve">Support Persons to understand safeguarding policies and processes including the expectations detailed within the Care Act 2014. </w:t>
            </w:r>
          </w:p>
          <w:p w:rsidR="003532B3" w:rsidRPr="00DA0E8D" w:rsidRDefault="003532B3">
            <w:pPr>
              <w:numPr>
                <w:ilvl w:val="0"/>
                <w:numId w:val="10"/>
              </w:numPr>
              <w:spacing w:line="240" w:lineRule="auto"/>
              <w:contextualSpacing/>
              <w:rPr>
                <w:rFonts w:ascii="Verdana" w:hAnsi="Verdana"/>
              </w:rPr>
            </w:pPr>
            <w:r w:rsidRPr="00DA0E8D">
              <w:rPr>
                <w:rFonts w:ascii="Verdana" w:hAnsi="Verdana"/>
              </w:rPr>
              <w:t>Provide information and support to expl</w:t>
            </w:r>
            <w:r w:rsidR="006D735B">
              <w:rPr>
                <w:rFonts w:ascii="Verdana" w:hAnsi="Verdana"/>
              </w:rPr>
              <w:t>ore all options available with Person who can</w:t>
            </w:r>
            <w:r w:rsidRPr="00DA0E8D">
              <w:rPr>
                <w:rFonts w:ascii="Verdana" w:hAnsi="Verdana"/>
              </w:rPr>
              <w:t xml:space="preserve"> then exit the Service safely enabled to self-advocate where appropriate.</w:t>
            </w:r>
          </w:p>
          <w:p w:rsidR="003532B3" w:rsidRDefault="006D735B">
            <w:pPr>
              <w:numPr>
                <w:ilvl w:val="0"/>
                <w:numId w:val="10"/>
              </w:numPr>
              <w:spacing w:line="240" w:lineRule="auto"/>
              <w:contextualSpacing/>
              <w:rPr>
                <w:rFonts w:ascii="Verdana" w:hAnsi="Verdana"/>
              </w:rPr>
            </w:pPr>
            <w:r>
              <w:rPr>
                <w:rFonts w:ascii="Verdana" w:hAnsi="Verdana"/>
              </w:rPr>
              <w:t>Signpost Persons</w:t>
            </w:r>
            <w:r w:rsidR="003532B3" w:rsidRPr="00DA0E8D">
              <w:rPr>
                <w:rFonts w:ascii="Verdana" w:hAnsi="Verdana"/>
              </w:rPr>
              <w:t xml:space="preserve"> to access peer and group independent advocacy.</w:t>
            </w:r>
          </w:p>
          <w:p w:rsidR="003A5E8B" w:rsidRPr="00DA0E8D" w:rsidRDefault="003A5E8B">
            <w:pPr>
              <w:numPr>
                <w:ilvl w:val="0"/>
                <w:numId w:val="10"/>
              </w:numPr>
              <w:spacing w:line="240" w:lineRule="auto"/>
              <w:contextualSpacing/>
              <w:rPr>
                <w:rFonts w:ascii="Verdana" w:hAnsi="Verdana"/>
              </w:rPr>
            </w:pPr>
            <w:r>
              <w:rPr>
                <w:rFonts w:ascii="Verdana" w:hAnsi="Verdana"/>
              </w:rPr>
              <w:t xml:space="preserve">Co-design with the contracted independent advocacy Service Providers independent advocate Staff support days; </w:t>
            </w:r>
            <w:r w:rsidR="00FC17F9">
              <w:rPr>
                <w:rFonts w:ascii="Verdana" w:hAnsi="Verdana"/>
              </w:rPr>
              <w:t xml:space="preserve">one (1) </w:t>
            </w:r>
            <w:r>
              <w:rPr>
                <w:rFonts w:ascii="Verdana" w:hAnsi="Verdana"/>
              </w:rPr>
              <w:t>a quarter to be established</w:t>
            </w:r>
            <w:r w:rsidR="00FC17F9">
              <w:rPr>
                <w:rFonts w:ascii="Verdana" w:hAnsi="Verdana"/>
              </w:rPr>
              <w:t xml:space="preserve"> within the first quarter</w:t>
            </w:r>
            <w:r>
              <w:rPr>
                <w:rFonts w:ascii="Verdana" w:hAnsi="Verdana"/>
              </w:rPr>
              <w:t>. This will create a peer network across the Services, enabling the safe transfer of knowledge, peer review of cases and ensure clarity of roles and competency.</w:t>
            </w:r>
          </w:p>
          <w:p w:rsidR="003532B3" w:rsidRPr="00DA0E8D" w:rsidRDefault="003532B3">
            <w:pPr>
              <w:numPr>
                <w:ilvl w:val="0"/>
                <w:numId w:val="10"/>
              </w:numPr>
              <w:spacing w:line="240" w:lineRule="auto"/>
              <w:contextualSpacing/>
              <w:rPr>
                <w:rFonts w:ascii="Verdana" w:hAnsi="Verdana"/>
              </w:rPr>
            </w:pPr>
            <w:r w:rsidRPr="00DA0E8D">
              <w:rPr>
                <w:rFonts w:ascii="Verdana" w:hAnsi="Verdana"/>
              </w:rPr>
              <w:t xml:space="preserve">Proactively work with commissioners to develop </w:t>
            </w:r>
            <w:r w:rsidR="003A5E8B">
              <w:rPr>
                <w:rFonts w:ascii="Verdana" w:hAnsi="Verdana"/>
              </w:rPr>
              <w:t xml:space="preserve">community </w:t>
            </w:r>
            <w:r w:rsidRPr="00DA0E8D">
              <w:rPr>
                <w:rFonts w:ascii="Verdana" w:hAnsi="Verdana"/>
              </w:rPr>
              <w:t xml:space="preserve">peer </w:t>
            </w:r>
            <w:r w:rsidR="003A5E8B">
              <w:rPr>
                <w:rFonts w:ascii="Verdana" w:hAnsi="Verdana"/>
              </w:rPr>
              <w:t xml:space="preserve">group </w:t>
            </w:r>
            <w:r w:rsidRPr="00DA0E8D">
              <w:rPr>
                <w:rFonts w:ascii="Verdana" w:hAnsi="Verdana"/>
              </w:rPr>
              <w:t xml:space="preserve">independent advocacy within high demand </w:t>
            </w:r>
            <w:r w:rsidR="003A5E8B">
              <w:rPr>
                <w:rFonts w:ascii="Verdana" w:hAnsi="Verdana"/>
              </w:rPr>
              <w:t xml:space="preserve">geographical </w:t>
            </w:r>
            <w:r w:rsidRPr="00DA0E8D">
              <w:rPr>
                <w:rFonts w:ascii="Verdana" w:hAnsi="Verdana"/>
              </w:rPr>
              <w:t>areas.</w:t>
            </w:r>
          </w:p>
          <w:p w:rsidR="003532B3" w:rsidRPr="00DA0E8D" w:rsidRDefault="003532B3">
            <w:pPr>
              <w:numPr>
                <w:ilvl w:val="0"/>
                <w:numId w:val="10"/>
              </w:numPr>
              <w:spacing w:line="240" w:lineRule="auto"/>
              <w:contextualSpacing/>
              <w:rPr>
                <w:rFonts w:ascii="Verdana" w:hAnsi="Verdana"/>
              </w:rPr>
            </w:pPr>
            <w:r w:rsidRPr="00DA0E8D">
              <w:rPr>
                <w:rFonts w:ascii="Verdana" w:hAnsi="Verdana"/>
              </w:rPr>
              <w:t xml:space="preserve">Support </w:t>
            </w:r>
            <w:r>
              <w:rPr>
                <w:rFonts w:ascii="Verdana" w:hAnsi="Verdana"/>
              </w:rPr>
              <w:t>commissioners</w:t>
            </w:r>
            <w:r w:rsidRPr="00DA0E8D">
              <w:rPr>
                <w:rFonts w:ascii="Verdana" w:hAnsi="Verdana"/>
              </w:rPr>
              <w:t xml:space="preserve"> in exploring options for utilising information technology to assist with meeting the needs of the different geographical communities.</w:t>
            </w:r>
          </w:p>
          <w:p w:rsidR="003532B3" w:rsidRPr="00DA0E8D" w:rsidRDefault="003532B3" w:rsidP="00E77A70">
            <w:pPr>
              <w:numPr>
                <w:ilvl w:val="0"/>
                <w:numId w:val="10"/>
              </w:numPr>
              <w:spacing w:after="0" w:line="240" w:lineRule="auto"/>
              <w:ind w:left="714" w:hanging="357"/>
              <w:contextualSpacing/>
              <w:rPr>
                <w:rFonts w:ascii="Verdana" w:hAnsi="Verdana"/>
              </w:rPr>
            </w:pPr>
            <w:r w:rsidRPr="00DA0E8D">
              <w:rPr>
                <w:rFonts w:ascii="Verdana" w:eastAsia="Times New Roman" w:hAnsi="Verdana" w:cs="Arial"/>
              </w:rPr>
              <w:t xml:space="preserve">Enable access to records to the Council for </w:t>
            </w:r>
            <w:r w:rsidR="00AC615F">
              <w:rPr>
                <w:rFonts w:ascii="Verdana" w:eastAsia="Times New Roman" w:hAnsi="Verdana" w:cs="Arial"/>
              </w:rPr>
              <w:t xml:space="preserve">contract </w:t>
            </w:r>
            <w:r w:rsidRPr="00DA0E8D">
              <w:rPr>
                <w:rFonts w:ascii="Verdana" w:eastAsia="Times New Roman" w:hAnsi="Verdana" w:cs="Arial"/>
              </w:rPr>
              <w:t>monitoring arrangements.</w:t>
            </w:r>
          </w:p>
          <w:p w:rsidR="003532B3" w:rsidRDefault="004A1473" w:rsidP="00E77A70">
            <w:pPr>
              <w:numPr>
                <w:ilvl w:val="0"/>
                <w:numId w:val="10"/>
              </w:numPr>
              <w:spacing w:after="0" w:line="240" w:lineRule="auto"/>
              <w:ind w:left="714" w:hanging="357"/>
              <w:contextualSpacing/>
              <w:rPr>
                <w:rFonts w:ascii="Verdana" w:hAnsi="Verdana"/>
              </w:rPr>
            </w:pPr>
            <w:r>
              <w:rPr>
                <w:rFonts w:ascii="Verdana" w:hAnsi="Verdana"/>
              </w:rPr>
              <w:t xml:space="preserve">Ensure where demand for </w:t>
            </w:r>
            <w:r w:rsidR="003532B3" w:rsidRPr="00AF3215">
              <w:rPr>
                <w:rFonts w:ascii="Verdana" w:hAnsi="Verdana"/>
              </w:rPr>
              <w:t xml:space="preserve">Service exceeds the Service capacity, the Service Provider </w:t>
            </w:r>
            <w:r w:rsidR="003532B3">
              <w:rPr>
                <w:rFonts w:ascii="Verdana" w:hAnsi="Verdana"/>
              </w:rPr>
              <w:t>will notify Commissioners and ensure a business continuity plan is put into place to remedy the issue quickly and effectively.</w:t>
            </w:r>
          </w:p>
          <w:p w:rsidR="003532B3" w:rsidRPr="00DA0E8D" w:rsidRDefault="00AC16B8" w:rsidP="00E77A70">
            <w:pPr>
              <w:numPr>
                <w:ilvl w:val="0"/>
                <w:numId w:val="10"/>
              </w:numPr>
              <w:spacing w:after="0" w:line="240" w:lineRule="auto"/>
              <w:ind w:left="714" w:hanging="357"/>
              <w:contextualSpacing/>
              <w:rPr>
                <w:rFonts w:ascii="Verdana" w:hAnsi="Verdana"/>
              </w:rPr>
            </w:pPr>
            <w:r>
              <w:rPr>
                <w:rFonts w:ascii="Verdana" w:hAnsi="Verdana"/>
              </w:rPr>
              <w:t xml:space="preserve">Ensure compliance </w:t>
            </w:r>
            <w:r w:rsidR="003532B3" w:rsidRPr="00DA0E8D">
              <w:rPr>
                <w:rFonts w:ascii="Verdana" w:hAnsi="Verdana"/>
              </w:rPr>
              <w:t>in embedding Equality and Diversity principles and the meeting of Public Sector Equality Duty.</w:t>
            </w:r>
          </w:p>
          <w:p w:rsidR="00207DCB" w:rsidRPr="00207DCB" w:rsidRDefault="00207DCB" w:rsidP="00E77A70">
            <w:pPr>
              <w:pStyle w:val="ListParagraph"/>
              <w:numPr>
                <w:ilvl w:val="0"/>
                <w:numId w:val="10"/>
              </w:numPr>
              <w:ind w:left="714" w:hanging="357"/>
              <w:rPr>
                <w:rFonts w:ascii="Verdana" w:eastAsiaTheme="minorHAnsi" w:hAnsi="Verdana" w:cstheme="minorBidi"/>
              </w:rPr>
            </w:pPr>
            <w:r w:rsidRPr="00207DCB">
              <w:rPr>
                <w:rFonts w:ascii="Verdana" w:eastAsiaTheme="minorHAnsi" w:hAnsi="Verdana" w:cstheme="minorBidi"/>
              </w:rPr>
              <w:t>Provide representation when required to the Cornwall and Isles of Scilly Safeguarding Adults Board (SAB ).</w:t>
            </w:r>
          </w:p>
          <w:p w:rsidR="003532B3" w:rsidRPr="00F142D0" w:rsidRDefault="003532B3">
            <w:pPr>
              <w:numPr>
                <w:ilvl w:val="0"/>
                <w:numId w:val="10"/>
              </w:numPr>
              <w:spacing w:line="240" w:lineRule="auto"/>
              <w:contextualSpacing/>
              <w:rPr>
                <w:rFonts w:ascii="Verdana" w:hAnsi="Verdana"/>
              </w:rPr>
            </w:pPr>
            <w:r w:rsidRPr="00F142D0">
              <w:rPr>
                <w:rFonts w:ascii="Verdana" w:hAnsi="Verdana"/>
              </w:rPr>
              <w:t xml:space="preserve">Assist </w:t>
            </w:r>
            <w:r>
              <w:rPr>
                <w:rFonts w:ascii="Verdana" w:hAnsi="Verdana"/>
              </w:rPr>
              <w:t>commissioners</w:t>
            </w:r>
            <w:r w:rsidRPr="00F142D0">
              <w:rPr>
                <w:rFonts w:ascii="Verdana" w:hAnsi="Verdana"/>
              </w:rPr>
              <w:t xml:space="preserve"> in engaging and consulting with Persons who use the Service to evaluate the quality of the Service provided and to inform the future development and commissioning of services.</w:t>
            </w:r>
          </w:p>
          <w:p w:rsidR="006D735B" w:rsidRPr="006D735B" w:rsidRDefault="003532B3">
            <w:pPr>
              <w:numPr>
                <w:ilvl w:val="0"/>
                <w:numId w:val="10"/>
              </w:numPr>
              <w:spacing w:line="240" w:lineRule="auto"/>
              <w:contextualSpacing/>
              <w:rPr>
                <w:rFonts w:ascii="Verdana" w:hAnsi="Verdana"/>
              </w:rPr>
            </w:pPr>
            <w:r w:rsidRPr="006D735B">
              <w:rPr>
                <w:rFonts w:ascii="Verdana" w:hAnsi="Verdana"/>
              </w:rPr>
              <w:t xml:space="preserve">Complete supplied </w:t>
            </w:r>
            <w:r w:rsidR="006D735B">
              <w:rPr>
                <w:rFonts w:ascii="Verdana" w:hAnsi="Verdana"/>
              </w:rPr>
              <w:t xml:space="preserve">performance </w:t>
            </w:r>
            <w:r w:rsidRPr="006D735B">
              <w:rPr>
                <w:rFonts w:ascii="Verdana" w:hAnsi="Verdana"/>
              </w:rPr>
              <w:t xml:space="preserve">workbook </w:t>
            </w:r>
            <w:r w:rsidR="006D735B">
              <w:rPr>
                <w:rFonts w:ascii="Verdana" w:hAnsi="Verdana"/>
              </w:rPr>
              <w:t>at stipulated within appendix A.</w:t>
            </w:r>
          </w:p>
          <w:p w:rsidR="003532B3" w:rsidRPr="00DA0E8D" w:rsidRDefault="006D735B" w:rsidP="00E77A70">
            <w:pPr>
              <w:numPr>
                <w:ilvl w:val="0"/>
                <w:numId w:val="10"/>
              </w:numPr>
              <w:spacing w:line="240" w:lineRule="auto"/>
              <w:contextualSpacing/>
              <w:rPr>
                <w:rFonts w:ascii="Verdana" w:hAnsi="Verdana"/>
              </w:rPr>
            </w:pPr>
            <w:r>
              <w:rPr>
                <w:rFonts w:ascii="Verdana" w:hAnsi="Verdana"/>
              </w:rPr>
              <w:t>The w</w:t>
            </w:r>
            <w:r w:rsidR="003532B3" w:rsidRPr="00DA0E8D">
              <w:rPr>
                <w:rFonts w:ascii="Verdana" w:hAnsi="Verdana"/>
              </w:rPr>
              <w:t>orkbook</w:t>
            </w:r>
            <w:r>
              <w:rPr>
                <w:rFonts w:ascii="Verdana" w:hAnsi="Verdana"/>
              </w:rPr>
              <w:t xml:space="preserve"> is</w:t>
            </w:r>
            <w:r w:rsidR="003532B3" w:rsidRPr="00DA0E8D">
              <w:rPr>
                <w:rFonts w:ascii="Verdana" w:hAnsi="Verdana"/>
              </w:rPr>
              <w:t xml:space="preserve"> to be returned no later than the </w:t>
            </w:r>
            <w:r w:rsidR="00F3114E">
              <w:rPr>
                <w:rFonts w:ascii="Verdana" w:hAnsi="Verdana"/>
              </w:rPr>
              <w:t>20</w:t>
            </w:r>
            <w:r w:rsidR="003532B3" w:rsidRPr="00DA0E8D">
              <w:rPr>
                <w:rFonts w:ascii="Verdana" w:hAnsi="Verdana"/>
              </w:rPr>
              <w:t xml:space="preserve"> of each month with information for the previous month. </w:t>
            </w:r>
          </w:p>
          <w:p w:rsidR="007806EC" w:rsidRDefault="003532B3" w:rsidP="00E77A70">
            <w:pPr>
              <w:numPr>
                <w:ilvl w:val="0"/>
                <w:numId w:val="10"/>
              </w:numPr>
              <w:spacing w:line="240" w:lineRule="auto"/>
              <w:contextualSpacing/>
            </w:pPr>
            <w:r w:rsidRPr="00DA0E8D">
              <w:rPr>
                <w:rFonts w:ascii="Verdana" w:hAnsi="Verdana"/>
              </w:rPr>
              <w:t>Attend and be proactive in market partnership meetings and events to support the creation of solutions to growing independent advocacy demands</w:t>
            </w:r>
            <w:r w:rsidR="006B4D50">
              <w:t>.</w:t>
            </w:r>
          </w:p>
          <w:p w:rsidR="007806EC" w:rsidRPr="007806EC" w:rsidRDefault="006D735B" w:rsidP="00E77A70">
            <w:pPr>
              <w:numPr>
                <w:ilvl w:val="0"/>
                <w:numId w:val="10"/>
              </w:numPr>
              <w:spacing w:line="240" w:lineRule="auto"/>
              <w:contextualSpacing/>
              <w:rPr>
                <w:rFonts w:ascii="Verdana" w:hAnsi="Verdana"/>
              </w:rPr>
            </w:pPr>
            <w:r>
              <w:rPr>
                <w:rFonts w:ascii="Verdana" w:hAnsi="Verdana"/>
              </w:rPr>
              <w:t>Ensure that Person</w:t>
            </w:r>
            <w:r w:rsidR="007806EC" w:rsidRPr="007806EC">
              <w:rPr>
                <w:rFonts w:ascii="Verdana" w:hAnsi="Verdana"/>
              </w:rPr>
              <w:t>s</w:t>
            </w:r>
            <w:r w:rsidR="007806EC">
              <w:rPr>
                <w:rFonts w:ascii="Verdana" w:hAnsi="Verdana"/>
              </w:rPr>
              <w:t xml:space="preserve"> feedback regarding</w:t>
            </w:r>
            <w:r w:rsidR="007806EC" w:rsidRPr="007806EC">
              <w:rPr>
                <w:rFonts w:ascii="Verdana" w:hAnsi="Verdana"/>
              </w:rPr>
              <w:t xml:space="preserve"> accessing the Service is collected, collated and utilised to improve the service. </w:t>
            </w:r>
          </w:p>
          <w:p w:rsidR="007806EC" w:rsidRDefault="007806EC" w:rsidP="002665E9">
            <w:pPr>
              <w:numPr>
                <w:ilvl w:val="0"/>
                <w:numId w:val="10"/>
              </w:numPr>
              <w:spacing w:after="0" w:line="240" w:lineRule="auto"/>
              <w:contextualSpacing/>
              <w:rPr>
                <w:rFonts w:ascii="Verdana" w:hAnsi="Verdana"/>
              </w:rPr>
            </w:pPr>
            <w:r>
              <w:rPr>
                <w:rFonts w:ascii="Verdana" w:hAnsi="Verdana"/>
              </w:rPr>
              <w:t xml:space="preserve">Provide opportunities for </w:t>
            </w:r>
            <w:r w:rsidR="00275AD2">
              <w:rPr>
                <w:rFonts w:ascii="Verdana" w:hAnsi="Verdana"/>
              </w:rPr>
              <w:t>Persons</w:t>
            </w:r>
            <w:r>
              <w:rPr>
                <w:rFonts w:ascii="Verdana" w:hAnsi="Verdana"/>
              </w:rPr>
              <w:t xml:space="preserve"> that have used and exited the Service to be actively involved within the organisation. </w:t>
            </w:r>
          </w:p>
          <w:p w:rsidR="00B42D16" w:rsidRDefault="00B42D16">
            <w:pPr>
              <w:spacing w:after="0" w:line="240" w:lineRule="auto"/>
              <w:jc w:val="both"/>
              <w:rPr>
                <w:rFonts w:ascii="Verdana" w:eastAsia="Times New Roman" w:hAnsi="Verdana" w:cs="Arial"/>
                <w:b/>
                <w:bCs/>
              </w:rPr>
            </w:pPr>
          </w:p>
          <w:p w:rsidR="007B50FB" w:rsidRDefault="007B50FB">
            <w:pPr>
              <w:spacing w:after="0" w:line="240" w:lineRule="auto"/>
              <w:rPr>
                <w:rFonts w:ascii="Verdana" w:eastAsia="Times New Roman" w:hAnsi="Verdana" w:cs="Times New Roman"/>
                <w:b/>
              </w:rPr>
            </w:pPr>
            <w:r w:rsidRPr="00A65220">
              <w:rPr>
                <w:rFonts w:ascii="Verdana" w:eastAsia="Times New Roman" w:hAnsi="Verdana" w:cs="Times New Roman"/>
                <w:b/>
              </w:rPr>
              <w:t>3.2 Pathways</w:t>
            </w:r>
          </w:p>
          <w:p w:rsidR="007B50FB" w:rsidRDefault="007B50FB">
            <w:pPr>
              <w:spacing w:after="0" w:line="240" w:lineRule="auto"/>
              <w:rPr>
                <w:rFonts w:ascii="Verdana" w:eastAsia="Times New Roman" w:hAnsi="Verdana" w:cs="Times New Roman"/>
                <w:b/>
              </w:rPr>
            </w:pPr>
          </w:p>
          <w:p w:rsidR="00AC615F" w:rsidRDefault="007B50FB">
            <w:pPr>
              <w:spacing w:after="0" w:line="240" w:lineRule="auto"/>
              <w:rPr>
                <w:rFonts w:ascii="Verdana" w:eastAsia="Times New Roman" w:hAnsi="Verdana" w:cs="Times New Roman"/>
              </w:rPr>
            </w:pPr>
            <w:r w:rsidRPr="00FA7F8E">
              <w:rPr>
                <w:rFonts w:ascii="Verdana" w:eastAsia="Times New Roman" w:hAnsi="Verdana" w:cs="Times New Roman"/>
              </w:rPr>
              <w:t xml:space="preserve">Referrals to </w:t>
            </w:r>
            <w:r w:rsidR="00DE6F8E">
              <w:rPr>
                <w:rFonts w:ascii="Verdana" w:eastAsia="Times New Roman" w:hAnsi="Verdana" w:cs="Times New Roman"/>
              </w:rPr>
              <w:t xml:space="preserve">independent advocacy </w:t>
            </w:r>
            <w:r w:rsidR="00517950">
              <w:rPr>
                <w:rFonts w:ascii="Verdana" w:eastAsia="Times New Roman" w:hAnsi="Verdana" w:cs="Times New Roman"/>
              </w:rPr>
              <w:t>S</w:t>
            </w:r>
            <w:r w:rsidRPr="00FA7F8E">
              <w:rPr>
                <w:rFonts w:ascii="Verdana" w:eastAsia="Times New Roman" w:hAnsi="Verdana" w:cs="Times New Roman"/>
              </w:rPr>
              <w:t xml:space="preserve">ervices will be through </w:t>
            </w:r>
            <w:r>
              <w:rPr>
                <w:rFonts w:ascii="Verdana" w:eastAsia="Times New Roman" w:hAnsi="Verdana" w:cs="Times New Roman"/>
              </w:rPr>
              <w:t>two access points either through triage</w:t>
            </w:r>
            <w:r w:rsidR="00215129">
              <w:rPr>
                <w:rFonts w:ascii="Verdana" w:eastAsia="Times New Roman" w:hAnsi="Verdana" w:cs="Times New Roman"/>
              </w:rPr>
              <w:t xml:space="preserve"> through</w:t>
            </w:r>
            <w:r>
              <w:rPr>
                <w:rFonts w:ascii="Verdana" w:eastAsia="Times New Roman" w:hAnsi="Verdana" w:cs="Times New Roman"/>
              </w:rPr>
              <w:t xml:space="preserve"> </w:t>
            </w:r>
            <w:r w:rsidR="00215129">
              <w:rPr>
                <w:rFonts w:ascii="Verdana" w:eastAsia="Times New Roman" w:hAnsi="Verdana" w:cs="Times New Roman"/>
              </w:rPr>
              <w:t>Lot 1 Service Provider</w:t>
            </w:r>
            <w:r>
              <w:rPr>
                <w:rFonts w:ascii="Verdana" w:eastAsia="Times New Roman" w:hAnsi="Verdana" w:cs="Times New Roman"/>
              </w:rPr>
              <w:t xml:space="preserve"> or direct from Mental Health Practitioners</w:t>
            </w:r>
            <w:r w:rsidR="00517950">
              <w:rPr>
                <w:rFonts w:ascii="Verdana" w:eastAsia="Times New Roman" w:hAnsi="Verdana" w:cs="Times New Roman"/>
              </w:rPr>
              <w:t xml:space="preserve"> through </w:t>
            </w:r>
            <w:r w:rsidR="00EF0AEE">
              <w:rPr>
                <w:rFonts w:ascii="Verdana" w:eastAsia="Times New Roman" w:hAnsi="Verdana" w:cs="Times New Roman"/>
              </w:rPr>
              <w:t>Lot 4</w:t>
            </w:r>
            <w:r w:rsidR="00517950">
              <w:rPr>
                <w:rFonts w:ascii="Verdana" w:eastAsia="Times New Roman" w:hAnsi="Verdana" w:cs="Times New Roman"/>
              </w:rPr>
              <w:t xml:space="preserve"> Service Provider</w:t>
            </w:r>
            <w:r>
              <w:rPr>
                <w:rFonts w:ascii="Verdana" w:eastAsia="Times New Roman" w:hAnsi="Verdana" w:cs="Times New Roman"/>
              </w:rPr>
              <w:t xml:space="preserve">. Where referrals are made direct from Mental Health practitioners the </w:t>
            </w:r>
            <w:r w:rsidR="00215129">
              <w:rPr>
                <w:rFonts w:ascii="Verdana" w:eastAsia="Times New Roman" w:hAnsi="Verdana" w:cs="Times New Roman"/>
              </w:rPr>
              <w:t xml:space="preserve">Lot 4 </w:t>
            </w:r>
            <w:r>
              <w:rPr>
                <w:rFonts w:ascii="Verdana" w:eastAsia="Times New Roman" w:hAnsi="Verdana" w:cs="Times New Roman"/>
              </w:rPr>
              <w:t>Service Provider</w:t>
            </w:r>
            <w:r w:rsidR="00215129">
              <w:rPr>
                <w:rFonts w:ascii="Verdana" w:eastAsia="Times New Roman" w:hAnsi="Verdana" w:cs="Times New Roman"/>
              </w:rPr>
              <w:t xml:space="preserve"> </w:t>
            </w:r>
            <w:r>
              <w:rPr>
                <w:rFonts w:ascii="Verdana" w:eastAsia="Times New Roman" w:hAnsi="Verdana" w:cs="Times New Roman"/>
              </w:rPr>
              <w:t xml:space="preserve">must notify Lot 1 </w:t>
            </w:r>
            <w:r w:rsidR="00AC615F">
              <w:rPr>
                <w:rFonts w:ascii="Verdana" w:eastAsia="Times New Roman" w:hAnsi="Verdana" w:cs="Times New Roman"/>
              </w:rPr>
              <w:t xml:space="preserve">triage </w:t>
            </w:r>
            <w:r>
              <w:rPr>
                <w:rFonts w:ascii="Verdana" w:eastAsia="Times New Roman" w:hAnsi="Verdana" w:cs="Times New Roman"/>
              </w:rPr>
              <w:t xml:space="preserve">Service Provider of the referral to ensure all information is captured at a central point and that </w:t>
            </w:r>
            <w:r w:rsidR="00215129">
              <w:rPr>
                <w:rFonts w:ascii="Verdana" w:eastAsia="Times New Roman" w:hAnsi="Verdana" w:cs="Times New Roman"/>
              </w:rPr>
              <w:t>Persons</w:t>
            </w:r>
            <w:r>
              <w:rPr>
                <w:rFonts w:ascii="Verdana" w:eastAsia="Times New Roman" w:hAnsi="Verdana" w:cs="Times New Roman"/>
              </w:rPr>
              <w:t xml:space="preserve"> do not transition unsafely from the </w:t>
            </w:r>
            <w:r w:rsidR="00517950">
              <w:rPr>
                <w:rFonts w:ascii="Verdana" w:eastAsia="Times New Roman" w:hAnsi="Verdana" w:cs="Times New Roman"/>
              </w:rPr>
              <w:t>S</w:t>
            </w:r>
            <w:r>
              <w:rPr>
                <w:rFonts w:ascii="Verdana" w:eastAsia="Times New Roman" w:hAnsi="Verdana" w:cs="Times New Roman"/>
              </w:rPr>
              <w:t xml:space="preserve">ervice. </w:t>
            </w:r>
          </w:p>
          <w:p w:rsidR="00AC615F" w:rsidRDefault="00AC615F">
            <w:pPr>
              <w:spacing w:after="0" w:line="240" w:lineRule="auto"/>
              <w:rPr>
                <w:rFonts w:ascii="Verdana" w:eastAsia="Times New Roman" w:hAnsi="Verdana" w:cs="Times New Roman"/>
              </w:rPr>
            </w:pPr>
          </w:p>
          <w:p w:rsidR="007B50FB" w:rsidRDefault="00EF0AEE">
            <w:pPr>
              <w:spacing w:after="0" w:line="240" w:lineRule="auto"/>
              <w:rPr>
                <w:rFonts w:ascii="Verdana" w:eastAsia="Times New Roman" w:hAnsi="Verdana" w:cs="Times New Roman"/>
              </w:rPr>
            </w:pPr>
            <w:r>
              <w:rPr>
                <w:rFonts w:ascii="Verdana" w:eastAsia="Times New Roman" w:hAnsi="Verdana" w:cs="Times New Roman"/>
              </w:rPr>
              <w:t>Lot 4</w:t>
            </w:r>
            <w:r w:rsidR="007B50FB">
              <w:rPr>
                <w:rFonts w:ascii="Verdana" w:eastAsia="Times New Roman" w:hAnsi="Verdana" w:cs="Times New Roman"/>
              </w:rPr>
              <w:t xml:space="preserve"> Service Provider must allocate a unique Person identification number to each referral made direct to </w:t>
            </w:r>
            <w:r>
              <w:rPr>
                <w:rFonts w:ascii="Verdana" w:eastAsia="Times New Roman" w:hAnsi="Verdana" w:cs="Times New Roman"/>
              </w:rPr>
              <w:t>Lot 4</w:t>
            </w:r>
            <w:r w:rsidR="007B50FB">
              <w:rPr>
                <w:rFonts w:ascii="Verdana" w:eastAsia="Times New Roman" w:hAnsi="Verdana" w:cs="Times New Roman"/>
              </w:rPr>
              <w:t>. This and the initial referral must be sent through to the Lot</w:t>
            </w:r>
            <w:r w:rsidR="00EB5ACF">
              <w:rPr>
                <w:rFonts w:ascii="Verdana" w:eastAsia="Times New Roman" w:hAnsi="Verdana" w:cs="Times New Roman"/>
              </w:rPr>
              <w:t xml:space="preserve"> </w:t>
            </w:r>
            <w:r w:rsidR="007B50FB">
              <w:rPr>
                <w:rFonts w:ascii="Verdana" w:eastAsia="Times New Roman" w:hAnsi="Verdana" w:cs="Times New Roman"/>
              </w:rPr>
              <w:t xml:space="preserve">1 </w:t>
            </w:r>
            <w:r w:rsidR="00AC615F">
              <w:rPr>
                <w:rFonts w:ascii="Verdana" w:eastAsia="Times New Roman" w:hAnsi="Verdana" w:cs="Times New Roman"/>
              </w:rPr>
              <w:t xml:space="preserve">triage </w:t>
            </w:r>
            <w:r w:rsidR="007B50FB">
              <w:rPr>
                <w:rFonts w:ascii="Verdana" w:eastAsia="Times New Roman" w:hAnsi="Verdana" w:cs="Times New Roman"/>
              </w:rPr>
              <w:t xml:space="preserve">Service Provider within </w:t>
            </w:r>
            <w:r w:rsidR="00F420BB">
              <w:rPr>
                <w:rFonts w:ascii="Verdana" w:eastAsia="Times New Roman" w:hAnsi="Verdana" w:cs="Times New Roman"/>
              </w:rPr>
              <w:t xml:space="preserve">1 business working day </w:t>
            </w:r>
            <w:r w:rsidR="007B50FB">
              <w:rPr>
                <w:rFonts w:ascii="Verdana" w:eastAsia="Times New Roman" w:hAnsi="Verdana" w:cs="Times New Roman"/>
              </w:rPr>
              <w:t xml:space="preserve">of initial request for independent advocacy. </w:t>
            </w:r>
            <w:r>
              <w:rPr>
                <w:rFonts w:ascii="Verdana" w:eastAsia="Times New Roman" w:hAnsi="Verdana" w:cs="Times New Roman"/>
              </w:rPr>
              <w:t>Lot 4</w:t>
            </w:r>
            <w:r w:rsidR="007B50FB">
              <w:rPr>
                <w:rFonts w:ascii="Verdana" w:eastAsia="Times New Roman" w:hAnsi="Verdana" w:cs="Times New Roman"/>
              </w:rPr>
              <w:t xml:space="preserve"> Service Provider has a responsibility to inform Lot 1 on the either the transition into Lot</w:t>
            </w:r>
            <w:r w:rsidR="00EB5ACF">
              <w:rPr>
                <w:rFonts w:ascii="Verdana" w:eastAsia="Times New Roman" w:hAnsi="Verdana" w:cs="Times New Roman"/>
              </w:rPr>
              <w:t xml:space="preserve"> </w:t>
            </w:r>
            <w:r w:rsidR="007B50FB">
              <w:rPr>
                <w:rFonts w:ascii="Verdana" w:eastAsia="Times New Roman" w:hAnsi="Verdana" w:cs="Times New Roman"/>
              </w:rPr>
              <w:t>2</w:t>
            </w:r>
            <w:r>
              <w:rPr>
                <w:rFonts w:ascii="Verdana" w:eastAsia="Times New Roman" w:hAnsi="Verdana" w:cs="Times New Roman"/>
              </w:rPr>
              <w:t xml:space="preserve"> or 3</w:t>
            </w:r>
            <w:r w:rsidR="007B50FB">
              <w:rPr>
                <w:rFonts w:ascii="Verdana" w:eastAsia="Times New Roman" w:hAnsi="Verdana" w:cs="Times New Roman"/>
              </w:rPr>
              <w:t xml:space="preserve"> or safe exit from </w:t>
            </w:r>
            <w:r>
              <w:rPr>
                <w:rFonts w:ascii="Verdana" w:eastAsia="Times New Roman" w:hAnsi="Verdana" w:cs="Times New Roman"/>
              </w:rPr>
              <w:t>Lot 4</w:t>
            </w:r>
            <w:r w:rsidR="007B50FB">
              <w:rPr>
                <w:rFonts w:ascii="Verdana" w:eastAsia="Times New Roman" w:hAnsi="Verdana" w:cs="Times New Roman"/>
              </w:rPr>
              <w:t xml:space="preserve"> so Lot 1 is able to collate the necessary information on a central database.</w:t>
            </w:r>
          </w:p>
          <w:p w:rsidR="007B50FB" w:rsidRDefault="007B50FB">
            <w:pPr>
              <w:spacing w:after="0" w:line="240" w:lineRule="auto"/>
              <w:rPr>
                <w:rFonts w:ascii="Verdana" w:eastAsia="Times New Roman" w:hAnsi="Verdana" w:cs="Times New Roman"/>
              </w:rPr>
            </w:pPr>
          </w:p>
          <w:p w:rsidR="007B50FB" w:rsidRPr="00FA7F8E" w:rsidRDefault="007B50FB">
            <w:pPr>
              <w:spacing w:after="0" w:line="240" w:lineRule="auto"/>
              <w:rPr>
                <w:rFonts w:ascii="Verdana" w:eastAsia="Times New Roman" w:hAnsi="Verdana" w:cs="Times New Roman"/>
              </w:rPr>
            </w:pPr>
            <w:r>
              <w:rPr>
                <w:rFonts w:ascii="Verdana" w:eastAsia="Times New Roman" w:hAnsi="Verdana" w:cs="Times New Roman"/>
              </w:rPr>
              <w:t>Lot</w:t>
            </w:r>
            <w:r w:rsidR="00EB5ACF">
              <w:rPr>
                <w:rFonts w:ascii="Verdana" w:eastAsia="Times New Roman" w:hAnsi="Verdana" w:cs="Times New Roman"/>
              </w:rPr>
              <w:t xml:space="preserve"> </w:t>
            </w:r>
            <w:r w:rsidR="00AC615F">
              <w:rPr>
                <w:rFonts w:ascii="Verdana" w:eastAsia="Times New Roman" w:hAnsi="Verdana" w:cs="Times New Roman"/>
              </w:rPr>
              <w:t xml:space="preserve">1 </w:t>
            </w:r>
            <w:r>
              <w:rPr>
                <w:rFonts w:ascii="Verdana" w:eastAsia="Times New Roman" w:hAnsi="Verdana" w:cs="Times New Roman"/>
              </w:rPr>
              <w:t xml:space="preserve">Service Provider must work collaboratively with the </w:t>
            </w:r>
            <w:r w:rsidR="00EF0AEE">
              <w:rPr>
                <w:rFonts w:ascii="Verdana" w:eastAsia="Times New Roman" w:hAnsi="Verdana" w:cs="Times New Roman"/>
              </w:rPr>
              <w:t>Lot 4</w:t>
            </w:r>
            <w:r>
              <w:rPr>
                <w:rFonts w:ascii="Verdana" w:eastAsia="Times New Roman" w:hAnsi="Verdana" w:cs="Times New Roman"/>
              </w:rPr>
              <w:t xml:space="preserve"> Service Provider in the development of a central database for all Persons accessing the Service which can be securely accessed by all contracted independent advocacy Service Providers.</w:t>
            </w:r>
          </w:p>
          <w:p w:rsidR="007B50FB" w:rsidRPr="00A65220" w:rsidRDefault="007B50FB">
            <w:pPr>
              <w:spacing w:after="0" w:line="240" w:lineRule="auto"/>
              <w:jc w:val="both"/>
              <w:rPr>
                <w:rFonts w:ascii="Verdana" w:eastAsia="Times New Roman" w:hAnsi="Verdana" w:cs="Arial"/>
              </w:rPr>
            </w:pPr>
          </w:p>
          <w:p w:rsidR="003532B3" w:rsidRPr="00A65220" w:rsidRDefault="003532B3">
            <w:pPr>
              <w:spacing w:after="0" w:line="240" w:lineRule="auto"/>
              <w:jc w:val="both"/>
              <w:rPr>
                <w:rFonts w:ascii="Verdana" w:eastAsia="Times New Roman" w:hAnsi="Verdana" w:cs="Arial"/>
                <w:b/>
                <w:bCs/>
              </w:rPr>
            </w:pPr>
          </w:p>
        </w:tc>
      </w:tr>
      <w:tr w:rsidR="00B42D16" w:rsidRPr="00A65220" w:rsidTr="006329C0">
        <w:tc>
          <w:tcPr>
            <w:tcW w:w="9242" w:type="dxa"/>
            <w:tcBorders>
              <w:top w:val="nil"/>
              <w:left w:val="nil"/>
              <w:bottom w:val="single" w:sz="4" w:space="0" w:color="999999"/>
              <w:right w:val="nil"/>
            </w:tcBorders>
            <w:shd w:val="clear" w:color="auto" w:fill="666666"/>
          </w:tcPr>
          <w:p w:rsidR="00B42D16" w:rsidRPr="00A65220" w:rsidRDefault="00B42D16" w:rsidP="002665E9">
            <w:pPr>
              <w:spacing w:after="0" w:line="240" w:lineRule="auto"/>
              <w:jc w:val="both"/>
              <w:rPr>
                <w:rFonts w:ascii="Verdana" w:eastAsia="Times New Roman" w:hAnsi="Verdana" w:cs="Arial"/>
                <w:bCs/>
                <w:color w:val="FFFFFF"/>
                <w:u w:val="single"/>
              </w:rPr>
            </w:pPr>
          </w:p>
          <w:p w:rsidR="00B42D16" w:rsidRPr="00A65220" w:rsidRDefault="00B42D16">
            <w:pPr>
              <w:spacing w:after="0" w:line="240" w:lineRule="auto"/>
              <w:jc w:val="both"/>
              <w:rPr>
                <w:rFonts w:ascii="Verdana" w:eastAsia="Times New Roman" w:hAnsi="Verdana" w:cs="Arial"/>
                <w:bCs/>
                <w:color w:val="FFFFFF"/>
              </w:rPr>
            </w:pPr>
            <w:r w:rsidRPr="00A65220">
              <w:rPr>
                <w:rFonts w:ascii="Verdana" w:eastAsia="Times New Roman" w:hAnsi="Verdana" w:cs="Arial"/>
                <w:bCs/>
                <w:color w:val="FFFFFF"/>
              </w:rPr>
              <w:t>4.  Referral, Access and Acceptance Criteria</w:t>
            </w:r>
          </w:p>
          <w:p w:rsidR="00B42D16" w:rsidRPr="00A65220" w:rsidRDefault="00B42D16">
            <w:pPr>
              <w:spacing w:after="0" w:line="240" w:lineRule="auto"/>
              <w:jc w:val="both"/>
              <w:rPr>
                <w:rFonts w:ascii="Verdana" w:eastAsia="Times New Roman" w:hAnsi="Verdana" w:cs="Arial"/>
                <w:bCs/>
                <w:color w:val="FFFFFF"/>
                <w:u w:val="single"/>
              </w:rPr>
            </w:pPr>
          </w:p>
        </w:tc>
      </w:tr>
      <w:tr w:rsidR="00B42D16" w:rsidRPr="00A65220" w:rsidTr="006329C0">
        <w:tc>
          <w:tcPr>
            <w:tcW w:w="9242" w:type="dxa"/>
            <w:tcBorders>
              <w:top w:val="single" w:sz="4" w:space="0" w:color="999999"/>
              <w:left w:val="single" w:sz="4" w:space="0" w:color="999999"/>
              <w:bottom w:val="single" w:sz="4" w:space="0" w:color="999999"/>
              <w:right w:val="single" w:sz="4" w:space="0" w:color="999999"/>
            </w:tcBorders>
          </w:tcPr>
          <w:p w:rsidR="00B42D16" w:rsidRDefault="00B42D16" w:rsidP="002665E9">
            <w:pPr>
              <w:numPr>
                <w:ilvl w:val="1"/>
                <w:numId w:val="4"/>
              </w:numPr>
              <w:spacing w:after="0" w:line="240" w:lineRule="auto"/>
              <w:ind w:left="360"/>
              <w:rPr>
                <w:rFonts w:ascii="Verdana" w:eastAsia="Times New Roman" w:hAnsi="Verdana" w:cs="Times New Roman"/>
                <w:b/>
              </w:rPr>
            </w:pPr>
            <w:r w:rsidRPr="00A65220">
              <w:rPr>
                <w:rFonts w:ascii="Verdana" w:eastAsia="Times New Roman" w:hAnsi="Verdana" w:cs="Times New Roman"/>
                <w:b/>
              </w:rPr>
              <w:t>Geographic coverage/boundaries</w:t>
            </w:r>
          </w:p>
          <w:p w:rsidR="007B50FB" w:rsidRPr="007B50FB" w:rsidRDefault="007B50FB" w:rsidP="00E77A70">
            <w:pPr>
              <w:spacing w:line="240" w:lineRule="auto"/>
              <w:rPr>
                <w:rFonts w:ascii="Verdana" w:hAnsi="Verdana" w:cs="Times New Roman"/>
              </w:rPr>
            </w:pPr>
            <w:r w:rsidRPr="009B2A87">
              <w:rPr>
                <w:rFonts w:ascii="Verdana" w:hAnsi="Verdana"/>
              </w:rPr>
              <w:t>The ordinary residence principles will be applie</w:t>
            </w:r>
            <w:r>
              <w:rPr>
                <w:rFonts w:ascii="Verdana" w:hAnsi="Verdana"/>
              </w:rPr>
              <w:t xml:space="preserve">d for this commissioned service, </w:t>
            </w:r>
            <w:r w:rsidRPr="009B2A87">
              <w:rPr>
                <w:rFonts w:ascii="Verdana" w:hAnsi="Verdana"/>
              </w:rPr>
              <w:t>both for Cornwall and the Isles of Scilly residents.</w:t>
            </w:r>
          </w:p>
          <w:p w:rsidR="007B50FB" w:rsidRPr="007B50FB" w:rsidRDefault="007B50FB" w:rsidP="00E77A70">
            <w:pPr>
              <w:spacing w:line="240" w:lineRule="auto"/>
              <w:rPr>
                <w:rFonts w:ascii="Verdana" w:hAnsi="Verdana" w:cs="Times New Roman"/>
              </w:rPr>
            </w:pPr>
            <w:r>
              <w:rPr>
                <w:rFonts w:ascii="Verdana" w:eastAsia="Times New Roman" w:hAnsi="Verdana" w:cs="Arial"/>
                <w:bCs/>
                <w:lang w:eastAsia="en-GB"/>
              </w:rPr>
              <w:t xml:space="preserve">To </w:t>
            </w:r>
            <w:r w:rsidR="00103EA0" w:rsidRPr="00A65220">
              <w:rPr>
                <w:rFonts w:ascii="Verdana" w:eastAsia="Times New Roman" w:hAnsi="Verdana" w:cs="Arial"/>
                <w:bCs/>
                <w:lang w:eastAsia="en-GB"/>
              </w:rPr>
              <w:t xml:space="preserve">ensure consistency and fairness to </w:t>
            </w:r>
            <w:r w:rsidR="00517950">
              <w:rPr>
                <w:rFonts w:ascii="Verdana" w:eastAsia="Times New Roman" w:hAnsi="Verdana" w:cs="Arial"/>
                <w:bCs/>
                <w:lang w:eastAsia="en-GB"/>
              </w:rPr>
              <w:t>Persons</w:t>
            </w:r>
            <w:r w:rsidR="00103EA0" w:rsidRPr="00A65220">
              <w:rPr>
                <w:rFonts w:ascii="Verdana" w:eastAsia="Times New Roman" w:hAnsi="Verdana" w:cs="Arial"/>
                <w:bCs/>
                <w:lang w:eastAsia="en-GB"/>
              </w:rPr>
              <w:t xml:space="preserve"> deemed as ordinarily residents</w:t>
            </w:r>
            <w:r w:rsidR="00A813DE">
              <w:rPr>
                <w:rFonts w:ascii="Verdana" w:eastAsia="Times New Roman" w:hAnsi="Verdana" w:cs="Arial"/>
                <w:bCs/>
                <w:lang w:eastAsia="en-GB"/>
              </w:rPr>
              <w:t>,</w:t>
            </w:r>
            <w:r w:rsidR="00103EA0" w:rsidRPr="00A65220">
              <w:rPr>
                <w:rFonts w:ascii="Verdana" w:eastAsia="Times New Roman" w:hAnsi="Verdana" w:cs="Arial"/>
                <w:bCs/>
                <w:lang w:eastAsia="en-GB"/>
              </w:rPr>
              <w:t xml:space="preserve"> provision outsid</w:t>
            </w:r>
            <w:r w:rsidR="00517950">
              <w:rPr>
                <w:rFonts w:ascii="Verdana" w:eastAsia="Times New Roman" w:hAnsi="Verdana" w:cs="Arial"/>
                <w:bCs/>
                <w:lang w:eastAsia="en-GB"/>
              </w:rPr>
              <w:t xml:space="preserve">e of Cornwall may be necessary and therefore the Service Provider may choose to use </w:t>
            </w:r>
            <w:r w:rsidR="006B4D50">
              <w:rPr>
                <w:rFonts w:ascii="Verdana" w:eastAsia="Times New Roman" w:hAnsi="Verdana" w:cs="Arial"/>
                <w:bCs/>
                <w:lang w:eastAsia="en-GB"/>
              </w:rPr>
              <w:t>S</w:t>
            </w:r>
            <w:r w:rsidR="00517950">
              <w:rPr>
                <w:rFonts w:ascii="Verdana" w:eastAsia="Times New Roman" w:hAnsi="Verdana" w:cs="Arial"/>
                <w:bCs/>
                <w:lang w:eastAsia="en-GB"/>
              </w:rPr>
              <w:t>ub</w:t>
            </w:r>
            <w:r w:rsidR="006B4D50">
              <w:rPr>
                <w:rFonts w:ascii="Verdana" w:eastAsia="Times New Roman" w:hAnsi="Verdana" w:cs="Arial"/>
                <w:bCs/>
                <w:lang w:eastAsia="en-GB"/>
              </w:rPr>
              <w:t>-C</w:t>
            </w:r>
            <w:r w:rsidR="00517950">
              <w:rPr>
                <w:rFonts w:ascii="Verdana" w:eastAsia="Times New Roman" w:hAnsi="Verdana" w:cs="Arial"/>
                <w:bCs/>
                <w:lang w:eastAsia="en-GB"/>
              </w:rPr>
              <w:t>ontracting arrangements</w:t>
            </w:r>
            <w:r w:rsidR="00462FB3">
              <w:rPr>
                <w:rFonts w:ascii="Verdana" w:eastAsia="Times New Roman" w:hAnsi="Verdana" w:cs="Arial"/>
                <w:bCs/>
                <w:lang w:eastAsia="en-GB"/>
              </w:rPr>
              <w:t>.</w:t>
            </w:r>
            <w:r w:rsidR="00517950">
              <w:rPr>
                <w:rFonts w:ascii="Verdana" w:eastAsia="Times New Roman" w:hAnsi="Verdana" w:cs="Arial"/>
                <w:bCs/>
                <w:lang w:eastAsia="en-GB"/>
              </w:rPr>
              <w:t xml:space="preserve"> </w:t>
            </w:r>
          </w:p>
          <w:p w:rsidR="007B50FB" w:rsidRPr="004A5684" w:rsidRDefault="007B50FB" w:rsidP="00E77A70">
            <w:pPr>
              <w:spacing w:line="240" w:lineRule="auto"/>
              <w:contextualSpacing/>
              <w:rPr>
                <w:rFonts w:ascii="Verdana" w:hAnsi="Verdana"/>
                <w:b/>
              </w:rPr>
            </w:pPr>
            <w:r w:rsidRPr="004A5684">
              <w:rPr>
                <w:rFonts w:ascii="Verdana" w:hAnsi="Verdana" w:cs="HelveticaNeueLTStd-Lt"/>
              </w:rPr>
              <w:t xml:space="preserve">The courts have considered the meaning of “ordinary residence” and the leading case is that of Shah v London Borough of Barnet (1983). In this case, </w:t>
            </w:r>
          </w:p>
          <w:p w:rsidR="007B50FB" w:rsidRDefault="007B50FB" w:rsidP="002665E9">
            <w:pPr>
              <w:pStyle w:val="ListParagraph"/>
              <w:autoSpaceDE w:val="0"/>
              <w:autoSpaceDN w:val="0"/>
              <w:adjustRightInd w:val="0"/>
              <w:ind w:left="435"/>
              <w:rPr>
                <w:rFonts w:ascii="Verdana" w:hAnsi="Verdana" w:cs="HelveticaNeueLTStd-Lt"/>
              </w:rPr>
            </w:pPr>
          </w:p>
          <w:p w:rsidR="007B50FB" w:rsidRDefault="007B50FB">
            <w:pPr>
              <w:pStyle w:val="ListParagraph"/>
              <w:autoSpaceDE w:val="0"/>
              <w:autoSpaceDN w:val="0"/>
              <w:adjustRightInd w:val="0"/>
              <w:ind w:left="435"/>
              <w:rPr>
                <w:rFonts w:ascii="Verdana" w:hAnsi="Verdana" w:cs="HelveticaNeueLTStd-Lt"/>
              </w:rPr>
            </w:pPr>
            <w:r w:rsidRPr="00E12EE7">
              <w:rPr>
                <w:rFonts w:ascii="Verdana" w:hAnsi="Verdana" w:cs="HelveticaNeueLTStd-Lt"/>
              </w:rPr>
              <w:t>Lord Scarman stated that:</w:t>
            </w:r>
            <w:r>
              <w:rPr>
                <w:rFonts w:ascii="Verdana" w:hAnsi="Verdana" w:cs="HelveticaNeueLTStd-Lt"/>
              </w:rPr>
              <w:t xml:space="preserve"> </w:t>
            </w:r>
          </w:p>
          <w:p w:rsidR="007B50FB" w:rsidRDefault="007B50FB">
            <w:pPr>
              <w:pStyle w:val="ListParagraph"/>
              <w:autoSpaceDE w:val="0"/>
              <w:autoSpaceDN w:val="0"/>
              <w:adjustRightInd w:val="0"/>
              <w:ind w:left="435"/>
              <w:rPr>
                <w:rFonts w:ascii="Verdana" w:hAnsi="Verdana" w:cs="HelveticaNeueLTStd-LtIt"/>
                <w:i/>
                <w:iCs/>
              </w:rPr>
            </w:pPr>
            <w:r w:rsidRPr="00E12EE7">
              <w:rPr>
                <w:rFonts w:ascii="Verdana" w:hAnsi="Verdana" w:cs="HelveticaNeueLTStd-LtIt"/>
                <w:i/>
                <w:iCs/>
              </w:rPr>
              <w:t>‘unless … it can be shown that the statutory framework or the legal context in which the</w:t>
            </w:r>
            <w:r>
              <w:rPr>
                <w:rFonts w:ascii="Verdana" w:hAnsi="Verdana" w:cs="HelveticaNeueLTStd-LtIt"/>
                <w:i/>
                <w:iCs/>
              </w:rPr>
              <w:t xml:space="preserve"> </w:t>
            </w:r>
            <w:r w:rsidRPr="00E12EE7">
              <w:rPr>
                <w:rFonts w:ascii="Verdana" w:hAnsi="Verdana" w:cs="HelveticaNeueLTStd-LtIt"/>
                <w:i/>
                <w:iCs/>
              </w:rPr>
              <w:t>words are used requires a different meaning I unhesitatingly subscribe to the view that</w:t>
            </w:r>
            <w:r>
              <w:rPr>
                <w:rFonts w:ascii="Verdana" w:hAnsi="Verdana" w:cs="HelveticaNeueLTStd-LtIt"/>
                <w:i/>
                <w:iCs/>
              </w:rPr>
              <w:t xml:space="preserve"> </w:t>
            </w:r>
            <w:r w:rsidRPr="00E12EE7">
              <w:rPr>
                <w:rFonts w:ascii="Verdana" w:hAnsi="Verdana" w:cs="HelveticaNeueLTStd-LtIt"/>
                <w:i/>
                <w:iCs/>
              </w:rPr>
              <w:t>“ordinarily resident” refers to a man’s abode in a particular place or country which he</w:t>
            </w:r>
            <w:r>
              <w:rPr>
                <w:rFonts w:ascii="Verdana" w:hAnsi="Verdana" w:cs="HelveticaNeueLTStd-LtIt"/>
                <w:i/>
                <w:iCs/>
              </w:rPr>
              <w:t xml:space="preserve"> </w:t>
            </w:r>
            <w:r w:rsidRPr="00E12EE7">
              <w:rPr>
                <w:rFonts w:ascii="Verdana" w:hAnsi="Verdana" w:cs="HelveticaNeueLTStd-LtIt"/>
                <w:i/>
                <w:iCs/>
              </w:rPr>
              <w:t>has adopted voluntarily and for settled purposes as part of the regular order of his life for</w:t>
            </w:r>
            <w:r>
              <w:rPr>
                <w:rFonts w:ascii="Verdana" w:hAnsi="Verdana" w:cs="HelveticaNeueLTStd-LtIt"/>
                <w:i/>
                <w:iCs/>
              </w:rPr>
              <w:t xml:space="preserve"> </w:t>
            </w:r>
            <w:r w:rsidRPr="00E12EE7">
              <w:rPr>
                <w:rFonts w:ascii="Verdana" w:hAnsi="Verdana" w:cs="HelveticaNeueLTStd-LtIt"/>
                <w:i/>
                <w:iCs/>
              </w:rPr>
              <w:t>the time being, whether of short or long duration.’</w:t>
            </w:r>
          </w:p>
          <w:p w:rsidR="007B50FB" w:rsidRDefault="007B50FB">
            <w:pPr>
              <w:autoSpaceDE w:val="0"/>
              <w:autoSpaceDN w:val="0"/>
              <w:adjustRightInd w:val="0"/>
              <w:spacing w:after="0" w:line="240" w:lineRule="auto"/>
              <w:rPr>
                <w:rFonts w:ascii="Verdana" w:hAnsi="Verdana" w:cs="HelveticaNeueLTStd-Lt"/>
              </w:rPr>
            </w:pPr>
          </w:p>
          <w:p w:rsidR="007B50FB" w:rsidRPr="004A5684"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Where a </w:t>
            </w:r>
            <w:r>
              <w:rPr>
                <w:rFonts w:ascii="Verdana" w:hAnsi="Verdana" w:cs="HelveticaNeueLTStd-Lt"/>
              </w:rPr>
              <w:t>P</w:t>
            </w:r>
            <w:r w:rsidRPr="004A5684">
              <w:rPr>
                <w:rFonts w:ascii="Verdana" w:hAnsi="Verdana" w:cs="HelveticaNeueLTStd-Lt"/>
              </w:rPr>
              <w:t>erson lacks the capacity to decide where to live and uncertainties arise</w:t>
            </w:r>
          </w:p>
          <w:p w:rsidR="007B50FB" w:rsidRDefault="007B50FB">
            <w:pPr>
              <w:autoSpaceDE w:val="0"/>
              <w:autoSpaceDN w:val="0"/>
              <w:adjustRightInd w:val="0"/>
              <w:spacing w:after="0" w:line="240" w:lineRule="auto"/>
              <w:rPr>
                <w:rFonts w:ascii="HelveticaNeueLTStd-Lt" w:hAnsi="HelveticaNeueLTStd-Lt" w:cs="HelveticaNeueLTStd-Lt"/>
                <w:sz w:val="24"/>
                <w:szCs w:val="24"/>
              </w:rPr>
            </w:pPr>
            <w:r w:rsidRPr="004A5684">
              <w:rPr>
                <w:rFonts w:ascii="Verdana" w:hAnsi="Verdana" w:cs="HelveticaNeueLTStd-Lt"/>
              </w:rPr>
              <w:t>about their place of ordinary residence, the test i</w:t>
            </w:r>
            <w:r>
              <w:rPr>
                <w:rFonts w:ascii="Verdana" w:hAnsi="Verdana" w:cs="HelveticaNeueLTStd-Lt"/>
              </w:rPr>
              <w:t xml:space="preserve">n Shah will not assist since it requires the </w:t>
            </w:r>
            <w:r w:rsidRPr="004A5684">
              <w:rPr>
                <w:rFonts w:ascii="Verdana" w:hAnsi="Verdana" w:cs="HelveticaNeueLTStd-Lt"/>
              </w:rPr>
              <w:t>voluntary adoption of a place</w:t>
            </w:r>
            <w:r>
              <w:rPr>
                <w:rFonts w:ascii="HelveticaNeueLTStd-Lt" w:hAnsi="HelveticaNeueLTStd-Lt" w:cs="HelveticaNeueLTStd-Lt"/>
                <w:sz w:val="24"/>
                <w:szCs w:val="24"/>
              </w:rPr>
              <w:t>.</w:t>
            </w:r>
          </w:p>
          <w:p w:rsidR="007B50FB" w:rsidRDefault="007B50FB">
            <w:pPr>
              <w:autoSpaceDE w:val="0"/>
              <w:autoSpaceDN w:val="0"/>
              <w:adjustRightInd w:val="0"/>
              <w:spacing w:after="0" w:line="240" w:lineRule="auto"/>
              <w:rPr>
                <w:rFonts w:ascii="HelveticaNeueLTStd-Lt" w:hAnsi="HelveticaNeueLTStd-Lt" w:cs="HelveticaNeueLTStd-Lt"/>
                <w:sz w:val="24"/>
                <w:szCs w:val="24"/>
              </w:rPr>
            </w:pPr>
          </w:p>
          <w:p w:rsidR="007B50FB" w:rsidRPr="004A5684"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Therefore</w:t>
            </w:r>
            <w:r>
              <w:rPr>
                <w:rFonts w:ascii="Verdana" w:hAnsi="Verdana" w:cs="HelveticaNeueLTStd-Lt"/>
              </w:rPr>
              <w:t xml:space="preserve"> a</w:t>
            </w:r>
            <w:r w:rsidRPr="004A5684">
              <w:rPr>
                <w:rFonts w:ascii="Verdana" w:hAnsi="Verdana" w:cs="HelveticaNeueLTStd-Lt"/>
              </w:rPr>
              <w:t xml:space="preserve"> best interest decision will need to be made following Care Act </w:t>
            </w:r>
            <w:r>
              <w:rPr>
                <w:rFonts w:ascii="Verdana" w:hAnsi="Verdana" w:cs="HelveticaNeueLTStd-Lt"/>
              </w:rPr>
              <w:t>guidance to deem ordinary residence status.</w:t>
            </w:r>
          </w:p>
          <w:p w:rsidR="007B50FB" w:rsidRDefault="007B50FB">
            <w:pPr>
              <w:autoSpaceDE w:val="0"/>
              <w:autoSpaceDN w:val="0"/>
              <w:adjustRightInd w:val="0"/>
              <w:spacing w:after="0" w:line="240" w:lineRule="auto"/>
              <w:rPr>
                <w:rFonts w:ascii="Verdana" w:hAnsi="Verdana" w:cs="HelveticaNeueLTStd-Lt"/>
              </w:rPr>
            </w:pPr>
          </w:p>
          <w:p w:rsidR="007B50FB" w:rsidRDefault="007B50FB">
            <w:pPr>
              <w:autoSpaceDE w:val="0"/>
              <w:autoSpaceDN w:val="0"/>
              <w:adjustRightInd w:val="0"/>
              <w:spacing w:after="0" w:line="240" w:lineRule="auto"/>
              <w:rPr>
                <w:rFonts w:ascii="Verdana" w:hAnsi="Verdana" w:cs="HelveticaNeueLTStd-Lt"/>
              </w:rPr>
            </w:pPr>
            <w:r w:rsidRPr="004A5684">
              <w:rPr>
                <w:rFonts w:ascii="Verdana" w:hAnsi="Verdana" w:cs="HelveticaNeueLTStd-Lt"/>
              </w:rPr>
              <w:t xml:space="preserve">A </w:t>
            </w:r>
            <w:r>
              <w:rPr>
                <w:rFonts w:ascii="Verdana" w:hAnsi="Verdana" w:cs="HelveticaNeueLTStd-Lt"/>
              </w:rPr>
              <w:t>P</w:t>
            </w:r>
            <w:r w:rsidRPr="004A5684">
              <w:rPr>
                <w:rFonts w:ascii="Verdana" w:hAnsi="Verdana" w:cs="HelveticaNeueLTStd-Lt"/>
              </w:rPr>
              <w:t>erson for whom NHS accommodation</w:t>
            </w:r>
            <w:r>
              <w:rPr>
                <w:rFonts w:ascii="Verdana" w:hAnsi="Verdana" w:cs="HelveticaNeueLTStd-Lt"/>
              </w:rPr>
              <w:t xml:space="preserve"> (including beds in private hospitals and treatment units where the placement is funded by NHS Kernow – Mental Health)</w:t>
            </w:r>
            <w:r w:rsidRPr="004A5684">
              <w:rPr>
                <w:rFonts w:ascii="Verdana" w:hAnsi="Verdana" w:cs="HelveticaNeueLTStd-Lt"/>
              </w:rPr>
              <w:t xml:space="preserve"> is pro</w:t>
            </w:r>
            <w:r>
              <w:rPr>
                <w:rFonts w:ascii="Verdana" w:hAnsi="Verdana" w:cs="HelveticaNeueLTStd-Lt"/>
              </w:rPr>
              <w:t xml:space="preserve">vided is to be treated as being </w:t>
            </w:r>
            <w:r w:rsidRPr="004A5684">
              <w:rPr>
                <w:rFonts w:ascii="Verdana" w:hAnsi="Verdana" w:cs="HelveticaNeueLTStd-Lt"/>
              </w:rPr>
              <w:t>ordinarily resident in the local authority wher</w:t>
            </w:r>
            <w:r>
              <w:rPr>
                <w:rFonts w:ascii="Verdana" w:hAnsi="Verdana" w:cs="HelveticaNeueLTStd-Lt"/>
              </w:rPr>
              <w:t xml:space="preserve">e they were ordinarily resident before the NHS </w:t>
            </w:r>
            <w:r w:rsidRPr="004A5684">
              <w:rPr>
                <w:rFonts w:ascii="Verdana" w:hAnsi="Verdana" w:cs="HelveticaNeueLTStd-Lt"/>
              </w:rPr>
              <w:t>accommodation was provided. This means that where a</w:t>
            </w:r>
            <w:r>
              <w:rPr>
                <w:rFonts w:ascii="Verdana" w:hAnsi="Verdana" w:cs="HelveticaNeueLTStd-Lt"/>
              </w:rPr>
              <w:t xml:space="preserve"> Person, for example, goes into </w:t>
            </w:r>
            <w:r w:rsidRPr="004A5684">
              <w:rPr>
                <w:rFonts w:ascii="Verdana" w:hAnsi="Verdana" w:cs="HelveticaNeueLTStd-Lt"/>
              </w:rPr>
              <w:t>hospital, they are treated as ordinarily resident in the area whe</w:t>
            </w:r>
            <w:r>
              <w:rPr>
                <w:rFonts w:ascii="Verdana" w:hAnsi="Verdana" w:cs="HelveticaNeueLTStd-Lt"/>
              </w:rPr>
              <w:t xml:space="preserve">re they were living before they </w:t>
            </w:r>
            <w:r w:rsidRPr="004A5684">
              <w:rPr>
                <w:rFonts w:ascii="Verdana" w:hAnsi="Verdana" w:cs="HelveticaNeueLTStd-Lt"/>
              </w:rPr>
              <w:t xml:space="preserve">went into hospital. This applies regardless of the length of stay </w:t>
            </w:r>
            <w:r>
              <w:rPr>
                <w:rFonts w:ascii="Verdana" w:hAnsi="Verdana" w:cs="HelveticaNeueLTStd-Lt"/>
              </w:rPr>
              <w:t>in the hospital, and means that responsibility for the Person</w:t>
            </w:r>
            <w:r w:rsidRPr="004A5684">
              <w:rPr>
                <w:rFonts w:ascii="Verdana" w:hAnsi="Verdana" w:cs="HelveticaNeueLTStd-Lt"/>
              </w:rPr>
              <w:t>s care and support does not transfer to the area</w:t>
            </w:r>
            <w:r>
              <w:rPr>
                <w:rFonts w:ascii="Verdana" w:hAnsi="Verdana" w:cs="HelveticaNeueLTStd-Lt"/>
              </w:rPr>
              <w:t xml:space="preserve"> of the hospital, if </w:t>
            </w:r>
            <w:r w:rsidRPr="004A5684">
              <w:rPr>
                <w:rFonts w:ascii="Verdana" w:hAnsi="Verdana" w:cs="HelveticaNeueLTStd-Lt"/>
              </w:rPr>
              <w:t xml:space="preserve">this is different from the area in which the </w:t>
            </w:r>
            <w:r>
              <w:rPr>
                <w:rFonts w:ascii="Verdana" w:hAnsi="Verdana" w:cs="HelveticaNeueLTStd-Lt"/>
              </w:rPr>
              <w:t>P</w:t>
            </w:r>
            <w:r w:rsidRPr="004A5684">
              <w:rPr>
                <w:rFonts w:ascii="Verdana" w:hAnsi="Verdana" w:cs="HelveticaNeueLTStd-Lt"/>
              </w:rPr>
              <w:t>erson lived previously.</w:t>
            </w:r>
          </w:p>
          <w:p w:rsidR="007B50FB" w:rsidRDefault="007B50FB">
            <w:pPr>
              <w:autoSpaceDE w:val="0"/>
              <w:autoSpaceDN w:val="0"/>
              <w:adjustRightInd w:val="0"/>
              <w:spacing w:after="0" w:line="240" w:lineRule="auto"/>
              <w:rPr>
                <w:rFonts w:ascii="Verdana" w:hAnsi="Verdana" w:cs="HelveticaNeueLTStd-Lt"/>
              </w:rPr>
            </w:pPr>
          </w:p>
          <w:p w:rsidR="007B50FB" w:rsidRPr="004A5684" w:rsidRDefault="007B50FB">
            <w:pPr>
              <w:autoSpaceDE w:val="0"/>
              <w:autoSpaceDN w:val="0"/>
              <w:adjustRightInd w:val="0"/>
              <w:spacing w:after="0" w:line="240" w:lineRule="auto"/>
              <w:rPr>
                <w:rFonts w:ascii="Verdana" w:hAnsi="Verdana" w:cs="HelveticaNeueLTStd-Lt"/>
              </w:rPr>
            </w:pPr>
            <w:r>
              <w:rPr>
                <w:rFonts w:ascii="Verdana" w:hAnsi="Verdana" w:cs="HelveticaNeueLTStd-Lt"/>
              </w:rPr>
              <w:t xml:space="preserve">Where Persons with ordinary residence for either Cornwall or the Isles of Scilly are placed in other areas of the country, the Service Providers have an option to </w:t>
            </w:r>
            <w:r w:rsidR="00517950">
              <w:rPr>
                <w:rFonts w:ascii="Verdana" w:hAnsi="Verdana" w:cs="HelveticaNeueLTStd-Lt"/>
              </w:rPr>
              <w:t>S</w:t>
            </w:r>
            <w:r>
              <w:rPr>
                <w:rFonts w:ascii="Verdana" w:hAnsi="Verdana" w:cs="HelveticaNeueLTStd-Lt"/>
              </w:rPr>
              <w:t>ub-</w:t>
            </w:r>
            <w:r w:rsidR="00517950">
              <w:rPr>
                <w:rFonts w:ascii="Verdana" w:hAnsi="Verdana" w:cs="HelveticaNeueLTStd-Lt"/>
              </w:rPr>
              <w:t>C</w:t>
            </w:r>
            <w:r>
              <w:rPr>
                <w:rFonts w:ascii="Verdana" w:hAnsi="Verdana" w:cs="HelveticaNeueLTStd-Lt"/>
              </w:rPr>
              <w:t xml:space="preserve">ontract to a local advocacy Service Provider within that geographical area taking responsibility for all arrangements and actions arising from </w:t>
            </w:r>
            <w:r w:rsidR="006B4D50">
              <w:rPr>
                <w:rFonts w:ascii="Verdana" w:hAnsi="Verdana" w:cs="HelveticaNeueLTStd-Lt"/>
              </w:rPr>
              <w:t>S</w:t>
            </w:r>
            <w:r>
              <w:rPr>
                <w:rFonts w:ascii="Verdana" w:hAnsi="Verdana" w:cs="HelveticaNeueLTStd-Lt"/>
              </w:rPr>
              <w:t>ub-</w:t>
            </w:r>
            <w:r w:rsidR="006B4D50">
              <w:rPr>
                <w:rFonts w:ascii="Verdana" w:hAnsi="Verdana" w:cs="HelveticaNeueLTStd-Lt"/>
              </w:rPr>
              <w:t>C</w:t>
            </w:r>
            <w:r>
              <w:rPr>
                <w:rFonts w:ascii="Verdana" w:hAnsi="Verdana" w:cs="HelveticaNeueLTStd-Lt"/>
              </w:rPr>
              <w:t>ontracting activity; or provide the visit at the agreed contracts’ standard hourly rate.</w:t>
            </w:r>
          </w:p>
          <w:p w:rsidR="007B50FB" w:rsidRDefault="007B50FB">
            <w:pPr>
              <w:spacing w:after="0" w:line="240" w:lineRule="auto"/>
              <w:rPr>
                <w:rFonts w:ascii="Verdana" w:eastAsia="Times New Roman" w:hAnsi="Verdana" w:cs="Arial"/>
                <w:bCs/>
                <w:lang w:eastAsia="en-GB"/>
              </w:rPr>
            </w:pPr>
            <w:r>
              <w:rPr>
                <w:rFonts w:ascii="Verdana" w:eastAsia="Times New Roman" w:hAnsi="Verdana" w:cs="Arial"/>
                <w:bCs/>
                <w:lang w:eastAsia="en-GB"/>
              </w:rPr>
              <w:t xml:space="preserve">There are </w:t>
            </w:r>
            <w:r w:rsidR="00517950">
              <w:rPr>
                <w:rFonts w:ascii="Verdana" w:eastAsia="Times New Roman" w:hAnsi="Verdana" w:cs="Arial"/>
                <w:bCs/>
                <w:lang w:eastAsia="en-GB"/>
              </w:rPr>
              <w:t>approximately one hundred people at any given time,</w:t>
            </w:r>
            <w:r w:rsidRPr="00A65220">
              <w:rPr>
                <w:rFonts w:ascii="Verdana" w:eastAsia="Times New Roman" w:hAnsi="Verdana" w:cs="Arial"/>
                <w:bCs/>
                <w:lang w:eastAsia="en-GB"/>
              </w:rPr>
              <w:t xml:space="preserve"> whose car</w:t>
            </w:r>
            <w:r w:rsidR="00517950">
              <w:rPr>
                <w:rFonts w:ascii="Verdana" w:eastAsia="Times New Roman" w:hAnsi="Verdana" w:cs="Arial"/>
                <w:bCs/>
                <w:lang w:eastAsia="en-GB"/>
              </w:rPr>
              <w:t xml:space="preserve">e and support is being provided </w:t>
            </w:r>
            <w:r w:rsidRPr="00A65220">
              <w:rPr>
                <w:rFonts w:ascii="Verdana" w:eastAsia="Times New Roman" w:hAnsi="Verdana" w:cs="Arial"/>
                <w:bCs/>
                <w:lang w:eastAsia="en-GB"/>
              </w:rPr>
              <w:t>out of Cornwall but ha</w:t>
            </w:r>
            <w:r>
              <w:rPr>
                <w:rFonts w:ascii="Verdana" w:eastAsia="Times New Roman" w:hAnsi="Verdana" w:cs="Arial"/>
                <w:bCs/>
                <w:lang w:eastAsia="en-GB"/>
              </w:rPr>
              <w:t>ve</w:t>
            </w:r>
            <w:r w:rsidRPr="00A65220">
              <w:rPr>
                <w:rFonts w:ascii="Verdana" w:eastAsia="Times New Roman" w:hAnsi="Verdana" w:cs="Arial"/>
                <w:bCs/>
                <w:lang w:eastAsia="en-GB"/>
              </w:rPr>
              <w:t xml:space="preserve"> been assessed and placed by Cornwall Council</w:t>
            </w:r>
            <w:r>
              <w:rPr>
                <w:rFonts w:ascii="Verdana" w:eastAsia="Times New Roman" w:hAnsi="Verdana" w:cs="Arial"/>
                <w:bCs/>
                <w:lang w:eastAsia="en-GB"/>
              </w:rPr>
              <w:t xml:space="preserve">, Isles of Scilly Council or NHS Kernow (Mental Health) </w:t>
            </w:r>
            <w:r w:rsidRPr="00A65220">
              <w:rPr>
                <w:rFonts w:ascii="Verdana" w:eastAsia="Times New Roman" w:hAnsi="Verdana" w:cs="Arial"/>
                <w:bCs/>
                <w:lang w:eastAsia="en-GB"/>
              </w:rPr>
              <w:t>i</w:t>
            </w:r>
            <w:r>
              <w:rPr>
                <w:rFonts w:ascii="Verdana" w:eastAsia="Times New Roman" w:hAnsi="Verdana" w:cs="Arial"/>
                <w:bCs/>
                <w:lang w:eastAsia="en-GB"/>
              </w:rPr>
              <w:t>n accommodation as listed below.</w:t>
            </w:r>
          </w:p>
          <w:p w:rsidR="007B50FB" w:rsidRDefault="007B50FB">
            <w:pPr>
              <w:spacing w:after="0" w:line="240" w:lineRule="auto"/>
              <w:rPr>
                <w:rFonts w:ascii="Verdana" w:hAnsi="Verdana" w:cs="HelveticaNeueLTStd-Lt"/>
                <w:color w:val="000000"/>
              </w:rPr>
            </w:pPr>
          </w:p>
          <w:p w:rsidR="007B50FB" w:rsidRPr="00A65220" w:rsidRDefault="007B50FB">
            <w:pPr>
              <w:spacing w:after="0" w:line="240" w:lineRule="auto"/>
              <w:rPr>
                <w:rFonts w:ascii="Verdana" w:hAnsi="Verdana" w:cs="HelveticaNeueLTStd-Lt"/>
                <w:color w:val="000000"/>
              </w:rPr>
            </w:pPr>
          </w:p>
          <w:p w:rsidR="007B50FB" w:rsidRPr="00A65220" w:rsidRDefault="007B50FB">
            <w:pPr>
              <w:autoSpaceDE w:val="0"/>
              <w:autoSpaceDN w:val="0"/>
              <w:adjustRightInd w:val="0"/>
              <w:spacing w:after="0" w:line="240" w:lineRule="auto"/>
              <w:rPr>
                <w:rFonts w:ascii="Verdana" w:hAnsi="Verdana" w:cs="HelveticaNeueLTStd-Lt"/>
                <w:color w:val="000000"/>
              </w:rPr>
            </w:pPr>
            <w:r w:rsidRPr="00A65220">
              <w:rPr>
                <w:rFonts w:ascii="Verdana" w:hAnsi="Verdana" w:cs="HelveticaNeueLTStd-Lt"/>
                <w:color w:val="000000"/>
              </w:rPr>
              <w:t>Accommodation types as listed in the Care Act 2014</w:t>
            </w:r>
            <w:r>
              <w:rPr>
                <w:rFonts w:ascii="Verdana" w:hAnsi="Verdana" w:cs="HelveticaNeueLTStd-Lt"/>
                <w:color w:val="000000"/>
              </w:rPr>
              <w:t xml:space="preserve"> as</w:t>
            </w:r>
            <w:r w:rsidRPr="00A65220">
              <w:rPr>
                <w:rFonts w:ascii="Verdana" w:hAnsi="Verdana" w:cs="HelveticaNeueLTStd-Lt"/>
                <w:color w:val="000000"/>
              </w:rPr>
              <w:t xml:space="preserve"> ordinary residence</w:t>
            </w:r>
            <w:r>
              <w:rPr>
                <w:rFonts w:ascii="Verdana" w:hAnsi="Verdana" w:cs="HelveticaNeueLTStd-Lt"/>
                <w:color w:val="000000"/>
              </w:rPr>
              <w:t xml:space="preserve"> are</w:t>
            </w:r>
            <w:r w:rsidRPr="00A65220">
              <w:rPr>
                <w:rFonts w:ascii="Verdana" w:hAnsi="Verdana" w:cs="HelveticaNeueLTStd-Lt"/>
                <w:color w:val="000000"/>
              </w:rPr>
              <w:t>:</w:t>
            </w:r>
          </w:p>
          <w:p w:rsidR="007B50FB" w:rsidRPr="00A65220" w:rsidRDefault="007B50FB">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t>nursing homes/care homes – accommodation which includes either nursing care or personal care;</w:t>
            </w:r>
          </w:p>
          <w:p w:rsidR="007B50FB" w:rsidRPr="00A65220" w:rsidRDefault="007B50FB">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t>supported living/extra care housing; this is either;</w:t>
            </w:r>
          </w:p>
          <w:p w:rsidR="007B50FB" w:rsidRPr="00A65220" w:rsidRDefault="007B50FB">
            <w:pPr>
              <w:pStyle w:val="ListParagraph"/>
              <w:autoSpaceDE w:val="0"/>
              <w:autoSpaceDN w:val="0"/>
              <w:adjustRightInd w:val="0"/>
              <w:rPr>
                <w:rFonts w:ascii="Verdana" w:hAnsi="Verdana" w:cs="HelveticaNeueLTStd-Lt"/>
                <w:color w:val="000000"/>
              </w:rPr>
            </w:pPr>
            <w:r w:rsidRPr="00A65220">
              <w:rPr>
                <w:rFonts w:ascii="Verdana" w:hAnsi="Verdana" w:cs="HelveticaNeueLTStd-Lt"/>
                <w:color w:val="000000"/>
              </w:rPr>
              <w:t xml:space="preserve">specialist or adapted accommodation: </w:t>
            </w:r>
            <w:r>
              <w:rPr>
                <w:rFonts w:ascii="Verdana" w:hAnsi="Verdana" w:cs="HelveticaNeueLTStd-Lt"/>
                <w:color w:val="000000"/>
              </w:rPr>
              <w:t>(</w:t>
            </w:r>
            <w:r w:rsidRPr="00A65220">
              <w:rPr>
                <w:rFonts w:ascii="Verdana" w:hAnsi="Verdana" w:cs="HelveticaNeueLTStd-Lt"/>
                <w:color w:val="000000"/>
              </w:rPr>
              <w:t xml:space="preserve">this means accommodation which includes features that have been built in or changed to in order to meet the needs of adults with care and support needs. This may include safety systems and features which enable accessibility and navigation around the accommodation and minimise the risk of harm, as appropriate to the </w:t>
            </w:r>
            <w:r>
              <w:rPr>
                <w:rFonts w:ascii="Verdana" w:hAnsi="Verdana" w:cs="HelveticaNeueLTStd-Lt"/>
                <w:color w:val="000000"/>
              </w:rPr>
              <w:t>Person)</w:t>
            </w:r>
            <w:r w:rsidRPr="00A65220">
              <w:rPr>
                <w:rFonts w:ascii="Verdana" w:hAnsi="Verdana" w:cs="HelveticaNeueLTStd-Lt"/>
                <w:color w:val="000000"/>
              </w:rPr>
              <w:t xml:space="preserve"> or</w:t>
            </w:r>
          </w:p>
          <w:p w:rsidR="007B50FB" w:rsidRPr="00A65220" w:rsidRDefault="007B50FB">
            <w:pPr>
              <w:pStyle w:val="ListParagraph"/>
              <w:numPr>
                <w:ilvl w:val="0"/>
                <w:numId w:val="6"/>
              </w:numPr>
              <w:autoSpaceDE w:val="0"/>
              <w:autoSpaceDN w:val="0"/>
              <w:adjustRightInd w:val="0"/>
              <w:rPr>
                <w:rFonts w:ascii="Verdana" w:hAnsi="Verdana" w:cs="HelveticaNeueLTStd-Lt"/>
                <w:color w:val="000000"/>
              </w:rPr>
            </w:pPr>
            <w:r w:rsidRPr="00A65220">
              <w:rPr>
                <w:rFonts w:ascii="Verdana" w:hAnsi="Verdana" w:cs="HelveticaNeueLTStd-Lt"/>
                <w:color w:val="000000"/>
              </w:rPr>
              <w:t>accommodation which is intended for occupation by adults with care and support needs, in which personal care is also available, usually from a different provider.</w:t>
            </w:r>
          </w:p>
          <w:p w:rsidR="007B50FB" w:rsidRDefault="007B50FB">
            <w:pPr>
              <w:pStyle w:val="ListParagraph"/>
              <w:numPr>
                <w:ilvl w:val="0"/>
                <w:numId w:val="6"/>
              </w:numPr>
              <w:autoSpaceDE w:val="0"/>
              <w:autoSpaceDN w:val="0"/>
              <w:adjustRightInd w:val="0"/>
              <w:rPr>
                <w:rFonts w:ascii="Verdana" w:hAnsi="Verdana" w:cs="HelveticaNeueLTStd-Lt"/>
                <w:color w:val="000000"/>
              </w:rPr>
            </w:pP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schemes: accommodation which is provided together with care and support for an adult by a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 approved by the scheme, in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 xml:space="preserve">ives carer’s home under the terms of an agreement between the adult, the scheme the </w:t>
            </w:r>
            <w:r>
              <w:rPr>
                <w:rFonts w:ascii="Verdana" w:hAnsi="Verdana" w:cs="HelveticaNeueLTStd-Lt"/>
                <w:color w:val="000000"/>
              </w:rPr>
              <w:t>S</w:t>
            </w:r>
            <w:r w:rsidRPr="00A65220">
              <w:rPr>
                <w:rFonts w:ascii="Verdana" w:hAnsi="Verdana" w:cs="HelveticaNeueLTStd-Lt"/>
                <w:color w:val="000000"/>
              </w:rPr>
              <w:t xml:space="preserve">hared </w:t>
            </w:r>
            <w:r>
              <w:rPr>
                <w:rFonts w:ascii="Verdana" w:hAnsi="Verdana" w:cs="HelveticaNeueLTStd-Lt"/>
                <w:color w:val="000000"/>
              </w:rPr>
              <w:t>L</w:t>
            </w:r>
            <w:r w:rsidRPr="00A65220">
              <w:rPr>
                <w:rFonts w:ascii="Verdana" w:hAnsi="Verdana" w:cs="HelveticaNeueLTStd-Lt"/>
                <w:color w:val="000000"/>
              </w:rPr>
              <w:t>ives carer and any local authority responsible for making the arrangement.</w:t>
            </w:r>
          </w:p>
          <w:p w:rsidR="007B50FB" w:rsidRPr="00A65220" w:rsidRDefault="007B50FB">
            <w:pPr>
              <w:spacing w:after="0" w:line="240" w:lineRule="auto"/>
              <w:rPr>
                <w:rFonts w:ascii="Verdana" w:eastAsia="Times New Roman" w:hAnsi="Verdana" w:cs="Times New Roman"/>
                <w:b/>
              </w:rPr>
            </w:pPr>
          </w:p>
          <w:p w:rsidR="00B42D16" w:rsidRDefault="00B42D16">
            <w:pPr>
              <w:numPr>
                <w:ilvl w:val="1"/>
                <w:numId w:val="4"/>
              </w:numPr>
              <w:spacing w:after="0" w:line="240" w:lineRule="auto"/>
              <w:ind w:left="360"/>
              <w:rPr>
                <w:rFonts w:ascii="Verdana" w:eastAsia="Times New Roman" w:hAnsi="Verdana" w:cs="Times New Roman"/>
                <w:b/>
              </w:rPr>
            </w:pPr>
            <w:r w:rsidRPr="00A65220">
              <w:rPr>
                <w:rFonts w:ascii="Verdana" w:eastAsia="Times New Roman" w:hAnsi="Verdana" w:cs="Times New Roman"/>
                <w:b/>
              </w:rPr>
              <w:t>Location(s) of Service Delivery</w:t>
            </w:r>
          </w:p>
          <w:p w:rsidR="00AF640F" w:rsidRDefault="00517950">
            <w:pPr>
              <w:spacing w:after="0" w:line="240" w:lineRule="auto"/>
              <w:rPr>
                <w:rFonts w:ascii="Verdana" w:eastAsia="Times New Roman" w:hAnsi="Verdana" w:cs="Times New Roman"/>
              </w:rPr>
            </w:pPr>
            <w:r>
              <w:rPr>
                <w:rFonts w:ascii="Verdana" w:eastAsia="Times New Roman" w:hAnsi="Verdana" w:cs="Times New Roman"/>
              </w:rPr>
              <w:t xml:space="preserve">All contracted advocacy Service Providers must have </w:t>
            </w:r>
            <w:r w:rsidR="00AF640F" w:rsidRPr="00AF640F">
              <w:rPr>
                <w:rFonts w:ascii="Verdana" w:eastAsia="Times New Roman" w:hAnsi="Verdana" w:cs="Times New Roman"/>
              </w:rPr>
              <w:t xml:space="preserve">offices based in </w:t>
            </w:r>
            <w:r w:rsidR="00AF640F">
              <w:rPr>
                <w:rFonts w:ascii="Verdana" w:eastAsia="Times New Roman" w:hAnsi="Verdana" w:cs="Times New Roman"/>
              </w:rPr>
              <w:t>Cornwall</w:t>
            </w:r>
            <w:r w:rsidR="00F92558">
              <w:rPr>
                <w:rFonts w:ascii="Verdana" w:eastAsia="Times New Roman" w:hAnsi="Verdana" w:cs="Times New Roman"/>
              </w:rPr>
              <w:t xml:space="preserve"> </w:t>
            </w:r>
            <w:r>
              <w:rPr>
                <w:rFonts w:ascii="Verdana" w:eastAsia="Times New Roman" w:hAnsi="Verdana" w:cs="Times New Roman"/>
              </w:rPr>
              <w:t>which</w:t>
            </w:r>
            <w:r w:rsidR="00F92558">
              <w:rPr>
                <w:rFonts w:ascii="Verdana" w:eastAsia="Times New Roman" w:hAnsi="Verdana" w:cs="Times New Roman"/>
              </w:rPr>
              <w:t xml:space="preserve"> cover Cornwall and the Isles of Scilly</w:t>
            </w:r>
            <w:r w:rsidR="00AF640F">
              <w:rPr>
                <w:rFonts w:ascii="Verdana" w:eastAsia="Times New Roman" w:hAnsi="Verdana" w:cs="Times New Roman"/>
              </w:rPr>
              <w:t>.</w:t>
            </w:r>
          </w:p>
          <w:p w:rsidR="00C03E56" w:rsidRDefault="00C03E56">
            <w:pPr>
              <w:spacing w:after="0" w:line="240" w:lineRule="auto"/>
              <w:rPr>
                <w:rFonts w:ascii="Verdana" w:eastAsia="Times New Roman" w:hAnsi="Verdana" w:cs="Times New Roman"/>
              </w:rPr>
            </w:pPr>
          </w:p>
          <w:p w:rsidR="00F92558" w:rsidRDefault="00A33505">
            <w:pPr>
              <w:spacing w:after="0" w:line="240" w:lineRule="auto"/>
              <w:rPr>
                <w:rFonts w:ascii="Verdana" w:eastAsia="Times New Roman" w:hAnsi="Verdana" w:cs="Times New Roman"/>
              </w:rPr>
            </w:pPr>
            <w:r>
              <w:rPr>
                <w:rFonts w:ascii="Verdana" w:eastAsia="Times New Roman" w:hAnsi="Verdana" w:cs="Times New Roman"/>
              </w:rPr>
              <w:t xml:space="preserve">The </w:t>
            </w:r>
            <w:r w:rsidR="00AF640F">
              <w:rPr>
                <w:rFonts w:ascii="Verdana" w:eastAsia="Times New Roman" w:hAnsi="Verdana" w:cs="Times New Roman"/>
              </w:rPr>
              <w:t xml:space="preserve">NHS complaints </w:t>
            </w:r>
            <w:r w:rsidR="00517950">
              <w:rPr>
                <w:rFonts w:ascii="Verdana" w:eastAsia="Times New Roman" w:hAnsi="Verdana" w:cs="Times New Roman"/>
              </w:rPr>
              <w:t>S</w:t>
            </w:r>
            <w:r w:rsidR="00AF640F">
              <w:rPr>
                <w:rFonts w:ascii="Verdana" w:eastAsia="Times New Roman" w:hAnsi="Verdana" w:cs="Times New Roman"/>
              </w:rPr>
              <w:t>ervice</w:t>
            </w:r>
            <w:r>
              <w:rPr>
                <w:rFonts w:ascii="Verdana" w:eastAsia="Times New Roman" w:hAnsi="Verdana" w:cs="Times New Roman"/>
              </w:rPr>
              <w:t xml:space="preserve"> is</w:t>
            </w:r>
            <w:r w:rsidR="00AF640F">
              <w:rPr>
                <w:rFonts w:ascii="Verdana" w:eastAsia="Times New Roman" w:hAnsi="Verdana" w:cs="Times New Roman"/>
              </w:rPr>
              <w:t xml:space="preserve"> to be based in Cornwall but will if appropriate be required to </w:t>
            </w:r>
            <w:r w:rsidR="00F92558">
              <w:rPr>
                <w:rFonts w:ascii="Verdana" w:eastAsia="Times New Roman" w:hAnsi="Verdana" w:cs="Times New Roman"/>
              </w:rPr>
              <w:t>travel across to the Isles of Scilly.</w:t>
            </w:r>
          </w:p>
          <w:p w:rsidR="00C03E56" w:rsidRDefault="00F92558">
            <w:pPr>
              <w:spacing w:after="0" w:line="240" w:lineRule="auto"/>
              <w:rPr>
                <w:rFonts w:ascii="Verdana" w:eastAsia="Times New Roman" w:hAnsi="Verdana" w:cs="Times New Roman"/>
              </w:rPr>
            </w:pPr>
            <w:r>
              <w:rPr>
                <w:rFonts w:ascii="Verdana" w:eastAsia="Times New Roman" w:hAnsi="Verdana" w:cs="Times New Roman"/>
              </w:rPr>
              <w:t>Isles of Scilly expenses are detailed with in the contract</w:t>
            </w:r>
            <w:r w:rsidR="00A33505">
              <w:rPr>
                <w:rFonts w:ascii="Verdana" w:eastAsia="Times New Roman" w:hAnsi="Verdana" w:cs="Times New Roman"/>
              </w:rPr>
              <w:t>. H</w:t>
            </w:r>
            <w:r>
              <w:rPr>
                <w:rFonts w:ascii="Verdana" w:eastAsia="Times New Roman" w:hAnsi="Verdana" w:cs="Times New Roman"/>
              </w:rPr>
              <w:t>owever all other methods of communication must be considered in the first instance</w:t>
            </w:r>
            <w:r w:rsidR="00517950">
              <w:rPr>
                <w:rFonts w:ascii="Verdana" w:eastAsia="Times New Roman" w:hAnsi="Verdana" w:cs="Times New Roman"/>
              </w:rPr>
              <w:t xml:space="preserve"> in the provision of independent advocacy</w:t>
            </w:r>
            <w:r w:rsidR="00384903">
              <w:rPr>
                <w:rFonts w:ascii="Verdana" w:eastAsia="Times New Roman" w:hAnsi="Verdana" w:cs="Times New Roman"/>
              </w:rPr>
              <w:t xml:space="preserve"> to provide value for money Services</w:t>
            </w:r>
            <w:r>
              <w:rPr>
                <w:rFonts w:ascii="Verdana" w:eastAsia="Times New Roman" w:hAnsi="Verdana" w:cs="Times New Roman"/>
              </w:rPr>
              <w:t xml:space="preserve">. </w:t>
            </w:r>
            <w:r w:rsidR="00AF640F">
              <w:rPr>
                <w:rFonts w:ascii="Verdana" w:eastAsia="Times New Roman" w:hAnsi="Verdana" w:cs="Times New Roman"/>
              </w:rPr>
              <w:t xml:space="preserve"> </w:t>
            </w:r>
          </w:p>
          <w:p w:rsidR="007B50FB" w:rsidRPr="007B50FB" w:rsidRDefault="007B50FB">
            <w:pPr>
              <w:spacing w:after="0" w:line="240" w:lineRule="auto"/>
              <w:rPr>
                <w:rFonts w:ascii="Verdana" w:eastAsia="Times New Roman" w:hAnsi="Verdana" w:cs="Times New Roman"/>
              </w:rPr>
            </w:pPr>
          </w:p>
          <w:p w:rsidR="00DA0E8D" w:rsidRPr="00F92558" w:rsidRDefault="00F92558">
            <w:pPr>
              <w:spacing w:after="0" w:line="240" w:lineRule="auto"/>
              <w:jc w:val="both"/>
              <w:rPr>
                <w:rFonts w:ascii="Verdana" w:eastAsia="Times New Roman" w:hAnsi="Verdana" w:cs="Arial"/>
                <w:b/>
                <w:bCs/>
              </w:rPr>
            </w:pPr>
            <w:r w:rsidRPr="00F92558">
              <w:rPr>
                <w:rFonts w:ascii="Verdana" w:eastAsia="Times New Roman" w:hAnsi="Verdana" w:cs="Arial"/>
                <w:b/>
                <w:bCs/>
              </w:rPr>
              <w:t xml:space="preserve">4.3 </w:t>
            </w:r>
            <w:r w:rsidR="00DA0E8D" w:rsidRPr="00F92558">
              <w:rPr>
                <w:rFonts w:ascii="Verdana" w:eastAsia="Times New Roman" w:hAnsi="Verdana" w:cs="Arial"/>
                <w:b/>
                <w:bCs/>
              </w:rPr>
              <w:t>Service Information</w:t>
            </w:r>
          </w:p>
          <w:p w:rsidR="00F92558" w:rsidRDefault="00F92558" w:rsidP="00E77A70">
            <w:pPr>
              <w:spacing w:line="240" w:lineRule="auto"/>
              <w:contextualSpacing/>
              <w:rPr>
                <w:rFonts w:ascii="Verdana" w:hAnsi="Verdana"/>
              </w:rPr>
            </w:pPr>
          </w:p>
          <w:p w:rsidR="000672EE" w:rsidRDefault="00F92558" w:rsidP="00E77A70">
            <w:pPr>
              <w:spacing w:after="0" w:line="240" w:lineRule="auto"/>
              <w:contextualSpacing/>
              <w:rPr>
                <w:rFonts w:ascii="Verdana" w:hAnsi="Verdana"/>
              </w:rPr>
            </w:pPr>
            <w:r>
              <w:rPr>
                <w:rFonts w:ascii="Verdana" w:hAnsi="Verdana"/>
              </w:rPr>
              <w:t>The Service Provider must have a com</w:t>
            </w:r>
            <w:r w:rsidR="000672EE" w:rsidRPr="00F92558">
              <w:rPr>
                <w:rFonts w:ascii="Verdana" w:hAnsi="Verdana"/>
              </w:rPr>
              <w:t>prehensive marketing strategy which includes a website with clear information including the services offered</w:t>
            </w:r>
            <w:r w:rsidR="004A1473">
              <w:rPr>
                <w:rFonts w:ascii="Verdana" w:hAnsi="Verdana"/>
              </w:rPr>
              <w:t>,</w:t>
            </w:r>
            <w:r w:rsidR="000672EE" w:rsidRPr="00F92558">
              <w:rPr>
                <w:rFonts w:ascii="Verdana" w:hAnsi="Verdana"/>
              </w:rPr>
              <w:t xml:space="preserve"> eligibility criteria, access arrangements, service standards, complaint arrangements, and support available to those with language or communication needs.</w:t>
            </w:r>
          </w:p>
          <w:p w:rsidR="004A1473" w:rsidRPr="00F92558" w:rsidRDefault="004A1473" w:rsidP="00E77A70">
            <w:pPr>
              <w:spacing w:line="240" w:lineRule="auto"/>
              <w:contextualSpacing/>
              <w:rPr>
                <w:rFonts w:ascii="Verdana" w:hAnsi="Verdana"/>
              </w:rPr>
            </w:pPr>
          </w:p>
          <w:p w:rsidR="004A1473" w:rsidRDefault="004A1473" w:rsidP="002665E9">
            <w:pPr>
              <w:spacing w:after="0" w:line="240" w:lineRule="auto"/>
              <w:jc w:val="both"/>
              <w:rPr>
                <w:rFonts w:ascii="Verdana" w:eastAsia="Times New Roman" w:hAnsi="Verdana" w:cs="Arial"/>
                <w:bCs/>
              </w:rPr>
            </w:pPr>
            <w:r>
              <w:rPr>
                <w:rFonts w:ascii="Verdana" w:eastAsia="Times New Roman" w:hAnsi="Verdana" w:cs="Arial"/>
                <w:bCs/>
              </w:rPr>
              <w:t>The Service Provider will ensure information about the Service is made available in forms reflecting the diversity of the local population. This may include but is not limited to other languages, easy read, large print, Braille, visual or audio and other formats accessible to people with communication and cognitive impairment. Information should be personalised t</w:t>
            </w:r>
            <w:r w:rsidR="00A33505">
              <w:rPr>
                <w:rFonts w:ascii="Verdana" w:eastAsia="Times New Roman" w:hAnsi="Verdana" w:cs="Arial"/>
                <w:bCs/>
              </w:rPr>
              <w:t xml:space="preserve">o meet the needs of the Person. </w:t>
            </w:r>
            <w:r>
              <w:rPr>
                <w:rFonts w:ascii="Verdana" w:eastAsia="Times New Roman" w:hAnsi="Verdana" w:cs="Arial"/>
                <w:bCs/>
              </w:rPr>
              <w:t>Information will be updated whenever there is a material change to the Service or its facilities.</w:t>
            </w:r>
            <w:r w:rsidR="007052A7">
              <w:rPr>
                <w:rFonts w:ascii="Verdana" w:eastAsia="Times New Roman" w:hAnsi="Verdana" w:cs="Arial"/>
                <w:bCs/>
              </w:rPr>
              <w:t xml:space="preserve"> Information must be provided to the Community Directory for the Council</w:t>
            </w:r>
            <w:r w:rsidR="00384903">
              <w:rPr>
                <w:rFonts w:ascii="Verdana" w:eastAsia="Times New Roman" w:hAnsi="Verdana" w:cs="Arial"/>
                <w:bCs/>
              </w:rPr>
              <w:t xml:space="preserve"> on the Council’s web portal</w:t>
            </w:r>
            <w:r w:rsidR="007052A7">
              <w:rPr>
                <w:rFonts w:ascii="Verdana" w:eastAsia="Times New Roman" w:hAnsi="Verdana" w:cs="Arial"/>
                <w:bCs/>
              </w:rPr>
              <w:t xml:space="preserve">, NHS information website and that of the Isles of Scilly. Service </w:t>
            </w:r>
            <w:r w:rsidR="00384903">
              <w:rPr>
                <w:rFonts w:ascii="Verdana" w:eastAsia="Times New Roman" w:hAnsi="Verdana" w:cs="Arial"/>
                <w:bCs/>
              </w:rPr>
              <w:t>P</w:t>
            </w:r>
            <w:r w:rsidR="007052A7">
              <w:rPr>
                <w:rFonts w:ascii="Verdana" w:eastAsia="Times New Roman" w:hAnsi="Verdana" w:cs="Arial"/>
                <w:bCs/>
              </w:rPr>
              <w:t>roviders to ensure information is kept up to date a</w:t>
            </w:r>
            <w:r w:rsidR="00384903">
              <w:rPr>
                <w:rFonts w:ascii="Verdana" w:eastAsia="Times New Roman" w:hAnsi="Verdana" w:cs="Arial"/>
                <w:bCs/>
              </w:rPr>
              <w:t>nd relevant to changes in local policy.</w:t>
            </w:r>
          </w:p>
          <w:p w:rsidR="007B50FB" w:rsidRDefault="007B50FB">
            <w:pPr>
              <w:spacing w:after="0" w:line="240" w:lineRule="auto"/>
              <w:jc w:val="both"/>
              <w:rPr>
                <w:rFonts w:ascii="Verdana" w:eastAsia="Times New Roman" w:hAnsi="Verdana" w:cs="Arial"/>
                <w:bCs/>
              </w:rPr>
            </w:pPr>
          </w:p>
          <w:p w:rsidR="007B50FB" w:rsidRDefault="007B50FB">
            <w:pPr>
              <w:spacing w:after="0" w:line="240" w:lineRule="auto"/>
              <w:jc w:val="both"/>
              <w:rPr>
                <w:rFonts w:ascii="Verdana" w:eastAsia="Times New Roman" w:hAnsi="Verdana" w:cs="Arial"/>
                <w:bCs/>
              </w:rPr>
            </w:pPr>
            <w:r>
              <w:rPr>
                <w:rFonts w:ascii="Verdana" w:eastAsia="Times New Roman" w:hAnsi="Verdana" w:cs="Arial"/>
                <w:bCs/>
              </w:rPr>
              <w:t xml:space="preserve">The Service Provider needs to work jointly with experts </w:t>
            </w:r>
            <w:r w:rsidR="00AC615F">
              <w:rPr>
                <w:rFonts w:ascii="Verdana" w:eastAsia="Times New Roman" w:hAnsi="Verdana" w:cs="Arial"/>
                <w:bCs/>
              </w:rPr>
              <w:t>in</w:t>
            </w:r>
            <w:r>
              <w:rPr>
                <w:rFonts w:ascii="Verdana" w:eastAsia="Times New Roman" w:hAnsi="Verdana" w:cs="Arial"/>
                <w:bCs/>
              </w:rPr>
              <w:t xml:space="preserve"> sensory loss to ensure all sensory loss needs can be met and that </w:t>
            </w:r>
            <w:r w:rsidR="00796143">
              <w:rPr>
                <w:rFonts w:ascii="Verdana" w:eastAsia="Times New Roman" w:hAnsi="Verdana" w:cs="Arial"/>
                <w:bCs/>
              </w:rPr>
              <w:t>S</w:t>
            </w:r>
            <w:r>
              <w:rPr>
                <w:rFonts w:ascii="Verdana" w:eastAsia="Times New Roman" w:hAnsi="Verdana" w:cs="Arial"/>
                <w:bCs/>
              </w:rPr>
              <w:t>taff are skilled in communicating in a variety of formats and working with Sign language interpreters where necessary.</w:t>
            </w:r>
          </w:p>
          <w:p w:rsidR="00DA0E8D" w:rsidRDefault="00DA0E8D">
            <w:pPr>
              <w:spacing w:after="0" w:line="240" w:lineRule="auto"/>
              <w:jc w:val="both"/>
              <w:rPr>
                <w:rFonts w:ascii="Verdana" w:eastAsia="Times New Roman" w:hAnsi="Verdana" w:cs="Arial"/>
                <w:bCs/>
              </w:rPr>
            </w:pPr>
          </w:p>
          <w:p w:rsidR="00A61E1A" w:rsidRDefault="00A61E1A">
            <w:pPr>
              <w:spacing w:after="0" w:line="240" w:lineRule="auto"/>
              <w:jc w:val="both"/>
              <w:rPr>
                <w:rFonts w:ascii="Verdana" w:eastAsia="Times New Roman" w:hAnsi="Verdana" w:cs="Arial"/>
                <w:bCs/>
              </w:rPr>
            </w:pPr>
            <w:r>
              <w:rPr>
                <w:rFonts w:ascii="Verdana" w:eastAsia="Times New Roman" w:hAnsi="Verdana" w:cs="Arial"/>
                <w:bCs/>
              </w:rPr>
              <w:t>The Service Provider will work with commissioners and information, advice and guidance providers in developing information links and ensuring consistency of information and ease for Persons assessing Services.</w:t>
            </w:r>
          </w:p>
          <w:p w:rsidR="00A61E1A" w:rsidRDefault="00A61E1A">
            <w:pPr>
              <w:spacing w:after="0" w:line="240" w:lineRule="auto"/>
              <w:jc w:val="both"/>
              <w:rPr>
                <w:rFonts w:ascii="Verdana" w:eastAsia="Times New Roman" w:hAnsi="Verdana" w:cs="Arial"/>
                <w:bCs/>
              </w:rPr>
            </w:pPr>
          </w:p>
          <w:p w:rsidR="00F92558" w:rsidRDefault="00F92558">
            <w:pPr>
              <w:spacing w:after="0" w:line="240" w:lineRule="auto"/>
              <w:jc w:val="both"/>
              <w:rPr>
                <w:rFonts w:ascii="Verdana" w:eastAsia="Times New Roman" w:hAnsi="Verdana" w:cs="Arial"/>
                <w:bCs/>
              </w:rPr>
            </w:pPr>
          </w:p>
          <w:p w:rsidR="00F92558" w:rsidRDefault="00F92558">
            <w:pPr>
              <w:spacing w:after="0" w:line="240" w:lineRule="auto"/>
              <w:jc w:val="both"/>
              <w:rPr>
                <w:rFonts w:ascii="Verdana" w:eastAsia="Times New Roman" w:hAnsi="Verdana" w:cs="Arial"/>
                <w:bCs/>
              </w:rPr>
            </w:pPr>
            <w:r>
              <w:rPr>
                <w:rFonts w:ascii="Verdana" w:eastAsia="Times New Roman" w:hAnsi="Verdana" w:cs="Arial"/>
                <w:bCs/>
              </w:rPr>
              <w:t xml:space="preserve">The Service Provider will actively work with commissioners to publicise </w:t>
            </w:r>
            <w:r w:rsidR="00AC615F">
              <w:rPr>
                <w:rFonts w:ascii="Verdana" w:eastAsia="Times New Roman" w:hAnsi="Verdana" w:cs="Arial"/>
                <w:bCs/>
              </w:rPr>
              <w:t>S</w:t>
            </w:r>
            <w:r>
              <w:rPr>
                <w:rFonts w:ascii="Verdana" w:eastAsia="Times New Roman" w:hAnsi="Verdana" w:cs="Arial"/>
                <w:bCs/>
              </w:rPr>
              <w:t>ervices through a variety of methods including GP surgeries, Public Health and</w:t>
            </w:r>
            <w:r w:rsidR="00384903">
              <w:rPr>
                <w:rFonts w:ascii="Verdana" w:eastAsia="Times New Roman" w:hAnsi="Verdana" w:cs="Arial"/>
                <w:bCs/>
              </w:rPr>
              <w:t xml:space="preserve"> Health and Social Care s</w:t>
            </w:r>
            <w:r>
              <w:rPr>
                <w:rFonts w:ascii="Verdana" w:eastAsia="Times New Roman" w:hAnsi="Verdana" w:cs="Arial"/>
                <w:bCs/>
              </w:rPr>
              <w:t>taff training.</w:t>
            </w:r>
          </w:p>
          <w:p w:rsidR="00DA0E8D" w:rsidRPr="00700389" w:rsidRDefault="00DA0E8D">
            <w:pPr>
              <w:spacing w:after="0" w:line="240" w:lineRule="auto"/>
              <w:jc w:val="both"/>
              <w:rPr>
                <w:rFonts w:ascii="Verdana" w:eastAsia="Times New Roman" w:hAnsi="Verdana" w:cs="Arial"/>
                <w:bCs/>
              </w:rPr>
            </w:pPr>
          </w:p>
          <w:p w:rsidR="00B42D16" w:rsidRPr="00A65220" w:rsidRDefault="00B42D16">
            <w:pPr>
              <w:spacing w:after="0" w:line="240" w:lineRule="auto"/>
              <w:rPr>
                <w:rFonts w:ascii="Verdana" w:eastAsia="Times New Roman" w:hAnsi="Verdana" w:cs="Times New Roman"/>
                <w:b/>
              </w:rPr>
            </w:pPr>
          </w:p>
          <w:p w:rsidR="00B42D16" w:rsidRPr="00F92558" w:rsidRDefault="00B42D16">
            <w:pPr>
              <w:pStyle w:val="ListParagraph"/>
              <w:numPr>
                <w:ilvl w:val="1"/>
                <w:numId w:val="30"/>
              </w:numPr>
              <w:rPr>
                <w:rFonts w:ascii="Verdana" w:hAnsi="Verdana" w:cs="Times New Roman"/>
                <w:b/>
              </w:rPr>
            </w:pPr>
            <w:r w:rsidRPr="00F92558">
              <w:rPr>
                <w:rFonts w:ascii="Verdana" w:hAnsi="Verdana" w:cs="Times New Roman"/>
                <w:b/>
              </w:rPr>
              <w:t xml:space="preserve">Days/Hours of operation </w:t>
            </w:r>
          </w:p>
          <w:p w:rsidR="00785680" w:rsidRPr="00DA0E8D" w:rsidRDefault="00785680">
            <w:pPr>
              <w:spacing w:after="0" w:line="240" w:lineRule="auto"/>
              <w:rPr>
                <w:rFonts w:ascii="Verdana" w:hAnsi="Verdana"/>
              </w:rPr>
            </w:pPr>
            <w:r>
              <w:rPr>
                <w:rFonts w:ascii="Verdana" w:hAnsi="Verdana"/>
              </w:rPr>
              <w:t>The Service must be provided</w:t>
            </w:r>
            <w:r w:rsidR="00AC615F">
              <w:rPr>
                <w:rFonts w:ascii="Verdana" w:hAnsi="Verdana"/>
              </w:rPr>
              <w:t xml:space="preserve"> normal </w:t>
            </w:r>
            <w:r w:rsidR="00F45DD2">
              <w:rPr>
                <w:rFonts w:ascii="Verdana" w:hAnsi="Verdana"/>
              </w:rPr>
              <w:t>B</w:t>
            </w:r>
            <w:r w:rsidR="00AC615F">
              <w:rPr>
                <w:rFonts w:ascii="Verdana" w:hAnsi="Verdana"/>
              </w:rPr>
              <w:t xml:space="preserve">usiness </w:t>
            </w:r>
            <w:r w:rsidR="00F45DD2">
              <w:rPr>
                <w:rFonts w:ascii="Verdana" w:hAnsi="Verdana"/>
              </w:rPr>
              <w:t>D</w:t>
            </w:r>
            <w:r w:rsidR="00AC615F">
              <w:rPr>
                <w:rFonts w:ascii="Verdana" w:hAnsi="Verdana"/>
              </w:rPr>
              <w:t>ays</w:t>
            </w:r>
            <w:r>
              <w:rPr>
                <w:rFonts w:ascii="Verdana" w:hAnsi="Verdana"/>
              </w:rPr>
              <w:t xml:space="preserve"> Monday to Friday 9am - 5pm excluding bank holidays. However a telephone answering facility and electronic mail must be available at all times stating actions to be taken in case of an emergency. All </w:t>
            </w:r>
            <w:r w:rsidR="00B205F5">
              <w:rPr>
                <w:rFonts w:ascii="Verdana" w:hAnsi="Verdana"/>
              </w:rPr>
              <w:t>O</w:t>
            </w:r>
            <w:r>
              <w:rPr>
                <w:rFonts w:ascii="Verdana" w:hAnsi="Verdana"/>
              </w:rPr>
              <w:t xml:space="preserve">ut of </w:t>
            </w:r>
            <w:r w:rsidR="00B205F5">
              <w:rPr>
                <w:rFonts w:ascii="Verdana" w:hAnsi="Verdana"/>
              </w:rPr>
              <w:t>H</w:t>
            </w:r>
            <w:r>
              <w:rPr>
                <w:rFonts w:ascii="Verdana" w:hAnsi="Verdana"/>
              </w:rPr>
              <w:t>ours queries or referrals will be actioned as a matter of priority on the next available business</w:t>
            </w:r>
            <w:r w:rsidR="00384903">
              <w:rPr>
                <w:rFonts w:ascii="Verdana" w:hAnsi="Verdana"/>
              </w:rPr>
              <w:t xml:space="preserve"> working</w:t>
            </w:r>
            <w:r>
              <w:rPr>
                <w:rFonts w:ascii="Verdana" w:hAnsi="Verdana"/>
              </w:rPr>
              <w:t xml:space="preserve"> day.</w:t>
            </w:r>
          </w:p>
          <w:p w:rsidR="00B42D16" w:rsidRDefault="00B42D16">
            <w:pPr>
              <w:spacing w:after="0" w:line="240" w:lineRule="auto"/>
              <w:rPr>
                <w:rFonts w:ascii="Verdana" w:eastAsia="Times New Roman" w:hAnsi="Verdana" w:cs="Times New Roman"/>
                <w:b/>
              </w:rPr>
            </w:pPr>
          </w:p>
          <w:p w:rsidR="007052A7" w:rsidRPr="007052A7" w:rsidRDefault="007052A7">
            <w:pPr>
              <w:spacing w:after="0" w:line="240" w:lineRule="auto"/>
              <w:rPr>
                <w:rFonts w:ascii="Verdana" w:hAnsi="Verdana"/>
              </w:rPr>
            </w:pPr>
            <w:r w:rsidRPr="007052A7">
              <w:rPr>
                <w:rFonts w:ascii="Verdana" w:hAnsi="Verdana"/>
              </w:rPr>
              <w:t>Out for hours provision may be considered necessary by commissioners following local changes with NHS (Mental Health) Services to 7 day provision. However if Service is require</w:t>
            </w:r>
            <w:r w:rsidR="00384903">
              <w:rPr>
                <w:rFonts w:ascii="Verdana" w:hAnsi="Verdana"/>
              </w:rPr>
              <w:t xml:space="preserve">d outside of the usual Business </w:t>
            </w:r>
            <w:r w:rsidRPr="007052A7">
              <w:rPr>
                <w:rFonts w:ascii="Verdana" w:hAnsi="Verdana"/>
              </w:rPr>
              <w:t xml:space="preserve">Day this will be achieved through </w:t>
            </w:r>
            <w:r w:rsidR="00384903">
              <w:rPr>
                <w:rFonts w:ascii="Verdana" w:hAnsi="Verdana"/>
              </w:rPr>
              <w:t xml:space="preserve">joint </w:t>
            </w:r>
            <w:r w:rsidRPr="007052A7">
              <w:rPr>
                <w:rFonts w:ascii="Verdana" w:hAnsi="Verdana"/>
              </w:rPr>
              <w:t>negotiation</w:t>
            </w:r>
            <w:r w:rsidR="00384903">
              <w:rPr>
                <w:rFonts w:ascii="Verdana" w:hAnsi="Verdana"/>
              </w:rPr>
              <w:t>s with commissioners and contracted</w:t>
            </w:r>
            <w:r w:rsidRPr="007052A7">
              <w:rPr>
                <w:rFonts w:ascii="Verdana" w:hAnsi="Verdana"/>
              </w:rPr>
              <w:t xml:space="preserve"> Service Providers.</w:t>
            </w:r>
          </w:p>
          <w:p w:rsidR="007B50FB" w:rsidRPr="00DA0E8D" w:rsidRDefault="007B50FB">
            <w:pPr>
              <w:spacing w:after="0" w:line="240" w:lineRule="auto"/>
              <w:rPr>
                <w:rFonts w:ascii="Verdana" w:hAnsi="Verdana"/>
              </w:rPr>
            </w:pPr>
          </w:p>
          <w:p w:rsidR="007B50FB" w:rsidRPr="00A65220" w:rsidRDefault="007B50FB">
            <w:pPr>
              <w:spacing w:after="0" w:line="240" w:lineRule="auto"/>
              <w:rPr>
                <w:rFonts w:ascii="Verdana" w:eastAsia="Times New Roman" w:hAnsi="Verdana" w:cs="Times New Roman"/>
                <w:b/>
              </w:rPr>
            </w:pPr>
          </w:p>
          <w:p w:rsidR="00B42D16" w:rsidRPr="00F92558" w:rsidRDefault="00B42D16">
            <w:pPr>
              <w:pStyle w:val="ListParagraph"/>
              <w:numPr>
                <w:ilvl w:val="1"/>
                <w:numId w:val="30"/>
              </w:numPr>
              <w:rPr>
                <w:rFonts w:ascii="Verdana" w:hAnsi="Verdana" w:cs="Times New Roman"/>
                <w:b/>
              </w:rPr>
            </w:pPr>
            <w:r w:rsidRPr="00F92558">
              <w:rPr>
                <w:rFonts w:ascii="Verdana" w:hAnsi="Verdana" w:cs="Times New Roman"/>
                <w:b/>
              </w:rPr>
              <w:t xml:space="preserve">Exclusion Criteria </w:t>
            </w:r>
            <w:r w:rsidR="00F3114E">
              <w:rPr>
                <w:rFonts w:ascii="Verdana" w:hAnsi="Verdana" w:cs="Times New Roman"/>
                <w:b/>
              </w:rPr>
              <w:t>of Persons accessing Services.</w:t>
            </w:r>
          </w:p>
          <w:p w:rsidR="00B42D16" w:rsidRPr="00A65220" w:rsidRDefault="00B42D16">
            <w:pPr>
              <w:spacing w:after="0" w:line="240" w:lineRule="auto"/>
              <w:jc w:val="both"/>
              <w:rPr>
                <w:rFonts w:ascii="Verdana" w:eastAsia="Times New Roman" w:hAnsi="Verdana" w:cs="Arial"/>
                <w:bCs/>
              </w:rPr>
            </w:pPr>
          </w:p>
          <w:p w:rsidR="00DA0E8D" w:rsidRDefault="00B42D16">
            <w:pPr>
              <w:spacing w:after="0" w:line="240" w:lineRule="auto"/>
              <w:jc w:val="both"/>
              <w:rPr>
                <w:rFonts w:ascii="Verdana" w:eastAsia="Times New Roman" w:hAnsi="Verdana" w:cs="Arial"/>
                <w:bCs/>
              </w:rPr>
            </w:pPr>
            <w:r w:rsidRPr="00A65220">
              <w:rPr>
                <w:rFonts w:ascii="Verdana" w:eastAsia="Times New Roman" w:hAnsi="Verdana" w:cs="Arial"/>
                <w:bCs/>
              </w:rPr>
              <w:t xml:space="preserve">While </w:t>
            </w:r>
            <w:r w:rsidR="00384903">
              <w:rPr>
                <w:rFonts w:ascii="Verdana" w:eastAsia="Times New Roman" w:hAnsi="Verdana" w:cs="Arial"/>
                <w:bCs/>
              </w:rPr>
              <w:t>S</w:t>
            </w:r>
            <w:r w:rsidRPr="00A65220">
              <w:rPr>
                <w:rFonts w:ascii="Verdana" w:eastAsia="Times New Roman" w:hAnsi="Verdana" w:cs="Arial"/>
                <w:bCs/>
              </w:rPr>
              <w:t xml:space="preserve">taff have a duty of care, in the event that a </w:t>
            </w:r>
            <w:r w:rsidR="00384903">
              <w:rPr>
                <w:rFonts w:ascii="Verdana" w:eastAsia="Times New Roman" w:hAnsi="Verdana" w:cs="Arial"/>
                <w:bCs/>
              </w:rPr>
              <w:t>Person</w:t>
            </w:r>
            <w:r w:rsidRPr="00A65220">
              <w:rPr>
                <w:rFonts w:ascii="Verdana" w:eastAsia="Times New Roman" w:hAnsi="Verdana" w:cs="Arial"/>
                <w:bCs/>
              </w:rPr>
              <w:t xml:space="preserve"> is violent</w:t>
            </w:r>
            <w:r w:rsidR="00384903">
              <w:rPr>
                <w:rFonts w:ascii="Verdana" w:eastAsia="Times New Roman" w:hAnsi="Verdana" w:cs="Arial"/>
                <w:bCs/>
              </w:rPr>
              <w:t xml:space="preserve"> or aggressive, or a member of S</w:t>
            </w:r>
            <w:r w:rsidRPr="00A65220">
              <w:rPr>
                <w:rFonts w:ascii="Verdana" w:eastAsia="Times New Roman" w:hAnsi="Verdana" w:cs="Arial"/>
                <w:bCs/>
              </w:rPr>
              <w:t xml:space="preserve">taff experiences physical or non-physical assault, </w:t>
            </w:r>
            <w:r w:rsidR="004A1473">
              <w:rPr>
                <w:rFonts w:ascii="Verdana" w:eastAsia="Times New Roman" w:hAnsi="Verdana" w:cs="Arial"/>
                <w:bCs/>
              </w:rPr>
              <w:t xml:space="preserve">Service Providers </w:t>
            </w:r>
            <w:r w:rsidRPr="00A65220">
              <w:rPr>
                <w:rFonts w:ascii="Verdana" w:eastAsia="Times New Roman" w:hAnsi="Verdana" w:cs="Arial"/>
                <w:bCs/>
              </w:rPr>
              <w:t>as responsibl</w:t>
            </w:r>
            <w:r w:rsidR="00A33505">
              <w:rPr>
                <w:rFonts w:ascii="Verdana" w:eastAsia="Times New Roman" w:hAnsi="Verdana" w:cs="Arial"/>
                <w:bCs/>
              </w:rPr>
              <w:t>e employers</w:t>
            </w:r>
            <w:r w:rsidRPr="00A65220">
              <w:rPr>
                <w:rFonts w:ascii="Verdana" w:eastAsia="Times New Roman" w:hAnsi="Verdana" w:cs="Arial"/>
                <w:bCs/>
              </w:rPr>
              <w:t xml:space="preserve"> are entitled to withdraw their services from that </w:t>
            </w:r>
            <w:r w:rsidR="004A1473">
              <w:rPr>
                <w:rFonts w:ascii="Verdana" w:eastAsia="Times New Roman" w:hAnsi="Verdana" w:cs="Arial"/>
                <w:bCs/>
              </w:rPr>
              <w:t>Person</w:t>
            </w:r>
            <w:r w:rsidRPr="00A65220">
              <w:rPr>
                <w:rFonts w:ascii="Verdana" w:eastAsia="Times New Roman" w:hAnsi="Verdana" w:cs="Arial"/>
                <w:bCs/>
              </w:rPr>
              <w:t xml:space="preserve"> and </w:t>
            </w:r>
            <w:r w:rsidR="004A1473">
              <w:rPr>
                <w:rFonts w:ascii="Verdana" w:eastAsia="Times New Roman" w:hAnsi="Verdana" w:cs="Arial"/>
                <w:bCs/>
              </w:rPr>
              <w:t>will</w:t>
            </w:r>
            <w:r w:rsidRPr="00A65220">
              <w:rPr>
                <w:rFonts w:ascii="Verdana" w:eastAsia="Times New Roman" w:hAnsi="Verdana" w:cs="Arial"/>
                <w:bCs/>
              </w:rPr>
              <w:t xml:space="preserve"> inform </w:t>
            </w:r>
            <w:r w:rsidR="004A1473">
              <w:rPr>
                <w:rFonts w:ascii="Verdana" w:eastAsia="Times New Roman" w:hAnsi="Verdana" w:cs="Arial"/>
                <w:bCs/>
              </w:rPr>
              <w:t>c</w:t>
            </w:r>
            <w:r w:rsidRPr="00A65220">
              <w:rPr>
                <w:rFonts w:ascii="Verdana" w:eastAsia="Times New Roman" w:hAnsi="Verdana" w:cs="Arial"/>
                <w:bCs/>
              </w:rPr>
              <w:t>ommissioner</w:t>
            </w:r>
            <w:r w:rsidR="004A1473">
              <w:rPr>
                <w:rFonts w:ascii="Verdana" w:eastAsia="Times New Roman" w:hAnsi="Verdana" w:cs="Arial"/>
                <w:bCs/>
              </w:rPr>
              <w:t>s as to the actions in writing.</w:t>
            </w:r>
            <w:r w:rsidR="009446EF">
              <w:rPr>
                <w:rFonts w:ascii="Verdana" w:eastAsia="Times New Roman" w:hAnsi="Verdana" w:cs="Arial"/>
                <w:bCs/>
              </w:rPr>
              <w:t xml:space="preserve"> This is information will used to inform the cautionary contact list across commissioning organisations.</w:t>
            </w:r>
            <w:r w:rsidRPr="00A65220">
              <w:rPr>
                <w:rFonts w:ascii="Verdana" w:eastAsia="Times New Roman" w:hAnsi="Verdana" w:cs="Arial"/>
                <w:bCs/>
              </w:rPr>
              <w:t xml:space="preserve"> </w:t>
            </w:r>
          </w:p>
          <w:p w:rsidR="00F3114E" w:rsidRDefault="00F3114E">
            <w:pPr>
              <w:spacing w:after="0" w:line="240" w:lineRule="auto"/>
              <w:jc w:val="both"/>
              <w:rPr>
                <w:rFonts w:ascii="Verdana" w:eastAsia="Times New Roman" w:hAnsi="Verdana" w:cs="Arial"/>
                <w:bCs/>
              </w:rPr>
            </w:pPr>
          </w:p>
          <w:p w:rsidR="00DA0E8D" w:rsidRPr="00993AD8" w:rsidRDefault="00F3114E">
            <w:pPr>
              <w:pStyle w:val="ListParagraph"/>
              <w:ind w:left="924" w:hanging="720"/>
              <w:rPr>
                <w:rFonts w:ascii="Verdana" w:hAnsi="Verdana" w:cs="Times New Roman"/>
                <w:b/>
              </w:rPr>
            </w:pPr>
            <w:r w:rsidRPr="00993AD8">
              <w:rPr>
                <w:rFonts w:ascii="Verdana" w:hAnsi="Verdana" w:cs="Times New Roman"/>
                <w:b/>
              </w:rPr>
              <w:t>4.6 Safeguarding</w:t>
            </w:r>
          </w:p>
          <w:p w:rsidR="00DA0E8D" w:rsidRDefault="00DA0E8D" w:rsidP="00E77A70">
            <w:pPr>
              <w:spacing w:line="240" w:lineRule="auto"/>
              <w:rPr>
                <w:rFonts w:ascii="Verdana" w:eastAsia="Times New Roman" w:hAnsi="Verdana" w:cs="Times New Roman"/>
              </w:rPr>
            </w:pPr>
            <w:r>
              <w:rPr>
                <w:rFonts w:ascii="Verdana" w:hAnsi="Verdana"/>
              </w:rPr>
              <w:t xml:space="preserve">The Service Provider will ensure </w:t>
            </w:r>
            <w:r w:rsidRPr="00DA6C35">
              <w:rPr>
                <w:rFonts w:ascii="Verdana" w:eastAsia="Times New Roman" w:hAnsi="Verdana" w:cs="Times New Roman"/>
              </w:rPr>
              <w:t>the highest standards of protection for vulnerable people in line with CQC's standards and the Association of Directors of Adult Social Services' standards,</w:t>
            </w:r>
          </w:p>
          <w:p w:rsidR="00DA0E8D" w:rsidRDefault="00DA0E8D" w:rsidP="002665E9">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share Best Practice in respect of prevention of abuse across the care sector;</w:t>
            </w:r>
          </w:p>
          <w:p w:rsidR="00DA0E8D" w:rsidRPr="00DA6C35"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adhere to the Cornwall and </w:t>
            </w:r>
            <w:r w:rsidR="005220BC">
              <w:rPr>
                <w:rFonts w:ascii="Verdana" w:eastAsia="Times New Roman" w:hAnsi="Verdana" w:cs="Times New Roman"/>
              </w:rPr>
              <w:t xml:space="preserve">the Council of the </w:t>
            </w:r>
            <w:r w:rsidRPr="00DA6C35">
              <w:rPr>
                <w:rFonts w:ascii="Verdana" w:eastAsia="Times New Roman" w:hAnsi="Verdana" w:cs="Times New Roman"/>
              </w:rPr>
              <w:t>Isles of Scilly Safeguarding Adults Board's policies and procedures;</w:t>
            </w:r>
          </w:p>
          <w:p w:rsidR="00DA0E8D" w:rsidRPr="00DA6C35"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Safeguarding Adults Policy which includes a clear statement of every Service User's right to live a life free from abuse. This will define abuse to include physical, financial, psychological, institutional and sexual abuse, neglect, discriminatory abuse, inhuman or degrading treatment through deliberate intent, negligence or ignorance and neglect. A copy of the Service Provider’s policy shall be available on request in a range of formats to all Service Users, Carers, Representatives and </w:t>
            </w:r>
            <w:r w:rsidR="00B205F5">
              <w:rPr>
                <w:rFonts w:ascii="Verdana" w:eastAsia="Times New Roman" w:hAnsi="Verdana" w:cs="Times New Roman"/>
              </w:rPr>
              <w:t>R</w:t>
            </w:r>
            <w:r w:rsidRPr="00DA6C35">
              <w:rPr>
                <w:rFonts w:ascii="Verdana" w:eastAsia="Times New Roman" w:hAnsi="Verdana" w:cs="Times New Roman"/>
              </w:rPr>
              <w:t>epresentatives of the Council;</w:t>
            </w:r>
          </w:p>
          <w:p w:rsidR="00DA0E8D" w:rsidRDefault="00DA0E8D" w:rsidP="00E77A70">
            <w:pPr>
              <w:spacing w:line="240" w:lineRule="auto"/>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its Safeguarding Adults Policy is compliant with Cornwall and Isles of Scilly Safeguarding Adults Board's </w:t>
            </w:r>
            <w:r w:rsidR="004A1473">
              <w:rPr>
                <w:rFonts w:ascii="Verdana" w:eastAsia="Times New Roman" w:hAnsi="Verdana" w:cs="Times New Roman"/>
              </w:rPr>
              <w:t>overarching multi-agency policy and provides clear process to make an alert either both in Cornwall and the Isles of Scilly.</w:t>
            </w:r>
          </w:p>
          <w:p w:rsidR="00DA0E8D" w:rsidRDefault="00DA0E8D" w:rsidP="00E77A70">
            <w:pPr>
              <w:spacing w:line="240" w:lineRule="auto"/>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well-publicised policy of zero-tolerance of abuse and neglect within its organisation;</w:t>
            </w:r>
          </w:p>
          <w:p w:rsidR="00DA0E8D" w:rsidRDefault="00DA0E8D" w:rsidP="002665E9">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guarantee </w:t>
            </w:r>
            <w:r>
              <w:rPr>
                <w:rFonts w:ascii="Verdana" w:eastAsia="Times New Roman" w:hAnsi="Verdana" w:cs="Times New Roman"/>
              </w:rPr>
              <w:t>both paid</w:t>
            </w:r>
            <w:r w:rsidR="00A33505">
              <w:rPr>
                <w:rFonts w:ascii="Verdana" w:eastAsia="Times New Roman" w:hAnsi="Verdana" w:cs="Times New Roman"/>
              </w:rPr>
              <w:t xml:space="preserve"> and </w:t>
            </w:r>
            <w:r>
              <w:rPr>
                <w:rFonts w:ascii="Verdana" w:eastAsia="Times New Roman" w:hAnsi="Verdana" w:cs="Times New Roman"/>
              </w:rPr>
              <w:t xml:space="preserve">unpaid </w:t>
            </w:r>
            <w:r w:rsidRPr="00DA6C35">
              <w:rPr>
                <w:rFonts w:ascii="Verdana" w:eastAsia="Times New Roman" w:hAnsi="Verdana" w:cs="Times New Roman"/>
              </w:rPr>
              <w:t xml:space="preserve">Staff receive ongoing training in safeguarding processes so they understand their role in safeguarding the wellbeing of Service Users. The Service Provider shall ensure that </w:t>
            </w:r>
            <w:r>
              <w:rPr>
                <w:rFonts w:ascii="Verdana" w:eastAsia="Times New Roman" w:hAnsi="Verdana" w:cs="Times New Roman"/>
              </w:rPr>
              <w:t>both paid</w:t>
            </w:r>
            <w:r w:rsidR="00A33505">
              <w:rPr>
                <w:rFonts w:ascii="Verdana" w:eastAsia="Times New Roman" w:hAnsi="Verdana" w:cs="Times New Roman"/>
              </w:rPr>
              <w:t xml:space="preserve"> and </w:t>
            </w:r>
            <w:r>
              <w:rPr>
                <w:rFonts w:ascii="Verdana" w:eastAsia="Times New Roman" w:hAnsi="Verdana" w:cs="Times New Roman"/>
              </w:rPr>
              <w:t xml:space="preserve">unpaid </w:t>
            </w:r>
            <w:r w:rsidRPr="00DA6C35">
              <w:rPr>
                <w:rFonts w:ascii="Verdana" w:eastAsia="Times New Roman" w:hAnsi="Verdana" w:cs="Times New Roman"/>
              </w:rPr>
              <w:t>Staff apply and follow the Service Provider's safeguarding policies and procedures which must be compliant with Cornwall Council and Isles of Scilly Safeguarding Adults Board's procedures at all times;</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safeguarding training is included in, but not be restricted to the Staff induction process, and that Staff receive regular refresher training courses.  The training must be compliant with the Cornwall and Isles of Scilly Safeguarding Adults Board's Multi-Agency</w:t>
            </w:r>
            <w:r w:rsidR="00215129">
              <w:rPr>
                <w:rFonts w:ascii="Verdana" w:eastAsia="Times New Roman" w:hAnsi="Verdana" w:cs="Times New Roman"/>
              </w:rPr>
              <w:t>.</w:t>
            </w:r>
            <w:r w:rsidRPr="00DA6C35">
              <w:rPr>
                <w:rFonts w:ascii="Verdana" w:eastAsia="Times New Roman" w:hAnsi="Verdana" w:cs="Times New Roman"/>
              </w:rPr>
              <w:t xml:space="preserve">  </w:t>
            </w:r>
          </w:p>
          <w:p w:rsidR="00DA0E8D" w:rsidRPr="00DA6C35"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robust policies and procedures in place for responding to the suspicion or evidence of abuse or neglect, ensuring a robust whistle blowing policy is in place with evidence that this is regularly raised with Staff collectively at team meetings as well as during individual supervision so as to ensure the safety and protection of Service Users. The procedures must be fully compliant with the Cornwall and Isles of Scilly Safeguarding Adult Board's policies and procedures to safeguard vulnerable adults from abuse and neglect;</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9C17C5">
              <w:rPr>
                <w:rFonts w:ascii="Verdana" w:eastAsia="Times New Roman" w:hAnsi="Verdana" w:cs="Times New Roman"/>
              </w:rPr>
              <w:t>guarantee that its Staff appropriately apply and follow the Service Provider's Safeguarding Policy at all times and remind them they will be expected to fully comply and co-operate with safeguarding alert and investigation processes;</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that the Safeguarding Policy is accessible to all adults covered by it. The Service Provider will publicise its Safeguarding Policy to all Staff, Service Users, Carers and Representatives in ways which are appropriate and accessible;</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have a clear, accessible and well-publicised complaints procedure. This will include information about how to complain to the Council and to external bodies and  shall be cross-referenced with the Service Provider’s Safeguarding Policy and relevant advocacy and advisory services and ensure these are well-publicised;</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have a procedure by which Staff can raise concerns and seek protection for whistle blowing in accordance with the Public Interest Disclosures Act 1998. This should be cross-referenced with the Service Provider's Safeguarding Policy.  </w:t>
            </w:r>
            <w:r>
              <w:rPr>
                <w:rFonts w:ascii="Verdana" w:eastAsia="Times New Roman" w:hAnsi="Verdana" w:cs="Times New Roman"/>
              </w:rPr>
              <w:t xml:space="preserve">The Service Provider will </w:t>
            </w:r>
            <w:r w:rsidRPr="00DA6C35">
              <w:rPr>
                <w:rFonts w:ascii="Verdana" w:eastAsia="Times New Roman" w:hAnsi="Verdana" w:cs="Times New Roman"/>
              </w:rPr>
              <w:t>include Service Users as key partners in all aspects of safeguarding within their work;</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ensure compliance with the requirements of the Service Provider's Safeguarding Policy is audited and monitored;</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comply with the requirements of the Disclosure and Barring Service</w:t>
            </w:r>
            <w:r>
              <w:rPr>
                <w:rFonts w:ascii="Verdana" w:eastAsia="Times New Roman" w:hAnsi="Verdana" w:cs="Times New Roman"/>
              </w:rPr>
              <w:t>.</w:t>
            </w:r>
          </w:p>
          <w:p w:rsidR="00DA0E8D" w:rsidRDefault="00DA0E8D">
            <w:pPr>
              <w:spacing w:before="120" w:after="240" w:line="240" w:lineRule="auto"/>
              <w:jc w:val="both"/>
              <w:rPr>
                <w:rFonts w:ascii="Verdana" w:eastAsia="Times New Roman" w:hAnsi="Verdana" w:cs="Times New Roman"/>
              </w:rPr>
            </w:pPr>
            <w:r>
              <w:rPr>
                <w:rFonts w:ascii="Verdana" w:eastAsia="Times New Roman" w:hAnsi="Verdana" w:cs="Times New Roman"/>
              </w:rPr>
              <w:t xml:space="preserve">The Service Provider will </w:t>
            </w:r>
            <w:r w:rsidRPr="00DA6C35">
              <w:rPr>
                <w:rFonts w:ascii="Verdana" w:eastAsia="Times New Roman" w:hAnsi="Verdana" w:cs="Times New Roman"/>
              </w:rPr>
              <w:t xml:space="preserve">ensure that </w:t>
            </w:r>
            <w:r>
              <w:rPr>
                <w:rFonts w:ascii="Verdana" w:eastAsia="Times New Roman" w:hAnsi="Verdana" w:cs="Times New Roman"/>
              </w:rPr>
              <w:t xml:space="preserve">both paid/unpaid </w:t>
            </w:r>
            <w:r w:rsidRPr="00DA6C35">
              <w:rPr>
                <w:rFonts w:ascii="Verdana" w:eastAsia="Times New Roman" w:hAnsi="Verdana" w:cs="Times New Roman"/>
              </w:rPr>
              <w:t>Staff are aware of legislative requirements when working with or in a home where children are present.</w:t>
            </w:r>
          </w:p>
          <w:p w:rsidR="00A60D81" w:rsidRDefault="00A60D81" w:rsidP="00A60D81">
            <w:pPr>
              <w:rPr>
                <w:color w:val="1F497D"/>
              </w:rPr>
            </w:pPr>
          </w:p>
          <w:p w:rsidR="00A60D81" w:rsidRPr="00294A13" w:rsidRDefault="00A60D81">
            <w:pPr>
              <w:spacing w:before="120" w:after="240" w:line="240" w:lineRule="auto"/>
              <w:jc w:val="both"/>
              <w:rPr>
                <w:rFonts w:ascii="Verdana" w:eastAsia="Times New Roman" w:hAnsi="Verdana" w:cs="Times New Roman"/>
              </w:rPr>
            </w:pPr>
          </w:p>
          <w:p w:rsidR="008047C7" w:rsidRDefault="008047C7">
            <w:pPr>
              <w:spacing w:after="0" w:line="240" w:lineRule="auto"/>
              <w:ind w:left="360"/>
              <w:rPr>
                <w:rFonts w:ascii="Verdana" w:eastAsia="Times New Roman" w:hAnsi="Verdana" w:cs="Arial"/>
                <w:b/>
                <w:bCs/>
              </w:rPr>
            </w:pPr>
          </w:p>
          <w:p w:rsidR="00AC615F" w:rsidRDefault="00AC615F">
            <w:pPr>
              <w:spacing w:after="0" w:line="240" w:lineRule="auto"/>
              <w:ind w:left="360"/>
              <w:rPr>
                <w:rFonts w:ascii="Verdana" w:eastAsia="Times New Roman" w:hAnsi="Verdana" w:cs="Arial"/>
                <w:b/>
                <w:bCs/>
              </w:rPr>
            </w:pPr>
          </w:p>
          <w:p w:rsidR="00AC615F" w:rsidRDefault="00AC615F">
            <w:pPr>
              <w:spacing w:after="0" w:line="240" w:lineRule="auto"/>
              <w:ind w:left="360"/>
              <w:rPr>
                <w:rFonts w:ascii="Verdana" w:eastAsia="Times New Roman" w:hAnsi="Verdana" w:cs="Arial"/>
                <w:b/>
                <w:bCs/>
              </w:rPr>
            </w:pPr>
          </w:p>
          <w:p w:rsidR="00AC615F" w:rsidRPr="00A65220" w:rsidRDefault="00AC615F">
            <w:pPr>
              <w:spacing w:after="0" w:line="240" w:lineRule="auto"/>
              <w:ind w:left="360"/>
              <w:rPr>
                <w:rFonts w:ascii="Verdana" w:eastAsia="Times New Roman" w:hAnsi="Verdana" w:cs="Arial"/>
                <w:b/>
                <w:bCs/>
              </w:rPr>
            </w:pPr>
          </w:p>
        </w:tc>
      </w:tr>
      <w:tr w:rsidR="0003399D" w:rsidRPr="00A65220" w:rsidTr="006329C0">
        <w:tc>
          <w:tcPr>
            <w:tcW w:w="9242" w:type="dxa"/>
            <w:tcBorders>
              <w:top w:val="single" w:sz="4" w:space="0" w:color="999999"/>
              <w:left w:val="nil"/>
              <w:bottom w:val="single" w:sz="4" w:space="0" w:color="999999"/>
              <w:right w:val="nil"/>
            </w:tcBorders>
            <w:shd w:val="clear" w:color="auto" w:fill="666666"/>
          </w:tcPr>
          <w:p w:rsidR="0003399D" w:rsidRPr="00A33505" w:rsidRDefault="0003399D" w:rsidP="00E77A70">
            <w:pPr>
              <w:spacing w:after="0" w:line="240" w:lineRule="auto"/>
              <w:rPr>
                <w:rFonts w:ascii="Verdana" w:hAnsi="Verdana" w:cs="Arial"/>
                <w:color w:val="F79646"/>
              </w:rPr>
            </w:pPr>
            <w:r w:rsidRPr="00A33505">
              <w:rPr>
                <w:rFonts w:ascii="Verdana" w:hAnsi="Verdana" w:cs="Arial"/>
                <w:color w:val="FFFFFF" w:themeColor="background1"/>
              </w:rPr>
              <w:t>5.</w:t>
            </w:r>
            <w:r w:rsidRPr="00A33505">
              <w:rPr>
                <w:rFonts w:ascii="Verdana" w:hAnsi="Verdana" w:cs="Arial"/>
                <w:color w:val="FFFFFF" w:themeColor="background1"/>
              </w:rPr>
              <w:tab/>
              <w:t xml:space="preserve">Applicable quality requirements </w:t>
            </w:r>
          </w:p>
        </w:tc>
      </w:tr>
      <w:tr w:rsidR="0003399D" w:rsidRPr="00A65220" w:rsidTr="006329C0">
        <w:tc>
          <w:tcPr>
            <w:tcW w:w="9242" w:type="dxa"/>
            <w:tcBorders>
              <w:top w:val="single" w:sz="4" w:space="0" w:color="999999"/>
              <w:left w:val="single" w:sz="4" w:space="0" w:color="999999"/>
              <w:bottom w:val="single" w:sz="4" w:space="0" w:color="999999"/>
              <w:right w:val="single" w:sz="4" w:space="0" w:color="999999"/>
            </w:tcBorders>
          </w:tcPr>
          <w:p w:rsidR="00AB3021" w:rsidRPr="00993AD8" w:rsidRDefault="00462FB3" w:rsidP="00E77A70">
            <w:pPr>
              <w:spacing w:line="240" w:lineRule="auto"/>
              <w:rPr>
                <w:rFonts w:ascii="Verdana" w:hAnsi="Verdana"/>
                <w:b/>
              </w:rPr>
            </w:pPr>
            <w:r>
              <w:rPr>
                <w:rFonts w:ascii="Verdana" w:hAnsi="Verdana"/>
                <w:b/>
              </w:rPr>
              <w:t>5.1</w:t>
            </w:r>
            <w:r w:rsidR="0063188E">
              <w:rPr>
                <w:rFonts w:ascii="Verdana" w:hAnsi="Verdana"/>
                <w:b/>
              </w:rPr>
              <w:t xml:space="preserve"> </w:t>
            </w:r>
            <w:r w:rsidR="00384903" w:rsidRPr="00993AD8">
              <w:rPr>
                <w:rFonts w:ascii="Verdana" w:hAnsi="Verdana"/>
                <w:b/>
              </w:rPr>
              <w:t>O</w:t>
            </w:r>
            <w:r w:rsidR="00A33505" w:rsidRPr="00993AD8">
              <w:rPr>
                <w:rFonts w:ascii="Verdana" w:hAnsi="Verdana"/>
                <w:b/>
              </w:rPr>
              <w:t>utputs of Service delivery</w:t>
            </w:r>
          </w:p>
          <w:p w:rsidR="00C31172" w:rsidRDefault="00C31172" w:rsidP="002665E9">
            <w:pPr>
              <w:spacing w:after="100" w:line="240" w:lineRule="auto"/>
              <w:ind w:right="100"/>
              <w:rPr>
                <w:rFonts w:ascii="Verdana" w:eastAsia="Times New Roman" w:hAnsi="Verdana" w:cs="Times New Roman"/>
              </w:rPr>
            </w:pPr>
            <w:r>
              <w:rPr>
                <w:rFonts w:ascii="Verdana" w:eastAsia="Times New Roman" w:hAnsi="Verdana" w:cs="Times New Roman"/>
              </w:rPr>
              <w:t xml:space="preserve">Performance data workbooks will be contractually obliged to be sent </w:t>
            </w:r>
            <w:r w:rsidR="00462FB3">
              <w:rPr>
                <w:rFonts w:ascii="Verdana" w:eastAsia="Times New Roman" w:hAnsi="Verdana" w:cs="Times New Roman"/>
              </w:rPr>
              <w:t>as specified within templates</w:t>
            </w:r>
            <w:r>
              <w:rPr>
                <w:rFonts w:ascii="Verdana" w:eastAsia="Times New Roman" w:hAnsi="Verdana" w:cs="Times New Roman"/>
              </w:rPr>
              <w:t xml:space="preserve"> for analysis by commissioners as to level of Service delivery and monetary value of demand. </w:t>
            </w:r>
          </w:p>
          <w:p w:rsidR="00D66CEF" w:rsidRPr="00D13641" w:rsidRDefault="00C31172">
            <w:pPr>
              <w:spacing w:after="100" w:line="240" w:lineRule="auto"/>
              <w:ind w:right="100"/>
              <w:rPr>
                <w:rFonts w:ascii="Verdana" w:eastAsia="Times New Roman" w:hAnsi="Verdana" w:cs="Times New Roman"/>
              </w:rPr>
            </w:pPr>
            <w:r>
              <w:rPr>
                <w:rFonts w:ascii="Verdana" w:eastAsia="Times New Roman" w:hAnsi="Verdana" w:cs="Times New Roman"/>
              </w:rPr>
              <w:t xml:space="preserve">Further outcome information will be required quarterly including random samples of case studies detailing Persons </w:t>
            </w:r>
            <w:r w:rsidR="00B205F5">
              <w:rPr>
                <w:rFonts w:ascii="Verdana" w:eastAsia="Times New Roman" w:hAnsi="Verdana" w:cs="Times New Roman"/>
              </w:rPr>
              <w:t>O</w:t>
            </w:r>
            <w:r>
              <w:rPr>
                <w:rFonts w:ascii="Verdana" w:eastAsia="Times New Roman" w:hAnsi="Verdana" w:cs="Times New Roman"/>
              </w:rPr>
              <w:t>utcomes through the use of a</w:t>
            </w:r>
            <w:r w:rsidR="00D13641">
              <w:rPr>
                <w:rFonts w:ascii="Verdana" w:eastAsia="Times New Roman" w:hAnsi="Verdana" w:cs="Times New Roman"/>
              </w:rPr>
              <w:t>greed outcome monitoring tools.</w:t>
            </w:r>
          </w:p>
          <w:p w:rsidR="00D66CEF" w:rsidRDefault="00384903">
            <w:pPr>
              <w:spacing w:after="100" w:line="240" w:lineRule="auto"/>
              <w:ind w:right="100"/>
              <w:rPr>
                <w:rFonts w:ascii="Verdana" w:eastAsia="Times New Roman" w:hAnsi="Verdana" w:cs="Times New Roman"/>
              </w:rPr>
            </w:pPr>
            <w:r>
              <w:rPr>
                <w:rFonts w:ascii="Verdana" w:eastAsia="Times New Roman" w:hAnsi="Verdana" w:cs="Times New Roman"/>
              </w:rPr>
              <w:t>See appendix A for full details.</w:t>
            </w:r>
          </w:p>
          <w:p w:rsidR="00D66CEF" w:rsidRDefault="00D66CEF">
            <w:pPr>
              <w:spacing w:after="100" w:line="240" w:lineRule="auto"/>
              <w:ind w:right="100"/>
              <w:rPr>
                <w:rFonts w:ascii="Verdana" w:eastAsia="Times New Roman" w:hAnsi="Verdana" w:cs="Times New Roman"/>
              </w:rPr>
            </w:pPr>
          </w:p>
          <w:p w:rsidR="00D13641" w:rsidRDefault="00D13641">
            <w:pPr>
              <w:spacing w:after="100" w:line="240" w:lineRule="auto"/>
              <w:ind w:right="100"/>
              <w:rPr>
                <w:rFonts w:ascii="Verdana" w:eastAsia="Times New Roman" w:hAnsi="Verdana" w:cs="Times New Roman"/>
              </w:rPr>
            </w:pPr>
            <w:r>
              <w:rPr>
                <w:rFonts w:ascii="Verdana" w:eastAsia="Times New Roman" w:hAnsi="Verdana" w:cs="Times New Roman"/>
              </w:rPr>
              <w:t xml:space="preserve">An Action Plan will be requested by Commissioners for the Service and if appropriate the Cornwall Council Quality </w:t>
            </w:r>
            <w:r w:rsidR="00215129">
              <w:rPr>
                <w:rFonts w:ascii="Verdana" w:eastAsia="Times New Roman" w:hAnsi="Verdana" w:cs="Times New Roman"/>
              </w:rPr>
              <w:t xml:space="preserve">Assurance </w:t>
            </w:r>
            <w:r>
              <w:rPr>
                <w:rFonts w:ascii="Verdana" w:eastAsia="Times New Roman" w:hAnsi="Verdana" w:cs="Times New Roman"/>
              </w:rPr>
              <w:t xml:space="preserve">Team following concerns raised regarding either </w:t>
            </w:r>
            <w:r w:rsidR="00384903">
              <w:rPr>
                <w:rFonts w:ascii="Verdana" w:eastAsia="Times New Roman" w:hAnsi="Verdana" w:cs="Times New Roman"/>
              </w:rPr>
              <w:t xml:space="preserve">due to poor </w:t>
            </w:r>
            <w:r>
              <w:rPr>
                <w:rFonts w:ascii="Verdana" w:eastAsia="Times New Roman" w:hAnsi="Verdana" w:cs="Times New Roman"/>
              </w:rPr>
              <w:t>quality or value for money provision. Service Providers must put plans into place within the agreed timescale to rectify and resolve issues.</w:t>
            </w:r>
          </w:p>
          <w:p w:rsidR="00A33505" w:rsidRDefault="00A33505">
            <w:pPr>
              <w:pStyle w:val="ListParagraph"/>
              <w:ind w:left="405"/>
              <w:rPr>
                <w:rFonts w:ascii="Verdana" w:hAnsi="Verdana"/>
                <w:b/>
              </w:rPr>
            </w:pPr>
          </w:p>
          <w:p w:rsidR="00A33505" w:rsidRPr="00993AD8" w:rsidRDefault="005506C8" w:rsidP="00E77A70">
            <w:pPr>
              <w:spacing w:line="240" w:lineRule="auto"/>
              <w:ind w:left="993"/>
              <w:rPr>
                <w:rFonts w:ascii="Verdana" w:hAnsi="Verdana"/>
                <w:b/>
              </w:rPr>
            </w:pPr>
            <w:r>
              <w:rPr>
                <w:rFonts w:ascii="Verdana" w:hAnsi="Verdana"/>
                <w:b/>
              </w:rPr>
              <w:t>5.2</w:t>
            </w:r>
            <w:r w:rsidR="00A33505" w:rsidRPr="00993AD8">
              <w:rPr>
                <w:rFonts w:ascii="Verdana" w:hAnsi="Verdana"/>
                <w:b/>
              </w:rPr>
              <w:t xml:space="preserve"> Outcomes to be achieved by Service delivery</w:t>
            </w:r>
          </w:p>
          <w:p w:rsidR="00A33505" w:rsidRPr="00085713" w:rsidRDefault="00A33505" w:rsidP="002665E9">
            <w:pPr>
              <w:pStyle w:val="ListParagraph"/>
              <w:numPr>
                <w:ilvl w:val="0"/>
                <w:numId w:val="34"/>
              </w:numPr>
              <w:rPr>
                <w:rFonts w:ascii="Verdana" w:hAnsi="Verdana"/>
              </w:rPr>
            </w:pPr>
            <w:r w:rsidRPr="00085713">
              <w:rPr>
                <w:rFonts w:ascii="Verdana" w:hAnsi="Verdana"/>
              </w:rPr>
              <w:t>Enhancing quality of life for peo</w:t>
            </w:r>
            <w:r w:rsidR="002018FE" w:rsidRPr="00085713">
              <w:rPr>
                <w:rFonts w:ascii="Verdana" w:hAnsi="Verdana"/>
              </w:rPr>
              <w:t>ple with care and support needs.</w:t>
            </w:r>
          </w:p>
          <w:p w:rsidR="00A33505" w:rsidRPr="00085713" w:rsidRDefault="00A33505">
            <w:pPr>
              <w:pStyle w:val="ListParagraph"/>
              <w:numPr>
                <w:ilvl w:val="0"/>
                <w:numId w:val="34"/>
              </w:numPr>
              <w:rPr>
                <w:rFonts w:ascii="Verdana" w:hAnsi="Verdana"/>
              </w:rPr>
            </w:pPr>
            <w:r w:rsidRPr="00085713">
              <w:rPr>
                <w:rFonts w:ascii="Verdana" w:hAnsi="Verdana"/>
              </w:rPr>
              <w:t>Delaying and reducing the need for care and suppo</w:t>
            </w:r>
            <w:r w:rsidR="002018FE" w:rsidRPr="00085713">
              <w:rPr>
                <w:rFonts w:ascii="Verdana" w:hAnsi="Verdana"/>
              </w:rPr>
              <w:t>rt.</w:t>
            </w:r>
          </w:p>
          <w:p w:rsidR="00A33505" w:rsidRPr="00085713" w:rsidRDefault="002018FE">
            <w:pPr>
              <w:pStyle w:val="ListParagraph"/>
              <w:numPr>
                <w:ilvl w:val="0"/>
                <w:numId w:val="34"/>
              </w:numPr>
              <w:rPr>
                <w:rFonts w:ascii="Verdana" w:hAnsi="Verdana"/>
              </w:rPr>
            </w:pPr>
            <w:r w:rsidRPr="00085713">
              <w:rPr>
                <w:rFonts w:ascii="Verdana" w:hAnsi="Verdana"/>
              </w:rPr>
              <w:t>Ensuring that people have a positive experience of care and support.</w:t>
            </w:r>
          </w:p>
          <w:p w:rsidR="002018FE" w:rsidRPr="00085713" w:rsidRDefault="002018FE">
            <w:pPr>
              <w:pStyle w:val="ListParagraph"/>
              <w:numPr>
                <w:ilvl w:val="0"/>
                <w:numId w:val="34"/>
              </w:numPr>
              <w:rPr>
                <w:rFonts w:ascii="Verdana" w:hAnsi="Verdana"/>
              </w:rPr>
            </w:pPr>
            <w:r w:rsidRPr="00085713">
              <w:rPr>
                <w:rFonts w:ascii="Verdana" w:hAnsi="Verdana"/>
              </w:rPr>
              <w:t>Safeguarding adults whose circumstances make them vulnerable and protecting them from avoidable harm</w:t>
            </w:r>
          </w:p>
          <w:p w:rsidR="002018FE" w:rsidRPr="00085713" w:rsidRDefault="002018FE">
            <w:pPr>
              <w:pStyle w:val="ListParagraph"/>
              <w:numPr>
                <w:ilvl w:val="0"/>
                <w:numId w:val="34"/>
              </w:numPr>
              <w:rPr>
                <w:rFonts w:ascii="Verdana" w:hAnsi="Verdana"/>
              </w:rPr>
            </w:pPr>
            <w:r w:rsidRPr="00085713">
              <w:rPr>
                <w:rFonts w:ascii="Verdana" w:hAnsi="Verdana"/>
              </w:rPr>
              <w:t xml:space="preserve">Preventing people from dying prematurely </w:t>
            </w:r>
            <w:r w:rsidR="00CF1DE6">
              <w:rPr>
                <w:rFonts w:ascii="Verdana" w:hAnsi="Verdana"/>
              </w:rPr>
              <w:t>through signposting, clarity of information and support to explore options to meet outcomes.</w:t>
            </w:r>
          </w:p>
          <w:p w:rsidR="002018FE" w:rsidRPr="00085713" w:rsidRDefault="002018FE">
            <w:pPr>
              <w:pStyle w:val="ListParagraph"/>
              <w:numPr>
                <w:ilvl w:val="0"/>
                <w:numId w:val="34"/>
              </w:numPr>
              <w:rPr>
                <w:rFonts w:ascii="Verdana" w:hAnsi="Verdana"/>
              </w:rPr>
            </w:pPr>
            <w:r w:rsidRPr="00085713">
              <w:rPr>
                <w:rFonts w:ascii="Verdana" w:hAnsi="Verdana"/>
              </w:rPr>
              <w:t>Ensuring quality of life for people with long term conditions</w:t>
            </w:r>
          </w:p>
          <w:p w:rsidR="00AC615F" w:rsidRPr="00085713" w:rsidRDefault="00AC615F" w:rsidP="00E77A70">
            <w:pPr>
              <w:spacing w:after="0" w:line="240" w:lineRule="auto"/>
              <w:rPr>
                <w:rFonts w:ascii="Arial" w:hAnsi="Arial" w:cs="Arial"/>
                <w:color w:val="009966"/>
                <w:sz w:val="20"/>
              </w:rPr>
            </w:pPr>
          </w:p>
          <w:p w:rsidR="0003399D" w:rsidRPr="00512021" w:rsidRDefault="0003399D" w:rsidP="00E77A70">
            <w:pPr>
              <w:spacing w:line="240" w:lineRule="auto"/>
              <w:rPr>
                <w:rFonts w:ascii="Arial" w:hAnsi="Arial" w:cs="Arial"/>
                <w:sz w:val="20"/>
              </w:rPr>
            </w:pPr>
          </w:p>
        </w:tc>
      </w:tr>
      <w:tr w:rsidR="0003399D" w:rsidRPr="00A65220" w:rsidTr="006329C0">
        <w:tc>
          <w:tcPr>
            <w:tcW w:w="9242" w:type="dxa"/>
            <w:tcBorders>
              <w:top w:val="single" w:sz="4" w:space="0" w:color="999999"/>
              <w:left w:val="nil"/>
              <w:bottom w:val="single" w:sz="4" w:space="0" w:color="999999"/>
              <w:right w:val="nil"/>
            </w:tcBorders>
            <w:shd w:val="clear" w:color="auto" w:fill="666666"/>
          </w:tcPr>
          <w:p w:rsidR="0003399D" w:rsidRPr="00A65220" w:rsidRDefault="0003399D" w:rsidP="002665E9">
            <w:pPr>
              <w:spacing w:after="0" w:line="240" w:lineRule="auto"/>
              <w:jc w:val="both"/>
              <w:rPr>
                <w:rFonts w:ascii="Verdana" w:eastAsia="Times New Roman" w:hAnsi="Verdana" w:cs="Arial"/>
                <w:bCs/>
                <w:color w:val="FFFFFF"/>
                <w:u w:val="single"/>
              </w:rPr>
            </w:pPr>
          </w:p>
          <w:p w:rsidR="0003399D" w:rsidRPr="00A65220" w:rsidRDefault="00384903">
            <w:pPr>
              <w:spacing w:after="0" w:line="240" w:lineRule="auto"/>
              <w:jc w:val="both"/>
              <w:rPr>
                <w:rFonts w:ascii="Verdana" w:eastAsia="Times New Roman" w:hAnsi="Verdana" w:cs="Arial"/>
                <w:bCs/>
                <w:color w:val="FFFFFF"/>
              </w:rPr>
            </w:pPr>
            <w:r>
              <w:rPr>
                <w:rFonts w:ascii="Verdana" w:eastAsia="Times New Roman" w:hAnsi="Verdana" w:cs="Arial"/>
                <w:bCs/>
                <w:color w:val="FFFFFF"/>
              </w:rPr>
              <w:t>6</w:t>
            </w:r>
            <w:r w:rsidR="0003399D" w:rsidRPr="00A65220">
              <w:rPr>
                <w:rFonts w:ascii="Verdana" w:eastAsia="Times New Roman" w:hAnsi="Verdana" w:cs="Arial"/>
                <w:bCs/>
                <w:color w:val="FFFFFF"/>
              </w:rPr>
              <w:t>.  Continual Service Improvement Plan</w:t>
            </w:r>
          </w:p>
          <w:p w:rsidR="0003399D" w:rsidRPr="00A65220" w:rsidRDefault="0003399D">
            <w:pPr>
              <w:spacing w:after="0" w:line="240" w:lineRule="auto"/>
              <w:jc w:val="both"/>
              <w:rPr>
                <w:rFonts w:ascii="Verdana" w:eastAsia="Times New Roman" w:hAnsi="Verdana" w:cs="Arial"/>
                <w:bCs/>
                <w:color w:val="FFFFFF"/>
                <w:u w:val="single"/>
              </w:rPr>
            </w:pPr>
          </w:p>
        </w:tc>
      </w:tr>
      <w:tr w:rsidR="0003399D" w:rsidRPr="00A65220" w:rsidTr="006329C0">
        <w:tc>
          <w:tcPr>
            <w:tcW w:w="9242" w:type="dxa"/>
            <w:tcBorders>
              <w:top w:val="single" w:sz="4" w:space="0" w:color="999999"/>
              <w:left w:val="single" w:sz="4" w:space="0" w:color="999999"/>
              <w:bottom w:val="single" w:sz="4" w:space="0" w:color="999999"/>
              <w:right w:val="single" w:sz="4" w:space="0" w:color="999999"/>
            </w:tcBorders>
          </w:tcPr>
          <w:p w:rsidR="0003399D" w:rsidRPr="00A65220" w:rsidRDefault="0003399D" w:rsidP="002665E9">
            <w:pPr>
              <w:spacing w:after="0" w:line="240" w:lineRule="auto"/>
              <w:rPr>
                <w:rFonts w:ascii="Verdana" w:eastAsia="Times New Roman" w:hAnsi="Verdana" w:cs="Arial"/>
                <w:b/>
                <w:bCs/>
              </w:rPr>
            </w:pPr>
            <w:r w:rsidRPr="00A65220">
              <w:rPr>
                <w:rFonts w:ascii="Verdana" w:eastAsia="Times New Roman" w:hAnsi="Verdana" w:cs="Arial"/>
                <w:bCs/>
              </w:rPr>
              <w:t>The Commissioner</w:t>
            </w:r>
            <w:r w:rsidR="004A1473">
              <w:rPr>
                <w:rFonts w:ascii="Verdana" w:eastAsia="Times New Roman" w:hAnsi="Verdana" w:cs="Arial"/>
                <w:bCs/>
              </w:rPr>
              <w:t>s and Service Provider</w:t>
            </w:r>
            <w:r w:rsidRPr="00A65220">
              <w:rPr>
                <w:rFonts w:ascii="Verdana" w:eastAsia="Times New Roman" w:hAnsi="Verdana" w:cs="Arial"/>
                <w:bCs/>
              </w:rPr>
              <w:t xml:space="preserve"> will seek to agree a suitable plan and methods to continuously improve and work to ensure unmet need is both identified and addressed.</w:t>
            </w:r>
          </w:p>
          <w:p w:rsidR="0003399D" w:rsidRPr="00A65220" w:rsidRDefault="0003399D">
            <w:pPr>
              <w:spacing w:after="0" w:line="240" w:lineRule="auto"/>
              <w:jc w:val="both"/>
              <w:rPr>
                <w:rFonts w:ascii="Verdana" w:eastAsia="Times New Roman" w:hAnsi="Verdana" w:cs="Arial"/>
                <w:b/>
                <w:bCs/>
              </w:rPr>
            </w:pPr>
          </w:p>
        </w:tc>
      </w:tr>
    </w:tbl>
    <w:p w:rsidR="00B42D16" w:rsidRPr="00A65220" w:rsidRDefault="00B42D16" w:rsidP="00B42D16">
      <w:pPr>
        <w:widowControl w:val="0"/>
        <w:spacing w:after="0" w:line="240" w:lineRule="auto"/>
        <w:rPr>
          <w:rFonts w:ascii="Verdana" w:eastAsia="Times New Roman" w:hAnsi="Verdana" w:cs="Arial"/>
        </w:rPr>
      </w:pPr>
    </w:p>
    <w:p w:rsidR="00B42D16" w:rsidRPr="00A65220" w:rsidRDefault="00B42D16" w:rsidP="00B42D16">
      <w:pPr>
        <w:widowControl w:val="0"/>
        <w:spacing w:after="0" w:line="240" w:lineRule="auto"/>
        <w:rPr>
          <w:rFonts w:ascii="Verdana" w:eastAsia="Times New Roman" w:hAnsi="Verdana" w:cs="Arial"/>
        </w:rPr>
      </w:pPr>
    </w:p>
    <w:p w:rsidR="00B42D16" w:rsidRPr="00A65220" w:rsidRDefault="00B42D16" w:rsidP="00B42D16">
      <w:pPr>
        <w:widowControl w:val="0"/>
        <w:spacing w:after="0" w:line="240" w:lineRule="auto"/>
        <w:rPr>
          <w:rFonts w:ascii="Verdana" w:eastAsia="Times New Roman" w:hAnsi="Verdana" w:cs="Arial"/>
        </w:rPr>
      </w:pPr>
    </w:p>
    <w:p w:rsidR="00D66CEF" w:rsidRDefault="00D66CEF" w:rsidP="002018FE">
      <w:pPr>
        <w:widowControl w:val="0"/>
        <w:spacing w:after="0" w:line="240" w:lineRule="auto"/>
        <w:rPr>
          <w:rFonts w:ascii="Verdana" w:eastAsia="Times New Roman" w:hAnsi="Verdana" w:cs="Arial"/>
          <w:b/>
          <w:lang w:eastAsia="en-GB"/>
        </w:rPr>
      </w:pPr>
    </w:p>
    <w:p w:rsidR="00F3114E" w:rsidRDefault="00F3114E" w:rsidP="002018FE">
      <w:pPr>
        <w:widowControl w:val="0"/>
        <w:spacing w:after="0" w:line="240" w:lineRule="auto"/>
        <w:rPr>
          <w:rFonts w:ascii="Verdana" w:eastAsia="Times New Roman" w:hAnsi="Verdana" w:cs="Arial"/>
          <w:b/>
          <w:lang w:eastAsia="en-GB"/>
        </w:rPr>
      </w:pPr>
    </w:p>
    <w:p w:rsidR="00F3114E" w:rsidRDefault="00F3114E" w:rsidP="002018FE">
      <w:pPr>
        <w:widowControl w:val="0"/>
        <w:spacing w:after="0" w:line="240" w:lineRule="auto"/>
        <w:rPr>
          <w:rFonts w:ascii="Verdana" w:eastAsia="Times New Roman" w:hAnsi="Verdana" w:cs="Arial"/>
          <w:b/>
          <w:lang w:eastAsia="en-GB"/>
        </w:rPr>
      </w:pPr>
    </w:p>
    <w:p w:rsidR="00F3114E" w:rsidRDefault="00F3114E" w:rsidP="002018FE">
      <w:pPr>
        <w:widowControl w:val="0"/>
        <w:spacing w:after="0" w:line="240" w:lineRule="auto"/>
        <w:rPr>
          <w:rFonts w:ascii="Verdana" w:eastAsia="Times New Roman" w:hAnsi="Verdana" w:cs="Arial"/>
          <w:b/>
          <w:lang w:eastAsia="en-GB"/>
        </w:rPr>
      </w:pPr>
    </w:p>
    <w:p w:rsidR="00AC615F" w:rsidRDefault="00AC615F" w:rsidP="002018FE">
      <w:pPr>
        <w:widowControl w:val="0"/>
        <w:spacing w:after="0" w:line="240" w:lineRule="auto"/>
        <w:rPr>
          <w:rFonts w:ascii="Verdana" w:eastAsia="Times New Roman" w:hAnsi="Verdana" w:cs="Arial"/>
          <w:b/>
          <w:lang w:eastAsia="en-GB"/>
        </w:rPr>
      </w:pPr>
    </w:p>
    <w:p w:rsidR="00D66CEF" w:rsidRDefault="00D66CEF" w:rsidP="002018FE">
      <w:pPr>
        <w:widowControl w:val="0"/>
        <w:spacing w:after="0" w:line="240" w:lineRule="auto"/>
        <w:rPr>
          <w:rFonts w:ascii="Verdana" w:eastAsia="Times New Roman" w:hAnsi="Verdana" w:cs="Arial"/>
          <w:b/>
          <w:lang w:eastAsia="en-GB"/>
        </w:rPr>
      </w:pPr>
    </w:p>
    <w:p w:rsidR="002018FE" w:rsidRPr="00085713" w:rsidRDefault="002018FE"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 xml:space="preserve">Appendix A </w:t>
      </w:r>
      <w:r w:rsidRPr="00085713">
        <w:rPr>
          <w:rFonts w:ascii="Verdana" w:eastAsia="Times New Roman" w:hAnsi="Verdana" w:cs="Arial"/>
          <w:lang w:eastAsia="en-GB"/>
        </w:rPr>
        <w:t>Performance workbook</w:t>
      </w:r>
      <w:r w:rsidR="00D66CEF">
        <w:rPr>
          <w:rFonts w:ascii="Verdana" w:eastAsia="Times New Roman" w:hAnsi="Verdana" w:cs="Arial"/>
          <w:lang w:eastAsia="en-GB"/>
        </w:rPr>
        <w:t>s</w:t>
      </w:r>
      <w:r w:rsidRPr="00085713">
        <w:rPr>
          <w:rFonts w:ascii="Verdana" w:eastAsia="Times New Roman" w:hAnsi="Verdana" w:cs="Arial"/>
          <w:lang w:eastAsia="en-GB"/>
        </w:rPr>
        <w:t xml:space="preserve"> to be completed</w:t>
      </w:r>
    </w:p>
    <w:p w:rsidR="002018FE" w:rsidRPr="00085713" w:rsidRDefault="002018FE" w:rsidP="002018FE">
      <w:pPr>
        <w:widowControl w:val="0"/>
        <w:spacing w:after="0" w:line="240" w:lineRule="auto"/>
        <w:rPr>
          <w:rFonts w:ascii="Verdana" w:eastAsia="Times New Roman" w:hAnsi="Verdana" w:cs="Arial"/>
          <w:lang w:eastAsia="en-GB"/>
        </w:rPr>
      </w:pPr>
    </w:p>
    <w:p w:rsidR="002018FE" w:rsidRPr="00D66CEF" w:rsidRDefault="002018FE"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 xml:space="preserve">Appendix B </w:t>
      </w:r>
      <w:r w:rsidR="00D66CEF" w:rsidRPr="00D66CEF">
        <w:rPr>
          <w:rFonts w:ascii="Verdana" w:eastAsia="Times New Roman" w:hAnsi="Verdana" w:cs="Arial"/>
          <w:lang w:eastAsia="en-GB"/>
        </w:rPr>
        <w:t>Third Party</w:t>
      </w:r>
      <w:r w:rsidR="00586526">
        <w:rPr>
          <w:rFonts w:ascii="Verdana" w:eastAsia="Times New Roman" w:hAnsi="Verdana" w:cs="Arial"/>
          <w:lang w:eastAsia="en-GB"/>
        </w:rPr>
        <w:t xml:space="preserve"> Security</w:t>
      </w:r>
      <w:r w:rsidR="00D66CEF" w:rsidRPr="00D66CEF">
        <w:rPr>
          <w:rFonts w:ascii="Verdana" w:eastAsia="Times New Roman" w:hAnsi="Verdana" w:cs="Arial"/>
          <w:lang w:eastAsia="en-GB"/>
        </w:rPr>
        <w:t xml:space="preserve"> Information </w:t>
      </w:r>
    </w:p>
    <w:p w:rsidR="00085713" w:rsidRDefault="00085713" w:rsidP="002018FE">
      <w:pPr>
        <w:widowControl w:val="0"/>
        <w:spacing w:after="0" w:line="240" w:lineRule="auto"/>
        <w:rPr>
          <w:rFonts w:ascii="Verdana" w:eastAsia="Times New Roman" w:hAnsi="Verdana" w:cs="Arial"/>
          <w:b/>
          <w:lang w:eastAsia="en-GB"/>
        </w:rPr>
      </w:pPr>
    </w:p>
    <w:p w:rsidR="00085713" w:rsidRDefault="00085713" w:rsidP="002018FE">
      <w:pPr>
        <w:widowControl w:val="0"/>
        <w:spacing w:after="0" w:line="240" w:lineRule="auto"/>
        <w:rPr>
          <w:rFonts w:ascii="Verdana" w:eastAsia="Times New Roman" w:hAnsi="Verdana" w:cs="Arial"/>
          <w:lang w:eastAsia="en-GB"/>
        </w:rPr>
      </w:pPr>
      <w:r>
        <w:rPr>
          <w:rFonts w:ascii="Verdana" w:eastAsia="Times New Roman" w:hAnsi="Verdana" w:cs="Arial"/>
          <w:b/>
          <w:lang w:eastAsia="en-GB"/>
        </w:rPr>
        <w:t>Appendix C</w:t>
      </w:r>
      <w:r w:rsidRPr="00085713">
        <w:rPr>
          <w:rFonts w:ascii="Verdana" w:eastAsia="Times New Roman" w:hAnsi="Verdana" w:cs="Arial"/>
          <w:lang w:eastAsia="en-GB"/>
        </w:rPr>
        <w:t xml:space="preserve"> </w:t>
      </w:r>
      <w:r>
        <w:rPr>
          <w:rFonts w:ascii="Verdana" w:eastAsia="Times New Roman" w:hAnsi="Verdana" w:cs="Arial"/>
          <w:lang w:eastAsia="en-GB"/>
        </w:rPr>
        <w:t xml:space="preserve">Template </w:t>
      </w:r>
      <w:r w:rsidRPr="00085713">
        <w:rPr>
          <w:rFonts w:ascii="Verdana" w:eastAsia="Times New Roman" w:hAnsi="Verdana" w:cs="Arial"/>
          <w:lang w:eastAsia="en-GB"/>
        </w:rPr>
        <w:t>Equality</w:t>
      </w:r>
      <w:r>
        <w:rPr>
          <w:rFonts w:ascii="Verdana" w:eastAsia="Times New Roman" w:hAnsi="Verdana" w:cs="Arial"/>
          <w:b/>
          <w:lang w:eastAsia="en-GB"/>
        </w:rPr>
        <w:t xml:space="preserve"> </w:t>
      </w:r>
      <w:r w:rsidRPr="00085713">
        <w:rPr>
          <w:rFonts w:ascii="Verdana" w:eastAsia="Times New Roman" w:hAnsi="Verdana" w:cs="Arial"/>
          <w:lang w:eastAsia="en-GB"/>
        </w:rPr>
        <w:t>and Diversity key information</w:t>
      </w:r>
    </w:p>
    <w:p w:rsidR="00085713" w:rsidRDefault="00085713" w:rsidP="002018FE">
      <w:pPr>
        <w:widowControl w:val="0"/>
        <w:spacing w:after="0" w:line="240" w:lineRule="auto"/>
        <w:rPr>
          <w:rFonts w:ascii="Verdana" w:eastAsia="Times New Roman" w:hAnsi="Verdana" w:cs="Arial"/>
          <w:lang w:eastAsia="en-GB"/>
        </w:rPr>
      </w:pPr>
    </w:p>
    <w:p w:rsidR="00085713" w:rsidRDefault="00085713" w:rsidP="002018FE">
      <w:pPr>
        <w:widowControl w:val="0"/>
        <w:spacing w:after="0" w:line="240" w:lineRule="auto"/>
        <w:rPr>
          <w:rFonts w:ascii="Verdana" w:eastAsia="Times New Roman" w:hAnsi="Verdana" w:cs="Arial"/>
          <w:lang w:eastAsia="en-GB"/>
        </w:rPr>
      </w:pPr>
      <w:r w:rsidRPr="00085713">
        <w:rPr>
          <w:rFonts w:ascii="Verdana" w:eastAsia="Times New Roman" w:hAnsi="Verdana" w:cs="Arial"/>
          <w:b/>
          <w:lang w:eastAsia="en-GB"/>
        </w:rPr>
        <w:t>Appendix D</w:t>
      </w:r>
      <w:r>
        <w:rPr>
          <w:rFonts w:ascii="Verdana" w:eastAsia="Times New Roman" w:hAnsi="Verdana" w:cs="Arial"/>
          <w:lang w:eastAsia="en-GB"/>
        </w:rPr>
        <w:t xml:space="preserve"> Referral allocation template</w:t>
      </w:r>
    </w:p>
    <w:p w:rsidR="00D7671A" w:rsidRDefault="00D7671A" w:rsidP="002018FE">
      <w:pPr>
        <w:widowControl w:val="0"/>
        <w:spacing w:after="0" w:line="240" w:lineRule="auto"/>
        <w:rPr>
          <w:rFonts w:ascii="Verdana" w:eastAsia="Times New Roman" w:hAnsi="Verdana" w:cs="Arial"/>
          <w:lang w:eastAsia="en-GB"/>
        </w:rPr>
      </w:pPr>
    </w:p>
    <w:p w:rsidR="00D7671A" w:rsidRDefault="00D7671A" w:rsidP="002018FE">
      <w:pPr>
        <w:widowControl w:val="0"/>
        <w:spacing w:after="0" w:line="240" w:lineRule="auto"/>
        <w:rPr>
          <w:rFonts w:ascii="Verdana" w:eastAsia="Times New Roman" w:hAnsi="Verdana" w:cs="Arial"/>
          <w:b/>
          <w:lang w:eastAsia="en-GB"/>
        </w:rPr>
      </w:pPr>
      <w:r w:rsidRPr="00D7671A">
        <w:rPr>
          <w:rFonts w:ascii="Verdana" w:eastAsia="Times New Roman" w:hAnsi="Verdana" w:cs="Arial"/>
          <w:b/>
          <w:lang w:eastAsia="en-GB"/>
        </w:rPr>
        <w:t>Appendix E</w:t>
      </w:r>
      <w:r>
        <w:rPr>
          <w:rFonts w:ascii="Verdana" w:eastAsia="Times New Roman" w:hAnsi="Verdana" w:cs="Arial"/>
          <w:lang w:eastAsia="en-GB"/>
        </w:rPr>
        <w:t xml:space="preserve"> </w:t>
      </w:r>
      <w:r w:rsidRPr="00011285">
        <w:rPr>
          <w:rFonts w:ascii="Verdana" w:hAnsi="Verdana" w:cs="Times New Roman"/>
          <w:lang w:eastAsia="en-GB"/>
        </w:rPr>
        <w:t>Provider Performance Monitoring Form</w:t>
      </w:r>
    </w:p>
    <w:p w:rsidR="002018FE" w:rsidRDefault="002018FE" w:rsidP="002018FE">
      <w:pPr>
        <w:widowControl w:val="0"/>
        <w:spacing w:after="0" w:line="240" w:lineRule="auto"/>
        <w:rPr>
          <w:rFonts w:ascii="Verdana" w:eastAsia="Times New Roman" w:hAnsi="Verdana" w:cs="Arial"/>
          <w:b/>
          <w:lang w:eastAsia="en-GB"/>
        </w:rPr>
      </w:pPr>
    </w:p>
    <w:p w:rsidR="002018FE" w:rsidRDefault="002018FE" w:rsidP="002018FE">
      <w:pPr>
        <w:widowControl w:val="0"/>
        <w:spacing w:after="0" w:line="240" w:lineRule="auto"/>
        <w:rPr>
          <w:rFonts w:ascii="Verdana" w:eastAsia="Times New Roman" w:hAnsi="Verdana" w:cs="Arial"/>
          <w:b/>
          <w:lang w:eastAsia="en-GB"/>
        </w:rPr>
      </w:pPr>
    </w:p>
    <w:p w:rsidR="00300F05" w:rsidRDefault="00300F05" w:rsidP="00C8163C">
      <w:pPr>
        <w:widowControl w:val="0"/>
        <w:spacing w:after="0" w:line="240" w:lineRule="auto"/>
        <w:jc w:val="center"/>
        <w:rPr>
          <w:rFonts w:ascii="Verdana" w:eastAsia="Times New Roman" w:hAnsi="Verdana" w:cs="Arial"/>
          <w:b/>
          <w:lang w:eastAsia="en-GB"/>
        </w:rPr>
      </w:pPr>
    </w:p>
    <w:p w:rsidR="00300F05" w:rsidRDefault="00300F05">
      <w:pPr>
        <w:rPr>
          <w:rFonts w:ascii="Verdana" w:eastAsia="Times New Roman" w:hAnsi="Verdana" w:cs="Arial"/>
          <w:b/>
          <w:lang w:eastAsia="en-GB"/>
        </w:rPr>
      </w:pPr>
      <w:r>
        <w:rPr>
          <w:rFonts w:ascii="Verdana" w:eastAsia="Times New Roman" w:hAnsi="Verdana" w:cs="Arial"/>
          <w:b/>
          <w:lang w:eastAsia="en-GB"/>
        </w:rPr>
        <w:br w:type="page"/>
      </w:r>
    </w:p>
    <w:p w:rsidR="00300F05" w:rsidRDefault="00300F05" w:rsidP="00C8163C">
      <w:pPr>
        <w:widowControl w:val="0"/>
        <w:spacing w:after="0" w:line="240" w:lineRule="auto"/>
        <w:jc w:val="center"/>
        <w:rPr>
          <w:rFonts w:ascii="Verdana" w:eastAsia="Times New Roman" w:hAnsi="Verdana" w:cs="Arial"/>
          <w:b/>
          <w:lang w:eastAsia="en-GB"/>
        </w:rPr>
        <w:sectPr w:rsidR="00300F05">
          <w:headerReference w:type="default" r:id="rId13"/>
          <w:footerReference w:type="default" r:id="rId14"/>
          <w:pgSz w:w="11906" w:h="16838"/>
          <w:pgMar w:top="1440" w:right="1440" w:bottom="1440" w:left="1440" w:header="708" w:footer="708" w:gutter="0"/>
          <w:cols w:space="708"/>
          <w:docGrid w:linePitch="360"/>
        </w:sectPr>
      </w:pPr>
    </w:p>
    <w:p w:rsidR="00237C51"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A</w:t>
      </w:r>
    </w:p>
    <w:p w:rsidR="00EC1EF5" w:rsidRDefault="00B34CA7" w:rsidP="00EC1EF5">
      <w:pPr>
        <w:ind w:left="-426"/>
        <w:rPr>
          <w:rFonts w:ascii="Verdana" w:hAnsi="Verdana"/>
        </w:rPr>
      </w:pPr>
      <w:r w:rsidRPr="00B34CA7">
        <w:rPr>
          <w:noProof/>
          <w:lang w:eastAsia="en-GB"/>
        </w:rPr>
        <w:drawing>
          <wp:inline distT="0" distB="0" distL="0" distR="0" wp14:anchorId="06E9E8E5" wp14:editId="56983E0E">
            <wp:extent cx="6616460" cy="79688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629341" cy="7984407"/>
                    </a:xfrm>
                    <a:prstGeom prst="rect">
                      <a:avLst/>
                    </a:prstGeom>
                  </pic:spPr>
                </pic:pic>
              </a:graphicData>
            </a:graphic>
          </wp:inline>
        </w:drawing>
      </w:r>
    </w:p>
    <w:p w:rsidR="00EC1EF5" w:rsidRDefault="00EC1EF5" w:rsidP="00EC1EF5">
      <w:pPr>
        <w:ind w:left="-426"/>
        <w:rPr>
          <w:rFonts w:ascii="Verdana" w:hAnsi="Verdana"/>
        </w:rPr>
      </w:pPr>
    </w:p>
    <w:p w:rsidR="00B34CA7" w:rsidRDefault="00B34CA7" w:rsidP="00EC1EF5">
      <w:pPr>
        <w:ind w:left="-426"/>
        <w:rPr>
          <w:rFonts w:ascii="Verdana" w:hAnsi="Verdana"/>
        </w:rPr>
      </w:pPr>
      <w:r w:rsidRPr="00B34CA7">
        <w:rPr>
          <w:noProof/>
          <w:lang w:eastAsia="en-GB"/>
        </w:rPr>
        <w:drawing>
          <wp:inline distT="0" distB="0" distL="0" distR="0" wp14:anchorId="29918703" wp14:editId="4EF55575">
            <wp:extent cx="6400800" cy="4632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395160" cy="4628303"/>
                    </a:xfrm>
                    <a:prstGeom prst="rect">
                      <a:avLst/>
                    </a:prstGeom>
                  </pic:spPr>
                </pic:pic>
              </a:graphicData>
            </a:graphic>
          </wp:inline>
        </w:drawing>
      </w:r>
    </w:p>
    <w:p w:rsidR="00EC1EF5" w:rsidRDefault="00774BEE" w:rsidP="00EC1EF5">
      <w:pPr>
        <w:ind w:left="-426"/>
        <w:rPr>
          <w:rFonts w:ascii="Verdana" w:hAnsi="Verdana"/>
        </w:rPr>
      </w:pPr>
      <w:r w:rsidRPr="00774BEE">
        <w:rPr>
          <w:noProof/>
          <w:lang w:eastAsia="en-GB"/>
        </w:rPr>
        <w:drawing>
          <wp:inline distT="0" distB="0" distL="0" distR="0" wp14:anchorId="34DC3B67" wp14:editId="7FDFA658">
            <wp:extent cx="6340434" cy="6741994"/>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339827" cy="6741348"/>
                    </a:xfrm>
                    <a:prstGeom prst="rect">
                      <a:avLst/>
                    </a:prstGeom>
                    <a:noFill/>
                    <a:ln>
                      <a:noFill/>
                    </a:ln>
                  </pic:spPr>
                </pic:pic>
              </a:graphicData>
            </a:graphic>
          </wp:inline>
        </w:drawing>
      </w:r>
    </w:p>
    <w:p w:rsidR="00774BEE" w:rsidRDefault="00774BEE" w:rsidP="00EC1EF5">
      <w:pPr>
        <w:ind w:left="-426"/>
        <w:rPr>
          <w:rFonts w:ascii="Verdana" w:hAnsi="Verdana"/>
        </w:rPr>
      </w:pPr>
    </w:p>
    <w:p w:rsidR="00774BEE" w:rsidRDefault="00774BEE" w:rsidP="00EC1EF5">
      <w:pPr>
        <w:ind w:left="-426"/>
        <w:rPr>
          <w:rFonts w:ascii="Verdana" w:hAnsi="Verdana"/>
        </w:rPr>
      </w:pPr>
    </w:p>
    <w:p w:rsidR="00B34CA7" w:rsidRDefault="00B34CA7" w:rsidP="00EC1EF5">
      <w:pPr>
        <w:ind w:left="-426"/>
        <w:rPr>
          <w:rFonts w:ascii="Verdana" w:hAnsi="Verdana"/>
        </w:rPr>
      </w:pPr>
    </w:p>
    <w:p w:rsidR="00B34CA7" w:rsidRPr="00B34CA7" w:rsidRDefault="00B34CA7" w:rsidP="00B34CA7">
      <w:pPr>
        <w:rPr>
          <w:rFonts w:ascii="Verdana" w:hAnsi="Verdana"/>
        </w:rPr>
      </w:pPr>
    </w:p>
    <w:p w:rsidR="00B34CA7" w:rsidRPr="00B34CA7" w:rsidRDefault="00B34CA7" w:rsidP="00B34CA7">
      <w:pPr>
        <w:rPr>
          <w:rFonts w:ascii="Verdana" w:hAnsi="Verdana"/>
        </w:rPr>
      </w:pPr>
    </w:p>
    <w:p w:rsidR="00B34CA7" w:rsidRDefault="00B34CA7" w:rsidP="00B34CA7">
      <w:pPr>
        <w:rPr>
          <w:rFonts w:ascii="Verdana" w:hAnsi="Verdana"/>
        </w:rPr>
      </w:pPr>
    </w:p>
    <w:p w:rsidR="00B34CA7" w:rsidRDefault="00B34CA7" w:rsidP="00B34CA7">
      <w:pPr>
        <w:rPr>
          <w:rFonts w:ascii="Verdana" w:hAnsi="Verdana"/>
        </w:rPr>
        <w:sectPr w:rsidR="00B34CA7" w:rsidSect="00B34CA7">
          <w:pgSz w:w="11906" w:h="16838"/>
          <w:pgMar w:top="1440" w:right="1440" w:bottom="1440" w:left="1440" w:header="708" w:footer="708" w:gutter="0"/>
          <w:cols w:space="708"/>
          <w:docGrid w:linePitch="360"/>
        </w:sectPr>
      </w:pPr>
    </w:p>
    <w:p w:rsidR="00400CA9" w:rsidRPr="00F253BF" w:rsidRDefault="00400CA9" w:rsidP="00400CA9">
      <w:pPr>
        <w:ind w:left="-426"/>
        <w:rPr>
          <w:rFonts w:ascii="Verdana" w:hAnsi="Verdana"/>
          <w:b/>
        </w:rPr>
      </w:pPr>
      <w:r>
        <w:rPr>
          <w:rFonts w:ascii="Verdana" w:hAnsi="Verdana"/>
          <w:b/>
        </w:rPr>
        <w:t>Monthly Monitoring Form</w:t>
      </w:r>
    </w:p>
    <w:p w:rsidR="00400CA9" w:rsidRDefault="00400CA9" w:rsidP="00400CA9">
      <w:pPr>
        <w:ind w:left="-709"/>
        <w:rPr>
          <w:rFonts w:ascii="Verdana" w:hAnsi="Verdana"/>
        </w:rPr>
      </w:pPr>
      <w:r w:rsidRPr="00A867B5">
        <w:rPr>
          <w:noProof/>
          <w:lang w:eastAsia="en-GB"/>
        </w:rPr>
        <w:drawing>
          <wp:inline distT="0" distB="0" distL="0" distR="0" wp14:anchorId="17BCA0C7" wp14:editId="3A70A7F1">
            <wp:extent cx="9839947" cy="5086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843647" cy="5088263"/>
                    </a:xfrm>
                    <a:prstGeom prst="rect">
                      <a:avLst/>
                    </a:prstGeom>
                  </pic:spPr>
                </pic:pic>
              </a:graphicData>
            </a:graphic>
          </wp:inline>
        </w:drawing>
      </w:r>
    </w:p>
    <w:p w:rsidR="00400CA9" w:rsidRDefault="00400CA9" w:rsidP="00400CA9">
      <w:pPr>
        <w:rPr>
          <w:rFonts w:ascii="Verdana" w:hAnsi="Verdana"/>
        </w:rPr>
        <w:sectPr w:rsidR="00400CA9" w:rsidSect="00A60D81">
          <w:pgSz w:w="16838" w:h="11906" w:orient="landscape"/>
          <w:pgMar w:top="1440" w:right="1440" w:bottom="1440" w:left="1440" w:header="709" w:footer="709" w:gutter="0"/>
          <w:cols w:space="708"/>
          <w:docGrid w:linePitch="360"/>
        </w:sectPr>
      </w:pPr>
    </w:p>
    <w:p w:rsidR="00EC1EF5" w:rsidRPr="00B34CA7" w:rsidRDefault="00774BEE" w:rsidP="00B34CA7">
      <w:pPr>
        <w:rPr>
          <w:noProof/>
          <w:lang w:eastAsia="en-GB"/>
        </w:rPr>
      </w:pPr>
      <w:r w:rsidRPr="00774BEE">
        <w:rPr>
          <w:noProof/>
          <w:lang w:eastAsia="en-GB"/>
        </w:rPr>
        <w:drawing>
          <wp:inline distT="0" distB="0" distL="0" distR="0" wp14:anchorId="522D7778" wp14:editId="354D2364">
            <wp:extent cx="5731510" cy="5120708"/>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5120708"/>
                    </a:xfrm>
                    <a:prstGeom prst="rect">
                      <a:avLst/>
                    </a:prstGeom>
                    <a:noFill/>
                    <a:ln>
                      <a:noFill/>
                    </a:ln>
                  </pic:spPr>
                </pic:pic>
              </a:graphicData>
            </a:graphic>
          </wp:inline>
        </w:drawing>
      </w: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77463">
      <w:pPr>
        <w:rPr>
          <w:rFonts w:ascii="Verdana" w:hAnsi="Verdana"/>
        </w:rPr>
      </w:pPr>
    </w:p>
    <w:p w:rsidR="00EC1EF5" w:rsidRDefault="00774BEE" w:rsidP="00C709AE">
      <w:pPr>
        <w:ind w:left="-426"/>
        <w:rPr>
          <w:rFonts w:ascii="Verdana" w:hAnsi="Verdana"/>
        </w:rPr>
      </w:pPr>
      <w:r w:rsidRPr="00774BEE">
        <w:rPr>
          <w:noProof/>
          <w:lang w:eastAsia="en-GB"/>
        </w:rPr>
        <w:drawing>
          <wp:inline distT="0" distB="0" distL="0" distR="0" wp14:anchorId="17C34EAB" wp14:editId="3AADBA02">
            <wp:extent cx="5727940" cy="8781691"/>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8787164"/>
                    </a:xfrm>
                    <a:prstGeom prst="rect">
                      <a:avLst/>
                    </a:prstGeom>
                    <a:noFill/>
                    <a:ln>
                      <a:noFill/>
                    </a:ln>
                  </pic:spPr>
                </pic:pic>
              </a:graphicData>
            </a:graphic>
          </wp:inline>
        </w:drawing>
      </w:r>
    </w:p>
    <w:p w:rsidR="00652B53" w:rsidRDefault="00652B53" w:rsidP="00652B53">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Quarterly Return: Financial Monitoring</w:t>
      </w:r>
    </w:p>
    <w:p w:rsidR="00652B53" w:rsidRDefault="00652B53" w:rsidP="00C709AE">
      <w:pPr>
        <w:ind w:left="-426"/>
        <w:rPr>
          <w:rFonts w:ascii="Verdana" w:hAnsi="Verdana"/>
        </w:rPr>
      </w:pPr>
    </w:p>
    <w:p w:rsidR="00C709AE" w:rsidRDefault="00C709AE" w:rsidP="00C709AE">
      <w:pPr>
        <w:ind w:left="-426"/>
        <w:rPr>
          <w:rFonts w:ascii="Verdana" w:hAnsi="Verdana"/>
        </w:rPr>
      </w:pPr>
      <w:r w:rsidRPr="00C709AE">
        <w:rPr>
          <w:noProof/>
          <w:lang w:eastAsia="en-GB"/>
        </w:rPr>
        <w:drawing>
          <wp:inline distT="0" distB="0" distL="0" distR="0" wp14:anchorId="2EBA3DBA" wp14:editId="39DEE57C">
            <wp:extent cx="5731510" cy="6616234"/>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6616234"/>
                    </a:xfrm>
                    <a:prstGeom prst="rect">
                      <a:avLst/>
                    </a:prstGeom>
                    <a:noFill/>
                    <a:ln>
                      <a:noFill/>
                    </a:ln>
                  </pic:spPr>
                </pic:pic>
              </a:graphicData>
            </a:graphic>
          </wp:inline>
        </w:drawing>
      </w: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Default="00EC1EF5" w:rsidP="00EC1EF5">
      <w:pPr>
        <w:ind w:left="-426"/>
        <w:rPr>
          <w:rFonts w:ascii="Verdana" w:hAnsi="Verdana"/>
        </w:rPr>
      </w:pPr>
    </w:p>
    <w:p w:rsidR="00EC1EF5" w:rsidRPr="00002FD1" w:rsidRDefault="00EC1EF5" w:rsidP="00EC1EF5">
      <w:pPr>
        <w:ind w:left="-426"/>
        <w:rPr>
          <w:rFonts w:ascii="Verdana" w:hAnsi="Verdana"/>
        </w:rPr>
      </w:pPr>
    </w:p>
    <w:p w:rsidR="007B50FB" w:rsidRDefault="00300F05" w:rsidP="00300F05">
      <w:pPr>
        <w:widowControl w:val="0"/>
        <w:spacing w:after="0" w:line="240" w:lineRule="auto"/>
        <w:rPr>
          <w:rFonts w:ascii="Verdana" w:eastAsia="Times New Roman" w:hAnsi="Verdana" w:cs="Arial"/>
          <w:b/>
          <w:lang w:eastAsia="en-GB"/>
        </w:rPr>
      </w:pPr>
      <w:r>
        <w:rPr>
          <w:rFonts w:ascii="Verdana" w:eastAsia="Times New Roman" w:hAnsi="Verdana" w:cs="Arial"/>
          <w:b/>
          <w:lang w:eastAsia="en-GB"/>
        </w:rPr>
        <w:t>Appendix B</w:t>
      </w:r>
    </w:p>
    <w:p w:rsidR="007B50FB" w:rsidRDefault="007B50FB" w:rsidP="00300F05">
      <w:pPr>
        <w:widowControl w:val="0"/>
        <w:spacing w:after="0" w:line="240" w:lineRule="auto"/>
        <w:rPr>
          <w:rFonts w:ascii="Verdana" w:eastAsia="Times New Roman" w:hAnsi="Verdana" w:cs="Arial"/>
          <w:lang w:eastAsia="en-GB"/>
        </w:rPr>
      </w:pPr>
    </w:p>
    <w:p w:rsidR="007B50FB" w:rsidRDefault="00E14D4E" w:rsidP="00300F05">
      <w:pPr>
        <w:widowControl w:val="0"/>
        <w:spacing w:after="0" w:line="240" w:lineRule="auto"/>
        <w:rPr>
          <w:rFonts w:ascii="Verdana" w:eastAsia="Times New Roman" w:hAnsi="Verdana" w:cs="Arial"/>
          <w:lang w:eastAsia="en-GB"/>
        </w:rPr>
      </w:pPr>
      <w:r>
        <w:object w:dxaOrig="153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22" o:title=""/>
          </v:shape>
          <o:OLEObject Type="Embed" ProgID="AcroExch.Document.11" ShapeID="_x0000_i1025" DrawAspect="Icon" ObjectID="_1509196008" r:id="rId23"/>
        </w:object>
      </w:r>
    </w:p>
    <w:p w:rsidR="00441DA8" w:rsidRDefault="00B42D16" w:rsidP="00300F05">
      <w:pPr>
        <w:widowControl w:val="0"/>
        <w:spacing w:after="0" w:line="240" w:lineRule="auto"/>
        <w:rPr>
          <w:rFonts w:ascii="Verdana" w:hAnsi="Verdana"/>
          <w:b/>
        </w:rPr>
      </w:pPr>
      <w:r w:rsidRPr="007B50FB">
        <w:rPr>
          <w:rFonts w:ascii="Verdana" w:eastAsia="Times New Roman" w:hAnsi="Verdana" w:cs="Arial"/>
          <w:lang w:eastAsia="en-GB"/>
        </w:rPr>
        <w:br w:type="page"/>
      </w:r>
      <w:r w:rsidR="00C8163C">
        <w:rPr>
          <w:rFonts w:ascii="Verdana" w:hAnsi="Verdana"/>
          <w:b/>
        </w:rPr>
        <w:t xml:space="preserve"> </w:t>
      </w:r>
    </w:p>
    <w:p w:rsidR="00441DA8" w:rsidRDefault="00C8163C" w:rsidP="00DF5B2E">
      <w:pPr>
        <w:rPr>
          <w:rFonts w:ascii="Verdana" w:hAnsi="Verdana"/>
          <w:b/>
        </w:rPr>
      </w:pPr>
      <w:r>
        <w:rPr>
          <w:rFonts w:ascii="Verdana" w:hAnsi="Verdana"/>
          <w:b/>
        </w:rPr>
        <w:t xml:space="preserve">Appendix </w:t>
      </w:r>
      <w:r w:rsidR="002018FE">
        <w:rPr>
          <w:rFonts w:ascii="Verdana" w:hAnsi="Verdana"/>
          <w:b/>
        </w:rPr>
        <w:t>C</w:t>
      </w:r>
      <w:r>
        <w:rPr>
          <w:rFonts w:ascii="Verdana" w:hAnsi="Verdana"/>
          <w:b/>
        </w:rPr>
        <w:t xml:space="preserve"> </w:t>
      </w:r>
      <w:r w:rsidR="00441DA8">
        <w:rPr>
          <w:rFonts w:ascii="Verdana" w:hAnsi="Verdana"/>
          <w:b/>
        </w:rPr>
        <w:t>Template for Equality and Diversity key information.</w:t>
      </w:r>
    </w:p>
    <w:p w:rsidR="00883E40" w:rsidRDefault="0048391F" w:rsidP="0048391F">
      <w:pPr>
        <w:spacing w:after="0"/>
        <w:rPr>
          <w:rFonts w:ascii="Verdana" w:hAnsi="Verdana"/>
        </w:rPr>
      </w:pPr>
      <w:r w:rsidRPr="0048391F">
        <w:rPr>
          <w:rFonts w:ascii="Verdana" w:hAnsi="Verdana"/>
        </w:rPr>
        <w:t xml:space="preserve">Template for use to obtain Equality and Diversity key </w:t>
      </w:r>
      <w:r w:rsidR="00C8163C">
        <w:rPr>
          <w:rFonts w:ascii="Verdana" w:hAnsi="Verdana"/>
        </w:rPr>
        <w:t>information</w:t>
      </w:r>
    </w:p>
    <w:p w:rsidR="00883E40" w:rsidRPr="0048391F" w:rsidRDefault="00883E40" w:rsidP="0048391F">
      <w:pPr>
        <w:spacing w:after="0"/>
        <w:rPr>
          <w:rFonts w:ascii="Verdana" w:hAnsi="Verdana"/>
        </w:rPr>
      </w:pPr>
    </w:p>
    <w:p w:rsidR="0048391F" w:rsidRPr="0048391F" w:rsidRDefault="0048391F" w:rsidP="0048391F">
      <w:pPr>
        <w:spacing w:after="0" w:line="240" w:lineRule="auto"/>
        <w:rPr>
          <w:rFonts w:ascii="Verdana" w:eastAsia="Times New Roman" w:hAnsi="Verdana" w:cs="Times New Roman"/>
          <w:b/>
          <w:color w:val="33CCCC"/>
          <w:sz w:val="36"/>
          <w:szCs w:val="36"/>
          <w:lang w:eastAsia="en-GB"/>
        </w:rPr>
      </w:pPr>
      <w:r w:rsidRPr="0048391F">
        <w:rPr>
          <w:rFonts w:ascii="Verdana" w:eastAsia="Times New Roman" w:hAnsi="Verdana" w:cs="Times New Roman"/>
          <w:b/>
          <w:color w:val="009999"/>
          <w:sz w:val="36"/>
          <w:szCs w:val="36"/>
          <w:lang w:eastAsia="en-GB"/>
        </w:rPr>
        <w:t>Long Equal Opportunities Monitoring Form</w:t>
      </w:r>
    </w:p>
    <w:p w:rsidR="0048391F" w:rsidRPr="0048391F" w:rsidRDefault="0048391F" w:rsidP="0048391F">
      <w:pPr>
        <w:spacing w:after="0" w:line="240" w:lineRule="auto"/>
        <w:rPr>
          <w:rFonts w:ascii="Verdana" w:eastAsia="Times New Roman" w:hAnsi="Verdana" w:cs="Times New Roman"/>
          <w:b/>
          <w:lang w:eastAsia="en-GB"/>
        </w:rPr>
      </w:pPr>
    </w:p>
    <w:p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bCs/>
          <w:color w:val="000000"/>
          <w:lang w:eastAsia="en-GB"/>
        </w:rPr>
        <w:t>Cornwall Council is committed to ensuring that our services, policies and practices are free from discrimination and prejudice and that they meet the needs of all the community. For us to check we are providing fair and effective services, we would be grateful if you would answer the questions below. You are under no obligation to provide the information requested, but it would help us greatly if you do.</w:t>
      </w:r>
      <w:r w:rsidRPr="0048391F">
        <w:rPr>
          <w:rFonts w:ascii="Verdana" w:eastAsia="Times New Roman" w:hAnsi="Verdana" w:cs="Arial"/>
          <w:color w:val="000000"/>
          <w:lang w:eastAsia="en-GB"/>
        </w:rPr>
        <w:t xml:space="preserve"> </w:t>
      </w:r>
    </w:p>
    <w:p w:rsidR="0048391F" w:rsidRPr="0048391F" w:rsidRDefault="0048391F" w:rsidP="0048391F">
      <w:pPr>
        <w:spacing w:after="0" w:line="240" w:lineRule="auto"/>
        <w:ind w:left="-900"/>
        <w:rPr>
          <w:rFonts w:ascii="Verdana" w:eastAsia="Times New Roman" w:hAnsi="Verdana" w:cs="Arial"/>
          <w:bCs/>
          <w:color w:val="000000"/>
          <w:lang w:eastAsia="en-GB"/>
        </w:rPr>
      </w:pPr>
    </w:p>
    <w:p w:rsidR="0048391F" w:rsidRPr="0048391F" w:rsidRDefault="0048391F" w:rsidP="0048391F">
      <w:pPr>
        <w:spacing w:after="0" w:line="240" w:lineRule="auto"/>
        <w:ind w:left="-900"/>
        <w:rPr>
          <w:rFonts w:ascii="Verdana" w:eastAsia="Times New Roman" w:hAnsi="Verdana" w:cs="Arial"/>
          <w:b/>
          <w:bCs/>
          <w:color w:val="000000"/>
          <w:lang w:eastAsia="en-GB"/>
        </w:rPr>
      </w:pPr>
      <w:r w:rsidRPr="0048391F">
        <w:rPr>
          <w:rFonts w:ascii="Verdana" w:eastAsia="Times New Roman" w:hAnsi="Verdana" w:cs="Arial"/>
          <w:b/>
          <w:bCs/>
          <w:color w:val="000000"/>
          <w:lang w:eastAsia="en-GB"/>
        </w:rPr>
        <w:t>Fair Processing Notice:</w:t>
      </w:r>
    </w:p>
    <w:p w:rsidR="0048391F" w:rsidRPr="0048391F" w:rsidRDefault="0048391F" w:rsidP="0048391F">
      <w:pPr>
        <w:spacing w:after="0" w:line="240" w:lineRule="auto"/>
        <w:ind w:left="-900"/>
        <w:rPr>
          <w:rFonts w:ascii="Verdana" w:eastAsia="Times New Roman" w:hAnsi="Verdana" w:cs="Arial"/>
          <w:color w:val="000000"/>
          <w:lang w:eastAsia="en-GB"/>
        </w:rPr>
      </w:pPr>
      <w:r w:rsidRPr="0048391F">
        <w:rPr>
          <w:rFonts w:ascii="Verdana" w:eastAsia="Times New Roman" w:hAnsi="Verdana" w:cs="Arial"/>
          <w:color w:val="000000"/>
          <w:lang w:eastAsia="en-GB"/>
        </w:rPr>
        <w:t>The information you provide will be treated in the strictest of confidence and may be passed on to other services within the Council, who will use it for the same purposes. The information you provide on this form will be processed in accordance with the requirements of the Data Protection Act 1998 and will not be passed onto any third party. At all times, it will be treated as confidential and used only for the purpose of Equality Monitoring. All personal information held by Cornwall Council is held safely in a secure environment</w:t>
      </w:r>
      <w:r w:rsidRPr="0048391F">
        <w:rPr>
          <w:rFonts w:ascii="Verdana" w:eastAsia="Times New Roman" w:hAnsi="Verdana" w:cs="Arial"/>
          <w:i/>
          <w:iCs/>
          <w:color w:val="000000"/>
          <w:lang w:eastAsia="en-GB"/>
        </w:rPr>
        <w:t>.</w:t>
      </w:r>
      <w:r w:rsidRPr="0048391F">
        <w:rPr>
          <w:rFonts w:ascii="Verdana" w:eastAsia="Times New Roman" w:hAnsi="Verdana" w:cs="Arial"/>
          <w:color w:val="000000"/>
          <w:lang w:eastAsia="en-GB"/>
        </w:rPr>
        <w:t xml:space="preserve"> Thank you for your assistance.</w:t>
      </w:r>
    </w:p>
    <w:p w:rsidR="0048391F" w:rsidRDefault="0048391F" w:rsidP="002018FE">
      <w:pPr>
        <w:spacing w:after="0" w:line="240" w:lineRule="auto"/>
        <w:rPr>
          <w:rFonts w:ascii="Verdana" w:eastAsia="Times New Roman" w:hAnsi="Verdana" w:cs="Times New Roman"/>
          <w:color w:val="009999"/>
          <w:sz w:val="36"/>
          <w:szCs w:val="36"/>
          <w:lang w:eastAsia="en-GB"/>
        </w:rPr>
      </w:pPr>
    </w:p>
    <w:p w:rsidR="0048391F" w:rsidRPr="0048391F" w:rsidRDefault="0048391F" w:rsidP="0048391F">
      <w:pPr>
        <w:spacing w:after="0" w:line="240" w:lineRule="auto"/>
        <w:ind w:left="-900"/>
        <w:rPr>
          <w:rFonts w:ascii="Verdana" w:eastAsia="Times New Roman" w:hAnsi="Verdana" w:cs="Times New Roman"/>
          <w:lang w:eastAsia="en-GB"/>
        </w:rPr>
      </w:pPr>
      <w:r w:rsidRPr="0048391F">
        <w:rPr>
          <w:rFonts w:ascii="Verdana" w:eastAsia="Times New Roman" w:hAnsi="Verdana" w:cs="Times New Roman"/>
          <w:color w:val="009999"/>
          <w:sz w:val="36"/>
          <w:szCs w:val="36"/>
          <w:lang w:eastAsia="en-GB"/>
        </w:rPr>
        <w:t>About you:</w:t>
      </w:r>
    </w:p>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085713">
      <w:pPr>
        <w:numPr>
          <w:ilvl w:val="0"/>
          <w:numId w:val="17"/>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Please enter your postcode</w:t>
      </w:r>
      <w:r w:rsidRPr="0048391F">
        <w:rPr>
          <w:rFonts w:ascii="Verdana" w:eastAsia="Times New Roman" w:hAnsi="Verdana" w:cs="Times New Roman"/>
          <w:b/>
          <w:lang w:eastAsia="en-GB"/>
        </w:rPr>
        <w:t xml:space="preserve"> </w:t>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r>
      <w:r w:rsidRPr="0048391F">
        <w:rPr>
          <w:rFonts w:ascii="Verdana" w:eastAsia="Times New Roman" w:hAnsi="Verdana" w:cs="Times New Roman"/>
          <w:b/>
          <w:lang w:eastAsia="en-GB"/>
        </w:rPr>
        <w:softHyphen/>
        <w:t xml:space="preserve">__________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085713">
      <w:pPr>
        <w:numPr>
          <w:ilvl w:val="0"/>
          <w:numId w:val="19"/>
        </w:numPr>
        <w:tabs>
          <w:tab w:val="num" w:pos="-360"/>
        </w:tabs>
        <w:spacing w:after="0" w:line="240" w:lineRule="auto"/>
        <w:ind w:hanging="1620"/>
        <w:rPr>
          <w:rFonts w:ascii="Verdana" w:eastAsia="Times New Roman" w:hAnsi="Verdana" w:cs="Times New Roman"/>
          <w:b/>
          <w:lang w:eastAsia="en-GB"/>
        </w:rPr>
      </w:pPr>
      <w:r w:rsidRPr="0048391F">
        <w:rPr>
          <w:rFonts w:ascii="Verdana" w:eastAsia="Times New Roman" w:hAnsi="Verdana" w:cs="Times New Roman"/>
          <w:lang w:eastAsia="en-GB"/>
        </w:rPr>
        <w:t>How do you describe your sex?</w:t>
      </w:r>
      <w:r w:rsidRPr="0048391F">
        <w:rPr>
          <w:rFonts w:ascii="Verdana" w:eastAsia="Times New Roman" w:hAnsi="Verdana" w:cs="Times New Roman"/>
          <w:lang w:eastAsia="en-GB"/>
        </w:rPr>
        <w:tab/>
      </w:r>
      <w:r w:rsidRPr="0048391F">
        <w:rPr>
          <w:rFonts w:ascii="Verdana" w:eastAsia="Times New Roman" w:hAnsi="Verdana" w:cs="Times New Roman"/>
          <w:b/>
          <w:lang w:eastAsia="en-GB"/>
        </w:rPr>
        <w:tab/>
        <w:t xml:space="preserve">Female </w:t>
      </w:r>
      <w:r w:rsidRPr="0048391F">
        <w:rPr>
          <w:rFonts w:ascii="Verdana" w:eastAsia="Times New Roman" w:hAnsi="Verdana" w:cs="Times New Roman"/>
          <w:b/>
          <w:lang w:eastAsia="en-GB"/>
        </w:rPr>
        <w:fldChar w:fldCharType="begin">
          <w:ffData>
            <w:name w:val="Check1"/>
            <w:enabled/>
            <w:calcOnExit w:val="0"/>
            <w:checkBox>
              <w:sizeAuto/>
              <w:default w:val="0"/>
            </w:checkBox>
          </w:ffData>
        </w:fldChar>
      </w:r>
      <w:bookmarkStart w:id="1" w:name="Check1"/>
      <w:r w:rsidRPr="0048391F">
        <w:rPr>
          <w:rFonts w:ascii="Verdana" w:eastAsia="Times New Roman" w:hAnsi="Verdana" w:cs="Times New Roman"/>
          <w:b/>
          <w:lang w:eastAsia="en-GB"/>
        </w:rPr>
        <w:instrText xml:space="preserve"> FORMCHECKBOX </w:instrText>
      </w:r>
      <w:r w:rsidR="00E020B2">
        <w:rPr>
          <w:rFonts w:ascii="Verdana" w:eastAsia="Times New Roman" w:hAnsi="Verdana" w:cs="Times New Roman"/>
          <w:b/>
          <w:lang w:eastAsia="en-GB"/>
        </w:rPr>
      </w:r>
      <w:r w:rsidR="00E020B2">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1"/>
      <w:r w:rsidRPr="0048391F">
        <w:rPr>
          <w:rFonts w:ascii="Verdana" w:eastAsia="Times New Roman" w:hAnsi="Verdana" w:cs="Times New Roman"/>
          <w:b/>
          <w:lang w:eastAsia="en-GB"/>
        </w:rPr>
        <w:tab/>
        <w:t xml:space="preserve">Male </w:t>
      </w:r>
      <w:r w:rsidRPr="0048391F">
        <w:rPr>
          <w:rFonts w:ascii="Verdana" w:eastAsia="Times New Roman" w:hAnsi="Verdana" w:cs="Times New Roman"/>
          <w:b/>
          <w:lang w:eastAsia="en-GB"/>
        </w:rPr>
        <w:fldChar w:fldCharType="begin">
          <w:ffData>
            <w:name w:val="Check2"/>
            <w:enabled/>
            <w:calcOnExit w:val="0"/>
            <w:checkBox>
              <w:sizeAuto/>
              <w:default w:val="0"/>
            </w:checkBox>
          </w:ffData>
        </w:fldChar>
      </w:r>
      <w:bookmarkStart w:id="2" w:name="Check2"/>
      <w:r w:rsidRPr="0048391F">
        <w:rPr>
          <w:rFonts w:ascii="Verdana" w:eastAsia="Times New Roman" w:hAnsi="Verdana" w:cs="Times New Roman"/>
          <w:b/>
          <w:lang w:eastAsia="en-GB"/>
        </w:rPr>
        <w:instrText xml:space="preserve"> FORMCHECKBOX </w:instrText>
      </w:r>
      <w:r w:rsidR="00E020B2">
        <w:rPr>
          <w:rFonts w:ascii="Verdana" w:eastAsia="Times New Roman" w:hAnsi="Verdana" w:cs="Times New Roman"/>
          <w:b/>
          <w:lang w:eastAsia="en-GB"/>
        </w:rPr>
      </w:r>
      <w:r w:rsidR="00E020B2">
        <w:rPr>
          <w:rFonts w:ascii="Verdana" w:eastAsia="Times New Roman" w:hAnsi="Verdana" w:cs="Times New Roman"/>
          <w:b/>
          <w:lang w:eastAsia="en-GB"/>
        </w:rPr>
        <w:fldChar w:fldCharType="separate"/>
      </w:r>
      <w:r w:rsidRPr="0048391F">
        <w:rPr>
          <w:rFonts w:ascii="Verdana" w:eastAsia="Times New Roman" w:hAnsi="Verdana" w:cs="Times New Roman"/>
          <w:b/>
          <w:lang w:eastAsia="en-GB"/>
        </w:rPr>
        <w:fldChar w:fldCharType="end"/>
      </w:r>
      <w:bookmarkEnd w:id="2"/>
    </w:p>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085713">
      <w:pPr>
        <w:numPr>
          <w:ilvl w:val="0"/>
          <w:numId w:val="19"/>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Arial"/>
          <w:color w:val="222222"/>
          <w:lang w:eastAsia="en-GB"/>
        </w:rPr>
        <w:t xml:space="preserve">Is your gender identity the same as the sex you were assigned at birth?        </w:t>
      </w:r>
    </w:p>
    <w:p w:rsidR="0048391F" w:rsidRPr="0048391F" w:rsidRDefault="0048391F" w:rsidP="0048391F">
      <w:pPr>
        <w:spacing w:after="0" w:line="240" w:lineRule="auto"/>
        <w:ind w:left="-900"/>
        <w:rPr>
          <w:rFonts w:ascii="Verdana" w:eastAsia="Times New Roman" w:hAnsi="Verdana" w:cs="Arial"/>
          <w:color w:val="222222"/>
          <w:lang w:eastAsia="en-GB"/>
        </w:rPr>
      </w:pPr>
    </w:p>
    <w:p w:rsidR="0048391F" w:rsidRPr="0048391F" w:rsidRDefault="0048391F" w:rsidP="0048391F">
      <w:pPr>
        <w:spacing w:after="0" w:line="240" w:lineRule="auto"/>
        <w:ind w:left="-900" w:firstLine="540"/>
        <w:rPr>
          <w:rFonts w:ascii="Verdana" w:eastAsia="Times New Roman" w:hAnsi="Verdana" w:cs="Arial"/>
          <w:color w:val="222222"/>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Arial"/>
          <w:color w:val="222222"/>
          <w:lang w:eastAsia="en-GB"/>
        </w:rPr>
        <w:t xml:space="preserve"> </w:t>
      </w:r>
    </w:p>
    <w:p w:rsidR="0048391F" w:rsidRPr="0048391F" w:rsidRDefault="0048391F" w:rsidP="0048391F">
      <w:pPr>
        <w:tabs>
          <w:tab w:val="num" w:pos="-360"/>
        </w:tabs>
        <w:spacing w:after="0" w:line="240" w:lineRule="auto"/>
        <w:ind w:hanging="1620"/>
        <w:rPr>
          <w:rFonts w:ascii="Verdana" w:eastAsia="Times New Roman" w:hAnsi="Verdana" w:cs="Times New Roman"/>
          <w:b/>
          <w:lang w:eastAsia="en-GB"/>
        </w:rPr>
      </w:pPr>
    </w:p>
    <w:p w:rsidR="0048391F" w:rsidRPr="0048391F" w:rsidRDefault="0048391F" w:rsidP="00085713">
      <w:pPr>
        <w:numPr>
          <w:ilvl w:val="0"/>
          <w:numId w:val="21"/>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Which age group are you?</w:t>
      </w:r>
      <w:r w:rsidRPr="0048391F">
        <w:rPr>
          <w:rFonts w:ascii="Verdana" w:eastAsia="Times New Roman" w:hAnsi="Verdana" w:cs="Times New Roman"/>
          <w:vertAlign w:val="superscript"/>
          <w:lang w:eastAsia="en-GB"/>
        </w:rPr>
        <w:footnoteReference w:id="4"/>
      </w:r>
      <w:r w:rsidRPr="0048391F">
        <w:rPr>
          <w:rFonts w:ascii="Verdana" w:eastAsia="Times New Roman" w:hAnsi="Verdana" w:cs="Times New Roman"/>
          <w:lang w:eastAsia="en-GB"/>
        </w:rPr>
        <w:tab/>
      </w:r>
    </w:p>
    <w:p w:rsidR="0048391F" w:rsidRPr="0048391F" w:rsidRDefault="0048391F" w:rsidP="0048391F">
      <w:pPr>
        <w:spacing w:after="0" w:line="240" w:lineRule="auto"/>
        <w:rPr>
          <w:rFonts w:ascii="Verdana" w:eastAsia="Times New Roman" w:hAnsi="Verdana" w:cs="Times New Roman"/>
          <w:b/>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0 – 4</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bookmarkStart w:id="3" w:name="Check3"/>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25 – 29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bookmarkStart w:id="4" w:name="Check7"/>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4"/>
      <w:r w:rsidRPr="0048391F">
        <w:rPr>
          <w:rFonts w:ascii="Verdana" w:eastAsia="Times New Roman" w:hAnsi="Verdana" w:cs="Times New Roman"/>
          <w:lang w:eastAsia="en-GB"/>
        </w:rPr>
        <w:tab/>
        <w:t xml:space="preserve">50 – 54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bookmarkStart w:id="5" w:name="Check4"/>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5"/>
      <w:r w:rsidRPr="0048391F">
        <w:rPr>
          <w:rFonts w:ascii="Verdana" w:eastAsia="Times New Roman" w:hAnsi="Verdana" w:cs="Times New Roman"/>
          <w:lang w:eastAsia="en-GB"/>
        </w:rPr>
        <w:t xml:space="preserve">   75 – 79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bookmarkStart w:id="6" w:name="Check8"/>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6"/>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  5 – 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bookmarkStart w:id="7" w:name="Check5"/>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7"/>
      <w:r w:rsidRPr="0048391F">
        <w:rPr>
          <w:rFonts w:ascii="Verdana" w:eastAsia="Times New Roman" w:hAnsi="Verdana" w:cs="Times New Roman"/>
          <w:lang w:eastAsia="en-GB"/>
        </w:rPr>
        <w:tab/>
        <w:t xml:space="preserve">30 – 34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bookmarkStart w:id="8" w:name="Check9"/>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8"/>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55 – 59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bookmarkStart w:id="9" w:name="Check6"/>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9"/>
      <w:r w:rsidRPr="0048391F">
        <w:rPr>
          <w:rFonts w:ascii="Verdana" w:eastAsia="Times New Roman" w:hAnsi="Verdana" w:cs="Times New Roman"/>
          <w:lang w:eastAsia="en-GB"/>
        </w:rPr>
        <w:t xml:space="preserve">   80 – 84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3"/>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10 – 14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35 – 39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60 – 64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85 – 89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15 – 19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tab/>
        <w:t xml:space="preserve">40 – 44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65 – 69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7"/>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90 – 94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4"/>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20 – 24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45 – 49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70 – 74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95+ </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6"/>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ind w:left="360" w:firstLine="360"/>
        <w:rPr>
          <w:rFonts w:ascii="Verdana" w:eastAsia="Times New Roman" w:hAnsi="Verdana" w:cs="Times New Roman"/>
          <w:b/>
          <w:lang w:eastAsia="en-GB"/>
        </w:rPr>
      </w:pPr>
    </w:p>
    <w:p w:rsidR="0048391F" w:rsidRPr="0048391F" w:rsidRDefault="0048391F" w:rsidP="00085713">
      <w:pPr>
        <w:numPr>
          <w:ilvl w:val="0"/>
          <w:numId w:val="21"/>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yourself to have a disability?  </w:t>
      </w:r>
      <w:r w:rsidRPr="0048391F">
        <w:rPr>
          <w:rFonts w:ascii="Verdana" w:eastAsia="Times New Roman" w:hAnsi="Verdana" w:cs="Times New Roman"/>
          <w:b/>
          <w:lang w:eastAsia="en-GB"/>
        </w:rPr>
        <w:t>Yes</w:t>
      </w:r>
      <w:r w:rsidRPr="0048391F">
        <w:rPr>
          <w:rFonts w:ascii="Verdana" w:eastAsia="Times New Roman" w:hAnsi="Verdana" w:cs="Times New Roman"/>
          <w:lang w:eastAsia="en-GB"/>
        </w:rPr>
        <w:tab/>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bookmarkStart w:id="10" w:name="Check10"/>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0"/>
      <w:r w:rsidRPr="0048391F">
        <w:rPr>
          <w:rFonts w:ascii="Verdana" w:eastAsia="Times New Roman" w:hAnsi="Verdana" w:cs="Times New Roman"/>
          <w:lang w:eastAsia="en-GB"/>
        </w:rPr>
        <w:tab/>
      </w:r>
      <w:r w:rsidRPr="0048391F">
        <w:rPr>
          <w:rFonts w:ascii="Verdana" w:eastAsia="Times New Roman" w:hAnsi="Verdana" w:cs="Times New Roman"/>
          <w:b/>
          <w:lang w:eastAsia="en-GB"/>
        </w:rPr>
        <w:t>No</w:t>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bookmarkStart w:id="11" w:name="Check11"/>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1"/>
    </w:p>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If you have answered ‘yes’, please select the definition/s from the list below that best describes your impairment:</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Physical or mobility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0"/>
            <w:enabled/>
            <w:calcOnExit w:val="0"/>
            <w:checkBox>
              <w:sizeAuto/>
              <w:default w:val="0"/>
            </w:checkBox>
          </w:ffData>
        </w:fldChar>
      </w:r>
      <w:bookmarkStart w:id="12" w:name="Check50"/>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2"/>
      <w:r w:rsidRPr="0048391F">
        <w:rPr>
          <w:rFonts w:ascii="Verdana" w:eastAsia="Times New Roman" w:hAnsi="Verdana" w:cs="Times New Roman"/>
          <w:lang w:eastAsia="en-GB"/>
        </w:rPr>
        <w:tab/>
        <w:t>Sensory Impairment</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1"/>
            <w:enabled/>
            <w:calcOnExit w:val="0"/>
            <w:checkBox>
              <w:sizeAuto/>
              <w:default w:val="0"/>
            </w:checkBox>
          </w:ffData>
        </w:fldChar>
      </w:r>
      <w:bookmarkStart w:id="13" w:name="Check51"/>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3"/>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Mental health condition</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2"/>
            <w:enabled/>
            <w:calcOnExit w:val="0"/>
            <w:checkBox>
              <w:sizeAuto/>
              <w:default w:val="0"/>
            </w:checkBox>
          </w:ffData>
        </w:fldChar>
      </w:r>
      <w:bookmarkStart w:id="14" w:name="Check52"/>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4"/>
      <w:r w:rsidRPr="0048391F">
        <w:rPr>
          <w:rFonts w:ascii="Verdana" w:eastAsia="Times New Roman" w:hAnsi="Verdana" w:cs="Times New Roman"/>
          <w:lang w:eastAsia="en-GB"/>
        </w:rPr>
        <w:tab/>
        <w:t>Learning disability / difficulty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3"/>
            <w:enabled/>
            <w:calcOnExit w:val="0"/>
            <w:checkBox>
              <w:sizeAuto/>
              <w:default w:val="0"/>
            </w:checkBox>
          </w:ffData>
        </w:fldChar>
      </w:r>
      <w:bookmarkStart w:id="15" w:name="Check53"/>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5"/>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Long standing illness or health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4"/>
            <w:enabled/>
            <w:calcOnExit w:val="0"/>
            <w:checkBox>
              <w:sizeAuto/>
              <w:default w:val="0"/>
            </w:checkBox>
          </w:ffData>
        </w:fldChar>
      </w:r>
      <w:bookmarkStart w:id="16" w:name="Check54"/>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6"/>
      <w:r w:rsidRPr="0048391F">
        <w:rPr>
          <w:rFonts w:ascii="Verdana" w:eastAsia="Times New Roman" w:hAnsi="Verdana" w:cs="Times New Roman"/>
          <w:lang w:eastAsia="en-GB"/>
        </w:rPr>
        <w:tab/>
        <w:t>Other (please specify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fldChar w:fldCharType="begin">
          <w:ffData>
            <w:name w:val="Check55"/>
            <w:enabled/>
            <w:calcOnExit w:val="0"/>
            <w:checkBox>
              <w:sizeAuto/>
              <w:default w:val="0"/>
            </w:checkBox>
          </w:ffData>
        </w:fldChar>
      </w:r>
      <w:bookmarkStart w:id="17" w:name="Check55"/>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17"/>
    </w:p>
    <w:p w:rsidR="0048391F" w:rsidRPr="0048391F" w:rsidRDefault="0048391F" w:rsidP="0048391F">
      <w:pPr>
        <w:tabs>
          <w:tab w:val="left" w:pos="3780"/>
          <w:tab w:val="left" w:pos="3960"/>
        </w:tabs>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 xml:space="preserve">condition (cancer, HIV, diabetes, </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r w:rsidRPr="0048391F">
        <w:rPr>
          <w:rFonts w:ascii="Verdana" w:eastAsia="Times New Roman" w:hAnsi="Verdana" w:cs="Times New Roman"/>
          <w:lang w:eastAsia="en-GB"/>
        </w:rPr>
        <w:tab/>
      </w: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chronic heart disease or epilepsy</w:t>
      </w:r>
      <w:r w:rsidRPr="0048391F">
        <w:rPr>
          <w:rFonts w:ascii="Verdana" w:eastAsia="Times New Roman" w:hAnsi="Verdana" w:cs="Times New Roman"/>
          <w:lang w:eastAsia="en-GB"/>
        </w:rPr>
        <w:tab/>
      </w:r>
      <w:r w:rsidRPr="0048391F">
        <w:rPr>
          <w:rFonts w:ascii="Verdana" w:eastAsia="Times New Roman" w:hAnsi="Verdana" w:cs="Times New Roman"/>
          <w:lang w:eastAsia="en-GB"/>
        </w:rPr>
        <w:tab/>
        <w:t>____________________________</w:t>
      </w:r>
    </w:p>
    <w:p w:rsidR="0048391F" w:rsidRPr="0048391F" w:rsidRDefault="0048391F" w:rsidP="0048391F">
      <w:pPr>
        <w:tabs>
          <w:tab w:val="left" w:pos="3780"/>
          <w:tab w:val="left" w:pos="3960"/>
        </w:tabs>
        <w:spacing w:after="0" w:line="240" w:lineRule="auto"/>
        <w:rPr>
          <w:rFonts w:ascii="Verdana" w:eastAsia="Times New Roman" w:hAnsi="Verdana" w:cs="Times New Roman"/>
          <w:lang w:eastAsia="en-GB"/>
        </w:rPr>
      </w:pPr>
    </w:p>
    <w:tbl>
      <w:tblPr>
        <w:tblW w:w="10007" w:type="dxa"/>
        <w:tblInd w:w="-792" w:type="dxa"/>
        <w:tblLook w:val="01E0" w:firstRow="1" w:lastRow="1" w:firstColumn="1" w:lastColumn="1" w:noHBand="0" w:noVBand="0"/>
      </w:tblPr>
      <w:tblGrid>
        <w:gridCol w:w="10007"/>
      </w:tblGrid>
      <w:tr w:rsidR="0048391F" w:rsidRPr="0048391F" w:rsidTr="00C3209A">
        <w:tc>
          <w:tcPr>
            <w:tcW w:w="1000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Is there anything we can do or put in place which would make it easier for us to offer you an equal service?  (For example documents in large print, hearing loop </w:t>
            </w:r>
            <w:r w:rsidR="00C914E2" w:rsidRPr="0048391F">
              <w:rPr>
                <w:rFonts w:ascii="Verdana" w:eastAsia="Times New Roman" w:hAnsi="Verdana" w:cs="Times New Roman"/>
                <w:lang w:eastAsia="en-GB"/>
              </w:rPr>
              <w:t>etc.</w:t>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rPr>
          <w:trHeight w:val="1075"/>
        </w:trPr>
        <w:tc>
          <w:tcPr>
            <w:tcW w:w="1000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Do you need someone to help you understand information?  (For example someone to read documents with you or an interpreter).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______________________________________________________________________</w:t>
            </w:r>
          </w:p>
          <w:p w:rsidR="0048391F" w:rsidRPr="0048391F" w:rsidRDefault="0048391F" w:rsidP="0048391F">
            <w:pPr>
              <w:tabs>
                <w:tab w:val="num" w:pos="1080"/>
              </w:tabs>
              <w:spacing w:after="0" w:line="240" w:lineRule="auto"/>
              <w:ind w:left="432"/>
              <w:rPr>
                <w:rFonts w:ascii="Verdana" w:eastAsia="Times New Roman" w:hAnsi="Verdana" w:cs="Times New Roman"/>
                <w:lang w:eastAsia="en-GB"/>
              </w:rPr>
            </w:pPr>
          </w:p>
        </w:tc>
      </w:tr>
    </w:tbl>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085713">
      <w:pPr>
        <w:numPr>
          <w:ilvl w:val="0"/>
          <w:numId w:val="22"/>
        </w:numPr>
        <w:tabs>
          <w:tab w:val="num" w:pos="-360"/>
        </w:tabs>
        <w:spacing w:after="0" w:line="240" w:lineRule="auto"/>
        <w:ind w:left="-360" w:hanging="540"/>
        <w:rPr>
          <w:rFonts w:ascii="Verdana" w:eastAsia="Times New Roman" w:hAnsi="Verdana" w:cs="Times New Roman"/>
          <w:b/>
          <w:lang w:eastAsia="en-GB"/>
        </w:rPr>
      </w:pPr>
      <w:r w:rsidRPr="0048391F">
        <w:rPr>
          <w:rFonts w:ascii="Verdana" w:eastAsia="Times New Roman" w:hAnsi="Verdana" w:cs="Times New Roman"/>
          <w:lang w:val="en" w:eastAsia="en-GB"/>
        </w:rPr>
        <w:t>Do you give help or support to family members, friends, neighbours or others because of a long-term physical or mental health or disability, or problems related to old age (do not count anything you do as part of paid employment).</w:t>
      </w:r>
      <w:r w:rsidRPr="0048391F">
        <w:rPr>
          <w:rFonts w:ascii="Times New Roman" w:eastAsia="Times New Roman" w:hAnsi="Times New Roman" w:cs="Times New Roman"/>
          <w:lang w:eastAsia="en-GB"/>
        </w:rPr>
        <w:t xml:space="preserve">  </w:t>
      </w:r>
    </w:p>
    <w:p w:rsidR="0048391F" w:rsidRPr="0048391F" w:rsidRDefault="0048391F" w:rsidP="0048391F">
      <w:pPr>
        <w:tabs>
          <w:tab w:val="num" w:pos="1080"/>
        </w:tabs>
        <w:spacing w:after="0" w:line="240" w:lineRule="auto"/>
        <w:ind w:left="-108"/>
        <w:rPr>
          <w:rFonts w:ascii="Verdana" w:eastAsia="Times New Roman" w:hAnsi="Verdana" w:cs="Times New Roman"/>
          <w:b/>
          <w:lang w:eastAsia="en-GB"/>
        </w:rPr>
      </w:pPr>
    </w:p>
    <w:p w:rsidR="0048391F" w:rsidRPr="0048391F" w:rsidRDefault="0048391F" w:rsidP="0048391F">
      <w:pPr>
        <w:tabs>
          <w:tab w:val="num" w:pos="1080"/>
        </w:tabs>
        <w:spacing w:after="0" w:line="240" w:lineRule="auto"/>
        <w:ind w:left="432" w:hanging="792"/>
        <w:rPr>
          <w:rFonts w:ascii="Verdana" w:eastAsia="Times New Roman" w:hAnsi="Verdana" w:cs="Times New Roman"/>
          <w:b/>
          <w:lang w:eastAsia="en-GB"/>
        </w:rPr>
      </w:pPr>
      <w:r w:rsidRPr="0048391F">
        <w:rPr>
          <w:rFonts w:ascii="Verdana" w:eastAsia="Times New Roman" w:hAnsi="Verdana" w:cs="Times New Roman"/>
          <w:b/>
          <w:lang w:eastAsia="en-GB"/>
        </w:rPr>
        <w:t xml:space="preserve">Yes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ab/>
        <w:t xml:space="preserve">  </w:t>
      </w:r>
      <w:r w:rsidRPr="0048391F">
        <w:rPr>
          <w:rFonts w:ascii="Verdana" w:eastAsia="Times New Roman" w:hAnsi="Verdana" w:cs="Times New Roman"/>
          <w:b/>
          <w:lang w:eastAsia="en-GB"/>
        </w:rPr>
        <w:t xml:space="preserve">No  </w:t>
      </w:r>
      <w:r w:rsidRPr="0048391F">
        <w:rPr>
          <w:rFonts w:ascii="Verdana" w:eastAsia="Times New Roman" w:hAnsi="Verdana" w:cs="Times New Roman"/>
          <w:lang w:eastAsia="en-GB"/>
        </w:rPr>
        <w:fldChar w:fldCharType="begin">
          <w:ffData>
            <w:name w:val="Check1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085713">
      <w:pPr>
        <w:numPr>
          <w:ilvl w:val="0"/>
          <w:numId w:val="23"/>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 xml:space="preserve">Do you consider your sexual orientation to be:    </w:t>
      </w:r>
      <w:r w:rsidRPr="0048391F">
        <w:rPr>
          <w:rFonts w:ascii="Verdana" w:eastAsia="Times New Roman" w:hAnsi="Verdana" w:cs="Times New Roman"/>
          <w:b/>
          <w:lang w:eastAsia="en-GB"/>
        </w:rPr>
        <w:t>Heterosexual/Straight</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b/>
          <w:lang w:eastAsia="en-GB"/>
        </w:rPr>
        <w:t>Lesbian/Gay woman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Gay man</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r w:rsidRPr="0048391F">
        <w:rPr>
          <w:rFonts w:ascii="Verdana" w:eastAsia="Times New Roman" w:hAnsi="Verdana" w:cs="Times New Roman"/>
          <w:b/>
          <w:lang w:eastAsia="en-GB"/>
        </w:rPr>
        <w:t>Bisexual</w:t>
      </w:r>
      <w:r w:rsidRPr="0048391F">
        <w:rPr>
          <w:rFonts w:ascii="Verdana" w:eastAsia="Times New Roman" w:hAnsi="Verdana" w:cs="Times New Roman"/>
          <w:lang w:eastAsia="en-GB"/>
        </w:rPr>
        <w:t xml:space="preserve">  </w:t>
      </w: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r w:rsidRPr="0048391F">
        <w:rPr>
          <w:rFonts w:ascii="Verdana" w:eastAsia="Times New Roman" w:hAnsi="Verdana" w:cs="Times New Roman"/>
          <w:lang w:eastAsia="en-GB"/>
        </w:rPr>
        <w:t xml:space="preserve">    </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085713">
      <w:pPr>
        <w:numPr>
          <w:ilvl w:val="0"/>
          <w:numId w:val="18"/>
        </w:numPr>
        <w:tabs>
          <w:tab w:val="num" w:pos="-360"/>
        </w:tabs>
        <w:spacing w:after="0" w:line="240" w:lineRule="auto"/>
        <w:ind w:hanging="1620"/>
        <w:rPr>
          <w:rFonts w:ascii="Verdana" w:eastAsia="Times New Roman" w:hAnsi="Verdana" w:cs="Times New Roman"/>
          <w:lang w:eastAsia="en-GB"/>
        </w:rPr>
      </w:pPr>
      <w:r w:rsidRPr="0048391F">
        <w:rPr>
          <w:rFonts w:ascii="Verdana" w:eastAsia="Times New Roman" w:hAnsi="Verdana" w:cs="Times New Roman"/>
          <w:lang w:eastAsia="en-GB"/>
        </w:rPr>
        <w:t>How do you describe you religion or belief (if any)?</w:t>
      </w:r>
    </w:p>
    <w:p w:rsidR="0048391F" w:rsidRPr="0048391F" w:rsidRDefault="0048391F" w:rsidP="0048391F">
      <w:pPr>
        <w:spacing w:after="0" w:line="240" w:lineRule="auto"/>
        <w:rPr>
          <w:rFonts w:ascii="Verdana" w:eastAsia="Times New Roman" w:hAnsi="Verdana" w:cs="Times New Roman"/>
          <w:lang w:eastAsia="en-GB"/>
        </w:rPr>
      </w:pPr>
    </w:p>
    <w:tbl>
      <w:tblPr>
        <w:tblW w:w="91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60"/>
        <w:gridCol w:w="2479"/>
        <w:gridCol w:w="460"/>
        <w:gridCol w:w="2475"/>
        <w:gridCol w:w="460"/>
        <w:gridCol w:w="180"/>
      </w:tblGrid>
      <w:tr w:rsidR="0048391F" w:rsidRPr="0048391F"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ind w:left="-288" w:firstLine="288"/>
              <w:rPr>
                <w:rFonts w:ascii="Verdana" w:eastAsia="Times New Roman" w:hAnsi="Verdana" w:cs="Times New Roman"/>
                <w:lang w:eastAsia="en-GB"/>
              </w:rPr>
            </w:pPr>
            <w:r w:rsidRPr="0048391F">
              <w:rPr>
                <w:rFonts w:ascii="Verdana" w:eastAsia="Times New Roman" w:hAnsi="Verdana" w:cs="Times New Roman"/>
                <w:lang w:eastAsia="en-GB"/>
              </w:rPr>
              <w:t>Buddhist</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3"/>
                  <w:enabled/>
                  <w:calcOnExit w:val="0"/>
                  <w:checkBox>
                    <w:sizeAuto/>
                    <w:default w:val="0"/>
                  </w:checkBox>
                </w:ffData>
              </w:fldChar>
            </w:r>
            <w:bookmarkStart w:id="18" w:name="Check43"/>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8"/>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Hindu</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4"/>
                  <w:enabled/>
                  <w:calcOnExit w:val="0"/>
                  <w:checkBox>
                    <w:sizeAuto/>
                    <w:default w:val="0"/>
                  </w:checkBox>
                </w:ffData>
              </w:fldChar>
            </w:r>
            <w:bookmarkStart w:id="19" w:name="Check44"/>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19"/>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Jewish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5"/>
                  <w:enabled/>
                  <w:calcOnExit w:val="0"/>
                  <w:checkBox>
                    <w:sizeAuto/>
                    <w:default w:val="0"/>
                  </w:checkBox>
                </w:ffData>
              </w:fldChar>
            </w:r>
            <w:bookmarkStart w:id="20" w:name="Check45"/>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0"/>
          </w:p>
        </w:tc>
      </w:tr>
      <w:tr w:rsidR="0048391F" w:rsidRPr="0048391F"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Christian</w:t>
            </w:r>
            <w:r w:rsidRPr="0048391F">
              <w:rPr>
                <w:rFonts w:ascii="Verdana" w:eastAsia="Times New Roman" w:hAnsi="Verdana" w:cs="Times New Roman"/>
                <w:vertAlign w:val="superscript"/>
                <w:lang w:eastAsia="en-GB"/>
              </w:rPr>
              <w:footnoteReference w:id="5"/>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6"/>
                  <w:enabled/>
                  <w:calcOnExit w:val="0"/>
                  <w:checkBox>
                    <w:sizeAuto/>
                    <w:default w:val="0"/>
                  </w:checkBox>
                </w:ffData>
              </w:fldChar>
            </w:r>
            <w:bookmarkStart w:id="21" w:name="Check46"/>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1"/>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Muslim </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7"/>
                  <w:enabled/>
                  <w:calcOnExit w:val="0"/>
                  <w:checkBox>
                    <w:sizeAuto/>
                    <w:default w:val="0"/>
                  </w:checkBox>
                </w:ffData>
              </w:fldChar>
            </w:r>
            <w:bookmarkStart w:id="22" w:name="Check47"/>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2"/>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Sikh</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8"/>
                  <w:enabled/>
                  <w:calcOnExit w:val="0"/>
                  <w:checkBox>
                    <w:sizeAuto/>
                    <w:default w:val="0"/>
                  </w:checkBox>
                </w:ffData>
              </w:fldChar>
            </w:r>
            <w:bookmarkStart w:id="23" w:name="Check48"/>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3"/>
          </w:p>
        </w:tc>
      </w:tr>
      <w:tr w:rsidR="0048391F" w:rsidRPr="0048391F" w:rsidTr="00C3209A">
        <w:trPr>
          <w:gridAfter w:val="1"/>
          <w:wAfter w:w="180" w:type="dxa"/>
        </w:trPr>
        <w:tc>
          <w:tcPr>
            <w:tcW w:w="2594"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Pagan </w:t>
            </w:r>
          </w:p>
          <w:p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Check49"/>
                  <w:enabled/>
                  <w:calcOnExit w:val="0"/>
                  <w:checkBox>
                    <w:sizeAuto/>
                    <w:default w:val="0"/>
                  </w:checkBox>
                </w:ffData>
              </w:fldChar>
            </w:r>
            <w:bookmarkStart w:id="24" w:name="Check49"/>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bookmarkEnd w:id="24"/>
          </w:p>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lang w:eastAsia="en-GB"/>
              </w:rPr>
              <w:t xml:space="preserve">            </w:t>
            </w:r>
          </w:p>
        </w:tc>
        <w:tc>
          <w:tcPr>
            <w:tcW w:w="2479"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None</w:t>
            </w: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r w:rsidRPr="0048391F">
              <w:rPr>
                <w:rFonts w:ascii="Verdana" w:eastAsia="Times New Roman" w:hAnsi="Verdana" w:cs="Times New Roman"/>
                <w:sz w:val="20"/>
                <w:szCs w:val="20"/>
                <w:lang w:eastAsia="en-GB"/>
              </w:rPr>
              <w:fldChar w:fldCharType="begin">
                <w:ffData>
                  <w:name w:val=""/>
                  <w:enabled/>
                  <w:calcOnExit w:val="0"/>
                  <w:checkBox>
                    <w:sizeAuto/>
                    <w:default w:val="0"/>
                  </w:checkBox>
                </w:ffData>
              </w:fldChar>
            </w:r>
            <w:r w:rsidRPr="0048391F">
              <w:rPr>
                <w:rFonts w:ascii="Verdana" w:eastAsia="Times New Roman" w:hAnsi="Verdana" w:cs="Times New Roman"/>
                <w:sz w:val="20"/>
                <w:szCs w:val="20"/>
                <w:lang w:eastAsia="en-GB"/>
              </w:rPr>
              <w:instrText xml:space="preserve"> FORMCHECKBOX </w:instrText>
            </w:r>
            <w:r w:rsidR="00E020B2">
              <w:rPr>
                <w:rFonts w:ascii="Verdana" w:eastAsia="Times New Roman" w:hAnsi="Verdana" w:cs="Times New Roman"/>
                <w:sz w:val="20"/>
                <w:szCs w:val="20"/>
                <w:lang w:eastAsia="en-GB"/>
              </w:rPr>
            </w:r>
            <w:r w:rsidR="00E020B2">
              <w:rPr>
                <w:rFonts w:ascii="Verdana" w:eastAsia="Times New Roman" w:hAnsi="Verdana" w:cs="Times New Roman"/>
                <w:sz w:val="20"/>
                <w:szCs w:val="20"/>
                <w:lang w:eastAsia="en-GB"/>
              </w:rPr>
              <w:fldChar w:fldCharType="separate"/>
            </w:r>
            <w:r w:rsidRPr="0048391F">
              <w:rPr>
                <w:rFonts w:ascii="Verdana" w:eastAsia="Times New Roman" w:hAnsi="Verdana" w:cs="Times New Roman"/>
                <w:sz w:val="20"/>
                <w:szCs w:val="20"/>
                <w:lang w:eastAsia="en-GB"/>
              </w:rPr>
              <w:fldChar w:fldCharType="end"/>
            </w:r>
            <w:r w:rsidRPr="0048391F">
              <w:rPr>
                <w:rFonts w:ascii="Verdana" w:eastAsia="Times New Roman" w:hAnsi="Verdana" w:cs="Times New Roman"/>
                <w:lang w:eastAsia="en-GB"/>
              </w:rP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tcPr>
          <w:p w:rsidR="0048391F" w:rsidRPr="0048391F" w:rsidRDefault="0048391F" w:rsidP="0048391F">
            <w:pPr>
              <w:spacing w:after="0" w:line="240" w:lineRule="auto"/>
              <w:rPr>
                <w:rFonts w:ascii="Verdana" w:eastAsia="Times New Roman" w:hAnsi="Verdana" w:cs="Times New Roman"/>
                <w:sz w:val="20"/>
                <w:szCs w:val="20"/>
                <w:lang w:eastAsia="en-GB"/>
              </w:rPr>
            </w:pPr>
          </w:p>
        </w:tc>
      </w:tr>
      <w:tr w:rsidR="0048391F" w:rsidRPr="0048391F" w:rsidTr="00C320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108" w:type="dxa"/>
            <w:gridSpan w:val="7"/>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 xml:space="preserve">Other – please specify        </w:t>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r>
            <w:r w:rsidRPr="0048391F">
              <w:rPr>
                <w:rFonts w:ascii="Verdana" w:eastAsia="Times New Roman" w:hAnsi="Verdana" w:cs="Times New Roman"/>
                <w:lang w:eastAsia="en-GB"/>
              </w:rPr>
              <w:softHyphen/>
              <w:t>________________________________________</w:t>
            </w:r>
          </w:p>
          <w:p w:rsidR="0048391F" w:rsidRPr="0048391F" w:rsidRDefault="0048391F" w:rsidP="0048391F">
            <w:pPr>
              <w:spacing w:after="0" w:line="240" w:lineRule="auto"/>
              <w:ind w:left="147"/>
              <w:jc w:val="center"/>
              <w:rPr>
                <w:rFonts w:ascii="Verdana" w:eastAsia="Times New Roman" w:hAnsi="Verdana" w:cs="Times New Roman"/>
                <w:lang w:eastAsia="en-GB"/>
              </w:rPr>
            </w:pPr>
          </w:p>
        </w:tc>
      </w:tr>
    </w:tbl>
    <w:p w:rsidR="0048391F" w:rsidRPr="0048391F" w:rsidRDefault="0048391F" w:rsidP="0048391F">
      <w:pPr>
        <w:spacing w:after="0" w:line="240" w:lineRule="auto"/>
        <w:ind w:left="-900"/>
        <w:rPr>
          <w:rFonts w:ascii="Verdana" w:eastAsia="Times New Roman" w:hAnsi="Verdana" w:cs="Times New Roman"/>
          <w:lang w:eastAsia="en-GB"/>
        </w:rPr>
      </w:pPr>
    </w:p>
    <w:p w:rsidR="0048391F" w:rsidRPr="0048391F" w:rsidRDefault="0048391F" w:rsidP="00085713">
      <w:pPr>
        <w:numPr>
          <w:ilvl w:val="0"/>
          <w:numId w:val="20"/>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What is your legal marital or same-sex civil partnership status?</w:t>
      </w:r>
    </w:p>
    <w:p w:rsidR="0048391F" w:rsidRPr="0048391F" w:rsidRDefault="0048391F" w:rsidP="0048391F">
      <w:pPr>
        <w:spacing w:after="0" w:line="240" w:lineRule="auto"/>
        <w:rPr>
          <w:rFonts w:ascii="Verdana" w:eastAsia="Times New Roman" w:hAnsi="Verdana" w:cs="Times New Roman"/>
          <w:lang w:eastAsia="en-GB"/>
        </w:rPr>
      </w:pPr>
    </w:p>
    <w:tbl>
      <w:tblPr>
        <w:tblW w:w="0" w:type="auto"/>
        <w:tblLook w:val="01E0" w:firstRow="1" w:lastRow="1" w:firstColumn="1" w:lastColumn="1" w:noHBand="0" w:noVBand="0"/>
      </w:tblPr>
      <w:tblGrid>
        <w:gridCol w:w="2448"/>
        <w:gridCol w:w="552"/>
        <w:gridCol w:w="2328"/>
        <w:gridCol w:w="484"/>
        <w:gridCol w:w="2256"/>
        <w:gridCol w:w="484"/>
      </w:tblGrid>
      <w:tr w:rsidR="0048391F" w:rsidRPr="0048391F" w:rsidTr="00C3209A">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Never married and never registered a same sex civil partnership</w:t>
            </w:r>
          </w:p>
          <w:p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 a registered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in a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C3209A">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Married</w:t>
            </w:r>
          </w:p>
          <w:p w:rsidR="0048391F" w:rsidRPr="0048391F" w:rsidRDefault="0048391F" w:rsidP="0048391F">
            <w:pPr>
              <w:spacing w:after="0" w:line="240" w:lineRule="auto"/>
              <w:rPr>
                <w:rFonts w:ascii="Verdana" w:eastAsia="Times New Roman" w:hAnsi="Verdana" w:cs="Times New Roman"/>
                <w:lang w:eastAsia="en-GB"/>
              </w:rPr>
            </w:pP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Divorced</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Formerly in a same-sex civil partnership which is now legally dissolved</w:t>
            </w:r>
          </w:p>
          <w:p w:rsidR="0048391F" w:rsidRPr="0048391F" w:rsidRDefault="0048391F" w:rsidP="0048391F">
            <w:pPr>
              <w:spacing w:after="0" w:line="240" w:lineRule="auto"/>
              <w:rPr>
                <w:rFonts w:ascii="Verdana" w:eastAsia="Times New Roman" w:hAnsi="Verdana" w:cs="Times New Roman"/>
                <w:lang w:eastAsia="en-GB"/>
              </w:rPr>
            </w:pP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C3209A">
        <w:tc>
          <w:tcPr>
            <w:tcW w:w="244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Separated, but still legally married</w:t>
            </w:r>
          </w:p>
        </w:tc>
        <w:tc>
          <w:tcPr>
            <w:tcW w:w="552"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32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Widowed</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2256"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Surviving partner from a same-sex civil partnership</w:t>
            </w:r>
          </w:p>
        </w:tc>
        <w:tc>
          <w:tcPr>
            <w:tcW w:w="444" w:type="dxa"/>
            <w:shd w:val="clear" w:color="auto" w:fill="auto"/>
          </w:tcPr>
          <w:p w:rsidR="0048391F" w:rsidRPr="0048391F" w:rsidRDefault="0048391F" w:rsidP="0048391F">
            <w:pPr>
              <w:spacing w:after="0" w:line="240" w:lineRule="auto"/>
              <w:jc w:val="center"/>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bl>
    <w:p w:rsidR="0048391F" w:rsidRPr="002018FE" w:rsidRDefault="0048391F" w:rsidP="00085713">
      <w:pPr>
        <w:pStyle w:val="ListParagraph"/>
        <w:numPr>
          <w:ilvl w:val="0"/>
          <w:numId w:val="20"/>
        </w:numPr>
        <w:rPr>
          <w:rFonts w:ascii="Verdana" w:hAnsi="Verdana" w:cs="Times New Roman"/>
          <w:lang w:eastAsia="en-GB"/>
        </w:rPr>
      </w:pPr>
      <w:r w:rsidRPr="002018FE">
        <w:rPr>
          <w:rFonts w:ascii="Verdana" w:hAnsi="Verdana" w:cs="Times New Roman"/>
          <w:lang w:eastAsia="en-GB"/>
        </w:rPr>
        <w:t>How do you describe your ethnic origin?</w:t>
      </w:r>
      <w:r w:rsidRPr="0048391F">
        <w:rPr>
          <w:vertAlign w:val="superscript"/>
          <w:lang w:eastAsia="en-GB"/>
        </w:rPr>
        <w:footnoteReference w:id="6"/>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ind w:left="-360"/>
        <w:rPr>
          <w:rFonts w:ascii="Verdana" w:eastAsia="Times New Roman" w:hAnsi="Verdana" w:cs="Times New Roman"/>
          <w:lang w:eastAsia="en-GB"/>
        </w:rPr>
      </w:pPr>
      <w:r w:rsidRPr="0048391F">
        <w:rPr>
          <w:rFonts w:ascii="Verdana" w:eastAsia="Times New Roman" w:hAnsi="Verdana" w:cs="Times New Roman"/>
          <w:lang w:eastAsia="en-GB"/>
        </w:rPr>
        <w:t>Please read through carefully before selecting the ethnic group that you feel most closely reflects your background.</w:t>
      </w:r>
    </w:p>
    <w:p w:rsidR="0048391F" w:rsidRPr="0048391F" w:rsidRDefault="0048391F" w:rsidP="0048391F">
      <w:pPr>
        <w:spacing w:after="0" w:line="240" w:lineRule="auto"/>
        <w:ind w:left="-360"/>
        <w:rPr>
          <w:rFonts w:ascii="Verdana" w:eastAsia="Times New Roman" w:hAnsi="Verdana" w:cs="Times New Roman"/>
          <w:lang w:eastAsia="en-GB"/>
        </w:rPr>
      </w:pPr>
    </w:p>
    <w:tbl>
      <w:tblPr>
        <w:tblW w:w="0" w:type="auto"/>
        <w:tblBorders>
          <w:bottom w:val="single" w:sz="4" w:space="0" w:color="auto"/>
        </w:tblBorders>
        <w:tblLook w:val="01E0" w:firstRow="1" w:lastRow="1" w:firstColumn="1" w:lastColumn="1" w:noHBand="0" w:noVBand="0"/>
      </w:tblPr>
      <w:tblGrid>
        <w:gridCol w:w="3838"/>
        <w:gridCol w:w="557"/>
        <w:gridCol w:w="3904"/>
        <w:gridCol w:w="557"/>
      </w:tblGrid>
      <w:tr w:rsidR="0048391F" w:rsidRPr="0048391F" w:rsidTr="00C3209A">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White</w:t>
            </w:r>
          </w:p>
        </w:tc>
      </w:tr>
      <w:tr w:rsidR="0048391F" w:rsidRPr="0048391F" w:rsidTr="00C3209A">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English, Welsh, Scottish, Northern Irish, British</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bookmarkStart w:id="25" w:name="Check18"/>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5"/>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bookmarkStart w:id="26" w:name="Check20"/>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6"/>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Irish</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Other</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bookmarkStart w:id="27" w:name="Check19"/>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7"/>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6"/>
                  <w:enabled/>
                  <w:calcOnExit w:val="0"/>
                  <w:checkBox>
                    <w:sizeAuto/>
                    <w:default w:val="0"/>
                  </w:checkBox>
                </w:ffData>
              </w:fldChar>
            </w:r>
            <w:bookmarkStart w:id="28" w:name="Check36"/>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8"/>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c>
          <w:tcPr>
            <w:tcW w:w="8299" w:type="dxa"/>
            <w:gridSpan w:val="3"/>
            <w:vMerge w:val="restart"/>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white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c>
          <w:tcPr>
            <w:tcW w:w="8299" w:type="dxa"/>
            <w:gridSpan w:val="3"/>
            <w:vMerge/>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br w:type="page"/>
            </w:r>
            <w:r w:rsidRPr="0048391F">
              <w:rPr>
                <w:rFonts w:ascii="Verdana" w:eastAsia="Times New Roman" w:hAnsi="Verdana" w:cs="Times New Roman"/>
                <w:b/>
                <w:lang w:eastAsia="en-GB"/>
              </w:rPr>
              <w:t>Mixed</w:t>
            </w:r>
          </w:p>
        </w:tc>
      </w:tr>
      <w:tr w:rsidR="0048391F" w:rsidRPr="0048391F" w:rsidTr="00C3209A">
        <w:tblPrEx>
          <w:tblBorders>
            <w:bottom w:val="none" w:sz="0" w:space="0" w:color="auto"/>
          </w:tblBorders>
        </w:tblPrEx>
        <w:trPr>
          <w:trHeight w:val="627"/>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Asian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Caribbean</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White &amp; Black African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Mixed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vMerge w:val="restart"/>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bookmarkStart w:id="29" w:name="Check21"/>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29"/>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299" w:type="dxa"/>
            <w:gridSpan w:val="3"/>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mixed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vMerge/>
            <w:shd w:val="clear" w:color="auto" w:fill="auto"/>
          </w:tcPr>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Asian</w:t>
            </w:r>
          </w:p>
        </w:tc>
      </w:tr>
      <w:tr w:rsidR="0048391F" w:rsidRPr="0048391F" w:rsidTr="00C3209A">
        <w:tblPrEx>
          <w:tblBorders>
            <w:bottom w:val="none" w:sz="0" w:space="0" w:color="auto"/>
          </w:tblBorders>
        </w:tblPrEx>
        <w:trPr>
          <w:trHeight w:val="795"/>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Bangladeshi</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Pakistani</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Chinese</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38"/>
                  <w:enabled/>
                  <w:calcOnExit w:val="0"/>
                  <w:checkBox>
                    <w:sizeAuto/>
                    <w:default w:val="0"/>
                  </w:checkBox>
                </w:ffData>
              </w:fldChar>
            </w:r>
            <w:bookmarkStart w:id="30" w:name="Check38"/>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bookmarkEnd w:id="30"/>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Indian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Asian Cornish</w:t>
            </w: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1"/>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r>
      <w:tr w:rsidR="0048391F" w:rsidRPr="0048391F" w:rsidTr="00C3209A">
        <w:tblPrEx>
          <w:tblBorders>
            <w:bottom w:val="none" w:sz="0" w:space="0" w:color="auto"/>
          </w:tblBorders>
        </w:tblPrEx>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Asian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Black</w:t>
            </w:r>
          </w:p>
        </w:tc>
      </w:tr>
      <w:tr w:rsidR="0048391F" w:rsidRPr="0048391F" w:rsidTr="00C3209A">
        <w:tblPrEx>
          <w:tblBorders>
            <w:bottom w:val="none" w:sz="0" w:space="0" w:color="auto"/>
          </w:tblBorders>
        </w:tblPrEx>
        <w:trPr>
          <w:trHeight w:val="660"/>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African</w:t>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Black Cornish</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20"/>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Caribbean</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rPr>
          <w:trHeight w:val="560"/>
        </w:trPr>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Black background,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856" w:type="dxa"/>
            <w:gridSpan w:val="4"/>
            <w:shd w:val="clear" w:color="auto" w:fill="009999"/>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b/>
                <w:lang w:eastAsia="en-GB"/>
              </w:rPr>
              <w:t>Other</w:t>
            </w:r>
          </w:p>
        </w:tc>
      </w:tr>
      <w:tr w:rsidR="0048391F" w:rsidRPr="0048391F" w:rsidTr="00C3209A">
        <w:tblPrEx>
          <w:tblBorders>
            <w:bottom w:val="none" w:sz="0" w:space="0" w:color="auto"/>
          </w:tblBorders>
        </w:tblPrEx>
        <w:trPr>
          <w:trHeight w:val="464"/>
        </w:trPr>
        <w:tc>
          <w:tcPr>
            <w:tcW w:w="3838"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Gypsy/Roma</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8"/>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c>
          <w:tcPr>
            <w:tcW w:w="3904"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Traveller of Irish Heritage</w:t>
            </w:r>
          </w:p>
        </w:tc>
        <w:tc>
          <w:tcPr>
            <w:tcW w:w="557" w:type="dxa"/>
            <w:shd w:val="clear" w:color="auto" w:fill="auto"/>
          </w:tcPr>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fldChar w:fldCharType="begin">
                <w:ffData>
                  <w:name w:val="Check19"/>
                  <w:enabled/>
                  <w:calcOnExit w:val="0"/>
                  <w:checkBox>
                    <w:sizeAuto/>
                    <w:default w:val="0"/>
                  </w:checkBox>
                </w:ffData>
              </w:fldChar>
            </w:r>
            <w:r w:rsidRPr="0048391F">
              <w:rPr>
                <w:rFonts w:ascii="Verdana" w:eastAsia="Times New Roman" w:hAnsi="Verdana" w:cs="Times New Roman"/>
                <w:lang w:eastAsia="en-GB"/>
              </w:rPr>
              <w:instrText xml:space="preserve"> FORMCHECKBOX </w:instrText>
            </w:r>
            <w:r w:rsidR="00E020B2">
              <w:rPr>
                <w:rFonts w:ascii="Verdana" w:eastAsia="Times New Roman" w:hAnsi="Verdana" w:cs="Times New Roman"/>
                <w:lang w:eastAsia="en-GB"/>
              </w:rPr>
            </w:r>
            <w:r w:rsidR="00E020B2">
              <w:rPr>
                <w:rFonts w:ascii="Verdana" w:eastAsia="Times New Roman" w:hAnsi="Verdana" w:cs="Times New Roman"/>
                <w:lang w:eastAsia="en-GB"/>
              </w:rPr>
              <w:fldChar w:fldCharType="separate"/>
            </w:r>
            <w:r w:rsidRPr="0048391F">
              <w:rPr>
                <w:rFonts w:ascii="Verdana" w:eastAsia="Times New Roman" w:hAnsi="Verdana" w:cs="Times New Roman"/>
                <w:lang w:eastAsia="en-GB"/>
              </w:rPr>
              <w:fldChar w:fldCharType="end"/>
            </w:r>
          </w:p>
          <w:p w:rsidR="0048391F" w:rsidRPr="0048391F" w:rsidRDefault="0048391F" w:rsidP="0048391F">
            <w:pPr>
              <w:spacing w:after="0" w:line="240" w:lineRule="auto"/>
              <w:rPr>
                <w:rFonts w:ascii="Verdana" w:eastAsia="Times New Roman" w:hAnsi="Verdana" w:cs="Times New Roman"/>
                <w:lang w:eastAsia="en-GB"/>
              </w:rPr>
            </w:pPr>
          </w:p>
        </w:tc>
      </w:tr>
      <w:tr w:rsidR="0048391F" w:rsidRPr="0048391F" w:rsidTr="00C3209A">
        <w:tblPrEx>
          <w:tblBorders>
            <w:bottom w:val="none" w:sz="0" w:space="0" w:color="auto"/>
          </w:tblBorders>
        </w:tblPrEx>
        <w:tc>
          <w:tcPr>
            <w:tcW w:w="8856" w:type="dxa"/>
            <w:gridSpan w:val="4"/>
            <w:shd w:val="clear" w:color="auto" w:fill="auto"/>
          </w:tcPr>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r w:rsidRPr="0048391F">
              <w:rPr>
                <w:rFonts w:ascii="Verdana" w:eastAsia="Times New Roman" w:hAnsi="Verdana" w:cs="Times New Roman"/>
                <w:lang w:eastAsia="en-GB"/>
              </w:rPr>
              <w:t>Any other ethnic group, please write below</w:t>
            </w: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p w:rsidR="0048391F" w:rsidRPr="0048391F" w:rsidRDefault="0048391F" w:rsidP="0048391F">
            <w:pPr>
              <w:spacing w:after="0" w:line="240" w:lineRule="auto"/>
              <w:rPr>
                <w:rFonts w:ascii="Verdana" w:eastAsia="Times New Roman" w:hAnsi="Verdana" w:cs="Times New Roman"/>
                <w:lang w:eastAsia="en-GB"/>
              </w:rPr>
            </w:pPr>
          </w:p>
        </w:tc>
      </w:tr>
    </w:tbl>
    <w:p w:rsidR="0048391F" w:rsidRPr="0048391F" w:rsidRDefault="0048391F" w:rsidP="0048391F">
      <w:pPr>
        <w:spacing w:after="0" w:line="240" w:lineRule="auto"/>
        <w:ind w:left="-360"/>
        <w:rPr>
          <w:rFonts w:ascii="Verdana" w:eastAsia="Times New Roman" w:hAnsi="Verdana" w:cs="Times New Roman"/>
          <w:lang w:eastAsia="en-GB"/>
        </w:rPr>
      </w:pPr>
    </w:p>
    <w:p w:rsidR="0048391F" w:rsidRPr="0048391F" w:rsidRDefault="0048391F" w:rsidP="0048391F">
      <w:pPr>
        <w:spacing w:after="0" w:line="240" w:lineRule="auto"/>
        <w:ind w:left="-900"/>
        <w:rPr>
          <w:rFonts w:ascii="Verdana" w:eastAsia="Times New Roman" w:hAnsi="Verdana" w:cs="Times New Roman"/>
          <w:lang w:eastAsia="en-GB"/>
        </w:rPr>
      </w:pPr>
    </w:p>
    <w:p w:rsidR="002018FE" w:rsidRDefault="0048391F" w:rsidP="00085713">
      <w:pPr>
        <w:numPr>
          <w:ilvl w:val="0"/>
          <w:numId w:val="20"/>
        </w:numPr>
        <w:tabs>
          <w:tab w:val="num" w:pos="-360"/>
        </w:tabs>
        <w:spacing w:after="0" w:line="240" w:lineRule="auto"/>
        <w:ind w:left="-360" w:hanging="540"/>
        <w:rPr>
          <w:rFonts w:ascii="Verdana" w:eastAsia="Times New Roman" w:hAnsi="Verdana" w:cs="Times New Roman"/>
          <w:lang w:eastAsia="en-GB"/>
        </w:rPr>
      </w:pPr>
      <w:r w:rsidRPr="0048391F">
        <w:rPr>
          <w:rFonts w:ascii="Verdana" w:eastAsia="Times New Roman" w:hAnsi="Verdana" w:cs="Times New Roman"/>
          <w:lang w:eastAsia="en-GB"/>
        </w:rPr>
        <w:t xml:space="preserve">It would help the Council to know of any barriers you have faced when dealing with us. </w:t>
      </w:r>
    </w:p>
    <w:p w:rsidR="00011285" w:rsidRPr="00011285" w:rsidRDefault="00011285" w:rsidP="00011285">
      <w:pPr>
        <w:pStyle w:val="ListParagraph"/>
        <w:ind w:left="360"/>
        <w:rPr>
          <w:rFonts w:ascii="Verdana" w:hAnsi="Verdana" w:cs="Times New Roman"/>
          <w:lang w:eastAsia="en-GB"/>
        </w:rPr>
      </w:pPr>
    </w:p>
    <w:p w:rsidR="00011285" w:rsidRPr="00011285" w:rsidRDefault="00011285" w:rsidP="00011285">
      <w:pPr>
        <w:rPr>
          <w:rFonts w:ascii="Verdana" w:hAnsi="Verdana" w:cs="Times New Roman"/>
          <w:lang w:eastAsia="en-GB"/>
        </w:rPr>
      </w:pPr>
      <w:r w:rsidRPr="00011285">
        <w:rPr>
          <w:rFonts w:ascii="Verdana" w:hAnsi="Verdana" w:cs="Times New Roman"/>
          <w:lang w:eastAsia="en-GB"/>
        </w:rPr>
        <w:t>Appendix D Referral allocation system</w:t>
      </w:r>
    </w:p>
    <w:p w:rsidR="00652B53" w:rsidRDefault="00652B53" w:rsidP="00652B53">
      <w:pPr>
        <w:rPr>
          <w:rFonts w:ascii="Verdana" w:eastAsia="Times New Roman" w:hAnsi="Verdana" w:cs="Times New Roman"/>
          <w:lang w:eastAsia="en-GB"/>
        </w:rPr>
      </w:pPr>
    </w:p>
    <w:p w:rsidR="00011285" w:rsidRDefault="00652B53">
      <w:pPr>
        <w:rPr>
          <w:rFonts w:ascii="Verdana" w:eastAsia="Times New Roman" w:hAnsi="Verdana" w:cs="Times New Roman"/>
          <w:lang w:eastAsia="en-GB"/>
        </w:rPr>
      </w:pPr>
      <w:r>
        <w:rPr>
          <w:rFonts w:ascii="Verdana" w:eastAsia="Times New Roman" w:hAnsi="Verdana" w:cs="Times New Roman"/>
          <w:lang w:eastAsia="en-GB"/>
        </w:rPr>
        <w:object w:dxaOrig="1539" w:dyaOrig="996">
          <v:shape id="_x0000_i1026" type="#_x0000_t75" style="width:117pt;height:74.4pt" o:ole="">
            <v:imagedata r:id="rId24" o:title=""/>
          </v:shape>
          <o:OLEObject Type="Embed" ProgID="Excel.Sheet.12" ShapeID="_x0000_i1026" DrawAspect="Icon" ObjectID="_1509196009" r:id="rId25"/>
        </w:object>
      </w:r>
      <w:r w:rsidR="00011285">
        <w:rPr>
          <w:rFonts w:ascii="Verdana" w:hAnsi="Verdana" w:cs="Times New Roman"/>
          <w:lang w:eastAsia="en-GB"/>
        </w:rPr>
        <w:br w:type="page"/>
      </w:r>
    </w:p>
    <w:p w:rsidR="00D66CEF" w:rsidRPr="00011285" w:rsidRDefault="00D66CEF" w:rsidP="00011285">
      <w:pPr>
        <w:pStyle w:val="ListParagraph"/>
        <w:ind w:left="360"/>
        <w:rPr>
          <w:rFonts w:ascii="Verdana" w:hAnsi="Verdana" w:cs="Times New Roman"/>
          <w:lang w:eastAsia="en-GB"/>
        </w:rPr>
      </w:pPr>
      <w:r w:rsidRPr="00011285">
        <w:rPr>
          <w:rFonts w:ascii="Verdana" w:hAnsi="Verdana" w:cs="Times New Roman"/>
          <w:lang w:eastAsia="en-GB"/>
        </w:rPr>
        <w:t>Appendix E: Provider Performance Monitoring Form</w:t>
      </w:r>
    </w:p>
    <w:p w:rsidR="00D66CEF" w:rsidRDefault="00D66CEF" w:rsidP="00D66CEF">
      <w:pPr>
        <w:rPr>
          <w:rFonts w:ascii="Verdana" w:eastAsia="Times New Roman" w:hAnsi="Verdana" w:cs="Times New Roman"/>
          <w:lang w:eastAsia="en-GB"/>
        </w:rPr>
      </w:pPr>
      <w:r>
        <w:rPr>
          <w:rFonts w:ascii="Verdana" w:eastAsia="Times New Roman" w:hAnsi="Verdana" w:cs="Times New Roman"/>
          <w:noProof/>
          <w:lang w:eastAsia="en-GB"/>
        </w:rPr>
        <w:drawing>
          <wp:inline distT="0" distB="0" distL="0" distR="0" wp14:anchorId="718BA64B" wp14:editId="15778C80">
            <wp:extent cx="5285740" cy="7999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5740" cy="7999730"/>
                    </a:xfrm>
                    <a:prstGeom prst="rect">
                      <a:avLst/>
                    </a:prstGeom>
                    <a:noFill/>
                  </pic:spPr>
                </pic:pic>
              </a:graphicData>
            </a:graphic>
          </wp:inline>
        </w:drawing>
      </w:r>
    </w:p>
    <w:p w:rsidR="00D66CEF" w:rsidRDefault="00D66CEF" w:rsidP="00D66CEF">
      <w:pPr>
        <w:rPr>
          <w:rFonts w:ascii="Verdana" w:eastAsia="Times New Roman" w:hAnsi="Verdana" w:cs="Times New Roman"/>
          <w:lang w:eastAsia="en-GB"/>
        </w:rPr>
      </w:pPr>
    </w:p>
    <w:p w:rsidR="00D66CEF" w:rsidRDefault="00D66CEF" w:rsidP="00D66CEF">
      <w:pPr>
        <w:rPr>
          <w:rFonts w:ascii="Verdana" w:eastAsia="Times New Roman" w:hAnsi="Verdana" w:cs="Times New Roman"/>
          <w:lang w:eastAsia="en-GB"/>
        </w:rPr>
      </w:pPr>
    </w:p>
    <w:p w:rsidR="00D66CEF" w:rsidRDefault="00D66CEF" w:rsidP="00D66CEF">
      <w:pPr>
        <w:rPr>
          <w:rFonts w:ascii="Verdana" w:eastAsia="Times New Roman" w:hAnsi="Verdana" w:cs="Times New Roman"/>
          <w:lang w:eastAsia="en-GB"/>
        </w:rPr>
      </w:pPr>
    </w:p>
    <w:p w:rsidR="00122A30" w:rsidRDefault="00D66CEF">
      <w:pPr>
        <w:rPr>
          <w:rFonts w:ascii="Verdana" w:eastAsia="Times New Roman" w:hAnsi="Verdana" w:cs="Times New Roman"/>
          <w:lang w:eastAsia="en-GB"/>
        </w:rPr>
        <w:sectPr w:rsidR="00122A30" w:rsidSect="00B34CA7">
          <w:pgSz w:w="11906" w:h="16838" w:code="9"/>
          <w:pgMar w:top="1440" w:right="1440" w:bottom="1440" w:left="1440" w:header="709" w:footer="709" w:gutter="0"/>
          <w:cols w:space="708"/>
          <w:docGrid w:linePitch="360"/>
        </w:sectPr>
      </w:pPr>
      <w:r>
        <w:rPr>
          <w:rFonts w:ascii="Verdana" w:eastAsia="Times New Roman" w:hAnsi="Verdana" w:cs="Times New Roman"/>
          <w:noProof/>
          <w:lang w:eastAsia="en-GB"/>
        </w:rPr>
        <w:drawing>
          <wp:inline distT="0" distB="0" distL="0" distR="0" wp14:anchorId="2655CAB7" wp14:editId="444E9B82">
            <wp:extent cx="5285740" cy="7875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85740" cy="7875905"/>
                    </a:xfrm>
                    <a:prstGeom prst="rect">
                      <a:avLst/>
                    </a:prstGeom>
                    <a:noFill/>
                  </pic:spPr>
                </pic:pic>
              </a:graphicData>
            </a:graphic>
          </wp:inline>
        </w:drawing>
      </w:r>
      <w:r w:rsidR="00122A30">
        <w:rPr>
          <w:rFonts w:ascii="Verdana" w:eastAsia="Times New Roman" w:hAnsi="Verdana" w:cs="Times New Roman"/>
          <w:lang w:eastAsia="en-GB"/>
        </w:rPr>
        <w:br w:type="page"/>
      </w:r>
    </w:p>
    <w:p w:rsidR="00122A30" w:rsidRDefault="00122A30">
      <w:pPr>
        <w:rPr>
          <w:rFonts w:ascii="Verdana" w:eastAsia="Times New Roman" w:hAnsi="Verdana" w:cs="Times New Roman"/>
          <w:lang w:eastAsia="en-GB"/>
        </w:rPr>
      </w:pPr>
      <w:r>
        <w:rPr>
          <w:rFonts w:ascii="Verdana" w:eastAsia="Times New Roman" w:hAnsi="Verdana" w:cs="Times New Roman"/>
          <w:lang w:eastAsia="en-GB"/>
        </w:rPr>
        <w:br w:type="page"/>
      </w: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Default="002018FE" w:rsidP="002018FE">
      <w:pPr>
        <w:spacing w:after="0" w:line="240" w:lineRule="auto"/>
        <w:ind w:left="-360"/>
        <w:rPr>
          <w:rFonts w:ascii="Verdana" w:eastAsia="Times New Roman" w:hAnsi="Verdana" w:cs="Times New Roman"/>
          <w:lang w:eastAsia="en-GB"/>
        </w:rPr>
      </w:pPr>
    </w:p>
    <w:p w:rsidR="002018FE" w:rsidRPr="002018FE" w:rsidRDefault="002018FE" w:rsidP="002018FE">
      <w:pPr>
        <w:spacing w:after="0" w:line="240" w:lineRule="auto"/>
        <w:ind w:left="-360"/>
        <w:rPr>
          <w:rFonts w:ascii="Verdana" w:eastAsia="Times New Roman" w:hAnsi="Verdana" w:cs="Times New Roman"/>
          <w:lang w:eastAsia="en-GB"/>
        </w:rPr>
      </w:pPr>
    </w:p>
    <w:sectPr w:rsidR="002018FE" w:rsidRPr="002018FE" w:rsidSect="00B34CA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81" w:rsidRDefault="00A60D81" w:rsidP="00B42D16">
      <w:pPr>
        <w:spacing w:after="0" w:line="240" w:lineRule="auto"/>
      </w:pPr>
      <w:r>
        <w:separator/>
      </w:r>
    </w:p>
  </w:endnote>
  <w:endnote w:type="continuationSeparator" w:id="0">
    <w:p w:rsidR="00A60D81" w:rsidRDefault="00A60D81" w:rsidP="00B42D16">
      <w:pPr>
        <w:spacing w:after="0" w:line="240" w:lineRule="auto"/>
      </w:pPr>
      <w:r>
        <w:continuationSeparator/>
      </w:r>
    </w:p>
  </w:endnote>
  <w:endnote w:id="1">
    <w:p w:rsidR="00A60D81" w:rsidRPr="0048391F" w:rsidRDefault="00A60D81" w:rsidP="0048391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IEAM E+ Helvetica Neue">
    <w:altName w:val="Hel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134675"/>
      <w:docPartObj>
        <w:docPartGallery w:val="Page Numbers (Bottom of Page)"/>
        <w:docPartUnique/>
      </w:docPartObj>
    </w:sdtPr>
    <w:sdtEndPr>
      <w:rPr>
        <w:noProof/>
      </w:rPr>
    </w:sdtEndPr>
    <w:sdtContent>
      <w:p w:rsidR="00A60D81" w:rsidRDefault="00A60D81">
        <w:pPr>
          <w:pStyle w:val="Footer"/>
          <w:jc w:val="center"/>
        </w:pPr>
        <w:r>
          <w:fldChar w:fldCharType="begin"/>
        </w:r>
        <w:r>
          <w:instrText xml:space="preserve"> PAGE   \* MERGEFORMAT </w:instrText>
        </w:r>
        <w:r>
          <w:fldChar w:fldCharType="separate"/>
        </w:r>
        <w:r w:rsidR="00E020B2">
          <w:rPr>
            <w:noProof/>
          </w:rPr>
          <w:t>1</w:t>
        </w:r>
        <w:r>
          <w:rPr>
            <w:noProof/>
          </w:rPr>
          <w:fldChar w:fldCharType="end"/>
        </w:r>
      </w:p>
    </w:sdtContent>
  </w:sdt>
  <w:p w:rsidR="00A60D81" w:rsidRDefault="00A60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81" w:rsidRDefault="00A60D81" w:rsidP="00B42D16">
      <w:pPr>
        <w:spacing w:after="0" w:line="240" w:lineRule="auto"/>
      </w:pPr>
      <w:r>
        <w:separator/>
      </w:r>
    </w:p>
  </w:footnote>
  <w:footnote w:type="continuationSeparator" w:id="0">
    <w:p w:rsidR="00A60D81" w:rsidRDefault="00A60D81" w:rsidP="00B42D16">
      <w:pPr>
        <w:spacing w:after="0" w:line="240" w:lineRule="auto"/>
      </w:pPr>
      <w:r>
        <w:continuationSeparator/>
      </w:r>
    </w:p>
  </w:footnote>
  <w:footnote w:id="1">
    <w:p w:rsidR="00A60D81" w:rsidRDefault="00A60D81">
      <w:pPr>
        <w:pStyle w:val="FootnoteText"/>
      </w:pPr>
      <w:r>
        <w:rPr>
          <w:rStyle w:val="FootnoteReference"/>
        </w:rPr>
        <w:footnoteRef/>
      </w:r>
      <w:r>
        <w:t xml:space="preserve"> Department of Health (October 2014). </w:t>
      </w:r>
      <w:r w:rsidRPr="00DF242B">
        <w:rPr>
          <w:i/>
        </w:rPr>
        <w:t xml:space="preserve">Care and Support Statutory guidance, issued under the </w:t>
      </w:r>
      <w:r>
        <w:rPr>
          <w:i/>
        </w:rPr>
        <w:t>C</w:t>
      </w:r>
      <w:r w:rsidRPr="00DF242B">
        <w:rPr>
          <w:i/>
        </w:rPr>
        <w:t>are Act 2014.</w:t>
      </w:r>
      <w:r>
        <w:rPr>
          <w:i/>
        </w:rPr>
        <w:t xml:space="preserve"> </w:t>
      </w:r>
      <w:r w:rsidRPr="00DF242B">
        <w:t>Crown Copyright</w:t>
      </w:r>
    </w:p>
  </w:footnote>
  <w:footnote w:id="2">
    <w:p w:rsidR="00A60D81" w:rsidRDefault="00A60D81">
      <w:pPr>
        <w:pStyle w:val="FootnoteText"/>
      </w:pPr>
      <w:r>
        <w:rPr>
          <w:rStyle w:val="FootnoteReference"/>
        </w:rPr>
        <w:footnoteRef/>
      </w:r>
      <w:r>
        <w:t xml:space="preserve">DOH (2013)  Adult Social Care Outcomes Framework 2014-15 </w:t>
      </w:r>
    </w:p>
  </w:footnote>
  <w:footnote w:id="3">
    <w:p w:rsidR="00A60D81" w:rsidRDefault="00A60D81">
      <w:pPr>
        <w:pStyle w:val="FootnoteText"/>
      </w:pPr>
      <w:r>
        <w:rPr>
          <w:rStyle w:val="FootnoteReference"/>
        </w:rPr>
        <w:footnoteRef/>
      </w:r>
      <w:r>
        <w:t xml:space="preserve"> Advocacy Quality Performance Mark 3ed</w:t>
      </w:r>
    </w:p>
  </w:footnote>
  <w:footnote w:id="4">
    <w:p w:rsidR="00A60D81" w:rsidRPr="00E84F15" w:rsidRDefault="00A60D81" w:rsidP="0048391F">
      <w:pPr>
        <w:pStyle w:val="FootnoteText"/>
        <w:rPr>
          <w:rFonts w:ascii="Verdana" w:hAnsi="Verdana"/>
          <w:sz w:val="16"/>
          <w:szCs w:val="16"/>
        </w:rPr>
      </w:pPr>
      <w:r w:rsidRPr="00E84F15">
        <w:rPr>
          <w:rStyle w:val="FootnoteReference"/>
          <w:rFonts w:ascii="Verdana" w:hAnsi="Verdana"/>
        </w:rPr>
        <w:footnoteRef/>
      </w:r>
      <w:r w:rsidRPr="00E84F15">
        <w:rPr>
          <w:rFonts w:ascii="Verdana" w:hAnsi="Verdana"/>
        </w:rPr>
        <w:t xml:space="preserve"> </w:t>
      </w:r>
      <w:r w:rsidRPr="00E84F15">
        <w:rPr>
          <w:rFonts w:ascii="Verdana" w:hAnsi="Verdana"/>
          <w:sz w:val="16"/>
          <w:szCs w:val="16"/>
        </w:rPr>
        <w:t>You can delete ranges you will definitely not use, but please do not change the ranges specified.</w:t>
      </w:r>
    </w:p>
  </w:footnote>
  <w:footnote w:id="5">
    <w:p w:rsidR="00A60D81" w:rsidRPr="00D53A72" w:rsidRDefault="00A60D81" w:rsidP="0048391F">
      <w:pPr>
        <w:pStyle w:val="FootnoteText"/>
        <w:rPr>
          <w:rFonts w:ascii="Verdana" w:hAnsi="Verdana"/>
        </w:rPr>
      </w:pPr>
      <w:r>
        <w:rPr>
          <w:rStyle w:val="FootnoteReference"/>
        </w:rPr>
        <w:footnoteRef/>
      </w:r>
      <w:r>
        <w:t xml:space="preserve"> </w:t>
      </w:r>
      <w:r w:rsidRPr="0056273F">
        <w:rPr>
          <w:rFonts w:ascii="Verdana" w:hAnsi="Verdana"/>
          <w:sz w:val="16"/>
          <w:szCs w:val="16"/>
        </w:rPr>
        <w:t>Includes Church of England, Catholic, Protestant and all other Christian denominations.</w:t>
      </w:r>
    </w:p>
  </w:footnote>
  <w:footnote w:id="6">
    <w:p w:rsidR="00A60D81" w:rsidRPr="00E84F15" w:rsidRDefault="00A60D81" w:rsidP="0048391F">
      <w:pPr>
        <w:pStyle w:val="FootnoteText"/>
        <w:rPr>
          <w:rFonts w:ascii="Verdana" w:hAnsi="Verdan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81" w:rsidRDefault="00A60D81" w:rsidP="00103EA0">
    <w:pPr>
      <w:pStyle w:val="Header"/>
      <w:rPr>
        <w:b/>
        <w:bCs/>
        <w:sz w:val="20"/>
        <w:szCs w:val="20"/>
      </w:rPr>
    </w:pPr>
  </w:p>
  <w:p w:rsidR="00A60D81" w:rsidRDefault="00A60D81" w:rsidP="00103EA0">
    <w:pPr>
      <w:pStyle w:val="Header"/>
      <w:rPr>
        <w:b/>
        <w:bCs/>
        <w:sz w:val="20"/>
        <w:szCs w:val="20"/>
      </w:rPr>
    </w:pPr>
  </w:p>
  <w:p w:rsidR="00A60D81" w:rsidRDefault="00A60D81">
    <w:pPr>
      <w:pStyle w:val="Header"/>
      <w:rPr>
        <w:szCs w:val="16"/>
      </w:rPr>
    </w:pPr>
  </w:p>
  <w:p w:rsidR="00A60D81" w:rsidRDefault="00A60D81" w:rsidP="00D66CEF">
    <w:pPr>
      <w:pStyle w:val="Header"/>
      <w:ind w:firstLine="720"/>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564"/>
    <w:multiLevelType w:val="hybridMultilevel"/>
    <w:tmpl w:val="A95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BC05D0"/>
    <w:multiLevelType w:val="multilevel"/>
    <w:tmpl w:val="4A4A5D94"/>
    <w:lvl w:ilvl="0">
      <w:start w:val="1"/>
      <w:numFmt w:val="decimal"/>
      <w:pStyle w:val="Heading1"/>
      <w:isLgl/>
      <w:lvlText w:val="%1."/>
      <w:lvlJc w:val="left"/>
      <w:pPr>
        <w:tabs>
          <w:tab w:val="num" w:pos="720"/>
        </w:tabs>
        <w:ind w:left="720" w:hanging="720"/>
      </w:pPr>
      <w:rPr>
        <w:rFonts w:ascii="Arial" w:hAnsi="Arial" w:cs="Arial" w:hint="default"/>
        <w:b w:val="0"/>
        <w:i w:val="0"/>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sz w:val="20"/>
        <w:szCs w:val="20"/>
      </w:rPr>
    </w:lvl>
    <w:lvl w:ilvl="2">
      <w:start w:val="1"/>
      <w:numFmt w:val="decimal"/>
      <w:pStyle w:val="Heading3"/>
      <w:lvlText w:val="%1.%2.%3"/>
      <w:lvlJc w:val="left"/>
      <w:pPr>
        <w:tabs>
          <w:tab w:val="num" w:pos="1644"/>
        </w:tabs>
        <w:ind w:left="1644" w:hanging="964"/>
      </w:pPr>
      <w:rPr>
        <w:rFonts w:hint="default"/>
      </w:rPr>
    </w:lvl>
    <w:lvl w:ilvl="3">
      <w:start w:val="1"/>
      <w:numFmt w:val="decimal"/>
      <w:pStyle w:val="Heading4"/>
      <w:lvlText w:val="%1.%2.%3.%4"/>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2">
    <w:nsid w:val="087C2A82"/>
    <w:multiLevelType w:val="hybridMultilevel"/>
    <w:tmpl w:val="B5982D06"/>
    <w:lvl w:ilvl="0" w:tplc="9990A448">
      <w:start w:val="1"/>
      <w:numFmt w:val="decimal"/>
      <w:pStyle w:val="PaulNum"/>
      <w:lvlText w:val="%1."/>
      <w:lvlJc w:val="left"/>
      <w:pPr>
        <w:tabs>
          <w:tab w:val="num" w:pos="360"/>
        </w:tabs>
        <w:ind w:left="360" w:hanging="360"/>
      </w:pPr>
      <w:rPr>
        <w:rFonts w:cs="Times New Roman"/>
      </w:r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rPr>
        <w:rFonts w:cs="Times New Roman"/>
      </w:rPr>
    </w:lvl>
    <w:lvl w:ilvl="3" w:tplc="0409000F">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3">
    <w:nsid w:val="092A3AC8"/>
    <w:multiLevelType w:val="multilevel"/>
    <w:tmpl w:val="B9D22D2C"/>
    <w:lvl w:ilvl="0">
      <w:start w:val="5"/>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855B6B"/>
    <w:multiLevelType w:val="hybridMultilevel"/>
    <w:tmpl w:val="ACB059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2B6712"/>
    <w:multiLevelType w:val="hybridMultilevel"/>
    <w:tmpl w:val="C24C7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8">
    <w:nsid w:val="13C519A4"/>
    <w:multiLevelType w:val="hybridMultilevel"/>
    <w:tmpl w:val="53160AC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9307E5"/>
    <w:multiLevelType w:val="hybridMultilevel"/>
    <w:tmpl w:val="F90E1ACE"/>
    <w:lvl w:ilvl="0" w:tplc="FFFFFFFF">
      <w:start w:val="1"/>
      <w:numFmt w:val="lowerLetter"/>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5156F87"/>
    <w:multiLevelType w:val="hybridMultilevel"/>
    <w:tmpl w:val="110A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B6F4D"/>
    <w:multiLevelType w:val="multilevel"/>
    <w:tmpl w:val="447473C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5E063BD"/>
    <w:multiLevelType w:val="multilevel"/>
    <w:tmpl w:val="4684823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166D179F"/>
    <w:multiLevelType w:val="hybridMultilevel"/>
    <w:tmpl w:val="CE04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990DB7"/>
    <w:multiLevelType w:val="hybridMultilevel"/>
    <w:tmpl w:val="A606DDB8"/>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nsid w:val="1F390476"/>
    <w:multiLevelType w:val="hybridMultilevel"/>
    <w:tmpl w:val="A290162C"/>
    <w:lvl w:ilvl="0" w:tplc="49129D82">
      <w:start w:val="6"/>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F5E0159"/>
    <w:multiLevelType w:val="hybridMultilevel"/>
    <w:tmpl w:val="D7A8EE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0366188"/>
    <w:multiLevelType w:val="hybridMultilevel"/>
    <w:tmpl w:val="B526F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5C792F"/>
    <w:multiLevelType w:val="hybridMultilevel"/>
    <w:tmpl w:val="8636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D0C85"/>
    <w:multiLevelType w:val="multilevel"/>
    <w:tmpl w:val="FC608FD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11F4238"/>
    <w:multiLevelType w:val="hybridMultilevel"/>
    <w:tmpl w:val="3DA656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1746599"/>
    <w:multiLevelType w:val="hybridMultilevel"/>
    <w:tmpl w:val="CB02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8D534B"/>
    <w:multiLevelType w:val="hybridMultilevel"/>
    <w:tmpl w:val="3366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49D1C5D"/>
    <w:multiLevelType w:val="hybridMultilevel"/>
    <w:tmpl w:val="C65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145737"/>
    <w:multiLevelType w:val="hybridMultilevel"/>
    <w:tmpl w:val="2F202B4A"/>
    <w:lvl w:ilvl="0" w:tplc="67D8353E">
      <w:start w:val="1"/>
      <w:numFmt w:val="lowerLetter"/>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43F69B5"/>
    <w:multiLevelType w:val="hybridMultilevel"/>
    <w:tmpl w:val="DDC0B3C0"/>
    <w:lvl w:ilvl="0" w:tplc="0809000D">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45A87ECD"/>
    <w:multiLevelType w:val="hybridMultilevel"/>
    <w:tmpl w:val="E942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B148AB"/>
    <w:multiLevelType w:val="hybridMultilevel"/>
    <w:tmpl w:val="08D4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F3DF2"/>
    <w:multiLevelType w:val="hybridMultilevel"/>
    <w:tmpl w:val="40184B4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nsid w:val="4DB6087B"/>
    <w:multiLevelType w:val="hybridMultilevel"/>
    <w:tmpl w:val="FFBA44CE"/>
    <w:lvl w:ilvl="0" w:tplc="ABBA9492">
      <w:start w:val="7"/>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F4709BB"/>
    <w:multiLevelType w:val="hybridMultilevel"/>
    <w:tmpl w:val="DFB0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8B1365"/>
    <w:multiLevelType w:val="hybridMultilevel"/>
    <w:tmpl w:val="9F948E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2">
    <w:nsid w:val="522939AD"/>
    <w:multiLevelType w:val="hybridMultilevel"/>
    <w:tmpl w:val="CCCA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5D70F6"/>
    <w:multiLevelType w:val="hybridMultilevel"/>
    <w:tmpl w:val="C1B85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B39658F"/>
    <w:multiLevelType w:val="hybridMultilevel"/>
    <w:tmpl w:val="F5B009EC"/>
    <w:lvl w:ilvl="0" w:tplc="2D50B122">
      <w:start w:val="8"/>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CFE434C"/>
    <w:multiLevelType w:val="hybridMultilevel"/>
    <w:tmpl w:val="D8FA92BC"/>
    <w:lvl w:ilvl="0" w:tplc="9576331E">
      <w:start w:val="4"/>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D9734F0"/>
    <w:multiLevelType w:val="hybridMultilevel"/>
    <w:tmpl w:val="276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C93805"/>
    <w:multiLevelType w:val="hybridMultilevel"/>
    <w:tmpl w:val="8CE4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8C0713"/>
    <w:multiLevelType w:val="hybridMultilevel"/>
    <w:tmpl w:val="0A302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D73F14"/>
    <w:multiLevelType w:val="hybridMultilevel"/>
    <w:tmpl w:val="219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9701D2"/>
    <w:multiLevelType w:val="hybridMultilevel"/>
    <w:tmpl w:val="C5C22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DE07D03"/>
    <w:multiLevelType w:val="hybridMultilevel"/>
    <w:tmpl w:val="1DE8D176"/>
    <w:lvl w:ilvl="0" w:tplc="C0563DA8">
      <w:start w:val="1"/>
      <w:numFmt w:val="decimal"/>
      <w:lvlText w:val="%1."/>
      <w:lvlJc w:val="left"/>
      <w:pPr>
        <w:tabs>
          <w:tab w:val="num" w:pos="720"/>
        </w:tabs>
        <w:ind w:left="720" w:hanging="360"/>
      </w:pPr>
      <w:rPr>
        <w:rFonts w:hint="default"/>
      </w:rPr>
    </w:lvl>
    <w:lvl w:ilvl="1" w:tplc="927C1192">
      <w:start w:val="3"/>
      <w:numFmt w:val="decimal"/>
      <w:lvlText w:val="%2."/>
      <w:lvlJc w:val="left"/>
      <w:pPr>
        <w:tabs>
          <w:tab w:val="num" w:pos="1440"/>
        </w:tabs>
        <w:ind w:left="1440" w:hanging="360"/>
      </w:pPr>
      <w:rPr>
        <w:rFonts w:hint="default"/>
        <w:b/>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38A4CA3"/>
    <w:multiLevelType w:val="hybridMultilevel"/>
    <w:tmpl w:val="9D68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9C2942"/>
    <w:multiLevelType w:val="hybridMultilevel"/>
    <w:tmpl w:val="06BA9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B31970"/>
    <w:multiLevelType w:val="hybridMultilevel"/>
    <w:tmpl w:val="13C6F524"/>
    <w:lvl w:ilvl="0" w:tplc="FE6CFAFC">
      <w:start w:val="9"/>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927164C"/>
    <w:multiLevelType w:val="multilevel"/>
    <w:tmpl w:val="4DDE9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646D93"/>
    <w:multiLevelType w:val="hybridMultilevel"/>
    <w:tmpl w:val="E46A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6F15B0"/>
    <w:multiLevelType w:val="multilevel"/>
    <w:tmpl w:val="8B2A4A12"/>
    <w:lvl w:ilvl="0">
      <w:start w:val="3"/>
      <w:numFmt w:val="decimal"/>
      <w:lvlRestart w:val="0"/>
      <w:pStyle w:val="FWSL1"/>
      <w:suff w:val="nothing"/>
      <w:lvlText w:val="Schedule %1"/>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SL2"/>
      <w:suff w:val="space"/>
      <w:lvlText w:val="Part %2"/>
      <w:lvlJc w:val="left"/>
      <w:pPr>
        <w:tabs>
          <w:tab w:val="num" w:pos="72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Arial" w:hAnsi="Arial" w:cs="Arial" w:hint="default"/>
        <w:b w:val="0"/>
        <w:i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i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i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48">
    <w:nsid w:val="7C150509"/>
    <w:multiLevelType w:val="multilevel"/>
    <w:tmpl w:val="B4469390"/>
    <w:lvl w:ilvl="0">
      <w:start w:val="4"/>
      <w:numFmt w:val="decimal"/>
      <w:lvlText w:val="%1"/>
      <w:lvlJc w:val="left"/>
      <w:pPr>
        <w:ind w:left="405" w:hanging="405"/>
      </w:pPr>
      <w:rPr>
        <w:rFonts w:hint="default"/>
      </w:rPr>
    </w:lvl>
    <w:lvl w:ilvl="1">
      <w:start w:val="4"/>
      <w:numFmt w:val="decimal"/>
      <w:lvlText w:val="%1.%2"/>
      <w:lvlJc w:val="left"/>
      <w:pPr>
        <w:ind w:left="924" w:hanging="720"/>
      </w:pPr>
      <w:rPr>
        <w:rFonts w:hint="default"/>
      </w:rPr>
    </w:lvl>
    <w:lvl w:ilvl="2">
      <w:start w:val="1"/>
      <w:numFmt w:val="decimal"/>
      <w:lvlText w:val="%1.%2.%3"/>
      <w:lvlJc w:val="left"/>
      <w:pPr>
        <w:ind w:left="1488" w:hanging="108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2256" w:hanging="1440"/>
      </w:pPr>
      <w:rPr>
        <w:rFonts w:hint="default"/>
      </w:rPr>
    </w:lvl>
    <w:lvl w:ilvl="5">
      <w:start w:val="1"/>
      <w:numFmt w:val="decimal"/>
      <w:lvlText w:val="%1.%2.%3.%4.%5.%6"/>
      <w:lvlJc w:val="left"/>
      <w:pPr>
        <w:ind w:left="2820" w:hanging="1800"/>
      </w:pPr>
      <w:rPr>
        <w:rFonts w:hint="default"/>
      </w:rPr>
    </w:lvl>
    <w:lvl w:ilvl="6">
      <w:start w:val="1"/>
      <w:numFmt w:val="decimal"/>
      <w:lvlText w:val="%1.%2.%3.%4.%5.%6.%7"/>
      <w:lvlJc w:val="left"/>
      <w:pPr>
        <w:ind w:left="3384" w:hanging="2160"/>
      </w:pPr>
      <w:rPr>
        <w:rFonts w:hint="default"/>
      </w:rPr>
    </w:lvl>
    <w:lvl w:ilvl="7">
      <w:start w:val="1"/>
      <w:numFmt w:val="decimal"/>
      <w:lvlText w:val="%1.%2.%3.%4.%5.%6.%7.%8"/>
      <w:lvlJc w:val="left"/>
      <w:pPr>
        <w:ind w:left="3588" w:hanging="2160"/>
      </w:pPr>
      <w:rPr>
        <w:rFonts w:hint="default"/>
      </w:rPr>
    </w:lvl>
    <w:lvl w:ilvl="8">
      <w:start w:val="1"/>
      <w:numFmt w:val="decimal"/>
      <w:lvlText w:val="%1.%2.%3.%4.%5.%6.%7.%8.%9"/>
      <w:lvlJc w:val="left"/>
      <w:pPr>
        <w:ind w:left="4152" w:hanging="2520"/>
      </w:pPr>
      <w:rPr>
        <w:rFonts w:hint="default"/>
      </w:rPr>
    </w:lvl>
  </w:abstractNum>
  <w:abstractNum w:abstractNumId="49">
    <w:nsid w:val="7C59463E"/>
    <w:multiLevelType w:val="multilevel"/>
    <w:tmpl w:val="F72C097A"/>
    <w:name w:val="zzmpFWS||FW Schedules|2|3|1|4|0|41||2|0|33||1|0|49||1|0|32||1|0|32||1|0|32||1|0|32||1|0|32||1|0|32||"/>
    <w:lvl w:ilvl="0">
      <w:start w:val="1"/>
      <w:numFmt w:val="bullet"/>
      <w:lvlText w:val=""/>
      <w:lvlJc w:val="left"/>
      <w:pPr>
        <w:tabs>
          <w:tab w:val="num" w:pos="1080"/>
        </w:tabs>
        <w:ind w:left="1080" w:hanging="360"/>
      </w:pPr>
      <w:rPr>
        <w:rFonts w:ascii="Symbol" w:hAnsi="Symbol" w:hint="default"/>
        <w:b w:val="0"/>
        <w:i w:val="0"/>
        <w:sz w:val="20"/>
        <w:szCs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312"/>
        </w:tabs>
        <w:ind w:left="3312" w:hanging="1008"/>
      </w:pPr>
      <w:rPr>
        <w:rFonts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0">
    <w:nsid w:val="7EE277F9"/>
    <w:multiLevelType w:val="hybridMultilevel"/>
    <w:tmpl w:val="1A42A294"/>
    <w:lvl w:ilvl="0" w:tplc="DA2A2778">
      <w:start w:val="2"/>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47"/>
  </w:num>
  <w:num w:numId="4">
    <w:abstractNumId w:val="7"/>
  </w:num>
  <w:num w:numId="5">
    <w:abstractNumId w:val="18"/>
  </w:num>
  <w:num w:numId="6">
    <w:abstractNumId w:val="26"/>
  </w:num>
  <w:num w:numId="7">
    <w:abstractNumId w:val="42"/>
  </w:num>
  <w:num w:numId="8">
    <w:abstractNumId w:val="30"/>
  </w:num>
  <w:num w:numId="9">
    <w:abstractNumId w:val="43"/>
  </w:num>
  <w:num w:numId="10">
    <w:abstractNumId w:val="5"/>
  </w:num>
  <w:num w:numId="11">
    <w:abstractNumId w:val="8"/>
  </w:num>
  <w:num w:numId="12">
    <w:abstractNumId w:val="23"/>
  </w:num>
  <w:num w:numId="13">
    <w:abstractNumId w:val="28"/>
  </w:num>
  <w:num w:numId="14">
    <w:abstractNumId w:val="36"/>
  </w:num>
  <w:num w:numId="15">
    <w:abstractNumId w:val="46"/>
  </w:num>
  <w:num w:numId="16">
    <w:abstractNumId w:val="14"/>
  </w:num>
  <w:num w:numId="17">
    <w:abstractNumId w:val="41"/>
  </w:num>
  <w:num w:numId="18">
    <w:abstractNumId w:val="34"/>
  </w:num>
  <w:num w:numId="19">
    <w:abstractNumId w:val="50"/>
  </w:num>
  <w:num w:numId="20">
    <w:abstractNumId w:val="44"/>
  </w:num>
  <w:num w:numId="21">
    <w:abstractNumId w:val="35"/>
  </w:num>
  <w:num w:numId="22">
    <w:abstractNumId w:val="15"/>
  </w:num>
  <w:num w:numId="23">
    <w:abstractNumId w:val="29"/>
  </w:num>
  <w:num w:numId="24">
    <w:abstractNumId w:val="37"/>
  </w:num>
  <w:num w:numId="25">
    <w:abstractNumId w:val="27"/>
  </w:num>
  <w:num w:numId="26">
    <w:abstractNumId w:val="17"/>
  </w:num>
  <w:num w:numId="27">
    <w:abstractNumId w:val="45"/>
  </w:num>
  <w:num w:numId="28">
    <w:abstractNumId w:val="19"/>
  </w:num>
  <w:num w:numId="29">
    <w:abstractNumId w:val="25"/>
  </w:num>
  <w:num w:numId="30">
    <w:abstractNumId w:val="48"/>
  </w:num>
  <w:num w:numId="31">
    <w:abstractNumId w:val="21"/>
  </w:num>
  <w:num w:numId="32">
    <w:abstractNumId w:val="32"/>
  </w:num>
  <w:num w:numId="33">
    <w:abstractNumId w:val="3"/>
  </w:num>
  <w:num w:numId="34">
    <w:abstractNumId w:val="31"/>
  </w:num>
  <w:num w:numId="35">
    <w:abstractNumId w:val="24"/>
  </w:num>
  <w:num w:numId="36">
    <w:abstractNumId w:val="9"/>
  </w:num>
  <w:num w:numId="37">
    <w:abstractNumId w:val="38"/>
  </w:num>
  <w:num w:numId="38">
    <w:abstractNumId w:val="2"/>
  </w:num>
  <w:num w:numId="39">
    <w:abstractNumId w:val="20"/>
  </w:num>
  <w:num w:numId="40">
    <w:abstractNumId w:val="10"/>
  </w:num>
  <w:num w:numId="41">
    <w:abstractNumId w:val="40"/>
  </w:num>
  <w:num w:numId="42">
    <w:abstractNumId w:val="4"/>
  </w:num>
  <w:num w:numId="43">
    <w:abstractNumId w:val="16"/>
  </w:num>
  <w:num w:numId="44">
    <w:abstractNumId w:val="22"/>
  </w:num>
  <w:num w:numId="45">
    <w:abstractNumId w:val="33"/>
  </w:num>
  <w:num w:numId="46">
    <w:abstractNumId w:val="0"/>
  </w:num>
  <w:num w:numId="47">
    <w:abstractNumId w:val="13"/>
  </w:num>
  <w:num w:numId="48">
    <w:abstractNumId w:val="12"/>
  </w:num>
  <w:num w:numId="49">
    <w:abstractNumId w:val="39"/>
  </w:num>
  <w:num w:numId="50">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16"/>
    <w:rsid w:val="0000195D"/>
    <w:rsid w:val="00002FD1"/>
    <w:rsid w:val="00011285"/>
    <w:rsid w:val="00011773"/>
    <w:rsid w:val="00013D82"/>
    <w:rsid w:val="0002218F"/>
    <w:rsid w:val="000237B5"/>
    <w:rsid w:val="00026C3F"/>
    <w:rsid w:val="000271F4"/>
    <w:rsid w:val="0003399D"/>
    <w:rsid w:val="0004136B"/>
    <w:rsid w:val="0005295E"/>
    <w:rsid w:val="00054B04"/>
    <w:rsid w:val="00055CB9"/>
    <w:rsid w:val="000672EE"/>
    <w:rsid w:val="00076FF6"/>
    <w:rsid w:val="0008121D"/>
    <w:rsid w:val="00082509"/>
    <w:rsid w:val="000855D3"/>
    <w:rsid w:val="00085713"/>
    <w:rsid w:val="0008707D"/>
    <w:rsid w:val="000C22D3"/>
    <w:rsid w:val="000E168A"/>
    <w:rsid w:val="000E2804"/>
    <w:rsid w:val="000E2E5B"/>
    <w:rsid w:val="000F5AA9"/>
    <w:rsid w:val="000F7D0F"/>
    <w:rsid w:val="00103EA0"/>
    <w:rsid w:val="00105F82"/>
    <w:rsid w:val="00117594"/>
    <w:rsid w:val="00122A30"/>
    <w:rsid w:val="0012319D"/>
    <w:rsid w:val="00123D9F"/>
    <w:rsid w:val="00124675"/>
    <w:rsid w:val="001414BA"/>
    <w:rsid w:val="001420A5"/>
    <w:rsid w:val="001425C5"/>
    <w:rsid w:val="00147C7E"/>
    <w:rsid w:val="001573B0"/>
    <w:rsid w:val="001663D6"/>
    <w:rsid w:val="001676B4"/>
    <w:rsid w:val="00170AF2"/>
    <w:rsid w:val="001719A5"/>
    <w:rsid w:val="00186E77"/>
    <w:rsid w:val="00187FCF"/>
    <w:rsid w:val="001C2E86"/>
    <w:rsid w:val="001E0444"/>
    <w:rsid w:val="001E5C2E"/>
    <w:rsid w:val="001E5D8C"/>
    <w:rsid w:val="001F1631"/>
    <w:rsid w:val="002007E9"/>
    <w:rsid w:val="002018FE"/>
    <w:rsid w:val="00203773"/>
    <w:rsid w:val="00207DCB"/>
    <w:rsid w:val="00210942"/>
    <w:rsid w:val="00215129"/>
    <w:rsid w:val="00215443"/>
    <w:rsid w:val="002203B0"/>
    <w:rsid w:val="00230E30"/>
    <w:rsid w:val="00233596"/>
    <w:rsid w:val="00237C51"/>
    <w:rsid w:val="002420BE"/>
    <w:rsid w:val="0024760C"/>
    <w:rsid w:val="00250902"/>
    <w:rsid w:val="00257209"/>
    <w:rsid w:val="0025729B"/>
    <w:rsid w:val="002665E9"/>
    <w:rsid w:val="00275AD2"/>
    <w:rsid w:val="00276572"/>
    <w:rsid w:val="00276803"/>
    <w:rsid w:val="002A252E"/>
    <w:rsid w:val="002B3654"/>
    <w:rsid w:val="002C10D3"/>
    <w:rsid w:val="002E027F"/>
    <w:rsid w:val="002F5CD9"/>
    <w:rsid w:val="002F72F9"/>
    <w:rsid w:val="002F75CD"/>
    <w:rsid w:val="00300F05"/>
    <w:rsid w:val="00306722"/>
    <w:rsid w:val="00311603"/>
    <w:rsid w:val="003178CC"/>
    <w:rsid w:val="003260C3"/>
    <w:rsid w:val="00333FD7"/>
    <w:rsid w:val="003368EA"/>
    <w:rsid w:val="0033727A"/>
    <w:rsid w:val="003532B3"/>
    <w:rsid w:val="00367863"/>
    <w:rsid w:val="00370633"/>
    <w:rsid w:val="003775B4"/>
    <w:rsid w:val="0038030A"/>
    <w:rsid w:val="00384903"/>
    <w:rsid w:val="00391E30"/>
    <w:rsid w:val="00391F3F"/>
    <w:rsid w:val="00393475"/>
    <w:rsid w:val="003A1100"/>
    <w:rsid w:val="003A5E8B"/>
    <w:rsid w:val="003C2D3E"/>
    <w:rsid w:val="003C4C51"/>
    <w:rsid w:val="003D0758"/>
    <w:rsid w:val="003F12A1"/>
    <w:rsid w:val="003F19CF"/>
    <w:rsid w:val="003F273A"/>
    <w:rsid w:val="003F6531"/>
    <w:rsid w:val="00400A3C"/>
    <w:rsid w:val="00400CA9"/>
    <w:rsid w:val="0040752F"/>
    <w:rsid w:val="004337E7"/>
    <w:rsid w:val="004402DC"/>
    <w:rsid w:val="00441DA8"/>
    <w:rsid w:val="00442254"/>
    <w:rsid w:val="00456902"/>
    <w:rsid w:val="0046056C"/>
    <w:rsid w:val="00462FB3"/>
    <w:rsid w:val="00467675"/>
    <w:rsid w:val="004763F6"/>
    <w:rsid w:val="00477530"/>
    <w:rsid w:val="0048391F"/>
    <w:rsid w:val="0049228B"/>
    <w:rsid w:val="004A1473"/>
    <w:rsid w:val="004A5031"/>
    <w:rsid w:val="004B7707"/>
    <w:rsid w:val="004C2A32"/>
    <w:rsid w:val="004D34FF"/>
    <w:rsid w:val="004E3E94"/>
    <w:rsid w:val="004F3336"/>
    <w:rsid w:val="004F5576"/>
    <w:rsid w:val="00505A6A"/>
    <w:rsid w:val="0051105A"/>
    <w:rsid w:val="00517950"/>
    <w:rsid w:val="005220BC"/>
    <w:rsid w:val="00524477"/>
    <w:rsid w:val="005506C8"/>
    <w:rsid w:val="005528E2"/>
    <w:rsid w:val="00562BC3"/>
    <w:rsid w:val="005775F0"/>
    <w:rsid w:val="00586526"/>
    <w:rsid w:val="005871CC"/>
    <w:rsid w:val="00591C54"/>
    <w:rsid w:val="005927DA"/>
    <w:rsid w:val="005A4C23"/>
    <w:rsid w:val="005B2731"/>
    <w:rsid w:val="005E78D5"/>
    <w:rsid w:val="005F6117"/>
    <w:rsid w:val="00601927"/>
    <w:rsid w:val="00602AF7"/>
    <w:rsid w:val="0061624E"/>
    <w:rsid w:val="00623495"/>
    <w:rsid w:val="00630FCA"/>
    <w:rsid w:val="0063188E"/>
    <w:rsid w:val="006329C0"/>
    <w:rsid w:val="00635378"/>
    <w:rsid w:val="00642523"/>
    <w:rsid w:val="00644C1A"/>
    <w:rsid w:val="00652B53"/>
    <w:rsid w:val="00663C2D"/>
    <w:rsid w:val="00680EE5"/>
    <w:rsid w:val="00685AD5"/>
    <w:rsid w:val="00685B7A"/>
    <w:rsid w:val="00694129"/>
    <w:rsid w:val="00697CB9"/>
    <w:rsid w:val="006A1644"/>
    <w:rsid w:val="006A6179"/>
    <w:rsid w:val="006B1C3C"/>
    <w:rsid w:val="006B4D50"/>
    <w:rsid w:val="006C6C4B"/>
    <w:rsid w:val="006D42BB"/>
    <w:rsid w:val="006D6049"/>
    <w:rsid w:val="006D735B"/>
    <w:rsid w:val="006E03E9"/>
    <w:rsid w:val="007001EC"/>
    <w:rsid w:val="007005BA"/>
    <w:rsid w:val="00703487"/>
    <w:rsid w:val="007052A7"/>
    <w:rsid w:val="0071194D"/>
    <w:rsid w:val="00733256"/>
    <w:rsid w:val="00741A43"/>
    <w:rsid w:val="00751BD4"/>
    <w:rsid w:val="007715E8"/>
    <w:rsid w:val="00774BEE"/>
    <w:rsid w:val="00777244"/>
    <w:rsid w:val="007806EC"/>
    <w:rsid w:val="0078346E"/>
    <w:rsid w:val="0078561E"/>
    <w:rsid w:val="00785680"/>
    <w:rsid w:val="007932A9"/>
    <w:rsid w:val="00796143"/>
    <w:rsid w:val="007977E7"/>
    <w:rsid w:val="007A31DB"/>
    <w:rsid w:val="007A6DE3"/>
    <w:rsid w:val="007B0BD2"/>
    <w:rsid w:val="007B50FB"/>
    <w:rsid w:val="007C11DD"/>
    <w:rsid w:val="007C7C78"/>
    <w:rsid w:val="007F7003"/>
    <w:rsid w:val="00803E09"/>
    <w:rsid w:val="008047C7"/>
    <w:rsid w:val="008056B8"/>
    <w:rsid w:val="00806B95"/>
    <w:rsid w:val="00823E50"/>
    <w:rsid w:val="008259FF"/>
    <w:rsid w:val="00826400"/>
    <w:rsid w:val="00830BD4"/>
    <w:rsid w:val="008316E6"/>
    <w:rsid w:val="0083260B"/>
    <w:rsid w:val="0083473C"/>
    <w:rsid w:val="0083737C"/>
    <w:rsid w:val="00843375"/>
    <w:rsid w:val="00846727"/>
    <w:rsid w:val="00857700"/>
    <w:rsid w:val="0086275E"/>
    <w:rsid w:val="00872A22"/>
    <w:rsid w:val="0087785A"/>
    <w:rsid w:val="008829E2"/>
    <w:rsid w:val="00883E40"/>
    <w:rsid w:val="008922E8"/>
    <w:rsid w:val="008A271C"/>
    <w:rsid w:val="008B2143"/>
    <w:rsid w:val="008B29CA"/>
    <w:rsid w:val="008C1FF2"/>
    <w:rsid w:val="008D4C2B"/>
    <w:rsid w:val="008D5FBF"/>
    <w:rsid w:val="008D71D5"/>
    <w:rsid w:val="008E6777"/>
    <w:rsid w:val="008E6AE8"/>
    <w:rsid w:val="008E71C1"/>
    <w:rsid w:val="008F47EF"/>
    <w:rsid w:val="008F54B7"/>
    <w:rsid w:val="00900E85"/>
    <w:rsid w:val="00903154"/>
    <w:rsid w:val="00906393"/>
    <w:rsid w:val="00913375"/>
    <w:rsid w:val="00922573"/>
    <w:rsid w:val="009353A8"/>
    <w:rsid w:val="009446EF"/>
    <w:rsid w:val="00951FEE"/>
    <w:rsid w:val="00957495"/>
    <w:rsid w:val="009601B8"/>
    <w:rsid w:val="00965197"/>
    <w:rsid w:val="00973508"/>
    <w:rsid w:val="00973CB6"/>
    <w:rsid w:val="009756D6"/>
    <w:rsid w:val="0097795F"/>
    <w:rsid w:val="00991995"/>
    <w:rsid w:val="00992980"/>
    <w:rsid w:val="009936B8"/>
    <w:rsid w:val="00993AD8"/>
    <w:rsid w:val="009A2754"/>
    <w:rsid w:val="009A290C"/>
    <w:rsid w:val="009A617E"/>
    <w:rsid w:val="009C2735"/>
    <w:rsid w:val="009C61CB"/>
    <w:rsid w:val="009E315B"/>
    <w:rsid w:val="00A010CA"/>
    <w:rsid w:val="00A059A1"/>
    <w:rsid w:val="00A10BAC"/>
    <w:rsid w:val="00A27013"/>
    <w:rsid w:val="00A31B3C"/>
    <w:rsid w:val="00A33505"/>
    <w:rsid w:val="00A40418"/>
    <w:rsid w:val="00A42724"/>
    <w:rsid w:val="00A60D81"/>
    <w:rsid w:val="00A61115"/>
    <w:rsid w:val="00A61E1A"/>
    <w:rsid w:val="00A65220"/>
    <w:rsid w:val="00A653AF"/>
    <w:rsid w:val="00A66624"/>
    <w:rsid w:val="00A76C0D"/>
    <w:rsid w:val="00A813DE"/>
    <w:rsid w:val="00A82CDC"/>
    <w:rsid w:val="00A914F6"/>
    <w:rsid w:val="00A922D0"/>
    <w:rsid w:val="00AA59AC"/>
    <w:rsid w:val="00AB0B4A"/>
    <w:rsid w:val="00AB3021"/>
    <w:rsid w:val="00AB3574"/>
    <w:rsid w:val="00AC16AF"/>
    <w:rsid w:val="00AC16B8"/>
    <w:rsid w:val="00AC35B2"/>
    <w:rsid w:val="00AC615F"/>
    <w:rsid w:val="00AD2B81"/>
    <w:rsid w:val="00AD70CB"/>
    <w:rsid w:val="00AE459B"/>
    <w:rsid w:val="00AE6F6E"/>
    <w:rsid w:val="00AF036A"/>
    <w:rsid w:val="00AF1EE2"/>
    <w:rsid w:val="00AF3215"/>
    <w:rsid w:val="00AF5D7E"/>
    <w:rsid w:val="00AF640F"/>
    <w:rsid w:val="00B03E3D"/>
    <w:rsid w:val="00B076E3"/>
    <w:rsid w:val="00B12E7B"/>
    <w:rsid w:val="00B205F5"/>
    <w:rsid w:val="00B27B40"/>
    <w:rsid w:val="00B32FE9"/>
    <w:rsid w:val="00B34CA7"/>
    <w:rsid w:val="00B35CEF"/>
    <w:rsid w:val="00B36007"/>
    <w:rsid w:val="00B42792"/>
    <w:rsid w:val="00B42D16"/>
    <w:rsid w:val="00B43ABF"/>
    <w:rsid w:val="00B45893"/>
    <w:rsid w:val="00B53426"/>
    <w:rsid w:val="00B55CA4"/>
    <w:rsid w:val="00B57AD5"/>
    <w:rsid w:val="00B660E6"/>
    <w:rsid w:val="00B86F63"/>
    <w:rsid w:val="00B90535"/>
    <w:rsid w:val="00B91487"/>
    <w:rsid w:val="00B924C7"/>
    <w:rsid w:val="00BA7839"/>
    <w:rsid w:val="00BB40D1"/>
    <w:rsid w:val="00BB4CE6"/>
    <w:rsid w:val="00BB5FB9"/>
    <w:rsid w:val="00BC1519"/>
    <w:rsid w:val="00BC33C3"/>
    <w:rsid w:val="00BC7E8F"/>
    <w:rsid w:val="00BE578B"/>
    <w:rsid w:val="00BF36CD"/>
    <w:rsid w:val="00BF4496"/>
    <w:rsid w:val="00BF50AA"/>
    <w:rsid w:val="00BF612E"/>
    <w:rsid w:val="00BF6261"/>
    <w:rsid w:val="00C03E56"/>
    <w:rsid w:val="00C10824"/>
    <w:rsid w:val="00C12EA7"/>
    <w:rsid w:val="00C13CCC"/>
    <w:rsid w:val="00C2128F"/>
    <w:rsid w:val="00C2160B"/>
    <w:rsid w:val="00C25DE2"/>
    <w:rsid w:val="00C31172"/>
    <w:rsid w:val="00C3209A"/>
    <w:rsid w:val="00C32B99"/>
    <w:rsid w:val="00C35D14"/>
    <w:rsid w:val="00C37B1C"/>
    <w:rsid w:val="00C41027"/>
    <w:rsid w:val="00C629F5"/>
    <w:rsid w:val="00C64ABF"/>
    <w:rsid w:val="00C709AE"/>
    <w:rsid w:val="00C77D66"/>
    <w:rsid w:val="00C8163C"/>
    <w:rsid w:val="00C90217"/>
    <w:rsid w:val="00C914E2"/>
    <w:rsid w:val="00CB476F"/>
    <w:rsid w:val="00CF1DE6"/>
    <w:rsid w:val="00D13641"/>
    <w:rsid w:val="00D14F49"/>
    <w:rsid w:val="00D15477"/>
    <w:rsid w:val="00D16FF6"/>
    <w:rsid w:val="00D23682"/>
    <w:rsid w:val="00D303B2"/>
    <w:rsid w:val="00D3368E"/>
    <w:rsid w:val="00D66CEF"/>
    <w:rsid w:val="00D71BD6"/>
    <w:rsid w:val="00D72AC8"/>
    <w:rsid w:val="00D7671A"/>
    <w:rsid w:val="00D8183C"/>
    <w:rsid w:val="00D85E4B"/>
    <w:rsid w:val="00DA0E8D"/>
    <w:rsid w:val="00DA6288"/>
    <w:rsid w:val="00DB037C"/>
    <w:rsid w:val="00DC1B5B"/>
    <w:rsid w:val="00DC2D41"/>
    <w:rsid w:val="00DD4C4C"/>
    <w:rsid w:val="00DE6F8E"/>
    <w:rsid w:val="00DF5B2E"/>
    <w:rsid w:val="00E008C0"/>
    <w:rsid w:val="00E020B2"/>
    <w:rsid w:val="00E1496E"/>
    <w:rsid w:val="00E14D4E"/>
    <w:rsid w:val="00E160D4"/>
    <w:rsid w:val="00E17B5C"/>
    <w:rsid w:val="00E31BF7"/>
    <w:rsid w:val="00E33FF2"/>
    <w:rsid w:val="00E44735"/>
    <w:rsid w:val="00E56B63"/>
    <w:rsid w:val="00E5757B"/>
    <w:rsid w:val="00E601AF"/>
    <w:rsid w:val="00E74289"/>
    <w:rsid w:val="00E77463"/>
    <w:rsid w:val="00E77A70"/>
    <w:rsid w:val="00E77EF6"/>
    <w:rsid w:val="00E8495B"/>
    <w:rsid w:val="00E90789"/>
    <w:rsid w:val="00E93763"/>
    <w:rsid w:val="00E958E6"/>
    <w:rsid w:val="00EA7847"/>
    <w:rsid w:val="00EB5ACF"/>
    <w:rsid w:val="00EC1EF5"/>
    <w:rsid w:val="00EC401F"/>
    <w:rsid w:val="00ED091D"/>
    <w:rsid w:val="00ED3724"/>
    <w:rsid w:val="00ED505A"/>
    <w:rsid w:val="00EE44BF"/>
    <w:rsid w:val="00EE5993"/>
    <w:rsid w:val="00EF0AEE"/>
    <w:rsid w:val="00F0207E"/>
    <w:rsid w:val="00F1347E"/>
    <w:rsid w:val="00F142D0"/>
    <w:rsid w:val="00F3114E"/>
    <w:rsid w:val="00F420BB"/>
    <w:rsid w:val="00F45DD2"/>
    <w:rsid w:val="00F53FA4"/>
    <w:rsid w:val="00F562C1"/>
    <w:rsid w:val="00F678F2"/>
    <w:rsid w:val="00F7021A"/>
    <w:rsid w:val="00F85ADE"/>
    <w:rsid w:val="00F92558"/>
    <w:rsid w:val="00FA64C8"/>
    <w:rsid w:val="00FA72E9"/>
    <w:rsid w:val="00FB46C8"/>
    <w:rsid w:val="00FB5D01"/>
    <w:rsid w:val="00FC17F9"/>
    <w:rsid w:val="00FC2E2F"/>
    <w:rsid w:val="00FC35C2"/>
    <w:rsid w:val="00FC5DDE"/>
    <w:rsid w:val="00FD4A1B"/>
    <w:rsid w:val="00FD500A"/>
    <w:rsid w:val="00FD6CA9"/>
    <w:rsid w:val="00FE1A16"/>
    <w:rsid w:val="00FE2B4E"/>
    <w:rsid w:val="00FE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532B3"/>
    <w:pPr>
      <w:spacing w:after="160" w:line="240" w:lineRule="exact"/>
    </w:pPr>
    <w:rPr>
      <w:rFonts w:ascii="Tahoma" w:eastAsia="Times New Roman" w:hAnsi="Tahoma" w:cs="Times New Roman"/>
      <w:sz w:val="20"/>
      <w:szCs w:val="20"/>
      <w:lang w:val="en-US"/>
    </w:rPr>
  </w:style>
  <w:style w:type="paragraph" w:customStyle="1" w:styleId="CharCharChar0">
    <w:name w:val="Char Char Char"/>
    <w:basedOn w:val="Normal"/>
    <w:rsid w:val="00215443"/>
    <w:pPr>
      <w:spacing w:after="160" w:line="240" w:lineRule="exact"/>
    </w:pPr>
    <w:rPr>
      <w:rFonts w:ascii="Tahoma" w:eastAsia="Times New Roman" w:hAnsi="Tahoma" w:cs="Times New Roman"/>
      <w:sz w:val="20"/>
      <w:szCs w:val="20"/>
      <w:lang w:val="en-US"/>
    </w:rPr>
  </w:style>
  <w:style w:type="paragraph" w:customStyle="1" w:styleId="PaulNum">
    <w:name w:val="Paul Num"/>
    <w:basedOn w:val="Normal"/>
    <w:rsid w:val="00AD70CB"/>
    <w:pPr>
      <w:numPr>
        <w:numId w:val="38"/>
      </w:numPr>
      <w:spacing w:after="0" w:line="360" w:lineRule="auto"/>
    </w:pPr>
    <w:rPr>
      <w:rFonts w:ascii="Arial" w:eastAsia="Times New Roman" w:hAnsi="Arial" w:cs="Arial"/>
      <w:i/>
      <w:sz w:val="24"/>
      <w:szCs w:val="24"/>
    </w:rPr>
  </w:style>
  <w:style w:type="paragraph" w:customStyle="1" w:styleId="ClauseLevel1Continued">
    <w:name w:val="ClauseLevel1Continued"/>
    <w:rsid w:val="009756D6"/>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character" w:styleId="FollowedHyperlink">
    <w:name w:val="FollowedHyperlink"/>
    <w:basedOn w:val="DefaultParagraphFont"/>
    <w:uiPriority w:val="99"/>
    <w:semiHidden/>
    <w:unhideWhenUsed/>
    <w:rsid w:val="00993AD8"/>
    <w:rPr>
      <w:color w:val="800080" w:themeColor="followedHyperlink"/>
      <w:u w:val="single"/>
    </w:rPr>
  </w:style>
  <w:style w:type="paragraph" w:styleId="Revision">
    <w:name w:val="Revision"/>
    <w:hidden/>
    <w:uiPriority w:val="99"/>
    <w:semiHidden/>
    <w:rsid w:val="00E77A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Cheading1"/>
    <w:link w:val="Heading1Char"/>
    <w:qFormat/>
    <w:rsid w:val="00B42D16"/>
    <w:pPr>
      <w:keepNext/>
      <w:numPr>
        <w:numId w:val="1"/>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B42D16"/>
    <w:pPr>
      <w:widowControl w:val="0"/>
      <w:numPr>
        <w:ilvl w:val="1"/>
        <w:numId w:val="1"/>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B42D16"/>
    <w:pPr>
      <w:keepNext/>
      <w:numPr>
        <w:ilvl w:val="2"/>
        <w:numId w:val="1"/>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B42D16"/>
    <w:pPr>
      <w:keepNext/>
      <w:numPr>
        <w:ilvl w:val="3"/>
        <w:numId w:val="1"/>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B42D16"/>
    <w:pPr>
      <w:keepNext/>
      <w:widowControl w:val="0"/>
      <w:spacing w:after="0" w:line="240" w:lineRule="auto"/>
      <w:outlineLvl w:val="4"/>
    </w:pPr>
    <w:rPr>
      <w:rFonts w:ascii="Arial" w:eastAsia="Times New Roman" w:hAnsi="Arial" w:cs="Arial"/>
      <w:color w:val="FF0000"/>
      <w:sz w:val="20"/>
      <w:szCs w:val="20"/>
      <w:u w:val="single"/>
    </w:rPr>
  </w:style>
  <w:style w:type="paragraph" w:styleId="Heading6">
    <w:name w:val="heading 6"/>
    <w:basedOn w:val="Normal"/>
    <w:next w:val="Normal"/>
    <w:link w:val="Heading6Char"/>
    <w:qFormat/>
    <w:rsid w:val="00B42D1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42D16"/>
    <w:pPr>
      <w:keepNext/>
      <w:tabs>
        <w:tab w:val="left" w:pos="720"/>
        <w:tab w:val="left" w:pos="1584"/>
        <w:tab w:val="left" w:pos="2592"/>
        <w:tab w:val="left" w:pos="3744"/>
        <w:tab w:val="left" w:pos="5184"/>
        <w:tab w:val="left" w:pos="6912"/>
      </w:tabs>
      <w:spacing w:after="0" w:line="240" w:lineRule="auto"/>
      <w:ind w:right="68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B42D16"/>
    <w:pPr>
      <w:keepNext/>
      <w:widowControl w:val="0"/>
      <w:spacing w:after="0" w:line="240" w:lineRule="auto"/>
      <w:outlineLvl w:val="7"/>
    </w:pPr>
    <w:rPr>
      <w:rFonts w:ascii="Arial" w:eastAsia="Times New Roman" w:hAnsi="Arial" w:cs="Arial"/>
      <w:b/>
      <w:bCs/>
      <w:sz w:val="24"/>
      <w:szCs w:val="20"/>
      <w:u w:val="single"/>
      <w:lang w:eastAsia="en-GB"/>
    </w:rPr>
  </w:style>
  <w:style w:type="paragraph" w:styleId="Heading9">
    <w:name w:val="heading 9"/>
    <w:basedOn w:val="Normal"/>
    <w:next w:val="Normal"/>
    <w:link w:val="Heading9Char"/>
    <w:qFormat/>
    <w:rsid w:val="00B42D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rsid w:val="00B42D16"/>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B42D16"/>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B42D16"/>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B42D16"/>
    <w:rPr>
      <w:rFonts w:ascii="Arial" w:eastAsia="Times New Roman" w:hAnsi="Arial" w:cs="Times New Roman"/>
      <w:bCs/>
      <w:sz w:val="20"/>
      <w:szCs w:val="20"/>
    </w:rPr>
  </w:style>
  <w:style w:type="character" w:customStyle="1" w:styleId="Heading5Char">
    <w:name w:val="Heading 5 Char"/>
    <w:basedOn w:val="DefaultParagraphFont"/>
    <w:link w:val="Heading5"/>
    <w:rsid w:val="00B42D16"/>
    <w:rPr>
      <w:rFonts w:ascii="Arial" w:eastAsia="Times New Roman" w:hAnsi="Arial" w:cs="Arial"/>
      <w:color w:val="FF0000"/>
      <w:sz w:val="20"/>
      <w:szCs w:val="20"/>
      <w:u w:val="single"/>
    </w:rPr>
  </w:style>
  <w:style w:type="character" w:customStyle="1" w:styleId="Heading6Char">
    <w:name w:val="Heading 6 Char"/>
    <w:basedOn w:val="DefaultParagraphFont"/>
    <w:link w:val="Heading6"/>
    <w:rsid w:val="00B42D16"/>
    <w:rPr>
      <w:rFonts w:ascii="Times New Roman" w:eastAsia="Times New Roman" w:hAnsi="Times New Roman" w:cs="Times New Roman"/>
      <w:b/>
      <w:bCs/>
    </w:rPr>
  </w:style>
  <w:style w:type="character" w:customStyle="1" w:styleId="Heading7Char">
    <w:name w:val="Heading 7 Char"/>
    <w:basedOn w:val="DefaultParagraphFont"/>
    <w:link w:val="Heading7"/>
    <w:rsid w:val="00B42D16"/>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B42D16"/>
    <w:rPr>
      <w:rFonts w:ascii="Arial" w:eastAsia="Times New Roman" w:hAnsi="Arial" w:cs="Arial"/>
      <w:b/>
      <w:bCs/>
      <w:sz w:val="24"/>
      <w:szCs w:val="20"/>
      <w:u w:val="single"/>
      <w:lang w:eastAsia="en-GB"/>
    </w:rPr>
  </w:style>
  <w:style w:type="character" w:customStyle="1" w:styleId="Heading9Char">
    <w:name w:val="Heading 9 Char"/>
    <w:basedOn w:val="DefaultParagraphFont"/>
    <w:link w:val="Heading9"/>
    <w:rsid w:val="00B42D16"/>
    <w:rPr>
      <w:rFonts w:ascii="Arial" w:eastAsia="Times New Roman" w:hAnsi="Arial" w:cs="Arial"/>
    </w:rPr>
  </w:style>
  <w:style w:type="numbering" w:customStyle="1" w:styleId="NoList1">
    <w:name w:val="No List1"/>
    <w:next w:val="NoList"/>
    <w:semiHidden/>
    <w:rsid w:val="00B42D16"/>
  </w:style>
  <w:style w:type="paragraph" w:customStyle="1" w:styleId="StyleHeading2MCheading2Left0cmFirstline0cm">
    <w:name w:val="Style Heading 2MCheading2 + Left:  0 cm First line:  0 cm"/>
    <w:basedOn w:val="Heading2"/>
    <w:rsid w:val="00B42D16"/>
    <w:pPr>
      <w:ind w:left="0" w:firstLine="0"/>
    </w:pPr>
    <w:rPr>
      <w:rFonts w:cs="Times New Roman"/>
      <w:bCs w:val="0"/>
      <w:iCs w:val="0"/>
    </w:rPr>
  </w:style>
  <w:style w:type="paragraph" w:customStyle="1" w:styleId="01-Bullet4-BB">
    <w:name w:val="01-Bullet4-BB"/>
    <w:basedOn w:val="Normal"/>
    <w:semiHidden/>
    <w:rsid w:val="00B42D16"/>
    <w:pPr>
      <w:numPr>
        <w:numId w:val="2"/>
      </w:numPr>
      <w:spacing w:after="0" w:line="360" w:lineRule="auto"/>
      <w:jc w:val="both"/>
    </w:pPr>
    <w:rPr>
      <w:rFonts w:ascii="Arial" w:eastAsia="Times New Roman" w:hAnsi="Arial" w:cs="Arial"/>
    </w:rPr>
  </w:style>
  <w:style w:type="paragraph" w:customStyle="1" w:styleId="01-NormInd5-BB">
    <w:name w:val="01-NormInd5-BB"/>
    <w:basedOn w:val="Normal"/>
    <w:semiHidden/>
    <w:rsid w:val="00B42D16"/>
    <w:pPr>
      <w:numPr>
        <w:ilvl w:val="1"/>
        <w:numId w:val="2"/>
      </w:numPr>
      <w:spacing w:after="0" w:line="360" w:lineRule="auto"/>
      <w:jc w:val="both"/>
    </w:pPr>
    <w:rPr>
      <w:rFonts w:ascii="Arial" w:eastAsia="Times New Roman" w:hAnsi="Arial" w:cs="Arial"/>
    </w:rPr>
  </w:style>
  <w:style w:type="paragraph" w:customStyle="1" w:styleId="01-Bullet5-BB">
    <w:name w:val="01-Bullet5-BB"/>
    <w:basedOn w:val="01-NormInd5-BB"/>
    <w:semiHidden/>
    <w:rsid w:val="00B42D16"/>
    <w:pPr>
      <w:numPr>
        <w:ilvl w:val="2"/>
      </w:numPr>
      <w:tabs>
        <w:tab w:val="num" w:pos="3240"/>
      </w:tabs>
      <w:ind w:left="3238" w:hanging="358"/>
    </w:pPr>
  </w:style>
  <w:style w:type="paragraph" w:customStyle="1" w:styleId="01-Level1-BB">
    <w:name w:val="01-Level1-BB"/>
    <w:basedOn w:val="Normal"/>
    <w:next w:val="Normal"/>
    <w:semiHidden/>
    <w:rsid w:val="00B42D16"/>
    <w:pPr>
      <w:numPr>
        <w:ilvl w:val="3"/>
        <w:numId w:val="2"/>
      </w:numPr>
      <w:spacing w:after="0" w:line="360" w:lineRule="auto"/>
      <w:jc w:val="both"/>
    </w:pPr>
    <w:rPr>
      <w:rFonts w:ascii="Arial" w:eastAsia="Times New Roman" w:hAnsi="Arial" w:cs="Arial"/>
      <w:b/>
      <w:bCs/>
    </w:rPr>
  </w:style>
  <w:style w:type="paragraph" w:customStyle="1" w:styleId="01-Level2-BB">
    <w:name w:val="01-Level2-BB"/>
    <w:basedOn w:val="Normal"/>
    <w:next w:val="Normal"/>
    <w:semiHidden/>
    <w:rsid w:val="00B42D16"/>
    <w:pPr>
      <w:numPr>
        <w:ilvl w:val="4"/>
        <w:numId w:val="2"/>
      </w:numPr>
      <w:spacing w:after="0" w:line="360" w:lineRule="auto"/>
      <w:jc w:val="both"/>
    </w:pPr>
    <w:rPr>
      <w:rFonts w:ascii="Arial" w:eastAsia="Times New Roman" w:hAnsi="Arial" w:cs="Arial"/>
    </w:rPr>
  </w:style>
  <w:style w:type="paragraph" w:customStyle="1" w:styleId="FWSL1">
    <w:name w:val="FWS_L1"/>
    <w:basedOn w:val="Normal"/>
    <w:next w:val="FWSL2"/>
    <w:semiHidden/>
    <w:rsid w:val="00B42D16"/>
    <w:pPr>
      <w:keepNext/>
      <w:keepLines/>
      <w:pageBreakBefore/>
      <w:numPr>
        <w:numId w:val="3"/>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SL2">
    <w:name w:val="FWS_L2"/>
    <w:basedOn w:val="FWSL1"/>
    <w:next w:val="FWSL3"/>
    <w:semiHidden/>
    <w:rsid w:val="00B42D16"/>
    <w:pPr>
      <w:pageBreakBefore w:val="0"/>
      <w:numPr>
        <w:ilvl w:val="1"/>
      </w:numPr>
      <w:spacing w:line="240" w:lineRule="auto"/>
      <w:outlineLvl w:val="1"/>
    </w:pPr>
    <w:rPr>
      <w:caps w:val="0"/>
    </w:rPr>
  </w:style>
  <w:style w:type="paragraph" w:customStyle="1" w:styleId="FWSL3">
    <w:name w:val="FWS_L3"/>
    <w:basedOn w:val="FWSL2"/>
    <w:next w:val="FWSL5"/>
    <w:semiHidden/>
    <w:rsid w:val="00B42D16"/>
    <w:pPr>
      <w:numPr>
        <w:ilvl w:val="2"/>
      </w:numPr>
      <w:jc w:val="left"/>
      <w:outlineLvl w:val="2"/>
    </w:pPr>
    <w:rPr>
      <w:smallCaps/>
    </w:rPr>
  </w:style>
  <w:style w:type="paragraph" w:customStyle="1" w:styleId="FWSL5">
    <w:name w:val="FWS_L5"/>
    <w:basedOn w:val="FWSL4"/>
    <w:semiHidden/>
    <w:rsid w:val="00B42D16"/>
    <w:pPr>
      <w:numPr>
        <w:ilvl w:val="4"/>
      </w:numPr>
    </w:pPr>
  </w:style>
  <w:style w:type="paragraph" w:customStyle="1" w:styleId="FWSL4">
    <w:name w:val="FWS_L4"/>
    <w:basedOn w:val="FWSL3"/>
    <w:semiHidden/>
    <w:rsid w:val="00B42D16"/>
    <w:pPr>
      <w:keepNext w:val="0"/>
      <w:keepLines w:val="0"/>
      <w:numPr>
        <w:ilvl w:val="3"/>
      </w:numPr>
      <w:jc w:val="both"/>
      <w:outlineLvl w:val="9"/>
    </w:pPr>
    <w:rPr>
      <w:b w:val="0"/>
      <w:smallCaps w:val="0"/>
    </w:rPr>
  </w:style>
  <w:style w:type="paragraph" w:customStyle="1" w:styleId="FWSL6">
    <w:name w:val="FWS_L6"/>
    <w:basedOn w:val="FWSL5"/>
    <w:semiHidden/>
    <w:rsid w:val="00B42D16"/>
    <w:pPr>
      <w:numPr>
        <w:ilvl w:val="5"/>
      </w:numPr>
    </w:pPr>
  </w:style>
  <w:style w:type="paragraph" w:customStyle="1" w:styleId="FWSL7">
    <w:name w:val="FWS_L7"/>
    <w:basedOn w:val="FWSL6"/>
    <w:semiHidden/>
    <w:rsid w:val="00B42D16"/>
    <w:pPr>
      <w:numPr>
        <w:ilvl w:val="6"/>
      </w:numPr>
    </w:pPr>
  </w:style>
  <w:style w:type="paragraph" w:customStyle="1" w:styleId="FWSL8">
    <w:name w:val="FWS_L8"/>
    <w:basedOn w:val="FWSL7"/>
    <w:semiHidden/>
    <w:rsid w:val="00B42D16"/>
    <w:pPr>
      <w:numPr>
        <w:ilvl w:val="7"/>
      </w:numPr>
    </w:pPr>
  </w:style>
  <w:style w:type="paragraph" w:customStyle="1" w:styleId="FWSL9">
    <w:name w:val="FWS_L9"/>
    <w:basedOn w:val="FWSL8"/>
    <w:semiHidden/>
    <w:rsid w:val="00B42D16"/>
    <w:pPr>
      <w:numPr>
        <w:ilvl w:val="8"/>
      </w:numPr>
    </w:pPr>
  </w:style>
  <w:style w:type="paragraph" w:customStyle="1" w:styleId="schedule">
    <w:name w:val="schedule"/>
    <w:rsid w:val="00B42D16"/>
    <w:pPr>
      <w:widowControl w:val="0"/>
      <w:spacing w:after="0" w:line="240" w:lineRule="auto"/>
      <w:jc w:val="center"/>
    </w:pPr>
    <w:rPr>
      <w:rFonts w:ascii="Arial" w:eastAsia="Times New Roman" w:hAnsi="Arial" w:cs="Arial"/>
      <w:b/>
      <w:sz w:val="20"/>
      <w:szCs w:val="20"/>
      <w:lang w:eastAsia="en-GB"/>
    </w:rPr>
  </w:style>
  <w:style w:type="paragraph" w:customStyle="1" w:styleId="Part">
    <w:name w:val="Part"/>
    <w:rsid w:val="00B42D16"/>
    <w:pPr>
      <w:widowControl w:val="0"/>
      <w:spacing w:after="0" w:line="240" w:lineRule="auto"/>
    </w:pPr>
    <w:rPr>
      <w:rFonts w:ascii="Arial" w:eastAsia="Times New Roman" w:hAnsi="Arial" w:cs="Arial"/>
      <w:b/>
      <w:sz w:val="20"/>
      <w:szCs w:val="20"/>
      <w:lang w:eastAsia="en-GB"/>
    </w:rPr>
  </w:style>
  <w:style w:type="paragraph" w:styleId="BodyText">
    <w:name w:val="Body Text"/>
    <w:basedOn w:val="Normal"/>
    <w:link w:val="BodyTextChar"/>
    <w:rsid w:val="00B42D16"/>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B42D16"/>
    <w:rPr>
      <w:rFonts w:ascii="Arial" w:eastAsia="Times New Roman" w:hAnsi="Arial" w:cs="Arial"/>
    </w:rPr>
  </w:style>
  <w:style w:type="paragraph" w:customStyle="1" w:styleId="annex">
    <w:name w:val="annex"/>
    <w:rsid w:val="00B42D16"/>
    <w:pPr>
      <w:widowControl w:val="0"/>
      <w:spacing w:after="0" w:line="240" w:lineRule="auto"/>
    </w:pPr>
    <w:rPr>
      <w:rFonts w:ascii="Arial" w:eastAsia="Times New Roman" w:hAnsi="Arial" w:cs="Arial"/>
      <w:b/>
      <w:sz w:val="20"/>
      <w:szCs w:val="20"/>
      <w:lang w:eastAsia="en-GB"/>
    </w:rPr>
  </w:style>
  <w:style w:type="paragraph" w:customStyle="1" w:styleId="nonumbering">
    <w:name w:val="no numbering"/>
    <w:rsid w:val="00B42D16"/>
    <w:pPr>
      <w:tabs>
        <w:tab w:val="left" w:pos="720"/>
      </w:tabs>
      <w:spacing w:before="120" w:after="120" w:line="240" w:lineRule="auto"/>
      <w:ind w:left="680"/>
      <w:jc w:val="both"/>
    </w:pPr>
    <w:rPr>
      <w:rFonts w:ascii="Arial" w:eastAsia="Times New Roman" w:hAnsi="Arial" w:cs="Arial"/>
      <w:bCs/>
      <w:sz w:val="20"/>
      <w:szCs w:val="20"/>
    </w:rPr>
  </w:style>
  <w:style w:type="character" w:styleId="Hyperlink">
    <w:name w:val="Hyperlink"/>
    <w:uiPriority w:val="99"/>
    <w:rsid w:val="00B42D16"/>
    <w:rPr>
      <w:color w:val="auto"/>
      <w:u w:val="none"/>
    </w:rPr>
  </w:style>
  <w:style w:type="character" w:styleId="Emphasis">
    <w:name w:val="Emphasis"/>
    <w:qFormat/>
    <w:rsid w:val="00B42D16"/>
    <w:rPr>
      <w:i/>
      <w:iCs/>
    </w:rPr>
  </w:style>
  <w:style w:type="character" w:styleId="Strong">
    <w:name w:val="Strong"/>
    <w:qFormat/>
    <w:rsid w:val="00B42D16"/>
    <w:rPr>
      <w:b/>
      <w:bCs/>
    </w:rPr>
  </w:style>
  <w:style w:type="paragraph" w:styleId="Header">
    <w:name w:val="header"/>
    <w:basedOn w:val="Normal"/>
    <w:link w:val="HeaderChar"/>
    <w:rsid w:val="00B42D16"/>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B42D16"/>
    <w:rPr>
      <w:rFonts w:ascii="Arial" w:eastAsia="Times New Roman" w:hAnsi="Arial" w:cs="Arial"/>
      <w:sz w:val="24"/>
      <w:szCs w:val="24"/>
    </w:rPr>
  </w:style>
  <w:style w:type="paragraph" w:styleId="BodyTextIndent2">
    <w:name w:val="Body Text Indent 2"/>
    <w:basedOn w:val="Normal"/>
    <w:link w:val="BodyTextIndent2Char"/>
    <w:rsid w:val="00B42D16"/>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rsid w:val="00B42D16"/>
    <w:rPr>
      <w:rFonts w:ascii="Arial" w:eastAsia="Times New Roman" w:hAnsi="Arial" w:cs="Arial"/>
    </w:rPr>
  </w:style>
  <w:style w:type="paragraph" w:customStyle="1" w:styleId="ParaHeading">
    <w:name w:val="ParaHeading"/>
    <w:basedOn w:val="BodyText"/>
    <w:next w:val="BodyText"/>
    <w:semiHidden/>
    <w:rsid w:val="00B42D16"/>
    <w:pPr>
      <w:keepNext/>
      <w:keepLines/>
      <w:spacing w:after="240"/>
      <w:jc w:val="both"/>
    </w:pPr>
    <w:rPr>
      <w:rFonts w:ascii="Times New Roman" w:hAnsi="Times New Roman" w:cs="Times New Roman"/>
      <w:b/>
      <w:sz w:val="24"/>
      <w:szCs w:val="24"/>
    </w:rPr>
  </w:style>
  <w:style w:type="paragraph" w:customStyle="1" w:styleId="FWSCont6">
    <w:name w:val="FWS Cont 6"/>
    <w:basedOn w:val="Normal"/>
    <w:semiHidden/>
    <w:rsid w:val="00B42D16"/>
    <w:pPr>
      <w:spacing w:after="240" w:line="240" w:lineRule="auto"/>
      <w:ind w:left="720"/>
      <w:jc w:val="both"/>
    </w:pPr>
    <w:rPr>
      <w:rFonts w:ascii="Times New Roman" w:eastAsia="Times New Roman" w:hAnsi="Times New Roman" w:cs="Times New Roman"/>
      <w:sz w:val="24"/>
      <w:szCs w:val="20"/>
    </w:rPr>
  </w:style>
  <w:style w:type="paragraph" w:customStyle="1" w:styleId="Outline3">
    <w:name w:val="Outline 3"/>
    <w:basedOn w:val="Normal"/>
    <w:semiHidden/>
    <w:rsid w:val="00B42D16"/>
    <w:pPr>
      <w:spacing w:after="240" w:line="240" w:lineRule="auto"/>
      <w:jc w:val="both"/>
      <w:outlineLvl w:val="2"/>
    </w:pPr>
    <w:rPr>
      <w:rFonts w:ascii="Arial" w:eastAsia="Times New Roman" w:hAnsi="Arial" w:cs="Arial"/>
    </w:rPr>
  </w:style>
  <w:style w:type="character" w:customStyle="1" w:styleId="annexChar">
    <w:name w:val="annex Char"/>
    <w:rsid w:val="00B42D16"/>
    <w:rPr>
      <w:rFonts w:ascii="Arial" w:hAnsi="Arial" w:cs="Arial"/>
      <w:b/>
      <w:lang w:val="en-GB" w:eastAsia="en-GB" w:bidi="ar-SA"/>
    </w:rPr>
  </w:style>
  <w:style w:type="paragraph" w:styleId="BodyText2">
    <w:name w:val="Body Text 2"/>
    <w:basedOn w:val="Normal"/>
    <w:link w:val="BodyText2Char"/>
    <w:rsid w:val="00B42D1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2D16"/>
    <w:rPr>
      <w:rFonts w:ascii="Times New Roman" w:eastAsia="Times New Roman" w:hAnsi="Times New Roman" w:cs="Times New Roman"/>
      <w:sz w:val="20"/>
      <w:szCs w:val="20"/>
    </w:rPr>
  </w:style>
  <w:style w:type="character" w:customStyle="1" w:styleId="PartChar">
    <w:name w:val="Part Char"/>
    <w:rsid w:val="00B42D16"/>
    <w:rPr>
      <w:rFonts w:ascii="Arial" w:hAnsi="Arial" w:cs="Arial"/>
      <w:b/>
      <w:lang w:val="en-GB" w:eastAsia="en-GB" w:bidi="ar-SA"/>
    </w:rPr>
  </w:style>
  <w:style w:type="paragraph" w:customStyle="1" w:styleId="StyleHeading2MCheading2Hanging007cm">
    <w:name w:val="Style Heading 2MCheading2 + Hanging:  0.07 cm"/>
    <w:basedOn w:val="Heading2"/>
    <w:rsid w:val="00B42D16"/>
    <w:pPr>
      <w:ind w:hanging="40"/>
    </w:pPr>
    <w:rPr>
      <w:rFonts w:cs="Times New Roman"/>
      <w:bCs w:val="0"/>
      <w:iCs w:val="0"/>
    </w:rPr>
  </w:style>
  <w:style w:type="paragraph" w:styleId="ListParagraph">
    <w:name w:val="List Paragraph"/>
    <w:basedOn w:val="Normal"/>
    <w:uiPriority w:val="34"/>
    <w:qFormat/>
    <w:rsid w:val="00B42D16"/>
    <w:pPr>
      <w:spacing w:after="0" w:line="240" w:lineRule="auto"/>
      <w:ind w:left="720"/>
    </w:pPr>
    <w:rPr>
      <w:rFonts w:ascii="Arial" w:eastAsia="Times New Roman" w:hAnsi="Arial" w:cs="Arial"/>
    </w:rPr>
  </w:style>
  <w:style w:type="paragraph" w:styleId="BodyText3">
    <w:name w:val="Body Text 3"/>
    <w:basedOn w:val="Normal"/>
    <w:link w:val="BodyText3Char"/>
    <w:rsid w:val="00B42D16"/>
    <w:pPr>
      <w:spacing w:after="0" w:line="240" w:lineRule="auto"/>
      <w:jc w:val="both"/>
    </w:pPr>
    <w:rPr>
      <w:rFonts w:ascii="Arial" w:eastAsia="Times New Roman" w:hAnsi="Arial" w:cs="Arial"/>
      <w:bCs/>
      <w:color w:val="FF0000"/>
      <w:sz w:val="20"/>
      <w:szCs w:val="20"/>
    </w:rPr>
  </w:style>
  <w:style w:type="character" w:customStyle="1" w:styleId="BodyText3Char">
    <w:name w:val="Body Text 3 Char"/>
    <w:basedOn w:val="DefaultParagraphFont"/>
    <w:link w:val="BodyText3"/>
    <w:rsid w:val="00B42D16"/>
    <w:rPr>
      <w:rFonts w:ascii="Arial" w:eastAsia="Times New Roman" w:hAnsi="Arial" w:cs="Arial"/>
      <w:bCs/>
      <w:color w:val="FF0000"/>
      <w:sz w:val="20"/>
      <w:szCs w:val="20"/>
    </w:rPr>
  </w:style>
  <w:style w:type="paragraph" w:styleId="NormalWeb">
    <w:name w:val="Normal (Web)"/>
    <w:basedOn w:val="Normal"/>
    <w:rsid w:val="00B42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42D16"/>
    <w:pPr>
      <w:autoSpaceDE w:val="0"/>
      <w:autoSpaceDN w:val="0"/>
      <w:adjustRightInd w:val="0"/>
      <w:spacing w:after="0" w:line="240" w:lineRule="auto"/>
    </w:pPr>
    <w:rPr>
      <w:rFonts w:ascii="PIEAM E+ Helvetica Neue" w:eastAsia="Times New Roman" w:hAnsi="PIEAM E+ Helvetica Neue" w:cs="Times New Roman"/>
      <w:color w:val="000000"/>
      <w:sz w:val="24"/>
      <w:szCs w:val="24"/>
      <w:lang w:eastAsia="en-GB"/>
    </w:rPr>
  </w:style>
  <w:style w:type="character" w:styleId="FootnoteReference">
    <w:name w:val="footnote reference"/>
    <w:semiHidden/>
    <w:rsid w:val="00B42D16"/>
    <w:rPr>
      <w:vertAlign w:val="superscript"/>
    </w:rPr>
  </w:style>
  <w:style w:type="paragraph" w:customStyle="1" w:styleId="NormalWeb14">
    <w:name w:val="Normal (Web)14"/>
    <w:basedOn w:val="Normal"/>
    <w:rsid w:val="00B42D16"/>
    <w:pPr>
      <w:spacing w:before="100" w:beforeAutospacing="1" w:after="100" w:afterAutospacing="1" w:line="432" w:lineRule="auto"/>
    </w:pPr>
    <w:rPr>
      <w:rFonts w:ascii="Times New Roman" w:eastAsia="Times New Roman" w:hAnsi="Times New Roman" w:cs="Times New Roman"/>
      <w:lang w:eastAsia="en-GB"/>
    </w:rPr>
  </w:style>
  <w:style w:type="paragraph" w:styleId="FootnoteText">
    <w:name w:val="footnote text"/>
    <w:basedOn w:val="Normal"/>
    <w:link w:val="FootnoteTextChar"/>
    <w:semiHidden/>
    <w:rsid w:val="00B42D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2D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2D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2D16"/>
    <w:rPr>
      <w:rFonts w:ascii="Tahoma" w:eastAsia="Times New Roman" w:hAnsi="Tahoma" w:cs="Tahoma"/>
      <w:sz w:val="16"/>
      <w:szCs w:val="16"/>
    </w:rPr>
  </w:style>
  <w:style w:type="paragraph" w:customStyle="1" w:styleId="Pa4">
    <w:name w:val="Pa4"/>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customStyle="1" w:styleId="Pa9">
    <w:name w:val="Pa9"/>
    <w:basedOn w:val="Normal"/>
    <w:next w:val="Normal"/>
    <w:uiPriority w:val="99"/>
    <w:rsid w:val="00B42D16"/>
    <w:pPr>
      <w:autoSpaceDE w:val="0"/>
      <w:autoSpaceDN w:val="0"/>
      <w:adjustRightInd w:val="0"/>
      <w:spacing w:after="0" w:line="221" w:lineRule="atLeast"/>
    </w:pPr>
    <w:rPr>
      <w:rFonts w:ascii="Helvetica 55 Roman" w:eastAsia="Calibri" w:hAnsi="Helvetica 55 Roman" w:cs="Times New Roman"/>
      <w:sz w:val="24"/>
      <w:szCs w:val="24"/>
    </w:rPr>
  </w:style>
  <w:style w:type="paragraph" w:styleId="Footer">
    <w:name w:val="footer"/>
    <w:basedOn w:val="Normal"/>
    <w:link w:val="FooterChar"/>
    <w:uiPriority w:val="99"/>
    <w:unhideWhenUsed/>
    <w:rsid w:val="005E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D5"/>
  </w:style>
  <w:style w:type="character" w:styleId="CommentReference">
    <w:name w:val="annotation reference"/>
    <w:basedOn w:val="DefaultParagraphFont"/>
    <w:uiPriority w:val="99"/>
    <w:semiHidden/>
    <w:unhideWhenUsed/>
    <w:rsid w:val="00FD6CA9"/>
    <w:rPr>
      <w:sz w:val="16"/>
      <w:szCs w:val="16"/>
    </w:rPr>
  </w:style>
  <w:style w:type="paragraph" w:styleId="CommentText">
    <w:name w:val="annotation text"/>
    <w:basedOn w:val="Normal"/>
    <w:link w:val="CommentTextChar"/>
    <w:uiPriority w:val="99"/>
    <w:semiHidden/>
    <w:unhideWhenUsed/>
    <w:rsid w:val="00FD6CA9"/>
    <w:pPr>
      <w:spacing w:line="240" w:lineRule="auto"/>
    </w:pPr>
    <w:rPr>
      <w:sz w:val="20"/>
      <w:szCs w:val="20"/>
    </w:rPr>
  </w:style>
  <w:style w:type="character" w:customStyle="1" w:styleId="CommentTextChar">
    <w:name w:val="Comment Text Char"/>
    <w:basedOn w:val="DefaultParagraphFont"/>
    <w:link w:val="CommentText"/>
    <w:uiPriority w:val="99"/>
    <w:semiHidden/>
    <w:rsid w:val="00FD6CA9"/>
    <w:rPr>
      <w:sz w:val="20"/>
      <w:szCs w:val="20"/>
    </w:rPr>
  </w:style>
  <w:style w:type="paragraph" w:styleId="CommentSubject">
    <w:name w:val="annotation subject"/>
    <w:basedOn w:val="CommentText"/>
    <w:next w:val="CommentText"/>
    <w:link w:val="CommentSubjectChar"/>
    <w:uiPriority w:val="99"/>
    <w:semiHidden/>
    <w:unhideWhenUsed/>
    <w:rsid w:val="00FD6CA9"/>
    <w:rPr>
      <w:b/>
      <w:bCs/>
    </w:rPr>
  </w:style>
  <w:style w:type="character" w:customStyle="1" w:styleId="CommentSubjectChar">
    <w:name w:val="Comment Subject Char"/>
    <w:basedOn w:val="CommentTextChar"/>
    <w:link w:val="CommentSubject"/>
    <w:uiPriority w:val="99"/>
    <w:semiHidden/>
    <w:rsid w:val="00FD6CA9"/>
    <w:rPr>
      <w:b/>
      <w:bCs/>
      <w:sz w:val="20"/>
      <w:szCs w:val="20"/>
    </w:rPr>
  </w:style>
  <w:style w:type="paragraph" w:styleId="EndnoteText">
    <w:name w:val="endnote text"/>
    <w:basedOn w:val="Normal"/>
    <w:link w:val="EndnoteTextChar"/>
    <w:uiPriority w:val="99"/>
    <w:semiHidden/>
    <w:unhideWhenUsed/>
    <w:rsid w:val="00142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0A5"/>
    <w:rPr>
      <w:sz w:val="20"/>
      <w:szCs w:val="20"/>
    </w:rPr>
  </w:style>
  <w:style w:type="character" w:styleId="EndnoteReference">
    <w:name w:val="endnote reference"/>
    <w:basedOn w:val="DefaultParagraphFont"/>
    <w:uiPriority w:val="99"/>
    <w:semiHidden/>
    <w:unhideWhenUsed/>
    <w:rsid w:val="001420A5"/>
    <w:rPr>
      <w:vertAlign w:val="superscript"/>
    </w:rPr>
  </w:style>
  <w:style w:type="table" w:styleId="TableGrid">
    <w:name w:val="Table Grid"/>
    <w:basedOn w:val="TableNormal"/>
    <w:uiPriority w:val="59"/>
    <w:rsid w:val="00A6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3532B3"/>
    <w:pPr>
      <w:spacing w:after="160" w:line="240" w:lineRule="exact"/>
    </w:pPr>
    <w:rPr>
      <w:rFonts w:ascii="Tahoma" w:eastAsia="Times New Roman" w:hAnsi="Tahoma" w:cs="Times New Roman"/>
      <w:sz w:val="20"/>
      <w:szCs w:val="20"/>
      <w:lang w:val="en-US"/>
    </w:rPr>
  </w:style>
  <w:style w:type="paragraph" w:customStyle="1" w:styleId="CharCharChar0">
    <w:name w:val="Char Char Char"/>
    <w:basedOn w:val="Normal"/>
    <w:rsid w:val="00215443"/>
    <w:pPr>
      <w:spacing w:after="160" w:line="240" w:lineRule="exact"/>
    </w:pPr>
    <w:rPr>
      <w:rFonts w:ascii="Tahoma" w:eastAsia="Times New Roman" w:hAnsi="Tahoma" w:cs="Times New Roman"/>
      <w:sz w:val="20"/>
      <w:szCs w:val="20"/>
      <w:lang w:val="en-US"/>
    </w:rPr>
  </w:style>
  <w:style w:type="paragraph" w:customStyle="1" w:styleId="PaulNum">
    <w:name w:val="Paul Num"/>
    <w:basedOn w:val="Normal"/>
    <w:rsid w:val="00AD70CB"/>
    <w:pPr>
      <w:numPr>
        <w:numId w:val="38"/>
      </w:numPr>
      <w:spacing w:after="0" w:line="360" w:lineRule="auto"/>
    </w:pPr>
    <w:rPr>
      <w:rFonts w:ascii="Arial" w:eastAsia="Times New Roman" w:hAnsi="Arial" w:cs="Arial"/>
      <w:i/>
      <w:sz w:val="24"/>
      <w:szCs w:val="24"/>
    </w:rPr>
  </w:style>
  <w:style w:type="paragraph" w:customStyle="1" w:styleId="ClauseLevel1Continued">
    <w:name w:val="ClauseLevel1Continued"/>
    <w:rsid w:val="009756D6"/>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character" w:styleId="FollowedHyperlink">
    <w:name w:val="FollowedHyperlink"/>
    <w:basedOn w:val="DefaultParagraphFont"/>
    <w:uiPriority w:val="99"/>
    <w:semiHidden/>
    <w:unhideWhenUsed/>
    <w:rsid w:val="00993AD8"/>
    <w:rPr>
      <w:color w:val="800080" w:themeColor="followedHyperlink"/>
      <w:u w:val="single"/>
    </w:rPr>
  </w:style>
  <w:style w:type="paragraph" w:styleId="Revision">
    <w:name w:val="Revision"/>
    <w:hidden/>
    <w:uiPriority w:val="99"/>
    <w:semiHidden/>
    <w:rsid w:val="00E77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729">
      <w:bodyDiv w:val="1"/>
      <w:marLeft w:val="0"/>
      <w:marRight w:val="0"/>
      <w:marTop w:val="0"/>
      <w:marBottom w:val="0"/>
      <w:divBdr>
        <w:top w:val="none" w:sz="0" w:space="0" w:color="auto"/>
        <w:left w:val="none" w:sz="0" w:space="0" w:color="auto"/>
        <w:bottom w:val="none" w:sz="0" w:space="0" w:color="auto"/>
        <w:right w:val="none" w:sz="0" w:space="0" w:color="auto"/>
      </w:divBdr>
    </w:div>
    <w:div w:id="132261655">
      <w:bodyDiv w:val="1"/>
      <w:marLeft w:val="0"/>
      <w:marRight w:val="0"/>
      <w:marTop w:val="0"/>
      <w:marBottom w:val="0"/>
      <w:divBdr>
        <w:top w:val="none" w:sz="0" w:space="0" w:color="auto"/>
        <w:left w:val="none" w:sz="0" w:space="0" w:color="auto"/>
        <w:bottom w:val="none" w:sz="0" w:space="0" w:color="auto"/>
        <w:right w:val="none" w:sz="0" w:space="0" w:color="auto"/>
      </w:divBdr>
    </w:div>
    <w:div w:id="350762099">
      <w:bodyDiv w:val="1"/>
      <w:marLeft w:val="0"/>
      <w:marRight w:val="0"/>
      <w:marTop w:val="0"/>
      <w:marBottom w:val="0"/>
      <w:divBdr>
        <w:top w:val="none" w:sz="0" w:space="0" w:color="auto"/>
        <w:left w:val="none" w:sz="0" w:space="0" w:color="auto"/>
        <w:bottom w:val="none" w:sz="0" w:space="0" w:color="auto"/>
        <w:right w:val="none" w:sz="0" w:space="0" w:color="auto"/>
      </w:divBdr>
    </w:div>
    <w:div w:id="370034757">
      <w:bodyDiv w:val="1"/>
      <w:marLeft w:val="0"/>
      <w:marRight w:val="0"/>
      <w:marTop w:val="0"/>
      <w:marBottom w:val="0"/>
      <w:divBdr>
        <w:top w:val="none" w:sz="0" w:space="0" w:color="auto"/>
        <w:left w:val="none" w:sz="0" w:space="0" w:color="auto"/>
        <w:bottom w:val="none" w:sz="0" w:space="0" w:color="auto"/>
        <w:right w:val="none" w:sz="0" w:space="0" w:color="auto"/>
      </w:divBdr>
    </w:div>
    <w:div w:id="417597710">
      <w:bodyDiv w:val="1"/>
      <w:marLeft w:val="0"/>
      <w:marRight w:val="0"/>
      <w:marTop w:val="0"/>
      <w:marBottom w:val="0"/>
      <w:divBdr>
        <w:top w:val="none" w:sz="0" w:space="0" w:color="auto"/>
        <w:left w:val="none" w:sz="0" w:space="0" w:color="auto"/>
        <w:bottom w:val="none" w:sz="0" w:space="0" w:color="auto"/>
        <w:right w:val="none" w:sz="0" w:space="0" w:color="auto"/>
      </w:divBdr>
    </w:div>
    <w:div w:id="586038114">
      <w:bodyDiv w:val="1"/>
      <w:marLeft w:val="0"/>
      <w:marRight w:val="0"/>
      <w:marTop w:val="0"/>
      <w:marBottom w:val="0"/>
      <w:divBdr>
        <w:top w:val="none" w:sz="0" w:space="0" w:color="auto"/>
        <w:left w:val="none" w:sz="0" w:space="0" w:color="auto"/>
        <w:bottom w:val="none" w:sz="0" w:space="0" w:color="auto"/>
        <w:right w:val="none" w:sz="0" w:space="0" w:color="auto"/>
      </w:divBdr>
    </w:div>
    <w:div w:id="657609707">
      <w:bodyDiv w:val="1"/>
      <w:marLeft w:val="0"/>
      <w:marRight w:val="0"/>
      <w:marTop w:val="0"/>
      <w:marBottom w:val="0"/>
      <w:divBdr>
        <w:top w:val="none" w:sz="0" w:space="0" w:color="auto"/>
        <w:left w:val="none" w:sz="0" w:space="0" w:color="auto"/>
        <w:bottom w:val="none" w:sz="0" w:space="0" w:color="auto"/>
        <w:right w:val="none" w:sz="0" w:space="0" w:color="auto"/>
      </w:divBdr>
    </w:div>
    <w:div w:id="675965961">
      <w:bodyDiv w:val="1"/>
      <w:marLeft w:val="0"/>
      <w:marRight w:val="0"/>
      <w:marTop w:val="0"/>
      <w:marBottom w:val="0"/>
      <w:divBdr>
        <w:top w:val="none" w:sz="0" w:space="0" w:color="auto"/>
        <w:left w:val="none" w:sz="0" w:space="0" w:color="auto"/>
        <w:bottom w:val="none" w:sz="0" w:space="0" w:color="auto"/>
        <w:right w:val="none" w:sz="0" w:space="0" w:color="auto"/>
      </w:divBdr>
    </w:div>
    <w:div w:id="723914254">
      <w:bodyDiv w:val="1"/>
      <w:marLeft w:val="0"/>
      <w:marRight w:val="0"/>
      <w:marTop w:val="0"/>
      <w:marBottom w:val="0"/>
      <w:divBdr>
        <w:top w:val="none" w:sz="0" w:space="0" w:color="auto"/>
        <w:left w:val="none" w:sz="0" w:space="0" w:color="auto"/>
        <w:bottom w:val="none" w:sz="0" w:space="0" w:color="auto"/>
        <w:right w:val="none" w:sz="0" w:space="0" w:color="auto"/>
      </w:divBdr>
    </w:div>
    <w:div w:id="967933095">
      <w:bodyDiv w:val="1"/>
      <w:marLeft w:val="0"/>
      <w:marRight w:val="0"/>
      <w:marTop w:val="0"/>
      <w:marBottom w:val="0"/>
      <w:divBdr>
        <w:top w:val="none" w:sz="0" w:space="0" w:color="auto"/>
        <w:left w:val="none" w:sz="0" w:space="0" w:color="auto"/>
        <w:bottom w:val="none" w:sz="0" w:space="0" w:color="auto"/>
        <w:right w:val="none" w:sz="0" w:space="0" w:color="auto"/>
      </w:divBdr>
      <w:divsChild>
        <w:div w:id="1507087364">
          <w:marLeft w:val="0"/>
          <w:marRight w:val="0"/>
          <w:marTop w:val="180"/>
          <w:marBottom w:val="300"/>
          <w:divBdr>
            <w:top w:val="none" w:sz="0" w:space="0" w:color="auto"/>
            <w:left w:val="none" w:sz="0" w:space="0" w:color="auto"/>
            <w:bottom w:val="none" w:sz="0" w:space="0" w:color="auto"/>
            <w:right w:val="none" w:sz="0" w:space="0" w:color="auto"/>
          </w:divBdr>
          <w:divsChild>
            <w:div w:id="1472403126">
              <w:marLeft w:val="0"/>
              <w:marRight w:val="0"/>
              <w:marTop w:val="0"/>
              <w:marBottom w:val="0"/>
              <w:divBdr>
                <w:top w:val="none" w:sz="0" w:space="0" w:color="auto"/>
                <w:left w:val="none" w:sz="0" w:space="0" w:color="auto"/>
                <w:bottom w:val="none" w:sz="0" w:space="0" w:color="auto"/>
                <w:right w:val="none" w:sz="0" w:space="0" w:color="auto"/>
              </w:divBdr>
              <w:divsChild>
                <w:div w:id="14957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1954">
      <w:bodyDiv w:val="1"/>
      <w:marLeft w:val="0"/>
      <w:marRight w:val="0"/>
      <w:marTop w:val="0"/>
      <w:marBottom w:val="0"/>
      <w:divBdr>
        <w:top w:val="none" w:sz="0" w:space="0" w:color="auto"/>
        <w:left w:val="none" w:sz="0" w:space="0" w:color="auto"/>
        <w:bottom w:val="none" w:sz="0" w:space="0" w:color="auto"/>
        <w:right w:val="none" w:sz="0" w:space="0" w:color="auto"/>
      </w:divBdr>
      <w:divsChild>
        <w:div w:id="1470323493">
          <w:marLeft w:val="0"/>
          <w:marRight w:val="0"/>
          <w:marTop w:val="180"/>
          <w:marBottom w:val="300"/>
          <w:divBdr>
            <w:top w:val="none" w:sz="0" w:space="0" w:color="auto"/>
            <w:left w:val="none" w:sz="0" w:space="0" w:color="auto"/>
            <w:bottom w:val="none" w:sz="0" w:space="0" w:color="auto"/>
            <w:right w:val="none" w:sz="0" w:space="0" w:color="auto"/>
          </w:divBdr>
          <w:divsChild>
            <w:div w:id="2100901871">
              <w:marLeft w:val="0"/>
              <w:marRight w:val="0"/>
              <w:marTop w:val="0"/>
              <w:marBottom w:val="0"/>
              <w:divBdr>
                <w:top w:val="none" w:sz="0" w:space="0" w:color="auto"/>
                <w:left w:val="none" w:sz="0" w:space="0" w:color="auto"/>
                <w:bottom w:val="none" w:sz="0" w:space="0" w:color="auto"/>
                <w:right w:val="none" w:sz="0" w:space="0" w:color="auto"/>
              </w:divBdr>
              <w:divsChild>
                <w:div w:id="19045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3360">
      <w:bodyDiv w:val="1"/>
      <w:marLeft w:val="0"/>
      <w:marRight w:val="0"/>
      <w:marTop w:val="0"/>
      <w:marBottom w:val="0"/>
      <w:divBdr>
        <w:top w:val="none" w:sz="0" w:space="0" w:color="auto"/>
        <w:left w:val="none" w:sz="0" w:space="0" w:color="auto"/>
        <w:bottom w:val="none" w:sz="0" w:space="0" w:color="auto"/>
        <w:right w:val="none" w:sz="0" w:space="0" w:color="auto"/>
      </w:divBdr>
    </w:div>
    <w:div w:id="1043600616">
      <w:bodyDiv w:val="1"/>
      <w:marLeft w:val="0"/>
      <w:marRight w:val="0"/>
      <w:marTop w:val="0"/>
      <w:marBottom w:val="0"/>
      <w:divBdr>
        <w:top w:val="none" w:sz="0" w:space="0" w:color="auto"/>
        <w:left w:val="none" w:sz="0" w:space="0" w:color="auto"/>
        <w:bottom w:val="none" w:sz="0" w:space="0" w:color="auto"/>
        <w:right w:val="none" w:sz="0" w:space="0" w:color="auto"/>
      </w:divBdr>
    </w:div>
    <w:div w:id="1096756059">
      <w:bodyDiv w:val="1"/>
      <w:marLeft w:val="0"/>
      <w:marRight w:val="0"/>
      <w:marTop w:val="0"/>
      <w:marBottom w:val="0"/>
      <w:divBdr>
        <w:top w:val="none" w:sz="0" w:space="0" w:color="auto"/>
        <w:left w:val="none" w:sz="0" w:space="0" w:color="auto"/>
        <w:bottom w:val="none" w:sz="0" w:space="0" w:color="auto"/>
        <w:right w:val="none" w:sz="0" w:space="0" w:color="auto"/>
      </w:divBdr>
    </w:div>
    <w:div w:id="1167089541">
      <w:bodyDiv w:val="1"/>
      <w:marLeft w:val="0"/>
      <w:marRight w:val="0"/>
      <w:marTop w:val="0"/>
      <w:marBottom w:val="0"/>
      <w:divBdr>
        <w:top w:val="none" w:sz="0" w:space="0" w:color="auto"/>
        <w:left w:val="none" w:sz="0" w:space="0" w:color="auto"/>
        <w:bottom w:val="none" w:sz="0" w:space="0" w:color="auto"/>
        <w:right w:val="none" w:sz="0" w:space="0" w:color="auto"/>
      </w:divBdr>
    </w:div>
    <w:div w:id="1302539022">
      <w:bodyDiv w:val="1"/>
      <w:marLeft w:val="0"/>
      <w:marRight w:val="0"/>
      <w:marTop w:val="0"/>
      <w:marBottom w:val="0"/>
      <w:divBdr>
        <w:top w:val="none" w:sz="0" w:space="0" w:color="auto"/>
        <w:left w:val="none" w:sz="0" w:space="0" w:color="auto"/>
        <w:bottom w:val="none" w:sz="0" w:space="0" w:color="auto"/>
        <w:right w:val="none" w:sz="0" w:space="0" w:color="auto"/>
      </w:divBdr>
    </w:div>
    <w:div w:id="1411611286">
      <w:bodyDiv w:val="1"/>
      <w:marLeft w:val="0"/>
      <w:marRight w:val="0"/>
      <w:marTop w:val="0"/>
      <w:marBottom w:val="0"/>
      <w:divBdr>
        <w:top w:val="none" w:sz="0" w:space="0" w:color="auto"/>
        <w:left w:val="none" w:sz="0" w:space="0" w:color="auto"/>
        <w:bottom w:val="none" w:sz="0" w:space="0" w:color="auto"/>
        <w:right w:val="none" w:sz="0" w:space="0" w:color="auto"/>
      </w:divBdr>
    </w:div>
    <w:div w:id="1422722158">
      <w:bodyDiv w:val="1"/>
      <w:marLeft w:val="0"/>
      <w:marRight w:val="0"/>
      <w:marTop w:val="0"/>
      <w:marBottom w:val="0"/>
      <w:divBdr>
        <w:top w:val="none" w:sz="0" w:space="0" w:color="auto"/>
        <w:left w:val="none" w:sz="0" w:space="0" w:color="auto"/>
        <w:bottom w:val="none" w:sz="0" w:space="0" w:color="auto"/>
        <w:right w:val="none" w:sz="0" w:space="0" w:color="auto"/>
      </w:divBdr>
    </w:div>
    <w:div w:id="1588419423">
      <w:bodyDiv w:val="1"/>
      <w:marLeft w:val="0"/>
      <w:marRight w:val="0"/>
      <w:marTop w:val="0"/>
      <w:marBottom w:val="0"/>
      <w:divBdr>
        <w:top w:val="none" w:sz="0" w:space="0" w:color="auto"/>
        <w:left w:val="none" w:sz="0" w:space="0" w:color="auto"/>
        <w:bottom w:val="none" w:sz="0" w:space="0" w:color="auto"/>
        <w:right w:val="none" w:sz="0" w:space="0" w:color="auto"/>
      </w:divBdr>
    </w:div>
    <w:div w:id="1621109666">
      <w:bodyDiv w:val="1"/>
      <w:marLeft w:val="0"/>
      <w:marRight w:val="0"/>
      <w:marTop w:val="0"/>
      <w:marBottom w:val="0"/>
      <w:divBdr>
        <w:top w:val="none" w:sz="0" w:space="0" w:color="auto"/>
        <w:left w:val="none" w:sz="0" w:space="0" w:color="auto"/>
        <w:bottom w:val="none" w:sz="0" w:space="0" w:color="auto"/>
        <w:right w:val="none" w:sz="0" w:space="0" w:color="auto"/>
      </w:divBdr>
    </w:div>
    <w:div w:id="1991009166">
      <w:bodyDiv w:val="1"/>
      <w:marLeft w:val="0"/>
      <w:marRight w:val="0"/>
      <w:marTop w:val="0"/>
      <w:marBottom w:val="0"/>
      <w:divBdr>
        <w:top w:val="none" w:sz="0" w:space="0" w:color="auto"/>
        <w:left w:val="none" w:sz="0" w:space="0" w:color="auto"/>
        <w:bottom w:val="none" w:sz="0" w:space="0" w:color="auto"/>
        <w:right w:val="none" w:sz="0" w:space="0" w:color="auto"/>
      </w:divBdr>
    </w:div>
    <w:div w:id="2045597916">
      <w:bodyDiv w:val="1"/>
      <w:marLeft w:val="0"/>
      <w:marRight w:val="0"/>
      <w:marTop w:val="0"/>
      <w:marBottom w:val="0"/>
      <w:divBdr>
        <w:top w:val="none" w:sz="0" w:space="0" w:color="auto"/>
        <w:left w:val="none" w:sz="0" w:space="0" w:color="auto"/>
        <w:bottom w:val="none" w:sz="0" w:space="0" w:color="auto"/>
        <w:right w:val="none" w:sz="0" w:space="0" w:color="auto"/>
      </w:divBdr>
    </w:div>
    <w:div w:id="21323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yperlink" Target="http://cornwallcouncilintranet.cc.cornwallonline.net/default.aspx?page=639" TargetMode="External"/><Relationship Id="rId17" Type="http://schemas.openxmlformats.org/officeDocument/2006/relationships/image" Target="media/image3.png"/><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90557/CORNWALLPART_Publishable_Summary_Strategic_Plan_1415.pdf" TargetMode="Externa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http://www.cornwall.gov.uk/default.aspx?page=30592"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http://www.supportincornwall.org.uk/kb5/cornwall/directory/adult.page?adultchannel=0"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4D33-363C-47C9-BE8D-896947E9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9828071E</Template>
  <TotalTime>1</TotalTime>
  <Pages>23</Pages>
  <Words>11682</Words>
  <Characters>66590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Serena</dc:creator>
  <cp:lastModifiedBy>McKibben Jennifer</cp:lastModifiedBy>
  <cp:revision>2</cp:revision>
  <cp:lastPrinted>2015-07-29T15:18:00Z</cp:lastPrinted>
  <dcterms:created xsi:type="dcterms:W3CDTF">2015-11-16T16:20:00Z</dcterms:created>
  <dcterms:modified xsi:type="dcterms:W3CDTF">2015-11-16T16:20:00Z</dcterms:modified>
</cp:coreProperties>
</file>