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183FEB6A" w14:textId="3F6A74C5" w:rsidR="00AA1382"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B76BB3">
        <w:rPr>
          <w:sz w:val="32"/>
          <w:szCs w:val="32"/>
        </w:rPr>
        <w:t xml:space="preserve"> </w:t>
      </w:r>
      <w:r w:rsidR="00575552">
        <w:rPr>
          <w:sz w:val="32"/>
          <w:szCs w:val="32"/>
        </w:rPr>
        <w:t xml:space="preserve">CCOU21A01 – Provision of Office Supplies Benchmarking </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16FD1D1B" w14:textId="59A06B49" w:rsidR="00575552" w:rsidRDefault="00E10E97" w:rsidP="00575552">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66976714" w:history="1">
        <w:r w:rsidR="00575552" w:rsidRPr="00BC35E7">
          <w:rPr>
            <w:rStyle w:val="Hyperlink"/>
            <w:noProof/>
          </w:rPr>
          <w:t>1.</w:t>
        </w:r>
        <w:r w:rsidR="00575552">
          <w:rPr>
            <w:rFonts w:asciiTheme="minorHAnsi" w:eastAsiaTheme="minorEastAsia" w:hAnsiTheme="minorHAnsi" w:cstheme="minorBidi"/>
            <w:caps w:val="0"/>
            <w:noProof/>
            <w:szCs w:val="22"/>
            <w:lang w:eastAsia="en-GB"/>
          </w:rPr>
          <w:tab/>
        </w:r>
        <w:r w:rsidR="00575552" w:rsidRPr="00BC35E7">
          <w:rPr>
            <w:rStyle w:val="Hyperlink"/>
            <w:noProof/>
          </w:rPr>
          <w:t>PURPOSE</w:t>
        </w:r>
        <w:r w:rsidR="00575552">
          <w:rPr>
            <w:noProof/>
            <w:webHidden/>
          </w:rPr>
          <w:tab/>
        </w:r>
        <w:r w:rsidR="00575552">
          <w:rPr>
            <w:noProof/>
            <w:webHidden/>
          </w:rPr>
          <w:fldChar w:fldCharType="begin"/>
        </w:r>
        <w:r w:rsidR="00575552">
          <w:rPr>
            <w:noProof/>
            <w:webHidden/>
          </w:rPr>
          <w:instrText xml:space="preserve"> PAGEREF _Toc66976714 \h </w:instrText>
        </w:r>
        <w:r w:rsidR="00575552">
          <w:rPr>
            <w:noProof/>
            <w:webHidden/>
          </w:rPr>
        </w:r>
        <w:r w:rsidR="00575552">
          <w:rPr>
            <w:noProof/>
            <w:webHidden/>
          </w:rPr>
          <w:fldChar w:fldCharType="separate"/>
        </w:r>
        <w:r w:rsidR="00575552">
          <w:rPr>
            <w:noProof/>
            <w:webHidden/>
          </w:rPr>
          <w:t>3</w:t>
        </w:r>
        <w:r w:rsidR="00575552">
          <w:rPr>
            <w:noProof/>
            <w:webHidden/>
          </w:rPr>
          <w:fldChar w:fldCharType="end"/>
        </w:r>
      </w:hyperlink>
    </w:p>
    <w:p w14:paraId="07524D15" w14:textId="317D19B6" w:rsidR="00575552" w:rsidRDefault="00575552">
      <w:pPr>
        <w:pStyle w:val="TOC1"/>
        <w:rPr>
          <w:rFonts w:asciiTheme="minorHAnsi" w:eastAsiaTheme="minorEastAsia" w:hAnsiTheme="minorHAnsi" w:cstheme="minorBidi"/>
          <w:caps w:val="0"/>
          <w:noProof/>
          <w:szCs w:val="22"/>
          <w:lang w:eastAsia="en-GB"/>
        </w:rPr>
      </w:pPr>
      <w:hyperlink w:anchor="_Toc66976716" w:history="1">
        <w:r w:rsidRPr="00BC35E7">
          <w:rPr>
            <w:rStyle w:val="Hyperlink"/>
            <w:noProof/>
          </w:rPr>
          <w:t>2.</w:t>
        </w:r>
        <w:r>
          <w:rPr>
            <w:rFonts w:asciiTheme="minorHAnsi" w:eastAsiaTheme="minorEastAsia" w:hAnsiTheme="minorHAnsi" w:cstheme="minorBidi"/>
            <w:caps w:val="0"/>
            <w:noProof/>
            <w:szCs w:val="22"/>
            <w:lang w:eastAsia="en-GB"/>
          </w:rPr>
          <w:tab/>
        </w:r>
        <w:r w:rsidRPr="00BC35E7">
          <w:rPr>
            <w:rStyle w:val="Hyperlink"/>
            <w:noProof/>
          </w:rPr>
          <w:t>BACKGROUND TO THE CONTRACTING aUTHORITY</w:t>
        </w:r>
        <w:r>
          <w:rPr>
            <w:noProof/>
            <w:webHidden/>
          </w:rPr>
          <w:tab/>
        </w:r>
        <w:r>
          <w:rPr>
            <w:noProof/>
            <w:webHidden/>
          </w:rPr>
          <w:fldChar w:fldCharType="begin"/>
        </w:r>
        <w:r>
          <w:rPr>
            <w:noProof/>
            <w:webHidden/>
          </w:rPr>
          <w:instrText xml:space="preserve"> PAGEREF _Toc66976716 \h </w:instrText>
        </w:r>
        <w:r>
          <w:rPr>
            <w:noProof/>
            <w:webHidden/>
          </w:rPr>
        </w:r>
        <w:r>
          <w:rPr>
            <w:noProof/>
            <w:webHidden/>
          </w:rPr>
          <w:fldChar w:fldCharType="separate"/>
        </w:r>
        <w:r>
          <w:rPr>
            <w:noProof/>
            <w:webHidden/>
          </w:rPr>
          <w:t>3</w:t>
        </w:r>
        <w:r>
          <w:rPr>
            <w:noProof/>
            <w:webHidden/>
          </w:rPr>
          <w:fldChar w:fldCharType="end"/>
        </w:r>
      </w:hyperlink>
    </w:p>
    <w:p w14:paraId="7B63E1E9" w14:textId="311FF459" w:rsidR="00575552" w:rsidRDefault="00575552">
      <w:pPr>
        <w:pStyle w:val="TOC1"/>
        <w:rPr>
          <w:rFonts w:asciiTheme="minorHAnsi" w:eastAsiaTheme="minorEastAsia" w:hAnsiTheme="minorHAnsi" w:cstheme="minorBidi"/>
          <w:caps w:val="0"/>
          <w:noProof/>
          <w:szCs w:val="22"/>
          <w:lang w:eastAsia="en-GB"/>
        </w:rPr>
      </w:pPr>
      <w:hyperlink w:anchor="_Toc66976717" w:history="1">
        <w:r w:rsidRPr="00BC35E7">
          <w:rPr>
            <w:rStyle w:val="Hyperlink"/>
            <w:noProof/>
          </w:rPr>
          <w:t>3.</w:t>
        </w:r>
        <w:r>
          <w:rPr>
            <w:rFonts w:asciiTheme="minorHAnsi" w:eastAsiaTheme="minorEastAsia" w:hAnsiTheme="minorHAnsi" w:cstheme="minorBidi"/>
            <w:caps w:val="0"/>
            <w:noProof/>
            <w:szCs w:val="22"/>
            <w:lang w:eastAsia="en-GB"/>
          </w:rPr>
          <w:tab/>
        </w:r>
        <w:r w:rsidRPr="00BC35E7">
          <w:rPr>
            <w:rStyle w:val="Hyperlink"/>
            <w:noProof/>
          </w:rPr>
          <w:t>Background to requirement/OVERVIEW of requirement</w:t>
        </w:r>
        <w:r>
          <w:rPr>
            <w:noProof/>
            <w:webHidden/>
          </w:rPr>
          <w:tab/>
        </w:r>
        <w:r>
          <w:rPr>
            <w:noProof/>
            <w:webHidden/>
          </w:rPr>
          <w:fldChar w:fldCharType="begin"/>
        </w:r>
        <w:r>
          <w:rPr>
            <w:noProof/>
            <w:webHidden/>
          </w:rPr>
          <w:instrText xml:space="preserve"> PAGEREF _Toc66976717 \h </w:instrText>
        </w:r>
        <w:r>
          <w:rPr>
            <w:noProof/>
            <w:webHidden/>
          </w:rPr>
        </w:r>
        <w:r>
          <w:rPr>
            <w:noProof/>
            <w:webHidden/>
          </w:rPr>
          <w:fldChar w:fldCharType="separate"/>
        </w:r>
        <w:r>
          <w:rPr>
            <w:noProof/>
            <w:webHidden/>
          </w:rPr>
          <w:t>3</w:t>
        </w:r>
        <w:r>
          <w:rPr>
            <w:noProof/>
            <w:webHidden/>
          </w:rPr>
          <w:fldChar w:fldCharType="end"/>
        </w:r>
      </w:hyperlink>
    </w:p>
    <w:p w14:paraId="41DEAC31" w14:textId="3C37564C" w:rsidR="00575552" w:rsidRDefault="00575552">
      <w:pPr>
        <w:pStyle w:val="TOC1"/>
        <w:rPr>
          <w:rFonts w:asciiTheme="minorHAnsi" w:eastAsiaTheme="minorEastAsia" w:hAnsiTheme="minorHAnsi" w:cstheme="minorBidi"/>
          <w:caps w:val="0"/>
          <w:noProof/>
          <w:szCs w:val="22"/>
          <w:lang w:eastAsia="en-GB"/>
        </w:rPr>
      </w:pPr>
      <w:hyperlink w:anchor="_Toc66976718" w:history="1">
        <w:r w:rsidRPr="00BC35E7">
          <w:rPr>
            <w:rStyle w:val="Hyperlink"/>
            <w:noProof/>
          </w:rPr>
          <w:t>4.</w:t>
        </w:r>
        <w:r>
          <w:rPr>
            <w:rFonts w:asciiTheme="minorHAnsi" w:eastAsiaTheme="minorEastAsia" w:hAnsiTheme="minorHAnsi" w:cstheme="minorBidi"/>
            <w:caps w:val="0"/>
            <w:noProof/>
            <w:szCs w:val="22"/>
            <w:lang w:eastAsia="en-GB"/>
          </w:rPr>
          <w:tab/>
        </w:r>
        <w:r w:rsidRPr="00BC35E7">
          <w:rPr>
            <w:rStyle w:val="Hyperlink"/>
            <w:noProof/>
          </w:rPr>
          <w:t>definitions</w:t>
        </w:r>
        <w:r>
          <w:rPr>
            <w:noProof/>
            <w:webHidden/>
          </w:rPr>
          <w:tab/>
        </w:r>
        <w:r>
          <w:rPr>
            <w:noProof/>
            <w:webHidden/>
          </w:rPr>
          <w:fldChar w:fldCharType="begin"/>
        </w:r>
        <w:r>
          <w:rPr>
            <w:noProof/>
            <w:webHidden/>
          </w:rPr>
          <w:instrText xml:space="preserve"> PAGEREF _Toc66976718 \h </w:instrText>
        </w:r>
        <w:r>
          <w:rPr>
            <w:noProof/>
            <w:webHidden/>
          </w:rPr>
        </w:r>
        <w:r>
          <w:rPr>
            <w:noProof/>
            <w:webHidden/>
          </w:rPr>
          <w:fldChar w:fldCharType="separate"/>
        </w:r>
        <w:r>
          <w:rPr>
            <w:noProof/>
            <w:webHidden/>
          </w:rPr>
          <w:t>3</w:t>
        </w:r>
        <w:r>
          <w:rPr>
            <w:noProof/>
            <w:webHidden/>
          </w:rPr>
          <w:fldChar w:fldCharType="end"/>
        </w:r>
      </w:hyperlink>
    </w:p>
    <w:p w14:paraId="1680BA15" w14:textId="5BD480FB" w:rsidR="00575552" w:rsidRDefault="00575552">
      <w:pPr>
        <w:pStyle w:val="TOC1"/>
        <w:rPr>
          <w:rFonts w:asciiTheme="minorHAnsi" w:eastAsiaTheme="minorEastAsia" w:hAnsiTheme="minorHAnsi" w:cstheme="minorBidi"/>
          <w:caps w:val="0"/>
          <w:noProof/>
          <w:szCs w:val="22"/>
          <w:lang w:eastAsia="en-GB"/>
        </w:rPr>
      </w:pPr>
      <w:hyperlink w:anchor="_Toc66976719" w:history="1">
        <w:r w:rsidRPr="00BC35E7">
          <w:rPr>
            <w:rStyle w:val="Hyperlink"/>
            <w:noProof/>
          </w:rPr>
          <w:t>5.</w:t>
        </w:r>
        <w:r>
          <w:rPr>
            <w:rFonts w:asciiTheme="minorHAnsi" w:eastAsiaTheme="minorEastAsia" w:hAnsiTheme="minorHAnsi" w:cstheme="minorBidi"/>
            <w:caps w:val="0"/>
            <w:noProof/>
            <w:szCs w:val="22"/>
            <w:lang w:eastAsia="en-GB"/>
          </w:rPr>
          <w:tab/>
        </w:r>
        <w:r w:rsidRPr="00BC35E7">
          <w:rPr>
            <w:rStyle w:val="Hyperlink"/>
            <w:noProof/>
          </w:rPr>
          <w:t>scope of requirement</w:t>
        </w:r>
        <w:r>
          <w:rPr>
            <w:noProof/>
            <w:webHidden/>
          </w:rPr>
          <w:tab/>
        </w:r>
        <w:r>
          <w:rPr>
            <w:noProof/>
            <w:webHidden/>
          </w:rPr>
          <w:fldChar w:fldCharType="begin"/>
        </w:r>
        <w:r>
          <w:rPr>
            <w:noProof/>
            <w:webHidden/>
          </w:rPr>
          <w:instrText xml:space="preserve"> PAGEREF _Toc66976719 \h </w:instrText>
        </w:r>
        <w:r>
          <w:rPr>
            <w:noProof/>
            <w:webHidden/>
          </w:rPr>
        </w:r>
        <w:r>
          <w:rPr>
            <w:noProof/>
            <w:webHidden/>
          </w:rPr>
          <w:fldChar w:fldCharType="separate"/>
        </w:r>
        <w:r>
          <w:rPr>
            <w:noProof/>
            <w:webHidden/>
          </w:rPr>
          <w:t>3</w:t>
        </w:r>
        <w:r>
          <w:rPr>
            <w:noProof/>
            <w:webHidden/>
          </w:rPr>
          <w:fldChar w:fldCharType="end"/>
        </w:r>
      </w:hyperlink>
    </w:p>
    <w:p w14:paraId="636F68C8" w14:textId="1E86F98F" w:rsidR="00575552" w:rsidRDefault="00575552">
      <w:pPr>
        <w:pStyle w:val="TOC1"/>
        <w:rPr>
          <w:rFonts w:asciiTheme="minorHAnsi" w:eastAsiaTheme="minorEastAsia" w:hAnsiTheme="minorHAnsi" w:cstheme="minorBidi"/>
          <w:caps w:val="0"/>
          <w:noProof/>
          <w:szCs w:val="22"/>
          <w:lang w:eastAsia="en-GB"/>
        </w:rPr>
      </w:pPr>
      <w:hyperlink w:anchor="_Toc66976720" w:history="1">
        <w:r w:rsidRPr="00BC35E7">
          <w:rPr>
            <w:rStyle w:val="Hyperlink"/>
            <w:noProof/>
          </w:rPr>
          <w:t>6.</w:t>
        </w:r>
        <w:r>
          <w:rPr>
            <w:rFonts w:asciiTheme="minorHAnsi" w:eastAsiaTheme="minorEastAsia" w:hAnsiTheme="minorHAnsi" w:cstheme="minorBidi"/>
            <w:caps w:val="0"/>
            <w:noProof/>
            <w:szCs w:val="22"/>
            <w:lang w:eastAsia="en-GB"/>
          </w:rPr>
          <w:tab/>
        </w:r>
        <w:r w:rsidRPr="00BC35E7">
          <w:rPr>
            <w:rStyle w:val="Hyperlink"/>
            <w:noProof/>
          </w:rPr>
          <w:t>The requirement</w:t>
        </w:r>
        <w:r>
          <w:rPr>
            <w:noProof/>
            <w:webHidden/>
          </w:rPr>
          <w:tab/>
        </w:r>
        <w:r>
          <w:rPr>
            <w:noProof/>
            <w:webHidden/>
          </w:rPr>
          <w:fldChar w:fldCharType="begin"/>
        </w:r>
        <w:r>
          <w:rPr>
            <w:noProof/>
            <w:webHidden/>
          </w:rPr>
          <w:instrText xml:space="preserve"> PAGEREF _Toc66976720 \h </w:instrText>
        </w:r>
        <w:r>
          <w:rPr>
            <w:noProof/>
            <w:webHidden/>
          </w:rPr>
        </w:r>
        <w:r>
          <w:rPr>
            <w:noProof/>
            <w:webHidden/>
          </w:rPr>
          <w:fldChar w:fldCharType="separate"/>
        </w:r>
        <w:r>
          <w:rPr>
            <w:noProof/>
            <w:webHidden/>
          </w:rPr>
          <w:t>4</w:t>
        </w:r>
        <w:r>
          <w:rPr>
            <w:noProof/>
            <w:webHidden/>
          </w:rPr>
          <w:fldChar w:fldCharType="end"/>
        </w:r>
      </w:hyperlink>
    </w:p>
    <w:p w14:paraId="4413A07D" w14:textId="75D28C84" w:rsidR="00575552" w:rsidRDefault="00575552">
      <w:pPr>
        <w:pStyle w:val="TOC1"/>
        <w:rPr>
          <w:rFonts w:asciiTheme="minorHAnsi" w:eastAsiaTheme="minorEastAsia" w:hAnsiTheme="minorHAnsi" w:cstheme="minorBidi"/>
          <w:caps w:val="0"/>
          <w:noProof/>
          <w:szCs w:val="22"/>
          <w:lang w:eastAsia="en-GB"/>
        </w:rPr>
      </w:pPr>
      <w:hyperlink w:anchor="_Toc66976721" w:history="1">
        <w:r w:rsidRPr="00BC35E7">
          <w:rPr>
            <w:rStyle w:val="Hyperlink"/>
            <w:noProof/>
          </w:rPr>
          <w:t>7.</w:t>
        </w:r>
        <w:r>
          <w:rPr>
            <w:rFonts w:asciiTheme="minorHAnsi" w:eastAsiaTheme="minorEastAsia" w:hAnsiTheme="minorHAnsi" w:cstheme="minorBidi"/>
            <w:caps w:val="0"/>
            <w:noProof/>
            <w:szCs w:val="22"/>
            <w:lang w:eastAsia="en-GB"/>
          </w:rPr>
          <w:tab/>
        </w:r>
        <w:r w:rsidRPr="00BC35E7">
          <w:rPr>
            <w:rStyle w:val="Hyperlink"/>
            <w:noProof/>
          </w:rPr>
          <w:t>key milestones and Deliverables</w:t>
        </w:r>
        <w:r>
          <w:rPr>
            <w:noProof/>
            <w:webHidden/>
          </w:rPr>
          <w:tab/>
        </w:r>
        <w:r>
          <w:rPr>
            <w:noProof/>
            <w:webHidden/>
          </w:rPr>
          <w:fldChar w:fldCharType="begin"/>
        </w:r>
        <w:r>
          <w:rPr>
            <w:noProof/>
            <w:webHidden/>
          </w:rPr>
          <w:instrText xml:space="preserve"> PAGEREF _Toc66976721 \h </w:instrText>
        </w:r>
        <w:r>
          <w:rPr>
            <w:noProof/>
            <w:webHidden/>
          </w:rPr>
        </w:r>
        <w:r>
          <w:rPr>
            <w:noProof/>
            <w:webHidden/>
          </w:rPr>
          <w:fldChar w:fldCharType="separate"/>
        </w:r>
        <w:r>
          <w:rPr>
            <w:noProof/>
            <w:webHidden/>
          </w:rPr>
          <w:t>4</w:t>
        </w:r>
        <w:r>
          <w:rPr>
            <w:noProof/>
            <w:webHidden/>
          </w:rPr>
          <w:fldChar w:fldCharType="end"/>
        </w:r>
      </w:hyperlink>
    </w:p>
    <w:p w14:paraId="4000C176" w14:textId="300495EE" w:rsidR="00575552" w:rsidRDefault="00575552">
      <w:pPr>
        <w:pStyle w:val="TOC1"/>
        <w:rPr>
          <w:rFonts w:asciiTheme="minorHAnsi" w:eastAsiaTheme="minorEastAsia" w:hAnsiTheme="minorHAnsi" w:cstheme="minorBidi"/>
          <w:caps w:val="0"/>
          <w:noProof/>
          <w:szCs w:val="22"/>
          <w:lang w:eastAsia="en-GB"/>
        </w:rPr>
      </w:pPr>
      <w:hyperlink w:anchor="_Toc66976722" w:history="1">
        <w:r w:rsidRPr="00BC35E7">
          <w:rPr>
            <w:rStyle w:val="Hyperlink"/>
            <w:rFonts w:cs="Arial"/>
            <w:noProof/>
          </w:rPr>
          <w:t>8.</w:t>
        </w:r>
        <w:r>
          <w:rPr>
            <w:rFonts w:asciiTheme="minorHAnsi" w:eastAsiaTheme="minorEastAsia" w:hAnsiTheme="minorHAnsi" w:cstheme="minorBidi"/>
            <w:caps w:val="0"/>
            <w:noProof/>
            <w:szCs w:val="22"/>
            <w:lang w:eastAsia="en-GB"/>
          </w:rPr>
          <w:tab/>
        </w:r>
        <w:r w:rsidRPr="00BC35E7">
          <w:rPr>
            <w:rStyle w:val="Hyperlink"/>
            <w:rFonts w:cs="Arial"/>
            <w:noProof/>
          </w:rPr>
          <w:t>volumes</w:t>
        </w:r>
        <w:r>
          <w:rPr>
            <w:noProof/>
            <w:webHidden/>
          </w:rPr>
          <w:tab/>
        </w:r>
        <w:r>
          <w:rPr>
            <w:noProof/>
            <w:webHidden/>
          </w:rPr>
          <w:fldChar w:fldCharType="begin"/>
        </w:r>
        <w:r>
          <w:rPr>
            <w:noProof/>
            <w:webHidden/>
          </w:rPr>
          <w:instrText xml:space="preserve"> PAGEREF _Toc66976722 \h </w:instrText>
        </w:r>
        <w:r>
          <w:rPr>
            <w:noProof/>
            <w:webHidden/>
          </w:rPr>
        </w:r>
        <w:r>
          <w:rPr>
            <w:noProof/>
            <w:webHidden/>
          </w:rPr>
          <w:fldChar w:fldCharType="separate"/>
        </w:r>
        <w:r>
          <w:rPr>
            <w:noProof/>
            <w:webHidden/>
          </w:rPr>
          <w:t>4</w:t>
        </w:r>
        <w:r>
          <w:rPr>
            <w:noProof/>
            <w:webHidden/>
          </w:rPr>
          <w:fldChar w:fldCharType="end"/>
        </w:r>
      </w:hyperlink>
    </w:p>
    <w:p w14:paraId="780AB4D7" w14:textId="187D5984" w:rsidR="00575552" w:rsidRDefault="00575552">
      <w:pPr>
        <w:pStyle w:val="TOC1"/>
        <w:rPr>
          <w:rFonts w:asciiTheme="minorHAnsi" w:eastAsiaTheme="minorEastAsia" w:hAnsiTheme="minorHAnsi" w:cstheme="minorBidi"/>
          <w:caps w:val="0"/>
          <w:noProof/>
          <w:szCs w:val="22"/>
          <w:lang w:eastAsia="en-GB"/>
        </w:rPr>
      </w:pPr>
      <w:hyperlink w:anchor="_Toc66976723" w:history="1">
        <w:r w:rsidRPr="00BC35E7">
          <w:rPr>
            <w:rStyle w:val="Hyperlink"/>
            <w:rFonts w:cs="Arial"/>
            <w:noProof/>
          </w:rPr>
          <w:t>9.</w:t>
        </w:r>
        <w:r>
          <w:rPr>
            <w:rFonts w:asciiTheme="minorHAnsi" w:eastAsiaTheme="minorEastAsia" w:hAnsiTheme="minorHAnsi" w:cstheme="minorBidi"/>
            <w:caps w:val="0"/>
            <w:noProof/>
            <w:szCs w:val="22"/>
            <w:lang w:eastAsia="en-GB"/>
          </w:rPr>
          <w:tab/>
        </w:r>
        <w:r w:rsidRPr="00BC35E7">
          <w:rPr>
            <w:rStyle w:val="Hyperlink"/>
            <w:rFonts w:cs="Arial"/>
            <w:noProof/>
          </w:rPr>
          <w:t>continuous improvement</w:t>
        </w:r>
        <w:r>
          <w:rPr>
            <w:noProof/>
            <w:webHidden/>
          </w:rPr>
          <w:tab/>
        </w:r>
        <w:r>
          <w:rPr>
            <w:noProof/>
            <w:webHidden/>
          </w:rPr>
          <w:fldChar w:fldCharType="begin"/>
        </w:r>
        <w:r>
          <w:rPr>
            <w:noProof/>
            <w:webHidden/>
          </w:rPr>
          <w:instrText xml:space="preserve"> PAGEREF _Toc66976723 \h </w:instrText>
        </w:r>
        <w:r>
          <w:rPr>
            <w:noProof/>
            <w:webHidden/>
          </w:rPr>
        </w:r>
        <w:r>
          <w:rPr>
            <w:noProof/>
            <w:webHidden/>
          </w:rPr>
          <w:fldChar w:fldCharType="separate"/>
        </w:r>
        <w:r>
          <w:rPr>
            <w:noProof/>
            <w:webHidden/>
          </w:rPr>
          <w:t>4</w:t>
        </w:r>
        <w:r>
          <w:rPr>
            <w:noProof/>
            <w:webHidden/>
          </w:rPr>
          <w:fldChar w:fldCharType="end"/>
        </w:r>
      </w:hyperlink>
    </w:p>
    <w:p w14:paraId="4DC8884D" w14:textId="373811C2" w:rsidR="00575552" w:rsidRDefault="00575552">
      <w:pPr>
        <w:pStyle w:val="TOC1"/>
        <w:rPr>
          <w:rFonts w:asciiTheme="minorHAnsi" w:eastAsiaTheme="minorEastAsia" w:hAnsiTheme="minorHAnsi" w:cstheme="minorBidi"/>
          <w:caps w:val="0"/>
          <w:noProof/>
          <w:szCs w:val="22"/>
          <w:lang w:eastAsia="en-GB"/>
        </w:rPr>
      </w:pPr>
      <w:hyperlink w:anchor="_Toc66976724" w:history="1">
        <w:r w:rsidRPr="00BC35E7">
          <w:rPr>
            <w:rStyle w:val="Hyperlink"/>
            <w:rFonts w:cs="Arial"/>
            <w:noProof/>
          </w:rPr>
          <w:t>10.</w:t>
        </w:r>
        <w:r>
          <w:rPr>
            <w:rFonts w:asciiTheme="minorHAnsi" w:eastAsiaTheme="minorEastAsia" w:hAnsiTheme="minorHAnsi" w:cstheme="minorBidi"/>
            <w:caps w:val="0"/>
            <w:noProof/>
            <w:szCs w:val="22"/>
            <w:lang w:eastAsia="en-GB"/>
          </w:rPr>
          <w:tab/>
        </w:r>
        <w:r w:rsidRPr="00BC35E7">
          <w:rPr>
            <w:rStyle w:val="Hyperlink"/>
            <w:rFonts w:cs="Arial"/>
            <w:noProof/>
          </w:rPr>
          <w:t>quality</w:t>
        </w:r>
        <w:r>
          <w:rPr>
            <w:noProof/>
            <w:webHidden/>
          </w:rPr>
          <w:tab/>
        </w:r>
        <w:r>
          <w:rPr>
            <w:noProof/>
            <w:webHidden/>
          </w:rPr>
          <w:fldChar w:fldCharType="begin"/>
        </w:r>
        <w:r>
          <w:rPr>
            <w:noProof/>
            <w:webHidden/>
          </w:rPr>
          <w:instrText xml:space="preserve"> PAGEREF _Toc66976724 \h </w:instrText>
        </w:r>
        <w:r>
          <w:rPr>
            <w:noProof/>
            <w:webHidden/>
          </w:rPr>
        </w:r>
        <w:r>
          <w:rPr>
            <w:noProof/>
            <w:webHidden/>
          </w:rPr>
          <w:fldChar w:fldCharType="separate"/>
        </w:r>
        <w:r>
          <w:rPr>
            <w:noProof/>
            <w:webHidden/>
          </w:rPr>
          <w:t>5</w:t>
        </w:r>
        <w:r>
          <w:rPr>
            <w:noProof/>
            <w:webHidden/>
          </w:rPr>
          <w:fldChar w:fldCharType="end"/>
        </w:r>
      </w:hyperlink>
    </w:p>
    <w:p w14:paraId="2121D6E7" w14:textId="1EBFDDDB" w:rsidR="00575552" w:rsidRDefault="00575552">
      <w:pPr>
        <w:pStyle w:val="TOC1"/>
        <w:rPr>
          <w:rFonts w:asciiTheme="minorHAnsi" w:eastAsiaTheme="minorEastAsia" w:hAnsiTheme="minorHAnsi" w:cstheme="minorBidi"/>
          <w:caps w:val="0"/>
          <w:noProof/>
          <w:szCs w:val="22"/>
          <w:lang w:eastAsia="en-GB"/>
        </w:rPr>
      </w:pPr>
      <w:hyperlink w:anchor="_Toc66976725" w:history="1">
        <w:r w:rsidRPr="00BC35E7">
          <w:rPr>
            <w:rStyle w:val="Hyperlink"/>
            <w:rFonts w:cs="Arial"/>
            <w:noProof/>
          </w:rPr>
          <w:t>11.</w:t>
        </w:r>
        <w:r>
          <w:rPr>
            <w:rFonts w:asciiTheme="minorHAnsi" w:eastAsiaTheme="minorEastAsia" w:hAnsiTheme="minorHAnsi" w:cstheme="minorBidi"/>
            <w:caps w:val="0"/>
            <w:noProof/>
            <w:szCs w:val="22"/>
            <w:lang w:eastAsia="en-GB"/>
          </w:rPr>
          <w:tab/>
        </w:r>
        <w:r w:rsidRPr="00BC35E7">
          <w:rPr>
            <w:rStyle w:val="Hyperlink"/>
            <w:rFonts w:cs="Arial"/>
            <w:noProof/>
          </w:rPr>
          <w:t>PRICE</w:t>
        </w:r>
        <w:r>
          <w:rPr>
            <w:noProof/>
            <w:webHidden/>
          </w:rPr>
          <w:tab/>
        </w:r>
        <w:r>
          <w:rPr>
            <w:noProof/>
            <w:webHidden/>
          </w:rPr>
          <w:fldChar w:fldCharType="begin"/>
        </w:r>
        <w:r>
          <w:rPr>
            <w:noProof/>
            <w:webHidden/>
          </w:rPr>
          <w:instrText xml:space="preserve"> PAGEREF _Toc66976725 \h </w:instrText>
        </w:r>
        <w:r>
          <w:rPr>
            <w:noProof/>
            <w:webHidden/>
          </w:rPr>
        </w:r>
        <w:r>
          <w:rPr>
            <w:noProof/>
            <w:webHidden/>
          </w:rPr>
          <w:fldChar w:fldCharType="separate"/>
        </w:r>
        <w:r>
          <w:rPr>
            <w:noProof/>
            <w:webHidden/>
          </w:rPr>
          <w:t>5</w:t>
        </w:r>
        <w:r>
          <w:rPr>
            <w:noProof/>
            <w:webHidden/>
          </w:rPr>
          <w:fldChar w:fldCharType="end"/>
        </w:r>
      </w:hyperlink>
    </w:p>
    <w:p w14:paraId="2A3E2919" w14:textId="47CACB19" w:rsidR="00575552" w:rsidRDefault="00575552">
      <w:pPr>
        <w:pStyle w:val="TOC1"/>
        <w:rPr>
          <w:rFonts w:asciiTheme="minorHAnsi" w:eastAsiaTheme="minorEastAsia" w:hAnsiTheme="minorHAnsi" w:cstheme="minorBidi"/>
          <w:caps w:val="0"/>
          <w:noProof/>
          <w:szCs w:val="22"/>
          <w:lang w:eastAsia="en-GB"/>
        </w:rPr>
      </w:pPr>
      <w:hyperlink w:anchor="_Toc66976726" w:history="1">
        <w:r w:rsidRPr="00BC35E7">
          <w:rPr>
            <w:rStyle w:val="Hyperlink"/>
            <w:rFonts w:cs="Arial"/>
            <w:noProof/>
          </w:rPr>
          <w:t>12.</w:t>
        </w:r>
        <w:r>
          <w:rPr>
            <w:rFonts w:asciiTheme="minorHAnsi" w:eastAsiaTheme="minorEastAsia" w:hAnsiTheme="minorHAnsi" w:cstheme="minorBidi"/>
            <w:caps w:val="0"/>
            <w:noProof/>
            <w:szCs w:val="22"/>
            <w:lang w:eastAsia="en-GB"/>
          </w:rPr>
          <w:tab/>
        </w:r>
        <w:r w:rsidRPr="00BC35E7">
          <w:rPr>
            <w:rStyle w:val="Hyperlink"/>
            <w:rFonts w:cs="Arial"/>
            <w:noProof/>
          </w:rPr>
          <w:t>STAFF AND CUSTOMER SERVICE</w:t>
        </w:r>
        <w:r>
          <w:rPr>
            <w:noProof/>
            <w:webHidden/>
          </w:rPr>
          <w:tab/>
        </w:r>
        <w:r>
          <w:rPr>
            <w:noProof/>
            <w:webHidden/>
          </w:rPr>
          <w:fldChar w:fldCharType="begin"/>
        </w:r>
        <w:r>
          <w:rPr>
            <w:noProof/>
            <w:webHidden/>
          </w:rPr>
          <w:instrText xml:space="preserve"> PAGEREF _Toc66976726 \h </w:instrText>
        </w:r>
        <w:r>
          <w:rPr>
            <w:noProof/>
            <w:webHidden/>
          </w:rPr>
        </w:r>
        <w:r>
          <w:rPr>
            <w:noProof/>
            <w:webHidden/>
          </w:rPr>
          <w:fldChar w:fldCharType="separate"/>
        </w:r>
        <w:r>
          <w:rPr>
            <w:noProof/>
            <w:webHidden/>
          </w:rPr>
          <w:t>5</w:t>
        </w:r>
        <w:r>
          <w:rPr>
            <w:noProof/>
            <w:webHidden/>
          </w:rPr>
          <w:fldChar w:fldCharType="end"/>
        </w:r>
      </w:hyperlink>
    </w:p>
    <w:p w14:paraId="2DBB5B02" w14:textId="2E160766" w:rsidR="00575552" w:rsidRDefault="00575552">
      <w:pPr>
        <w:pStyle w:val="TOC1"/>
        <w:rPr>
          <w:rFonts w:asciiTheme="minorHAnsi" w:eastAsiaTheme="minorEastAsia" w:hAnsiTheme="minorHAnsi" w:cstheme="minorBidi"/>
          <w:caps w:val="0"/>
          <w:noProof/>
          <w:szCs w:val="22"/>
          <w:lang w:eastAsia="en-GB"/>
        </w:rPr>
      </w:pPr>
      <w:hyperlink w:anchor="_Toc66976727" w:history="1">
        <w:r w:rsidRPr="00BC35E7">
          <w:rPr>
            <w:rStyle w:val="Hyperlink"/>
            <w:rFonts w:cs="Arial"/>
            <w:noProof/>
          </w:rPr>
          <w:t>13.</w:t>
        </w:r>
        <w:r>
          <w:rPr>
            <w:rFonts w:asciiTheme="minorHAnsi" w:eastAsiaTheme="minorEastAsia" w:hAnsiTheme="minorHAnsi" w:cstheme="minorBidi"/>
            <w:caps w:val="0"/>
            <w:noProof/>
            <w:szCs w:val="22"/>
            <w:lang w:eastAsia="en-GB"/>
          </w:rPr>
          <w:tab/>
        </w:r>
        <w:r w:rsidRPr="00BC35E7">
          <w:rPr>
            <w:rStyle w:val="Hyperlink"/>
            <w:rFonts w:cs="Arial"/>
            <w:noProof/>
          </w:rPr>
          <w:t>service levels and performance</w:t>
        </w:r>
        <w:r>
          <w:rPr>
            <w:noProof/>
            <w:webHidden/>
          </w:rPr>
          <w:tab/>
        </w:r>
        <w:r>
          <w:rPr>
            <w:noProof/>
            <w:webHidden/>
          </w:rPr>
          <w:fldChar w:fldCharType="begin"/>
        </w:r>
        <w:r>
          <w:rPr>
            <w:noProof/>
            <w:webHidden/>
          </w:rPr>
          <w:instrText xml:space="preserve"> PAGEREF _Toc66976727 \h </w:instrText>
        </w:r>
        <w:r>
          <w:rPr>
            <w:noProof/>
            <w:webHidden/>
          </w:rPr>
        </w:r>
        <w:r>
          <w:rPr>
            <w:noProof/>
            <w:webHidden/>
          </w:rPr>
          <w:fldChar w:fldCharType="separate"/>
        </w:r>
        <w:r>
          <w:rPr>
            <w:noProof/>
            <w:webHidden/>
          </w:rPr>
          <w:t>5</w:t>
        </w:r>
        <w:r>
          <w:rPr>
            <w:noProof/>
            <w:webHidden/>
          </w:rPr>
          <w:fldChar w:fldCharType="end"/>
        </w:r>
      </w:hyperlink>
    </w:p>
    <w:p w14:paraId="079F14AD" w14:textId="015F8198" w:rsidR="00575552" w:rsidRDefault="00575552">
      <w:pPr>
        <w:pStyle w:val="TOC1"/>
        <w:rPr>
          <w:rFonts w:asciiTheme="minorHAnsi" w:eastAsiaTheme="minorEastAsia" w:hAnsiTheme="minorHAnsi" w:cstheme="minorBidi"/>
          <w:caps w:val="0"/>
          <w:noProof/>
          <w:szCs w:val="22"/>
          <w:lang w:eastAsia="en-GB"/>
        </w:rPr>
      </w:pPr>
      <w:hyperlink w:anchor="_Toc66976728" w:history="1">
        <w:r w:rsidRPr="00BC35E7">
          <w:rPr>
            <w:rStyle w:val="Hyperlink"/>
            <w:noProof/>
          </w:rPr>
          <w:t>14.</w:t>
        </w:r>
        <w:r>
          <w:rPr>
            <w:rFonts w:asciiTheme="minorHAnsi" w:eastAsiaTheme="minorEastAsia" w:hAnsiTheme="minorHAnsi" w:cstheme="minorBidi"/>
            <w:caps w:val="0"/>
            <w:noProof/>
            <w:szCs w:val="22"/>
            <w:lang w:eastAsia="en-GB"/>
          </w:rPr>
          <w:tab/>
        </w:r>
        <w:r w:rsidRPr="00BC35E7">
          <w:rPr>
            <w:rStyle w:val="Hyperlink"/>
            <w:noProof/>
          </w:rPr>
          <w:t>Security and CONFIDENTIALITY requirements</w:t>
        </w:r>
        <w:r>
          <w:rPr>
            <w:noProof/>
            <w:webHidden/>
          </w:rPr>
          <w:tab/>
        </w:r>
        <w:r>
          <w:rPr>
            <w:noProof/>
            <w:webHidden/>
          </w:rPr>
          <w:fldChar w:fldCharType="begin"/>
        </w:r>
        <w:r>
          <w:rPr>
            <w:noProof/>
            <w:webHidden/>
          </w:rPr>
          <w:instrText xml:space="preserve"> PAGEREF _Toc66976728 \h </w:instrText>
        </w:r>
        <w:r>
          <w:rPr>
            <w:noProof/>
            <w:webHidden/>
          </w:rPr>
        </w:r>
        <w:r>
          <w:rPr>
            <w:noProof/>
            <w:webHidden/>
          </w:rPr>
          <w:fldChar w:fldCharType="separate"/>
        </w:r>
        <w:r>
          <w:rPr>
            <w:noProof/>
            <w:webHidden/>
          </w:rPr>
          <w:t>5</w:t>
        </w:r>
        <w:r>
          <w:rPr>
            <w:noProof/>
            <w:webHidden/>
          </w:rPr>
          <w:fldChar w:fldCharType="end"/>
        </w:r>
      </w:hyperlink>
    </w:p>
    <w:p w14:paraId="7CE8E61E" w14:textId="300C70B8" w:rsidR="00575552" w:rsidRDefault="00575552">
      <w:pPr>
        <w:pStyle w:val="TOC1"/>
        <w:rPr>
          <w:rFonts w:asciiTheme="minorHAnsi" w:eastAsiaTheme="minorEastAsia" w:hAnsiTheme="minorHAnsi" w:cstheme="minorBidi"/>
          <w:caps w:val="0"/>
          <w:noProof/>
          <w:szCs w:val="22"/>
          <w:lang w:eastAsia="en-GB"/>
        </w:rPr>
      </w:pPr>
      <w:hyperlink w:anchor="_Toc66976729" w:history="1">
        <w:r w:rsidRPr="00BC35E7">
          <w:rPr>
            <w:rStyle w:val="Hyperlink"/>
            <w:rFonts w:cs="Arial"/>
            <w:noProof/>
          </w:rPr>
          <w:t>15.</w:t>
        </w:r>
        <w:r>
          <w:rPr>
            <w:rFonts w:asciiTheme="minorHAnsi" w:eastAsiaTheme="minorEastAsia" w:hAnsiTheme="minorHAnsi" w:cstheme="minorBidi"/>
            <w:caps w:val="0"/>
            <w:noProof/>
            <w:szCs w:val="22"/>
            <w:lang w:eastAsia="en-GB"/>
          </w:rPr>
          <w:tab/>
        </w:r>
        <w:r w:rsidRPr="00BC35E7">
          <w:rPr>
            <w:rStyle w:val="Hyperlink"/>
            <w:rFonts w:cs="Arial"/>
            <w:noProof/>
          </w:rPr>
          <w:t>payment AND INVOICING</w:t>
        </w:r>
        <w:r>
          <w:rPr>
            <w:noProof/>
            <w:webHidden/>
          </w:rPr>
          <w:tab/>
        </w:r>
        <w:r>
          <w:rPr>
            <w:noProof/>
            <w:webHidden/>
          </w:rPr>
          <w:fldChar w:fldCharType="begin"/>
        </w:r>
        <w:r>
          <w:rPr>
            <w:noProof/>
            <w:webHidden/>
          </w:rPr>
          <w:instrText xml:space="preserve"> PAGEREF _Toc66976729 \h </w:instrText>
        </w:r>
        <w:r>
          <w:rPr>
            <w:noProof/>
            <w:webHidden/>
          </w:rPr>
        </w:r>
        <w:r>
          <w:rPr>
            <w:noProof/>
            <w:webHidden/>
          </w:rPr>
          <w:fldChar w:fldCharType="separate"/>
        </w:r>
        <w:r>
          <w:rPr>
            <w:noProof/>
            <w:webHidden/>
          </w:rPr>
          <w:t>6</w:t>
        </w:r>
        <w:r>
          <w:rPr>
            <w:noProof/>
            <w:webHidden/>
          </w:rPr>
          <w:fldChar w:fldCharType="end"/>
        </w:r>
      </w:hyperlink>
    </w:p>
    <w:p w14:paraId="0DD112B9" w14:textId="46B431C9" w:rsidR="00575552" w:rsidRDefault="00575552">
      <w:pPr>
        <w:pStyle w:val="TOC1"/>
        <w:rPr>
          <w:rFonts w:asciiTheme="minorHAnsi" w:eastAsiaTheme="minorEastAsia" w:hAnsiTheme="minorHAnsi" w:cstheme="minorBidi"/>
          <w:caps w:val="0"/>
          <w:noProof/>
          <w:szCs w:val="22"/>
          <w:lang w:eastAsia="en-GB"/>
        </w:rPr>
      </w:pPr>
      <w:hyperlink w:anchor="_Toc66976730" w:history="1">
        <w:r w:rsidRPr="00BC35E7">
          <w:rPr>
            <w:rStyle w:val="Hyperlink"/>
            <w:rFonts w:cs="Arial"/>
            <w:noProof/>
          </w:rPr>
          <w:t>16.</w:t>
        </w:r>
        <w:r>
          <w:rPr>
            <w:rFonts w:asciiTheme="minorHAnsi" w:eastAsiaTheme="minorEastAsia" w:hAnsiTheme="minorHAnsi" w:cstheme="minorBidi"/>
            <w:caps w:val="0"/>
            <w:noProof/>
            <w:szCs w:val="22"/>
            <w:lang w:eastAsia="en-GB"/>
          </w:rPr>
          <w:tab/>
        </w:r>
        <w:r w:rsidRPr="00BC35E7">
          <w:rPr>
            <w:rStyle w:val="Hyperlink"/>
            <w:rFonts w:cs="Arial"/>
            <w:noProof/>
          </w:rPr>
          <w:t>CONTRACT MANAGEMENT</w:t>
        </w:r>
        <w:r>
          <w:rPr>
            <w:noProof/>
            <w:webHidden/>
          </w:rPr>
          <w:tab/>
        </w:r>
        <w:r>
          <w:rPr>
            <w:noProof/>
            <w:webHidden/>
          </w:rPr>
          <w:fldChar w:fldCharType="begin"/>
        </w:r>
        <w:r>
          <w:rPr>
            <w:noProof/>
            <w:webHidden/>
          </w:rPr>
          <w:instrText xml:space="preserve"> PAGEREF _Toc66976730 \h </w:instrText>
        </w:r>
        <w:r>
          <w:rPr>
            <w:noProof/>
            <w:webHidden/>
          </w:rPr>
        </w:r>
        <w:r>
          <w:rPr>
            <w:noProof/>
            <w:webHidden/>
          </w:rPr>
          <w:fldChar w:fldCharType="separate"/>
        </w:r>
        <w:r>
          <w:rPr>
            <w:noProof/>
            <w:webHidden/>
          </w:rPr>
          <w:t>6</w:t>
        </w:r>
        <w:r>
          <w:rPr>
            <w:noProof/>
            <w:webHidden/>
          </w:rPr>
          <w:fldChar w:fldCharType="end"/>
        </w:r>
      </w:hyperlink>
    </w:p>
    <w:p w14:paraId="374B790A" w14:textId="6B78383B" w:rsidR="00FE18AC" w:rsidRPr="00D37BAC" w:rsidRDefault="00E10E97" w:rsidP="00FE18AC">
      <w:pPr>
        <w:spacing w:after="120"/>
        <w:jc w:val="center"/>
        <w:rPr>
          <w:b/>
        </w:rPr>
      </w:pPr>
      <w:r w:rsidRPr="00FA5229">
        <w:rPr>
          <w:rFonts w:cs="Arial"/>
          <w:caps/>
        </w:rPr>
        <w:fldChar w:fldCharType="end"/>
      </w:r>
    </w:p>
    <w:p w14:paraId="4DA4FDFA" w14:textId="1FE4C17C"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2DEC046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0CF94805" w14:textId="77777777" w:rsidR="00575552" w:rsidRDefault="00FE18AC" w:rsidP="00575552">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66976714"/>
      <w:r w:rsidRPr="001A45DF">
        <w:rPr>
          <w:caps w:val="0"/>
          <w:sz w:val="32"/>
          <w:szCs w:val="32"/>
        </w:rPr>
        <w:lastRenderedPageBreak/>
        <w:t>PURPOSE</w:t>
      </w:r>
      <w:bookmarkStart w:id="5" w:name="_Toc368573028"/>
      <w:bookmarkStart w:id="6" w:name="_Toc297554773"/>
      <w:bookmarkStart w:id="7" w:name="_Toc296415805"/>
      <w:bookmarkStart w:id="8" w:name="_Toc296415793"/>
      <w:bookmarkStart w:id="9" w:name="_Toc54258368"/>
      <w:bookmarkStart w:id="10" w:name="_Toc54258951"/>
      <w:bookmarkStart w:id="11" w:name="_Toc54259733"/>
      <w:bookmarkStart w:id="12" w:name="_Toc54260115"/>
      <w:bookmarkStart w:id="13" w:name="_Toc55220704"/>
      <w:bookmarkStart w:id="14" w:name="_Toc66976715"/>
      <w:bookmarkEnd w:id="2"/>
      <w:bookmarkEnd w:id="3"/>
      <w:bookmarkEnd w:id="4"/>
    </w:p>
    <w:bookmarkEnd w:id="9"/>
    <w:bookmarkEnd w:id="10"/>
    <w:bookmarkEnd w:id="11"/>
    <w:bookmarkEnd w:id="12"/>
    <w:bookmarkEnd w:id="13"/>
    <w:bookmarkEnd w:id="14"/>
    <w:p w14:paraId="7D59FC11" w14:textId="3E99AA5F" w:rsidR="00575552" w:rsidRPr="00575552" w:rsidRDefault="00E163D8" w:rsidP="00575552">
      <w:pPr>
        <w:pStyle w:val="Heading2"/>
        <w:tabs>
          <w:tab w:val="num" w:pos="1004"/>
          <w:tab w:val="num" w:pos="1288"/>
        </w:tabs>
        <w:ind w:left="709" w:hanging="709"/>
        <w:rPr>
          <w:sz w:val="24"/>
          <w:szCs w:val="24"/>
        </w:rPr>
      </w:pPr>
      <w:r w:rsidRPr="00575552">
        <w:rPr>
          <w:sz w:val="24"/>
          <w:szCs w:val="24"/>
        </w:rPr>
        <w:t xml:space="preserve">The Commercial Intelligence (CI) team requires </w:t>
      </w:r>
      <w:r w:rsidR="00F42F5E" w:rsidRPr="00575552">
        <w:rPr>
          <w:sz w:val="24"/>
          <w:szCs w:val="24"/>
        </w:rPr>
        <w:t>a price benchmarking exercise for the</w:t>
      </w:r>
      <w:r w:rsidRPr="00575552">
        <w:rPr>
          <w:sz w:val="24"/>
          <w:szCs w:val="24"/>
        </w:rPr>
        <w:t xml:space="preserve"> UK</w:t>
      </w:r>
      <w:r w:rsidR="00F42F5E" w:rsidRPr="00575552">
        <w:rPr>
          <w:sz w:val="24"/>
          <w:szCs w:val="24"/>
        </w:rPr>
        <w:t xml:space="preserve"> Office Supplies sector</w:t>
      </w:r>
      <w:r w:rsidRPr="00575552">
        <w:rPr>
          <w:sz w:val="24"/>
          <w:szCs w:val="24"/>
        </w:rPr>
        <w:t xml:space="preserve">. The </w:t>
      </w:r>
      <w:r w:rsidR="00F42F5E" w:rsidRPr="00575552">
        <w:rPr>
          <w:sz w:val="24"/>
          <w:szCs w:val="24"/>
        </w:rPr>
        <w:t xml:space="preserve">price </w:t>
      </w:r>
      <w:r w:rsidRPr="00575552">
        <w:rPr>
          <w:sz w:val="24"/>
          <w:szCs w:val="24"/>
        </w:rPr>
        <w:t>data</w:t>
      </w:r>
      <w:r w:rsidR="00F42F5E" w:rsidRPr="00575552">
        <w:rPr>
          <w:sz w:val="24"/>
          <w:szCs w:val="24"/>
        </w:rPr>
        <w:t xml:space="preserve"> will relate to individual items that are available to customers using the </w:t>
      </w:r>
      <w:r w:rsidR="00595E26" w:rsidRPr="00575552">
        <w:rPr>
          <w:sz w:val="24"/>
          <w:szCs w:val="24"/>
        </w:rPr>
        <w:t xml:space="preserve">Crown Commercial Service (CCS) </w:t>
      </w:r>
      <w:r w:rsidR="00F42F5E" w:rsidRPr="00575552">
        <w:rPr>
          <w:sz w:val="24"/>
          <w:szCs w:val="24"/>
        </w:rPr>
        <w:t>Office Supplies framework</w:t>
      </w:r>
      <w:r w:rsidR="006D57DB" w:rsidRPr="00575552">
        <w:rPr>
          <w:sz w:val="24"/>
          <w:szCs w:val="24"/>
        </w:rPr>
        <w:t>.</w:t>
      </w:r>
    </w:p>
    <w:p w14:paraId="7196B137" w14:textId="0DD92C74" w:rsidR="00671798" w:rsidRPr="001A45DF" w:rsidRDefault="00F42F5E" w:rsidP="00EE701B">
      <w:pPr>
        <w:pStyle w:val="Heading1"/>
        <w:tabs>
          <w:tab w:val="clear" w:pos="720"/>
        </w:tabs>
        <w:overflowPunct w:val="0"/>
        <w:autoSpaceDE w:val="0"/>
        <w:autoSpaceDN w:val="0"/>
        <w:spacing w:after="120"/>
        <w:textAlignment w:val="baseline"/>
        <w:rPr>
          <w:sz w:val="32"/>
          <w:szCs w:val="32"/>
        </w:rPr>
      </w:pPr>
      <w:r>
        <w:rPr>
          <w:b w:val="0"/>
          <w:caps w:val="0"/>
          <w:sz w:val="24"/>
          <w:szCs w:val="24"/>
        </w:rPr>
        <w:t xml:space="preserve"> </w:t>
      </w:r>
      <w:bookmarkStart w:id="15" w:name="_Toc66976716"/>
      <w:r w:rsidR="00FE18AC" w:rsidRPr="001A45DF">
        <w:rPr>
          <w:sz w:val="32"/>
          <w:szCs w:val="32"/>
        </w:rPr>
        <w:t>BACKGROUND TO THE CONTRACTING aUTHORITY</w:t>
      </w:r>
      <w:bookmarkEnd w:id="5"/>
      <w:bookmarkEnd w:id="15"/>
    </w:p>
    <w:p w14:paraId="58C885C2" w14:textId="16B08B35" w:rsidR="00E163D8" w:rsidRDefault="00E163D8" w:rsidP="00E163D8">
      <w:pPr>
        <w:pStyle w:val="Heading2"/>
        <w:tabs>
          <w:tab w:val="clear" w:pos="720"/>
          <w:tab w:val="num" w:pos="709"/>
          <w:tab w:val="num" w:pos="1004"/>
          <w:tab w:val="num" w:pos="1288"/>
        </w:tabs>
        <w:spacing w:after="120"/>
        <w:ind w:left="709" w:hanging="709"/>
        <w:rPr>
          <w:sz w:val="24"/>
          <w:szCs w:val="24"/>
        </w:rPr>
      </w:pPr>
      <w:bookmarkStart w:id="16" w:name="_Toc368573029"/>
      <w:r w:rsidRPr="00246AEB">
        <w:rPr>
          <w:sz w:val="24"/>
          <w:szCs w:val="24"/>
        </w:rPr>
        <w:t xml:space="preserve">The </w:t>
      </w:r>
      <w:r>
        <w:rPr>
          <w:sz w:val="24"/>
          <w:szCs w:val="24"/>
        </w:rPr>
        <w:t>CI team provides market analysis</w:t>
      </w:r>
      <w:r w:rsidRPr="00246AEB">
        <w:rPr>
          <w:sz w:val="24"/>
          <w:szCs w:val="24"/>
        </w:rPr>
        <w:t>, supplier information</w:t>
      </w:r>
      <w:r>
        <w:rPr>
          <w:sz w:val="24"/>
          <w:szCs w:val="24"/>
        </w:rPr>
        <w:t xml:space="preserve"> and a</w:t>
      </w:r>
      <w:r w:rsidRPr="00246AEB">
        <w:rPr>
          <w:sz w:val="24"/>
          <w:szCs w:val="24"/>
        </w:rPr>
        <w:t xml:space="preserve">d-hoc </w:t>
      </w:r>
      <w:r>
        <w:rPr>
          <w:sz w:val="24"/>
          <w:szCs w:val="24"/>
        </w:rPr>
        <w:t xml:space="preserve">pieces of industry data to the </w:t>
      </w:r>
      <w:r w:rsidR="00595E26">
        <w:rPr>
          <w:sz w:val="24"/>
          <w:szCs w:val="24"/>
        </w:rPr>
        <w:t>CCS</w:t>
      </w:r>
      <w:r>
        <w:rPr>
          <w:sz w:val="24"/>
          <w:szCs w:val="24"/>
        </w:rPr>
        <w:t xml:space="preserve"> C</w:t>
      </w:r>
      <w:r w:rsidRPr="00246AEB">
        <w:rPr>
          <w:sz w:val="24"/>
          <w:szCs w:val="24"/>
        </w:rPr>
        <w:t>ategories.</w:t>
      </w:r>
      <w:r w:rsidR="006D57DB">
        <w:rPr>
          <w:sz w:val="24"/>
          <w:szCs w:val="24"/>
        </w:rPr>
        <w:t xml:space="preserve"> This includes s</w:t>
      </w:r>
      <w:r w:rsidR="00F20FB1">
        <w:rPr>
          <w:sz w:val="24"/>
          <w:szCs w:val="24"/>
        </w:rPr>
        <w:t>ourcing price benchmarking information.</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7" w:name="_Toc66976717"/>
      <w:r w:rsidRPr="001A45DF">
        <w:rPr>
          <w:sz w:val="32"/>
          <w:szCs w:val="32"/>
        </w:rPr>
        <w:t>Background to requirement/OVERVIEW</w:t>
      </w:r>
      <w:bookmarkEnd w:id="6"/>
      <w:r w:rsidRPr="001A45DF">
        <w:rPr>
          <w:sz w:val="32"/>
          <w:szCs w:val="32"/>
        </w:rPr>
        <w:t xml:space="preserve"> of requirement</w:t>
      </w:r>
      <w:bookmarkEnd w:id="16"/>
      <w:bookmarkEnd w:id="17"/>
    </w:p>
    <w:p w14:paraId="7E50E1AB" w14:textId="7CE3A967" w:rsidR="00E163D8" w:rsidRPr="006D57DB" w:rsidRDefault="00A978CC" w:rsidP="006D57DB">
      <w:pPr>
        <w:pStyle w:val="Heading2"/>
        <w:tabs>
          <w:tab w:val="num" w:pos="1004"/>
        </w:tabs>
        <w:rPr>
          <w:sz w:val="24"/>
          <w:szCs w:val="24"/>
        </w:rPr>
      </w:pPr>
      <w:bookmarkStart w:id="18" w:name="_Toc297554774"/>
      <w:bookmarkStart w:id="19" w:name="_Toc368573030"/>
      <w:bookmarkEnd w:id="7"/>
      <w:r>
        <w:rPr>
          <w:sz w:val="24"/>
          <w:szCs w:val="24"/>
        </w:rPr>
        <w:t>CCS requires</w:t>
      </w:r>
      <w:r w:rsidR="00E163D8" w:rsidRPr="007B1F4B">
        <w:rPr>
          <w:sz w:val="24"/>
          <w:szCs w:val="24"/>
        </w:rPr>
        <w:t xml:space="preserve"> </w:t>
      </w:r>
      <w:r w:rsidR="00F01FDE">
        <w:rPr>
          <w:sz w:val="24"/>
          <w:szCs w:val="24"/>
        </w:rPr>
        <w:t xml:space="preserve">UK price benchmarking data on </w:t>
      </w:r>
      <w:r w:rsidR="006D57DB" w:rsidRPr="006D57DB">
        <w:rPr>
          <w:sz w:val="24"/>
          <w:szCs w:val="24"/>
        </w:rPr>
        <w:t>office equipment and supplies such as stationery, paper, fax machines, ink and printer toner cartridges, janitorial products and ergonomic equipment</w:t>
      </w:r>
      <w:r w:rsidR="006D57DB">
        <w:rPr>
          <w:sz w:val="24"/>
          <w:szCs w:val="24"/>
        </w:rPr>
        <w:t xml:space="preserve">. </w:t>
      </w:r>
      <w:r w:rsidR="00E163D8" w:rsidRPr="006D57DB">
        <w:rPr>
          <w:sz w:val="24"/>
          <w:szCs w:val="24"/>
        </w:rPr>
        <w:t xml:space="preserve">This is to identify the best value possible </w:t>
      </w:r>
      <w:r w:rsidR="00827CF0">
        <w:rPr>
          <w:sz w:val="24"/>
          <w:szCs w:val="24"/>
        </w:rPr>
        <w:t xml:space="preserve">value </w:t>
      </w:r>
      <w:r w:rsidR="00E163D8" w:rsidRPr="006D57DB">
        <w:rPr>
          <w:sz w:val="24"/>
          <w:szCs w:val="24"/>
        </w:rPr>
        <w:t xml:space="preserve">to the taxpayer. </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20" w:name="_Toc66976718"/>
      <w:r w:rsidRPr="001A45DF">
        <w:rPr>
          <w:sz w:val="32"/>
          <w:szCs w:val="32"/>
        </w:rPr>
        <w:t>definitions</w:t>
      </w:r>
      <w:bookmarkEnd w:id="20"/>
      <w:r w:rsidRPr="001A45DF">
        <w:rPr>
          <w:sz w:val="32"/>
          <w:szCs w:val="32"/>
        </w:rPr>
        <w:t xml:space="preserve"> </w:t>
      </w:r>
    </w:p>
    <w:tbl>
      <w:tblPr>
        <w:tblStyle w:val="TableGrid"/>
        <w:tblW w:w="0" w:type="auto"/>
        <w:tblInd w:w="720" w:type="dxa"/>
        <w:tblLook w:val="04A0" w:firstRow="1" w:lastRow="0" w:firstColumn="1" w:lastColumn="0" w:noHBand="0" w:noVBand="1"/>
      </w:tblPr>
      <w:tblGrid>
        <w:gridCol w:w="2097"/>
        <w:gridCol w:w="6202"/>
      </w:tblGrid>
      <w:tr w:rsidR="00106F24" w14:paraId="553CCD95" w14:textId="77777777" w:rsidTr="00E163D8">
        <w:tc>
          <w:tcPr>
            <w:tcW w:w="2097"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202"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E163D8" w14:paraId="722819D3" w14:textId="77777777" w:rsidTr="00E163D8">
        <w:tc>
          <w:tcPr>
            <w:tcW w:w="2097" w:type="dxa"/>
          </w:tcPr>
          <w:p w14:paraId="18A7B53F" w14:textId="268F645E" w:rsidR="00E163D8" w:rsidRPr="001A45DF" w:rsidRDefault="00E163D8" w:rsidP="00E163D8">
            <w:pPr>
              <w:pStyle w:val="Heading2"/>
              <w:numPr>
                <w:ilvl w:val="0"/>
                <w:numId w:val="0"/>
              </w:numPr>
              <w:spacing w:after="120"/>
              <w:ind w:left="720" w:hanging="720"/>
              <w:outlineLvl w:val="1"/>
              <w:rPr>
                <w:sz w:val="24"/>
                <w:szCs w:val="24"/>
                <w:highlight w:val="yellow"/>
              </w:rPr>
            </w:pPr>
            <w:r>
              <w:rPr>
                <w:sz w:val="24"/>
                <w:szCs w:val="24"/>
              </w:rPr>
              <w:t>Authority</w:t>
            </w:r>
          </w:p>
        </w:tc>
        <w:tc>
          <w:tcPr>
            <w:tcW w:w="6202" w:type="dxa"/>
          </w:tcPr>
          <w:p w14:paraId="74E0E117" w14:textId="2E3EC7DE" w:rsidR="00E163D8" w:rsidRPr="001A45DF" w:rsidRDefault="00E163D8" w:rsidP="00E163D8">
            <w:pPr>
              <w:pStyle w:val="Heading2"/>
              <w:numPr>
                <w:ilvl w:val="0"/>
                <w:numId w:val="0"/>
              </w:numPr>
              <w:spacing w:after="120"/>
              <w:outlineLvl w:val="1"/>
              <w:rPr>
                <w:sz w:val="24"/>
                <w:szCs w:val="24"/>
                <w:highlight w:val="yellow"/>
              </w:rPr>
            </w:pPr>
            <w:r>
              <w:rPr>
                <w:sz w:val="24"/>
                <w:szCs w:val="24"/>
              </w:rPr>
              <w:t>Crown Commercial Service</w:t>
            </w:r>
          </w:p>
        </w:tc>
      </w:tr>
      <w:tr w:rsidR="00E163D8" w14:paraId="7C71AE7F" w14:textId="77777777" w:rsidTr="00E163D8">
        <w:tc>
          <w:tcPr>
            <w:tcW w:w="2097" w:type="dxa"/>
          </w:tcPr>
          <w:p w14:paraId="0904CB47" w14:textId="70342400" w:rsidR="00E163D8" w:rsidRPr="00082732" w:rsidRDefault="00E163D8" w:rsidP="00E163D8">
            <w:pPr>
              <w:pStyle w:val="Heading2"/>
              <w:numPr>
                <w:ilvl w:val="0"/>
                <w:numId w:val="0"/>
              </w:numPr>
              <w:spacing w:after="120"/>
              <w:ind w:left="720" w:hanging="720"/>
              <w:outlineLvl w:val="1"/>
              <w:rPr>
                <w:sz w:val="24"/>
                <w:szCs w:val="24"/>
                <w:shd w:val="clear" w:color="auto" w:fill="FFFF99"/>
              </w:rPr>
            </w:pPr>
            <w:r w:rsidRPr="00BF312D">
              <w:rPr>
                <w:sz w:val="24"/>
                <w:szCs w:val="24"/>
              </w:rPr>
              <w:t>CCS</w:t>
            </w:r>
          </w:p>
        </w:tc>
        <w:tc>
          <w:tcPr>
            <w:tcW w:w="6202" w:type="dxa"/>
          </w:tcPr>
          <w:p w14:paraId="17F711C7" w14:textId="4D2D04D9" w:rsidR="00E163D8" w:rsidRPr="001A45DF" w:rsidRDefault="00E163D8" w:rsidP="00E163D8">
            <w:pPr>
              <w:pStyle w:val="Heading2"/>
              <w:numPr>
                <w:ilvl w:val="0"/>
                <w:numId w:val="0"/>
              </w:numPr>
              <w:spacing w:after="120"/>
              <w:outlineLvl w:val="1"/>
              <w:rPr>
                <w:sz w:val="24"/>
                <w:szCs w:val="24"/>
              </w:rPr>
            </w:pPr>
            <w:r>
              <w:rPr>
                <w:sz w:val="24"/>
                <w:szCs w:val="24"/>
              </w:rPr>
              <w:t>Crown Commercial Service</w:t>
            </w:r>
          </w:p>
        </w:tc>
      </w:tr>
      <w:tr w:rsidR="00E163D8" w14:paraId="03344AB3" w14:textId="77777777" w:rsidTr="00E163D8">
        <w:tc>
          <w:tcPr>
            <w:tcW w:w="2097" w:type="dxa"/>
          </w:tcPr>
          <w:p w14:paraId="0F046C88" w14:textId="084EF1BC" w:rsidR="00E163D8" w:rsidRPr="001A45DF" w:rsidRDefault="00E163D8" w:rsidP="00E163D8">
            <w:pPr>
              <w:pStyle w:val="Heading2"/>
              <w:numPr>
                <w:ilvl w:val="0"/>
                <w:numId w:val="0"/>
              </w:numPr>
              <w:spacing w:after="120"/>
              <w:ind w:left="720" w:hanging="720"/>
              <w:outlineLvl w:val="1"/>
              <w:rPr>
                <w:sz w:val="24"/>
                <w:szCs w:val="24"/>
                <w:highlight w:val="yellow"/>
              </w:rPr>
            </w:pPr>
            <w:r>
              <w:rPr>
                <w:sz w:val="24"/>
                <w:szCs w:val="24"/>
              </w:rPr>
              <w:t>CCS Categories</w:t>
            </w:r>
          </w:p>
        </w:tc>
        <w:tc>
          <w:tcPr>
            <w:tcW w:w="6202" w:type="dxa"/>
          </w:tcPr>
          <w:p w14:paraId="37C45D19" w14:textId="290282B6" w:rsidR="00E163D8" w:rsidRPr="001A45DF" w:rsidRDefault="00E163D8" w:rsidP="00E163D8">
            <w:pPr>
              <w:pStyle w:val="Heading2"/>
              <w:numPr>
                <w:ilvl w:val="0"/>
                <w:numId w:val="0"/>
              </w:numPr>
              <w:spacing w:after="120"/>
              <w:outlineLvl w:val="1"/>
              <w:rPr>
                <w:sz w:val="24"/>
                <w:szCs w:val="24"/>
                <w:highlight w:val="yellow"/>
              </w:rPr>
            </w:pPr>
            <w:r>
              <w:rPr>
                <w:sz w:val="24"/>
                <w:szCs w:val="24"/>
              </w:rPr>
              <w:t>Crown Commercial Service Categories, e.g. Energy or Management Consultancy</w:t>
            </w:r>
          </w:p>
        </w:tc>
      </w:tr>
      <w:tr w:rsidR="00E163D8" w14:paraId="77FA8147" w14:textId="77777777" w:rsidTr="00E163D8">
        <w:tc>
          <w:tcPr>
            <w:tcW w:w="2097" w:type="dxa"/>
          </w:tcPr>
          <w:p w14:paraId="70A6E1B6" w14:textId="3DA9EC61" w:rsidR="00E163D8" w:rsidRDefault="00E163D8" w:rsidP="00E163D8">
            <w:pPr>
              <w:pStyle w:val="Heading2"/>
              <w:numPr>
                <w:ilvl w:val="0"/>
                <w:numId w:val="0"/>
              </w:numPr>
              <w:spacing w:after="120"/>
              <w:ind w:left="720" w:hanging="720"/>
              <w:outlineLvl w:val="1"/>
              <w:rPr>
                <w:sz w:val="24"/>
                <w:szCs w:val="24"/>
              </w:rPr>
            </w:pPr>
            <w:r>
              <w:rPr>
                <w:sz w:val="24"/>
                <w:szCs w:val="24"/>
              </w:rPr>
              <w:t>CI</w:t>
            </w:r>
          </w:p>
        </w:tc>
        <w:tc>
          <w:tcPr>
            <w:tcW w:w="6202" w:type="dxa"/>
          </w:tcPr>
          <w:p w14:paraId="4D2DFAC7" w14:textId="3ADE1B68" w:rsidR="00E163D8" w:rsidRDefault="00E163D8" w:rsidP="00E163D8">
            <w:pPr>
              <w:pStyle w:val="Heading2"/>
              <w:numPr>
                <w:ilvl w:val="0"/>
                <w:numId w:val="0"/>
              </w:numPr>
              <w:spacing w:after="120"/>
              <w:outlineLvl w:val="1"/>
              <w:rPr>
                <w:sz w:val="24"/>
                <w:szCs w:val="24"/>
              </w:rPr>
            </w:pPr>
            <w:r>
              <w:rPr>
                <w:sz w:val="24"/>
                <w:szCs w:val="24"/>
              </w:rPr>
              <w:t>Commercial Intelligence</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21" w:name="_Toc66976719"/>
      <w:r w:rsidRPr="001A45DF">
        <w:rPr>
          <w:sz w:val="32"/>
          <w:szCs w:val="32"/>
        </w:rPr>
        <w:t>scope of requirement</w:t>
      </w:r>
      <w:bookmarkEnd w:id="18"/>
      <w:bookmarkEnd w:id="19"/>
      <w:bookmarkEnd w:id="21"/>
      <w:r w:rsidRPr="001A45DF">
        <w:rPr>
          <w:sz w:val="32"/>
          <w:szCs w:val="32"/>
        </w:rPr>
        <w:t xml:space="preserve"> </w:t>
      </w:r>
    </w:p>
    <w:p w14:paraId="0AA1E814" w14:textId="18096D95" w:rsidR="00E163D8" w:rsidRDefault="00E163D8" w:rsidP="00E163D8">
      <w:pPr>
        <w:pStyle w:val="Heading2"/>
        <w:tabs>
          <w:tab w:val="clear" w:pos="720"/>
          <w:tab w:val="num" w:pos="862"/>
          <w:tab w:val="num" w:pos="1004"/>
          <w:tab w:val="num" w:pos="1288"/>
        </w:tabs>
        <w:overflowPunct w:val="0"/>
        <w:autoSpaceDE w:val="0"/>
        <w:autoSpaceDN w:val="0"/>
        <w:spacing w:after="120"/>
        <w:ind w:left="709" w:hanging="709"/>
        <w:textAlignment w:val="baseline"/>
        <w:rPr>
          <w:sz w:val="24"/>
          <w:szCs w:val="24"/>
        </w:rPr>
      </w:pPr>
      <w:bookmarkStart w:id="22" w:name="_Toc368573031"/>
      <w:bookmarkEnd w:id="8"/>
      <w:r w:rsidRPr="00C51311">
        <w:rPr>
          <w:sz w:val="24"/>
          <w:szCs w:val="24"/>
        </w:rPr>
        <w:t xml:space="preserve">The Supplier will deliver services relating to </w:t>
      </w:r>
      <w:r w:rsidR="00AA2C0B">
        <w:rPr>
          <w:sz w:val="24"/>
          <w:szCs w:val="24"/>
        </w:rPr>
        <w:t>office supplies price benchmarks</w:t>
      </w:r>
      <w:r>
        <w:rPr>
          <w:sz w:val="24"/>
          <w:szCs w:val="24"/>
        </w:rPr>
        <w:t xml:space="preserve"> </w:t>
      </w:r>
      <w:r w:rsidR="00AA2C0B">
        <w:rPr>
          <w:sz w:val="24"/>
          <w:szCs w:val="24"/>
        </w:rPr>
        <w:t xml:space="preserve">which will be available via a summary report and </w:t>
      </w:r>
      <w:r w:rsidR="007B2BE4">
        <w:rPr>
          <w:sz w:val="24"/>
          <w:szCs w:val="24"/>
        </w:rPr>
        <w:t>pricing data</w:t>
      </w:r>
      <w:r w:rsidR="00AA2C0B">
        <w:rPr>
          <w:sz w:val="24"/>
          <w:szCs w:val="24"/>
        </w:rPr>
        <w:t xml:space="preserve"> in M</w:t>
      </w:r>
      <w:r w:rsidR="007B2BE4">
        <w:rPr>
          <w:sz w:val="24"/>
          <w:szCs w:val="24"/>
        </w:rPr>
        <w:t>icrosoft Excel or Google Sheets.</w:t>
      </w:r>
    </w:p>
    <w:p w14:paraId="0050EFA8" w14:textId="17310B91" w:rsidR="00E163D8" w:rsidRPr="000450D4" w:rsidRDefault="007B2BE4" w:rsidP="00E163D8">
      <w:pPr>
        <w:pStyle w:val="Heading2"/>
        <w:tabs>
          <w:tab w:val="clear" w:pos="720"/>
          <w:tab w:val="num" w:pos="862"/>
          <w:tab w:val="num" w:pos="1004"/>
          <w:tab w:val="num" w:pos="1288"/>
        </w:tabs>
        <w:overflowPunct w:val="0"/>
        <w:autoSpaceDE w:val="0"/>
        <w:autoSpaceDN w:val="0"/>
        <w:spacing w:after="120"/>
        <w:ind w:left="709" w:hanging="709"/>
        <w:textAlignment w:val="baseline"/>
        <w:rPr>
          <w:sz w:val="24"/>
          <w:szCs w:val="24"/>
        </w:rPr>
      </w:pPr>
      <w:r w:rsidRPr="000450D4">
        <w:rPr>
          <w:sz w:val="24"/>
          <w:szCs w:val="24"/>
        </w:rPr>
        <w:t xml:space="preserve">To complete all price benchmarking activity by </w:t>
      </w:r>
      <w:r w:rsidR="000450D4" w:rsidRPr="000450D4">
        <w:rPr>
          <w:sz w:val="24"/>
          <w:szCs w:val="24"/>
        </w:rPr>
        <w:t>30 September</w:t>
      </w:r>
      <w:r w:rsidR="00F0753A">
        <w:rPr>
          <w:sz w:val="24"/>
          <w:szCs w:val="24"/>
        </w:rPr>
        <w:t xml:space="preserve"> 2021.</w:t>
      </w:r>
      <w:r w:rsidR="009D4DA5" w:rsidRPr="000450D4">
        <w:rPr>
          <w:sz w:val="24"/>
          <w:szCs w:val="24"/>
        </w:rPr>
        <w:t xml:space="preserve"> To be provided in three</w:t>
      </w:r>
      <w:r w:rsidR="00042BD2" w:rsidRPr="000450D4">
        <w:rPr>
          <w:sz w:val="24"/>
          <w:szCs w:val="24"/>
        </w:rPr>
        <w:t xml:space="preserve"> parts</w:t>
      </w:r>
      <w:r w:rsidR="003E3132">
        <w:rPr>
          <w:sz w:val="24"/>
          <w:szCs w:val="24"/>
        </w:rPr>
        <w:t xml:space="preserve"> (please </w:t>
      </w:r>
      <w:r w:rsidR="00F971A8">
        <w:rPr>
          <w:sz w:val="24"/>
          <w:szCs w:val="24"/>
        </w:rPr>
        <w:t>see Section 7</w:t>
      </w:r>
      <w:r w:rsidR="0018071C">
        <w:rPr>
          <w:sz w:val="24"/>
          <w:szCs w:val="24"/>
        </w:rPr>
        <w:t xml:space="preserve"> for further detail</w:t>
      </w:r>
      <w:r w:rsidR="003E3132">
        <w:rPr>
          <w:sz w:val="24"/>
          <w:szCs w:val="24"/>
        </w:rPr>
        <w:t>)</w:t>
      </w:r>
      <w:r w:rsidR="001C4EE1" w:rsidRPr="000450D4">
        <w:rPr>
          <w:sz w:val="24"/>
          <w:szCs w:val="24"/>
        </w:rPr>
        <w:t>.</w:t>
      </w:r>
    </w:p>
    <w:p w14:paraId="3C06AFD6" w14:textId="3F1C3332" w:rsidR="00E163D8" w:rsidRDefault="00E163D8" w:rsidP="00E163D8">
      <w:pPr>
        <w:pStyle w:val="Heading2"/>
        <w:tabs>
          <w:tab w:val="clear" w:pos="720"/>
          <w:tab w:val="num" w:pos="862"/>
          <w:tab w:val="num" w:pos="1004"/>
          <w:tab w:val="num" w:pos="1288"/>
        </w:tabs>
        <w:overflowPunct w:val="0"/>
        <w:autoSpaceDE w:val="0"/>
        <w:autoSpaceDN w:val="0"/>
        <w:spacing w:after="120"/>
        <w:ind w:left="709" w:hanging="709"/>
        <w:textAlignment w:val="baseline"/>
        <w:rPr>
          <w:sz w:val="24"/>
          <w:szCs w:val="24"/>
        </w:rPr>
      </w:pPr>
      <w:r>
        <w:rPr>
          <w:sz w:val="24"/>
          <w:szCs w:val="24"/>
        </w:rPr>
        <w:t xml:space="preserve">Unlimited </w:t>
      </w:r>
      <w:r w:rsidR="007B2BE4">
        <w:rPr>
          <w:sz w:val="24"/>
          <w:szCs w:val="24"/>
        </w:rPr>
        <w:t>reuse of price benchmarking data within CCS and with CCS customers, including for promotional activity.</w:t>
      </w:r>
    </w:p>
    <w:p w14:paraId="462241B0" w14:textId="23683969" w:rsidR="00E163D8" w:rsidRPr="008A5F5E" w:rsidRDefault="007B2BE4" w:rsidP="00E163D8">
      <w:pPr>
        <w:pStyle w:val="Heading2"/>
        <w:tabs>
          <w:tab w:val="clear" w:pos="720"/>
          <w:tab w:val="num" w:pos="284"/>
          <w:tab w:val="num" w:pos="1288"/>
        </w:tabs>
        <w:ind w:left="709"/>
        <w:rPr>
          <w:sz w:val="24"/>
          <w:szCs w:val="24"/>
        </w:rPr>
      </w:pPr>
      <w:r>
        <w:rPr>
          <w:sz w:val="24"/>
          <w:szCs w:val="24"/>
        </w:rPr>
        <w:t>The ability to answer follow up queries on the price benchmarking activity carried out.</w:t>
      </w:r>
    </w:p>
    <w:p w14:paraId="3491B80B" w14:textId="77777777" w:rsidR="00671798" w:rsidRPr="001A45DF" w:rsidRDefault="00FE18AC">
      <w:pPr>
        <w:pStyle w:val="Heading1"/>
        <w:spacing w:after="120"/>
        <w:rPr>
          <w:sz w:val="32"/>
          <w:szCs w:val="32"/>
        </w:rPr>
      </w:pPr>
      <w:bookmarkStart w:id="23" w:name="_Toc66976720"/>
      <w:r w:rsidRPr="001A45DF">
        <w:rPr>
          <w:sz w:val="32"/>
          <w:szCs w:val="32"/>
        </w:rPr>
        <w:lastRenderedPageBreak/>
        <w:t>The requirement</w:t>
      </w:r>
      <w:bookmarkEnd w:id="22"/>
      <w:bookmarkEnd w:id="23"/>
    </w:p>
    <w:p w14:paraId="30BC9406" w14:textId="6C60F49A" w:rsidR="00CB21CE" w:rsidRPr="00B76BB3" w:rsidRDefault="001C4EE1">
      <w:pPr>
        <w:pStyle w:val="Heading2"/>
        <w:tabs>
          <w:tab w:val="clear" w:pos="720"/>
          <w:tab w:val="num" w:pos="709"/>
        </w:tabs>
        <w:spacing w:after="120"/>
        <w:ind w:left="709" w:hanging="709"/>
        <w:rPr>
          <w:sz w:val="24"/>
          <w:szCs w:val="24"/>
        </w:rPr>
      </w:pPr>
      <w:r>
        <w:rPr>
          <w:sz w:val="24"/>
          <w:szCs w:val="24"/>
        </w:rPr>
        <w:t>Price benchmarking for 5,500 office s</w:t>
      </w:r>
      <w:r w:rsidR="00CB21CE" w:rsidRPr="00CB21CE">
        <w:rPr>
          <w:sz w:val="24"/>
          <w:szCs w:val="24"/>
        </w:rPr>
        <w:t xml:space="preserve">upplies products from </w:t>
      </w:r>
      <w:r w:rsidRPr="006D57DB">
        <w:rPr>
          <w:sz w:val="24"/>
          <w:szCs w:val="24"/>
        </w:rPr>
        <w:t>office equipment and supplies such as stationery, paper, fax machines, ink and printer toner cartridges, janitorial products and ergonomic equipment</w:t>
      </w:r>
      <w:r>
        <w:rPr>
          <w:sz w:val="24"/>
          <w:szCs w:val="24"/>
        </w:rPr>
        <w:t>.</w:t>
      </w:r>
    </w:p>
    <w:p w14:paraId="7D7FEA41" w14:textId="743FF09F" w:rsidR="004A3BE6" w:rsidRPr="00422120" w:rsidRDefault="0038044F">
      <w:pPr>
        <w:pStyle w:val="Heading2"/>
        <w:tabs>
          <w:tab w:val="clear" w:pos="720"/>
          <w:tab w:val="num" w:pos="709"/>
        </w:tabs>
        <w:spacing w:after="120"/>
        <w:ind w:left="709" w:hanging="709"/>
        <w:rPr>
          <w:sz w:val="24"/>
          <w:szCs w:val="24"/>
        </w:rPr>
      </w:pPr>
      <w:r>
        <w:rPr>
          <w:sz w:val="24"/>
          <w:szCs w:val="24"/>
        </w:rPr>
        <w:t>At presentation of each of the three</w:t>
      </w:r>
      <w:r w:rsidR="001C4EE1">
        <w:rPr>
          <w:sz w:val="24"/>
          <w:szCs w:val="24"/>
        </w:rPr>
        <w:t xml:space="preserve"> </w:t>
      </w:r>
      <w:r w:rsidR="00422120">
        <w:rPr>
          <w:sz w:val="24"/>
          <w:szCs w:val="24"/>
        </w:rPr>
        <w:t>summary report</w:t>
      </w:r>
      <w:r>
        <w:rPr>
          <w:sz w:val="24"/>
          <w:szCs w:val="24"/>
        </w:rPr>
        <w:t>s (one for each exercise)</w:t>
      </w:r>
      <w:r w:rsidR="00422120">
        <w:rPr>
          <w:sz w:val="24"/>
          <w:szCs w:val="24"/>
        </w:rPr>
        <w:t xml:space="preserve"> and price benchmarking data the supplier is required to attend a virtual m</w:t>
      </w:r>
      <w:r w:rsidR="00422120" w:rsidRPr="00422120">
        <w:rPr>
          <w:sz w:val="24"/>
          <w:szCs w:val="24"/>
        </w:rPr>
        <w:t xml:space="preserve">eeting to review </w:t>
      </w:r>
      <w:r w:rsidR="00422120">
        <w:rPr>
          <w:sz w:val="24"/>
          <w:szCs w:val="24"/>
        </w:rPr>
        <w:t xml:space="preserve">the </w:t>
      </w:r>
      <w:r w:rsidR="00422120" w:rsidRPr="00422120">
        <w:rPr>
          <w:sz w:val="24"/>
          <w:szCs w:val="24"/>
        </w:rPr>
        <w:t>findings</w:t>
      </w:r>
      <w:r>
        <w:rPr>
          <w:sz w:val="24"/>
          <w:szCs w:val="24"/>
        </w:rPr>
        <w:t>. Each meeting will be no more than one hour</w:t>
      </w:r>
      <w:r w:rsidR="00422120">
        <w:rPr>
          <w:sz w:val="24"/>
          <w:szCs w:val="24"/>
        </w:rPr>
        <w:t xml:space="preserve"> long.</w:t>
      </w:r>
    </w:p>
    <w:p w14:paraId="36FD52A8" w14:textId="67DA19F1" w:rsidR="007B2BE4" w:rsidRDefault="007B2BE4" w:rsidP="007B2BE4">
      <w:pPr>
        <w:pStyle w:val="Heading2"/>
        <w:tabs>
          <w:tab w:val="clear" w:pos="720"/>
          <w:tab w:val="num" w:pos="1004"/>
        </w:tabs>
        <w:spacing w:after="120"/>
        <w:ind w:left="709" w:hanging="709"/>
        <w:rPr>
          <w:sz w:val="24"/>
          <w:szCs w:val="24"/>
        </w:rPr>
      </w:pPr>
      <w:r w:rsidRPr="003A5821">
        <w:rPr>
          <w:sz w:val="24"/>
          <w:szCs w:val="24"/>
        </w:rPr>
        <w:t xml:space="preserve">The supplier will provide </w:t>
      </w:r>
      <w:r>
        <w:rPr>
          <w:sz w:val="24"/>
          <w:szCs w:val="24"/>
        </w:rPr>
        <w:t>reports in an open document</w:t>
      </w:r>
      <w:r w:rsidRPr="00901FC7">
        <w:rPr>
          <w:sz w:val="24"/>
          <w:szCs w:val="24"/>
        </w:rPr>
        <w:t xml:space="preserve"> format</w:t>
      </w:r>
      <w:r>
        <w:rPr>
          <w:sz w:val="24"/>
          <w:szCs w:val="24"/>
        </w:rPr>
        <w:t>, e.g. PDF, and supporting data in Microsoft Excel or Google Sheets.</w:t>
      </w:r>
    </w:p>
    <w:p w14:paraId="6A32F801" w14:textId="5EFA2D36" w:rsidR="008E7AFB" w:rsidRDefault="008E7AFB" w:rsidP="008E7AFB">
      <w:pPr>
        <w:pStyle w:val="Heading2"/>
        <w:tabs>
          <w:tab w:val="clear" w:pos="720"/>
          <w:tab w:val="num" w:pos="1004"/>
        </w:tabs>
        <w:spacing w:after="120"/>
        <w:ind w:left="709" w:hanging="709"/>
        <w:rPr>
          <w:sz w:val="24"/>
          <w:szCs w:val="24"/>
        </w:rPr>
      </w:pPr>
      <w:bookmarkStart w:id="24" w:name="_Toc368573032"/>
      <w:r>
        <w:rPr>
          <w:sz w:val="24"/>
          <w:szCs w:val="24"/>
        </w:rPr>
        <w:t>If any data is to be m</w:t>
      </w:r>
      <w:r w:rsidR="002D7299">
        <w:rPr>
          <w:sz w:val="24"/>
          <w:szCs w:val="24"/>
        </w:rPr>
        <w:t>ade available via a website</w:t>
      </w:r>
      <w:r w:rsidR="007E695E">
        <w:rPr>
          <w:sz w:val="24"/>
          <w:szCs w:val="24"/>
        </w:rPr>
        <w:t>,</w:t>
      </w:r>
      <w:r w:rsidR="002D7299">
        <w:rPr>
          <w:sz w:val="24"/>
          <w:szCs w:val="24"/>
        </w:rPr>
        <w:t xml:space="preserve"> </w:t>
      </w:r>
      <w:r>
        <w:rPr>
          <w:sz w:val="24"/>
          <w:szCs w:val="24"/>
        </w:rPr>
        <w:t>notice of any significant system changes should be given five working days in advance.</w:t>
      </w:r>
    </w:p>
    <w:p w14:paraId="35734D9E" w14:textId="54CCFB79" w:rsidR="00671798" w:rsidRPr="001A45DF" w:rsidRDefault="00FE18AC">
      <w:pPr>
        <w:pStyle w:val="Heading1"/>
        <w:spacing w:after="120"/>
        <w:rPr>
          <w:sz w:val="32"/>
          <w:szCs w:val="32"/>
        </w:rPr>
      </w:pPr>
      <w:bookmarkStart w:id="25" w:name="_Toc66976721"/>
      <w:r w:rsidRPr="001A45DF">
        <w:rPr>
          <w:sz w:val="32"/>
          <w:szCs w:val="32"/>
        </w:rPr>
        <w:t>key milestones</w:t>
      </w:r>
      <w:bookmarkEnd w:id="24"/>
      <w:r w:rsidR="00F0311A" w:rsidRPr="001A45DF">
        <w:rPr>
          <w:sz w:val="32"/>
          <w:szCs w:val="32"/>
        </w:rPr>
        <w:t xml:space="preserve"> and Deliverables</w:t>
      </w:r>
      <w:bookmarkEnd w:id="25"/>
    </w:p>
    <w:p w14:paraId="4D0E0CBA" w14:textId="18CAC30E"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0A70D5">
        <w:tc>
          <w:tcPr>
            <w:tcW w:w="1481"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2188"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331" w:type="pct"/>
            <w:shd w:val="clear" w:color="auto" w:fill="B8CCE4" w:themeFill="accent1" w:themeFillTint="66"/>
            <w:vAlign w:val="center"/>
          </w:tcPr>
          <w:p w14:paraId="0EABB2D0" w14:textId="37F8D3A0" w:rsidR="00671798" w:rsidRPr="002C0A45" w:rsidRDefault="00FE18AC" w:rsidP="007E5DC2">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810B20" w:rsidRPr="001A45DF" w14:paraId="61705C69" w14:textId="77777777" w:rsidTr="000A70D5">
        <w:tc>
          <w:tcPr>
            <w:tcW w:w="1481" w:type="pct"/>
            <w:vAlign w:val="center"/>
          </w:tcPr>
          <w:p w14:paraId="64E32C52" w14:textId="063951A0" w:rsidR="00810B20" w:rsidRPr="00772CA9" w:rsidRDefault="000A70D5">
            <w:pPr>
              <w:pStyle w:val="Heading3"/>
              <w:numPr>
                <w:ilvl w:val="0"/>
                <w:numId w:val="0"/>
              </w:numPr>
              <w:spacing w:after="120"/>
              <w:jc w:val="center"/>
              <w:outlineLvl w:val="2"/>
              <w:rPr>
                <w:rFonts w:cs="Arial"/>
                <w:sz w:val="24"/>
                <w:szCs w:val="24"/>
              </w:rPr>
            </w:pPr>
            <w:r>
              <w:rPr>
                <w:rFonts w:cs="Arial"/>
                <w:sz w:val="24"/>
                <w:szCs w:val="24"/>
              </w:rPr>
              <w:t>1</w:t>
            </w:r>
          </w:p>
        </w:tc>
        <w:tc>
          <w:tcPr>
            <w:tcW w:w="2188" w:type="pct"/>
            <w:shd w:val="clear" w:color="auto" w:fill="auto"/>
            <w:vAlign w:val="center"/>
          </w:tcPr>
          <w:p w14:paraId="7A282B3D" w14:textId="2699EF6B" w:rsidR="00810B20" w:rsidRPr="00772CA9" w:rsidRDefault="00810B20" w:rsidP="00CD38F0">
            <w:pPr>
              <w:pStyle w:val="Heading3"/>
              <w:numPr>
                <w:ilvl w:val="0"/>
                <w:numId w:val="0"/>
              </w:numPr>
              <w:spacing w:after="120"/>
              <w:jc w:val="left"/>
              <w:outlineLvl w:val="2"/>
              <w:rPr>
                <w:rFonts w:cs="Arial"/>
                <w:sz w:val="24"/>
                <w:szCs w:val="24"/>
              </w:rPr>
            </w:pPr>
            <w:r>
              <w:rPr>
                <w:rFonts w:cs="Arial"/>
                <w:sz w:val="24"/>
                <w:szCs w:val="24"/>
              </w:rPr>
              <w:t xml:space="preserve">Agree </w:t>
            </w:r>
            <w:r w:rsidR="00996C9A">
              <w:rPr>
                <w:rFonts w:cs="Arial"/>
                <w:sz w:val="24"/>
                <w:szCs w:val="24"/>
              </w:rPr>
              <w:t xml:space="preserve">total </w:t>
            </w:r>
            <w:r>
              <w:rPr>
                <w:rFonts w:cs="Arial"/>
                <w:sz w:val="24"/>
                <w:szCs w:val="24"/>
              </w:rPr>
              <w:t>basket of goods to benchmark</w:t>
            </w:r>
          </w:p>
        </w:tc>
        <w:tc>
          <w:tcPr>
            <w:tcW w:w="1331" w:type="pct"/>
            <w:vAlign w:val="center"/>
          </w:tcPr>
          <w:p w14:paraId="720FC11D" w14:textId="05CAECD3" w:rsidR="00810B20" w:rsidRPr="0014176B" w:rsidRDefault="00E57DE7" w:rsidP="00F0311A">
            <w:pPr>
              <w:pStyle w:val="Heading3"/>
              <w:numPr>
                <w:ilvl w:val="0"/>
                <w:numId w:val="0"/>
              </w:numPr>
              <w:spacing w:after="120"/>
              <w:jc w:val="center"/>
              <w:outlineLvl w:val="2"/>
              <w:rPr>
                <w:rFonts w:cs="Arial"/>
                <w:sz w:val="24"/>
                <w:szCs w:val="24"/>
                <w:highlight w:val="yellow"/>
              </w:rPr>
            </w:pPr>
            <w:r w:rsidRPr="003B216A">
              <w:rPr>
                <w:rFonts w:cs="Arial"/>
                <w:sz w:val="24"/>
                <w:szCs w:val="24"/>
              </w:rPr>
              <w:t>Within week 1 of Contract Award</w:t>
            </w:r>
          </w:p>
        </w:tc>
      </w:tr>
      <w:tr w:rsidR="00FE18AC" w:rsidRPr="001A45DF" w14:paraId="16F113EC" w14:textId="77777777" w:rsidTr="000A70D5">
        <w:tc>
          <w:tcPr>
            <w:tcW w:w="1481" w:type="pct"/>
            <w:vAlign w:val="center"/>
          </w:tcPr>
          <w:p w14:paraId="4FD18402" w14:textId="2CF4B724" w:rsidR="00671798" w:rsidRPr="00772CA9" w:rsidRDefault="000A70D5">
            <w:pPr>
              <w:pStyle w:val="Heading3"/>
              <w:numPr>
                <w:ilvl w:val="0"/>
                <w:numId w:val="0"/>
              </w:numPr>
              <w:spacing w:after="120"/>
              <w:jc w:val="center"/>
              <w:outlineLvl w:val="2"/>
              <w:rPr>
                <w:rFonts w:cs="Arial"/>
                <w:sz w:val="24"/>
                <w:szCs w:val="24"/>
              </w:rPr>
            </w:pPr>
            <w:r>
              <w:rPr>
                <w:rFonts w:cs="Arial"/>
                <w:sz w:val="24"/>
                <w:szCs w:val="24"/>
              </w:rPr>
              <w:t>2</w:t>
            </w:r>
          </w:p>
        </w:tc>
        <w:tc>
          <w:tcPr>
            <w:tcW w:w="2188" w:type="pct"/>
            <w:vAlign w:val="center"/>
          </w:tcPr>
          <w:p w14:paraId="33C22C40" w14:textId="69725D22" w:rsidR="00671798" w:rsidRPr="00772CA9" w:rsidRDefault="00772CA9" w:rsidP="00F0311A">
            <w:pPr>
              <w:pStyle w:val="Heading3"/>
              <w:numPr>
                <w:ilvl w:val="0"/>
                <w:numId w:val="0"/>
              </w:numPr>
              <w:spacing w:after="120"/>
              <w:jc w:val="left"/>
              <w:outlineLvl w:val="2"/>
              <w:rPr>
                <w:rFonts w:cs="Arial"/>
                <w:sz w:val="24"/>
                <w:szCs w:val="24"/>
              </w:rPr>
            </w:pPr>
            <w:r>
              <w:rPr>
                <w:rFonts w:cs="Arial"/>
                <w:sz w:val="24"/>
                <w:szCs w:val="24"/>
              </w:rPr>
              <w:t>Start benchmarking activity</w:t>
            </w:r>
          </w:p>
        </w:tc>
        <w:tc>
          <w:tcPr>
            <w:tcW w:w="1331" w:type="pct"/>
            <w:vAlign w:val="center"/>
          </w:tcPr>
          <w:p w14:paraId="3B285FD4" w14:textId="009E2CB4" w:rsidR="00671798" w:rsidRPr="0014176B" w:rsidRDefault="00F0311A" w:rsidP="003B216A">
            <w:pPr>
              <w:pStyle w:val="Heading3"/>
              <w:numPr>
                <w:ilvl w:val="0"/>
                <w:numId w:val="0"/>
              </w:numPr>
              <w:spacing w:after="120"/>
              <w:jc w:val="center"/>
              <w:outlineLvl w:val="2"/>
              <w:rPr>
                <w:rFonts w:cs="Arial"/>
                <w:sz w:val="24"/>
                <w:szCs w:val="24"/>
                <w:highlight w:val="yellow"/>
              </w:rPr>
            </w:pPr>
            <w:r w:rsidRPr="003B216A">
              <w:rPr>
                <w:rFonts w:cs="Arial"/>
                <w:sz w:val="24"/>
                <w:szCs w:val="24"/>
              </w:rPr>
              <w:t xml:space="preserve">Within week 1 of </w:t>
            </w:r>
            <w:r w:rsidR="003B216A" w:rsidRPr="003B216A">
              <w:rPr>
                <w:rFonts w:cs="Arial"/>
                <w:sz w:val="24"/>
                <w:szCs w:val="24"/>
              </w:rPr>
              <w:t>agreeing basket of goods</w:t>
            </w:r>
            <w:r w:rsidRPr="003B216A">
              <w:rPr>
                <w:rFonts w:cs="Arial"/>
                <w:sz w:val="24"/>
                <w:szCs w:val="24"/>
              </w:rPr>
              <w:t xml:space="preserve"> </w:t>
            </w:r>
          </w:p>
        </w:tc>
      </w:tr>
      <w:tr w:rsidR="00FE18AC" w:rsidRPr="001A45DF" w14:paraId="3FD394DC" w14:textId="77777777" w:rsidTr="000A70D5">
        <w:tc>
          <w:tcPr>
            <w:tcW w:w="1481" w:type="pct"/>
            <w:vAlign w:val="center"/>
          </w:tcPr>
          <w:p w14:paraId="3995F849" w14:textId="501EA99B" w:rsidR="00671798" w:rsidRPr="00772CA9" w:rsidRDefault="000A70D5">
            <w:pPr>
              <w:pStyle w:val="Heading3"/>
              <w:numPr>
                <w:ilvl w:val="0"/>
                <w:numId w:val="0"/>
              </w:numPr>
              <w:spacing w:after="120"/>
              <w:jc w:val="center"/>
              <w:outlineLvl w:val="2"/>
              <w:rPr>
                <w:rFonts w:cs="Arial"/>
                <w:sz w:val="24"/>
                <w:szCs w:val="24"/>
              </w:rPr>
            </w:pPr>
            <w:r>
              <w:rPr>
                <w:rFonts w:cs="Arial"/>
                <w:sz w:val="24"/>
                <w:szCs w:val="24"/>
              </w:rPr>
              <w:t>3</w:t>
            </w:r>
          </w:p>
        </w:tc>
        <w:tc>
          <w:tcPr>
            <w:tcW w:w="2188" w:type="pct"/>
            <w:vAlign w:val="center"/>
          </w:tcPr>
          <w:p w14:paraId="4962E129" w14:textId="70A2ED08" w:rsidR="00671798" w:rsidRPr="00772CA9" w:rsidRDefault="000A4F6F">
            <w:pPr>
              <w:pStyle w:val="Heading3"/>
              <w:numPr>
                <w:ilvl w:val="0"/>
                <w:numId w:val="0"/>
              </w:numPr>
              <w:spacing w:after="120"/>
              <w:jc w:val="left"/>
              <w:outlineLvl w:val="2"/>
              <w:rPr>
                <w:rFonts w:cs="Arial"/>
                <w:sz w:val="24"/>
                <w:szCs w:val="24"/>
              </w:rPr>
            </w:pPr>
            <w:r>
              <w:rPr>
                <w:rFonts w:cs="Arial"/>
                <w:sz w:val="24"/>
                <w:szCs w:val="24"/>
              </w:rPr>
              <w:t>Provide 1,833</w:t>
            </w:r>
            <w:r w:rsidR="00772CA9">
              <w:rPr>
                <w:rFonts w:cs="Arial"/>
                <w:sz w:val="24"/>
                <w:szCs w:val="24"/>
              </w:rPr>
              <w:t xml:space="preserve"> of price </w:t>
            </w:r>
            <w:r w:rsidR="00641B5F">
              <w:rPr>
                <w:rFonts w:cs="Arial"/>
                <w:sz w:val="24"/>
                <w:szCs w:val="24"/>
              </w:rPr>
              <w:t>benchmarks</w:t>
            </w:r>
          </w:p>
        </w:tc>
        <w:tc>
          <w:tcPr>
            <w:tcW w:w="1331" w:type="pct"/>
            <w:vAlign w:val="center"/>
          </w:tcPr>
          <w:p w14:paraId="7164B729" w14:textId="6928A90E" w:rsidR="00671798" w:rsidRPr="00E56F74" w:rsidRDefault="00527CB1" w:rsidP="000A70D5">
            <w:pPr>
              <w:pStyle w:val="Heading3"/>
              <w:numPr>
                <w:ilvl w:val="0"/>
                <w:numId w:val="0"/>
              </w:numPr>
              <w:spacing w:after="120"/>
              <w:jc w:val="center"/>
              <w:outlineLvl w:val="2"/>
              <w:rPr>
                <w:rFonts w:cs="Arial"/>
                <w:sz w:val="24"/>
                <w:szCs w:val="24"/>
                <w:highlight w:val="yellow"/>
              </w:rPr>
            </w:pPr>
            <w:r w:rsidRPr="00527CB1">
              <w:rPr>
                <w:rFonts w:cs="Arial"/>
                <w:sz w:val="24"/>
                <w:szCs w:val="24"/>
              </w:rPr>
              <w:t xml:space="preserve">By 31 </w:t>
            </w:r>
            <w:r w:rsidR="000A70D5">
              <w:rPr>
                <w:rFonts w:cs="Arial"/>
                <w:sz w:val="24"/>
                <w:szCs w:val="24"/>
              </w:rPr>
              <w:t>May</w:t>
            </w:r>
            <w:r w:rsidRPr="00527CB1">
              <w:rPr>
                <w:rFonts w:cs="Arial"/>
                <w:sz w:val="24"/>
                <w:szCs w:val="24"/>
              </w:rPr>
              <w:t xml:space="preserve"> 2021</w:t>
            </w:r>
          </w:p>
        </w:tc>
      </w:tr>
      <w:tr w:rsidR="00641B5F" w:rsidRPr="001A45DF" w14:paraId="0B091741" w14:textId="77777777" w:rsidTr="000A70D5">
        <w:tc>
          <w:tcPr>
            <w:tcW w:w="1481" w:type="pct"/>
            <w:vAlign w:val="center"/>
          </w:tcPr>
          <w:p w14:paraId="08F4C13D" w14:textId="13D3B31C" w:rsidR="00641B5F" w:rsidRPr="00772CA9" w:rsidRDefault="000A70D5">
            <w:pPr>
              <w:pStyle w:val="Heading3"/>
              <w:numPr>
                <w:ilvl w:val="0"/>
                <w:numId w:val="0"/>
              </w:numPr>
              <w:spacing w:after="120"/>
              <w:jc w:val="center"/>
              <w:outlineLvl w:val="2"/>
              <w:rPr>
                <w:rFonts w:cs="Arial"/>
                <w:sz w:val="24"/>
                <w:szCs w:val="24"/>
              </w:rPr>
            </w:pPr>
            <w:r>
              <w:rPr>
                <w:rFonts w:cs="Arial"/>
                <w:sz w:val="24"/>
                <w:szCs w:val="24"/>
              </w:rPr>
              <w:t>4</w:t>
            </w:r>
          </w:p>
        </w:tc>
        <w:tc>
          <w:tcPr>
            <w:tcW w:w="2188" w:type="pct"/>
            <w:vAlign w:val="center"/>
          </w:tcPr>
          <w:p w14:paraId="30A5FBE8" w14:textId="3A4F8A47" w:rsidR="00641B5F" w:rsidRDefault="000A4F6F">
            <w:pPr>
              <w:pStyle w:val="Heading3"/>
              <w:numPr>
                <w:ilvl w:val="0"/>
                <w:numId w:val="0"/>
              </w:numPr>
              <w:spacing w:after="120"/>
              <w:jc w:val="left"/>
              <w:outlineLvl w:val="2"/>
              <w:rPr>
                <w:rFonts w:cs="Arial"/>
                <w:sz w:val="24"/>
                <w:szCs w:val="24"/>
              </w:rPr>
            </w:pPr>
            <w:r>
              <w:rPr>
                <w:rFonts w:cs="Arial"/>
                <w:sz w:val="24"/>
                <w:szCs w:val="24"/>
              </w:rPr>
              <w:t>Provide 3,666</w:t>
            </w:r>
            <w:r w:rsidR="00641B5F">
              <w:rPr>
                <w:rFonts w:cs="Arial"/>
                <w:sz w:val="24"/>
                <w:szCs w:val="24"/>
              </w:rPr>
              <w:t xml:space="preserve"> of </w:t>
            </w:r>
            <w:r w:rsidR="00005A11">
              <w:rPr>
                <w:rFonts w:cs="Arial"/>
                <w:sz w:val="24"/>
                <w:szCs w:val="24"/>
              </w:rPr>
              <w:t xml:space="preserve">total </w:t>
            </w:r>
            <w:r w:rsidR="00641B5F">
              <w:rPr>
                <w:rFonts w:cs="Arial"/>
                <w:sz w:val="24"/>
                <w:szCs w:val="24"/>
              </w:rPr>
              <w:t>price benchmarks</w:t>
            </w:r>
          </w:p>
        </w:tc>
        <w:tc>
          <w:tcPr>
            <w:tcW w:w="1331" w:type="pct"/>
            <w:vAlign w:val="center"/>
          </w:tcPr>
          <w:p w14:paraId="6ABDB657" w14:textId="4F483841" w:rsidR="00641B5F" w:rsidRPr="00E56F74" w:rsidRDefault="00527CB1" w:rsidP="000A70D5">
            <w:pPr>
              <w:pStyle w:val="Heading3"/>
              <w:numPr>
                <w:ilvl w:val="0"/>
                <w:numId w:val="0"/>
              </w:numPr>
              <w:spacing w:after="120"/>
              <w:jc w:val="center"/>
              <w:outlineLvl w:val="2"/>
              <w:rPr>
                <w:rFonts w:cs="Arial"/>
                <w:sz w:val="24"/>
                <w:szCs w:val="24"/>
                <w:highlight w:val="yellow"/>
              </w:rPr>
            </w:pPr>
            <w:r w:rsidRPr="00527CB1">
              <w:rPr>
                <w:rFonts w:cs="Arial"/>
                <w:sz w:val="24"/>
                <w:szCs w:val="24"/>
              </w:rPr>
              <w:t>By 30</w:t>
            </w:r>
            <w:r w:rsidRPr="00527CB1">
              <w:rPr>
                <w:rFonts w:cs="Arial"/>
                <w:sz w:val="24"/>
                <w:szCs w:val="24"/>
                <w:vertAlign w:val="superscript"/>
              </w:rPr>
              <w:t xml:space="preserve"> </w:t>
            </w:r>
            <w:r w:rsidR="000A70D5">
              <w:rPr>
                <w:rFonts w:cs="Arial"/>
                <w:sz w:val="24"/>
                <w:szCs w:val="24"/>
              </w:rPr>
              <w:t>July</w:t>
            </w:r>
            <w:r w:rsidRPr="00527CB1">
              <w:rPr>
                <w:rFonts w:cs="Arial"/>
                <w:sz w:val="24"/>
                <w:szCs w:val="24"/>
              </w:rPr>
              <w:t xml:space="preserve"> 2021</w:t>
            </w:r>
          </w:p>
        </w:tc>
      </w:tr>
      <w:tr w:rsidR="00641B5F" w:rsidRPr="001A45DF" w14:paraId="4558972E" w14:textId="77777777" w:rsidTr="000A70D5">
        <w:tc>
          <w:tcPr>
            <w:tcW w:w="1481" w:type="pct"/>
            <w:vAlign w:val="center"/>
          </w:tcPr>
          <w:p w14:paraId="1937A552" w14:textId="5E93DF7D" w:rsidR="00641B5F" w:rsidRPr="00772CA9" w:rsidRDefault="000A70D5">
            <w:pPr>
              <w:pStyle w:val="Heading3"/>
              <w:numPr>
                <w:ilvl w:val="0"/>
                <w:numId w:val="0"/>
              </w:numPr>
              <w:spacing w:after="120"/>
              <w:jc w:val="center"/>
              <w:outlineLvl w:val="2"/>
              <w:rPr>
                <w:rFonts w:cs="Arial"/>
                <w:sz w:val="24"/>
                <w:szCs w:val="24"/>
              </w:rPr>
            </w:pPr>
            <w:r>
              <w:rPr>
                <w:rFonts w:cs="Arial"/>
                <w:sz w:val="24"/>
                <w:szCs w:val="24"/>
              </w:rPr>
              <w:t>5</w:t>
            </w:r>
          </w:p>
        </w:tc>
        <w:tc>
          <w:tcPr>
            <w:tcW w:w="2188" w:type="pct"/>
            <w:vAlign w:val="center"/>
          </w:tcPr>
          <w:p w14:paraId="06CDECF5" w14:textId="3C88D020" w:rsidR="00641B5F" w:rsidRDefault="000A4F6F">
            <w:pPr>
              <w:pStyle w:val="Heading3"/>
              <w:numPr>
                <w:ilvl w:val="0"/>
                <w:numId w:val="0"/>
              </w:numPr>
              <w:spacing w:after="120"/>
              <w:jc w:val="left"/>
              <w:outlineLvl w:val="2"/>
              <w:rPr>
                <w:rFonts w:cs="Arial"/>
                <w:sz w:val="24"/>
                <w:szCs w:val="24"/>
              </w:rPr>
            </w:pPr>
            <w:r>
              <w:rPr>
                <w:rFonts w:cs="Arial"/>
                <w:sz w:val="24"/>
                <w:szCs w:val="24"/>
              </w:rPr>
              <w:t>Provide 5,500</w:t>
            </w:r>
            <w:r w:rsidR="00005A11">
              <w:rPr>
                <w:rFonts w:cs="Arial"/>
                <w:sz w:val="24"/>
                <w:szCs w:val="24"/>
              </w:rPr>
              <w:t xml:space="preserve"> </w:t>
            </w:r>
            <w:r w:rsidR="00641B5F">
              <w:rPr>
                <w:rFonts w:cs="Arial"/>
                <w:sz w:val="24"/>
                <w:szCs w:val="24"/>
              </w:rPr>
              <w:t xml:space="preserve">of </w:t>
            </w:r>
            <w:r w:rsidR="00005A11">
              <w:rPr>
                <w:rFonts w:cs="Arial"/>
                <w:sz w:val="24"/>
                <w:szCs w:val="24"/>
              </w:rPr>
              <w:t xml:space="preserve">total </w:t>
            </w:r>
            <w:r w:rsidR="00641B5F">
              <w:rPr>
                <w:rFonts w:cs="Arial"/>
                <w:sz w:val="24"/>
                <w:szCs w:val="24"/>
              </w:rPr>
              <w:t>price benchmarks</w:t>
            </w:r>
          </w:p>
        </w:tc>
        <w:tc>
          <w:tcPr>
            <w:tcW w:w="1331" w:type="pct"/>
            <w:vAlign w:val="center"/>
          </w:tcPr>
          <w:p w14:paraId="25082AA4" w14:textId="5A0BC4DE" w:rsidR="00641B5F" w:rsidRPr="00E56F74" w:rsidRDefault="00527CB1" w:rsidP="000A70D5">
            <w:pPr>
              <w:pStyle w:val="Heading3"/>
              <w:numPr>
                <w:ilvl w:val="0"/>
                <w:numId w:val="0"/>
              </w:numPr>
              <w:spacing w:after="120"/>
              <w:jc w:val="center"/>
              <w:outlineLvl w:val="2"/>
              <w:rPr>
                <w:rFonts w:cs="Arial"/>
                <w:sz w:val="24"/>
                <w:szCs w:val="24"/>
                <w:highlight w:val="yellow"/>
              </w:rPr>
            </w:pPr>
            <w:r w:rsidRPr="00527CB1">
              <w:rPr>
                <w:rFonts w:cs="Arial"/>
                <w:sz w:val="24"/>
                <w:szCs w:val="24"/>
              </w:rPr>
              <w:t xml:space="preserve">By 30 </w:t>
            </w:r>
            <w:r w:rsidR="000A70D5">
              <w:rPr>
                <w:rFonts w:cs="Arial"/>
                <w:sz w:val="24"/>
                <w:szCs w:val="24"/>
              </w:rPr>
              <w:t>October</w:t>
            </w:r>
            <w:r w:rsidRPr="00527CB1">
              <w:rPr>
                <w:rFonts w:cs="Arial"/>
                <w:sz w:val="24"/>
                <w:szCs w:val="24"/>
              </w:rPr>
              <w:t xml:space="preserve"> 2021</w:t>
            </w:r>
          </w:p>
        </w:tc>
      </w:tr>
      <w:tr w:rsidR="00FE18AC" w:rsidRPr="001A45DF" w14:paraId="6A3230F6" w14:textId="77777777" w:rsidTr="000A70D5">
        <w:tc>
          <w:tcPr>
            <w:tcW w:w="1481" w:type="pct"/>
            <w:vAlign w:val="center"/>
          </w:tcPr>
          <w:p w14:paraId="3302843B" w14:textId="24981242" w:rsidR="00671798" w:rsidRPr="00772CA9" w:rsidRDefault="000A70D5">
            <w:pPr>
              <w:pStyle w:val="Heading3"/>
              <w:numPr>
                <w:ilvl w:val="0"/>
                <w:numId w:val="0"/>
              </w:numPr>
              <w:spacing w:after="120"/>
              <w:jc w:val="center"/>
              <w:outlineLvl w:val="2"/>
              <w:rPr>
                <w:rFonts w:cs="Arial"/>
                <w:sz w:val="24"/>
                <w:szCs w:val="24"/>
              </w:rPr>
            </w:pPr>
            <w:r>
              <w:rPr>
                <w:rFonts w:cs="Arial"/>
                <w:sz w:val="24"/>
                <w:szCs w:val="24"/>
              </w:rPr>
              <w:t>6</w:t>
            </w:r>
          </w:p>
        </w:tc>
        <w:tc>
          <w:tcPr>
            <w:tcW w:w="2188" w:type="pct"/>
            <w:vAlign w:val="center"/>
          </w:tcPr>
          <w:p w14:paraId="029789C7" w14:textId="7603FD85" w:rsidR="00671798" w:rsidRPr="00772CA9" w:rsidRDefault="00641B5F" w:rsidP="00527CB1">
            <w:pPr>
              <w:pStyle w:val="Heading3"/>
              <w:numPr>
                <w:ilvl w:val="0"/>
                <w:numId w:val="0"/>
              </w:numPr>
              <w:spacing w:after="120"/>
              <w:jc w:val="left"/>
              <w:outlineLvl w:val="2"/>
              <w:rPr>
                <w:rFonts w:cs="Arial"/>
                <w:sz w:val="24"/>
                <w:szCs w:val="24"/>
              </w:rPr>
            </w:pPr>
            <w:r>
              <w:rPr>
                <w:rFonts w:cs="Arial"/>
                <w:sz w:val="24"/>
                <w:szCs w:val="24"/>
              </w:rPr>
              <w:t>Finish price benchmarking exercise</w:t>
            </w:r>
          </w:p>
        </w:tc>
        <w:tc>
          <w:tcPr>
            <w:tcW w:w="1331" w:type="pct"/>
            <w:vAlign w:val="center"/>
          </w:tcPr>
          <w:p w14:paraId="0A8D4F91" w14:textId="7D8F31DC" w:rsidR="00671798" w:rsidRPr="00E56F74" w:rsidRDefault="00527CB1" w:rsidP="000A70D5">
            <w:pPr>
              <w:pStyle w:val="Heading3"/>
              <w:numPr>
                <w:ilvl w:val="0"/>
                <w:numId w:val="0"/>
              </w:numPr>
              <w:spacing w:after="120"/>
              <w:jc w:val="center"/>
              <w:outlineLvl w:val="2"/>
              <w:rPr>
                <w:rFonts w:cs="Arial"/>
                <w:sz w:val="24"/>
                <w:szCs w:val="24"/>
                <w:highlight w:val="yellow"/>
              </w:rPr>
            </w:pPr>
            <w:r w:rsidRPr="00527CB1">
              <w:rPr>
                <w:rFonts w:cs="Arial"/>
                <w:sz w:val="24"/>
                <w:szCs w:val="24"/>
              </w:rPr>
              <w:t xml:space="preserve">30 </w:t>
            </w:r>
            <w:r w:rsidR="000A70D5">
              <w:rPr>
                <w:rFonts w:cs="Arial"/>
                <w:sz w:val="24"/>
                <w:szCs w:val="24"/>
              </w:rPr>
              <w:t>October</w:t>
            </w:r>
            <w:r w:rsidRPr="00527CB1">
              <w:rPr>
                <w:rFonts w:cs="Arial"/>
                <w:sz w:val="24"/>
                <w:szCs w:val="24"/>
              </w:rPr>
              <w:t xml:space="preserve"> 2021</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6" w:name="_Toc302637211"/>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4"/>
      <w:bookmarkStart w:id="28" w:name="_Toc66976722"/>
      <w:r w:rsidRPr="001A45DF">
        <w:rPr>
          <w:rFonts w:cs="Arial"/>
          <w:sz w:val="32"/>
          <w:szCs w:val="32"/>
        </w:rPr>
        <w:t>volumes</w:t>
      </w:r>
      <w:bookmarkEnd w:id="27"/>
      <w:bookmarkEnd w:id="28"/>
    </w:p>
    <w:p w14:paraId="754574FC" w14:textId="57AFA57E" w:rsidR="00FD0B11" w:rsidRPr="00855EDC" w:rsidRDefault="00855EDC" w:rsidP="00E24EE7">
      <w:pPr>
        <w:pStyle w:val="Heading2"/>
        <w:rPr>
          <w:rFonts w:cs="Arial"/>
          <w:sz w:val="24"/>
          <w:szCs w:val="24"/>
        </w:rPr>
      </w:pPr>
      <w:r w:rsidRPr="00855EDC">
        <w:rPr>
          <w:rFonts w:cs="Arial"/>
          <w:sz w:val="24"/>
          <w:szCs w:val="24"/>
        </w:rPr>
        <w:t>To price benchmark 5,500</w:t>
      </w:r>
      <w:r w:rsidR="00097F4D" w:rsidRPr="00855EDC">
        <w:rPr>
          <w:rFonts w:cs="Arial"/>
          <w:sz w:val="24"/>
          <w:szCs w:val="24"/>
        </w:rPr>
        <w:t xml:space="preserve"> items</w:t>
      </w:r>
      <w:r w:rsidR="00382A02" w:rsidRPr="00855EDC">
        <w:rPr>
          <w:rFonts w:cs="Arial"/>
          <w:sz w:val="24"/>
          <w:szCs w:val="24"/>
        </w:rPr>
        <w:t xml:space="preserve"> of Office Supplies</w:t>
      </w:r>
      <w:r w:rsidR="00F04C84">
        <w:rPr>
          <w:rFonts w:cs="Arial"/>
          <w:sz w:val="24"/>
          <w:szCs w:val="24"/>
        </w:rPr>
        <w:t xml:space="preserve"> in total,</w:t>
      </w:r>
      <w:r w:rsidRPr="00855EDC">
        <w:rPr>
          <w:rFonts w:cs="Arial"/>
          <w:sz w:val="24"/>
          <w:szCs w:val="24"/>
        </w:rPr>
        <w:t xml:space="preserve"> in three batches of</w:t>
      </w:r>
      <w:r w:rsidR="00097F4D" w:rsidRPr="00855EDC">
        <w:rPr>
          <w:rFonts w:cs="Arial"/>
          <w:sz w:val="24"/>
          <w:szCs w:val="24"/>
        </w:rPr>
        <w:t xml:space="preserve"> items</w:t>
      </w:r>
      <w:r w:rsidR="00410D1A" w:rsidRPr="00855EDC">
        <w:rPr>
          <w:rFonts w:cs="Arial"/>
          <w:sz w:val="24"/>
          <w:szCs w:val="24"/>
        </w:rPr>
        <w:t xml:space="preserve"> as specified in the Key Milestones and Deliverables section</w:t>
      </w:r>
      <w:r w:rsidR="00097F4D" w:rsidRPr="00855EDC">
        <w:rPr>
          <w:rFonts w:cs="Arial"/>
          <w:sz w:val="24"/>
          <w:szCs w:val="24"/>
        </w:rPr>
        <w:t>.</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5"/>
      <w:bookmarkStart w:id="30" w:name="_Toc66976723"/>
      <w:r w:rsidRPr="001A45DF">
        <w:rPr>
          <w:rFonts w:cs="Arial"/>
          <w:sz w:val="32"/>
          <w:szCs w:val="32"/>
        </w:rPr>
        <w:t>continuous improvement</w:t>
      </w:r>
      <w:bookmarkEnd w:id="29"/>
      <w:bookmarkEnd w:id="30"/>
    </w:p>
    <w:p w14:paraId="031D2B5A" w14:textId="6DBEC02D" w:rsidR="00671798" w:rsidRPr="001A45DF" w:rsidRDefault="00D71DBF">
      <w:pPr>
        <w:pStyle w:val="Heading2"/>
        <w:tabs>
          <w:tab w:val="clear" w:pos="720"/>
          <w:tab w:val="num" w:pos="709"/>
        </w:tabs>
        <w:spacing w:after="120"/>
        <w:ind w:left="709" w:hanging="709"/>
        <w:rPr>
          <w:sz w:val="24"/>
          <w:szCs w:val="24"/>
        </w:rPr>
      </w:pPr>
      <w:r w:rsidRPr="00D71DBF">
        <w:rPr>
          <w:sz w:val="24"/>
          <w:szCs w:val="24"/>
        </w:rPr>
        <w:t xml:space="preserve">Any proposed </w:t>
      </w:r>
      <w:r>
        <w:rPr>
          <w:sz w:val="24"/>
          <w:szCs w:val="24"/>
        </w:rPr>
        <w:t>c</w:t>
      </w:r>
      <w:r w:rsidR="00FE18AC" w:rsidRPr="001A45DF">
        <w:rPr>
          <w:sz w:val="24"/>
          <w:szCs w:val="24"/>
        </w:rPr>
        <w:t xml:space="preserve">hanges to the </w:t>
      </w:r>
      <w:r>
        <w:rPr>
          <w:sz w:val="24"/>
          <w:szCs w:val="24"/>
        </w:rPr>
        <w:t>agreed delivery method</w:t>
      </w:r>
      <w:r w:rsidR="00FE18AC" w:rsidRPr="001A45DF">
        <w:rPr>
          <w:sz w:val="24"/>
          <w:szCs w:val="24"/>
        </w:rPr>
        <w:t xml:space="preserve"> must be brought to the Authority’s attention and agreed prior to </w:t>
      </w:r>
      <w:r>
        <w:rPr>
          <w:sz w:val="24"/>
          <w:szCs w:val="24"/>
        </w:rPr>
        <w:t>them</w:t>
      </w:r>
      <w:r w:rsidR="00FE18AC" w:rsidRPr="001A45DF">
        <w:rPr>
          <w:sz w:val="24"/>
          <w:szCs w:val="24"/>
        </w:rPr>
        <w:t xml:space="preserve"> being implemented.</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6"/>
      <w:bookmarkStart w:id="32" w:name="_Toc66976724"/>
      <w:r w:rsidRPr="001A45DF">
        <w:rPr>
          <w:rFonts w:cs="Arial"/>
          <w:sz w:val="32"/>
          <w:szCs w:val="32"/>
        </w:rPr>
        <w:lastRenderedPageBreak/>
        <w:t>quality</w:t>
      </w:r>
      <w:bookmarkEnd w:id="31"/>
      <w:bookmarkEnd w:id="32"/>
    </w:p>
    <w:p w14:paraId="3E8C5B44" w14:textId="15A6CC22" w:rsidR="005C2A84" w:rsidRDefault="008331FF" w:rsidP="00BE5FEF">
      <w:pPr>
        <w:pStyle w:val="Heading2"/>
        <w:spacing w:after="120"/>
        <w:ind w:left="709" w:hanging="709"/>
        <w:rPr>
          <w:sz w:val="24"/>
          <w:szCs w:val="24"/>
        </w:rPr>
      </w:pPr>
      <w:r w:rsidRPr="00C21C7C">
        <w:rPr>
          <w:sz w:val="24"/>
          <w:szCs w:val="24"/>
        </w:rPr>
        <w:t>Any work should be quality assured by the supplier before being shared with the Authority</w:t>
      </w:r>
      <w:r w:rsidR="00FF6273" w:rsidRPr="00C21C7C">
        <w:rPr>
          <w:sz w:val="24"/>
          <w:szCs w:val="24"/>
        </w:rPr>
        <w:t>.</w:t>
      </w:r>
    </w:p>
    <w:p w14:paraId="3AF201E7" w14:textId="60069DDA" w:rsidR="00D34F7C" w:rsidRDefault="00D34F7C" w:rsidP="00BE5FEF">
      <w:pPr>
        <w:pStyle w:val="Heading2"/>
        <w:spacing w:after="120"/>
        <w:ind w:left="709" w:hanging="709"/>
        <w:rPr>
          <w:sz w:val="24"/>
          <w:szCs w:val="24"/>
        </w:rPr>
      </w:pPr>
      <w:r>
        <w:rPr>
          <w:sz w:val="24"/>
          <w:szCs w:val="24"/>
        </w:rPr>
        <w:t>The supplier should strive for the highest possible accuracy rate.</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7"/>
      <w:bookmarkStart w:id="34" w:name="_Toc66976725"/>
      <w:r w:rsidRPr="001A45DF">
        <w:rPr>
          <w:rFonts w:cs="Arial"/>
          <w:sz w:val="32"/>
          <w:szCs w:val="32"/>
        </w:rPr>
        <w:t>PRICE</w:t>
      </w:r>
      <w:bookmarkEnd w:id="33"/>
      <w:bookmarkEnd w:id="34"/>
    </w:p>
    <w:p w14:paraId="645D51EC" w14:textId="51A1F96D"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w:t>
      </w:r>
      <w:r w:rsidR="00F44D62" w:rsidRPr="009106C8">
        <w:rPr>
          <w:sz w:val="24"/>
          <w:szCs w:val="24"/>
        </w:rPr>
        <w:t>-</w:t>
      </w:r>
      <w:r w:rsidRPr="009106C8">
        <w:rPr>
          <w:sz w:val="24"/>
          <w:szCs w:val="24"/>
        </w:rPr>
        <w:t>Sourcing Suite</w:t>
      </w:r>
      <w:r w:rsidR="004A3BE6" w:rsidRPr="009106C8">
        <w:rPr>
          <w:sz w:val="24"/>
          <w:szCs w:val="24"/>
        </w:rPr>
        <w:t xml:space="preserve"> 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w:t>
      </w:r>
      <w:r w:rsidR="00EC469F">
        <w:rPr>
          <w:sz w:val="24"/>
          <w:szCs w:val="24"/>
        </w:rPr>
        <w:t>c</w:t>
      </w:r>
      <w:r w:rsidR="008E77CC" w:rsidRPr="001A45DF">
        <w:rPr>
          <w:sz w:val="24"/>
          <w:szCs w:val="24"/>
        </w:rPr>
        <w:t>ontract delivery</w:t>
      </w:r>
      <w:r w:rsidR="00AE3C65" w:rsidRPr="001A45DF">
        <w:rPr>
          <w:sz w:val="24"/>
          <w:szCs w:val="24"/>
        </w:rPr>
        <w: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5" w:name="_Toc368573038"/>
      <w:bookmarkStart w:id="36" w:name="_Toc66976726"/>
      <w:r w:rsidRPr="001A45DF">
        <w:rPr>
          <w:rFonts w:cs="Arial"/>
          <w:sz w:val="32"/>
          <w:szCs w:val="32"/>
        </w:rPr>
        <w:t>STAFF AND CUSTOMER SERVICE</w:t>
      </w:r>
      <w:bookmarkEnd w:id="35"/>
      <w:bookmarkEnd w:id="36"/>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0EB6D69D"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7" w:name="_Toc368573039"/>
      <w:bookmarkStart w:id="38" w:name="_Toc66976727"/>
      <w:r w:rsidRPr="001A45DF">
        <w:rPr>
          <w:rFonts w:cs="Arial"/>
          <w:sz w:val="32"/>
          <w:szCs w:val="32"/>
        </w:rPr>
        <w:t>service levels and performance</w:t>
      </w:r>
      <w:bookmarkEnd w:id="37"/>
      <w:bookmarkEnd w:id="38"/>
    </w:p>
    <w:p w14:paraId="15C5F233" w14:textId="294069E1" w:rsidR="00671798" w:rsidRPr="001A45DF" w:rsidRDefault="00FE18A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65E93A82" w14:textId="157594FC" w:rsidR="00671798" w:rsidRPr="001A45DF" w:rsidRDefault="00671798" w:rsidP="00D601A3">
      <w:pPr>
        <w:pStyle w:val="Heading3"/>
        <w:numPr>
          <w:ilvl w:val="0"/>
          <w:numId w:val="0"/>
        </w:numPr>
        <w:spacing w:after="120"/>
        <w:ind w:left="1418"/>
        <w:rPr>
          <w:sz w:val="24"/>
          <w:szCs w:val="24"/>
        </w:rPr>
      </w:pPr>
    </w:p>
    <w:tbl>
      <w:tblPr>
        <w:tblStyle w:val="TableGrid"/>
        <w:tblW w:w="0" w:type="auto"/>
        <w:tblInd w:w="720" w:type="dxa"/>
        <w:tblLook w:val="04A0" w:firstRow="1" w:lastRow="0" w:firstColumn="1" w:lastColumn="0" w:noHBand="0" w:noVBand="1"/>
      </w:tblPr>
      <w:tblGrid>
        <w:gridCol w:w="1163"/>
        <w:gridCol w:w="1753"/>
        <w:gridCol w:w="3753"/>
        <w:gridCol w:w="1630"/>
      </w:tblGrid>
      <w:tr w:rsidR="00B13763" w14:paraId="1D82B23D" w14:textId="77777777" w:rsidTr="00501D81">
        <w:tc>
          <w:tcPr>
            <w:tcW w:w="1163" w:type="dxa"/>
            <w:shd w:val="clear" w:color="auto" w:fill="B8CCE4" w:themeFill="accent1" w:themeFillTint="66"/>
          </w:tcPr>
          <w:p w14:paraId="4E16E6B9" w14:textId="29E5F590" w:rsidR="00B13763" w:rsidRPr="002C0A45" w:rsidRDefault="00B13763" w:rsidP="00B13763">
            <w:pPr>
              <w:pStyle w:val="Heading2"/>
              <w:numPr>
                <w:ilvl w:val="0"/>
                <w:numId w:val="0"/>
              </w:numPr>
              <w:jc w:val="center"/>
              <w:outlineLvl w:val="1"/>
              <w:rPr>
                <w:b/>
                <w:sz w:val="24"/>
                <w:szCs w:val="24"/>
              </w:rPr>
            </w:pPr>
            <w:r w:rsidRPr="002C0A45">
              <w:rPr>
                <w:b/>
                <w:sz w:val="24"/>
                <w:szCs w:val="24"/>
              </w:rPr>
              <w:t>KPI/SLA</w:t>
            </w:r>
          </w:p>
        </w:tc>
        <w:tc>
          <w:tcPr>
            <w:tcW w:w="1753" w:type="dxa"/>
            <w:shd w:val="clear" w:color="auto" w:fill="B8CCE4" w:themeFill="accent1" w:themeFillTint="66"/>
          </w:tcPr>
          <w:p w14:paraId="5F9E1BA6" w14:textId="07EC3F76" w:rsidR="00B13763" w:rsidRPr="002C0A45" w:rsidRDefault="00B13763" w:rsidP="00B13763">
            <w:pPr>
              <w:pStyle w:val="Heading2"/>
              <w:numPr>
                <w:ilvl w:val="0"/>
                <w:numId w:val="0"/>
              </w:numPr>
              <w:jc w:val="center"/>
              <w:outlineLvl w:val="1"/>
              <w:rPr>
                <w:b/>
                <w:sz w:val="24"/>
                <w:szCs w:val="24"/>
              </w:rPr>
            </w:pPr>
            <w:r w:rsidRPr="002C0A45">
              <w:rPr>
                <w:b/>
                <w:sz w:val="24"/>
                <w:szCs w:val="24"/>
              </w:rPr>
              <w:t>Service Area</w:t>
            </w:r>
          </w:p>
        </w:tc>
        <w:tc>
          <w:tcPr>
            <w:tcW w:w="3753" w:type="dxa"/>
            <w:shd w:val="clear" w:color="auto" w:fill="B8CCE4" w:themeFill="accent1" w:themeFillTint="66"/>
          </w:tcPr>
          <w:p w14:paraId="4F97A458" w14:textId="14CFE965" w:rsidR="00B13763" w:rsidRPr="002C0A45" w:rsidRDefault="00B13763" w:rsidP="00B13763">
            <w:pPr>
              <w:pStyle w:val="Heading2"/>
              <w:numPr>
                <w:ilvl w:val="0"/>
                <w:numId w:val="0"/>
              </w:numPr>
              <w:jc w:val="center"/>
              <w:outlineLvl w:val="1"/>
              <w:rPr>
                <w:b/>
                <w:sz w:val="24"/>
                <w:szCs w:val="24"/>
              </w:rPr>
            </w:pPr>
            <w:r w:rsidRPr="002C0A45">
              <w:rPr>
                <w:b/>
                <w:sz w:val="24"/>
                <w:szCs w:val="24"/>
              </w:rPr>
              <w:t>KPI/SLA description</w:t>
            </w:r>
          </w:p>
        </w:tc>
        <w:tc>
          <w:tcPr>
            <w:tcW w:w="1630" w:type="dxa"/>
            <w:shd w:val="clear" w:color="auto" w:fill="B8CCE4" w:themeFill="accent1" w:themeFillTint="66"/>
          </w:tcPr>
          <w:p w14:paraId="0788932C" w14:textId="07398BA8" w:rsidR="00B13763" w:rsidRPr="002C0A45" w:rsidRDefault="00B13763" w:rsidP="00B13763">
            <w:pPr>
              <w:pStyle w:val="Heading2"/>
              <w:numPr>
                <w:ilvl w:val="0"/>
                <w:numId w:val="0"/>
              </w:numPr>
              <w:jc w:val="center"/>
              <w:outlineLvl w:val="1"/>
              <w:rPr>
                <w:b/>
                <w:sz w:val="24"/>
                <w:szCs w:val="24"/>
              </w:rPr>
            </w:pPr>
            <w:r w:rsidRPr="002C0A45">
              <w:rPr>
                <w:b/>
                <w:sz w:val="24"/>
                <w:szCs w:val="24"/>
              </w:rPr>
              <w:t>Target</w:t>
            </w:r>
          </w:p>
        </w:tc>
      </w:tr>
      <w:tr w:rsidR="00B13763" w14:paraId="136B0B88" w14:textId="77777777" w:rsidTr="00501D81">
        <w:tc>
          <w:tcPr>
            <w:tcW w:w="1163" w:type="dxa"/>
          </w:tcPr>
          <w:p w14:paraId="39FC8AED" w14:textId="303CF9DF" w:rsidR="00B13763" w:rsidRPr="001A45DF" w:rsidRDefault="00B13763" w:rsidP="00B13763">
            <w:pPr>
              <w:pStyle w:val="Heading2"/>
              <w:numPr>
                <w:ilvl w:val="0"/>
                <w:numId w:val="0"/>
              </w:numPr>
              <w:jc w:val="center"/>
              <w:outlineLvl w:val="1"/>
              <w:rPr>
                <w:sz w:val="24"/>
                <w:szCs w:val="24"/>
              </w:rPr>
            </w:pPr>
            <w:r w:rsidRPr="001A45DF">
              <w:rPr>
                <w:sz w:val="24"/>
                <w:szCs w:val="24"/>
              </w:rPr>
              <w:t>1</w:t>
            </w:r>
          </w:p>
        </w:tc>
        <w:tc>
          <w:tcPr>
            <w:tcW w:w="1753" w:type="dxa"/>
          </w:tcPr>
          <w:p w14:paraId="286A8BDA" w14:textId="6229D0EB" w:rsidR="00B13763" w:rsidRPr="001A45DF" w:rsidRDefault="00D601A3" w:rsidP="006822AF">
            <w:pPr>
              <w:pStyle w:val="Heading2"/>
              <w:numPr>
                <w:ilvl w:val="0"/>
                <w:numId w:val="0"/>
              </w:numPr>
              <w:jc w:val="left"/>
              <w:outlineLvl w:val="1"/>
              <w:rPr>
                <w:sz w:val="24"/>
                <w:szCs w:val="24"/>
              </w:rPr>
            </w:pPr>
            <w:r w:rsidRPr="00D601A3">
              <w:rPr>
                <w:sz w:val="24"/>
                <w:szCs w:val="24"/>
              </w:rPr>
              <w:t>Provision of batch one of three</w:t>
            </w:r>
          </w:p>
        </w:tc>
        <w:tc>
          <w:tcPr>
            <w:tcW w:w="3753" w:type="dxa"/>
          </w:tcPr>
          <w:p w14:paraId="1A83F74D" w14:textId="2A3DBC75" w:rsidR="00B13763" w:rsidRPr="001A45DF" w:rsidRDefault="00D601A3" w:rsidP="006822AF">
            <w:pPr>
              <w:pStyle w:val="Heading2"/>
              <w:numPr>
                <w:ilvl w:val="0"/>
                <w:numId w:val="0"/>
              </w:numPr>
              <w:jc w:val="left"/>
              <w:outlineLvl w:val="1"/>
              <w:rPr>
                <w:sz w:val="24"/>
                <w:szCs w:val="24"/>
              </w:rPr>
            </w:pPr>
            <w:r w:rsidRPr="00D601A3">
              <w:rPr>
                <w:sz w:val="24"/>
                <w:szCs w:val="24"/>
              </w:rPr>
              <w:t>1,833</w:t>
            </w:r>
            <w:r>
              <w:rPr>
                <w:sz w:val="24"/>
                <w:szCs w:val="24"/>
              </w:rPr>
              <w:t xml:space="preserve"> price benchmarks to be provided to appropriate quality</w:t>
            </w:r>
          </w:p>
        </w:tc>
        <w:tc>
          <w:tcPr>
            <w:tcW w:w="1630" w:type="dxa"/>
          </w:tcPr>
          <w:p w14:paraId="53B2F4ED" w14:textId="4C98F801" w:rsidR="00B13763" w:rsidRPr="001A45DF" w:rsidRDefault="00D601A3" w:rsidP="00D601A3">
            <w:pPr>
              <w:pStyle w:val="Heading2"/>
              <w:numPr>
                <w:ilvl w:val="0"/>
                <w:numId w:val="0"/>
              </w:numPr>
              <w:outlineLvl w:val="1"/>
              <w:rPr>
                <w:sz w:val="24"/>
                <w:szCs w:val="24"/>
              </w:rPr>
            </w:pPr>
            <w:r w:rsidRPr="00D601A3">
              <w:rPr>
                <w:sz w:val="24"/>
                <w:szCs w:val="24"/>
              </w:rPr>
              <w:t>100%</w:t>
            </w:r>
          </w:p>
        </w:tc>
      </w:tr>
      <w:tr w:rsidR="00B13763" w14:paraId="611A7437" w14:textId="77777777" w:rsidTr="00501D81">
        <w:tc>
          <w:tcPr>
            <w:tcW w:w="1163" w:type="dxa"/>
          </w:tcPr>
          <w:p w14:paraId="0CA6154F" w14:textId="2E4A9E81" w:rsidR="00B13763" w:rsidRPr="001A45DF" w:rsidRDefault="00B13763" w:rsidP="00B13763">
            <w:pPr>
              <w:pStyle w:val="Heading2"/>
              <w:numPr>
                <w:ilvl w:val="0"/>
                <w:numId w:val="0"/>
              </w:numPr>
              <w:jc w:val="center"/>
              <w:outlineLvl w:val="1"/>
              <w:rPr>
                <w:sz w:val="24"/>
                <w:szCs w:val="24"/>
              </w:rPr>
            </w:pPr>
            <w:r w:rsidRPr="001A45DF">
              <w:rPr>
                <w:sz w:val="24"/>
                <w:szCs w:val="24"/>
              </w:rPr>
              <w:t>2</w:t>
            </w:r>
          </w:p>
        </w:tc>
        <w:tc>
          <w:tcPr>
            <w:tcW w:w="1753" w:type="dxa"/>
          </w:tcPr>
          <w:p w14:paraId="5A8C3451" w14:textId="5BD7EF70" w:rsidR="00B13763" w:rsidRPr="001A45DF" w:rsidRDefault="00D601A3" w:rsidP="006822AF">
            <w:pPr>
              <w:pStyle w:val="Heading2"/>
              <w:numPr>
                <w:ilvl w:val="0"/>
                <w:numId w:val="0"/>
              </w:numPr>
              <w:jc w:val="left"/>
              <w:outlineLvl w:val="1"/>
              <w:rPr>
                <w:sz w:val="24"/>
                <w:szCs w:val="24"/>
              </w:rPr>
            </w:pPr>
            <w:r>
              <w:rPr>
                <w:sz w:val="24"/>
                <w:szCs w:val="24"/>
              </w:rPr>
              <w:t>Provision of batch two</w:t>
            </w:r>
            <w:r w:rsidRPr="00D601A3">
              <w:rPr>
                <w:sz w:val="24"/>
                <w:szCs w:val="24"/>
              </w:rPr>
              <w:t xml:space="preserve"> of three</w:t>
            </w:r>
          </w:p>
        </w:tc>
        <w:tc>
          <w:tcPr>
            <w:tcW w:w="3753" w:type="dxa"/>
          </w:tcPr>
          <w:p w14:paraId="4FBFDF3E" w14:textId="35FFC911" w:rsidR="00B13763" w:rsidRPr="001A45DF" w:rsidRDefault="00D601A3" w:rsidP="006822AF">
            <w:pPr>
              <w:pStyle w:val="Heading2"/>
              <w:numPr>
                <w:ilvl w:val="0"/>
                <w:numId w:val="0"/>
              </w:numPr>
              <w:jc w:val="left"/>
              <w:outlineLvl w:val="1"/>
              <w:rPr>
                <w:sz w:val="24"/>
                <w:szCs w:val="24"/>
              </w:rPr>
            </w:pPr>
            <w:r>
              <w:rPr>
                <w:sz w:val="24"/>
                <w:szCs w:val="24"/>
              </w:rPr>
              <w:t>1,833 further price benchmarks to be provided to appropriate quality, making a total of 3,666</w:t>
            </w:r>
          </w:p>
        </w:tc>
        <w:tc>
          <w:tcPr>
            <w:tcW w:w="1630" w:type="dxa"/>
          </w:tcPr>
          <w:p w14:paraId="0EE422DF" w14:textId="0678B985" w:rsidR="00B13763" w:rsidRPr="001A45DF" w:rsidRDefault="00D601A3" w:rsidP="00B13763">
            <w:pPr>
              <w:pStyle w:val="Heading2"/>
              <w:numPr>
                <w:ilvl w:val="0"/>
                <w:numId w:val="0"/>
              </w:numPr>
              <w:outlineLvl w:val="1"/>
              <w:rPr>
                <w:sz w:val="24"/>
                <w:szCs w:val="24"/>
              </w:rPr>
            </w:pPr>
            <w:r>
              <w:rPr>
                <w:sz w:val="24"/>
                <w:szCs w:val="24"/>
              </w:rPr>
              <w:t>100%</w:t>
            </w:r>
          </w:p>
        </w:tc>
      </w:tr>
      <w:tr w:rsidR="00B13763" w14:paraId="368A6710" w14:textId="77777777" w:rsidTr="00501D81">
        <w:tc>
          <w:tcPr>
            <w:tcW w:w="1163" w:type="dxa"/>
          </w:tcPr>
          <w:p w14:paraId="4EE94C74" w14:textId="7FAF8111" w:rsidR="00B13763" w:rsidRPr="001A45DF" w:rsidRDefault="00B13763" w:rsidP="00B13763">
            <w:pPr>
              <w:pStyle w:val="Heading2"/>
              <w:numPr>
                <w:ilvl w:val="0"/>
                <w:numId w:val="0"/>
              </w:numPr>
              <w:jc w:val="center"/>
              <w:outlineLvl w:val="1"/>
              <w:rPr>
                <w:sz w:val="24"/>
                <w:szCs w:val="24"/>
              </w:rPr>
            </w:pPr>
            <w:r w:rsidRPr="001A45DF">
              <w:rPr>
                <w:sz w:val="24"/>
                <w:szCs w:val="24"/>
              </w:rPr>
              <w:t>3</w:t>
            </w:r>
          </w:p>
        </w:tc>
        <w:tc>
          <w:tcPr>
            <w:tcW w:w="1753" w:type="dxa"/>
          </w:tcPr>
          <w:p w14:paraId="6726DC40" w14:textId="09A95B33" w:rsidR="00B13763" w:rsidRPr="001A45DF" w:rsidRDefault="00D601A3" w:rsidP="006822AF">
            <w:pPr>
              <w:pStyle w:val="Heading2"/>
              <w:numPr>
                <w:ilvl w:val="0"/>
                <w:numId w:val="0"/>
              </w:numPr>
              <w:jc w:val="left"/>
              <w:outlineLvl w:val="1"/>
              <w:rPr>
                <w:sz w:val="24"/>
                <w:szCs w:val="24"/>
              </w:rPr>
            </w:pPr>
            <w:r>
              <w:rPr>
                <w:sz w:val="24"/>
                <w:szCs w:val="24"/>
              </w:rPr>
              <w:t>Provision of batch three</w:t>
            </w:r>
            <w:r w:rsidRPr="00D601A3">
              <w:rPr>
                <w:sz w:val="24"/>
                <w:szCs w:val="24"/>
              </w:rPr>
              <w:t xml:space="preserve"> of three</w:t>
            </w:r>
          </w:p>
        </w:tc>
        <w:tc>
          <w:tcPr>
            <w:tcW w:w="3753" w:type="dxa"/>
          </w:tcPr>
          <w:p w14:paraId="58DC627C" w14:textId="3BD90955" w:rsidR="00B13763" w:rsidRPr="001A45DF" w:rsidRDefault="00D601A3" w:rsidP="006822AF">
            <w:pPr>
              <w:pStyle w:val="Heading2"/>
              <w:numPr>
                <w:ilvl w:val="0"/>
                <w:numId w:val="0"/>
              </w:numPr>
              <w:jc w:val="left"/>
              <w:outlineLvl w:val="1"/>
              <w:rPr>
                <w:sz w:val="24"/>
                <w:szCs w:val="24"/>
              </w:rPr>
            </w:pPr>
            <w:r>
              <w:rPr>
                <w:sz w:val="24"/>
                <w:szCs w:val="24"/>
              </w:rPr>
              <w:t>1,834 further price benchmarks to be provided to appropriate quality, making a total of 5,500</w:t>
            </w:r>
          </w:p>
        </w:tc>
        <w:tc>
          <w:tcPr>
            <w:tcW w:w="1630" w:type="dxa"/>
          </w:tcPr>
          <w:p w14:paraId="19BB03B8" w14:textId="5A31B4D4" w:rsidR="00B13763" w:rsidRPr="001A45DF" w:rsidRDefault="00D601A3" w:rsidP="00B13763">
            <w:pPr>
              <w:pStyle w:val="Heading2"/>
              <w:numPr>
                <w:ilvl w:val="0"/>
                <w:numId w:val="0"/>
              </w:numPr>
              <w:outlineLvl w:val="1"/>
              <w:rPr>
                <w:sz w:val="24"/>
                <w:szCs w:val="24"/>
              </w:rPr>
            </w:pPr>
            <w:r>
              <w:rPr>
                <w:sz w:val="24"/>
                <w:szCs w:val="24"/>
              </w:rPr>
              <w:t>100%</w:t>
            </w:r>
          </w:p>
        </w:tc>
      </w:tr>
    </w:tbl>
    <w:p w14:paraId="2E373C90" w14:textId="77777777" w:rsidR="003F626A" w:rsidRDefault="003F626A" w:rsidP="003F626A">
      <w:pPr>
        <w:pStyle w:val="Heading2"/>
        <w:numPr>
          <w:ilvl w:val="0"/>
          <w:numId w:val="0"/>
        </w:numPr>
        <w:ind w:left="720"/>
      </w:pPr>
    </w:p>
    <w:p w14:paraId="3F767EF8" w14:textId="19C77641" w:rsidR="00671798" w:rsidRPr="001A45DF" w:rsidRDefault="00FE18AC">
      <w:pPr>
        <w:pStyle w:val="Heading1"/>
        <w:spacing w:after="120"/>
        <w:rPr>
          <w:sz w:val="32"/>
          <w:szCs w:val="32"/>
        </w:rPr>
      </w:pPr>
      <w:bookmarkStart w:id="39" w:name="_Toc368573040"/>
      <w:bookmarkStart w:id="40" w:name="_Toc66976728"/>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9"/>
      <w:bookmarkEnd w:id="40"/>
    </w:p>
    <w:p w14:paraId="01AC1F61" w14:textId="77777777" w:rsidR="00731722" w:rsidRDefault="00731722" w:rsidP="00731722">
      <w:pPr>
        <w:pStyle w:val="Heading2"/>
        <w:tabs>
          <w:tab w:val="clear" w:pos="720"/>
          <w:tab w:val="num" w:pos="709"/>
          <w:tab w:val="num" w:pos="1004"/>
        </w:tabs>
        <w:spacing w:after="120"/>
        <w:ind w:left="709" w:hanging="709"/>
        <w:rPr>
          <w:sz w:val="24"/>
          <w:szCs w:val="24"/>
        </w:rPr>
      </w:pPr>
      <w:bookmarkStart w:id="41" w:name="_Toc368573042"/>
      <w:r w:rsidRPr="007B06E0">
        <w:rPr>
          <w:sz w:val="24"/>
          <w:szCs w:val="24"/>
        </w:rPr>
        <w:t xml:space="preserve">The potential provider will be required to sign a Non-Disclosure Agreement (NDA). </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2" w:name="_Toc66976729"/>
      <w:r w:rsidRPr="001A45DF">
        <w:rPr>
          <w:rFonts w:cs="Arial"/>
          <w:sz w:val="32"/>
          <w:szCs w:val="32"/>
        </w:rPr>
        <w:lastRenderedPageBreak/>
        <w:t>payment</w:t>
      </w:r>
      <w:r w:rsidR="00ED2129" w:rsidRPr="001A45DF">
        <w:rPr>
          <w:rFonts w:cs="Arial"/>
          <w:sz w:val="32"/>
          <w:szCs w:val="32"/>
        </w:rPr>
        <w:t xml:space="preserve"> AND INVOICING</w:t>
      </w:r>
      <w:bookmarkEnd w:id="42"/>
      <w:r w:rsidR="00ED2129" w:rsidRPr="001A45DF">
        <w:rPr>
          <w:rFonts w:cs="Arial"/>
          <w:sz w:val="32"/>
          <w:szCs w:val="32"/>
        </w:rPr>
        <w:t xml:space="preserve"> </w:t>
      </w:r>
    </w:p>
    <w:bookmarkEnd w:id="41"/>
    <w:p w14:paraId="7E97F586" w14:textId="5E116E2F" w:rsidR="00561767" w:rsidRDefault="00561767" w:rsidP="00561767">
      <w:pPr>
        <w:pStyle w:val="Heading2"/>
        <w:tabs>
          <w:tab w:val="clear" w:pos="720"/>
          <w:tab w:val="num" w:pos="709"/>
        </w:tabs>
        <w:ind w:left="709" w:hanging="709"/>
        <w:rPr>
          <w:rFonts w:cs="Arial"/>
          <w:color w:val="000000"/>
          <w:sz w:val="24"/>
          <w:szCs w:val="24"/>
          <w:shd w:val="clear" w:color="auto" w:fill="FFFFFF"/>
        </w:rPr>
      </w:pPr>
      <w:r w:rsidRPr="00DA36C5">
        <w:rPr>
          <w:rFonts w:cs="Arial"/>
          <w:color w:val="000000"/>
          <w:sz w:val="24"/>
          <w:szCs w:val="24"/>
          <w:shd w:val="clear" w:color="auto" w:fill="FFFFFF"/>
        </w:rPr>
        <w:t xml:space="preserve">Payment can only be made following satisfactory delivery of pre-agreed certified products and deliverables. </w:t>
      </w:r>
    </w:p>
    <w:p w14:paraId="5DBCE075" w14:textId="6A087CBE" w:rsidR="00232ABB" w:rsidRPr="00232ABB" w:rsidRDefault="00232ABB" w:rsidP="00232ABB">
      <w:pPr>
        <w:pStyle w:val="Heading2"/>
        <w:ind w:left="709" w:hanging="709"/>
        <w:rPr>
          <w:rFonts w:cs="Arial"/>
          <w:color w:val="000000"/>
          <w:sz w:val="24"/>
          <w:szCs w:val="24"/>
          <w:shd w:val="clear" w:color="auto" w:fill="FFFFFF"/>
        </w:rPr>
      </w:pPr>
      <w:r>
        <w:rPr>
          <w:rFonts w:cs="Arial"/>
          <w:color w:val="000000"/>
          <w:sz w:val="24"/>
          <w:szCs w:val="24"/>
          <w:shd w:val="clear" w:color="auto" w:fill="FFFFFF"/>
        </w:rPr>
        <w:t>Each of the three batches of price benchmarking activity may be invoiced separately as they are completed.</w:t>
      </w:r>
      <w:r w:rsidRPr="001A45DF">
        <w:rPr>
          <w:rFonts w:cs="Arial"/>
          <w:color w:val="000000"/>
          <w:sz w:val="24"/>
          <w:szCs w:val="24"/>
          <w:shd w:val="clear" w:color="auto" w:fill="FFFFFF"/>
        </w:rPr>
        <w:t xml:space="preserve"> </w:t>
      </w:r>
    </w:p>
    <w:p w14:paraId="0BABAD78" w14:textId="77777777" w:rsidR="00186BAA" w:rsidRDefault="00561767" w:rsidP="00561767">
      <w:pPr>
        <w:pStyle w:val="Heading2"/>
        <w:tabs>
          <w:tab w:val="clear" w:pos="720"/>
          <w:tab w:val="num" w:pos="709"/>
        </w:tabs>
        <w:ind w:left="709" w:hanging="709"/>
        <w:rPr>
          <w:rFonts w:cs="Arial"/>
          <w:color w:val="000000"/>
          <w:sz w:val="24"/>
          <w:szCs w:val="24"/>
          <w:shd w:val="clear" w:color="auto" w:fill="FFFFFF"/>
        </w:rPr>
      </w:pPr>
      <w:r w:rsidRPr="001A45DF">
        <w:rPr>
          <w:rFonts w:cs="Arial"/>
          <w:color w:val="000000"/>
          <w:sz w:val="24"/>
          <w:szCs w:val="24"/>
          <w:shd w:val="clear" w:color="auto" w:fill="FFFFFF"/>
        </w:rPr>
        <w:t>Before payment can be considered, each invoice must include a detailed elemental breakdown of work completed and the associated costs.</w:t>
      </w:r>
    </w:p>
    <w:p w14:paraId="405285BA" w14:textId="77777777" w:rsidR="00561767" w:rsidRDefault="00561767" w:rsidP="00561767">
      <w:pPr>
        <w:pStyle w:val="Heading2"/>
        <w:tabs>
          <w:tab w:val="clear" w:pos="720"/>
          <w:tab w:val="num" w:pos="709"/>
        </w:tabs>
        <w:ind w:left="709" w:hanging="709"/>
        <w:rPr>
          <w:rFonts w:cs="Arial"/>
          <w:color w:val="000000"/>
          <w:sz w:val="24"/>
          <w:szCs w:val="24"/>
          <w:shd w:val="clear" w:color="auto" w:fill="FFFFFF"/>
        </w:rPr>
      </w:pPr>
      <w:r w:rsidRPr="001A45DF">
        <w:rPr>
          <w:rFonts w:cs="Arial"/>
          <w:color w:val="000000"/>
          <w:sz w:val="24"/>
          <w:szCs w:val="24"/>
          <w:shd w:val="clear" w:color="auto" w:fill="FFFFFF"/>
        </w:rPr>
        <w:t xml:space="preserve">Invoices should be submitted to: </w:t>
      </w:r>
      <w:r>
        <w:rPr>
          <w:rFonts w:cs="Arial"/>
          <w:color w:val="000000"/>
          <w:sz w:val="24"/>
          <w:szCs w:val="24"/>
          <w:shd w:val="clear" w:color="auto" w:fill="FFFFFF"/>
        </w:rPr>
        <w:t>Finance, Crown Commercial Service, The Capital Building, Old Hall Street, Liverpool, L3 9PP (supplierinvoices@crowncommercial.gov.uk) and display a correct purchase order number.</w:t>
      </w:r>
    </w:p>
    <w:p w14:paraId="6828E644" w14:textId="77777777" w:rsidR="00E24EE7" w:rsidRPr="00D12F85"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3" w:name="_Toc66976730"/>
      <w:r w:rsidRPr="00D12F85">
        <w:rPr>
          <w:rFonts w:cs="Arial"/>
          <w:sz w:val="32"/>
          <w:szCs w:val="32"/>
        </w:rPr>
        <w:t>CONTRACT MANAGEMENT</w:t>
      </w:r>
      <w:bookmarkEnd w:id="43"/>
      <w:r w:rsidR="00FE18AC" w:rsidRPr="00D12F85">
        <w:rPr>
          <w:rFonts w:cs="Arial"/>
          <w:sz w:val="32"/>
          <w:szCs w:val="32"/>
        </w:rPr>
        <w:t xml:space="preserve"> </w:t>
      </w:r>
    </w:p>
    <w:bookmarkEnd w:id="26"/>
    <w:p w14:paraId="1AF97590" w14:textId="67ABA264" w:rsidR="00561767" w:rsidRPr="00D12F85" w:rsidRDefault="00D12F85" w:rsidP="00561767">
      <w:pPr>
        <w:pStyle w:val="Heading2"/>
        <w:tabs>
          <w:tab w:val="clear" w:pos="720"/>
          <w:tab w:val="num" w:pos="1004"/>
        </w:tabs>
        <w:spacing w:after="120"/>
        <w:ind w:left="709" w:hanging="709"/>
        <w:rPr>
          <w:sz w:val="24"/>
          <w:szCs w:val="24"/>
        </w:rPr>
      </w:pPr>
      <w:r w:rsidRPr="00D12F85">
        <w:rPr>
          <w:sz w:val="24"/>
          <w:szCs w:val="24"/>
        </w:rPr>
        <w:t>Review meetings after each deliverable.</w:t>
      </w:r>
    </w:p>
    <w:p w14:paraId="6F1FE8B5" w14:textId="77777777" w:rsidR="00561767" w:rsidRDefault="00561767" w:rsidP="00561767">
      <w:pPr>
        <w:pStyle w:val="Heading2"/>
        <w:tabs>
          <w:tab w:val="clear" w:pos="720"/>
          <w:tab w:val="num" w:pos="1004"/>
        </w:tabs>
        <w:spacing w:after="120"/>
        <w:ind w:left="709" w:hanging="709"/>
        <w:rPr>
          <w:sz w:val="24"/>
          <w:szCs w:val="24"/>
        </w:rPr>
      </w:pPr>
      <w:r>
        <w:rPr>
          <w:sz w:val="24"/>
          <w:szCs w:val="24"/>
        </w:rPr>
        <w:t>Attendance at any</w:t>
      </w:r>
      <w:r w:rsidRPr="009106C8">
        <w:rPr>
          <w:sz w:val="24"/>
          <w:szCs w:val="24"/>
        </w:rPr>
        <w:t xml:space="preserve"> meetings </w:t>
      </w:r>
      <w:r>
        <w:rPr>
          <w:sz w:val="24"/>
          <w:szCs w:val="24"/>
        </w:rPr>
        <w:t>will be via conference call or virtual meeting.</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bookmarkStart w:id="44" w:name="_GoBack"/>
      <w:bookmarkEnd w:id="44"/>
    </w:p>
    <w:sectPr w:rsidR="00926958"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6505D" w14:textId="77777777" w:rsidR="00D57DAF" w:rsidRDefault="00D57DAF">
      <w:pPr>
        <w:spacing w:line="20" w:lineRule="exact"/>
      </w:pPr>
    </w:p>
  </w:endnote>
  <w:endnote w:type="continuationSeparator" w:id="0">
    <w:p w14:paraId="687BE005" w14:textId="77777777" w:rsidR="00D57DAF" w:rsidRDefault="00D57DAF">
      <w:pPr>
        <w:spacing w:line="20" w:lineRule="exact"/>
      </w:pPr>
      <w:r>
        <w:t xml:space="preserve"> </w:t>
      </w:r>
    </w:p>
  </w:endnote>
  <w:endnote w:type="continuationNotice" w:id="1">
    <w:p w14:paraId="13695CF2" w14:textId="77777777" w:rsidR="00D57DAF" w:rsidRDefault="00D57DA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6F724001" w14:textId="4A973AA1" w:rsidR="000B5A25"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 xml:space="preserve">Bid pack for </w:t>
        </w:r>
        <w:r w:rsidR="00575552">
          <w:rPr>
            <w:sz w:val="20"/>
            <w:szCs w:val="20"/>
          </w:rPr>
          <w:t xml:space="preserve">CCOU21A01 – Provision of Office Supplies Benchmarking </w:t>
        </w:r>
      </w:p>
      <w:p w14:paraId="475E2209" w14:textId="1A27D0B6" w:rsidR="00B574FD" w:rsidRDefault="00B574FD" w:rsidP="00575552">
        <w:pPr>
          <w:pBdr>
            <w:top w:val="none" w:sz="0" w:space="0" w:color="000000"/>
            <w:left w:val="none" w:sz="0" w:space="0" w:color="000000"/>
            <w:bottom w:val="none" w:sz="0" w:space="0" w:color="000000"/>
            <w:right w:val="none" w:sz="0" w:space="0" w:color="000000"/>
            <w:between w:val="none" w:sz="0" w:space="0" w:color="000000"/>
          </w:pBdr>
          <w:ind w:left="5760"/>
          <w:rPr>
            <w:sz w:val="20"/>
            <w:szCs w:val="20"/>
          </w:rPr>
        </w:pP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0A70D5">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0A70D5">
          <w:rPr>
            <w:noProof/>
            <w:sz w:val="20"/>
            <w:szCs w:val="20"/>
          </w:rPr>
          <w:t>6</w:t>
        </w:r>
        <w:r>
          <w:rPr>
            <w:sz w:val="20"/>
            <w:szCs w:val="20"/>
          </w:rPr>
          <w:fldChar w:fldCharType="end"/>
        </w:r>
        <w:r>
          <w:rPr>
            <w:sz w:val="20"/>
            <w:szCs w:val="20"/>
          </w:rPr>
          <w:t xml:space="preserve"> </w:t>
        </w:r>
      </w:p>
      <w:p w14:paraId="014C7B5B" w14:textId="171D4108" w:rsidR="00B574FD" w:rsidRDefault="000B5A25"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GWG T15 </w:t>
        </w:r>
        <w:r w:rsidR="00B574FD">
          <w:rPr>
            <w:sz w:val="20"/>
            <w:szCs w:val="20"/>
          </w:rPr>
          <w:t>v</w:t>
        </w:r>
        <w:r>
          <w:rPr>
            <w:sz w:val="20"/>
            <w:szCs w:val="20"/>
          </w:rPr>
          <w:t>1</w:t>
        </w:r>
        <w:r w:rsidR="00B574FD">
          <w:rPr>
            <w:sz w:val="20"/>
            <w:szCs w:val="20"/>
          </w:rPr>
          <w:t xml:space="preserve">.0 </w:t>
        </w:r>
        <w:r w:rsidR="00575552">
          <w:rPr>
            <w:sz w:val="20"/>
            <w:szCs w:val="20"/>
          </w:rPr>
          <w:t>18/03/2021</w:t>
        </w:r>
      </w:p>
      <w:p w14:paraId="42D6E6E6" w14:textId="0EA5D23B" w:rsidR="00C52C2C" w:rsidRPr="00985B4D" w:rsidRDefault="00B574FD" w:rsidP="00B574FD">
        <w:pPr>
          <w:pStyle w:val="Footer"/>
          <w:rPr>
            <w:sz w:val="20"/>
            <w:szCs w:val="20"/>
          </w:rPr>
        </w:pPr>
        <w:r>
          <w:rPr>
            <w:sz w:val="20"/>
            <w:szCs w:val="20"/>
          </w:rPr>
          <w:t>© Crown Copyright 20</w:t>
        </w:r>
        <w:r w:rsidR="000B5A25">
          <w:rPr>
            <w:sz w:val="20"/>
            <w:szCs w:val="20"/>
          </w:rPr>
          <w:t>20</w:t>
        </w:r>
        <w:r>
          <w:rPr>
            <w:sz w:val="20"/>
            <w:szCs w:val="20"/>
          </w:rPr>
          <w:tab/>
        </w:r>
      </w:p>
      <w:p w14:paraId="5214230D" w14:textId="0A7ED596" w:rsidR="00C52C2C" w:rsidRDefault="00D57DAF" w:rsidP="00985B4D">
        <w:pPr>
          <w:pStyle w:val="Footer"/>
          <w:jc w:val="center"/>
        </w:pP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DF0AC" w14:textId="77777777" w:rsidR="00D57DAF" w:rsidRDefault="00D57DAF">
      <w:r>
        <w:separator/>
      </w:r>
    </w:p>
  </w:footnote>
  <w:footnote w:type="continuationSeparator" w:id="0">
    <w:p w14:paraId="322756AB" w14:textId="77777777" w:rsidR="00D57DAF" w:rsidRDefault="00D57DAF">
      <w:r>
        <w:continuationSeparator/>
      </w:r>
    </w:p>
  </w:footnote>
  <w:footnote w:type="continuationNotice" w:id="1">
    <w:p w14:paraId="43570BFB" w14:textId="77777777" w:rsidR="00D57DAF" w:rsidRDefault="00D57D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num>
  <w:num w:numId="3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768"/>
    <w:rsid w:val="00002A5E"/>
    <w:rsid w:val="000033CA"/>
    <w:rsid w:val="00004DDC"/>
    <w:rsid w:val="00005A11"/>
    <w:rsid w:val="0000639C"/>
    <w:rsid w:val="000067FA"/>
    <w:rsid w:val="000072A6"/>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2BD2"/>
    <w:rsid w:val="000450D4"/>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76DE9"/>
    <w:rsid w:val="000812AE"/>
    <w:rsid w:val="00082732"/>
    <w:rsid w:val="0008330B"/>
    <w:rsid w:val="00090D6B"/>
    <w:rsid w:val="000910A7"/>
    <w:rsid w:val="00092145"/>
    <w:rsid w:val="00092C56"/>
    <w:rsid w:val="00094E2D"/>
    <w:rsid w:val="00095BEC"/>
    <w:rsid w:val="00096F76"/>
    <w:rsid w:val="00097EBA"/>
    <w:rsid w:val="00097F4D"/>
    <w:rsid w:val="000A0BB0"/>
    <w:rsid w:val="000A0C5F"/>
    <w:rsid w:val="000A0D22"/>
    <w:rsid w:val="000A1031"/>
    <w:rsid w:val="000A462F"/>
    <w:rsid w:val="000A4F6F"/>
    <w:rsid w:val="000A5E95"/>
    <w:rsid w:val="000A65E5"/>
    <w:rsid w:val="000A70D5"/>
    <w:rsid w:val="000A72F8"/>
    <w:rsid w:val="000B12A9"/>
    <w:rsid w:val="000B1C66"/>
    <w:rsid w:val="000B29B2"/>
    <w:rsid w:val="000B4297"/>
    <w:rsid w:val="000B4955"/>
    <w:rsid w:val="000B5A10"/>
    <w:rsid w:val="000B5A25"/>
    <w:rsid w:val="000B5C9F"/>
    <w:rsid w:val="000B7E75"/>
    <w:rsid w:val="000C1D0A"/>
    <w:rsid w:val="000C2484"/>
    <w:rsid w:val="000C2E05"/>
    <w:rsid w:val="000C68BF"/>
    <w:rsid w:val="000C6BD6"/>
    <w:rsid w:val="000C7C2B"/>
    <w:rsid w:val="000D3719"/>
    <w:rsid w:val="000D383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176B"/>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071C"/>
    <w:rsid w:val="00181D58"/>
    <w:rsid w:val="00181E75"/>
    <w:rsid w:val="001838F8"/>
    <w:rsid w:val="00183DAF"/>
    <w:rsid w:val="00183EB0"/>
    <w:rsid w:val="001842F4"/>
    <w:rsid w:val="00184673"/>
    <w:rsid w:val="001863E6"/>
    <w:rsid w:val="001866C8"/>
    <w:rsid w:val="00186BAA"/>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4EE1"/>
    <w:rsid w:val="001C609B"/>
    <w:rsid w:val="001C63F8"/>
    <w:rsid w:val="001C6A46"/>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385F"/>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2ABB"/>
    <w:rsid w:val="00233206"/>
    <w:rsid w:val="00234955"/>
    <w:rsid w:val="00235462"/>
    <w:rsid w:val="0023655F"/>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65F95"/>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3D9F"/>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4D4A"/>
    <w:rsid w:val="002D7299"/>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1C32"/>
    <w:rsid w:val="00333D28"/>
    <w:rsid w:val="003341DC"/>
    <w:rsid w:val="00334CD8"/>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859"/>
    <w:rsid w:val="00375AE9"/>
    <w:rsid w:val="00376922"/>
    <w:rsid w:val="00376FF7"/>
    <w:rsid w:val="003770F8"/>
    <w:rsid w:val="0038044F"/>
    <w:rsid w:val="0038049D"/>
    <w:rsid w:val="00382A02"/>
    <w:rsid w:val="003833FD"/>
    <w:rsid w:val="00386338"/>
    <w:rsid w:val="00386706"/>
    <w:rsid w:val="003873D7"/>
    <w:rsid w:val="003874EB"/>
    <w:rsid w:val="003908EB"/>
    <w:rsid w:val="00390BC3"/>
    <w:rsid w:val="0039193D"/>
    <w:rsid w:val="003921A3"/>
    <w:rsid w:val="00396B62"/>
    <w:rsid w:val="003A0CDA"/>
    <w:rsid w:val="003A199A"/>
    <w:rsid w:val="003A21C8"/>
    <w:rsid w:val="003A2C48"/>
    <w:rsid w:val="003A3933"/>
    <w:rsid w:val="003A4DD7"/>
    <w:rsid w:val="003B0599"/>
    <w:rsid w:val="003B216A"/>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CC8"/>
    <w:rsid w:val="003D6D0B"/>
    <w:rsid w:val="003E3132"/>
    <w:rsid w:val="003E3E8C"/>
    <w:rsid w:val="003E4FA3"/>
    <w:rsid w:val="003E7509"/>
    <w:rsid w:val="003F06FF"/>
    <w:rsid w:val="003F1C5D"/>
    <w:rsid w:val="003F626A"/>
    <w:rsid w:val="00400F7C"/>
    <w:rsid w:val="00401C86"/>
    <w:rsid w:val="00402F0D"/>
    <w:rsid w:val="00404F9C"/>
    <w:rsid w:val="0040508D"/>
    <w:rsid w:val="00405A77"/>
    <w:rsid w:val="00410D1A"/>
    <w:rsid w:val="004126C0"/>
    <w:rsid w:val="004128DA"/>
    <w:rsid w:val="00413A43"/>
    <w:rsid w:val="004147A7"/>
    <w:rsid w:val="00415016"/>
    <w:rsid w:val="0041576D"/>
    <w:rsid w:val="00416045"/>
    <w:rsid w:val="00422120"/>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1D81"/>
    <w:rsid w:val="00502279"/>
    <w:rsid w:val="00502DB6"/>
    <w:rsid w:val="0050537E"/>
    <w:rsid w:val="00505473"/>
    <w:rsid w:val="005054EC"/>
    <w:rsid w:val="005147FE"/>
    <w:rsid w:val="00514B36"/>
    <w:rsid w:val="00515D51"/>
    <w:rsid w:val="00517904"/>
    <w:rsid w:val="0052086C"/>
    <w:rsid w:val="00522AAC"/>
    <w:rsid w:val="0052365A"/>
    <w:rsid w:val="0052487A"/>
    <w:rsid w:val="00527040"/>
    <w:rsid w:val="00527CB1"/>
    <w:rsid w:val="00531417"/>
    <w:rsid w:val="0053220D"/>
    <w:rsid w:val="005334EA"/>
    <w:rsid w:val="00533F76"/>
    <w:rsid w:val="005364E3"/>
    <w:rsid w:val="0055006C"/>
    <w:rsid w:val="00551203"/>
    <w:rsid w:val="00551397"/>
    <w:rsid w:val="005571B2"/>
    <w:rsid w:val="00561767"/>
    <w:rsid w:val="00561AE0"/>
    <w:rsid w:val="00561BB6"/>
    <w:rsid w:val="00563F76"/>
    <w:rsid w:val="00564CCA"/>
    <w:rsid w:val="0056660C"/>
    <w:rsid w:val="0057003D"/>
    <w:rsid w:val="005750D7"/>
    <w:rsid w:val="005750F5"/>
    <w:rsid w:val="00575552"/>
    <w:rsid w:val="005759DD"/>
    <w:rsid w:val="00576C34"/>
    <w:rsid w:val="00581887"/>
    <w:rsid w:val="005821EF"/>
    <w:rsid w:val="0058297A"/>
    <w:rsid w:val="0058409F"/>
    <w:rsid w:val="00586640"/>
    <w:rsid w:val="00586CC2"/>
    <w:rsid w:val="00590FFC"/>
    <w:rsid w:val="005924FF"/>
    <w:rsid w:val="00593CFF"/>
    <w:rsid w:val="00595E26"/>
    <w:rsid w:val="00597B02"/>
    <w:rsid w:val="005A12CE"/>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0E1E"/>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1B5F"/>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1240"/>
    <w:rsid w:val="006641E1"/>
    <w:rsid w:val="006645BF"/>
    <w:rsid w:val="00666451"/>
    <w:rsid w:val="00671798"/>
    <w:rsid w:val="00671C2E"/>
    <w:rsid w:val="006754B9"/>
    <w:rsid w:val="006772C0"/>
    <w:rsid w:val="00680C72"/>
    <w:rsid w:val="006822AF"/>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7DB"/>
    <w:rsid w:val="006D5BAD"/>
    <w:rsid w:val="006D6196"/>
    <w:rsid w:val="006D64A7"/>
    <w:rsid w:val="006D7362"/>
    <w:rsid w:val="006E13AE"/>
    <w:rsid w:val="006E28A2"/>
    <w:rsid w:val="006E330A"/>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27143"/>
    <w:rsid w:val="00731722"/>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4619"/>
    <w:rsid w:val="007667BD"/>
    <w:rsid w:val="0077082E"/>
    <w:rsid w:val="00770F75"/>
    <w:rsid w:val="0077138F"/>
    <w:rsid w:val="00772062"/>
    <w:rsid w:val="007723BF"/>
    <w:rsid w:val="00772CA9"/>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2BE4"/>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DC2"/>
    <w:rsid w:val="007E5ED3"/>
    <w:rsid w:val="007E695E"/>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0B20"/>
    <w:rsid w:val="00811C30"/>
    <w:rsid w:val="0081457C"/>
    <w:rsid w:val="008174FC"/>
    <w:rsid w:val="00821734"/>
    <w:rsid w:val="00822196"/>
    <w:rsid w:val="008227FE"/>
    <w:rsid w:val="0082305E"/>
    <w:rsid w:val="0082468F"/>
    <w:rsid w:val="00825DD7"/>
    <w:rsid w:val="0082702F"/>
    <w:rsid w:val="00827CF0"/>
    <w:rsid w:val="00827E8F"/>
    <w:rsid w:val="00830EA9"/>
    <w:rsid w:val="008311F8"/>
    <w:rsid w:val="008331FF"/>
    <w:rsid w:val="0083566B"/>
    <w:rsid w:val="008367F3"/>
    <w:rsid w:val="00842735"/>
    <w:rsid w:val="00843256"/>
    <w:rsid w:val="008433A5"/>
    <w:rsid w:val="00843CA8"/>
    <w:rsid w:val="00843FCC"/>
    <w:rsid w:val="00845DE9"/>
    <w:rsid w:val="00846256"/>
    <w:rsid w:val="008465F9"/>
    <w:rsid w:val="008519A1"/>
    <w:rsid w:val="0085331D"/>
    <w:rsid w:val="00854513"/>
    <w:rsid w:val="0085486C"/>
    <w:rsid w:val="008556F2"/>
    <w:rsid w:val="00855EDC"/>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2E4D"/>
    <w:rsid w:val="008968F8"/>
    <w:rsid w:val="00897DB5"/>
    <w:rsid w:val="008A004A"/>
    <w:rsid w:val="008A17B5"/>
    <w:rsid w:val="008A20B1"/>
    <w:rsid w:val="008A3F1A"/>
    <w:rsid w:val="008A3FCF"/>
    <w:rsid w:val="008A41ED"/>
    <w:rsid w:val="008A5EAC"/>
    <w:rsid w:val="008A74AE"/>
    <w:rsid w:val="008A7C5C"/>
    <w:rsid w:val="008B273F"/>
    <w:rsid w:val="008B2760"/>
    <w:rsid w:val="008B3DC8"/>
    <w:rsid w:val="008B3ED7"/>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D7E41"/>
    <w:rsid w:val="008E0B8A"/>
    <w:rsid w:val="008E5B1C"/>
    <w:rsid w:val="008E5D54"/>
    <w:rsid w:val="008E6D8C"/>
    <w:rsid w:val="008E7734"/>
    <w:rsid w:val="008E77CC"/>
    <w:rsid w:val="008E7AFB"/>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47A2"/>
    <w:rsid w:val="009372EF"/>
    <w:rsid w:val="00943815"/>
    <w:rsid w:val="009448C5"/>
    <w:rsid w:val="0094512F"/>
    <w:rsid w:val="009509D8"/>
    <w:rsid w:val="00951437"/>
    <w:rsid w:val="00951FEC"/>
    <w:rsid w:val="00953FE8"/>
    <w:rsid w:val="009572E2"/>
    <w:rsid w:val="00957453"/>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6C9A"/>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4DA5"/>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390E"/>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05D2"/>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2421"/>
    <w:rsid w:val="00A845EC"/>
    <w:rsid w:val="00A852B4"/>
    <w:rsid w:val="00A87F7F"/>
    <w:rsid w:val="00A90772"/>
    <w:rsid w:val="00A913D3"/>
    <w:rsid w:val="00A91BED"/>
    <w:rsid w:val="00A93E74"/>
    <w:rsid w:val="00A949A8"/>
    <w:rsid w:val="00A959B8"/>
    <w:rsid w:val="00A9628B"/>
    <w:rsid w:val="00A96390"/>
    <w:rsid w:val="00A978CC"/>
    <w:rsid w:val="00A97BB0"/>
    <w:rsid w:val="00AA03D7"/>
    <w:rsid w:val="00AA1382"/>
    <w:rsid w:val="00AA196D"/>
    <w:rsid w:val="00AA220C"/>
    <w:rsid w:val="00AA2C0B"/>
    <w:rsid w:val="00AA31FA"/>
    <w:rsid w:val="00AA341B"/>
    <w:rsid w:val="00AA3C6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0F4C"/>
    <w:rsid w:val="00AE169A"/>
    <w:rsid w:val="00AE1C64"/>
    <w:rsid w:val="00AE2742"/>
    <w:rsid w:val="00AE2E10"/>
    <w:rsid w:val="00AE3547"/>
    <w:rsid w:val="00AE36E5"/>
    <w:rsid w:val="00AE3C65"/>
    <w:rsid w:val="00AF0BC0"/>
    <w:rsid w:val="00AF21E6"/>
    <w:rsid w:val="00AF2371"/>
    <w:rsid w:val="00AF2BB0"/>
    <w:rsid w:val="00AF2E3E"/>
    <w:rsid w:val="00AF5288"/>
    <w:rsid w:val="00AF5D31"/>
    <w:rsid w:val="00AF655B"/>
    <w:rsid w:val="00AF75E2"/>
    <w:rsid w:val="00AF7B04"/>
    <w:rsid w:val="00B008C0"/>
    <w:rsid w:val="00B0302C"/>
    <w:rsid w:val="00B03C68"/>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68E2"/>
    <w:rsid w:val="00B769AD"/>
    <w:rsid w:val="00B76BB3"/>
    <w:rsid w:val="00B81025"/>
    <w:rsid w:val="00B81D11"/>
    <w:rsid w:val="00B82F46"/>
    <w:rsid w:val="00B905EC"/>
    <w:rsid w:val="00B90C10"/>
    <w:rsid w:val="00B919C4"/>
    <w:rsid w:val="00B9252C"/>
    <w:rsid w:val="00B92A35"/>
    <w:rsid w:val="00B9498B"/>
    <w:rsid w:val="00B951B1"/>
    <w:rsid w:val="00B96277"/>
    <w:rsid w:val="00B979BD"/>
    <w:rsid w:val="00B97A23"/>
    <w:rsid w:val="00BA0014"/>
    <w:rsid w:val="00BA0162"/>
    <w:rsid w:val="00BA03AF"/>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1C7C"/>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47E5"/>
    <w:rsid w:val="00CA69F1"/>
    <w:rsid w:val="00CB0B3E"/>
    <w:rsid w:val="00CB14F9"/>
    <w:rsid w:val="00CB1680"/>
    <w:rsid w:val="00CB21CE"/>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D89"/>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2F85"/>
    <w:rsid w:val="00D16593"/>
    <w:rsid w:val="00D17764"/>
    <w:rsid w:val="00D178E0"/>
    <w:rsid w:val="00D20C5C"/>
    <w:rsid w:val="00D21E06"/>
    <w:rsid w:val="00D23214"/>
    <w:rsid w:val="00D25E4D"/>
    <w:rsid w:val="00D26A0C"/>
    <w:rsid w:val="00D2700C"/>
    <w:rsid w:val="00D32B32"/>
    <w:rsid w:val="00D336B8"/>
    <w:rsid w:val="00D34F7C"/>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57DAF"/>
    <w:rsid w:val="00D601A3"/>
    <w:rsid w:val="00D62E47"/>
    <w:rsid w:val="00D70A58"/>
    <w:rsid w:val="00D71DBF"/>
    <w:rsid w:val="00D7211C"/>
    <w:rsid w:val="00D73229"/>
    <w:rsid w:val="00D74BF3"/>
    <w:rsid w:val="00D74C4C"/>
    <w:rsid w:val="00D75C1C"/>
    <w:rsid w:val="00D80252"/>
    <w:rsid w:val="00D8251C"/>
    <w:rsid w:val="00D82A24"/>
    <w:rsid w:val="00D82DB4"/>
    <w:rsid w:val="00D83B95"/>
    <w:rsid w:val="00D83D32"/>
    <w:rsid w:val="00D846CA"/>
    <w:rsid w:val="00D84A3C"/>
    <w:rsid w:val="00D87962"/>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63D8"/>
    <w:rsid w:val="00E20D35"/>
    <w:rsid w:val="00E22084"/>
    <w:rsid w:val="00E22767"/>
    <w:rsid w:val="00E245A6"/>
    <w:rsid w:val="00E24EE7"/>
    <w:rsid w:val="00E257EC"/>
    <w:rsid w:val="00E25C2D"/>
    <w:rsid w:val="00E2791D"/>
    <w:rsid w:val="00E32A1D"/>
    <w:rsid w:val="00E33788"/>
    <w:rsid w:val="00E3410E"/>
    <w:rsid w:val="00E3799B"/>
    <w:rsid w:val="00E4045B"/>
    <w:rsid w:val="00E41D60"/>
    <w:rsid w:val="00E420B0"/>
    <w:rsid w:val="00E42A3E"/>
    <w:rsid w:val="00E43E82"/>
    <w:rsid w:val="00E450B0"/>
    <w:rsid w:val="00E50B0C"/>
    <w:rsid w:val="00E53E5F"/>
    <w:rsid w:val="00E56F74"/>
    <w:rsid w:val="00E57A45"/>
    <w:rsid w:val="00E57DE7"/>
    <w:rsid w:val="00E613F6"/>
    <w:rsid w:val="00E63261"/>
    <w:rsid w:val="00E63383"/>
    <w:rsid w:val="00E63412"/>
    <w:rsid w:val="00E6347A"/>
    <w:rsid w:val="00E63E21"/>
    <w:rsid w:val="00E650AC"/>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C94"/>
    <w:rsid w:val="00EB3DA4"/>
    <w:rsid w:val="00EB512C"/>
    <w:rsid w:val="00EB5CE0"/>
    <w:rsid w:val="00EB5E6F"/>
    <w:rsid w:val="00EB6DB1"/>
    <w:rsid w:val="00EC1B98"/>
    <w:rsid w:val="00EC212C"/>
    <w:rsid w:val="00EC3A14"/>
    <w:rsid w:val="00EC469F"/>
    <w:rsid w:val="00EC6507"/>
    <w:rsid w:val="00ED08E0"/>
    <w:rsid w:val="00ED0A35"/>
    <w:rsid w:val="00ED0E52"/>
    <w:rsid w:val="00ED208B"/>
    <w:rsid w:val="00ED2129"/>
    <w:rsid w:val="00ED3242"/>
    <w:rsid w:val="00ED3E54"/>
    <w:rsid w:val="00ED3ECF"/>
    <w:rsid w:val="00ED627A"/>
    <w:rsid w:val="00ED6D4F"/>
    <w:rsid w:val="00EE2602"/>
    <w:rsid w:val="00EE2DA4"/>
    <w:rsid w:val="00EE3490"/>
    <w:rsid w:val="00EE3CAE"/>
    <w:rsid w:val="00EE4132"/>
    <w:rsid w:val="00EE6DC8"/>
    <w:rsid w:val="00EE701B"/>
    <w:rsid w:val="00EE7827"/>
    <w:rsid w:val="00EF0368"/>
    <w:rsid w:val="00EF1231"/>
    <w:rsid w:val="00EF14C7"/>
    <w:rsid w:val="00EF5B11"/>
    <w:rsid w:val="00F00060"/>
    <w:rsid w:val="00F000D3"/>
    <w:rsid w:val="00F015C6"/>
    <w:rsid w:val="00F01FDE"/>
    <w:rsid w:val="00F0311A"/>
    <w:rsid w:val="00F04C84"/>
    <w:rsid w:val="00F05C4A"/>
    <w:rsid w:val="00F072DE"/>
    <w:rsid w:val="00F07323"/>
    <w:rsid w:val="00F0753A"/>
    <w:rsid w:val="00F0772F"/>
    <w:rsid w:val="00F10B2A"/>
    <w:rsid w:val="00F10E1E"/>
    <w:rsid w:val="00F1110B"/>
    <w:rsid w:val="00F1392B"/>
    <w:rsid w:val="00F15160"/>
    <w:rsid w:val="00F16205"/>
    <w:rsid w:val="00F1633B"/>
    <w:rsid w:val="00F172D8"/>
    <w:rsid w:val="00F17D6E"/>
    <w:rsid w:val="00F2043B"/>
    <w:rsid w:val="00F20FB1"/>
    <w:rsid w:val="00F21DC2"/>
    <w:rsid w:val="00F242C1"/>
    <w:rsid w:val="00F26236"/>
    <w:rsid w:val="00F26367"/>
    <w:rsid w:val="00F267CA"/>
    <w:rsid w:val="00F2778E"/>
    <w:rsid w:val="00F30696"/>
    <w:rsid w:val="00F34D03"/>
    <w:rsid w:val="00F3576A"/>
    <w:rsid w:val="00F35B2B"/>
    <w:rsid w:val="00F37B26"/>
    <w:rsid w:val="00F40B47"/>
    <w:rsid w:val="00F42F5E"/>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971A8"/>
    <w:rsid w:val="00F97CFE"/>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2EFB"/>
    <w:rsid w:val="00FC38BB"/>
    <w:rsid w:val="00FC3A1F"/>
    <w:rsid w:val="00FC7CF2"/>
    <w:rsid w:val="00FD0B11"/>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E7F53"/>
    <w:rsid w:val="00FF4D9A"/>
    <w:rsid w:val="00FF6273"/>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0406-E83B-4D46-87E0-75FF7318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Christopher Dier</cp:lastModifiedBy>
  <cp:revision>2</cp:revision>
  <dcterms:created xsi:type="dcterms:W3CDTF">2021-03-18T16:25:00Z</dcterms:created>
  <dcterms:modified xsi:type="dcterms:W3CDTF">2021-03-18T16:25:00Z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