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8" w:type="dxa"/>
        <w:tblLayout w:type="fixed"/>
        <w:tblCellMar>
          <w:left w:w="0" w:type="dxa"/>
          <w:right w:w="0" w:type="dxa"/>
        </w:tblCellMar>
        <w:tblLook w:val="04A0" w:firstRow="1" w:lastRow="0" w:firstColumn="1" w:lastColumn="0" w:noHBand="0" w:noVBand="1"/>
      </w:tblPr>
      <w:tblGrid>
        <w:gridCol w:w="5128"/>
        <w:gridCol w:w="4850"/>
      </w:tblGrid>
      <w:tr w:rsidR="00FF4145" w:rsidTr="005D1430">
        <w:trPr>
          <w:trHeight w:hRule="exact" w:val="2034"/>
        </w:trPr>
        <w:tc>
          <w:tcPr>
            <w:tcW w:w="5128" w:type="dxa"/>
            <w:shd w:val="clear" w:color="auto" w:fill="auto"/>
          </w:tcPr>
          <w:p w:rsidR="00FF4145" w:rsidRDefault="00FF4145" w:rsidP="00290911">
            <w:pPr>
              <w:pStyle w:val="MediumGrid21"/>
            </w:pPr>
          </w:p>
        </w:tc>
        <w:tc>
          <w:tcPr>
            <w:tcW w:w="4850" w:type="dxa"/>
            <w:shd w:val="clear" w:color="auto" w:fill="auto"/>
          </w:tcPr>
          <w:p w:rsidR="00FF4145" w:rsidRDefault="001E3782" w:rsidP="008202D4">
            <w:pPr>
              <w:pStyle w:val="IWM-DocumentType"/>
            </w:pPr>
            <w:r>
              <w:t xml:space="preserve">Proposition </w:t>
            </w:r>
            <w:r w:rsidR="00CF02C5">
              <w:t xml:space="preserve">&amp; Creative </w:t>
            </w:r>
            <w:r>
              <w:t>Development</w:t>
            </w:r>
            <w:r w:rsidR="00CF02C5">
              <w:t xml:space="preserve"> Brief</w:t>
            </w:r>
            <w:r>
              <w:t xml:space="preserve"> </w:t>
            </w:r>
          </w:p>
          <w:p w:rsidR="00674361" w:rsidRPr="00674361" w:rsidRDefault="001E3782" w:rsidP="00CF02C5">
            <w:pPr>
              <w:pStyle w:val="IWM-DocSubtitle"/>
            </w:pPr>
            <w:r>
              <w:t>Air Show</w:t>
            </w:r>
            <w:r w:rsidR="00CF02C5">
              <w:t>s</w:t>
            </w:r>
          </w:p>
        </w:tc>
      </w:tr>
    </w:tbl>
    <w:p w:rsidR="005F6222" w:rsidRDefault="00CF02C5" w:rsidP="005F6222">
      <w:pPr>
        <w:pStyle w:val="Heading3"/>
      </w:pPr>
      <w:r>
        <w:t>O</w:t>
      </w:r>
      <w:r w:rsidR="005F6222">
        <w:t xml:space="preserve">verview </w:t>
      </w:r>
    </w:p>
    <w:p w:rsidR="005F6222" w:rsidRDefault="005F6222" w:rsidP="005F6222">
      <w:pPr>
        <w:autoSpaceDE w:val="0"/>
        <w:autoSpaceDN w:val="0"/>
        <w:adjustRightInd w:val="0"/>
        <w:rPr>
          <w:rFonts w:cs="Arial"/>
        </w:rPr>
      </w:pPr>
      <w:r>
        <w:rPr>
          <w:rFonts w:cs="Arial"/>
        </w:rPr>
        <w:t>A review of air show peers illustrates there’s really no one like us out there.  IWM Duxford’s provenance and history as RAF Duxford, the fact that we house flying historic aircraft on site (rather than just static displays), our live action airfield, our immense physical space which includes renowned major exhibition spaces like Air</w:t>
      </w:r>
      <w:r w:rsidR="00422C8F">
        <w:rPr>
          <w:rFonts w:cs="Arial"/>
        </w:rPr>
        <w:t xml:space="preserve"> </w:t>
      </w:r>
      <w:r>
        <w:rPr>
          <w:rFonts w:cs="Arial"/>
        </w:rPr>
        <w:t>Space and The American Air Museum</w:t>
      </w:r>
      <w:r w:rsidR="00F37B68">
        <w:rPr>
          <w:rFonts w:cs="Arial"/>
        </w:rPr>
        <w:t>, make us an unrivalled air show experience</w:t>
      </w:r>
      <w:r>
        <w:rPr>
          <w:rFonts w:cs="Arial"/>
        </w:rPr>
        <w:t>.</w:t>
      </w:r>
    </w:p>
    <w:p w:rsidR="00F37B68" w:rsidRDefault="00F37B68" w:rsidP="005F6222">
      <w:pPr>
        <w:autoSpaceDE w:val="0"/>
        <w:autoSpaceDN w:val="0"/>
        <w:adjustRightInd w:val="0"/>
        <w:rPr>
          <w:rFonts w:cs="Arial"/>
        </w:rPr>
      </w:pPr>
    </w:p>
    <w:p w:rsidR="005F6222" w:rsidRDefault="005F6222" w:rsidP="005F6222">
      <w:pPr>
        <w:autoSpaceDE w:val="0"/>
        <w:autoSpaceDN w:val="0"/>
        <w:adjustRightInd w:val="0"/>
        <w:rPr>
          <w:rFonts w:cs="Arial"/>
        </w:rPr>
      </w:pPr>
      <w:r>
        <w:rPr>
          <w:rFonts w:cs="Arial"/>
        </w:rPr>
        <w:t>However, some peer air shows are very proactive about their vision and mission – why they stage air</w:t>
      </w:r>
      <w:r w:rsidR="00F37B68">
        <w:rPr>
          <w:rFonts w:cs="Arial"/>
        </w:rPr>
        <w:t xml:space="preserve"> </w:t>
      </w:r>
      <w:r>
        <w:rPr>
          <w:rFonts w:cs="Arial"/>
        </w:rPr>
        <w:t>shows. As a national and international museum brand, we need to be clearer about why we do things. Communicating what air</w:t>
      </w:r>
      <w:r w:rsidR="00F37B68">
        <w:rPr>
          <w:rFonts w:cs="Arial"/>
        </w:rPr>
        <w:t xml:space="preserve"> </w:t>
      </w:r>
      <w:r>
        <w:rPr>
          <w:rFonts w:cs="Arial"/>
        </w:rPr>
        <w:t>shows mean to us and why we do them could be</w:t>
      </w:r>
      <w:r w:rsidR="00F37B68">
        <w:rPr>
          <w:rFonts w:cs="Arial"/>
        </w:rPr>
        <w:t xml:space="preserve">come a very clear and </w:t>
      </w:r>
      <w:r w:rsidR="00422C8F" w:rsidRPr="00422C8F">
        <w:rPr>
          <w:rFonts w:cs="Arial"/>
        </w:rPr>
        <w:t>high impact</w:t>
      </w:r>
      <w:r w:rsidR="00422C8F">
        <w:rPr>
          <w:rFonts w:cs="Arial"/>
          <w:color w:val="FF0000"/>
        </w:rPr>
        <w:t xml:space="preserve"> </w:t>
      </w:r>
      <w:r w:rsidR="00F37B68">
        <w:rPr>
          <w:rFonts w:cs="Arial"/>
        </w:rPr>
        <w:t xml:space="preserve">commercial proposition, driving new opportunities and helping us to build loyalty across these audiences. As a charity, this is a very important, long-term strategic aim for IWM Duxford air shows. </w:t>
      </w:r>
    </w:p>
    <w:p w:rsidR="00F37B68" w:rsidRDefault="00F37B68" w:rsidP="005F6222">
      <w:pPr>
        <w:autoSpaceDE w:val="0"/>
        <w:autoSpaceDN w:val="0"/>
        <w:adjustRightInd w:val="0"/>
        <w:rPr>
          <w:rFonts w:cs="Arial"/>
        </w:rPr>
      </w:pPr>
    </w:p>
    <w:p w:rsidR="00F37B68" w:rsidRDefault="00F37B68" w:rsidP="00F37B68">
      <w:pPr>
        <w:rPr>
          <w:rFonts w:cs="Arial"/>
        </w:rPr>
      </w:pPr>
      <w:r w:rsidRPr="00683E2C">
        <w:rPr>
          <w:rFonts w:cs="Arial"/>
        </w:rPr>
        <w:t xml:space="preserve">This brief looks to </w:t>
      </w:r>
      <w:r>
        <w:rPr>
          <w:rFonts w:cs="Arial"/>
        </w:rPr>
        <w:t>maximise the opportunities we have found to develop new audiences for air shows, connect more effectively with already engaged audiences and create increased loyalty across our important and vocal</w:t>
      </w:r>
      <w:r w:rsidR="008E2420">
        <w:rPr>
          <w:rFonts w:cs="Arial"/>
        </w:rPr>
        <w:t>ly</w:t>
      </w:r>
      <w:r>
        <w:rPr>
          <w:rFonts w:cs="Arial"/>
        </w:rPr>
        <w:t xml:space="preserve"> enthusiast</w:t>
      </w:r>
      <w:r w:rsidR="008E2420">
        <w:rPr>
          <w:rFonts w:cs="Arial"/>
        </w:rPr>
        <w:t>ic</w:t>
      </w:r>
      <w:r>
        <w:rPr>
          <w:rFonts w:cs="Arial"/>
        </w:rPr>
        <w:t xml:space="preserve"> audience. </w:t>
      </w:r>
    </w:p>
    <w:p w:rsidR="00F37B68" w:rsidRDefault="00F37B68" w:rsidP="00F37B68">
      <w:pPr>
        <w:rPr>
          <w:rFonts w:cs="Arial"/>
        </w:rPr>
      </w:pPr>
    </w:p>
    <w:p w:rsidR="00F37B68" w:rsidRPr="00683E2C" w:rsidRDefault="008E2420" w:rsidP="00F37B68">
      <w:pPr>
        <w:rPr>
          <w:rFonts w:cs="Arial"/>
        </w:rPr>
      </w:pPr>
      <w:r>
        <w:rPr>
          <w:rFonts w:cs="Arial"/>
        </w:rPr>
        <w:t>In order to achieve this</w:t>
      </w:r>
      <w:r w:rsidR="00F37B68">
        <w:rPr>
          <w:rFonts w:cs="Arial"/>
        </w:rPr>
        <w:t xml:space="preserve">, we want to work with a </w:t>
      </w:r>
      <w:r w:rsidR="00F37B68" w:rsidRPr="00683E2C">
        <w:rPr>
          <w:rFonts w:cs="Arial"/>
        </w:rPr>
        <w:t xml:space="preserve">creative agency </w:t>
      </w:r>
      <w:r w:rsidR="00F37B68">
        <w:rPr>
          <w:rFonts w:cs="Arial"/>
        </w:rPr>
        <w:t xml:space="preserve">with a track record in creating clear brand alignment and brand development strategies that translate into multichannel campaigns. We will work with you </w:t>
      </w:r>
      <w:r w:rsidR="00F37B68" w:rsidRPr="00683E2C">
        <w:rPr>
          <w:rFonts w:cs="Arial"/>
        </w:rPr>
        <w:t>to develop a clear, creative and commercial proposition for our air shows which can be strategically imbedded across everything we do, from theme creation and planning to driving coherent</w:t>
      </w:r>
      <w:r w:rsidR="00422C8F">
        <w:rPr>
          <w:rFonts w:cs="Arial"/>
        </w:rPr>
        <w:t xml:space="preserve"> high impact </w:t>
      </w:r>
      <w:r w:rsidR="00F37B68" w:rsidRPr="00683E2C">
        <w:rPr>
          <w:rFonts w:cs="Arial"/>
        </w:rPr>
        <w:t>and differentiated communications</w:t>
      </w:r>
      <w:r w:rsidR="00F37B68">
        <w:rPr>
          <w:rFonts w:cs="Arial"/>
        </w:rPr>
        <w:t xml:space="preserve"> to target audiences</w:t>
      </w:r>
      <w:r w:rsidR="00F37B68" w:rsidRPr="00683E2C">
        <w:rPr>
          <w:rFonts w:cs="Arial"/>
        </w:rPr>
        <w:t>.</w:t>
      </w:r>
      <w:r w:rsidR="00F37B68">
        <w:rPr>
          <w:rFonts w:cs="Arial"/>
        </w:rPr>
        <w:t xml:space="preserve"> </w:t>
      </w:r>
    </w:p>
    <w:p w:rsidR="005F6222" w:rsidRDefault="005F6222" w:rsidP="00EB1CED">
      <w:pPr>
        <w:rPr>
          <w:rFonts w:cs="Arial"/>
        </w:rPr>
      </w:pPr>
    </w:p>
    <w:p w:rsidR="005F6222" w:rsidRPr="00E950F7" w:rsidRDefault="005F6222" w:rsidP="00EB1CED">
      <w:r>
        <w:t xml:space="preserve">To be </w:t>
      </w:r>
      <w:r w:rsidR="00F37B68">
        <w:t xml:space="preserve">more precise, we want to be </w:t>
      </w:r>
      <w:r>
        <w:t xml:space="preserve">able to communicate effectively, powerfully and consistently why </w:t>
      </w:r>
      <w:r w:rsidR="007F24CC">
        <w:t>we ‘do’</w:t>
      </w:r>
      <w:r>
        <w:t xml:space="preserve"> air shows, and why people should come to them</w:t>
      </w:r>
      <w:r w:rsidR="00F37B68">
        <w:t xml:space="preserve"> by:</w:t>
      </w:r>
      <w:r w:rsidR="008E2420">
        <w:t>-</w:t>
      </w:r>
      <w:r w:rsidR="00F37B68">
        <w:t xml:space="preserve"> </w:t>
      </w:r>
    </w:p>
    <w:p w:rsidR="005F6222" w:rsidRPr="00E950F7" w:rsidRDefault="005F6222" w:rsidP="00EB1CED"/>
    <w:p w:rsidR="005F6222" w:rsidRDefault="005F6222" w:rsidP="00A655BF">
      <w:pPr>
        <w:pStyle w:val="ListParagraph"/>
        <w:numPr>
          <w:ilvl w:val="0"/>
          <w:numId w:val="19"/>
        </w:numPr>
        <w:ind w:left="340"/>
      </w:pPr>
      <w:r w:rsidRPr="00E950F7">
        <w:t>Creat</w:t>
      </w:r>
      <w:r w:rsidR="007F24CC">
        <w:t>ing</w:t>
      </w:r>
      <w:r w:rsidRPr="00E950F7">
        <w:t xml:space="preserve"> a strong, enticing and differentiated </w:t>
      </w:r>
      <w:r>
        <w:t>proposition</w:t>
      </w:r>
      <w:r w:rsidRPr="00E950F7">
        <w:t xml:space="preserve"> for </w:t>
      </w:r>
      <w:r w:rsidR="00A655BF">
        <w:t xml:space="preserve">our </w:t>
      </w:r>
      <w:r w:rsidRPr="00E950F7">
        <w:t>air</w:t>
      </w:r>
      <w:r>
        <w:t xml:space="preserve"> </w:t>
      </w:r>
      <w:r w:rsidRPr="00E950F7">
        <w:t>shows</w:t>
      </w:r>
      <w:r w:rsidR="007F24CC">
        <w:t>,</w:t>
      </w:r>
      <w:r w:rsidRPr="00E950F7">
        <w:t xml:space="preserve"> </w:t>
      </w:r>
      <w:r w:rsidR="007F24CC" w:rsidRPr="00872B32">
        <w:t>firmly rooted in the overarching proposition for the site</w:t>
      </w:r>
      <w:r w:rsidR="007F24CC">
        <w:t xml:space="preserve"> and </w:t>
      </w:r>
      <w:r w:rsidRPr="00E950F7">
        <w:t xml:space="preserve">inspired by IWM’s brand, </w:t>
      </w:r>
      <w:r w:rsidR="007F24CC" w:rsidRPr="00872B32">
        <w:t>which will inform future themes, communication and audiences</w:t>
      </w:r>
      <w:r w:rsidR="007F24CC">
        <w:t xml:space="preserve">. Please note, it will provide </w:t>
      </w:r>
      <w:r w:rsidR="00F37B68">
        <w:t>a medium to long term direction and therefore must be more than a campaign idea or an advertising line – it must be robust, audience focussed, strategic and commercial</w:t>
      </w:r>
      <w:r w:rsidR="00A655BF">
        <w:t xml:space="preserve"> and </w:t>
      </w:r>
      <w:r w:rsidR="00F37B68">
        <w:t>be able to drive everything that we do.</w:t>
      </w:r>
    </w:p>
    <w:p w:rsidR="007F24CC" w:rsidRDefault="007F24CC" w:rsidP="00A655BF">
      <w:pPr>
        <w:pStyle w:val="ListParagraph"/>
        <w:ind w:left="340"/>
      </w:pPr>
    </w:p>
    <w:p w:rsidR="007F24CC" w:rsidRDefault="00F37B68" w:rsidP="00A655BF">
      <w:pPr>
        <w:pStyle w:val="ListParagraph"/>
        <w:numPr>
          <w:ilvl w:val="0"/>
          <w:numId w:val="37"/>
        </w:numPr>
        <w:shd w:val="clear" w:color="auto" w:fill="FFFFFF"/>
        <w:tabs>
          <w:tab w:val="clear" w:pos="454"/>
          <w:tab w:val="clear" w:pos="3402"/>
          <w:tab w:val="clear" w:pos="6804"/>
          <w:tab w:val="clear" w:pos="9639"/>
        </w:tabs>
        <w:ind w:left="340" w:right="450"/>
      </w:pPr>
      <w:r>
        <w:t>Once agreed, the proposition</w:t>
      </w:r>
      <w:r w:rsidR="005F6222">
        <w:t xml:space="preserve"> will </w:t>
      </w:r>
      <w:r w:rsidR="007F24CC">
        <w:t>inform the development of a</w:t>
      </w:r>
      <w:r w:rsidR="007F24CC" w:rsidRPr="00872B32">
        <w:t xml:space="preserve"> coherent, multichannel and creative visual identity that will help IWM Duxford stand out in the air show and outdoor events marketplace, inspiring current attendees and attracting new audiences.</w:t>
      </w:r>
    </w:p>
    <w:p w:rsidR="007F24CC" w:rsidRDefault="007F24CC" w:rsidP="00A655BF">
      <w:pPr>
        <w:pStyle w:val="ListParagraph"/>
        <w:shd w:val="clear" w:color="auto" w:fill="FFFFFF"/>
        <w:tabs>
          <w:tab w:val="clear" w:pos="454"/>
          <w:tab w:val="clear" w:pos="3402"/>
          <w:tab w:val="clear" w:pos="6804"/>
          <w:tab w:val="clear" w:pos="9639"/>
        </w:tabs>
        <w:ind w:left="340" w:right="450"/>
      </w:pPr>
    </w:p>
    <w:p w:rsidR="007F24CC" w:rsidRDefault="007F24CC" w:rsidP="00A655BF">
      <w:pPr>
        <w:pStyle w:val="ListParagraph"/>
        <w:numPr>
          <w:ilvl w:val="0"/>
          <w:numId w:val="37"/>
        </w:numPr>
        <w:shd w:val="clear" w:color="auto" w:fill="FFFFFF"/>
        <w:tabs>
          <w:tab w:val="clear" w:pos="454"/>
          <w:tab w:val="clear" w:pos="3402"/>
          <w:tab w:val="clear" w:pos="6804"/>
          <w:tab w:val="clear" w:pos="9639"/>
        </w:tabs>
        <w:ind w:left="340" w:right="450"/>
      </w:pPr>
      <w:r>
        <w:t xml:space="preserve">Ultimately, the proposition will inspire IWM to develop a </w:t>
      </w:r>
      <w:r w:rsidRPr="00872B32">
        <w:t>strong road map for the future development and creation of air show themes, partners and offers</w:t>
      </w:r>
      <w:r>
        <w:t xml:space="preserve">, </w:t>
      </w:r>
      <w:r w:rsidRPr="00872B32">
        <w:t>provid</w:t>
      </w:r>
      <w:r>
        <w:t>ing</w:t>
      </w:r>
      <w:r w:rsidRPr="00872B32">
        <w:t xml:space="preserve"> a framework for </w:t>
      </w:r>
      <w:r>
        <w:t xml:space="preserve">future </w:t>
      </w:r>
      <w:r w:rsidRPr="00872B32">
        <w:t>evaluation</w:t>
      </w:r>
      <w:r>
        <w:t xml:space="preserve"> and s</w:t>
      </w:r>
      <w:r w:rsidRPr="00872B32">
        <w:t>uccess monitoring</w:t>
      </w:r>
    </w:p>
    <w:p w:rsidR="008B7958" w:rsidRDefault="008B7958" w:rsidP="005F6222">
      <w:pPr>
        <w:pStyle w:val="Heading3"/>
      </w:pPr>
      <w:r>
        <w:t>Background</w:t>
      </w:r>
    </w:p>
    <w:p w:rsidR="008B7958" w:rsidRDefault="008B7958" w:rsidP="001E3782">
      <w:pPr>
        <w:pStyle w:val="Heading2"/>
        <w:spacing w:before="0"/>
        <w:rPr>
          <w:sz w:val="21"/>
          <w:szCs w:val="21"/>
        </w:rPr>
      </w:pPr>
    </w:p>
    <w:p w:rsidR="001E3782" w:rsidRPr="007F24CC" w:rsidRDefault="001E3782" w:rsidP="007F24CC">
      <w:pPr>
        <w:pStyle w:val="Heading4"/>
        <w:rPr>
          <w:b/>
        </w:rPr>
      </w:pPr>
      <w:r w:rsidRPr="007F24CC">
        <w:rPr>
          <w:b/>
        </w:rPr>
        <w:t>Who we are</w:t>
      </w:r>
      <w:r w:rsidR="005F6222" w:rsidRPr="007F24CC">
        <w:rPr>
          <w:b/>
        </w:rPr>
        <w:t>: IWM</w:t>
      </w:r>
    </w:p>
    <w:p w:rsidR="001E3782" w:rsidRDefault="001E3782" w:rsidP="001E3782">
      <w:r>
        <w:t>IWM tells the story</w:t>
      </w:r>
      <w:r w:rsidRPr="0062576F">
        <w:t xml:space="preserve"> of people who have lived, fought and died in conflicts involving Britain and the Commonwealth </w:t>
      </w:r>
      <w:r>
        <w:t>from the First World War to the present day</w:t>
      </w:r>
      <w:r w:rsidRPr="0062576F">
        <w:t xml:space="preserve">. Our unique collections, made up of the </w:t>
      </w:r>
      <w:r w:rsidRPr="0062576F">
        <w:lastRenderedPageBreak/>
        <w:t xml:space="preserve">everyday and the exceptional, reveal stories of people, places, ideas and events. Using these, we tell vivid personal stories and create powerful physical experiences across our five museums that reflect the realities of war as both a destructive and creative force. </w:t>
      </w:r>
      <w:r>
        <w:t xml:space="preserve">Our brand is built around engaging people personally in our subject matter – to challenge people </w:t>
      </w:r>
      <w:r w:rsidRPr="0062576F">
        <w:t>to look at conflict from different perspectives</w:t>
      </w:r>
      <w:r>
        <w:t xml:space="preserve"> and to </w:t>
      </w:r>
      <w:r w:rsidRPr="0062576F">
        <w:t>encourag</w:t>
      </w:r>
      <w:r>
        <w:t>e</w:t>
      </w:r>
      <w:r w:rsidRPr="0062576F">
        <w:t xml:space="preserve"> a deeper understanding of the causes, course and consequences of war and its impact on people’s lives.</w:t>
      </w:r>
    </w:p>
    <w:p w:rsidR="001E3782" w:rsidRDefault="001E3782" w:rsidP="001E3782"/>
    <w:p w:rsidR="001E3782" w:rsidRPr="007F24CC" w:rsidRDefault="005F6222" w:rsidP="007F24CC">
      <w:pPr>
        <w:pStyle w:val="Heading4"/>
        <w:rPr>
          <w:b/>
        </w:rPr>
      </w:pPr>
      <w:r w:rsidRPr="007F24CC">
        <w:rPr>
          <w:b/>
        </w:rPr>
        <w:t xml:space="preserve">About </w:t>
      </w:r>
      <w:r w:rsidR="001E3782" w:rsidRPr="007F24CC">
        <w:rPr>
          <w:b/>
        </w:rPr>
        <w:t>IWM Duxford</w:t>
      </w:r>
    </w:p>
    <w:p w:rsidR="001E3782" w:rsidRDefault="001E3782" w:rsidP="001E3782">
      <w:pPr>
        <w:rPr>
          <w:rFonts w:cs="Arial"/>
        </w:rPr>
      </w:pPr>
      <w:r>
        <w:rPr>
          <w:rFonts w:cs="Arial"/>
        </w:rPr>
        <w:t>Situated 10 miles outside of Cambridge, IWM Duxford was built by the Royal Air Force in 1918 to help defend and protect Britain and played a major role during the Second World War in the Battle of Britain.  In 1943, the airfield was handed over to the United States 8</w:t>
      </w:r>
      <w:r w:rsidRPr="00874251">
        <w:rPr>
          <w:rFonts w:cs="Arial"/>
          <w:vertAlign w:val="superscript"/>
        </w:rPr>
        <w:t>th</w:t>
      </w:r>
      <w:r>
        <w:rPr>
          <w:rFonts w:cs="Arial"/>
        </w:rPr>
        <w:t xml:space="preserve"> Air Force and became the headquarters of the 78</w:t>
      </w:r>
      <w:r w:rsidRPr="00874251">
        <w:rPr>
          <w:rFonts w:cs="Arial"/>
          <w:vertAlign w:val="superscript"/>
        </w:rPr>
        <w:t>th</w:t>
      </w:r>
      <w:r>
        <w:rPr>
          <w:rFonts w:cs="Arial"/>
        </w:rPr>
        <w:t xml:space="preserve"> Fighter Group who provided air cover to the Allied Forces on D-Day. Duxford’s history, buildings, working airfield and the stories they all tell are so important that the site is now looked after by Imperial War Museums.</w:t>
      </w:r>
    </w:p>
    <w:p w:rsidR="001E3782" w:rsidRDefault="001E3782" w:rsidP="001E3782">
      <w:pPr>
        <w:rPr>
          <w:rFonts w:cs="Arial"/>
        </w:rPr>
      </w:pPr>
    </w:p>
    <w:p w:rsidR="001E3782" w:rsidRDefault="001E3782" w:rsidP="001E3782">
      <w:pPr>
        <w:rPr>
          <w:rFonts w:cs="Arial"/>
        </w:rPr>
      </w:pPr>
      <w:r>
        <w:rPr>
          <w:rFonts w:cs="Arial"/>
        </w:rPr>
        <w:t>Today, visitors can explore this historic site, see aircraft flying from its working airfield, get up close to our unique collections of aircraft and other large objects in seven exhibition hangars (including the American Air Museum) and discover the stories of the men and women who lived and worked at RAF Duxford.</w:t>
      </w:r>
      <w:r w:rsidR="00F37B68">
        <w:rPr>
          <w:rFonts w:cs="Arial"/>
        </w:rPr>
        <w:t xml:space="preserve"> </w:t>
      </w:r>
    </w:p>
    <w:p w:rsidR="001E3782" w:rsidRDefault="001E3782" w:rsidP="001E3782">
      <w:pPr>
        <w:rPr>
          <w:rFonts w:cs="Arial"/>
        </w:rPr>
      </w:pPr>
    </w:p>
    <w:p w:rsidR="001E3782" w:rsidRDefault="001E3782" w:rsidP="001E3782">
      <w:pPr>
        <w:rPr>
          <w:rFonts w:cs="Arial"/>
          <w:b/>
        </w:rPr>
      </w:pPr>
      <w:r>
        <w:rPr>
          <w:rFonts w:cs="Arial"/>
        </w:rPr>
        <w:t xml:space="preserve">Over the last 18 months, we have been undergoing a large review of the onsite offer and future-focused proposition for IWM Duxford. </w:t>
      </w:r>
      <w:r w:rsidR="00F37B68">
        <w:rPr>
          <w:rFonts w:cs="Arial"/>
        </w:rPr>
        <w:t>As part of the master</w:t>
      </w:r>
      <w:r w:rsidR="00422C8F">
        <w:rPr>
          <w:rFonts w:cs="Arial"/>
        </w:rPr>
        <w:t>-</w:t>
      </w:r>
      <w:r w:rsidR="00F37B68">
        <w:rPr>
          <w:rFonts w:cs="Arial"/>
        </w:rPr>
        <w:t>planning, we used</w:t>
      </w:r>
      <w:r>
        <w:rPr>
          <w:rFonts w:cs="Arial"/>
        </w:rPr>
        <w:t xml:space="preserve"> our visitor research and wider market place knowledge </w:t>
      </w:r>
      <w:r w:rsidR="00F37B68">
        <w:rPr>
          <w:rFonts w:cs="Arial"/>
        </w:rPr>
        <w:t>to create</w:t>
      </w:r>
      <w:r>
        <w:rPr>
          <w:rFonts w:cs="Arial"/>
        </w:rPr>
        <w:t xml:space="preserve"> some core propositions that were ‘true’ and could be ‘evidenced’ about the uniqueness of our </w:t>
      </w:r>
      <w:r w:rsidR="00F37B68">
        <w:rPr>
          <w:rFonts w:cs="Arial"/>
        </w:rPr>
        <w:t xml:space="preserve">onsite </w:t>
      </w:r>
      <w:r>
        <w:rPr>
          <w:rFonts w:cs="Arial"/>
        </w:rPr>
        <w:t xml:space="preserve">offer. </w:t>
      </w:r>
      <w:r w:rsidR="00F37B68">
        <w:rPr>
          <w:rFonts w:cs="Arial"/>
        </w:rPr>
        <w:t xml:space="preserve">They </w:t>
      </w:r>
      <w:r>
        <w:rPr>
          <w:rFonts w:cs="Arial"/>
        </w:rPr>
        <w:t xml:space="preserve">were tested on audiences who agreed that IWM Duxford was unique because it could bring you </w:t>
      </w:r>
      <w:r w:rsidRPr="001E3782">
        <w:rPr>
          <w:rFonts w:cs="Arial"/>
          <w:b/>
        </w:rPr>
        <w:t>‘Closer to the realities of war’.</w:t>
      </w:r>
      <w:r>
        <w:rPr>
          <w:rFonts w:cs="Arial"/>
          <w:b/>
        </w:rPr>
        <w:t xml:space="preserve"> </w:t>
      </w:r>
      <w:r w:rsidRPr="001E3782">
        <w:rPr>
          <w:rFonts w:cs="Arial"/>
        </w:rPr>
        <w:t xml:space="preserve">This unique proposition </w:t>
      </w:r>
      <w:r w:rsidR="00F37B68">
        <w:rPr>
          <w:rFonts w:cs="Arial"/>
        </w:rPr>
        <w:t>will</w:t>
      </w:r>
      <w:r w:rsidRPr="001E3782">
        <w:rPr>
          <w:rFonts w:cs="Arial"/>
        </w:rPr>
        <w:t xml:space="preserve"> now be used as inspiration and focus for future content development and will be driven</w:t>
      </w:r>
      <w:r>
        <w:rPr>
          <w:rFonts w:cs="Arial"/>
        </w:rPr>
        <w:t xml:space="preserve"> home to audiences</w:t>
      </w:r>
      <w:r w:rsidRPr="001E3782">
        <w:rPr>
          <w:rFonts w:cs="Arial"/>
        </w:rPr>
        <w:t xml:space="preserve"> through marketing communications.</w:t>
      </w:r>
    </w:p>
    <w:p w:rsidR="001E3782" w:rsidRDefault="001E3782" w:rsidP="001E3782">
      <w:pPr>
        <w:rPr>
          <w:rFonts w:cs="Arial"/>
          <w:b/>
        </w:rPr>
      </w:pPr>
    </w:p>
    <w:p w:rsidR="001E3782" w:rsidRDefault="001E3782" w:rsidP="001E3782">
      <w:pPr>
        <w:rPr>
          <w:rFonts w:cs="Arial"/>
        </w:rPr>
      </w:pPr>
      <w:r>
        <w:rPr>
          <w:rFonts w:cs="Arial"/>
        </w:rPr>
        <w:t>A separate review has been looking at the proposition of IWM Duxford’s air shows, which are a successful and important part of our commercial strategy and audience and reputational reach.</w:t>
      </w:r>
    </w:p>
    <w:p w:rsidR="001E3782" w:rsidRDefault="001E3782" w:rsidP="001E3782">
      <w:pPr>
        <w:rPr>
          <w:rFonts w:cs="Arial"/>
        </w:rPr>
      </w:pPr>
    </w:p>
    <w:p w:rsidR="001E3782" w:rsidRPr="007F24CC" w:rsidRDefault="001E3782" w:rsidP="007F24CC">
      <w:pPr>
        <w:pStyle w:val="Heading4"/>
        <w:rPr>
          <w:b/>
        </w:rPr>
      </w:pPr>
      <w:r w:rsidRPr="007F24CC">
        <w:rPr>
          <w:b/>
        </w:rPr>
        <w:t>IWM Duxford’s air shows</w:t>
      </w:r>
    </w:p>
    <w:p w:rsidR="001E3782" w:rsidRDefault="001E3782" w:rsidP="004B58E8">
      <w:pPr>
        <w:rPr>
          <w:rFonts w:cs="Arial"/>
        </w:rPr>
      </w:pPr>
      <w:r>
        <w:rPr>
          <w:rFonts w:cs="Arial"/>
        </w:rPr>
        <w:t xml:space="preserve">Through our </w:t>
      </w:r>
      <w:r w:rsidR="005F6222">
        <w:rPr>
          <w:rFonts w:cs="Arial"/>
        </w:rPr>
        <w:t xml:space="preserve">external </w:t>
      </w:r>
      <w:r>
        <w:rPr>
          <w:rFonts w:cs="Arial"/>
        </w:rPr>
        <w:t>review</w:t>
      </w:r>
      <w:r w:rsidR="005F6222">
        <w:rPr>
          <w:rFonts w:cs="Arial"/>
        </w:rPr>
        <w:t xml:space="preserve"> </w:t>
      </w:r>
      <w:r>
        <w:rPr>
          <w:rFonts w:cs="Arial"/>
        </w:rPr>
        <w:t xml:space="preserve">we </w:t>
      </w:r>
      <w:r w:rsidR="00A655BF">
        <w:rPr>
          <w:rFonts w:cs="Arial"/>
        </w:rPr>
        <w:t>have re-affirmed what we already</w:t>
      </w:r>
      <w:r>
        <w:rPr>
          <w:rFonts w:cs="Arial"/>
        </w:rPr>
        <w:t xml:space="preserve"> thought: IWM Duxford</w:t>
      </w:r>
      <w:r w:rsidR="005F6222">
        <w:rPr>
          <w:rFonts w:cs="Arial"/>
        </w:rPr>
        <w:t xml:space="preserve"> and its air show offer</w:t>
      </w:r>
      <w:r>
        <w:rPr>
          <w:rFonts w:cs="Arial"/>
        </w:rPr>
        <w:t xml:space="preserve"> </w:t>
      </w:r>
      <w:r w:rsidR="005F6222">
        <w:rPr>
          <w:rFonts w:cs="Arial"/>
        </w:rPr>
        <w:t xml:space="preserve">is </w:t>
      </w:r>
      <w:r>
        <w:rPr>
          <w:rFonts w:cs="Arial"/>
        </w:rPr>
        <w:t>unique.</w:t>
      </w:r>
      <w:r w:rsidR="005F6222">
        <w:rPr>
          <w:rFonts w:cs="Arial"/>
        </w:rPr>
        <w:t xml:space="preserve"> But we are not communicating this uniqueness – we do not have a vision for why we do them or a proposition that drives content development, theming or marketing communications. As a national and international </w:t>
      </w:r>
      <w:r w:rsidR="00F37B68">
        <w:rPr>
          <w:rFonts w:cs="Arial"/>
        </w:rPr>
        <w:t xml:space="preserve">cultural </w:t>
      </w:r>
      <w:r w:rsidR="005F6222">
        <w:rPr>
          <w:rFonts w:cs="Arial"/>
        </w:rPr>
        <w:t>brand, we need to be clearer about communicating why we do things and why it is important.</w:t>
      </w:r>
      <w:r w:rsidR="00F37B68">
        <w:rPr>
          <w:rFonts w:cs="Arial"/>
        </w:rPr>
        <w:t xml:space="preserve">  </w:t>
      </w:r>
      <w:r>
        <w:rPr>
          <w:rFonts w:cs="Arial"/>
        </w:rPr>
        <w:t xml:space="preserve">Internally, we have also found that our opportunities are huge, influenced by a stronger idea of who our current audiences are, who is in the ‘total’ UK market to attend an air show and moving to advanced ticket sales only which will help drive a </w:t>
      </w:r>
      <w:r w:rsidR="005F6222">
        <w:rPr>
          <w:rFonts w:cs="Arial"/>
        </w:rPr>
        <w:t>e-</w:t>
      </w:r>
      <w:r>
        <w:rPr>
          <w:rFonts w:cs="Arial"/>
        </w:rPr>
        <w:t xml:space="preserve">CRM strategy. </w:t>
      </w:r>
    </w:p>
    <w:p w:rsidR="001E3782" w:rsidRDefault="001E3782" w:rsidP="004B58E8">
      <w:pPr>
        <w:rPr>
          <w:rFonts w:cs="Arial"/>
        </w:rPr>
      </w:pPr>
    </w:p>
    <w:p w:rsidR="006735F0" w:rsidRPr="007F24CC" w:rsidRDefault="006735F0" w:rsidP="007F24CC">
      <w:pPr>
        <w:pStyle w:val="Heading4"/>
        <w:rPr>
          <w:b/>
        </w:rPr>
      </w:pPr>
      <w:r w:rsidRPr="007F24CC">
        <w:rPr>
          <w:b/>
        </w:rPr>
        <w:t xml:space="preserve">Flying Legends Air Show </w:t>
      </w:r>
    </w:p>
    <w:p w:rsidR="006735F0" w:rsidRPr="006735F0" w:rsidRDefault="006735F0" w:rsidP="001E3782">
      <w:pPr>
        <w:rPr>
          <w:rFonts w:cs="Arial"/>
        </w:rPr>
      </w:pPr>
      <w:r w:rsidRPr="006735F0">
        <w:rPr>
          <w:rFonts w:cs="Arial"/>
        </w:rPr>
        <w:t>The Flying Legends air show is not run by IWM Duxford and we are not responsible for its creative themes, content or promotion. However</w:t>
      </w:r>
      <w:r w:rsidR="007F33F3">
        <w:rPr>
          <w:rFonts w:cs="Arial"/>
        </w:rPr>
        <w:t xml:space="preserve">, </w:t>
      </w:r>
      <w:r w:rsidRPr="006735F0">
        <w:rPr>
          <w:rFonts w:cs="Arial"/>
        </w:rPr>
        <w:t>as IWM Duxford is the destination for the event, many people believe it to be part of the core onsite air show offer</w:t>
      </w:r>
      <w:r w:rsidR="003C7266">
        <w:rPr>
          <w:rFonts w:cs="Arial"/>
        </w:rPr>
        <w:t xml:space="preserve">.  </w:t>
      </w:r>
      <w:r w:rsidR="00A655BF">
        <w:rPr>
          <w:rFonts w:cs="Arial"/>
        </w:rPr>
        <w:t>As part of this work, we</w:t>
      </w:r>
      <w:r w:rsidR="003C7266">
        <w:rPr>
          <w:rFonts w:cs="Arial"/>
        </w:rPr>
        <w:t xml:space="preserve"> therefore need to consider how this Air Show sits alongside the IWM Duxford’s Air Shows, so </w:t>
      </w:r>
      <w:r w:rsidR="00A655BF">
        <w:rPr>
          <w:rFonts w:cs="Arial"/>
        </w:rPr>
        <w:t xml:space="preserve">that </w:t>
      </w:r>
      <w:r w:rsidR="003C7266">
        <w:rPr>
          <w:rFonts w:cs="Arial"/>
        </w:rPr>
        <w:t>they are distinct.</w:t>
      </w:r>
    </w:p>
    <w:p w:rsidR="002100F6" w:rsidRPr="002100F6" w:rsidRDefault="002100F6" w:rsidP="005F6222">
      <w:pPr>
        <w:pStyle w:val="Heading3"/>
      </w:pPr>
      <w:r w:rsidRPr="002100F6">
        <w:t xml:space="preserve">Objectives </w:t>
      </w:r>
    </w:p>
    <w:p w:rsidR="007F33F3" w:rsidRDefault="007F33F3" w:rsidP="005F6222">
      <w:pPr>
        <w:autoSpaceDE w:val="0"/>
        <w:autoSpaceDN w:val="0"/>
        <w:adjustRightInd w:val="0"/>
        <w:rPr>
          <w:rFonts w:cs="Arial"/>
        </w:rPr>
      </w:pPr>
    </w:p>
    <w:p w:rsidR="005D1430" w:rsidRPr="005D1430" w:rsidRDefault="003C7266" w:rsidP="003C7266">
      <w:pPr>
        <w:pStyle w:val="ListParagraph"/>
        <w:numPr>
          <w:ilvl w:val="0"/>
          <w:numId w:val="35"/>
        </w:numPr>
        <w:autoSpaceDE w:val="0"/>
        <w:autoSpaceDN w:val="0"/>
        <w:adjustRightInd w:val="0"/>
        <w:ind w:left="340"/>
        <w:rPr>
          <w:rFonts w:cs="Arial"/>
        </w:rPr>
      </w:pPr>
      <w:r w:rsidRPr="005D1430">
        <w:rPr>
          <w:rFonts w:cs="Arial"/>
        </w:rPr>
        <w:t>To</w:t>
      </w:r>
      <w:r w:rsidR="007F33F3" w:rsidRPr="005D1430">
        <w:rPr>
          <w:rFonts w:cs="Arial"/>
        </w:rPr>
        <w:t xml:space="preserve"> deliver a clear, differentiated and focussed proposition answering the ‘Reason Why’ question</w:t>
      </w:r>
      <w:r w:rsidR="005D1430" w:rsidRPr="005D1430">
        <w:rPr>
          <w:rFonts w:cs="Arial"/>
        </w:rPr>
        <w:t xml:space="preserve"> which </w:t>
      </w:r>
      <w:r w:rsidR="005D1430">
        <w:rPr>
          <w:rFonts w:cs="Arial"/>
        </w:rPr>
        <w:t xml:space="preserve">can </w:t>
      </w:r>
      <w:r w:rsidR="005D1430" w:rsidRPr="005D1430">
        <w:rPr>
          <w:rFonts w:cs="Arial"/>
        </w:rPr>
        <w:t xml:space="preserve">drive future planning, narrative themes and storytelling </w:t>
      </w:r>
      <w:r w:rsidR="005D1430">
        <w:rPr>
          <w:rFonts w:cs="Arial"/>
        </w:rPr>
        <w:t>for future Air Shows</w:t>
      </w:r>
    </w:p>
    <w:p w:rsidR="005D1430" w:rsidRPr="007F33F3" w:rsidRDefault="005D1430" w:rsidP="005D1430">
      <w:pPr>
        <w:pStyle w:val="ListParagraph"/>
        <w:numPr>
          <w:ilvl w:val="0"/>
          <w:numId w:val="35"/>
        </w:numPr>
        <w:autoSpaceDE w:val="0"/>
        <w:autoSpaceDN w:val="0"/>
        <w:adjustRightInd w:val="0"/>
        <w:ind w:left="340"/>
        <w:rPr>
          <w:rFonts w:cs="Arial"/>
        </w:rPr>
      </w:pPr>
      <w:r>
        <w:rPr>
          <w:rFonts w:cs="Arial"/>
        </w:rPr>
        <w:t xml:space="preserve">To develop a creative expression of this </w:t>
      </w:r>
      <w:r w:rsidR="00FD596E">
        <w:rPr>
          <w:rFonts w:cs="Arial"/>
        </w:rPr>
        <w:t>proposition</w:t>
      </w:r>
      <w:r>
        <w:rPr>
          <w:rFonts w:cs="Arial"/>
        </w:rPr>
        <w:t xml:space="preserve"> that can be used for marketing and communications across a </w:t>
      </w:r>
      <w:r w:rsidR="00FD596E">
        <w:rPr>
          <w:rFonts w:cs="Arial"/>
        </w:rPr>
        <w:t>number of channels (onsite, online and offline)</w:t>
      </w:r>
    </w:p>
    <w:p w:rsidR="005F6222" w:rsidRDefault="00FD596E" w:rsidP="005F6222">
      <w:pPr>
        <w:autoSpaceDE w:val="0"/>
        <w:autoSpaceDN w:val="0"/>
        <w:adjustRightInd w:val="0"/>
        <w:rPr>
          <w:rFonts w:cs="Arial"/>
        </w:rPr>
      </w:pPr>
      <w:r>
        <w:rPr>
          <w:rFonts w:cs="Arial"/>
        </w:rPr>
        <w:lastRenderedPageBreak/>
        <w:t xml:space="preserve">The effective delivery of these objectives </w:t>
      </w:r>
      <w:r w:rsidR="007F33F3">
        <w:rPr>
          <w:rFonts w:cs="Arial"/>
        </w:rPr>
        <w:t xml:space="preserve">must take into account and resonate with how people currently ‘consume’ air shows: </w:t>
      </w:r>
    </w:p>
    <w:p w:rsidR="007F33F3" w:rsidRDefault="007F33F3" w:rsidP="005F6222">
      <w:pPr>
        <w:autoSpaceDE w:val="0"/>
        <w:autoSpaceDN w:val="0"/>
        <w:adjustRightInd w:val="0"/>
        <w:rPr>
          <w:rFonts w:cs="Arial"/>
        </w:rPr>
      </w:pPr>
    </w:p>
    <w:p w:rsidR="005F6222" w:rsidRDefault="005F6222" w:rsidP="003C7266">
      <w:pPr>
        <w:pStyle w:val="ListParagraph"/>
        <w:numPr>
          <w:ilvl w:val="0"/>
          <w:numId w:val="15"/>
        </w:numPr>
        <w:spacing w:line="320" w:lineRule="atLeast"/>
        <w:ind w:left="360"/>
        <w:rPr>
          <w:rFonts w:cs="Arial"/>
        </w:rPr>
      </w:pPr>
      <w:r w:rsidRPr="005F6222">
        <w:rPr>
          <w:rFonts w:cs="Arial"/>
          <w:b/>
        </w:rPr>
        <w:t>For first time visitors</w:t>
      </w:r>
      <w:r>
        <w:rPr>
          <w:rFonts w:cs="Arial"/>
        </w:rPr>
        <w:t>:</w:t>
      </w:r>
      <w:r w:rsidRPr="00683E2C">
        <w:rPr>
          <w:rFonts w:cs="Arial"/>
        </w:rPr>
        <w:t xml:space="preserve"> if they are going to engage with one air show in their lifetime – why should it be IWM Duxford? </w:t>
      </w:r>
    </w:p>
    <w:p w:rsidR="005F6222" w:rsidRPr="00683E2C" w:rsidRDefault="005F6222" w:rsidP="003C7266">
      <w:pPr>
        <w:pStyle w:val="ListParagraph"/>
        <w:numPr>
          <w:ilvl w:val="0"/>
          <w:numId w:val="15"/>
        </w:numPr>
        <w:spacing w:line="320" w:lineRule="atLeast"/>
        <w:ind w:left="360"/>
        <w:rPr>
          <w:rFonts w:cs="Arial"/>
        </w:rPr>
      </w:pPr>
      <w:r w:rsidRPr="005F6222">
        <w:rPr>
          <w:rFonts w:cs="Arial"/>
          <w:b/>
        </w:rPr>
        <w:t xml:space="preserve">For visitors that have been to IWM Duxford and </w:t>
      </w:r>
      <w:r w:rsidR="00D655F0">
        <w:rPr>
          <w:rFonts w:cs="Arial"/>
          <w:b/>
        </w:rPr>
        <w:t xml:space="preserve">are </w:t>
      </w:r>
      <w:r w:rsidRPr="005F6222">
        <w:rPr>
          <w:rFonts w:cs="Arial"/>
          <w:b/>
        </w:rPr>
        <w:t>now con</w:t>
      </w:r>
      <w:r w:rsidR="00D655F0">
        <w:rPr>
          <w:rFonts w:cs="Arial"/>
          <w:b/>
        </w:rPr>
        <w:t xml:space="preserve">sidering </w:t>
      </w:r>
      <w:r w:rsidRPr="005F6222">
        <w:rPr>
          <w:rFonts w:cs="Arial"/>
          <w:b/>
        </w:rPr>
        <w:t xml:space="preserve"> </w:t>
      </w:r>
      <w:r w:rsidR="00422C8F">
        <w:rPr>
          <w:rFonts w:cs="Arial"/>
          <w:b/>
        </w:rPr>
        <w:t xml:space="preserve"> </w:t>
      </w:r>
      <w:r w:rsidRPr="005F6222">
        <w:rPr>
          <w:rFonts w:cs="Arial"/>
          <w:b/>
        </w:rPr>
        <w:t>their first air show visit</w:t>
      </w:r>
      <w:r>
        <w:rPr>
          <w:rFonts w:cs="Arial"/>
          <w:b/>
        </w:rPr>
        <w:t>:</w:t>
      </w:r>
      <w:r>
        <w:rPr>
          <w:rFonts w:cs="Arial"/>
        </w:rPr>
        <w:t xml:space="preserve"> what’s different about what they’ll see, feel and experience? Why should they come?</w:t>
      </w:r>
    </w:p>
    <w:p w:rsidR="002100F6" w:rsidRPr="001E38F3" w:rsidRDefault="005F6222" w:rsidP="002100F6">
      <w:pPr>
        <w:pStyle w:val="ListParagraph"/>
        <w:numPr>
          <w:ilvl w:val="0"/>
          <w:numId w:val="15"/>
        </w:numPr>
        <w:autoSpaceDE w:val="0"/>
        <w:autoSpaceDN w:val="0"/>
        <w:adjustRightInd w:val="0"/>
        <w:spacing w:line="320" w:lineRule="atLeast"/>
        <w:ind w:left="360"/>
        <w:rPr>
          <w:rFonts w:cs="Arial"/>
        </w:rPr>
      </w:pPr>
      <w:r w:rsidRPr="001E38F3">
        <w:rPr>
          <w:rFonts w:cs="Arial"/>
          <w:b/>
        </w:rPr>
        <w:t xml:space="preserve">For air show enthusiasts: </w:t>
      </w:r>
      <w:r w:rsidRPr="001E38F3">
        <w:rPr>
          <w:rFonts w:cs="Arial"/>
        </w:rPr>
        <w:t>as  active and critical participant</w:t>
      </w:r>
      <w:r w:rsidR="0098753A" w:rsidRPr="001E38F3">
        <w:rPr>
          <w:rFonts w:cs="Arial"/>
        </w:rPr>
        <w:t>s</w:t>
      </w:r>
      <w:r w:rsidRPr="001E38F3">
        <w:rPr>
          <w:rFonts w:cs="Arial"/>
        </w:rPr>
        <w:t xml:space="preserve"> in aviation history, </w:t>
      </w:r>
      <w:r w:rsidR="007F33F3" w:rsidRPr="001E38F3">
        <w:rPr>
          <w:rFonts w:cs="Arial"/>
        </w:rPr>
        <w:t xml:space="preserve">and repeat visitors to IWM Duxford air shows, </w:t>
      </w:r>
      <w:r w:rsidRPr="001E38F3">
        <w:rPr>
          <w:rFonts w:cs="Arial"/>
        </w:rPr>
        <w:t xml:space="preserve">why should they keep supporting </w:t>
      </w:r>
      <w:r w:rsidR="007F33F3" w:rsidRPr="001E38F3">
        <w:rPr>
          <w:rFonts w:cs="Arial"/>
        </w:rPr>
        <w:t xml:space="preserve">us </w:t>
      </w:r>
      <w:r w:rsidRPr="001E38F3">
        <w:rPr>
          <w:rFonts w:cs="Arial"/>
        </w:rPr>
        <w:t>by attending</w:t>
      </w:r>
      <w:r w:rsidR="007F33F3" w:rsidRPr="001E38F3">
        <w:rPr>
          <w:rFonts w:cs="Arial"/>
        </w:rPr>
        <w:t xml:space="preserve"> </w:t>
      </w:r>
      <w:r w:rsidR="0098753A" w:rsidRPr="001E38F3">
        <w:rPr>
          <w:rFonts w:cs="Arial"/>
        </w:rPr>
        <w:t xml:space="preserve">one or more </w:t>
      </w:r>
      <w:r w:rsidR="007F33F3" w:rsidRPr="001E38F3">
        <w:rPr>
          <w:rFonts w:cs="Arial"/>
        </w:rPr>
        <w:t xml:space="preserve"> times a year,  every year</w:t>
      </w:r>
      <w:r w:rsidRPr="001E38F3">
        <w:rPr>
          <w:rFonts w:cs="Arial"/>
        </w:rPr>
        <w:t>?</w:t>
      </w:r>
    </w:p>
    <w:p w:rsidR="002100F6" w:rsidRPr="008B7958" w:rsidRDefault="002100F6" w:rsidP="007F33F3">
      <w:pPr>
        <w:pStyle w:val="Heading3"/>
      </w:pPr>
      <w:r w:rsidRPr="008B7958">
        <w:t>Target audiences: Who are we talking to</w:t>
      </w:r>
    </w:p>
    <w:p w:rsidR="007F33F3" w:rsidRDefault="007F33F3" w:rsidP="002100F6">
      <w:r>
        <w:t xml:space="preserve">The three ways that people ‘consume air shows’ are based on what we know about how people attend </w:t>
      </w:r>
      <w:proofErr w:type="gramStart"/>
      <w:r>
        <w:t xml:space="preserve">and </w:t>
      </w:r>
      <w:r w:rsidR="00D655F0">
        <w:t xml:space="preserve"> become</w:t>
      </w:r>
      <w:proofErr w:type="gramEnd"/>
      <w:r w:rsidR="00D655F0">
        <w:t xml:space="preserve"> </w:t>
      </w:r>
      <w:r>
        <w:t xml:space="preserve">air show visitors. We have many further insights into an air show visitor, using our TGI research and own visitor research. </w:t>
      </w:r>
    </w:p>
    <w:p w:rsidR="007F33F3" w:rsidRDefault="007F33F3" w:rsidP="002100F6"/>
    <w:p w:rsidR="002100F6" w:rsidRDefault="00FD596E" w:rsidP="002100F6">
      <w:r>
        <w:t xml:space="preserve">A series of </w:t>
      </w:r>
      <w:r w:rsidR="002100F6">
        <w:t>pen portraits for IWM Duxford air shows</w:t>
      </w:r>
      <w:r>
        <w:t xml:space="preserve"> and IWM Duxford’s day-to-day audiences are included in this brief as Appendix 1 and provide a broad overview of the audiences we know are in the market to attend an air show</w:t>
      </w:r>
      <w:r w:rsidR="007F33F3">
        <w:t xml:space="preserve">. </w:t>
      </w:r>
      <w:r>
        <w:t>Further information and background to these pen portraits can be provided to the appointed agency</w:t>
      </w:r>
      <w:r w:rsidR="007F33F3">
        <w:t xml:space="preserve">. </w:t>
      </w:r>
      <w:r w:rsidR="002100F6">
        <w:t xml:space="preserve"> </w:t>
      </w:r>
    </w:p>
    <w:p w:rsidR="002100F6" w:rsidRDefault="002100F6" w:rsidP="002100F6"/>
    <w:p w:rsidR="002100F6" w:rsidRDefault="002100F6" w:rsidP="002100F6">
      <w:r>
        <w:t xml:space="preserve">It should be noted that the Flying Legends offer, which is not an IWM Duxford </w:t>
      </w:r>
      <w:r w:rsidR="007F33F3">
        <w:t>offer</w:t>
      </w:r>
      <w:r>
        <w:t xml:space="preserve"> but our site is the destination for this third party brand, has a different and much more ‘enthusiast’ audience than our core offer. </w:t>
      </w:r>
    </w:p>
    <w:p w:rsidR="002100F6" w:rsidRPr="004F15C7" w:rsidRDefault="004F15C7" w:rsidP="007F33F3">
      <w:pPr>
        <w:pStyle w:val="Heading3"/>
      </w:pPr>
      <w:r>
        <w:t>F</w:t>
      </w:r>
      <w:r w:rsidR="002100F6" w:rsidRPr="004F15C7">
        <w:t xml:space="preserve">ocus: </w:t>
      </w:r>
      <w:r>
        <w:t xml:space="preserve">Unpacking </w:t>
      </w:r>
      <w:r w:rsidR="00CF02C5">
        <w:t xml:space="preserve">and repackaging </w:t>
      </w:r>
      <w:r>
        <w:t xml:space="preserve">our USPs </w:t>
      </w:r>
    </w:p>
    <w:p w:rsidR="000A2F81" w:rsidRDefault="004F15C7" w:rsidP="003C7266">
      <w:pPr>
        <w:rPr>
          <w:rFonts w:cs="Arial"/>
        </w:rPr>
      </w:pPr>
      <w:r>
        <w:rPr>
          <w:rFonts w:cs="Arial"/>
        </w:rPr>
        <w:t xml:space="preserve">Understanding our USPs is </w:t>
      </w:r>
      <w:r w:rsidR="00FD596E">
        <w:rPr>
          <w:rFonts w:cs="Arial"/>
        </w:rPr>
        <w:t xml:space="preserve">crucial to the development of our core air show proposition. </w:t>
      </w:r>
      <w:r w:rsidR="000A2F81">
        <w:rPr>
          <w:rFonts w:cs="Arial"/>
        </w:rPr>
        <w:t xml:space="preserve">Our provenance, stories, events and impact are bigger than </w:t>
      </w:r>
      <w:r w:rsidR="00F47487">
        <w:rPr>
          <w:rFonts w:cs="Arial"/>
        </w:rPr>
        <w:t>other</w:t>
      </w:r>
      <w:r w:rsidR="000A2F81">
        <w:rPr>
          <w:rFonts w:cs="Arial"/>
        </w:rPr>
        <w:t xml:space="preserve"> peers in this area and we have an opportunity to more effectively communicate our ‘real’ history, the ‘real’ flying aircraft that live at IWM Duxford and the ‘real’ experience of seeing them fly. This is a significant communications opportunity.</w:t>
      </w:r>
    </w:p>
    <w:p w:rsidR="004F15C7" w:rsidRDefault="004F15C7" w:rsidP="003C7266">
      <w:pPr>
        <w:rPr>
          <w:rFonts w:cs="Arial"/>
        </w:rPr>
      </w:pPr>
    </w:p>
    <w:p w:rsidR="004F15C7" w:rsidRDefault="004F15C7" w:rsidP="003C7266">
      <w:pPr>
        <w:rPr>
          <w:rFonts w:cs="Arial"/>
        </w:rPr>
      </w:pPr>
      <w:r>
        <w:rPr>
          <w:rFonts w:cs="Arial"/>
        </w:rPr>
        <w:t xml:space="preserve">Whilst we need to communicate the experience (the </w:t>
      </w:r>
      <w:r>
        <w:rPr>
          <w:rFonts w:cs="Arial"/>
          <w:b/>
        </w:rPr>
        <w:t>thrill of live, historic flight</w:t>
      </w:r>
      <w:r>
        <w:rPr>
          <w:rFonts w:cs="Arial"/>
        </w:rPr>
        <w:t xml:space="preserve">) to entice first time visitors; our USP offer is more about communicating what air shows mean to </w:t>
      </w:r>
      <w:r>
        <w:rPr>
          <w:rFonts w:cs="Arial"/>
          <w:b/>
        </w:rPr>
        <w:t>us</w:t>
      </w:r>
      <w:r>
        <w:rPr>
          <w:rFonts w:cs="Arial"/>
        </w:rPr>
        <w:t xml:space="preserve"> and </w:t>
      </w:r>
      <w:r>
        <w:rPr>
          <w:rFonts w:cs="Arial"/>
          <w:b/>
        </w:rPr>
        <w:t>why</w:t>
      </w:r>
      <w:r>
        <w:rPr>
          <w:rFonts w:cs="Arial"/>
        </w:rPr>
        <w:t xml:space="preserve"> we do them:</w:t>
      </w:r>
    </w:p>
    <w:p w:rsidR="004F15C7" w:rsidRDefault="004F15C7" w:rsidP="003C7266">
      <w:pPr>
        <w:rPr>
          <w:rFonts w:cs="Arial"/>
        </w:rPr>
      </w:pPr>
    </w:p>
    <w:p w:rsidR="004F15C7" w:rsidRDefault="004F15C7" w:rsidP="003C7266">
      <w:pPr>
        <w:pStyle w:val="ListParagraph"/>
        <w:numPr>
          <w:ilvl w:val="0"/>
          <w:numId w:val="16"/>
        </w:numPr>
        <w:tabs>
          <w:tab w:val="clear" w:pos="454"/>
          <w:tab w:val="clear" w:pos="3402"/>
          <w:tab w:val="clear" w:pos="6804"/>
          <w:tab w:val="clear" w:pos="9639"/>
        </w:tabs>
        <w:ind w:left="360"/>
        <w:rPr>
          <w:rFonts w:cs="Arial"/>
        </w:rPr>
      </w:pPr>
      <w:r>
        <w:rPr>
          <w:rFonts w:cs="Arial"/>
        </w:rPr>
        <w:t xml:space="preserve">We have a unique </w:t>
      </w:r>
      <w:r>
        <w:rPr>
          <w:rFonts w:cs="Arial"/>
          <w:b/>
        </w:rPr>
        <w:t>provenance</w:t>
      </w:r>
      <w:r>
        <w:rPr>
          <w:rFonts w:cs="Arial"/>
        </w:rPr>
        <w:t xml:space="preserve"> and </w:t>
      </w:r>
      <w:r>
        <w:rPr>
          <w:rFonts w:cs="Arial"/>
          <w:b/>
        </w:rPr>
        <w:t>history</w:t>
      </w:r>
      <w:r>
        <w:rPr>
          <w:rFonts w:cs="Arial"/>
        </w:rPr>
        <w:t xml:space="preserve"> as RAF Duxford (we are ‘real’),</w:t>
      </w:r>
    </w:p>
    <w:p w:rsidR="004F15C7" w:rsidRDefault="004F15C7" w:rsidP="003C7266">
      <w:pPr>
        <w:pStyle w:val="ListParagraph"/>
        <w:numPr>
          <w:ilvl w:val="0"/>
          <w:numId w:val="16"/>
        </w:numPr>
        <w:tabs>
          <w:tab w:val="clear" w:pos="454"/>
          <w:tab w:val="clear" w:pos="3402"/>
          <w:tab w:val="clear" w:pos="6804"/>
          <w:tab w:val="clear" w:pos="9639"/>
        </w:tabs>
        <w:ind w:left="360"/>
        <w:rPr>
          <w:rFonts w:cs="Arial"/>
        </w:rPr>
      </w:pPr>
      <w:r>
        <w:rPr>
          <w:rFonts w:cs="Arial"/>
        </w:rPr>
        <w:t xml:space="preserve">We are </w:t>
      </w:r>
      <w:r>
        <w:rPr>
          <w:rFonts w:cs="Arial"/>
          <w:b/>
        </w:rPr>
        <w:t>home</w:t>
      </w:r>
      <w:r>
        <w:rPr>
          <w:rFonts w:cs="Arial"/>
        </w:rPr>
        <w:t xml:space="preserve"> to historic aircraft that </w:t>
      </w:r>
      <w:r>
        <w:rPr>
          <w:rFonts w:cs="Arial"/>
          <w:b/>
        </w:rPr>
        <w:t>still fly</w:t>
      </w:r>
      <w:r>
        <w:rPr>
          <w:rFonts w:cs="Arial"/>
        </w:rPr>
        <w:t xml:space="preserve"> (rather than just static displays)</w:t>
      </w:r>
    </w:p>
    <w:p w:rsidR="004F15C7" w:rsidRDefault="004F15C7" w:rsidP="003C7266">
      <w:pPr>
        <w:pStyle w:val="ListParagraph"/>
        <w:numPr>
          <w:ilvl w:val="0"/>
          <w:numId w:val="16"/>
        </w:numPr>
        <w:tabs>
          <w:tab w:val="clear" w:pos="454"/>
          <w:tab w:val="clear" w:pos="3402"/>
          <w:tab w:val="clear" w:pos="6804"/>
          <w:tab w:val="clear" w:pos="9639"/>
        </w:tabs>
        <w:ind w:left="360"/>
        <w:rPr>
          <w:rFonts w:cs="Arial"/>
        </w:rPr>
      </w:pPr>
      <w:r>
        <w:rPr>
          <w:rFonts w:cs="Arial"/>
        </w:rPr>
        <w:t xml:space="preserve">Our </w:t>
      </w:r>
      <w:r>
        <w:rPr>
          <w:rFonts w:cs="Arial"/>
          <w:b/>
        </w:rPr>
        <w:t xml:space="preserve">live </w:t>
      </w:r>
      <w:r>
        <w:rPr>
          <w:rFonts w:cs="Arial"/>
        </w:rPr>
        <w:t xml:space="preserve">action airfield is part of our </w:t>
      </w:r>
      <w:r>
        <w:rPr>
          <w:rFonts w:cs="Arial"/>
          <w:b/>
        </w:rPr>
        <w:t>immense physical space</w:t>
      </w:r>
      <w:r>
        <w:rPr>
          <w:rFonts w:cs="Arial"/>
        </w:rPr>
        <w:t xml:space="preserve">, which also includes renowned major exhibition spaces like </w:t>
      </w:r>
      <w:r>
        <w:rPr>
          <w:rFonts w:cs="Arial"/>
          <w:b/>
        </w:rPr>
        <w:t xml:space="preserve">AirSpace </w:t>
      </w:r>
      <w:r>
        <w:rPr>
          <w:rFonts w:cs="Arial"/>
        </w:rPr>
        <w:t xml:space="preserve">and </w:t>
      </w:r>
      <w:r>
        <w:rPr>
          <w:rFonts w:cs="Arial"/>
          <w:b/>
        </w:rPr>
        <w:t>The American Air Museum</w:t>
      </w:r>
      <w:r>
        <w:rPr>
          <w:rFonts w:cs="Arial"/>
        </w:rPr>
        <w:t xml:space="preserve"> </w:t>
      </w:r>
    </w:p>
    <w:p w:rsidR="004F15C7" w:rsidRDefault="004F15C7" w:rsidP="003C7266">
      <w:pPr>
        <w:pStyle w:val="ListParagraph"/>
        <w:numPr>
          <w:ilvl w:val="0"/>
          <w:numId w:val="16"/>
        </w:numPr>
        <w:tabs>
          <w:tab w:val="clear" w:pos="454"/>
          <w:tab w:val="clear" w:pos="3402"/>
          <w:tab w:val="clear" w:pos="6804"/>
          <w:tab w:val="clear" w:pos="9639"/>
        </w:tabs>
        <w:ind w:left="360"/>
        <w:rPr>
          <w:rFonts w:cs="Arial"/>
        </w:rPr>
      </w:pPr>
      <w:r>
        <w:rPr>
          <w:rFonts w:cs="Arial"/>
        </w:rPr>
        <w:t xml:space="preserve">Altogether, this means there really isn’t </w:t>
      </w:r>
      <w:r>
        <w:rPr>
          <w:rFonts w:cs="Arial"/>
          <w:b/>
        </w:rPr>
        <w:t>anyone like us out there</w:t>
      </w:r>
      <w:r>
        <w:rPr>
          <w:rFonts w:cs="Arial"/>
        </w:rPr>
        <w:t xml:space="preserve">. </w:t>
      </w:r>
    </w:p>
    <w:p w:rsidR="00FD596E" w:rsidRPr="00FD596E" w:rsidRDefault="00FD596E" w:rsidP="00FD596E">
      <w:pPr>
        <w:tabs>
          <w:tab w:val="clear" w:pos="454"/>
          <w:tab w:val="clear" w:pos="3402"/>
          <w:tab w:val="clear" w:pos="6804"/>
          <w:tab w:val="clear" w:pos="9639"/>
        </w:tabs>
        <w:rPr>
          <w:rFonts w:cs="Arial"/>
        </w:rPr>
      </w:pPr>
    </w:p>
    <w:p w:rsidR="00F82798" w:rsidRPr="00F82798" w:rsidRDefault="003C7266" w:rsidP="00EA0600">
      <w:pPr>
        <w:pStyle w:val="Heading3"/>
      </w:pPr>
      <w:r>
        <w:t>I</w:t>
      </w:r>
      <w:r w:rsidR="00F82798" w:rsidRPr="00F82798">
        <w:t>nspiration</w:t>
      </w:r>
    </w:p>
    <w:p w:rsidR="00F82798" w:rsidRDefault="00F82798" w:rsidP="00F82798">
      <w:pPr>
        <w:autoSpaceDE w:val="0"/>
        <w:autoSpaceDN w:val="0"/>
        <w:adjustRightInd w:val="0"/>
        <w:rPr>
          <w:rFonts w:cs="Arial"/>
          <w:b/>
        </w:rPr>
      </w:pPr>
    </w:p>
    <w:p w:rsidR="00F82798" w:rsidRDefault="00EA0600" w:rsidP="00F82798">
      <w:pPr>
        <w:autoSpaceDE w:val="0"/>
        <w:autoSpaceDN w:val="0"/>
        <w:adjustRightInd w:val="0"/>
        <w:rPr>
          <w:rFonts w:cs="Arial"/>
        </w:rPr>
      </w:pPr>
      <w:r>
        <w:rPr>
          <w:rFonts w:cs="Arial"/>
        </w:rPr>
        <w:t xml:space="preserve">During our review we found that we needed to </w:t>
      </w:r>
      <w:r w:rsidR="003C7266">
        <w:rPr>
          <w:rFonts w:cs="Arial"/>
        </w:rPr>
        <w:t xml:space="preserve">be </w:t>
      </w:r>
      <w:r w:rsidR="00F82798">
        <w:rPr>
          <w:rFonts w:cs="Arial"/>
        </w:rPr>
        <w:t>bolder and more confident in our communications. We need to ensure we live IWM’s brand values within our communications:</w:t>
      </w:r>
    </w:p>
    <w:p w:rsidR="00F82798" w:rsidRDefault="00F82798" w:rsidP="00F82798">
      <w:pPr>
        <w:autoSpaceDE w:val="0"/>
        <w:autoSpaceDN w:val="0"/>
        <w:adjustRightInd w:val="0"/>
        <w:rPr>
          <w:rFonts w:cs="Arial"/>
        </w:rPr>
      </w:pPr>
    </w:p>
    <w:p w:rsidR="00F82798" w:rsidRPr="00E125F4" w:rsidRDefault="00F82798" w:rsidP="00F82798">
      <w:pPr>
        <w:pStyle w:val="ListParagraph"/>
        <w:numPr>
          <w:ilvl w:val="0"/>
          <w:numId w:val="29"/>
        </w:numPr>
        <w:autoSpaceDE w:val="0"/>
        <w:autoSpaceDN w:val="0"/>
        <w:adjustRightInd w:val="0"/>
        <w:rPr>
          <w:rFonts w:cs="Arial"/>
          <w:b/>
        </w:rPr>
      </w:pPr>
      <w:r w:rsidRPr="00E125F4">
        <w:rPr>
          <w:rFonts w:cs="Arial"/>
          <w:b/>
        </w:rPr>
        <w:t>We are Courageous</w:t>
      </w:r>
    </w:p>
    <w:p w:rsidR="00F82798" w:rsidRPr="00E125F4" w:rsidRDefault="00F82798" w:rsidP="00F82798">
      <w:pPr>
        <w:pStyle w:val="ListParagraph"/>
        <w:numPr>
          <w:ilvl w:val="0"/>
          <w:numId w:val="29"/>
        </w:numPr>
        <w:autoSpaceDE w:val="0"/>
        <w:autoSpaceDN w:val="0"/>
        <w:adjustRightInd w:val="0"/>
        <w:rPr>
          <w:rFonts w:cs="Arial"/>
          <w:b/>
        </w:rPr>
      </w:pPr>
      <w:r w:rsidRPr="00E125F4">
        <w:rPr>
          <w:rFonts w:cs="Arial"/>
          <w:b/>
        </w:rPr>
        <w:t xml:space="preserve">We are Authoritative </w:t>
      </w:r>
    </w:p>
    <w:p w:rsidR="00F82798" w:rsidRPr="00E125F4" w:rsidRDefault="00F82798" w:rsidP="00F82798">
      <w:pPr>
        <w:pStyle w:val="ListParagraph"/>
        <w:numPr>
          <w:ilvl w:val="0"/>
          <w:numId w:val="29"/>
        </w:numPr>
        <w:autoSpaceDE w:val="0"/>
        <w:autoSpaceDN w:val="0"/>
        <w:adjustRightInd w:val="0"/>
        <w:rPr>
          <w:rFonts w:cs="Arial"/>
          <w:b/>
        </w:rPr>
      </w:pPr>
      <w:r w:rsidRPr="00E125F4">
        <w:rPr>
          <w:rFonts w:cs="Arial"/>
          <w:b/>
        </w:rPr>
        <w:t>We are Relevant</w:t>
      </w:r>
    </w:p>
    <w:p w:rsidR="00F82798" w:rsidRDefault="00F82798" w:rsidP="00F82798">
      <w:pPr>
        <w:pStyle w:val="ListParagraph"/>
        <w:numPr>
          <w:ilvl w:val="0"/>
          <w:numId w:val="29"/>
        </w:numPr>
        <w:autoSpaceDE w:val="0"/>
        <w:autoSpaceDN w:val="0"/>
        <w:adjustRightInd w:val="0"/>
        <w:rPr>
          <w:rFonts w:cs="Arial"/>
          <w:b/>
        </w:rPr>
      </w:pPr>
      <w:r w:rsidRPr="00E125F4">
        <w:rPr>
          <w:rFonts w:cs="Arial"/>
          <w:b/>
        </w:rPr>
        <w:t xml:space="preserve">We are Empathetic </w:t>
      </w:r>
    </w:p>
    <w:p w:rsidR="00F82798" w:rsidRDefault="00F82798" w:rsidP="00F82798">
      <w:pPr>
        <w:autoSpaceDE w:val="0"/>
        <w:autoSpaceDN w:val="0"/>
        <w:adjustRightInd w:val="0"/>
        <w:rPr>
          <w:rFonts w:cs="Arial"/>
          <w:b/>
        </w:rPr>
      </w:pPr>
    </w:p>
    <w:p w:rsidR="00F82798" w:rsidRDefault="00F82798" w:rsidP="00F82798">
      <w:pPr>
        <w:autoSpaceDE w:val="0"/>
        <w:autoSpaceDN w:val="0"/>
        <w:adjustRightInd w:val="0"/>
        <w:rPr>
          <w:rFonts w:cs="Arial"/>
        </w:rPr>
      </w:pPr>
      <w:r w:rsidRPr="0056351D">
        <w:rPr>
          <w:rFonts w:cs="Arial"/>
        </w:rPr>
        <w:lastRenderedPageBreak/>
        <w:t>In relation to our peers we need to be a little bit more</w:t>
      </w:r>
      <w:r>
        <w:rPr>
          <w:rFonts w:cs="Arial"/>
        </w:rPr>
        <w:t>:</w:t>
      </w:r>
    </w:p>
    <w:p w:rsidR="00F82798" w:rsidRDefault="00F82798" w:rsidP="00F82798">
      <w:pPr>
        <w:autoSpaceDE w:val="0"/>
        <w:autoSpaceDN w:val="0"/>
        <w:adjustRightInd w:val="0"/>
        <w:rPr>
          <w:rFonts w:cs="Arial"/>
        </w:rPr>
      </w:pPr>
    </w:p>
    <w:p w:rsidR="00F82798" w:rsidRDefault="00F82798" w:rsidP="003C7266">
      <w:pPr>
        <w:pStyle w:val="ListParagraph"/>
        <w:numPr>
          <w:ilvl w:val="0"/>
          <w:numId w:val="30"/>
        </w:numPr>
        <w:autoSpaceDE w:val="0"/>
        <w:autoSpaceDN w:val="0"/>
        <w:adjustRightInd w:val="0"/>
        <w:ind w:left="360"/>
        <w:rPr>
          <w:rFonts w:cs="Arial"/>
        </w:rPr>
      </w:pPr>
      <w:r>
        <w:rPr>
          <w:rFonts w:cs="Arial"/>
        </w:rPr>
        <w:t>C</w:t>
      </w:r>
      <w:r w:rsidRPr="0056351D">
        <w:rPr>
          <w:rFonts w:cs="Arial"/>
        </w:rPr>
        <w:t xml:space="preserve">onfident </w:t>
      </w:r>
      <w:r>
        <w:rPr>
          <w:rFonts w:cs="Arial"/>
        </w:rPr>
        <w:t xml:space="preserve"> and directional </w:t>
      </w:r>
      <w:r w:rsidRPr="0056351D">
        <w:rPr>
          <w:rFonts w:cs="Arial"/>
        </w:rPr>
        <w:t>like Royal International Air Tattoo and Farnborough</w:t>
      </w:r>
      <w:r>
        <w:rPr>
          <w:rFonts w:cs="Arial"/>
        </w:rPr>
        <w:t xml:space="preserve"> International Airshow:</w:t>
      </w:r>
      <w:r w:rsidRPr="0056351D">
        <w:rPr>
          <w:rFonts w:cs="Arial"/>
        </w:rPr>
        <w:t xml:space="preserve"> ‘we do global/aerospace</w:t>
      </w:r>
      <w:r>
        <w:rPr>
          <w:rFonts w:cs="Arial"/>
        </w:rPr>
        <w:t>/aviation</w:t>
      </w:r>
      <w:r w:rsidRPr="0056351D">
        <w:rPr>
          <w:rFonts w:cs="Arial"/>
        </w:rPr>
        <w:t xml:space="preserve">’  </w:t>
      </w:r>
    </w:p>
    <w:p w:rsidR="00F82798" w:rsidRDefault="00F82798" w:rsidP="003C7266">
      <w:pPr>
        <w:pStyle w:val="ListParagraph"/>
        <w:numPr>
          <w:ilvl w:val="0"/>
          <w:numId w:val="30"/>
        </w:numPr>
        <w:autoSpaceDE w:val="0"/>
        <w:autoSpaceDN w:val="0"/>
        <w:adjustRightInd w:val="0"/>
        <w:ind w:left="360"/>
        <w:rPr>
          <w:rFonts w:cs="Arial"/>
        </w:rPr>
      </w:pPr>
      <w:r>
        <w:rPr>
          <w:rFonts w:cs="Arial"/>
        </w:rPr>
        <w:t xml:space="preserve">Blowing our own trumpet like </w:t>
      </w:r>
      <w:r w:rsidRPr="0056351D">
        <w:rPr>
          <w:rFonts w:cs="Arial"/>
        </w:rPr>
        <w:t xml:space="preserve">RAF </w:t>
      </w:r>
      <w:proofErr w:type="spellStart"/>
      <w:r w:rsidRPr="0056351D">
        <w:rPr>
          <w:rFonts w:cs="Arial"/>
        </w:rPr>
        <w:t>Cosford</w:t>
      </w:r>
      <w:proofErr w:type="spellEnd"/>
      <w:r w:rsidRPr="0056351D">
        <w:rPr>
          <w:rFonts w:cs="Arial"/>
        </w:rPr>
        <w:t xml:space="preserve">, </w:t>
      </w:r>
      <w:proofErr w:type="spellStart"/>
      <w:r w:rsidRPr="0056351D">
        <w:rPr>
          <w:rFonts w:cs="Arial"/>
        </w:rPr>
        <w:t>Shuttleworth</w:t>
      </w:r>
      <w:proofErr w:type="spellEnd"/>
      <w:r w:rsidRPr="0056351D">
        <w:rPr>
          <w:rFonts w:cs="Arial"/>
        </w:rPr>
        <w:t xml:space="preserve"> Collection</w:t>
      </w:r>
      <w:r>
        <w:rPr>
          <w:rFonts w:cs="Arial"/>
        </w:rPr>
        <w:t xml:space="preserve">, Brooklands and Waddington: </w:t>
      </w:r>
      <w:r w:rsidRPr="0056351D">
        <w:rPr>
          <w:rFonts w:cs="Arial"/>
        </w:rPr>
        <w:t xml:space="preserve"> ‘we are an amazing museum with unparallel</w:t>
      </w:r>
      <w:r>
        <w:rPr>
          <w:rFonts w:cs="Arial"/>
        </w:rPr>
        <w:t>ed</w:t>
      </w:r>
      <w:r w:rsidRPr="0056351D">
        <w:rPr>
          <w:rFonts w:cs="Arial"/>
        </w:rPr>
        <w:t xml:space="preserve"> collections’; </w:t>
      </w:r>
    </w:p>
    <w:p w:rsidR="00F82798" w:rsidRDefault="00F82798" w:rsidP="003C7266">
      <w:pPr>
        <w:pStyle w:val="ListParagraph"/>
        <w:numPr>
          <w:ilvl w:val="0"/>
          <w:numId w:val="30"/>
        </w:numPr>
        <w:autoSpaceDE w:val="0"/>
        <w:autoSpaceDN w:val="0"/>
        <w:adjustRightInd w:val="0"/>
        <w:ind w:left="360"/>
        <w:rPr>
          <w:rFonts w:cs="Arial"/>
        </w:rPr>
      </w:pPr>
      <w:r w:rsidRPr="00F82798">
        <w:rPr>
          <w:rFonts w:cs="Arial"/>
        </w:rPr>
        <w:t>More playful and engaging</w:t>
      </w:r>
      <w:r>
        <w:rPr>
          <w:rFonts w:cs="Arial"/>
        </w:rPr>
        <w:t xml:space="preserve">: </w:t>
      </w:r>
      <w:r w:rsidRPr="00F82798">
        <w:rPr>
          <w:rFonts w:cs="Arial"/>
        </w:rPr>
        <w:t xml:space="preserve">‘we’re much more than </w:t>
      </w:r>
      <w:r>
        <w:rPr>
          <w:rFonts w:cs="Arial"/>
        </w:rPr>
        <w:t xml:space="preserve">just </w:t>
      </w:r>
      <w:r w:rsidRPr="00F82798">
        <w:rPr>
          <w:rFonts w:cs="Arial"/>
        </w:rPr>
        <w:t>history’</w:t>
      </w:r>
    </w:p>
    <w:p w:rsidR="000A2F81" w:rsidRDefault="000A2F81" w:rsidP="001E3782">
      <w:pPr>
        <w:rPr>
          <w:rFonts w:cs="Arial"/>
        </w:rPr>
      </w:pPr>
    </w:p>
    <w:p w:rsidR="00F82798" w:rsidRDefault="00F82798" w:rsidP="00F82798">
      <w:pPr>
        <w:autoSpaceDE w:val="0"/>
        <w:autoSpaceDN w:val="0"/>
        <w:adjustRightInd w:val="0"/>
        <w:rPr>
          <w:rFonts w:cs="Arial"/>
        </w:rPr>
      </w:pPr>
      <w:r>
        <w:rPr>
          <w:rFonts w:cs="Arial"/>
        </w:rPr>
        <w:t>The inspiration should also reflect our need to develop multichannel strategies in the future to engage our air show audiences. Tactics that we will use (although are not exclusive) and tactics we aspire to use in the future, enabled by the creative outputs are:</w:t>
      </w:r>
    </w:p>
    <w:p w:rsidR="00F82798" w:rsidRDefault="00F82798" w:rsidP="00F82798">
      <w:pPr>
        <w:autoSpaceDE w:val="0"/>
        <w:autoSpaceDN w:val="0"/>
        <w:adjustRightInd w:val="0"/>
        <w:rPr>
          <w:rFonts w:cs="Arial"/>
        </w:rPr>
      </w:pP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Outdoor posters/billboards</w:t>
      </w: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Bus wraps</w:t>
      </w: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Press and media adverts (print and digital)</w:t>
      </w: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Social media advertising</w:t>
      </w:r>
    </w:p>
    <w:p w:rsidR="00F82798" w:rsidRPr="00805423" w:rsidRDefault="00F82798" w:rsidP="00507633">
      <w:pPr>
        <w:pStyle w:val="ListParagraph"/>
        <w:numPr>
          <w:ilvl w:val="0"/>
          <w:numId w:val="31"/>
        </w:numPr>
        <w:autoSpaceDE w:val="0"/>
        <w:autoSpaceDN w:val="0"/>
        <w:adjustRightInd w:val="0"/>
        <w:ind w:left="360"/>
        <w:rPr>
          <w:rFonts w:cs="Arial"/>
        </w:rPr>
      </w:pPr>
      <w:proofErr w:type="spellStart"/>
      <w:r w:rsidRPr="00805423">
        <w:rPr>
          <w:rFonts w:cs="Arial"/>
        </w:rPr>
        <w:t>Emarketing</w:t>
      </w:r>
      <w:proofErr w:type="spellEnd"/>
      <w:r w:rsidRPr="00805423">
        <w:rPr>
          <w:rFonts w:cs="Arial"/>
        </w:rPr>
        <w:t xml:space="preserve"> </w:t>
      </w: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 xml:space="preserve">Direct mail </w:t>
      </w: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Viral marketing (film and video)</w:t>
      </w: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 xml:space="preserve">Leaflet distribution </w:t>
      </w: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Microsite/ IWM Duxford air</w:t>
      </w:r>
      <w:r w:rsidR="00794108">
        <w:rPr>
          <w:rFonts w:cs="Arial"/>
        </w:rPr>
        <w:t xml:space="preserve"> </w:t>
      </w:r>
      <w:r w:rsidRPr="00805423">
        <w:rPr>
          <w:rFonts w:cs="Arial"/>
        </w:rPr>
        <w:t>show hub</w:t>
      </w:r>
    </w:p>
    <w:p w:rsidR="00F82798" w:rsidRPr="00805423" w:rsidRDefault="00F82798" w:rsidP="00507633">
      <w:pPr>
        <w:pStyle w:val="ListParagraph"/>
        <w:numPr>
          <w:ilvl w:val="0"/>
          <w:numId w:val="31"/>
        </w:numPr>
        <w:autoSpaceDE w:val="0"/>
        <w:autoSpaceDN w:val="0"/>
        <w:adjustRightInd w:val="0"/>
        <w:ind w:left="360"/>
        <w:rPr>
          <w:rFonts w:cs="Arial"/>
        </w:rPr>
      </w:pPr>
      <w:r w:rsidRPr="00805423">
        <w:rPr>
          <w:rFonts w:cs="Arial"/>
        </w:rPr>
        <w:t>Tactical promotions with third</w:t>
      </w:r>
      <w:r w:rsidR="00EA0600">
        <w:rPr>
          <w:rFonts w:cs="Arial"/>
        </w:rPr>
        <w:t xml:space="preserve"> parties (free ticket giveaways and major competitions with household brands</w:t>
      </w:r>
      <w:r w:rsidRPr="00805423">
        <w:rPr>
          <w:rFonts w:cs="Arial"/>
        </w:rPr>
        <w:t>)</w:t>
      </w:r>
    </w:p>
    <w:p w:rsidR="00EA0600" w:rsidRDefault="00F82798" w:rsidP="00507633">
      <w:pPr>
        <w:pStyle w:val="ListParagraph"/>
        <w:numPr>
          <w:ilvl w:val="0"/>
          <w:numId w:val="31"/>
        </w:numPr>
        <w:autoSpaceDE w:val="0"/>
        <w:autoSpaceDN w:val="0"/>
        <w:adjustRightInd w:val="0"/>
        <w:ind w:left="360"/>
        <w:rPr>
          <w:rFonts w:cs="Arial"/>
        </w:rPr>
      </w:pPr>
      <w:r w:rsidRPr="00805423">
        <w:rPr>
          <w:rFonts w:cs="Arial"/>
        </w:rPr>
        <w:t>Ambient</w:t>
      </w:r>
      <w:r w:rsidR="00EA0600">
        <w:rPr>
          <w:rFonts w:cs="Arial"/>
        </w:rPr>
        <w:t xml:space="preserve"> off-site</w:t>
      </w:r>
      <w:r w:rsidRPr="00805423">
        <w:rPr>
          <w:rFonts w:cs="Arial"/>
        </w:rPr>
        <w:t xml:space="preserve"> opportunities (including wrapping </w:t>
      </w:r>
      <w:r w:rsidR="00EA0600">
        <w:rPr>
          <w:rFonts w:cs="Arial"/>
        </w:rPr>
        <w:t>outdoor venues like train stations and</w:t>
      </w:r>
      <w:r w:rsidRPr="00805423">
        <w:rPr>
          <w:rFonts w:cs="Arial"/>
        </w:rPr>
        <w:t xml:space="preserve"> relevant places</w:t>
      </w:r>
      <w:r w:rsidR="00EA0600">
        <w:rPr>
          <w:rFonts w:cs="Arial"/>
        </w:rPr>
        <w:t>)</w:t>
      </w:r>
    </w:p>
    <w:p w:rsidR="00F82798" w:rsidRDefault="00EA0600" w:rsidP="00507633">
      <w:pPr>
        <w:pStyle w:val="ListParagraph"/>
        <w:numPr>
          <w:ilvl w:val="0"/>
          <w:numId w:val="31"/>
        </w:numPr>
        <w:autoSpaceDE w:val="0"/>
        <w:autoSpaceDN w:val="0"/>
        <w:adjustRightInd w:val="0"/>
        <w:ind w:left="360"/>
        <w:rPr>
          <w:rFonts w:cs="Arial"/>
        </w:rPr>
      </w:pPr>
      <w:r>
        <w:rPr>
          <w:rFonts w:cs="Arial"/>
        </w:rPr>
        <w:t xml:space="preserve">Ambient on-site opportunities: cross selling air show experiences to day-to-day audiences in a bold, creative and engaging way: e.g. wrapping hangars, </w:t>
      </w:r>
      <w:r w:rsidR="00F82798" w:rsidRPr="00805423">
        <w:rPr>
          <w:rFonts w:cs="Arial"/>
        </w:rPr>
        <w:t xml:space="preserve">floor art on the </w:t>
      </w:r>
      <w:r w:rsidR="00F82798">
        <w:rPr>
          <w:rFonts w:cs="Arial"/>
        </w:rPr>
        <w:t xml:space="preserve">ground </w:t>
      </w:r>
      <w:r>
        <w:rPr>
          <w:rFonts w:cs="Arial"/>
        </w:rPr>
        <w:t xml:space="preserve">to </w:t>
      </w:r>
      <w:r w:rsidR="00F82798" w:rsidRPr="00805423">
        <w:rPr>
          <w:rFonts w:cs="Arial"/>
        </w:rPr>
        <w:t>‘lead’ people to kiosk sales</w:t>
      </w:r>
      <w:r>
        <w:rPr>
          <w:rFonts w:cs="Arial"/>
        </w:rPr>
        <w:t>, ticket promotions</w:t>
      </w:r>
      <w:r w:rsidR="00F82798" w:rsidRPr="00805423">
        <w:rPr>
          <w:rFonts w:cs="Arial"/>
        </w:rPr>
        <w:t>)</w:t>
      </w:r>
    </w:p>
    <w:p w:rsidR="00EA0600" w:rsidRDefault="00EA0600" w:rsidP="00507633">
      <w:pPr>
        <w:pStyle w:val="ListParagraph"/>
        <w:numPr>
          <w:ilvl w:val="0"/>
          <w:numId w:val="31"/>
        </w:numPr>
        <w:autoSpaceDE w:val="0"/>
        <w:autoSpaceDN w:val="0"/>
        <w:adjustRightInd w:val="0"/>
        <w:ind w:left="360"/>
        <w:rPr>
          <w:rFonts w:cs="Arial"/>
        </w:rPr>
      </w:pPr>
      <w:r>
        <w:rPr>
          <w:rFonts w:cs="Arial"/>
        </w:rPr>
        <w:t xml:space="preserve">Merchandising and packaging </w:t>
      </w:r>
    </w:p>
    <w:p w:rsidR="00EA0600" w:rsidRPr="00805423" w:rsidRDefault="00EA0600" w:rsidP="00507633">
      <w:pPr>
        <w:pStyle w:val="ListParagraph"/>
        <w:numPr>
          <w:ilvl w:val="0"/>
          <w:numId w:val="31"/>
        </w:numPr>
        <w:autoSpaceDE w:val="0"/>
        <w:autoSpaceDN w:val="0"/>
        <w:adjustRightInd w:val="0"/>
        <w:ind w:left="360"/>
        <w:rPr>
          <w:rFonts w:cs="Arial"/>
        </w:rPr>
      </w:pPr>
      <w:r>
        <w:rPr>
          <w:rFonts w:cs="Arial"/>
        </w:rPr>
        <w:t xml:space="preserve">Ticketing design and ticketing opportunities </w:t>
      </w:r>
    </w:p>
    <w:p w:rsidR="00F82798" w:rsidRPr="00300D0A" w:rsidRDefault="00F82798" w:rsidP="00F82798">
      <w:pPr>
        <w:autoSpaceDE w:val="0"/>
        <w:autoSpaceDN w:val="0"/>
        <w:adjustRightInd w:val="0"/>
        <w:rPr>
          <w:rFonts w:cs="Arial"/>
        </w:rPr>
      </w:pPr>
    </w:p>
    <w:p w:rsidR="00F82798" w:rsidRPr="00F82798" w:rsidRDefault="00164EFE" w:rsidP="00EA0600">
      <w:pPr>
        <w:pStyle w:val="Heading3"/>
      </w:pPr>
      <w:r>
        <w:t xml:space="preserve">Deliverables and </w:t>
      </w:r>
      <w:r w:rsidR="00F82798" w:rsidRPr="00F82798">
        <w:t>Outputs</w:t>
      </w:r>
    </w:p>
    <w:p w:rsidR="00CB18DF" w:rsidRDefault="00CB18DF" w:rsidP="00F82798">
      <w:pPr>
        <w:autoSpaceDE w:val="0"/>
        <w:autoSpaceDN w:val="0"/>
        <w:adjustRightInd w:val="0"/>
        <w:ind w:left="360"/>
        <w:rPr>
          <w:rFonts w:cs="Arial"/>
        </w:rPr>
      </w:pPr>
    </w:p>
    <w:p w:rsidR="00CB18DF" w:rsidRPr="00CF02C5" w:rsidRDefault="005B323C" w:rsidP="00CF02C5">
      <w:pPr>
        <w:pStyle w:val="Heading4"/>
        <w:rPr>
          <w:b/>
        </w:rPr>
      </w:pPr>
      <w:r w:rsidRPr="00CF02C5">
        <w:rPr>
          <w:b/>
        </w:rPr>
        <w:t>Creative Agency: Deliverables and Outputs</w:t>
      </w:r>
    </w:p>
    <w:p w:rsidR="00F82798" w:rsidRDefault="00507633" w:rsidP="003C7266">
      <w:pPr>
        <w:autoSpaceDE w:val="0"/>
        <w:autoSpaceDN w:val="0"/>
        <w:adjustRightInd w:val="0"/>
        <w:rPr>
          <w:rFonts w:cs="Arial"/>
        </w:rPr>
      </w:pPr>
      <w:r>
        <w:rPr>
          <w:rFonts w:cs="Arial"/>
        </w:rPr>
        <w:t>The selected agency would be expect</w:t>
      </w:r>
      <w:r w:rsidR="00D14060">
        <w:rPr>
          <w:rFonts w:cs="Arial"/>
        </w:rPr>
        <w:t>ed</w:t>
      </w:r>
      <w:r>
        <w:rPr>
          <w:rFonts w:cs="Arial"/>
        </w:rPr>
        <w:t xml:space="preserve"> to deliver the following outputs:</w:t>
      </w:r>
    </w:p>
    <w:p w:rsidR="00F82798" w:rsidRDefault="00F82798" w:rsidP="00F82798">
      <w:pPr>
        <w:autoSpaceDE w:val="0"/>
        <w:autoSpaceDN w:val="0"/>
        <w:adjustRightInd w:val="0"/>
        <w:ind w:left="360"/>
        <w:rPr>
          <w:rFonts w:cs="Arial"/>
        </w:rPr>
      </w:pPr>
    </w:p>
    <w:p w:rsidR="00F82798" w:rsidRDefault="00F82798" w:rsidP="003C7266">
      <w:pPr>
        <w:pStyle w:val="ListParagraph"/>
        <w:numPr>
          <w:ilvl w:val="0"/>
          <w:numId w:val="33"/>
        </w:numPr>
        <w:autoSpaceDE w:val="0"/>
        <w:autoSpaceDN w:val="0"/>
        <w:adjustRightInd w:val="0"/>
        <w:ind w:left="340"/>
        <w:rPr>
          <w:rFonts w:cs="Arial"/>
        </w:rPr>
      </w:pPr>
      <w:r>
        <w:rPr>
          <w:rFonts w:cs="Arial"/>
        </w:rPr>
        <w:t xml:space="preserve">A clear, </w:t>
      </w:r>
      <w:r w:rsidR="006208C0">
        <w:rPr>
          <w:rFonts w:cs="Arial"/>
        </w:rPr>
        <w:t xml:space="preserve">high </w:t>
      </w:r>
      <w:r>
        <w:rPr>
          <w:rFonts w:cs="Arial"/>
        </w:rPr>
        <w:t xml:space="preserve">impact proposition that can inform future programme and content development and creative campaign development </w:t>
      </w:r>
    </w:p>
    <w:p w:rsidR="00F82798" w:rsidRDefault="00F82798" w:rsidP="003C7266">
      <w:pPr>
        <w:pStyle w:val="ListParagraph"/>
        <w:autoSpaceDE w:val="0"/>
        <w:autoSpaceDN w:val="0"/>
        <w:adjustRightInd w:val="0"/>
        <w:ind w:left="340"/>
        <w:rPr>
          <w:rFonts w:cs="Arial"/>
        </w:rPr>
      </w:pPr>
    </w:p>
    <w:p w:rsidR="00F82798" w:rsidRDefault="00EA0600" w:rsidP="003C7266">
      <w:pPr>
        <w:pStyle w:val="ListParagraph"/>
        <w:numPr>
          <w:ilvl w:val="0"/>
          <w:numId w:val="33"/>
        </w:numPr>
        <w:autoSpaceDE w:val="0"/>
        <w:autoSpaceDN w:val="0"/>
        <w:adjustRightInd w:val="0"/>
        <w:ind w:left="340"/>
        <w:rPr>
          <w:rFonts w:cs="Arial"/>
        </w:rPr>
      </w:pPr>
      <w:r>
        <w:rPr>
          <w:rFonts w:cs="Arial"/>
        </w:rPr>
        <w:t>A visual identity/‘</w:t>
      </w:r>
      <w:r w:rsidR="00F82798">
        <w:rPr>
          <w:rFonts w:cs="Arial"/>
        </w:rPr>
        <w:t xml:space="preserve">look and feel’ </w:t>
      </w:r>
      <w:r>
        <w:rPr>
          <w:rFonts w:cs="Arial"/>
        </w:rPr>
        <w:t>for th</w:t>
      </w:r>
      <w:r w:rsidR="00F82798" w:rsidRPr="00805423">
        <w:rPr>
          <w:rFonts w:cs="Arial"/>
        </w:rPr>
        <w:t>e air</w:t>
      </w:r>
      <w:r w:rsidR="00F82798">
        <w:rPr>
          <w:rFonts w:cs="Arial"/>
        </w:rPr>
        <w:t xml:space="preserve"> </w:t>
      </w:r>
      <w:r w:rsidR="00F82798" w:rsidRPr="00805423">
        <w:rPr>
          <w:rFonts w:cs="Arial"/>
        </w:rPr>
        <w:t xml:space="preserve">show proposition, based on IWM’s brand and </w:t>
      </w:r>
      <w:r w:rsidR="00F82798">
        <w:rPr>
          <w:rFonts w:cs="Arial"/>
        </w:rPr>
        <w:t xml:space="preserve">informed by </w:t>
      </w:r>
      <w:r w:rsidR="00F82798" w:rsidRPr="00805423">
        <w:rPr>
          <w:rFonts w:cs="Arial"/>
        </w:rPr>
        <w:t xml:space="preserve">IWM Duxford’s </w:t>
      </w:r>
      <w:r w:rsidR="00F82798">
        <w:rPr>
          <w:rFonts w:cs="Arial"/>
        </w:rPr>
        <w:t xml:space="preserve">overarching </w:t>
      </w:r>
      <w:r w:rsidR="00F82798" w:rsidRPr="00805423">
        <w:rPr>
          <w:rFonts w:cs="Arial"/>
        </w:rPr>
        <w:t>brand proposition</w:t>
      </w:r>
      <w:r w:rsidR="00F82798">
        <w:rPr>
          <w:rFonts w:cs="Arial"/>
        </w:rPr>
        <w:t xml:space="preserve">: </w:t>
      </w:r>
      <w:r w:rsidR="00507633">
        <w:rPr>
          <w:rFonts w:cs="Arial"/>
        </w:rPr>
        <w:t>‘</w:t>
      </w:r>
      <w:r w:rsidR="00F82798">
        <w:rPr>
          <w:rFonts w:cs="Arial"/>
        </w:rPr>
        <w:t>Closer to the Realities of War</w:t>
      </w:r>
      <w:r w:rsidR="00507633">
        <w:rPr>
          <w:rFonts w:cs="Arial"/>
        </w:rPr>
        <w:t>’</w:t>
      </w:r>
      <w:r w:rsidR="00F82798" w:rsidRPr="00805423">
        <w:rPr>
          <w:rFonts w:cs="Arial"/>
        </w:rPr>
        <w:t xml:space="preserve">. </w:t>
      </w:r>
    </w:p>
    <w:p w:rsidR="00F82798" w:rsidRPr="00805423" w:rsidRDefault="00F82798" w:rsidP="003C7266">
      <w:pPr>
        <w:pStyle w:val="ListParagraph"/>
        <w:autoSpaceDE w:val="0"/>
        <w:autoSpaceDN w:val="0"/>
        <w:adjustRightInd w:val="0"/>
        <w:ind w:left="340"/>
        <w:rPr>
          <w:rFonts w:cs="Arial"/>
        </w:rPr>
      </w:pPr>
    </w:p>
    <w:p w:rsidR="00F82798" w:rsidRDefault="00F82798" w:rsidP="003C7266">
      <w:pPr>
        <w:pStyle w:val="ListParagraph"/>
        <w:numPr>
          <w:ilvl w:val="0"/>
          <w:numId w:val="33"/>
        </w:numPr>
        <w:autoSpaceDE w:val="0"/>
        <w:autoSpaceDN w:val="0"/>
        <w:adjustRightInd w:val="0"/>
        <w:ind w:left="340"/>
        <w:rPr>
          <w:rFonts w:cs="Arial"/>
        </w:rPr>
      </w:pPr>
      <w:r w:rsidRPr="00805423">
        <w:rPr>
          <w:rFonts w:cs="Arial"/>
        </w:rPr>
        <w:t xml:space="preserve">A </w:t>
      </w:r>
      <w:r w:rsidR="00363A92">
        <w:rPr>
          <w:rFonts w:cs="Arial"/>
        </w:rPr>
        <w:t xml:space="preserve">flexible </w:t>
      </w:r>
      <w:r w:rsidRPr="00805423">
        <w:rPr>
          <w:rFonts w:cs="Arial"/>
        </w:rPr>
        <w:t>campaign concept to be used for immediate tactical use, based around our core social audiences outlined in this document</w:t>
      </w:r>
    </w:p>
    <w:p w:rsidR="00F82798" w:rsidRPr="000449D2" w:rsidRDefault="00F82798" w:rsidP="003C7266">
      <w:pPr>
        <w:pStyle w:val="ListParagraph"/>
        <w:ind w:left="340"/>
        <w:rPr>
          <w:rFonts w:cs="Arial"/>
        </w:rPr>
      </w:pPr>
    </w:p>
    <w:p w:rsidR="00F82798" w:rsidRPr="00805423" w:rsidRDefault="00F82798" w:rsidP="003C7266">
      <w:pPr>
        <w:pStyle w:val="ListParagraph"/>
        <w:numPr>
          <w:ilvl w:val="0"/>
          <w:numId w:val="33"/>
        </w:numPr>
        <w:autoSpaceDE w:val="0"/>
        <w:autoSpaceDN w:val="0"/>
        <w:adjustRightInd w:val="0"/>
        <w:ind w:left="340"/>
        <w:rPr>
          <w:rFonts w:cs="Arial"/>
        </w:rPr>
      </w:pPr>
      <w:r w:rsidRPr="00805423">
        <w:rPr>
          <w:rFonts w:cs="Arial"/>
        </w:rPr>
        <w:t>Notional concepts (examples) of how the new brand and the new campaign elements could be used within:</w:t>
      </w:r>
    </w:p>
    <w:p w:rsidR="00F82798" w:rsidRDefault="00F82798" w:rsidP="003C7266">
      <w:pPr>
        <w:pStyle w:val="ListParagraph"/>
        <w:numPr>
          <w:ilvl w:val="0"/>
          <w:numId w:val="32"/>
        </w:numPr>
        <w:autoSpaceDE w:val="0"/>
        <w:autoSpaceDN w:val="0"/>
        <w:adjustRightInd w:val="0"/>
        <w:ind w:left="814"/>
        <w:rPr>
          <w:rFonts w:cs="Arial"/>
        </w:rPr>
      </w:pPr>
      <w:r w:rsidRPr="00805423">
        <w:rPr>
          <w:rFonts w:cs="Arial"/>
        </w:rPr>
        <w:t>Print advertising</w:t>
      </w:r>
      <w:r w:rsidR="00363A92">
        <w:rPr>
          <w:rFonts w:cs="Arial"/>
        </w:rPr>
        <w:t xml:space="preserve"> (large scale outdoor poster to small scale print advert)</w:t>
      </w:r>
    </w:p>
    <w:p w:rsidR="00363A92" w:rsidRPr="00805423" w:rsidRDefault="00363A92" w:rsidP="003C7266">
      <w:pPr>
        <w:pStyle w:val="ListParagraph"/>
        <w:numPr>
          <w:ilvl w:val="0"/>
          <w:numId w:val="32"/>
        </w:numPr>
        <w:autoSpaceDE w:val="0"/>
        <w:autoSpaceDN w:val="0"/>
        <w:adjustRightInd w:val="0"/>
        <w:ind w:left="814"/>
        <w:rPr>
          <w:rFonts w:cs="Arial"/>
        </w:rPr>
      </w:pPr>
      <w:r>
        <w:rPr>
          <w:rFonts w:cs="Arial"/>
        </w:rPr>
        <w:t>Online advertising (banner ads and MPUs)</w:t>
      </w:r>
    </w:p>
    <w:p w:rsidR="00F82798" w:rsidRPr="00805423" w:rsidRDefault="00F82798" w:rsidP="003C7266">
      <w:pPr>
        <w:pStyle w:val="ListParagraph"/>
        <w:numPr>
          <w:ilvl w:val="0"/>
          <w:numId w:val="32"/>
        </w:numPr>
        <w:autoSpaceDE w:val="0"/>
        <w:autoSpaceDN w:val="0"/>
        <w:adjustRightInd w:val="0"/>
        <w:ind w:left="814"/>
        <w:rPr>
          <w:rFonts w:cs="Arial"/>
        </w:rPr>
      </w:pPr>
      <w:r w:rsidRPr="00805423">
        <w:rPr>
          <w:rFonts w:cs="Arial"/>
        </w:rPr>
        <w:t>Social channels</w:t>
      </w:r>
    </w:p>
    <w:p w:rsidR="00F82798" w:rsidRPr="00805423" w:rsidRDefault="00F82798" w:rsidP="003C7266">
      <w:pPr>
        <w:pStyle w:val="ListParagraph"/>
        <w:numPr>
          <w:ilvl w:val="0"/>
          <w:numId w:val="32"/>
        </w:numPr>
        <w:autoSpaceDE w:val="0"/>
        <w:autoSpaceDN w:val="0"/>
        <w:adjustRightInd w:val="0"/>
        <w:ind w:left="814"/>
        <w:rPr>
          <w:rFonts w:cs="Arial"/>
        </w:rPr>
      </w:pPr>
      <w:r w:rsidRPr="00805423">
        <w:rPr>
          <w:rFonts w:cs="Arial"/>
        </w:rPr>
        <w:t>Microsite</w:t>
      </w:r>
    </w:p>
    <w:p w:rsidR="00F82798" w:rsidRPr="00805423" w:rsidRDefault="00F82798" w:rsidP="003C7266">
      <w:pPr>
        <w:pStyle w:val="ListParagraph"/>
        <w:numPr>
          <w:ilvl w:val="0"/>
          <w:numId w:val="32"/>
        </w:numPr>
        <w:autoSpaceDE w:val="0"/>
        <w:autoSpaceDN w:val="0"/>
        <w:adjustRightInd w:val="0"/>
        <w:ind w:left="814"/>
        <w:rPr>
          <w:rFonts w:cs="Arial"/>
        </w:rPr>
      </w:pPr>
      <w:r w:rsidRPr="00805423">
        <w:rPr>
          <w:rFonts w:cs="Arial"/>
        </w:rPr>
        <w:lastRenderedPageBreak/>
        <w:t>Ambient opportunities</w:t>
      </w:r>
    </w:p>
    <w:p w:rsidR="00F82798" w:rsidRPr="00363A92" w:rsidRDefault="00F82798" w:rsidP="003C7266">
      <w:pPr>
        <w:pStyle w:val="ListParagraph"/>
        <w:numPr>
          <w:ilvl w:val="0"/>
          <w:numId w:val="32"/>
        </w:numPr>
        <w:autoSpaceDE w:val="0"/>
        <w:autoSpaceDN w:val="0"/>
        <w:adjustRightInd w:val="0"/>
        <w:ind w:left="814"/>
        <w:rPr>
          <w:rFonts w:cs="Arial"/>
        </w:rPr>
      </w:pPr>
      <w:r w:rsidRPr="00363A92">
        <w:rPr>
          <w:rFonts w:cs="Arial"/>
        </w:rPr>
        <w:t xml:space="preserve">Merchandising </w:t>
      </w:r>
      <w:r w:rsidR="005D1430" w:rsidRPr="00363A92">
        <w:rPr>
          <w:rFonts w:cs="Arial"/>
        </w:rPr>
        <w:t>including Air Show Souvenir Programme</w:t>
      </w:r>
      <w:r w:rsidR="00363A92" w:rsidRPr="00363A92">
        <w:rPr>
          <w:rFonts w:cs="Arial"/>
        </w:rPr>
        <w:t xml:space="preserve">, </w:t>
      </w:r>
      <w:r w:rsidR="00363A92" w:rsidRPr="00363A92">
        <w:t>T Shirt, Cap, Water Bottle and Lanyard as well as potential children’s products</w:t>
      </w:r>
    </w:p>
    <w:p w:rsidR="00F82798" w:rsidRPr="00805423" w:rsidRDefault="00F82798" w:rsidP="003C7266">
      <w:pPr>
        <w:pStyle w:val="ListParagraph"/>
        <w:numPr>
          <w:ilvl w:val="0"/>
          <w:numId w:val="32"/>
        </w:numPr>
        <w:autoSpaceDE w:val="0"/>
        <w:autoSpaceDN w:val="0"/>
        <w:adjustRightInd w:val="0"/>
        <w:ind w:left="814"/>
        <w:rPr>
          <w:rFonts w:cs="Arial"/>
        </w:rPr>
      </w:pPr>
      <w:r w:rsidRPr="00805423">
        <w:rPr>
          <w:rFonts w:cs="Arial"/>
        </w:rPr>
        <w:t>Email templates</w:t>
      </w:r>
    </w:p>
    <w:p w:rsidR="00F82798" w:rsidRPr="00805423" w:rsidRDefault="00F82798" w:rsidP="003C7266">
      <w:pPr>
        <w:pStyle w:val="ListParagraph"/>
        <w:numPr>
          <w:ilvl w:val="0"/>
          <w:numId w:val="32"/>
        </w:numPr>
        <w:autoSpaceDE w:val="0"/>
        <w:autoSpaceDN w:val="0"/>
        <w:adjustRightInd w:val="0"/>
        <w:ind w:left="814"/>
        <w:rPr>
          <w:rFonts w:cs="Arial"/>
        </w:rPr>
      </w:pPr>
      <w:r w:rsidRPr="00805423">
        <w:rPr>
          <w:rFonts w:cs="Arial"/>
        </w:rPr>
        <w:t xml:space="preserve">Onsite banners </w:t>
      </w:r>
    </w:p>
    <w:p w:rsidR="00F82798" w:rsidRDefault="00F82798" w:rsidP="00F82798"/>
    <w:p w:rsidR="00164EFE" w:rsidRDefault="00164EFE" w:rsidP="00F82798">
      <w:pPr>
        <w:rPr>
          <w:rFonts w:cs="Arial"/>
        </w:rPr>
      </w:pPr>
      <w:r w:rsidRPr="00805423">
        <w:rPr>
          <w:rFonts w:cs="Arial"/>
        </w:rPr>
        <w:t>Th</w:t>
      </w:r>
      <w:r>
        <w:rPr>
          <w:rFonts w:cs="Arial"/>
        </w:rPr>
        <w:t xml:space="preserve">e visual identity should strongly translate across print, </w:t>
      </w:r>
      <w:r w:rsidRPr="00805423">
        <w:rPr>
          <w:rFonts w:cs="Arial"/>
        </w:rPr>
        <w:t>web and digital</w:t>
      </w:r>
      <w:r>
        <w:rPr>
          <w:rFonts w:cs="Arial"/>
        </w:rPr>
        <w:t>. Our multichannel aspirations should drive the tactical/notional application of the core idea.</w:t>
      </w:r>
    </w:p>
    <w:p w:rsidR="00CB18DF" w:rsidRDefault="00CB18DF" w:rsidP="00F82798">
      <w:pPr>
        <w:rPr>
          <w:rFonts w:cs="Arial"/>
        </w:rPr>
      </w:pPr>
    </w:p>
    <w:p w:rsidR="00CB18DF" w:rsidRDefault="00CB18DF" w:rsidP="00F82798">
      <w:pPr>
        <w:rPr>
          <w:rFonts w:cs="Arial"/>
        </w:rPr>
      </w:pPr>
      <w:r>
        <w:rPr>
          <w:rFonts w:cs="Arial"/>
        </w:rPr>
        <w:t xml:space="preserve">We would expect the outputs for a creative campaign, visual identity or assets to be provided as art ready files on completion of the project and sign off. </w:t>
      </w:r>
    </w:p>
    <w:p w:rsidR="00CB18DF" w:rsidRDefault="00CB18DF" w:rsidP="00F82798">
      <w:pPr>
        <w:rPr>
          <w:rFonts w:cs="Arial"/>
        </w:rPr>
      </w:pPr>
    </w:p>
    <w:p w:rsidR="00CB18DF" w:rsidRPr="00CF02C5" w:rsidRDefault="005B323C" w:rsidP="00CF02C5">
      <w:pPr>
        <w:pStyle w:val="Heading4"/>
        <w:rPr>
          <w:b/>
        </w:rPr>
      </w:pPr>
      <w:r w:rsidRPr="00CF02C5">
        <w:rPr>
          <w:b/>
        </w:rPr>
        <w:t>IWM’s Deliverables and Outputs</w:t>
      </w:r>
    </w:p>
    <w:p w:rsidR="005B323C" w:rsidRDefault="005B323C" w:rsidP="00F82798">
      <w:r>
        <w:t>To support the crea</w:t>
      </w:r>
      <w:r w:rsidRPr="005B323C">
        <w:t>tive</w:t>
      </w:r>
      <w:r>
        <w:t xml:space="preserve"> agency, IWM will/can:</w:t>
      </w:r>
    </w:p>
    <w:p w:rsidR="005B323C" w:rsidRDefault="005B323C" w:rsidP="00F82798"/>
    <w:p w:rsidR="005B323C" w:rsidRDefault="005B323C" w:rsidP="005B323C">
      <w:pPr>
        <w:pStyle w:val="ListParagraph"/>
        <w:numPr>
          <w:ilvl w:val="0"/>
          <w:numId w:val="18"/>
        </w:numPr>
      </w:pPr>
      <w:r>
        <w:t xml:space="preserve">Provide access to any review information and key staff to talk to about the project. </w:t>
      </w:r>
    </w:p>
    <w:p w:rsidR="005B323C" w:rsidRDefault="005B323C" w:rsidP="005B323C">
      <w:pPr>
        <w:pStyle w:val="ListParagraph"/>
        <w:numPr>
          <w:ilvl w:val="0"/>
          <w:numId w:val="18"/>
        </w:numPr>
      </w:pPr>
      <w:r>
        <w:t>We can, if necessary, organise a meeting with the air show review team to creatively craft initial propositions together.</w:t>
      </w:r>
    </w:p>
    <w:p w:rsidR="005B323C" w:rsidRDefault="005B323C" w:rsidP="005B323C">
      <w:pPr>
        <w:pStyle w:val="ListParagraph"/>
        <w:numPr>
          <w:ilvl w:val="0"/>
          <w:numId w:val="18"/>
        </w:numPr>
      </w:pPr>
      <w:r>
        <w:t>We will help test propositions, using our current audiences through our engaged social media and e-news channels</w:t>
      </w:r>
      <w:r w:rsidRPr="005B323C">
        <w:t xml:space="preserve"> </w:t>
      </w:r>
    </w:p>
    <w:p w:rsidR="005B323C" w:rsidRDefault="005B323C" w:rsidP="005B323C">
      <w:pPr>
        <w:pStyle w:val="ListParagraph"/>
        <w:numPr>
          <w:ilvl w:val="0"/>
          <w:numId w:val="18"/>
        </w:numPr>
      </w:pPr>
      <w:r>
        <w:t xml:space="preserve">Provide access to our internal design and digital team for any creative input into the visual identity </w:t>
      </w:r>
    </w:p>
    <w:p w:rsidR="005B323C" w:rsidRPr="005B323C" w:rsidRDefault="005D1430" w:rsidP="005B323C">
      <w:pPr>
        <w:pStyle w:val="ListParagraph"/>
        <w:numPr>
          <w:ilvl w:val="0"/>
          <w:numId w:val="18"/>
        </w:numPr>
      </w:pPr>
      <w:r>
        <w:t>Provide a Project M</w:t>
      </w:r>
      <w:r w:rsidR="005B323C">
        <w:t>anager to help support sign off and any queries/support needs</w:t>
      </w:r>
    </w:p>
    <w:p w:rsidR="00F82798" w:rsidRDefault="00F82798" w:rsidP="00F82798">
      <w:pPr>
        <w:tabs>
          <w:tab w:val="clear" w:pos="454"/>
          <w:tab w:val="clear" w:pos="3402"/>
          <w:tab w:val="clear" w:pos="6804"/>
          <w:tab w:val="clear" w:pos="9639"/>
        </w:tabs>
        <w:spacing w:line="240" w:lineRule="auto"/>
      </w:pPr>
    </w:p>
    <w:p w:rsidR="00F82798" w:rsidRPr="00164EFE" w:rsidRDefault="00F82798" w:rsidP="00EA0600">
      <w:pPr>
        <w:pStyle w:val="Heading3"/>
      </w:pPr>
      <w:r w:rsidRPr="00164EFE">
        <w:t>Impact</w:t>
      </w:r>
    </w:p>
    <w:p w:rsidR="000E3E8F" w:rsidRDefault="00F82798" w:rsidP="005D1430">
      <w:pPr>
        <w:pStyle w:val="ListParagraph"/>
        <w:numPr>
          <w:ilvl w:val="0"/>
          <w:numId w:val="34"/>
        </w:numPr>
        <w:tabs>
          <w:tab w:val="clear" w:pos="454"/>
          <w:tab w:val="clear" w:pos="3402"/>
          <w:tab w:val="clear" w:pos="6804"/>
          <w:tab w:val="clear" w:pos="9639"/>
        </w:tabs>
        <w:ind w:left="357" w:hanging="357"/>
        <w:rPr>
          <w:rFonts w:cs="Arial"/>
        </w:rPr>
      </w:pPr>
      <w:r w:rsidRPr="00EA0600">
        <w:rPr>
          <w:rFonts w:cs="Arial"/>
        </w:rPr>
        <w:t>As all air</w:t>
      </w:r>
      <w:r w:rsidR="00EA0600">
        <w:rPr>
          <w:rFonts w:cs="Arial"/>
        </w:rPr>
        <w:t xml:space="preserve"> </w:t>
      </w:r>
      <w:r w:rsidRPr="00EA0600">
        <w:rPr>
          <w:rFonts w:cs="Arial"/>
        </w:rPr>
        <w:t xml:space="preserve">shows are now pre-booked, advance ticket sales only; all of our communication channels must facilitate a ticket booking sale via our online website. </w:t>
      </w:r>
      <w:r w:rsidR="000E3E8F">
        <w:rPr>
          <w:rFonts w:cs="Arial"/>
        </w:rPr>
        <w:t xml:space="preserve"> </w:t>
      </w:r>
    </w:p>
    <w:p w:rsidR="00F82798" w:rsidRDefault="000E3E8F" w:rsidP="005D1430">
      <w:pPr>
        <w:pStyle w:val="ListParagraph"/>
        <w:numPr>
          <w:ilvl w:val="0"/>
          <w:numId w:val="34"/>
        </w:numPr>
        <w:tabs>
          <w:tab w:val="clear" w:pos="454"/>
          <w:tab w:val="clear" w:pos="3402"/>
          <w:tab w:val="clear" w:pos="6804"/>
          <w:tab w:val="clear" w:pos="9639"/>
        </w:tabs>
        <w:ind w:left="357" w:hanging="357"/>
        <w:rPr>
          <w:rFonts w:cs="Arial"/>
        </w:rPr>
      </w:pPr>
      <w:r>
        <w:rPr>
          <w:rFonts w:cs="Arial"/>
        </w:rPr>
        <w:t xml:space="preserve">We would hope that a new, integrated and value led proposition to consumers would encourage </w:t>
      </w:r>
      <w:r w:rsidR="00F82798" w:rsidRPr="00EA0600">
        <w:rPr>
          <w:rFonts w:cs="Arial"/>
        </w:rPr>
        <w:t xml:space="preserve"> </w:t>
      </w:r>
      <w:r>
        <w:rPr>
          <w:rFonts w:cs="Arial"/>
        </w:rPr>
        <w:t xml:space="preserve">pre-sales, </w:t>
      </w:r>
      <w:r w:rsidRPr="00EA0600">
        <w:rPr>
          <w:rFonts w:cs="Arial"/>
        </w:rPr>
        <w:t>enticing</w:t>
      </w:r>
      <w:r>
        <w:rPr>
          <w:rFonts w:cs="Arial"/>
        </w:rPr>
        <w:t xml:space="preserve"> more people to buy upfront with a smaller proportion of last minute, </w:t>
      </w:r>
      <w:r w:rsidR="00ED7DE2">
        <w:rPr>
          <w:rFonts w:cs="Arial"/>
        </w:rPr>
        <w:t>snap</w:t>
      </w:r>
      <w:r>
        <w:rPr>
          <w:rFonts w:cs="Arial"/>
        </w:rPr>
        <w:t xml:space="preserve"> decision making sales in the week and days running up to the event. </w:t>
      </w:r>
    </w:p>
    <w:p w:rsidR="000E3E8F" w:rsidRPr="00EA0600" w:rsidRDefault="000E3E8F" w:rsidP="005D1430">
      <w:pPr>
        <w:pStyle w:val="ListParagraph"/>
        <w:numPr>
          <w:ilvl w:val="0"/>
          <w:numId w:val="34"/>
        </w:numPr>
        <w:tabs>
          <w:tab w:val="clear" w:pos="454"/>
          <w:tab w:val="clear" w:pos="3402"/>
          <w:tab w:val="clear" w:pos="6804"/>
          <w:tab w:val="clear" w:pos="9639"/>
        </w:tabs>
        <w:ind w:left="357" w:hanging="357"/>
        <w:rPr>
          <w:rFonts w:cs="Arial"/>
        </w:rPr>
      </w:pPr>
      <w:r>
        <w:rPr>
          <w:rFonts w:cs="Arial"/>
        </w:rPr>
        <w:t>We will be measuring the impact of the new proposition and visual identity through visitor research, ticket sales analysis and campaign conversion analysis.</w:t>
      </w:r>
    </w:p>
    <w:p w:rsidR="00EA0600" w:rsidRPr="00EA0600" w:rsidRDefault="00EA0600" w:rsidP="00EA0600">
      <w:pPr>
        <w:pStyle w:val="ListParagraph"/>
        <w:tabs>
          <w:tab w:val="clear" w:pos="454"/>
          <w:tab w:val="clear" w:pos="3402"/>
          <w:tab w:val="clear" w:pos="6804"/>
          <w:tab w:val="clear" w:pos="9639"/>
        </w:tabs>
        <w:spacing w:line="240" w:lineRule="auto"/>
        <w:ind w:left="360"/>
        <w:rPr>
          <w:rFonts w:cs="Arial"/>
        </w:rPr>
      </w:pPr>
    </w:p>
    <w:p w:rsidR="000E3E8F" w:rsidRDefault="00507633" w:rsidP="00507633">
      <w:pPr>
        <w:pStyle w:val="Heading3"/>
      </w:pPr>
      <w:r>
        <w:t>Timetable</w:t>
      </w:r>
    </w:p>
    <w:p w:rsidR="00507633" w:rsidRDefault="00507633" w:rsidP="00507633">
      <w:r>
        <w:t>Our ambition would be to launch our new brand proposition, identity and campaign in time for our 2017 programme of Air Shows. This means that if the proposition is going to drive the content and narratives, for the 2017 programme that it would need to be agreed by August 2016. It is anticipated that the marketing campaign for the 2017 Air Shows would be launched in November in time for Christmas sales.</w:t>
      </w:r>
      <w:r w:rsidR="00A81CEE">
        <w:t xml:space="preserve"> As part of this timetable, it is possible that research or testing of propositions could be carried out at the 2016 Air Shows in May and September.</w:t>
      </w:r>
    </w:p>
    <w:p w:rsidR="005633DB" w:rsidRDefault="005633DB" w:rsidP="00507633"/>
    <w:p w:rsidR="005633DB" w:rsidRDefault="005633DB" w:rsidP="00507633">
      <w:r>
        <w:t xml:space="preserve">A suggested draft timetable </w:t>
      </w:r>
      <w:r w:rsidR="003E6407">
        <w:t xml:space="preserve">for appointment of the contract </w:t>
      </w:r>
      <w:r>
        <w:t>is as follows:</w:t>
      </w:r>
    </w:p>
    <w:p w:rsidR="005633DB" w:rsidRDefault="005633DB" w:rsidP="00507633"/>
    <w:tbl>
      <w:tblPr>
        <w:tblStyle w:val="TableGrid"/>
        <w:tblW w:w="0" w:type="auto"/>
        <w:tblLook w:val="04A0" w:firstRow="1" w:lastRow="0" w:firstColumn="1" w:lastColumn="0" w:noHBand="0" w:noVBand="1"/>
      </w:tblPr>
      <w:tblGrid>
        <w:gridCol w:w="4219"/>
        <w:gridCol w:w="4678"/>
      </w:tblGrid>
      <w:tr w:rsidR="005633DB" w:rsidTr="00422C8F">
        <w:tc>
          <w:tcPr>
            <w:tcW w:w="4219" w:type="dxa"/>
          </w:tcPr>
          <w:p w:rsidR="005633DB" w:rsidRPr="00422C8F" w:rsidRDefault="005633DB" w:rsidP="00507633">
            <w:pPr>
              <w:rPr>
                <w:b/>
              </w:rPr>
            </w:pPr>
            <w:r w:rsidRPr="00422C8F">
              <w:rPr>
                <w:b/>
              </w:rPr>
              <w:t xml:space="preserve">Action </w:t>
            </w:r>
          </w:p>
        </w:tc>
        <w:tc>
          <w:tcPr>
            <w:tcW w:w="4678" w:type="dxa"/>
          </w:tcPr>
          <w:p w:rsidR="005633DB" w:rsidRPr="00422C8F" w:rsidRDefault="005633DB" w:rsidP="00507633">
            <w:pPr>
              <w:rPr>
                <w:b/>
              </w:rPr>
            </w:pPr>
            <w:r w:rsidRPr="00422C8F">
              <w:rPr>
                <w:b/>
              </w:rPr>
              <w:t xml:space="preserve">Deadline </w:t>
            </w:r>
          </w:p>
        </w:tc>
      </w:tr>
      <w:tr w:rsidR="005633DB" w:rsidTr="00422C8F">
        <w:tc>
          <w:tcPr>
            <w:tcW w:w="4219" w:type="dxa"/>
          </w:tcPr>
          <w:p w:rsidR="005633DB" w:rsidRDefault="005633DB" w:rsidP="00507633">
            <w:r>
              <w:t xml:space="preserve">Tender goes live </w:t>
            </w:r>
          </w:p>
        </w:tc>
        <w:tc>
          <w:tcPr>
            <w:tcW w:w="4678" w:type="dxa"/>
          </w:tcPr>
          <w:p w:rsidR="005633DB" w:rsidRDefault="00A809D1" w:rsidP="00507633">
            <w:r>
              <w:t>9 May 2016</w:t>
            </w:r>
          </w:p>
        </w:tc>
      </w:tr>
      <w:tr w:rsidR="005633DB" w:rsidTr="00422C8F">
        <w:tc>
          <w:tcPr>
            <w:tcW w:w="4219" w:type="dxa"/>
          </w:tcPr>
          <w:p w:rsidR="005633DB" w:rsidRDefault="005633DB" w:rsidP="00507633">
            <w:r>
              <w:t xml:space="preserve">Queries submitted by </w:t>
            </w:r>
          </w:p>
        </w:tc>
        <w:tc>
          <w:tcPr>
            <w:tcW w:w="4678" w:type="dxa"/>
          </w:tcPr>
          <w:p w:rsidR="005633DB" w:rsidRDefault="00A809D1" w:rsidP="00A809D1">
            <w:r>
              <w:t>16</w:t>
            </w:r>
            <w:r w:rsidR="005633DB">
              <w:t xml:space="preserve"> May </w:t>
            </w:r>
            <w:r w:rsidR="003E6407">
              <w:t>2016</w:t>
            </w:r>
          </w:p>
        </w:tc>
      </w:tr>
      <w:tr w:rsidR="005633DB" w:rsidTr="00422C8F">
        <w:tc>
          <w:tcPr>
            <w:tcW w:w="4219" w:type="dxa"/>
          </w:tcPr>
          <w:p w:rsidR="005633DB" w:rsidRDefault="005633DB" w:rsidP="00507633">
            <w:r>
              <w:t xml:space="preserve">Tender submissions received by </w:t>
            </w:r>
          </w:p>
        </w:tc>
        <w:tc>
          <w:tcPr>
            <w:tcW w:w="4678" w:type="dxa"/>
          </w:tcPr>
          <w:p w:rsidR="005633DB" w:rsidRDefault="00A809D1" w:rsidP="00A809D1">
            <w:r>
              <w:t>24</w:t>
            </w:r>
            <w:r w:rsidR="005633DB">
              <w:t xml:space="preserve"> May </w:t>
            </w:r>
            <w:r w:rsidR="003E6407">
              <w:t>2016</w:t>
            </w:r>
          </w:p>
        </w:tc>
      </w:tr>
      <w:tr w:rsidR="005633DB" w:rsidTr="00422C8F">
        <w:tc>
          <w:tcPr>
            <w:tcW w:w="4219" w:type="dxa"/>
          </w:tcPr>
          <w:p w:rsidR="005633DB" w:rsidRDefault="005633DB" w:rsidP="00507633">
            <w:r>
              <w:t>Informal discussions, if required</w:t>
            </w:r>
          </w:p>
        </w:tc>
        <w:tc>
          <w:tcPr>
            <w:tcW w:w="4678" w:type="dxa"/>
          </w:tcPr>
          <w:p w:rsidR="005633DB" w:rsidRDefault="005633DB" w:rsidP="00A809D1">
            <w:r>
              <w:t xml:space="preserve">w/c </w:t>
            </w:r>
            <w:r w:rsidR="00A809D1">
              <w:t>30</w:t>
            </w:r>
            <w:r>
              <w:t xml:space="preserve"> May</w:t>
            </w:r>
            <w:r w:rsidR="003E6407">
              <w:t xml:space="preserve"> 2016</w:t>
            </w:r>
          </w:p>
        </w:tc>
      </w:tr>
      <w:tr w:rsidR="005633DB" w:rsidTr="00422C8F">
        <w:tc>
          <w:tcPr>
            <w:tcW w:w="4219" w:type="dxa"/>
          </w:tcPr>
          <w:p w:rsidR="005633DB" w:rsidRDefault="005633DB" w:rsidP="00507633">
            <w:r>
              <w:t xml:space="preserve">Contract awarded </w:t>
            </w:r>
          </w:p>
        </w:tc>
        <w:tc>
          <w:tcPr>
            <w:tcW w:w="4678" w:type="dxa"/>
          </w:tcPr>
          <w:p w:rsidR="005633DB" w:rsidRDefault="00A809D1" w:rsidP="00A809D1">
            <w:bookmarkStart w:id="0" w:name="_GoBack"/>
            <w:bookmarkEnd w:id="0"/>
            <w:r>
              <w:t>3</w:t>
            </w:r>
            <w:r w:rsidR="005633DB">
              <w:t xml:space="preserve"> </w:t>
            </w:r>
            <w:r>
              <w:t>June</w:t>
            </w:r>
            <w:r w:rsidR="005633DB">
              <w:t xml:space="preserve"> </w:t>
            </w:r>
            <w:r w:rsidR="003E6407">
              <w:t>2016</w:t>
            </w:r>
          </w:p>
        </w:tc>
      </w:tr>
    </w:tbl>
    <w:p w:rsidR="005633DB" w:rsidRDefault="005633DB" w:rsidP="00507633"/>
    <w:p w:rsidR="005633DB" w:rsidRDefault="005633DB" w:rsidP="00507633">
      <w:r>
        <w:lastRenderedPageBreak/>
        <w:t>Initial kick off meetings to meet the internal stakeholder group should be held as soon as possible, depending on schedules</w:t>
      </w:r>
      <w:r w:rsidR="003E6407">
        <w:t>.</w:t>
      </w:r>
    </w:p>
    <w:p w:rsidR="003E6407" w:rsidRDefault="003E6407" w:rsidP="00507633"/>
    <w:p w:rsidR="003E6407" w:rsidRPr="00507633" w:rsidRDefault="003E6407" w:rsidP="00507633">
      <w:r>
        <w:t>Following appointment and initial briefing, we have some challenging deadlines to discuss. Ideally the project should be delivered, in its entirety, by November 2016 to enable our new proposition and identity to roll out from January 2017.</w:t>
      </w:r>
    </w:p>
    <w:p w:rsidR="00164EFE" w:rsidRDefault="00164EFE" w:rsidP="000E3E8F">
      <w:pPr>
        <w:pStyle w:val="Heading3"/>
      </w:pPr>
      <w:r>
        <w:t xml:space="preserve">Budget </w:t>
      </w:r>
    </w:p>
    <w:p w:rsidR="000E3E8F" w:rsidRDefault="00507633" w:rsidP="00507633">
      <w:pPr>
        <w:tabs>
          <w:tab w:val="clear" w:pos="454"/>
          <w:tab w:val="clear" w:pos="3402"/>
          <w:tab w:val="clear" w:pos="6804"/>
          <w:tab w:val="clear" w:pos="9639"/>
        </w:tabs>
        <w:autoSpaceDE w:val="0"/>
        <w:autoSpaceDN w:val="0"/>
        <w:adjustRightInd w:val="0"/>
        <w:rPr>
          <w:rFonts w:cs="Arial"/>
        </w:rPr>
      </w:pPr>
      <w:r w:rsidRPr="00507633">
        <w:rPr>
          <w:rFonts w:cs="Arial"/>
        </w:rPr>
        <w:t xml:space="preserve">The fee budget for this project </w:t>
      </w:r>
      <w:r w:rsidR="008329E6">
        <w:rPr>
          <w:rFonts w:cs="Arial"/>
        </w:rPr>
        <w:t>is £35k</w:t>
      </w:r>
      <w:r w:rsidRPr="00507633">
        <w:rPr>
          <w:rFonts w:cs="Arial"/>
        </w:rPr>
        <w:t xml:space="preserve"> (excluding VAT).</w:t>
      </w:r>
      <w:r>
        <w:rPr>
          <w:rFonts w:cs="Arial"/>
        </w:rPr>
        <w:t xml:space="preserve"> </w:t>
      </w:r>
      <w:r w:rsidRPr="00507633">
        <w:rPr>
          <w:rFonts w:cs="Arial"/>
        </w:rPr>
        <w:t>We would also like you to estimate any additional costs and expenses</w:t>
      </w:r>
      <w:r w:rsidR="005633DB">
        <w:rPr>
          <w:rFonts w:cs="Arial"/>
        </w:rPr>
        <w:t xml:space="preserve"> outside of this </w:t>
      </w:r>
      <w:r w:rsidR="003E6407">
        <w:rPr>
          <w:rFonts w:cs="Arial"/>
        </w:rPr>
        <w:t xml:space="preserve">core project </w:t>
      </w:r>
      <w:r w:rsidR="005633DB">
        <w:rPr>
          <w:rFonts w:cs="Arial"/>
        </w:rPr>
        <w:t>budget</w:t>
      </w:r>
      <w:r w:rsidRPr="00507633">
        <w:rPr>
          <w:rFonts w:cs="Arial"/>
        </w:rPr>
        <w:t>.</w:t>
      </w:r>
      <w:r w:rsidR="005633DB">
        <w:rPr>
          <w:rFonts w:cs="Arial"/>
        </w:rPr>
        <w:t xml:space="preserve"> All expenses and costs will only be paid on </w:t>
      </w:r>
      <w:r w:rsidR="003E6407">
        <w:rPr>
          <w:rFonts w:cs="Arial"/>
        </w:rPr>
        <w:t xml:space="preserve">submission </w:t>
      </w:r>
      <w:r w:rsidR="005633DB">
        <w:rPr>
          <w:rFonts w:cs="Arial"/>
        </w:rPr>
        <w:t>of valid receipts and evidence that the most cost effective mode of travel or delivery has been used.</w:t>
      </w:r>
    </w:p>
    <w:p w:rsidR="005633DB" w:rsidRDefault="005633DB" w:rsidP="00507633">
      <w:pPr>
        <w:tabs>
          <w:tab w:val="clear" w:pos="454"/>
          <w:tab w:val="clear" w:pos="3402"/>
          <w:tab w:val="clear" w:pos="6804"/>
          <w:tab w:val="clear" w:pos="9639"/>
        </w:tabs>
        <w:autoSpaceDE w:val="0"/>
        <w:autoSpaceDN w:val="0"/>
        <w:adjustRightInd w:val="0"/>
        <w:rPr>
          <w:rFonts w:cs="Arial"/>
        </w:rPr>
      </w:pPr>
    </w:p>
    <w:p w:rsidR="005633DB" w:rsidRDefault="005633DB" w:rsidP="00507633">
      <w:pPr>
        <w:tabs>
          <w:tab w:val="clear" w:pos="454"/>
          <w:tab w:val="clear" w:pos="3402"/>
          <w:tab w:val="clear" w:pos="6804"/>
          <w:tab w:val="clear" w:pos="9639"/>
        </w:tabs>
        <w:autoSpaceDE w:val="0"/>
        <w:autoSpaceDN w:val="0"/>
        <w:adjustRightInd w:val="0"/>
        <w:rPr>
          <w:rFonts w:cs="Arial"/>
        </w:rPr>
      </w:pPr>
      <w:r>
        <w:rPr>
          <w:rFonts w:cs="Arial"/>
        </w:rPr>
        <w:t>The £35k budget is broken down as follows:</w:t>
      </w:r>
    </w:p>
    <w:p w:rsidR="005633DB" w:rsidRDefault="005633DB" w:rsidP="00507633">
      <w:pPr>
        <w:tabs>
          <w:tab w:val="clear" w:pos="454"/>
          <w:tab w:val="clear" w:pos="3402"/>
          <w:tab w:val="clear" w:pos="6804"/>
          <w:tab w:val="clear" w:pos="9639"/>
        </w:tabs>
        <w:autoSpaceDE w:val="0"/>
        <w:autoSpaceDN w:val="0"/>
        <w:adjustRightInd w:val="0"/>
        <w:rPr>
          <w:rFonts w:cs="Arial"/>
        </w:rPr>
      </w:pPr>
    </w:p>
    <w:p w:rsidR="005633DB" w:rsidRPr="00AB2097" w:rsidRDefault="005633DB" w:rsidP="005633DB">
      <w:pPr>
        <w:pStyle w:val="ListParagraph"/>
        <w:numPr>
          <w:ilvl w:val="0"/>
          <w:numId w:val="33"/>
        </w:numPr>
        <w:autoSpaceDE w:val="0"/>
        <w:autoSpaceDN w:val="0"/>
        <w:adjustRightInd w:val="0"/>
        <w:ind w:left="340"/>
        <w:rPr>
          <w:rFonts w:cs="Arial"/>
        </w:rPr>
      </w:pPr>
      <w:r w:rsidRPr="00422C8F">
        <w:rPr>
          <w:rFonts w:cs="Arial"/>
          <w:b/>
        </w:rPr>
        <w:t>Stage One:</w:t>
      </w:r>
      <w:r>
        <w:rPr>
          <w:rFonts w:cs="Arial"/>
        </w:rPr>
        <w:t xml:space="preserve"> </w:t>
      </w:r>
      <w:r w:rsidRPr="00AB2097">
        <w:rPr>
          <w:rFonts w:cs="Arial"/>
        </w:rPr>
        <w:t xml:space="preserve">The development of a strong, enticing and differentiated proposition for our Air Shows, </w:t>
      </w:r>
      <w:r>
        <w:rPr>
          <w:rFonts w:cs="Arial"/>
        </w:rPr>
        <w:t xml:space="preserve">which is </w:t>
      </w:r>
      <w:r w:rsidRPr="00AB2097">
        <w:rPr>
          <w:rFonts w:cs="Arial"/>
        </w:rPr>
        <w:t>firmly rooted in the overarching proposition for the site itself and inspired by IWM’s brand</w:t>
      </w:r>
      <w:r>
        <w:rPr>
          <w:rFonts w:cs="Arial"/>
        </w:rPr>
        <w:t xml:space="preserve">. This proposition would then </w:t>
      </w:r>
      <w:r w:rsidRPr="00872B32">
        <w:t>inform future themes, communication and audiences</w:t>
      </w:r>
      <w:r>
        <w:t>.  (£10,000)</w:t>
      </w:r>
    </w:p>
    <w:p w:rsidR="005633DB" w:rsidRPr="00063567" w:rsidRDefault="005633DB" w:rsidP="005633DB">
      <w:pPr>
        <w:pStyle w:val="ListParagraph"/>
        <w:numPr>
          <w:ilvl w:val="0"/>
          <w:numId w:val="33"/>
        </w:numPr>
        <w:autoSpaceDE w:val="0"/>
        <w:autoSpaceDN w:val="0"/>
        <w:adjustRightInd w:val="0"/>
        <w:ind w:left="340"/>
      </w:pPr>
      <w:r w:rsidRPr="00422C8F">
        <w:rPr>
          <w:b/>
        </w:rPr>
        <w:t>Stage Two:</w:t>
      </w:r>
      <w:r>
        <w:t xml:space="preserve">  The development of a</w:t>
      </w:r>
      <w:r w:rsidRPr="00872B32">
        <w:t xml:space="preserve"> coherent, multichannel and creative visual identity </w:t>
      </w:r>
      <w:r>
        <w:t xml:space="preserve">based on the core proposition </w:t>
      </w:r>
      <w:r w:rsidRPr="00872B32">
        <w:t xml:space="preserve">that </w:t>
      </w:r>
      <w:r>
        <w:t>would</w:t>
      </w:r>
      <w:r w:rsidRPr="00872B32">
        <w:t xml:space="preserve"> help IWM Duxford stand out in the air show and outdoor events marketplace, inspiring current attendees and attracting new audiences.</w:t>
      </w:r>
      <w:r>
        <w:t xml:space="preserve">  This stage would include notional concepts for how the identity would translate across key campaign elements (online and traditional marketing, e-marketing, merchandise, and onsite elements such as trade stalls and onsite promotion. (£17,000)</w:t>
      </w:r>
    </w:p>
    <w:p w:rsidR="005633DB" w:rsidRDefault="005633DB" w:rsidP="005633DB">
      <w:pPr>
        <w:pStyle w:val="ListParagraph"/>
        <w:numPr>
          <w:ilvl w:val="0"/>
          <w:numId w:val="33"/>
        </w:numPr>
        <w:autoSpaceDE w:val="0"/>
        <w:autoSpaceDN w:val="0"/>
        <w:adjustRightInd w:val="0"/>
        <w:ind w:left="340"/>
      </w:pPr>
      <w:r w:rsidRPr="00422C8F">
        <w:rPr>
          <w:rFonts w:cs="Arial"/>
          <w:b/>
        </w:rPr>
        <w:t>Stage Three:</w:t>
      </w:r>
      <w:r>
        <w:rPr>
          <w:rFonts w:cs="Arial"/>
        </w:rPr>
        <w:t xml:space="preserve"> The roll out of the visual identify across all campaign channels for the 2017 May Air Show and the provision of templates and art ready files of the core idea to be handed over to IWM for future Air Show (£8,000)</w:t>
      </w:r>
    </w:p>
    <w:p w:rsidR="005633DB" w:rsidRPr="00507633" w:rsidRDefault="005633DB" w:rsidP="00507633">
      <w:pPr>
        <w:tabs>
          <w:tab w:val="clear" w:pos="454"/>
          <w:tab w:val="clear" w:pos="3402"/>
          <w:tab w:val="clear" w:pos="6804"/>
          <w:tab w:val="clear" w:pos="9639"/>
        </w:tabs>
        <w:autoSpaceDE w:val="0"/>
        <w:autoSpaceDN w:val="0"/>
        <w:adjustRightInd w:val="0"/>
        <w:rPr>
          <w:rFonts w:cs="Arial"/>
          <w:b/>
        </w:rPr>
      </w:pPr>
    </w:p>
    <w:p w:rsidR="00164EFE" w:rsidRPr="000E3E8F" w:rsidRDefault="00164EFE" w:rsidP="000E3E8F">
      <w:pPr>
        <w:pStyle w:val="Heading3"/>
      </w:pPr>
      <w:r w:rsidRPr="000E3E8F">
        <w:t>Response to the brief</w:t>
      </w:r>
    </w:p>
    <w:p w:rsidR="00164EFE" w:rsidRDefault="00164EFE" w:rsidP="00164EFE">
      <w:pPr>
        <w:spacing w:line="240" w:lineRule="auto"/>
        <w:rPr>
          <w:rFonts w:cs="Arial"/>
          <w:sz w:val="22"/>
          <w:szCs w:val="22"/>
        </w:rPr>
      </w:pPr>
      <w:r w:rsidRPr="000E3E8F">
        <w:rPr>
          <w:rFonts w:cs="Arial"/>
          <w:sz w:val="22"/>
          <w:szCs w:val="22"/>
        </w:rPr>
        <w:t>Please submit a written response to the brief, outlining:</w:t>
      </w:r>
    </w:p>
    <w:p w:rsidR="000E3E8F" w:rsidRPr="000E3E8F" w:rsidRDefault="000E3E8F" w:rsidP="00164EFE">
      <w:pPr>
        <w:spacing w:line="240" w:lineRule="auto"/>
        <w:rPr>
          <w:rFonts w:cs="Arial"/>
          <w:sz w:val="22"/>
          <w:szCs w:val="22"/>
        </w:rPr>
      </w:pPr>
    </w:p>
    <w:p w:rsidR="000E3E8F" w:rsidRPr="000E3E8F" w:rsidRDefault="00164EFE" w:rsidP="000E3E8F">
      <w:pPr>
        <w:pStyle w:val="ListParagraph"/>
        <w:numPr>
          <w:ilvl w:val="0"/>
          <w:numId w:val="18"/>
        </w:numPr>
        <w:spacing w:line="240" w:lineRule="auto"/>
        <w:rPr>
          <w:rFonts w:cs="Arial"/>
          <w:sz w:val="22"/>
          <w:szCs w:val="22"/>
        </w:rPr>
      </w:pPr>
      <w:r w:rsidRPr="000E3E8F">
        <w:rPr>
          <w:rFonts w:cs="Arial"/>
          <w:bCs/>
          <w:sz w:val="22"/>
          <w:szCs w:val="22"/>
          <w:lang w:eastAsia="en-US"/>
        </w:rPr>
        <w:t xml:space="preserve">Examples of clients and similar projects you have worked on in the past, </w:t>
      </w:r>
      <w:r w:rsidR="000E3E8F" w:rsidRPr="000E3E8F">
        <w:rPr>
          <w:rFonts w:cs="Arial"/>
          <w:bCs/>
          <w:sz w:val="22"/>
          <w:szCs w:val="22"/>
          <w:lang w:eastAsia="en-US"/>
        </w:rPr>
        <w:t xml:space="preserve">proving your track record in </w:t>
      </w:r>
      <w:r w:rsidR="000E3E8F" w:rsidRPr="000E3E8F">
        <w:rPr>
          <w:rFonts w:cs="Arial"/>
        </w:rPr>
        <w:t>creating clear brand alignment and brand development strategies that translate into multichannel campaigns.</w:t>
      </w:r>
    </w:p>
    <w:p w:rsidR="000E3E8F" w:rsidRPr="000E3E8F" w:rsidRDefault="000E3E8F" w:rsidP="000E3E8F">
      <w:pPr>
        <w:pStyle w:val="ListParagraph"/>
        <w:spacing w:line="240" w:lineRule="auto"/>
        <w:ind w:left="360"/>
        <w:rPr>
          <w:rFonts w:cs="Arial"/>
          <w:sz w:val="22"/>
          <w:szCs w:val="22"/>
        </w:rPr>
      </w:pPr>
    </w:p>
    <w:p w:rsidR="000E3E8F" w:rsidRPr="000E3E8F" w:rsidRDefault="000E3E8F" w:rsidP="000E3E8F">
      <w:pPr>
        <w:pStyle w:val="ListParagraph"/>
        <w:numPr>
          <w:ilvl w:val="0"/>
          <w:numId w:val="18"/>
        </w:numPr>
        <w:spacing w:line="240" w:lineRule="auto"/>
        <w:rPr>
          <w:rFonts w:cs="Arial"/>
          <w:sz w:val="22"/>
          <w:szCs w:val="22"/>
        </w:rPr>
      </w:pPr>
      <w:r>
        <w:rPr>
          <w:rFonts w:cs="Arial"/>
        </w:rPr>
        <w:t>How you would approach our brief and the delivery of our objectives and outputs</w:t>
      </w:r>
    </w:p>
    <w:p w:rsidR="000E3E8F" w:rsidRPr="000E3E8F" w:rsidRDefault="000E3E8F" w:rsidP="000E3E8F">
      <w:pPr>
        <w:spacing w:line="240" w:lineRule="auto"/>
        <w:rPr>
          <w:rFonts w:cs="Arial"/>
          <w:sz w:val="22"/>
          <w:szCs w:val="22"/>
        </w:rPr>
      </w:pPr>
    </w:p>
    <w:p w:rsidR="000E3E8F" w:rsidRPr="000E3E8F" w:rsidRDefault="000E3E8F" w:rsidP="000E3E8F">
      <w:pPr>
        <w:pStyle w:val="ListParagraph"/>
        <w:numPr>
          <w:ilvl w:val="0"/>
          <w:numId w:val="18"/>
        </w:numPr>
        <w:spacing w:line="240" w:lineRule="auto"/>
        <w:rPr>
          <w:rFonts w:cs="Arial"/>
          <w:sz w:val="22"/>
          <w:szCs w:val="22"/>
        </w:rPr>
      </w:pPr>
      <w:r>
        <w:rPr>
          <w:rFonts w:cs="Arial"/>
        </w:rPr>
        <w:t xml:space="preserve">How you would assign and spend the project budget </w:t>
      </w:r>
    </w:p>
    <w:p w:rsidR="000E3E8F" w:rsidRPr="000E3E8F" w:rsidRDefault="000E3E8F" w:rsidP="000E3E8F">
      <w:pPr>
        <w:spacing w:line="240" w:lineRule="auto"/>
        <w:rPr>
          <w:rFonts w:cs="Arial"/>
          <w:sz w:val="22"/>
          <w:szCs w:val="22"/>
        </w:rPr>
      </w:pPr>
    </w:p>
    <w:p w:rsidR="000E3E8F" w:rsidRDefault="000E3E8F" w:rsidP="000E3E8F">
      <w:pPr>
        <w:pStyle w:val="ListParagraph"/>
        <w:numPr>
          <w:ilvl w:val="0"/>
          <w:numId w:val="18"/>
        </w:numPr>
        <w:spacing w:line="240" w:lineRule="auto"/>
        <w:rPr>
          <w:rFonts w:cs="Arial"/>
          <w:sz w:val="22"/>
          <w:szCs w:val="22"/>
        </w:rPr>
      </w:pPr>
      <w:r>
        <w:rPr>
          <w:rFonts w:cs="Arial"/>
          <w:sz w:val="22"/>
          <w:szCs w:val="22"/>
        </w:rPr>
        <w:t xml:space="preserve">A proposed timetable </w:t>
      </w:r>
    </w:p>
    <w:p w:rsidR="000E3E8F" w:rsidRPr="000E3E8F" w:rsidRDefault="000E3E8F" w:rsidP="000E3E8F">
      <w:pPr>
        <w:spacing w:line="240" w:lineRule="auto"/>
        <w:rPr>
          <w:rFonts w:cs="Arial"/>
          <w:sz w:val="22"/>
          <w:szCs w:val="22"/>
        </w:rPr>
      </w:pPr>
    </w:p>
    <w:p w:rsidR="000E3E8F" w:rsidRDefault="000E3E8F" w:rsidP="000E3E8F">
      <w:pPr>
        <w:pStyle w:val="ListParagraph"/>
        <w:numPr>
          <w:ilvl w:val="0"/>
          <w:numId w:val="18"/>
        </w:numPr>
        <w:spacing w:line="240" w:lineRule="auto"/>
        <w:rPr>
          <w:rFonts w:cs="Arial"/>
          <w:sz w:val="22"/>
          <w:szCs w:val="22"/>
        </w:rPr>
      </w:pPr>
      <w:r>
        <w:rPr>
          <w:rFonts w:cs="Arial"/>
          <w:sz w:val="22"/>
          <w:szCs w:val="22"/>
        </w:rPr>
        <w:t>Any support that you may need from IWM teams and team members</w:t>
      </w:r>
    </w:p>
    <w:p w:rsidR="000E3E8F" w:rsidRPr="000E3E8F" w:rsidRDefault="000E3E8F" w:rsidP="000E3E8F">
      <w:pPr>
        <w:spacing w:line="240" w:lineRule="auto"/>
        <w:rPr>
          <w:rFonts w:cs="Arial"/>
          <w:sz w:val="22"/>
          <w:szCs w:val="22"/>
        </w:rPr>
      </w:pPr>
    </w:p>
    <w:p w:rsidR="000E3E8F" w:rsidRPr="000E3E8F" w:rsidRDefault="000E3E8F" w:rsidP="000E3E8F">
      <w:pPr>
        <w:pStyle w:val="ListParagraph"/>
        <w:numPr>
          <w:ilvl w:val="0"/>
          <w:numId w:val="18"/>
        </w:numPr>
        <w:spacing w:line="240" w:lineRule="auto"/>
        <w:rPr>
          <w:rFonts w:cs="Arial"/>
          <w:sz w:val="22"/>
          <w:szCs w:val="22"/>
        </w:rPr>
      </w:pPr>
      <w:r>
        <w:rPr>
          <w:rFonts w:cs="Arial"/>
          <w:sz w:val="22"/>
          <w:szCs w:val="22"/>
        </w:rPr>
        <w:t>Any added value that you could bring to the project, within budget</w:t>
      </w:r>
    </w:p>
    <w:p w:rsidR="00164EFE" w:rsidRPr="002A1248" w:rsidRDefault="00164EFE" w:rsidP="00164EFE">
      <w:pPr>
        <w:tabs>
          <w:tab w:val="clear" w:pos="454"/>
          <w:tab w:val="clear" w:pos="3402"/>
          <w:tab w:val="clear" w:pos="6804"/>
          <w:tab w:val="clear" w:pos="9639"/>
        </w:tabs>
        <w:spacing w:line="240" w:lineRule="auto"/>
        <w:rPr>
          <w:rFonts w:cs="Arial"/>
          <w:b/>
          <w:sz w:val="22"/>
          <w:szCs w:val="22"/>
          <w:highlight w:val="yellow"/>
          <w:lang w:eastAsia="en-US"/>
        </w:rPr>
      </w:pPr>
    </w:p>
    <w:p w:rsidR="00164EFE" w:rsidRPr="00422C8F" w:rsidRDefault="00164EFE" w:rsidP="000E3E8F">
      <w:pPr>
        <w:pStyle w:val="Heading3"/>
        <w:rPr>
          <w:lang w:eastAsia="en-US"/>
        </w:rPr>
      </w:pPr>
      <w:r w:rsidRPr="00422C8F">
        <w:rPr>
          <w:lang w:eastAsia="en-US"/>
        </w:rPr>
        <w:t>Selection process</w:t>
      </w:r>
    </w:p>
    <w:p w:rsidR="00164EFE" w:rsidRPr="00422C8F" w:rsidRDefault="00164EFE" w:rsidP="00164EFE">
      <w:pPr>
        <w:tabs>
          <w:tab w:val="clear" w:pos="454"/>
          <w:tab w:val="clear" w:pos="3402"/>
          <w:tab w:val="clear" w:pos="6804"/>
          <w:tab w:val="clear" w:pos="9639"/>
        </w:tabs>
        <w:spacing w:line="240" w:lineRule="auto"/>
        <w:rPr>
          <w:rFonts w:cs="Arial"/>
          <w:b/>
          <w:sz w:val="22"/>
          <w:szCs w:val="22"/>
          <w:lang w:eastAsia="en-US"/>
        </w:rPr>
      </w:pPr>
    </w:p>
    <w:p w:rsidR="00164EFE" w:rsidRPr="00422C8F" w:rsidRDefault="00164EFE" w:rsidP="00164EFE">
      <w:pPr>
        <w:spacing w:line="240" w:lineRule="auto"/>
        <w:ind w:left="426"/>
        <w:rPr>
          <w:rFonts w:cs="Arial"/>
          <w:color w:val="FF0000"/>
          <w:sz w:val="22"/>
          <w:szCs w:val="22"/>
        </w:rPr>
      </w:pPr>
      <w:r w:rsidRPr="00422C8F">
        <w:rPr>
          <w:rFonts w:cs="Arial"/>
          <w:sz w:val="22"/>
          <w:szCs w:val="22"/>
        </w:rPr>
        <w:t xml:space="preserve">The responses will be assessed through the written submission and possibly a follow-up informal discussion. We aim to have appointed a consultant by </w:t>
      </w:r>
      <w:r w:rsidR="005633DB" w:rsidRPr="00422C8F">
        <w:rPr>
          <w:rFonts w:cs="Arial"/>
          <w:sz w:val="22"/>
          <w:szCs w:val="22"/>
        </w:rPr>
        <w:t>Friday 27 May</w:t>
      </w:r>
      <w:r w:rsidRPr="00422C8F">
        <w:rPr>
          <w:rFonts w:cs="Arial"/>
          <w:color w:val="FF0000"/>
          <w:sz w:val="22"/>
          <w:szCs w:val="22"/>
        </w:rPr>
        <w:t>.</w:t>
      </w:r>
    </w:p>
    <w:p w:rsidR="005633DB" w:rsidRPr="00422C8F" w:rsidRDefault="005633DB" w:rsidP="00164EFE">
      <w:pPr>
        <w:spacing w:line="240" w:lineRule="auto"/>
        <w:ind w:left="426"/>
        <w:rPr>
          <w:rFonts w:cs="Arial"/>
          <w:color w:val="FF0000"/>
          <w:sz w:val="22"/>
          <w:szCs w:val="22"/>
        </w:rPr>
      </w:pPr>
    </w:p>
    <w:p w:rsidR="005633DB" w:rsidRPr="00422C8F" w:rsidRDefault="005633DB" w:rsidP="00164EFE">
      <w:pPr>
        <w:spacing w:line="240" w:lineRule="auto"/>
        <w:ind w:left="426"/>
        <w:rPr>
          <w:rFonts w:cs="Arial"/>
          <w:sz w:val="22"/>
          <w:szCs w:val="22"/>
        </w:rPr>
      </w:pPr>
      <w:r w:rsidRPr="00422C8F">
        <w:rPr>
          <w:rFonts w:cs="Arial"/>
          <w:sz w:val="22"/>
          <w:szCs w:val="22"/>
        </w:rPr>
        <w:t xml:space="preserve">Potential </w:t>
      </w:r>
      <w:r w:rsidR="003E6407" w:rsidRPr="00422C8F">
        <w:rPr>
          <w:rFonts w:cs="Arial"/>
          <w:sz w:val="22"/>
          <w:szCs w:val="22"/>
        </w:rPr>
        <w:t xml:space="preserve">informal </w:t>
      </w:r>
      <w:r w:rsidRPr="00422C8F">
        <w:rPr>
          <w:rFonts w:cs="Arial"/>
          <w:sz w:val="22"/>
          <w:szCs w:val="22"/>
        </w:rPr>
        <w:t>discussions, if required, will be scheduled w/c Monday 23 May.</w:t>
      </w:r>
    </w:p>
    <w:p w:rsidR="00164EFE" w:rsidRPr="00422C8F" w:rsidRDefault="00164EFE" w:rsidP="00164EFE">
      <w:pPr>
        <w:spacing w:line="240" w:lineRule="auto"/>
        <w:ind w:left="426"/>
        <w:rPr>
          <w:rFonts w:cs="Arial"/>
          <w:sz w:val="22"/>
          <w:szCs w:val="22"/>
        </w:rPr>
      </w:pPr>
    </w:p>
    <w:p w:rsidR="00164EFE" w:rsidRPr="00422C8F" w:rsidRDefault="00164EFE" w:rsidP="00164EFE">
      <w:pPr>
        <w:spacing w:line="240" w:lineRule="auto"/>
        <w:ind w:left="426"/>
        <w:rPr>
          <w:rFonts w:cs="Arial"/>
          <w:sz w:val="22"/>
          <w:szCs w:val="22"/>
        </w:rPr>
      </w:pPr>
      <w:r w:rsidRPr="00422C8F">
        <w:rPr>
          <w:rFonts w:cs="Arial"/>
          <w:sz w:val="22"/>
          <w:szCs w:val="22"/>
        </w:rPr>
        <w:lastRenderedPageBreak/>
        <w:t>A Contract based upon the terms and conditions as shown in the attached document will then be issued.</w:t>
      </w:r>
    </w:p>
    <w:p w:rsidR="00164EFE" w:rsidRDefault="00164EFE" w:rsidP="00164EFE">
      <w:pPr>
        <w:tabs>
          <w:tab w:val="clear" w:pos="454"/>
          <w:tab w:val="clear" w:pos="3402"/>
          <w:tab w:val="clear" w:pos="6804"/>
          <w:tab w:val="clear" w:pos="9639"/>
        </w:tabs>
        <w:spacing w:line="240" w:lineRule="auto"/>
      </w:pPr>
    </w:p>
    <w:p w:rsidR="00505036" w:rsidRPr="002A1248" w:rsidRDefault="00505036" w:rsidP="00505036">
      <w:pPr>
        <w:tabs>
          <w:tab w:val="clear" w:pos="454"/>
          <w:tab w:val="clear" w:pos="3402"/>
          <w:tab w:val="clear" w:pos="6804"/>
          <w:tab w:val="clear" w:pos="9639"/>
        </w:tabs>
        <w:spacing w:line="240" w:lineRule="auto"/>
        <w:rPr>
          <w:rFonts w:cs="Arial"/>
          <w:b/>
          <w:sz w:val="22"/>
          <w:szCs w:val="22"/>
          <w:highlight w:val="yellow"/>
          <w:lang w:eastAsia="en-US"/>
        </w:rPr>
      </w:pPr>
    </w:p>
    <w:p w:rsidR="00505036" w:rsidRPr="00CF02C5" w:rsidRDefault="000E3E8F" w:rsidP="000E3E8F">
      <w:pPr>
        <w:pStyle w:val="Heading3"/>
        <w:rPr>
          <w:lang w:eastAsia="en-US"/>
        </w:rPr>
      </w:pPr>
      <w:r w:rsidRPr="00CF02C5">
        <w:rPr>
          <w:lang w:eastAsia="en-US"/>
        </w:rPr>
        <w:t>Contacts</w:t>
      </w:r>
      <w:r w:rsidR="00505036" w:rsidRPr="00CF02C5">
        <w:rPr>
          <w:lang w:eastAsia="en-US"/>
        </w:rPr>
        <w:tab/>
      </w:r>
    </w:p>
    <w:p w:rsidR="00505036" w:rsidRPr="00CF02C5" w:rsidRDefault="00505036" w:rsidP="00505036">
      <w:pPr>
        <w:spacing w:line="240" w:lineRule="auto"/>
        <w:ind w:left="426"/>
        <w:rPr>
          <w:rFonts w:cs="Arial"/>
          <w:sz w:val="22"/>
          <w:szCs w:val="22"/>
        </w:rPr>
      </w:pPr>
    </w:p>
    <w:p w:rsidR="00505036" w:rsidRPr="00CF02C5" w:rsidRDefault="00505036" w:rsidP="00E3069D">
      <w:pPr>
        <w:spacing w:line="240" w:lineRule="auto"/>
        <w:ind w:left="426"/>
        <w:rPr>
          <w:rFonts w:cs="Arial"/>
          <w:sz w:val="22"/>
          <w:szCs w:val="22"/>
        </w:rPr>
      </w:pPr>
      <w:r w:rsidRPr="00CF02C5">
        <w:rPr>
          <w:rFonts w:cs="Arial"/>
          <w:sz w:val="22"/>
          <w:szCs w:val="22"/>
        </w:rPr>
        <w:t>If you would like an informal discussion around the information contained in this brief, please email or call</w:t>
      </w:r>
      <w:r w:rsidR="00CF02C5" w:rsidRPr="00CF02C5">
        <w:rPr>
          <w:rFonts w:cs="Arial"/>
          <w:sz w:val="22"/>
          <w:szCs w:val="22"/>
        </w:rPr>
        <w:t>:</w:t>
      </w:r>
    </w:p>
    <w:p w:rsidR="00CF02C5" w:rsidRDefault="00CF02C5" w:rsidP="00E3069D">
      <w:pPr>
        <w:spacing w:line="240" w:lineRule="auto"/>
        <w:ind w:left="426"/>
        <w:rPr>
          <w:rFonts w:cs="Arial"/>
          <w:sz w:val="22"/>
          <w:szCs w:val="22"/>
          <w:highlight w:val="yellow"/>
        </w:rPr>
      </w:pPr>
    </w:p>
    <w:tbl>
      <w:tblPr>
        <w:tblW w:w="10206" w:type="dxa"/>
        <w:tblBorders>
          <w:top w:val="single" w:sz="24" w:space="0" w:color="808080" w:themeColor="background1" w:themeShade="80"/>
          <w:bottom w:val="single" w:sz="24" w:space="0" w:color="808080" w:themeColor="background1" w:themeShade="80"/>
          <w:insideH w:val="single" w:sz="4" w:space="0" w:color="000000"/>
          <w:insideV w:val="single" w:sz="24" w:space="0" w:color="FFFFFF" w:themeColor="background1"/>
        </w:tblBorders>
        <w:tblLayout w:type="fixed"/>
        <w:tblCellMar>
          <w:top w:w="28" w:type="dxa"/>
          <w:bottom w:w="28" w:type="dxa"/>
        </w:tblCellMar>
        <w:tblLook w:val="04A0" w:firstRow="1" w:lastRow="0" w:firstColumn="1" w:lastColumn="0" w:noHBand="0" w:noVBand="1"/>
      </w:tblPr>
      <w:tblGrid>
        <w:gridCol w:w="5101"/>
        <w:gridCol w:w="5105"/>
      </w:tblGrid>
      <w:tr w:rsidR="00CF02C5" w:rsidRPr="008F0BF7" w:rsidTr="00FD596E">
        <w:tc>
          <w:tcPr>
            <w:tcW w:w="4815" w:type="dxa"/>
            <w:tcBorders>
              <w:top w:val="single" w:sz="24" w:space="0" w:color="808080" w:themeColor="background1" w:themeShade="80"/>
              <w:bottom w:val="single" w:sz="18" w:space="0" w:color="808080" w:themeColor="background1" w:themeShade="80"/>
            </w:tcBorders>
            <w:shd w:val="clear" w:color="auto" w:fill="auto"/>
          </w:tcPr>
          <w:p w:rsidR="00CF02C5" w:rsidRPr="00CF02C5" w:rsidRDefault="00CF02C5" w:rsidP="00FD596E">
            <w:pPr>
              <w:rPr>
                <w:b/>
              </w:rPr>
            </w:pPr>
            <w:r w:rsidRPr="00CF02C5">
              <w:rPr>
                <w:b/>
              </w:rPr>
              <w:t>Client Contact</w:t>
            </w:r>
          </w:p>
        </w:tc>
        <w:tc>
          <w:tcPr>
            <w:tcW w:w="4819" w:type="dxa"/>
            <w:tcBorders>
              <w:top w:val="single" w:sz="24" w:space="0" w:color="808080" w:themeColor="background1" w:themeShade="80"/>
              <w:bottom w:val="single" w:sz="18" w:space="0" w:color="808080" w:themeColor="background1" w:themeShade="80"/>
            </w:tcBorders>
            <w:shd w:val="clear" w:color="auto" w:fill="auto"/>
          </w:tcPr>
          <w:p w:rsidR="00CF02C5" w:rsidRPr="00CF02C5" w:rsidRDefault="00CF02C5" w:rsidP="00FD596E">
            <w:pPr>
              <w:rPr>
                <w:b/>
              </w:rPr>
            </w:pPr>
            <w:r w:rsidRPr="00CF02C5">
              <w:rPr>
                <w:b/>
              </w:rPr>
              <w:t>Contact us on:</w:t>
            </w:r>
          </w:p>
        </w:tc>
      </w:tr>
      <w:tr w:rsidR="00CF02C5" w:rsidRPr="008F0BF7" w:rsidTr="00FD596E">
        <w:tc>
          <w:tcPr>
            <w:tcW w:w="4815" w:type="dxa"/>
            <w:tcBorders>
              <w:top w:val="single" w:sz="4" w:space="0" w:color="000000"/>
              <w:bottom w:val="single" w:sz="18" w:space="0" w:color="808080" w:themeColor="background1" w:themeShade="80"/>
            </w:tcBorders>
            <w:shd w:val="clear" w:color="auto" w:fill="auto"/>
          </w:tcPr>
          <w:p w:rsidR="00CF02C5" w:rsidRDefault="00CF02C5" w:rsidP="005633DB">
            <w:r>
              <w:t xml:space="preserve">Lindsay Ball </w:t>
            </w:r>
          </w:p>
        </w:tc>
        <w:tc>
          <w:tcPr>
            <w:tcW w:w="4819" w:type="dxa"/>
            <w:tcBorders>
              <w:top w:val="single" w:sz="4" w:space="0" w:color="000000"/>
              <w:bottom w:val="single" w:sz="18" w:space="0" w:color="808080" w:themeColor="background1" w:themeShade="80"/>
            </w:tcBorders>
            <w:shd w:val="clear" w:color="auto" w:fill="auto"/>
          </w:tcPr>
          <w:p w:rsidR="00CF02C5" w:rsidRDefault="00CF02C5" w:rsidP="00FD596E">
            <w:r>
              <w:t>0207 091 3033</w:t>
            </w:r>
          </w:p>
          <w:p w:rsidR="00CF02C5" w:rsidRDefault="005633DB" w:rsidP="005633DB">
            <w:r w:rsidRPr="00422C8F">
              <w:t>lba</w:t>
            </w:r>
            <w:r w:rsidRPr="005633DB">
              <w:t>ll@iwm.org.uk</w:t>
            </w:r>
          </w:p>
        </w:tc>
      </w:tr>
    </w:tbl>
    <w:p w:rsidR="00CF02C5" w:rsidRPr="00D8770E" w:rsidRDefault="00CF02C5" w:rsidP="00CF02C5"/>
    <w:p w:rsidR="00CF02C5" w:rsidRPr="002A1248" w:rsidRDefault="00CF02C5" w:rsidP="00E3069D">
      <w:pPr>
        <w:spacing w:line="240" w:lineRule="auto"/>
        <w:ind w:left="426"/>
        <w:rPr>
          <w:rFonts w:cs="Arial"/>
          <w:sz w:val="22"/>
          <w:szCs w:val="22"/>
          <w:highlight w:val="yellow"/>
        </w:rPr>
      </w:pPr>
    </w:p>
    <w:p w:rsidR="00505036" w:rsidRPr="002A1248" w:rsidRDefault="00505036" w:rsidP="00505036">
      <w:pPr>
        <w:spacing w:line="240" w:lineRule="auto"/>
        <w:ind w:left="454"/>
        <w:rPr>
          <w:rFonts w:cs="Arial"/>
          <w:sz w:val="22"/>
          <w:szCs w:val="22"/>
          <w:highlight w:val="yellow"/>
        </w:rPr>
      </w:pPr>
    </w:p>
    <w:p w:rsidR="00505036" w:rsidRPr="002A1248" w:rsidRDefault="00505036" w:rsidP="00505036">
      <w:pPr>
        <w:spacing w:line="240" w:lineRule="auto"/>
        <w:ind w:left="454"/>
        <w:rPr>
          <w:rFonts w:cs="Arial"/>
          <w:sz w:val="22"/>
          <w:szCs w:val="22"/>
          <w:highlight w:val="yellow"/>
        </w:rPr>
      </w:pPr>
    </w:p>
    <w:p w:rsidR="00505036" w:rsidRPr="002A1248" w:rsidRDefault="00505036" w:rsidP="00505036">
      <w:pPr>
        <w:tabs>
          <w:tab w:val="clear" w:pos="454"/>
          <w:tab w:val="clear" w:pos="3402"/>
          <w:tab w:val="clear" w:pos="6804"/>
          <w:tab w:val="clear" w:pos="9639"/>
        </w:tabs>
        <w:spacing w:line="240" w:lineRule="auto"/>
        <w:rPr>
          <w:rFonts w:cs="Arial"/>
          <w:b/>
          <w:sz w:val="24"/>
          <w:szCs w:val="24"/>
          <w:highlight w:val="yellow"/>
        </w:rPr>
      </w:pPr>
      <w:r w:rsidRPr="002A1248">
        <w:rPr>
          <w:rFonts w:cs="Arial"/>
          <w:b/>
          <w:sz w:val="24"/>
          <w:szCs w:val="24"/>
          <w:highlight w:val="yellow"/>
        </w:rPr>
        <w:br w:type="page"/>
      </w:r>
    </w:p>
    <w:p w:rsidR="00505036" w:rsidRPr="00574737" w:rsidRDefault="00505036" w:rsidP="00505036">
      <w:pPr>
        <w:spacing w:line="240" w:lineRule="auto"/>
        <w:rPr>
          <w:rFonts w:cs="Arial"/>
          <w:b/>
          <w:sz w:val="24"/>
          <w:szCs w:val="24"/>
        </w:rPr>
      </w:pPr>
      <w:r w:rsidRPr="00F01BDB">
        <w:rPr>
          <w:rFonts w:cs="Arial"/>
          <w:b/>
          <w:sz w:val="24"/>
          <w:szCs w:val="24"/>
        </w:rPr>
        <w:lastRenderedPageBreak/>
        <w:t>Appendix</w:t>
      </w:r>
    </w:p>
    <w:p w:rsidR="00505036" w:rsidRPr="00574737" w:rsidRDefault="00505036" w:rsidP="00505036">
      <w:pPr>
        <w:spacing w:line="240" w:lineRule="auto"/>
        <w:rPr>
          <w:rFonts w:cs="Arial"/>
          <w:b/>
          <w:sz w:val="22"/>
          <w:szCs w:val="22"/>
        </w:rPr>
      </w:pPr>
    </w:p>
    <w:p w:rsidR="00505036" w:rsidRPr="00574737" w:rsidRDefault="00505036" w:rsidP="00505036">
      <w:pPr>
        <w:spacing w:line="240" w:lineRule="auto"/>
        <w:rPr>
          <w:rFonts w:cs="Arial"/>
          <w:sz w:val="22"/>
          <w:szCs w:val="22"/>
        </w:rPr>
      </w:pPr>
      <w:r w:rsidRPr="00574737">
        <w:rPr>
          <w:rFonts w:cs="Arial"/>
          <w:sz w:val="22"/>
          <w:szCs w:val="22"/>
        </w:rPr>
        <w:t>For your information, please review IWM terms of appointment.</w:t>
      </w:r>
    </w:p>
    <w:p w:rsidR="00505036" w:rsidRPr="00574737" w:rsidRDefault="00505036" w:rsidP="00505036">
      <w:pPr>
        <w:spacing w:line="240" w:lineRule="auto"/>
        <w:rPr>
          <w:rFonts w:cs="Arial"/>
          <w:b/>
          <w:sz w:val="22"/>
          <w:szCs w:val="22"/>
        </w:rPr>
      </w:pPr>
    </w:p>
    <w:p w:rsidR="00505036" w:rsidRPr="00574737" w:rsidRDefault="00505036" w:rsidP="00505036">
      <w:pPr>
        <w:spacing w:line="240" w:lineRule="auto"/>
        <w:rPr>
          <w:rFonts w:cs="Arial"/>
          <w:b/>
          <w:sz w:val="22"/>
          <w:szCs w:val="22"/>
        </w:rPr>
      </w:pPr>
      <w:r w:rsidRPr="00574737">
        <w:rPr>
          <w:rFonts w:cs="Arial"/>
          <w:b/>
          <w:sz w:val="22"/>
          <w:szCs w:val="22"/>
        </w:rPr>
        <w:t>CONTRACT</w:t>
      </w:r>
    </w:p>
    <w:p w:rsidR="00505036" w:rsidRPr="00574737" w:rsidRDefault="00505036" w:rsidP="00505036">
      <w:pPr>
        <w:spacing w:line="240" w:lineRule="auto"/>
        <w:ind w:left="270"/>
        <w:rPr>
          <w:rFonts w:cs="Arial"/>
          <w:b/>
          <w:sz w:val="22"/>
          <w:szCs w:val="22"/>
        </w:rPr>
      </w:pPr>
    </w:p>
    <w:p w:rsidR="00505036" w:rsidRPr="00574737" w:rsidRDefault="00505036" w:rsidP="00505036">
      <w:pPr>
        <w:spacing w:line="240" w:lineRule="auto"/>
        <w:ind w:right="-340"/>
        <w:rPr>
          <w:rFonts w:cs="Arial"/>
          <w:sz w:val="22"/>
          <w:szCs w:val="22"/>
        </w:rPr>
      </w:pPr>
      <w:r w:rsidRPr="00574737">
        <w:rPr>
          <w:rFonts w:cs="Arial"/>
          <w:sz w:val="22"/>
          <w:szCs w:val="22"/>
        </w:rPr>
        <w:t>This Contract is between:</w:t>
      </w:r>
    </w:p>
    <w:p w:rsidR="00505036" w:rsidRPr="00574737" w:rsidRDefault="00505036" w:rsidP="00505036">
      <w:pPr>
        <w:spacing w:line="240" w:lineRule="auto"/>
        <w:ind w:right="-340"/>
        <w:rPr>
          <w:rFonts w:cs="Arial"/>
          <w:sz w:val="22"/>
          <w:szCs w:val="22"/>
        </w:rPr>
      </w:pPr>
    </w:p>
    <w:p w:rsidR="00505036" w:rsidRPr="00574737" w:rsidRDefault="00505036" w:rsidP="00505036">
      <w:pPr>
        <w:ind w:right="-340"/>
        <w:rPr>
          <w:rFonts w:cs="Arial"/>
          <w:sz w:val="22"/>
          <w:szCs w:val="22"/>
        </w:rPr>
      </w:pPr>
      <w:r w:rsidRPr="00574737">
        <w:rPr>
          <w:rFonts w:cs="Arial"/>
          <w:b/>
          <w:sz w:val="22"/>
          <w:szCs w:val="22"/>
        </w:rPr>
        <w:t>Imperial War Museums</w:t>
      </w:r>
      <w:r w:rsidRPr="00574737">
        <w:rPr>
          <w:rFonts w:cs="Arial"/>
          <w:sz w:val="22"/>
          <w:szCs w:val="22"/>
        </w:rPr>
        <w:t xml:space="preserve"> (as operated by the </w:t>
      </w:r>
      <w:r w:rsidRPr="00574737">
        <w:rPr>
          <w:rFonts w:cs="Arial"/>
          <w:b/>
          <w:sz w:val="22"/>
          <w:szCs w:val="22"/>
        </w:rPr>
        <w:t>Trustees of the Imperial War Museum</w:t>
      </w:r>
      <w:r w:rsidRPr="00574737">
        <w:rPr>
          <w:rFonts w:cs="Arial"/>
          <w:sz w:val="22"/>
          <w:szCs w:val="22"/>
        </w:rPr>
        <w:t>, a charitable corporation established by statute) whose office is situated at: Lambeth Road, London SE1 6HZ, hereby referred to as ‘</w:t>
      </w:r>
      <w:r w:rsidRPr="00574737">
        <w:rPr>
          <w:rFonts w:cs="Arial"/>
          <w:b/>
          <w:sz w:val="22"/>
          <w:szCs w:val="22"/>
        </w:rPr>
        <w:t>IWM</w:t>
      </w:r>
      <w:r w:rsidRPr="00574737">
        <w:rPr>
          <w:rFonts w:cs="Arial"/>
          <w:sz w:val="22"/>
          <w:szCs w:val="22"/>
        </w:rPr>
        <w:t>’, and;</w:t>
      </w:r>
    </w:p>
    <w:p w:rsidR="00505036" w:rsidRPr="00574737" w:rsidRDefault="00505036" w:rsidP="00505036">
      <w:pPr>
        <w:spacing w:line="240" w:lineRule="auto"/>
        <w:ind w:right="-340"/>
        <w:rPr>
          <w:rFonts w:cs="Arial"/>
          <w:sz w:val="22"/>
          <w:szCs w:val="22"/>
        </w:rPr>
      </w:pPr>
    </w:p>
    <w:p w:rsidR="00505036" w:rsidRPr="00574737" w:rsidRDefault="00505036" w:rsidP="00505036">
      <w:pPr>
        <w:spacing w:line="240" w:lineRule="auto"/>
        <w:ind w:right="-340"/>
        <w:rPr>
          <w:rFonts w:cs="Arial"/>
          <w:sz w:val="22"/>
          <w:szCs w:val="22"/>
        </w:rPr>
      </w:pPr>
      <w:r w:rsidRPr="00574737">
        <w:rPr>
          <w:rFonts w:cs="Arial"/>
          <w:sz w:val="22"/>
          <w:szCs w:val="22"/>
        </w:rPr>
        <w:t>, whose registered office is situated at</w:t>
      </w:r>
      <w:proofErr w:type="gramStart"/>
      <w:r w:rsidRPr="00574737">
        <w:rPr>
          <w:rFonts w:cs="Arial"/>
          <w:sz w:val="22"/>
          <w:szCs w:val="22"/>
        </w:rPr>
        <w:t>:,</w:t>
      </w:r>
      <w:proofErr w:type="gramEnd"/>
      <w:r w:rsidRPr="00574737">
        <w:rPr>
          <w:rFonts w:cs="Arial"/>
          <w:sz w:val="22"/>
          <w:szCs w:val="22"/>
        </w:rPr>
        <w:t xml:space="preserve"> company registration no., hereby referred to as ‘</w:t>
      </w:r>
      <w:r w:rsidRPr="00574737">
        <w:rPr>
          <w:rFonts w:cs="Arial"/>
          <w:b/>
          <w:bCs/>
          <w:sz w:val="22"/>
          <w:szCs w:val="22"/>
        </w:rPr>
        <w:t>the Consultant</w:t>
      </w:r>
      <w:r w:rsidRPr="00574737">
        <w:rPr>
          <w:rFonts w:cs="Arial"/>
          <w:sz w:val="22"/>
          <w:szCs w:val="22"/>
        </w:rPr>
        <w:t>’.</w:t>
      </w:r>
    </w:p>
    <w:p w:rsidR="00505036" w:rsidRPr="00574737" w:rsidRDefault="00505036" w:rsidP="00505036">
      <w:pPr>
        <w:spacing w:line="240" w:lineRule="auto"/>
        <w:rPr>
          <w:rFonts w:cs="Arial"/>
          <w:sz w:val="22"/>
          <w:szCs w:val="22"/>
        </w:rPr>
      </w:pPr>
    </w:p>
    <w:p w:rsidR="00505036" w:rsidRPr="00574737" w:rsidRDefault="00505036" w:rsidP="00505036">
      <w:pPr>
        <w:spacing w:line="240" w:lineRule="auto"/>
        <w:rPr>
          <w:rFonts w:cs="Arial"/>
          <w:sz w:val="22"/>
          <w:szCs w:val="22"/>
        </w:rPr>
      </w:pPr>
      <w:r w:rsidRPr="00574737">
        <w:rPr>
          <w:rFonts w:cs="Arial"/>
          <w:sz w:val="22"/>
          <w:szCs w:val="22"/>
        </w:rPr>
        <w:t>To cover</w:t>
      </w:r>
    </w:p>
    <w:p w:rsidR="00505036" w:rsidRPr="00574737" w:rsidRDefault="00505036" w:rsidP="00505036">
      <w:pPr>
        <w:spacing w:line="240" w:lineRule="auto"/>
        <w:ind w:left="720" w:hanging="720"/>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1.0</w:t>
      </w:r>
      <w:r w:rsidRPr="00574737">
        <w:rPr>
          <w:rFonts w:cs="Arial"/>
          <w:sz w:val="22"/>
          <w:szCs w:val="22"/>
        </w:rPr>
        <w:tab/>
      </w:r>
      <w:r w:rsidRPr="00574737">
        <w:rPr>
          <w:rFonts w:cs="Arial"/>
          <w:b/>
          <w:bCs/>
          <w:sz w:val="22"/>
          <w:szCs w:val="22"/>
        </w:rPr>
        <w:t>Definitions</w:t>
      </w:r>
    </w:p>
    <w:p w:rsidR="00505036" w:rsidRPr="00574737" w:rsidRDefault="00505036" w:rsidP="00505036">
      <w:pPr>
        <w:spacing w:line="240" w:lineRule="auto"/>
        <w:ind w:left="900" w:hanging="900"/>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1.1</w:t>
      </w:r>
      <w:r w:rsidRPr="00574737">
        <w:rPr>
          <w:rFonts w:cs="Arial"/>
          <w:sz w:val="22"/>
          <w:szCs w:val="22"/>
        </w:rPr>
        <w:tab/>
        <w:t>In this Contract the following expressions shall have the following meanings:</w:t>
      </w:r>
    </w:p>
    <w:p w:rsidR="00505036" w:rsidRPr="00574737" w:rsidRDefault="00505036" w:rsidP="00505036">
      <w:pPr>
        <w:spacing w:line="240" w:lineRule="auto"/>
        <w:ind w:left="900" w:hanging="900"/>
        <w:rPr>
          <w:rFonts w:cs="Arial"/>
          <w:sz w:val="22"/>
          <w:szCs w:val="22"/>
        </w:rPr>
      </w:pPr>
    </w:p>
    <w:p w:rsidR="00505036" w:rsidRPr="00574737" w:rsidRDefault="00505036" w:rsidP="00E3069D">
      <w:pPr>
        <w:numPr>
          <w:ilvl w:val="0"/>
          <w:numId w:val="8"/>
        </w:numPr>
        <w:tabs>
          <w:tab w:val="clear" w:pos="454"/>
          <w:tab w:val="clear" w:pos="3402"/>
          <w:tab w:val="clear" w:pos="6804"/>
          <w:tab w:val="clear" w:pos="9639"/>
        </w:tabs>
        <w:spacing w:line="240" w:lineRule="auto"/>
        <w:ind w:left="1134" w:hanging="425"/>
        <w:rPr>
          <w:rFonts w:cs="Arial"/>
          <w:bCs/>
          <w:sz w:val="22"/>
          <w:szCs w:val="22"/>
          <w:lang w:eastAsia="en-US"/>
        </w:rPr>
      </w:pPr>
      <w:r w:rsidRPr="00574737">
        <w:rPr>
          <w:rFonts w:cs="Arial"/>
          <w:bCs/>
          <w:sz w:val="22"/>
          <w:szCs w:val="22"/>
          <w:lang w:eastAsia="en-US"/>
        </w:rPr>
        <w:t>‘</w:t>
      </w:r>
      <w:r w:rsidRPr="00574737">
        <w:rPr>
          <w:rFonts w:cs="Arial"/>
          <w:b/>
          <w:bCs/>
          <w:sz w:val="22"/>
          <w:szCs w:val="22"/>
          <w:lang w:eastAsia="en-US"/>
        </w:rPr>
        <w:t>Commencement Date</w:t>
      </w:r>
      <w:r w:rsidRPr="00574737">
        <w:rPr>
          <w:rFonts w:cs="Arial"/>
          <w:bCs/>
          <w:sz w:val="22"/>
          <w:szCs w:val="22"/>
          <w:lang w:eastAsia="en-US"/>
        </w:rPr>
        <w:t>’: the date upon which this Contract commences and from which the Contract Period shall run.</w:t>
      </w:r>
    </w:p>
    <w:p w:rsidR="00505036" w:rsidRPr="00574737" w:rsidRDefault="00505036" w:rsidP="00E3069D">
      <w:pPr>
        <w:numPr>
          <w:ilvl w:val="0"/>
          <w:numId w:val="8"/>
        </w:numPr>
        <w:tabs>
          <w:tab w:val="clear" w:pos="454"/>
          <w:tab w:val="clear" w:pos="3402"/>
          <w:tab w:val="clear" w:pos="6804"/>
          <w:tab w:val="clear" w:pos="9639"/>
        </w:tabs>
        <w:spacing w:line="240" w:lineRule="auto"/>
        <w:ind w:left="1134" w:hanging="425"/>
        <w:rPr>
          <w:rFonts w:cs="Arial"/>
          <w:bCs/>
          <w:sz w:val="22"/>
          <w:szCs w:val="22"/>
          <w:lang w:eastAsia="en-US"/>
        </w:rPr>
      </w:pPr>
      <w:r w:rsidRPr="00574737">
        <w:rPr>
          <w:rFonts w:cs="Arial"/>
          <w:bCs/>
          <w:sz w:val="22"/>
          <w:szCs w:val="22"/>
          <w:lang w:eastAsia="en-US"/>
        </w:rPr>
        <w:t>‘</w:t>
      </w:r>
      <w:r w:rsidRPr="00574737">
        <w:rPr>
          <w:rFonts w:cs="Arial"/>
          <w:b/>
          <w:bCs/>
          <w:sz w:val="22"/>
          <w:szCs w:val="22"/>
          <w:lang w:eastAsia="en-US"/>
        </w:rPr>
        <w:t>Contract</w:t>
      </w:r>
      <w:r w:rsidRPr="00574737">
        <w:rPr>
          <w:rFonts w:cs="Arial"/>
          <w:bCs/>
          <w:sz w:val="22"/>
          <w:szCs w:val="22"/>
          <w:lang w:eastAsia="en-US"/>
        </w:rPr>
        <w:t xml:space="preserve"> </w:t>
      </w:r>
      <w:r w:rsidRPr="00574737">
        <w:rPr>
          <w:rFonts w:cs="Arial"/>
          <w:b/>
          <w:bCs/>
          <w:sz w:val="22"/>
          <w:szCs w:val="22"/>
          <w:lang w:eastAsia="en-US"/>
        </w:rPr>
        <w:t>Period</w:t>
      </w:r>
      <w:r w:rsidRPr="00574737">
        <w:rPr>
          <w:rFonts w:cs="Arial"/>
          <w:bCs/>
          <w:sz w:val="22"/>
          <w:szCs w:val="22"/>
          <w:lang w:eastAsia="en-US"/>
        </w:rPr>
        <w:t>’: the period for which the contract has been let;</w:t>
      </w:r>
    </w:p>
    <w:p w:rsidR="00505036" w:rsidRPr="00574737" w:rsidRDefault="00505036" w:rsidP="00E3069D">
      <w:pPr>
        <w:numPr>
          <w:ilvl w:val="0"/>
          <w:numId w:val="8"/>
        </w:numPr>
        <w:tabs>
          <w:tab w:val="clear" w:pos="454"/>
          <w:tab w:val="clear" w:pos="3402"/>
          <w:tab w:val="clear" w:pos="6804"/>
          <w:tab w:val="clear" w:pos="9639"/>
        </w:tabs>
        <w:spacing w:line="240" w:lineRule="auto"/>
        <w:ind w:left="1134" w:hanging="425"/>
        <w:rPr>
          <w:rFonts w:cs="Arial"/>
          <w:bCs/>
          <w:sz w:val="22"/>
          <w:szCs w:val="22"/>
          <w:lang w:eastAsia="en-US"/>
        </w:rPr>
      </w:pPr>
      <w:r w:rsidRPr="00574737">
        <w:rPr>
          <w:rFonts w:cs="Arial"/>
          <w:bCs/>
          <w:sz w:val="22"/>
          <w:szCs w:val="22"/>
          <w:lang w:eastAsia="en-US"/>
        </w:rPr>
        <w:t>‘</w:t>
      </w:r>
      <w:r w:rsidRPr="00574737">
        <w:rPr>
          <w:rFonts w:cs="Arial"/>
          <w:b/>
          <w:bCs/>
          <w:sz w:val="22"/>
          <w:szCs w:val="22"/>
          <w:lang w:eastAsia="en-US"/>
        </w:rPr>
        <w:t>Fee</w:t>
      </w:r>
      <w:r w:rsidRPr="00574737">
        <w:rPr>
          <w:rFonts w:cs="Arial"/>
          <w:bCs/>
          <w:sz w:val="22"/>
          <w:szCs w:val="22"/>
          <w:lang w:eastAsia="en-US"/>
        </w:rPr>
        <w:t>’: the fee specified in Schedule 1 and payable to the Consultant for completion of the contracted services;</w:t>
      </w:r>
    </w:p>
    <w:p w:rsidR="00505036" w:rsidRPr="00574737" w:rsidRDefault="00505036" w:rsidP="00E3069D">
      <w:pPr>
        <w:numPr>
          <w:ilvl w:val="0"/>
          <w:numId w:val="8"/>
        </w:numPr>
        <w:tabs>
          <w:tab w:val="clear" w:pos="454"/>
          <w:tab w:val="clear" w:pos="3402"/>
          <w:tab w:val="clear" w:pos="6804"/>
          <w:tab w:val="clear" w:pos="9639"/>
        </w:tabs>
        <w:spacing w:line="240" w:lineRule="auto"/>
        <w:ind w:left="1134" w:hanging="425"/>
        <w:rPr>
          <w:rFonts w:cs="Arial"/>
          <w:bCs/>
          <w:sz w:val="22"/>
          <w:szCs w:val="22"/>
          <w:lang w:eastAsia="en-US"/>
        </w:rPr>
      </w:pPr>
      <w:r w:rsidRPr="00574737">
        <w:rPr>
          <w:rFonts w:cs="Arial"/>
          <w:bCs/>
          <w:sz w:val="22"/>
          <w:szCs w:val="22"/>
          <w:lang w:eastAsia="en-US"/>
        </w:rPr>
        <w:t>‘</w:t>
      </w:r>
      <w:r w:rsidRPr="00574737">
        <w:rPr>
          <w:rFonts w:cs="Arial"/>
          <w:b/>
          <w:bCs/>
          <w:sz w:val="22"/>
          <w:szCs w:val="22"/>
          <w:lang w:eastAsia="en-US"/>
        </w:rPr>
        <w:t>Material</w:t>
      </w:r>
      <w:r w:rsidRPr="00574737">
        <w:rPr>
          <w:rFonts w:cs="Arial"/>
          <w:bCs/>
          <w:sz w:val="22"/>
          <w:szCs w:val="22"/>
          <w:lang w:eastAsia="en-US"/>
        </w:rPr>
        <w:t>’: all specifications, schedules, reports and other documents prepared or provided by the Consultant for or in connection with the Project;</w:t>
      </w:r>
    </w:p>
    <w:p w:rsidR="00505036" w:rsidRPr="00574737" w:rsidRDefault="00505036" w:rsidP="00E3069D">
      <w:pPr>
        <w:numPr>
          <w:ilvl w:val="0"/>
          <w:numId w:val="8"/>
        </w:numPr>
        <w:tabs>
          <w:tab w:val="clear" w:pos="454"/>
          <w:tab w:val="clear" w:pos="3402"/>
          <w:tab w:val="clear" w:pos="6804"/>
          <w:tab w:val="clear" w:pos="9639"/>
        </w:tabs>
        <w:spacing w:line="240" w:lineRule="auto"/>
        <w:ind w:left="1134" w:hanging="425"/>
        <w:rPr>
          <w:rFonts w:cs="Arial"/>
          <w:bCs/>
          <w:sz w:val="22"/>
          <w:szCs w:val="22"/>
          <w:lang w:eastAsia="en-US"/>
        </w:rPr>
      </w:pPr>
      <w:r w:rsidRPr="00574737">
        <w:rPr>
          <w:rFonts w:cs="Arial"/>
          <w:bCs/>
          <w:sz w:val="22"/>
          <w:szCs w:val="22"/>
          <w:lang w:eastAsia="en-US"/>
        </w:rPr>
        <w:t>‘</w:t>
      </w:r>
      <w:r w:rsidRPr="00574737">
        <w:rPr>
          <w:rFonts w:cs="Arial"/>
          <w:b/>
          <w:bCs/>
          <w:sz w:val="22"/>
          <w:szCs w:val="22"/>
          <w:lang w:eastAsia="en-US"/>
        </w:rPr>
        <w:t>Project</w:t>
      </w:r>
      <w:r w:rsidRPr="00574737">
        <w:rPr>
          <w:rFonts w:cs="Arial"/>
          <w:bCs/>
          <w:sz w:val="22"/>
          <w:szCs w:val="22"/>
          <w:lang w:eastAsia="en-US"/>
        </w:rPr>
        <w:t xml:space="preserve">’: means the </w:t>
      </w:r>
      <w:r>
        <w:rPr>
          <w:rFonts w:cs="Arial"/>
          <w:bCs/>
          <w:sz w:val="22"/>
          <w:szCs w:val="22"/>
          <w:lang w:eastAsia="en-US"/>
        </w:rPr>
        <w:t>analysis of the motivational and communication triggers that will encourage audiences to visit the</w:t>
      </w:r>
      <w:r w:rsidR="00D14060">
        <w:rPr>
          <w:rFonts w:cs="Arial"/>
          <w:bCs/>
          <w:sz w:val="22"/>
          <w:szCs w:val="22"/>
          <w:lang w:eastAsia="en-US"/>
        </w:rPr>
        <w:t xml:space="preserve"> Air Shows at IWM Duxford</w:t>
      </w:r>
      <w:r w:rsidRPr="00574737">
        <w:rPr>
          <w:rFonts w:cs="Arial"/>
          <w:bCs/>
          <w:sz w:val="22"/>
          <w:szCs w:val="22"/>
          <w:lang w:eastAsia="en-US"/>
        </w:rPr>
        <w:t>;</w:t>
      </w:r>
    </w:p>
    <w:p w:rsidR="00505036" w:rsidRPr="00574737" w:rsidRDefault="00505036" w:rsidP="00E3069D">
      <w:pPr>
        <w:numPr>
          <w:ilvl w:val="0"/>
          <w:numId w:val="8"/>
        </w:numPr>
        <w:tabs>
          <w:tab w:val="clear" w:pos="454"/>
          <w:tab w:val="clear" w:pos="3402"/>
          <w:tab w:val="clear" w:pos="6804"/>
          <w:tab w:val="clear" w:pos="9639"/>
        </w:tabs>
        <w:spacing w:line="240" w:lineRule="auto"/>
        <w:ind w:left="1134" w:hanging="425"/>
        <w:rPr>
          <w:rFonts w:cs="Arial"/>
          <w:bCs/>
          <w:sz w:val="22"/>
          <w:szCs w:val="22"/>
          <w:lang w:eastAsia="en-US"/>
        </w:rPr>
      </w:pPr>
      <w:r w:rsidRPr="00574737">
        <w:rPr>
          <w:rFonts w:cs="Arial"/>
          <w:bCs/>
          <w:sz w:val="22"/>
          <w:szCs w:val="22"/>
          <w:lang w:eastAsia="en-US"/>
        </w:rPr>
        <w:t>‘</w:t>
      </w:r>
      <w:r w:rsidRPr="00574737">
        <w:rPr>
          <w:rFonts w:cs="Arial"/>
          <w:b/>
          <w:bCs/>
          <w:sz w:val="22"/>
          <w:szCs w:val="22"/>
          <w:lang w:eastAsia="en-US"/>
        </w:rPr>
        <w:t>Services</w:t>
      </w:r>
      <w:r w:rsidRPr="00574737">
        <w:rPr>
          <w:rFonts w:cs="Arial"/>
          <w:bCs/>
          <w:sz w:val="22"/>
          <w:szCs w:val="22"/>
          <w:lang w:eastAsia="en-US"/>
        </w:rPr>
        <w:t>’: the Services set out and referred to in Schedule 1;</w:t>
      </w:r>
    </w:p>
    <w:p w:rsidR="00505036" w:rsidRPr="00574737" w:rsidRDefault="00505036" w:rsidP="00505036">
      <w:pPr>
        <w:spacing w:line="240" w:lineRule="auto"/>
        <w:ind w:left="720"/>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1.2</w:t>
      </w:r>
      <w:r w:rsidRPr="00574737">
        <w:rPr>
          <w:rFonts w:cs="Arial"/>
          <w:sz w:val="22"/>
          <w:szCs w:val="22"/>
        </w:rPr>
        <w:tab/>
        <w:t>A reference to any statute, enactment, order, regulation or other similar instrument shall be construed as a reference to the statute, enactment, order, regulation or instrument as subsequently amended or re-enacted.</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1.3</w:t>
      </w:r>
      <w:r w:rsidRPr="00574737">
        <w:rPr>
          <w:rFonts w:cs="Arial"/>
          <w:sz w:val="22"/>
          <w:szCs w:val="22"/>
        </w:rPr>
        <w:tab/>
        <w:t>The headings to Clauses are for ease of reference only and shall not affect the interpretation of construction of the Clauses.</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1.4</w:t>
      </w:r>
      <w:r w:rsidRPr="00574737">
        <w:rPr>
          <w:rFonts w:cs="Arial"/>
          <w:sz w:val="22"/>
          <w:szCs w:val="22"/>
        </w:rPr>
        <w:tab/>
        <w:t>Where the context allows, the masculine includes the feminine and the neuter, and the singular includes the plural and vice versa.</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1.5</w:t>
      </w:r>
      <w:r w:rsidRPr="00574737">
        <w:rPr>
          <w:rFonts w:cs="Arial"/>
          <w:sz w:val="22"/>
          <w:szCs w:val="22"/>
        </w:rPr>
        <w:tab/>
        <w:t>Unless the context requires otherwise, a day means a working day.</w:t>
      </w:r>
    </w:p>
    <w:p w:rsidR="00505036" w:rsidRPr="00574737" w:rsidRDefault="00505036" w:rsidP="00505036">
      <w:pPr>
        <w:spacing w:line="240" w:lineRule="auto"/>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2.0</w:t>
      </w:r>
      <w:r w:rsidRPr="00574737">
        <w:rPr>
          <w:rFonts w:cs="Arial"/>
          <w:sz w:val="22"/>
          <w:szCs w:val="22"/>
        </w:rPr>
        <w:tab/>
      </w:r>
      <w:r w:rsidRPr="00574737">
        <w:rPr>
          <w:rFonts w:cs="Arial"/>
          <w:b/>
          <w:bCs/>
          <w:sz w:val="22"/>
          <w:szCs w:val="22"/>
        </w:rPr>
        <w:t>Consultant’s Obligations</w:t>
      </w:r>
    </w:p>
    <w:p w:rsidR="00505036" w:rsidRPr="00574737" w:rsidRDefault="00505036" w:rsidP="00505036">
      <w:pPr>
        <w:spacing w:line="240" w:lineRule="auto"/>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2.1</w:t>
      </w:r>
      <w:r w:rsidRPr="00574737">
        <w:rPr>
          <w:rFonts w:cs="Arial"/>
          <w:sz w:val="22"/>
          <w:szCs w:val="22"/>
        </w:rPr>
        <w:tab/>
        <w:t xml:space="preserve">The Consultant shall provide the Services </w:t>
      </w:r>
      <w:r w:rsidR="00D14060">
        <w:rPr>
          <w:rFonts w:cs="Arial"/>
          <w:sz w:val="22"/>
          <w:szCs w:val="22"/>
        </w:rPr>
        <w:t xml:space="preserve">based </w:t>
      </w:r>
      <w:r w:rsidRPr="00574737">
        <w:rPr>
          <w:rFonts w:cs="Arial"/>
          <w:sz w:val="22"/>
          <w:szCs w:val="22"/>
        </w:rPr>
        <w:t>upon and subject to the terms of this Contract. The Consultant warrants that it has exercised and that it will continue to exercise in the performance of the Services</w:t>
      </w:r>
      <w:r w:rsidR="00972695">
        <w:rPr>
          <w:rFonts w:cs="Arial"/>
          <w:sz w:val="22"/>
          <w:szCs w:val="22"/>
        </w:rPr>
        <w:t>,</w:t>
      </w:r>
      <w:r w:rsidRPr="00574737">
        <w:rPr>
          <w:rFonts w:cs="Arial"/>
          <w:sz w:val="22"/>
          <w:szCs w:val="22"/>
        </w:rPr>
        <w:t xml:space="preserve"> the reasonable skill, care and diligence to be expected of a Consultant holding himself out as having the competence, experience and resources necessary for the proper performance of such Services.</w:t>
      </w:r>
    </w:p>
    <w:p w:rsidR="00505036" w:rsidRPr="00574737" w:rsidRDefault="00505036" w:rsidP="00505036">
      <w:pPr>
        <w:spacing w:line="240" w:lineRule="auto"/>
        <w:ind w:left="720"/>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2.2</w:t>
      </w:r>
      <w:r w:rsidRPr="00574737">
        <w:rPr>
          <w:rFonts w:cs="Arial"/>
          <w:sz w:val="22"/>
          <w:szCs w:val="22"/>
        </w:rPr>
        <w:tab/>
        <w:t>The Consultant shall ensure that all Services carried out under this Contract and performed by suitabl</w:t>
      </w:r>
      <w:r w:rsidR="00972695">
        <w:rPr>
          <w:rFonts w:cs="Arial"/>
          <w:sz w:val="22"/>
          <w:szCs w:val="22"/>
        </w:rPr>
        <w:t>y</w:t>
      </w:r>
      <w:r w:rsidRPr="00574737">
        <w:rPr>
          <w:rFonts w:cs="Arial"/>
          <w:sz w:val="22"/>
          <w:szCs w:val="22"/>
        </w:rPr>
        <w:t xml:space="preserve"> qualified persons.</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2.3</w:t>
      </w:r>
      <w:r w:rsidRPr="00574737">
        <w:rPr>
          <w:rFonts w:cs="Arial"/>
          <w:sz w:val="22"/>
          <w:szCs w:val="22"/>
        </w:rPr>
        <w:tab/>
        <w:t>The Consultant shall comply at all times with IWM’s instructions in relation to the Project.</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lastRenderedPageBreak/>
        <w:t>3.0</w:t>
      </w:r>
      <w:r w:rsidRPr="00574737">
        <w:rPr>
          <w:rFonts w:cs="Arial"/>
          <w:sz w:val="22"/>
          <w:szCs w:val="22"/>
        </w:rPr>
        <w:tab/>
      </w:r>
      <w:r w:rsidRPr="00574737">
        <w:rPr>
          <w:rFonts w:cs="Arial"/>
          <w:b/>
          <w:bCs/>
          <w:sz w:val="22"/>
          <w:szCs w:val="22"/>
        </w:rPr>
        <w:t>Consultant’s Organisation</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3.1</w:t>
      </w:r>
      <w:r w:rsidRPr="00574737">
        <w:rPr>
          <w:rFonts w:cs="Arial"/>
          <w:sz w:val="22"/>
          <w:szCs w:val="22"/>
        </w:rPr>
        <w:tab/>
        <w:t>The Consultant shall provide and maintain an organisation having the necessary facilities and employees of appropriate qualifications and experience to undertake the Services.</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3.2</w:t>
      </w:r>
      <w:r w:rsidRPr="00574737">
        <w:rPr>
          <w:rFonts w:cs="Arial"/>
          <w:sz w:val="22"/>
          <w:szCs w:val="22"/>
        </w:rPr>
        <w:tab/>
        <w:t>All personnel deployed on work relating to the Contract must have appropriate qualifications and competence and in all respects be acceptable to IWM.</w:t>
      </w:r>
    </w:p>
    <w:p w:rsidR="00505036" w:rsidRPr="00574737" w:rsidRDefault="00505036" w:rsidP="00505036">
      <w:pPr>
        <w:tabs>
          <w:tab w:val="left" w:pos="567"/>
        </w:tabs>
        <w:spacing w:line="240" w:lineRule="auto"/>
        <w:ind w:left="720" w:hanging="567"/>
        <w:rPr>
          <w:rFonts w:cs="Arial"/>
          <w:sz w:val="22"/>
          <w:szCs w:val="22"/>
        </w:rPr>
      </w:pPr>
    </w:p>
    <w:p w:rsidR="00505036" w:rsidRPr="00574737" w:rsidRDefault="00505036" w:rsidP="00505036">
      <w:pPr>
        <w:tabs>
          <w:tab w:val="clear" w:pos="454"/>
          <w:tab w:val="left" w:pos="567"/>
        </w:tabs>
        <w:spacing w:line="240" w:lineRule="auto"/>
        <w:ind w:left="567"/>
        <w:rPr>
          <w:rFonts w:cs="Arial"/>
          <w:sz w:val="22"/>
          <w:szCs w:val="22"/>
        </w:rPr>
      </w:pPr>
      <w:proofErr w:type="gramStart"/>
      <w:r w:rsidRPr="00574737">
        <w:rPr>
          <w:rFonts w:cs="Arial"/>
          <w:sz w:val="22"/>
          <w:szCs w:val="22"/>
        </w:rPr>
        <w:t>Where so required, full particulars of all personnel to be employed shall be forwarded in advance to IWM for confirmation of acceptability.</w:t>
      </w:r>
      <w:proofErr w:type="gramEnd"/>
    </w:p>
    <w:p w:rsidR="00505036" w:rsidRPr="00574737" w:rsidRDefault="00505036" w:rsidP="00505036">
      <w:pPr>
        <w:tabs>
          <w:tab w:val="left" w:pos="567"/>
        </w:tabs>
        <w:spacing w:line="240" w:lineRule="auto"/>
        <w:ind w:left="720"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3.3</w:t>
      </w:r>
      <w:r w:rsidRPr="00574737">
        <w:rPr>
          <w:rFonts w:cs="Arial"/>
          <w:sz w:val="22"/>
          <w:szCs w:val="22"/>
        </w:rPr>
        <w:tab/>
        <w:t xml:space="preserve">The Consultant shall take all reasonable steps to avoid changes of personnel assigned to and accepted for the work under the Contract except whenever changes are unavoidable or of a temporary nature </w:t>
      </w:r>
      <w:r w:rsidR="0026011A">
        <w:rPr>
          <w:rFonts w:cs="Arial"/>
          <w:sz w:val="22"/>
          <w:szCs w:val="22"/>
        </w:rPr>
        <w:t xml:space="preserve">due to </w:t>
      </w:r>
      <w:r w:rsidRPr="00574737">
        <w:rPr>
          <w:rFonts w:cs="Arial"/>
          <w:sz w:val="22"/>
          <w:szCs w:val="22"/>
        </w:rPr>
        <w:t>sickness etc.</w:t>
      </w:r>
    </w:p>
    <w:p w:rsidR="00505036" w:rsidRPr="00574737" w:rsidRDefault="00505036" w:rsidP="00505036">
      <w:pPr>
        <w:tabs>
          <w:tab w:val="left" w:pos="567"/>
        </w:tabs>
        <w:spacing w:line="240" w:lineRule="auto"/>
        <w:ind w:left="720"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b/>
          <w:bCs/>
          <w:sz w:val="22"/>
          <w:szCs w:val="22"/>
        </w:rPr>
      </w:pPr>
      <w:r w:rsidRPr="00574737">
        <w:rPr>
          <w:rFonts w:cs="Arial"/>
          <w:sz w:val="22"/>
          <w:szCs w:val="22"/>
        </w:rPr>
        <w:t>4.0</w:t>
      </w:r>
      <w:r w:rsidRPr="00574737">
        <w:rPr>
          <w:rFonts w:cs="Arial"/>
          <w:sz w:val="22"/>
          <w:szCs w:val="22"/>
        </w:rPr>
        <w:tab/>
      </w:r>
      <w:r w:rsidRPr="00574737">
        <w:rPr>
          <w:rFonts w:cs="Arial"/>
          <w:b/>
          <w:bCs/>
          <w:sz w:val="22"/>
          <w:szCs w:val="22"/>
        </w:rPr>
        <w:t>Consultant’s Status</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4.1</w:t>
      </w:r>
      <w:r w:rsidRPr="00574737">
        <w:rPr>
          <w:rFonts w:cs="Arial"/>
          <w:sz w:val="22"/>
          <w:szCs w:val="22"/>
        </w:rPr>
        <w:tab/>
        <w:t>Nothing in the Contract shall be construed as creating a partnership, a contract of employment or a relationship of principal and agent between IWM and the Consultant.</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4.2</w:t>
      </w:r>
      <w:r w:rsidRPr="00574737">
        <w:rPr>
          <w:rFonts w:cs="Arial"/>
          <w:sz w:val="22"/>
          <w:szCs w:val="22"/>
        </w:rPr>
        <w:tab/>
        <w:t>Nothing in the Contract shall impose any liability on IWM in respect of any liability incurred by the Consultant to any other person but this shall not be taken to exclude or limit any liability of IWM to the Consultant that may arise by virtue of either a breach of this Contract or any negligence or misconduct on the part of IWM, its employees, or agents.</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4.3</w:t>
      </w:r>
      <w:r w:rsidRPr="00574737">
        <w:rPr>
          <w:rFonts w:cs="Arial"/>
          <w:sz w:val="22"/>
          <w:szCs w:val="22"/>
        </w:rPr>
        <w:tab/>
        <w:t>Where the Consultant comprises of two or more persons or entities, all representations, warranties, undertakings, contracts and obligations made, given or entered into in the Contract by the Consultant are made, given or entered into jointly and severally by each of the persons or entities representing the Consultant.</w:t>
      </w:r>
    </w:p>
    <w:p w:rsidR="00505036" w:rsidRPr="00574737" w:rsidRDefault="00505036" w:rsidP="00505036">
      <w:pPr>
        <w:tabs>
          <w:tab w:val="left" w:pos="567"/>
        </w:tabs>
        <w:spacing w:line="240" w:lineRule="auto"/>
        <w:ind w:left="720" w:hanging="567"/>
        <w:rPr>
          <w:rFonts w:cs="Arial"/>
          <w:sz w:val="22"/>
          <w:szCs w:val="22"/>
        </w:rPr>
      </w:pPr>
    </w:p>
    <w:p w:rsidR="00505036" w:rsidRPr="00574737" w:rsidRDefault="00505036" w:rsidP="00505036">
      <w:pPr>
        <w:tabs>
          <w:tab w:val="clear" w:pos="454"/>
          <w:tab w:val="clear" w:pos="3402"/>
          <w:tab w:val="left" w:pos="567"/>
        </w:tabs>
        <w:spacing w:line="240" w:lineRule="auto"/>
        <w:ind w:left="567" w:hanging="567"/>
        <w:rPr>
          <w:rFonts w:cs="Arial"/>
          <w:sz w:val="22"/>
          <w:szCs w:val="22"/>
        </w:rPr>
      </w:pPr>
      <w:r w:rsidRPr="00574737">
        <w:rPr>
          <w:rFonts w:cs="Arial"/>
          <w:sz w:val="22"/>
          <w:szCs w:val="22"/>
        </w:rPr>
        <w:t>5.0</w:t>
      </w:r>
      <w:r w:rsidRPr="00574737">
        <w:rPr>
          <w:rFonts w:cs="Arial"/>
          <w:sz w:val="22"/>
          <w:szCs w:val="22"/>
        </w:rPr>
        <w:tab/>
      </w:r>
      <w:r w:rsidRPr="00574737">
        <w:rPr>
          <w:rFonts w:cs="Arial"/>
          <w:b/>
          <w:bCs/>
          <w:sz w:val="22"/>
          <w:szCs w:val="22"/>
        </w:rPr>
        <w:t>Consultant’s Authority</w:t>
      </w:r>
    </w:p>
    <w:p w:rsidR="00505036" w:rsidRPr="00574737" w:rsidRDefault="00505036" w:rsidP="00505036">
      <w:pPr>
        <w:tabs>
          <w:tab w:val="clear" w:pos="454"/>
          <w:tab w:val="clear" w:pos="3402"/>
          <w:tab w:val="left" w:pos="567"/>
        </w:tabs>
        <w:spacing w:line="240" w:lineRule="auto"/>
        <w:ind w:left="567" w:hanging="567"/>
        <w:rPr>
          <w:rFonts w:cs="Arial"/>
          <w:sz w:val="22"/>
          <w:szCs w:val="22"/>
        </w:rPr>
      </w:pPr>
    </w:p>
    <w:p w:rsidR="00505036" w:rsidRPr="00574737" w:rsidRDefault="00505036" w:rsidP="00505036">
      <w:pPr>
        <w:tabs>
          <w:tab w:val="clear" w:pos="454"/>
          <w:tab w:val="clear" w:pos="3402"/>
          <w:tab w:val="left" w:pos="567"/>
        </w:tabs>
        <w:spacing w:line="240" w:lineRule="auto"/>
        <w:ind w:left="567" w:hanging="567"/>
        <w:rPr>
          <w:rFonts w:cs="Arial"/>
          <w:sz w:val="22"/>
          <w:szCs w:val="22"/>
        </w:rPr>
      </w:pPr>
      <w:r w:rsidRPr="00574737">
        <w:rPr>
          <w:rFonts w:cs="Arial"/>
          <w:sz w:val="22"/>
          <w:szCs w:val="22"/>
        </w:rPr>
        <w:t>5.1</w:t>
      </w:r>
      <w:r w:rsidRPr="00574737">
        <w:rPr>
          <w:rFonts w:cs="Arial"/>
          <w:sz w:val="22"/>
          <w:szCs w:val="22"/>
        </w:rPr>
        <w:tab/>
        <w:t>The Consultant shall not, without the prior written approval of IWM, make any material alteration to or omission from the scope of the Services within the Project which have previously been approved by, or agreed with IWM.</w:t>
      </w:r>
    </w:p>
    <w:p w:rsidR="00505036" w:rsidRPr="00574737" w:rsidRDefault="00505036" w:rsidP="00505036">
      <w:pPr>
        <w:tabs>
          <w:tab w:val="clear" w:pos="454"/>
          <w:tab w:val="clear" w:pos="3402"/>
          <w:tab w:val="left" w:pos="567"/>
        </w:tabs>
        <w:spacing w:line="240" w:lineRule="auto"/>
        <w:ind w:left="567" w:hanging="567"/>
        <w:rPr>
          <w:rFonts w:cs="Arial"/>
          <w:sz w:val="22"/>
          <w:szCs w:val="22"/>
        </w:rPr>
      </w:pPr>
    </w:p>
    <w:p w:rsidR="00505036" w:rsidRPr="00574737" w:rsidRDefault="00505036" w:rsidP="00505036">
      <w:pPr>
        <w:tabs>
          <w:tab w:val="clear" w:pos="454"/>
          <w:tab w:val="clear" w:pos="3402"/>
          <w:tab w:val="left" w:pos="567"/>
        </w:tabs>
        <w:spacing w:line="240" w:lineRule="auto"/>
        <w:ind w:left="567" w:hanging="567"/>
        <w:rPr>
          <w:rFonts w:cs="Arial"/>
          <w:sz w:val="22"/>
          <w:szCs w:val="22"/>
        </w:rPr>
      </w:pPr>
      <w:r w:rsidRPr="00574737">
        <w:rPr>
          <w:rFonts w:cs="Arial"/>
          <w:sz w:val="22"/>
          <w:szCs w:val="22"/>
        </w:rPr>
        <w:t>5.2</w:t>
      </w:r>
      <w:r w:rsidRPr="00574737">
        <w:rPr>
          <w:rFonts w:cs="Arial"/>
          <w:sz w:val="22"/>
          <w:szCs w:val="22"/>
        </w:rPr>
        <w:tab/>
        <w:t>No approvals, comments or consents from IWM in connection with the Project shall in any way relieve the Consultant of its obligations under this Contract.</w:t>
      </w:r>
    </w:p>
    <w:p w:rsidR="00505036" w:rsidRPr="00574737" w:rsidRDefault="00505036" w:rsidP="00505036">
      <w:pPr>
        <w:tabs>
          <w:tab w:val="clear" w:pos="454"/>
          <w:tab w:val="clear" w:pos="3402"/>
          <w:tab w:val="left" w:pos="567"/>
        </w:tabs>
        <w:spacing w:line="240" w:lineRule="auto"/>
        <w:ind w:left="567" w:hanging="567"/>
        <w:rPr>
          <w:rFonts w:cs="Arial"/>
          <w:sz w:val="22"/>
          <w:szCs w:val="22"/>
        </w:rPr>
      </w:pPr>
      <w:bookmarkStart w:id="1" w:name="_Toc428434422"/>
    </w:p>
    <w:bookmarkEnd w:id="1"/>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6.0</w:t>
      </w:r>
      <w:r w:rsidRPr="00574737">
        <w:rPr>
          <w:rFonts w:cs="Arial"/>
          <w:sz w:val="22"/>
          <w:szCs w:val="22"/>
        </w:rPr>
        <w:tab/>
      </w:r>
      <w:r w:rsidRPr="00574737">
        <w:rPr>
          <w:rFonts w:cs="Arial"/>
          <w:b/>
          <w:bCs/>
          <w:sz w:val="22"/>
          <w:szCs w:val="22"/>
        </w:rPr>
        <w:t>Corrupt Gifts and Payment of Commission</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6.1</w:t>
      </w:r>
      <w:r w:rsidRPr="00574737">
        <w:rPr>
          <w:rFonts w:cs="Arial"/>
          <w:sz w:val="22"/>
          <w:szCs w:val="22"/>
        </w:rPr>
        <w:tab/>
        <w:t>The Consultant shall not:</w:t>
      </w:r>
    </w:p>
    <w:p w:rsidR="00505036" w:rsidRPr="00574737" w:rsidRDefault="00505036" w:rsidP="00505036">
      <w:pPr>
        <w:spacing w:line="240" w:lineRule="auto"/>
        <w:ind w:left="283"/>
        <w:rPr>
          <w:rFonts w:cs="Arial"/>
          <w:sz w:val="22"/>
          <w:szCs w:val="22"/>
        </w:rPr>
      </w:pPr>
    </w:p>
    <w:p w:rsidR="00505036" w:rsidRPr="00574737" w:rsidRDefault="00505036" w:rsidP="00505036">
      <w:pPr>
        <w:spacing w:line="240" w:lineRule="auto"/>
        <w:ind w:left="1077" w:hanging="357"/>
        <w:rPr>
          <w:rFonts w:cs="Arial"/>
          <w:sz w:val="22"/>
          <w:szCs w:val="22"/>
        </w:rPr>
      </w:pPr>
      <w:r w:rsidRPr="00574737">
        <w:rPr>
          <w:rFonts w:cs="Arial"/>
          <w:sz w:val="22"/>
          <w:szCs w:val="22"/>
        </w:rPr>
        <w:t>a.</w:t>
      </w:r>
      <w:r w:rsidRPr="00574737">
        <w:rPr>
          <w:rFonts w:cs="Arial"/>
          <w:sz w:val="22"/>
          <w:szCs w:val="22"/>
        </w:rPr>
        <w:tab/>
        <w:t>offer; or give; or agree to give to any person in the service of IWM any gift or consideration of any kind as an inducement or reward for doing of forbearing to do; or for having done or forborne to do any act in relation to the obtaining or execution of this or any other contract for IWM’s service or for showing or forbearing to show favour or disfavour to any person in relation to this or any other contract for the service of IWM, or;</w:t>
      </w:r>
    </w:p>
    <w:p w:rsidR="00505036" w:rsidRPr="00574737" w:rsidRDefault="00505036" w:rsidP="00505036">
      <w:pPr>
        <w:spacing w:line="240" w:lineRule="auto"/>
        <w:ind w:left="1080" w:hanging="360"/>
        <w:rPr>
          <w:rFonts w:cs="Arial"/>
          <w:sz w:val="22"/>
          <w:szCs w:val="22"/>
        </w:rPr>
      </w:pPr>
      <w:r w:rsidRPr="00574737">
        <w:rPr>
          <w:rFonts w:cs="Arial"/>
          <w:sz w:val="22"/>
          <w:szCs w:val="22"/>
        </w:rPr>
        <w:t>b.</w:t>
      </w:r>
      <w:r w:rsidRPr="00574737">
        <w:rPr>
          <w:rFonts w:cs="Arial"/>
          <w:sz w:val="22"/>
          <w:szCs w:val="22"/>
        </w:rPr>
        <w:tab/>
        <w:t>enter into this Contract in connection with which commission has been paid or agreed to be paid by him or on his behalf or to his knowledge, unless before the Contract is made particulars of any such commission and of the terms and conditions of any Contract for the payment thereof have been disclosed in writing to IWM.</w:t>
      </w:r>
    </w:p>
    <w:p w:rsidR="00505036" w:rsidRPr="00574737" w:rsidRDefault="00505036" w:rsidP="00505036">
      <w:pPr>
        <w:spacing w:line="240" w:lineRule="auto"/>
        <w:ind w:left="283"/>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6.2</w:t>
      </w:r>
      <w:r w:rsidRPr="00574737">
        <w:rPr>
          <w:rFonts w:cs="Arial"/>
          <w:sz w:val="22"/>
          <w:szCs w:val="22"/>
        </w:rPr>
        <w:tab/>
        <w:t xml:space="preserve">Any breach of this Clause by the Consultant or by anyone employed by him or acting on his behalf (whether with or without the knowledge of the Consultant) or the commission of any offence by the Consultant or by anyone employed by him or acting on his behalf under the Prevention of Corruption Acts, 1889 to 1916, in relation to this Contract shall entitle IWM to </w:t>
      </w:r>
      <w:r w:rsidRPr="00574737">
        <w:rPr>
          <w:rFonts w:cs="Arial"/>
          <w:sz w:val="22"/>
          <w:szCs w:val="22"/>
        </w:rPr>
        <w:lastRenderedPageBreak/>
        <w:t>determine the Contract and recover from the Consultant the amount of any loss resulting from such determination and/or to recover fr</w:t>
      </w:r>
      <w:r>
        <w:rPr>
          <w:rFonts w:cs="Arial"/>
          <w:sz w:val="22"/>
          <w:szCs w:val="22"/>
        </w:rPr>
        <w:t>o</w:t>
      </w:r>
      <w:r w:rsidRPr="00574737">
        <w:rPr>
          <w:rFonts w:cs="Arial"/>
          <w:sz w:val="22"/>
          <w:szCs w:val="22"/>
        </w:rPr>
        <w:t>m the Consultant the amount or value of any such gift, consideration or commission.</w:t>
      </w:r>
    </w:p>
    <w:p w:rsidR="00505036" w:rsidRPr="00574737" w:rsidRDefault="00505036" w:rsidP="00505036">
      <w:pPr>
        <w:spacing w:line="240" w:lineRule="auto"/>
        <w:ind w:left="283"/>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7.0</w:t>
      </w:r>
      <w:r w:rsidRPr="00574737">
        <w:rPr>
          <w:rFonts w:cs="Arial"/>
          <w:sz w:val="22"/>
          <w:szCs w:val="22"/>
        </w:rPr>
        <w:tab/>
      </w:r>
      <w:r w:rsidRPr="00574737">
        <w:rPr>
          <w:rFonts w:cs="Arial"/>
          <w:b/>
          <w:bCs/>
          <w:sz w:val="22"/>
          <w:szCs w:val="22"/>
        </w:rPr>
        <w:t>Payment</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7.1</w:t>
      </w:r>
      <w:r w:rsidRPr="00574737">
        <w:rPr>
          <w:rFonts w:cs="Arial"/>
          <w:sz w:val="22"/>
          <w:szCs w:val="22"/>
        </w:rPr>
        <w:tab/>
        <w:t xml:space="preserve">IWM shall pay the Consultant a fee of </w:t>
      </w:r>
      <w:r w:rsidR="00CB18DF">
        <w:rPr>
          <w:rFonts w:cs="Arial"/>
          <w:b/>
          <w:sz w:val="22"/>
          <w:szCs w:val="22"/>
        </w:rPr>
        <w:t>£</w:t>
      </w:r>
      <w:r w:rsidR="005633DB">
        <w:rPr>
          <w:rFonts w:cs="Arial"/>
          <w:b/>
          <w:sz w:val="22"/>
          <w:szCs w:val="22"/>
        </w:rPr>
        <w:t>35,000</w:t>
      </w:r>
      <w:r w:rsidRPr="00574737">
        <w:rPr>
          <w:rFonts w:cs="Arial"/>
          <w:sz w:val="22"/>
          <w:szCs w:val="22"/>
        </w:rPr>
        <w:t xml:space="preserve"> plus VAT, for the performance of the Consultant's obligations in accordance with this Contract. </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7.2</w:t>
      </w:r>
      <w:r w:rsidRPr="00574737">
        <w:rPr>
          <w:rFonts w:cs="Arial"/>
          <w:sz w:val="22"/>
          <w:szCs w:val="22"/>
        </w:rPr>
        <w:tab/>
        <w:t>The Consultant shall submit to IWM invoices based upon the Payment Schedule (see Schedule 1), based upon amounts properly due and payable to the Consultant, less any sums previously paid by IWM on account of such items.</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7.3</w:t>
      </w:r>
      <w:r w:rsidRPr="00574737">
        <w:rPr>
          <w:rFonts w:cs="Arial"/>
          <w:sz w:val="22"/>
          <w:szCs w:val="22"/>
        </w:rPr>
        <w:tab/>
        <w:t>All invoices shall be issued to the following address:</w:t>
      </w:r>
    </w:p>
    <w:p w:rsidR="00505036" w:rsidRPr="00574737" w:rsidRDefault="00505036" w:rsidP="00505036">
      <w:pPr>
        <w:spacing w:line="240" w:lineRule="auto"/>
        <w:ind w:left="284"/>
        <w:rPr>
          <w:rFonts w:cs="Arial"/>
          <w:sz w:val="22"/>
          <w:szCs w:val="22"/>
        </w:rPr>
      </w:pPr>
    </w:p>
    <w:p w:rsidR="00505036" w:rsidRPr="00574737" w:rsidRDefault="00505036" w:rsidP="00505036">
      <w:pPr>
        <w:tabs>
          <w:tab w:val="clear" w:pos="454"/>
          <w:tab w:val="left" w:pos="567"/>
        </w:tabs>
        <w:spacing w:line="240" w:lineRule="auto"/>
        <w:ind w:left="567"/>
        <w:rPr>
          <w:rFonts w:cs="Arial"/>
          <w:sz w:val="22"/>
          <w:szCs w:val="22"/>
        </w:rPr>
      </w:pPr>
      <w:r w:rsidRPr="00574737">
        <w:rPr>
          <w:rFonts w:cs="Arial"/>
          <w:sz w:val="22"/>
          <w:szCs w:val="22"/>
        </w:rPr>
        <w:t>Financial Services</w:t>
      </w:r>
    </w:p>
    <w:p w:rsidR="00505036" w:rsidRPr="00574737" w:rsidRDefault="00505036" w:rsidP="00505036">
      <w:pPr>
        <w:tabs>
          <w:tab w:val="clear" w:pos="454"/>
          <w:tab w:val="left" w:pos="567"/>
        </w:tabs>
        <w:spacing w:line="240" w:lineRule="auto"/>
        <w:ind w:left="567"/>
        <w:rPr>
          <w:rFonts w:cs="Arial"/>
          <w:sz w:val="22"/>
          <w:szCs w:val="22"/>
        </w:rPr>
      </w:pPr>
      <w:r w:rsidRPr="00574737">
        <w:rPr>
          <w:rFonts w:cs="Arial"/>
          <w:sz w:val="22"/>
          <w:szCs w:val="22"/>
        </w:rPr>
        <w:t xml:space="preserve">Imperial War Museums </w:t>
      </w:r>
    </w:p>
    <w:p w:rsidR="00505036" w:rsidRPr="00574737" w:rsidRDefault="00505036" w:rsidP="00505036">
      <w:pPr>
        <w:tabs>
          <w:tab w:val="clear" w:pos="454"/>
          <w:tab w:val="left" w:pos="567"/>
        </w:tabs>
        <w:spacing w:line="240" w:lineRule="auto"/>
        <w:ind w:left="567"/>
        <w:rPr>
          <w:rFonts w:cs="Arial"/>
          <w:sz w:val="22"/>
          <w:szCs w:val="22"/>
        </w:rPr>
      </w:pPr>
      <w:r w:rsidRPr="00574737">
        <w:rPr>
          <w:rFonts w:cs="Arial"/>
          <w:sz w:val="22"/>
          <w:szCs w:val="22"/>
        </w:rPr>
        <w:t>Lambeth Road</w:t>
      </w:r>
    </w:p>
    <w:p w:rsidR="00505036" w:rsidRPr="00574737" w:rsidRDefault="00505036" w:rsidP="00505036">
      <w:pPr>
        <w:tabs>
          <w:tab w:val="clear" w:pos="454"/>
          <w:tab w:val="left" w:pos="567"/>
        </w:tabs>
        <w:spacing w:line="240" w:lineRule="auto"/>
        <w:ind w:left="567"/>
        <w:rPr>
          <w:rFonts w:cs="Arial"/>
          <w:sz w:val="22"/>
          <w:szCs w:val="22"/>
        </w:rPr>
      </w:pPr>
      <w:r w:rsidRPr="00574737">
        <w:rPr>
          <w:rFonts w:cs="Arial"/>
          <w:sz w:val="22"/>
          <w:szCs w:val="22"/>
        </w:rPr>
        <w:t>London</w:t>
      </w:r>
    </w:p>
    <w:p w:rsidR="00505036" w:rsidRPr="00574737" w:rsidRDefault="00505036" w:rsidP="00505036">
      <w:pPr>
        <w:tabs>
          <w:tab w:val="clear" w:pos="454"/>
          <w:tab w:val="left" w:pos="567"/>
        </w:tabs>
        <w:spacing w:line="240" w:lineRule="auto"/>
        <w:ind w:left="567"/>
        <w:rPr>
          <w:rFonts w:cs="Arial"/>
          <w:sz w:val="22"/>
          <w:szCs w:val="22"/>
        </w:rPr>
      </w:pPr>
      <w:r w:rsidRPr="00574737">
        <w:rPr>
          <w:rFonts w:cs="Arial"/>
          <w:sz w:val="22"/>
          <w:szCs w:val="22"/>
        </w:rPr>
        <w:t>SE1 6HZ</w:t>
      </w:r>
    </w:p>
    <w:p w:rsidR="00505036" w:rsidRPr="00574737" w:rsidRDefault="00505036" w:rsidP="00505036">
      <w:pPr>
        <w:spacing w:line="240" w:lineRule="auto"/>
        <w:ind w:left="284"/>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7.4</w:t>
      </w:r>
      <w:r w:rsidRPr="00574737">
        <w:rPr>
          <w:rFonts w:cs="Arial"/>
          <w:sz w:val="22"/>
          <w:szCs w:val="22"/>
        </w:rPr>
        <w:tab/>
        <w:t>IWM shall pay the Consultant all sums properly due under this Contract on or before the final date for payment which shall be 30 days from receipt of invoices in accordance with clause 7.2.</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7.5</w:t>
      </w:r>
      <w:r w:rsidRPr="00574737">
        <w:rPr>
          <w:rFonts w:cs="Arial"/>
          <w:sz w:val="22"/>
          <w:szCs w:val="22"/>
        </w:rPr>
        <w:tab/>
        <w:t>IWM shall pay to the Consultant the total amount of Value Added Tax properly chargeable on the supply to IWM of the Services under this Contract upon receipt of a tax invoice in accordance with Regulation 12 of the Value Added Tax (General) Regulations 1985 or any amendment or re-enactment thereof.</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b/>
          <w:bCs/>
          <w:sz w:val="22"/>
          <w:szCs w:val="22"/>
        </w:rPr>
      </w:pPr>
      <w:r w:rsidRPr="00574737">
        <w:rPr>
          <w:rFonts w:cs="Arial"/>
          <w:sz w:val="22"/>
          <w:szCs w:val="22"/>
        </w:rPr>
        <w:t>8.0</w:t>
      </w:r>
      <w:r w:rsidRPr="00574737">
        <w:rPr>
          <w:rFonts w:cs="Arial"/>
          <w:sz w:val="22"/>
          <w:szCs w:val="22"/>
        </w:rPr>
        <w:tab/>
      </w:r>
      <w:r w:rsidRPr="00574737">
        <w:rPr>
          <w:rFonts w:cs="Arial"/>
          <w:b/>
          <w:bCs/>
          <w:sz w:val="22"/>
          <w:szCs w:val="22"/>
        </w:rPr>
        <w:t>Copyright, Confidentiality and Documents</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8.1</w:t>
      </w:r>
      <w:r w:rsidRPr="00574737">
        <w:rPr>
          <w:rFonts w:cs="Arial"/>
          <w:sz w:val="22"/>
          <w:szCs w:val="22"/>
        </w:rPr>
        <w:tab/>
        <w:t>Copyright in the Material shall remain vested in IWM. The Consultant shall not use any of the Material without the prior written consent of IWM, for the benefit of any other person in connection with the Project.</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8.2</w:t>
      </w:r>
      <w:r w:rsidRPr="00574737">
        <w:rPr>
          <w:rFonts w:cs="Arial"/>
          <w:sz w:val="22"/>
          <w:szCs w:val="22"/>
        </w:rPr>
        <w:tab/>
        <w:t>The Consultant shall take every precaution to ensure that information about this Contract, or arising from or connected with this Contract, is divulged only to the minimum number of people, and then only to the extent essential to each person's action in carrying out this Contract. No information regarding the Services being provided under this Contract shall be given or permitted by the Consultant except with the written permission of IWM to whom any press or other enquiry or other such matter should be referred.</w:t>
      </w:r>
    </w:p>
    <w:p w:rsidR="00505036" w:rsidRPr="00574737" w:rsidRDefault="00505036" w:rsidP="00505036">
      <w:pPr>
        <w:spacing w:line="240" w:lineRule="auto"/>
        <w:ind w:left="720" w:hanging="720"/>
        <w:rPr>
          <w:rFonts w:cs="Arial"/>
          <w:sz w:val="22"/>
          <w:szCs w:val="22"/>
        </w:rPr>
      </w:pPr>
    </w:p>
    <w:p w:rsidR="00505036" w:rsidRPr="00574737" w:rsidRDefault="00505036" w:rsidP="00505036">
      <w:pPr>
        <w:tabs>
          <w:tab w:val="clear" w:pos="454"/>
          <w:tab w:val="left" w:pos="567"/>
        </w:tabs>
        <w:spacing w:line="240" w:lineRule="auto"/>
        <w:ind w:left="567" w:hanging="567"/>
        <w:rPr>
          <w:rFonts w:cs="Arial"/>
          <w:b/>
          <w:bCs/>
          <w:sz w:val="22"/>
          <w:szCs w:val="22"/>
        </w:rPr>
      </w:pPr>
      <w:r w:rsidRPr="00574737">
        <w:rPr>
          <w:rFonts w:cs="Arial"/>
          <w:sz w:val="22"/>
          <w:szCs w:val="22"/>
        </w:rPr>
        <w:t>9.0</w:t>
      </w:r>
      <w:r w:rsidRPr="00574737">
        <w:rPr>
          <w:rFonts w:cs="Arial"/>
          <w:sz w:val="22"/>
          <w:szCs w:val="22"/>
        </w:rPr>
        <w:tab/>
      </w:r>
      <w:r w:rsidRPr="00574737">
        <w:rPr>
          <w:rFonts w:cs="Arial"/>
          <w:b/>
          <w:bCs/>
          <w:sz w:val="22"/>
          <w:szCs w:val="22"/>
        </w:rPr>
        <w:t>Assignment and Sub-Contracting</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9.1</w:t>
      </w:r>
      <w:r w:rsidRPr="00574737">
        <w:rPr>
          <w:rFonts w:cs="Arial"/>
          <w:sz w:val="22"/>
          <w:szCs w:val="22"/>
        </w:rPr>
        <w:tab/>
        <w:t>The Consultant shall not, without the prior written consent of IWM, assign, transfer or sub-contract to any person the performance of any of the Services or all or any of its rights or obligations under or pursuant to this Contract.</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9.2</w:t>
      </w:r>
      <w:r w:rsidRPr="00574737">
        <w:rPr>
          <w:rFonts w:cs="Arial"/>
          <w:sz w:val="22"/>
          <w:szCs w:val="22"/>
        </w:rPr>
        <w:tab/>
        <w:t>Any request by the Consultant to assign, transfer or sub-contract any part of this Contract shall be made in writing to IWM, and IWM retains the right to reject the sub-consultant nominated by the Consultant to perform any of the Services.</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10.0</w:t>
      </w:r>
      <w:r w:rsidRPr="00574737">
        <w:rPr>
          <w:rFonts w:cs="Arial"/>
          <w:sz w:val="22"/>
          <w:szCs w:val="22"/>
        </w:rPr>
        <w:tab/>
      </w:r>
      <w:r w:rsidRPr="00574737">
        <w:rPr>
          <w:rFonts w:cs="Arial"/>
          <w:b/>
          <w:bCs/>
          <w:sz w:val="22"/>
          <w:szCs w:val="22"/>
        </w:rPr>
        <w:t>Termination and Suspension</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b/>
          <w:sz w:val="22"/>
          <w:szCs w:val="22"/>
        </w:rPr>
      </w:pPr>
      <w:r w:rsidRPr="00574737">
        <w:rPr>
          <w:rFonts w:cs="Arial"/>
          <w:sz w:val="22"/>
          <w:szCs w:val="22"/>
        </w:rPr>
        <w:t>10.1</w:t>
      </w:r>
      <w:r w:rsidRPr="00574737">
        <w:rPr>
          <w:rFonts w:cs="Arial"/>
          <w:sz w:val="22"/>
          <w:szCs w:val="22"/>
        </w:rPr>
        <w:tab/>
        <w:t>IWM may terminate the Consultant's engagement under this Contract at any time forthwith by notice in writing to the Consultant.</w:t>
      </w:r>
    </w:p>
    <w:p w:rsidR="00505036" w:rsidRPr="00574737" w:rsidRDefault="00505036" w:rsidP="00505036">
      <w:pPr>
        <w:tabs>
          <w:tab w:val="clear" w:pos="454"/>
          <w:tab w:val="left" w:pos="567"/>
        </w:tabs>
        <w:spacing w:line="240" w:lineRule="auto"/>
        <w:ind w:left="567" w:hanging="567"/>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lastRenderedPageBreak/>
        <w:t>10.2</w:t>
      </w:r>
      <w:r w:rsidRPr="00574737">
        <w:rPr>
          <w:rFonts w:cs="Arial"/>
          <w:sz w:val="22"/>
          <w:szCs w:val="22"/>
        </w:rPr>
        <w:tab/>
        <w:t>In the event of such notice being given, subject to IWM’s entitlement to exercise as soon as may be reasonably practicable such of the following powers as he considers expedient, the Consultant shall cease work immediately:</w:t>
      </w:r>
    </w:p>
    <w:p w:rsidR="00505036" w:rsidRPr="00574737" w:rsidRDefault="00505036" w:rsidP="00505036">
      <w:pPr>
        <w:spacing w:line="240" w:lineRule="auto"/>
        <w:rPr>
          <w:rFonts w:cs="Arial"/>
          <w:sz w:val="22"/>
          <w:szCs w:val="22"/>
        </w:rPr>
      </w:pPr>
    </w:p>
    <w:p w:rsidR="00505036" w:rsidRPr="00574737" w:rsidRDefault="00505036" w:rsidP="00E3069D">
      <w:pPr>
        <w:numPr>
          <w:ilvl w:val="0"/>
          <w:numId w:val="7"/>
        </w:numPr>
        <w:tabs>
          <w:tab w:val="clear" w:pos="454"/>
          <w:tab w:val="clear" w:pos="3402"/>
          <w:tab w:val="clear" w:pos="6804"/>
          <w:tab w:val="clear" w:pos="9639"/>
          <w:tab w:val="num" w:pos="1080"/>
        </w:tabs>
        <w:spacing w:line="240" w:lineRule="auto"/>
        <w:ind w:left="1080"/>
        <w:rPr>
          <w:rFonts w:cs="Arial"/>
          <w:sz w:val="22"/>
          <w:szCs w:val="22"/>
        </w:rPr>
      </w:pPr>
      <w:r w:rsidRPr="00574737">
        <w:rPr>
          <w:rFonts w:cs="Arial"/>
          <w:sz w:val="22"/>
          <w:szCs w:val="22"/>
        </w:rPr>
        <w:t>to direct the Consultant, where work has not been commenced, to refrain from commencing work;</w:t>
      </w:r>
    </w:p>
    <w:p w:rsidR="00505036" w:rsidRPr="00574737" w:rsidRDefault="00505036" w:rsidP="00E3069D">
      <w:pPr>
        <w:numPr>
          <w:ilvl w:val="0"/>
          <w:numId w:val="7"/>
        </w:numPr>
        <w:tabs>
          <w:tab w:val="clear" w:pos="454"/>
          <w:tab w:val="clear" w:pos="3402"/>
          <w:tab w:val="clear" w:pos="6804"/>
          <w:tab w:val="clear" w:pos="9639"/>
          <w:tab w:val="num" w:pos="1080"/>
        </w:tabs>
        <w:spacing w:line="240" w:lineRule="auto"/>
        <w:ind w:left="1080"/>
        <w:rPr>
          <w:rFonts w:cs="Arial"/>
          <w:sz w:val="22"/>
          <w:szCs w:val="22"/>
        </w:rPr>
      </w:pPr>
      <w:r w:rsidRPr="00574737">
        <w:rPr>
          <w:rFonts w:cs="Arial"/>
          <w:sz w:val="22"/>
          <w:szCs w:val="22"/>
        </w:rPr>
        <w:t xml:space="preserve">to direct the Consultant to complete in accordance with the Contract all or any of the Services, or any part or component thereof, which shall be paid for at the contract Fee, or where no Contract exists, a fair and reasonable fee. </w:t>
      </w:r>
    </w:p>
    <w:p w:rsidR="00505036" w:rsidRPr="00574737" w:rsidRDefault="00505036" w:rsidP="00505036">
      <w:pPr>
        <w:spacing w:line="240" w:lineRule="auto"/>
        <w:ind w:left="720" w:hanging="720"/>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10.3</w:t>
      </w:r>
      <w:r w:rsidRPr="00574737">
        <w:rPr>
          <w:rFonts w:cs="Arial"/>
          <w:sz w:val="22"/>
          <w:szCs w:val="22"/>
        </w:rPr>
        <w:tab/>
        <w:t>Upon any termination or suspension of the Consultant's engagement under this Contract, the Consultant shall take immediate steps to bring to an end the Services in an orderly manner, but with all reasonable speed and economy. The Consultant shall also deliver to IWM within five (5) working days of any such termination or suspension all of the Material prepared or in the course of preparation by the Consultant or in the Consultant's possession relating to the Project.</w:t>
      </w:r>
    </w:p>
    <w:p w:rsidR="00505036" w:rsidRPr="00574737" w:rsidRDefault="00505036" w:rsidP="00505036">
      <w:pPr>
        <w:spacing w:line="240" w:lineRule="auto"/>
        <w:rPr>
          <w:rFonts w:cs="Arial"/>
          <w:sz w:val="22"/>
          <w:szCs w:val="22"/>
        </w:rPr>
      </w:pPr>
    </w:p>
    <w:p w:rsidR="00505036" w:rsidRPr="00574737" w:rsidRDefault="00505036" w:rsidP="00505036">
      <w:pPr>
        <w:tabs>
          <w:tab w:val="clear" w:pos="454"/>
          <w:tab w:val="left" w:pos="567"/>
        </w:tabs>
        <w:spacing w:line="240" w:lineRule="auto"/>
        <w:ind w:left="567" w:hanging="567"/>
        <w:rPr>
          <w:rFonts w:cs="Arial"/>
          <w:sz w:val="22"/>
          <w:szCs w:val="22"/>
        </w:rPr>
      </w:pPr>
      <w:r w:rsidRPr="00574737">
        <w:rPr>
          <w:rFonts w:cs="Arial"/>
          <w:sz w:val="22"/>
          <w:szCs w:val="22"/>
        </w:rPr>
        <w:t>10.4</w:t>
      </w:r>
      <w:r w:rsidRPr="00574737">
        <w:rPr>
          <w:rFonts w:cs="Arial"/>
          <w:sz w:val="22"/>
          <w:szCs w:val="22"/>
        </w:rPr>
        <w:tab/>
        <w:t>Without prejudice to IWM's rights in respect of any breach by the Consultant of its obligations under this Contract, IWM shall pay to the Consultant any sums which have accrued due to the Consultant up to the date of termination or suspension. No termination or suspension of the Consultant's engagement under this Contract shall render IWM liable to the Consultant for any claim for loss of profit, loss of fees or other similar losses.</w:t>
      </w:r>
    </w:p>
    <w:p w:rsidR="00505036" w:rsidRPr="00574737" w:rsidRDefault="00505036" w:rsidP="00505036">
      <w:pPr>
        <w:spacing w:line="240" w:lineRule="auto"/>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11.0</w:t>
      </w:r>
      <w:r w:rsidRPr="00574737">
        <w:rPr>
          <w:rFonts w:cs="Arial"/>
          <w:sz w:val="22"/>
          <w:szCs w:val="22"/>
        </w:rPr>
        <w:tab/>
      </w:r>
      <w:r w:rsidRPr="00574737">
        <w:rPr>
          <w:rFonts w:cs="Arial"/>
          <w:sz w:val="22"/>
          <w:szCs w:val="22"/>
        </w:rPr>
        <w:tab/>
      </w:r>
      <w:r w:rsidRPr="00574737">
        <w:rPr>
          <w:rFonts w:cs="Arial"/>
          <w:b/>
          <w:bCs/>
          <w:sz w:val="22"/>
          <w:szCs w:val="22"/>
        </w:rPr>
        <w:t>Force Majeure</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11.1</w:t>
      </w:r>
      <w:r w:rsidRPr="00574737">
        <w:rPr>
          <w:rFonts w:cs="Arial"/>
          <w:sz w:val="22"/>
          <w:szCs w:val="22"/>
        </w:rPr>
        <w:tab/>
      </w:r>
      <w:r w:rsidRPr="00574737">
        <w:rPr>
          <w:rFonts w:cs="Arial"/>
          <w:sz w:val="22"/>
          <w:szCs w:val="22"/>
        </w:rPr>
        <w:tab/>
        <w:t xml:space="preserve">If either party is prevented from or delayed in the performance of its obligations under the Contract by an event arising after the formation of the Contract which was unforeseeable, irresistible, insurmountable and independent of the will of the party concerned, that party may notify the other of the existence of the event of force majeure and the contractual obligations of the parties shall be suspended. </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11.2</w:t>
      </w:r>
      <w:r w:rsidRPr="00574737">
        <w:rPr>
          <w:rFonts w:cs="Arial"/>
          <w:sz w:val="22"/>
          <w:szCs w:val="22"/>
        </w:rPr>
        <w:tab/>
      </w:r>
      <w:r w:rsidRPr="00574737">
        <w:rPr>
          <w:rFonts w:cs="Arial"/>
          <w:sz w:val="22"/>
          <w:szCs w:val="22"/>
        </w:rPr>
        <w:tab/>
        <w:t>Any failure or delay by the Consultant in performing his obligations under the Contract which results from any failure or delay by an agent, sub-Consultant or supplier shall be regarded as due to Force Majeure only if that agent, sub-Consultant or supplier is itself impeded in complying with an obligation to the Consultant by Force Majeure.</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11.3</w:t>
      </w:r>
      <w:r w:rsidRPr="00574737">
        <w:rPr>
          <w:rFonts w:cs="Arial"/>
          <w:sz w:val="22"/>
          <w:szCs w:val="22"/>
        </w:rPr>
        <w:tab/>
      </w:r>
      <w:r w:rsidRPr="00574737">
        <w:rPr>
          <w:rFonts w:cs="Arial"/>
          <w:sz w:val="22"/>
          <w:szCs w:val="22"/>
        </w:rPr>
        <w:tab/>
        <w:t>If the event that the force majeure notice continues for a period of less than 30 days then on the ending of the force majeure event, the contractual obligations of the parties shall be reinstated with such reasonable modifications to take account of the force majeure event as may be agreed between the parties, or in the default of Contract, to be terminated as agreed between the parties.</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11.4</w:t>
      </w:r>
      <w:r w:rsidRPr="00574737">
        <w:rPr>
          <w:rFonts w:cs="Arial"/>
          <w:sz w:val="22"/>
          <w:szCs w:val="22"/>
        </w:rPr>
        <w:tab/>
      </w:r>
      <w:r w:rsidRPr="00574737">
        <w:rPr>
          <w:rFonts w:cs="Arial"/>
          <w:sz w:val="22"/>
          <w:szCs w:val="22"/>
        </w:rPr>
        <w:tab/>
        <w:t>If the event that the force majeure notice shall continue for a period of more than 30 days then the Contract shall be considered as terminated by mutual consent, unless otherwise agreed by both parties.</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11.5</w:t>
      </w:r>
      <w:r w:rsidRPr="00574737">
        <w:rPr>
          <w:rFonts w:cs="Arial"/>
          <w:sz w:val="22"/>
          <w:szCs w:val="22"/>
        </w:rPr>
        <w:tab/>
      </w:r>
      <w:r w:rsidRPr="00574737">
        <w:rPr>
          <w:rFonts w:cs="Arial"/>
          <w:sz w:val="22"/>
          <w:szCs w:val="22"/>
        </w:rPr>
        <w:tab/>
        <w:t>If the Contract is terminated under sub-clause 11.4, then IWM shall pay to the Consultant such reasonable sum as may be agreed between the parties in respect only of expenditure actually incurred and commitments entered into by the Consultant in the performance of the Contract up to the date of the force majeure notice.</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12.0</w:t>
      </w:r>
      <w:r w:rsidRPr="00574737">
        <w:rPr>
          <w:rFonts w:cs="Arial"/>
          <w:sz w:val="22"/>
          <w:szCs w:val="22"/>
        </w:rPr>
        <w:tab/>
      </w:r>
      <w:r w:rsidRPr="00574737">
        <w:rPr>
          <w:rFonts w:cs="Arial"/>
          <w:sz w:val="22"/>
          <w:szCs w:val="22"/>
        </w:rPr>
        <w:tab/>
      </w:r>
      <w:r w:rsidRPr="00574737">
        <w:rPr>
          <w:rFonts w:cs="Arial"/>
          <w:b/>
          <w:bCs/>
          <w:sz w:val="22"/>
          <w:szCs w:val="22"/>
        </w:rPr>
        <w:t>Variations</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tabs>
          <w:tab w:val="clear" w:pos="454"/>
          <w:tab w:val="clear" w:pos="3402"/>
          <w:tab w:val="clear" w:pos="6804"/>
          <w:tab w:val="clear" w:pos="9639"/>
          <w:tab w:val="num" w:pos="1441"/>
        </w:tabs>
        <w:spacing w:line="240" w:lineRule="auto"/>
        <w:ind w:left="567" w:hanging="567"/>
        <w:rPr>
          <w:rFonts w:cs="Arial"/>
          <w:sz w:val="22"/>
          <w:szCs w:val="22"/>
          <w:lang w:eastAsia="en-US"/>
        </w:rPr>
      </w:pPr>
      <w:r w:rsidRPr="00574737">
        <w:rPr>
          <w:rFonts w:cs="Arial"/>
          <w:sz w:val="22"/>
          <w:szCs w:val="22"/>
          <w:lang w:eastAsia="en-US"/>
        </w:rPr>
        <w:t>12.1</w:t>
      </w:r>
      <w:r w:rsidRPr="00574737">
        <w:rPr>
          <w:rFonts w:cs="Arial"/>
          <w:sz w:val="22"/>
          <w:szCs w:val="22"/>
          <w:lang w:eastAsia="en-US"/>
        </w:rPr>
        <w:tab/>
        <w:t>IWM shall be entitled to vary the scope of the Services within the limits of the type of Service involved and the within the capabilities of the Consultant.</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12.2</w:t>
      </w:r>
      <w:r w:rsidRPr="00574737">
        <w:rPr>
          <w:rFonts w:cs="Arial"/>
          <w:sz w:val="22"/>
          <w:szCs w:val="22"/>
        </w:rPr>
        <w:tab/>
      </w:r>
      <w:r w:rsidRPr="00574737">
        <w:rPr>
          <w:rFonts w:cs="Arial"/>
          <w:sz w:val="22"/>
          <w:szCs w:val="22"/>
        </w:rPr>
        <w:tab/>
        <w:t xml:space="preserve">If IWM wish to make such a variation, IWM will issue a Contract Variation Notice to the Consultant and request the Consultant to respond to the Notice within five (5) working days, </w:t>
      </w:r>
      <w:r w:rsidRPr="00574737">
        <w:rPr>
          <w:rFonts w:cs="Arial"/>
          <w:sz w:val="22"/>
          <w:szCs w:val="22"/>
        </w:rPr>
        <w:lastRenderedPageBreak/>
        <w:t>and advise IWM of any alteration to the Contract Fee or other of the Consultant’s obligations which would result from undertaking the variation.</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12.3</w:t>
      </w:r>
      <w:r w:rsidRPr="00574737">
        <w:rPr>
          <w:rFonts w:cs="Arial"/>
          <w:sz w:val="22"/>
          <w:szCs w:val="22"/>
        </w:rPr>
        <w:tab/>
      </w:r>
      <w:r w:rsidRPr="00574737">
        <w:rPr>
          <w:rFonts w:cs="Arial"/>
          <w:sz w:val="22"/>
          <w:szCs w:val="22"/>
        </w:rPr>
        <w:tab/>
        <w:t>Upon receipt of the Consultant’s response, IWM shall either:</w:t>
      </w:r>
    </w:p>
    <w:p w:rsidR="00505036" w:rsidRPr="00574737" w:rsidRDefault="00505036" w:rsidP="00505036">
      <w:pPr>
        <w:spacing w:line="240" w:lineRule="auto"/>
        <w:ind w:left="567" w:hanging="567"/>
        <w:rPr>
          <w:rFonts w:cs="Arial"/>
          <w:sz w:val="22"/>
          <w:szCs w:val="22"/>
        </w:rPr>
      </w:pPr>
    </w:p>
    <w:p w:rsidR="00505036" w:rsidRPr="00574737" w:rsidRDefault="00505036" w:rsidP="00E3069D">
      <w:pPr>
        <w:numPr>
          <w:ilvl w:val="0"/>
          <w:numId w:val="5"/>
        </w:numPr>
        <w:tabs>
          <w:tab w:val="clear" w:pos="454"/>
          <w:tab w:val="clear" w:pos="3402"/>
          <w:tab w:val="clear" w:pos="6804"/>
          <w:tab w:val="clear" w:pos="9639"/>
          <w:tab w:val="num" w:pos="1134"/>
        </w:tabs>
        <w:spacing w:line="240" w:lineRule="auto"/>
        <w:ind w:left="1134" w:hanging="425"/>
        <w:rPr>
          <w:rFonts w:cs="Arial"/>
          <w:sz w:val="22"/>
          <w:szCs w:val="22"/>
        </w:rPr>
      </w:pPr>
      <w:r w:rsidRPr="00574737">
        <w:rPr>
          <w:rFonts w:cs="Arial"/>
          <w:sz w:val="22"/>
          <w:szCs w:val="22"/>
        </w:rPr>
        <w:t>instruct the Consultant in writing to proceed with the variation with such amendments to the Contract Fee and the Consultant’s obligations as the parties may agree, or;</w:t>
      </w:r>
    </w:p>
    <w:p w:rsidR="00505036" w:rsidRPr="00574737" w:rsidRDefault="00505036" w:rsidP="00E3069D">
      <w:pPr>
        <w:numPr>
          <w:ilvl w:val="0"/>
          <w:numId w:val="5"/>
        </w:numPr>
        <w:tabs>
          <w:tab w:val="clear" w:pos="454"/>
          <w:tab w:val="clear" w:pos="3402"/>
          <w:tab w:val="clear" w:pos="6804"/>
          <w:tab w:val="clear" w:pos="9639"/>
          <w:tab w:val="num" w:pos="1134"/>
        </w:tabs>
        <w:spacing w:line="240" w:lineRule="auto"/>
        <w:ind w:left="1134" w:hanging="425"/>
        <w:rPr>
          <w:rFonts w:cs="Arial"/>
          <w:sz w:val="22"/>
          <w:szCs w:val="22"/>
          <w:lang w:eastAsia="en-US"/>
        </w:rPr>
      </w:pPr>
      <w:proofErr w:type="gramStart"/>
      <w:r w:rsidRPr="00574737">
        <w:rPr>
          <w:rFonts w:cs="Arial"/>
          <w:sz w:val="22"/>
          <w:szCs w:val="22"/>
          <w:lang w:eastAsia="en-US"/>
        </w:rPr>
        <w:t>withdraw</w:t>
      </w:r>
      <w:proofErr w:type="gramEnd"/>
      <w:r w:rsidRPr="00574737">
        <w:rPr>
          <w:rFonts w:cs="Arial"/>
          <w:sz w:val="22"/>
          <w:szCs w:val="22"/>
          <w:lang w:eastAsia="en-US"/>
        </w:rPr>
        <w:t xml:space="preserve"> the proposed variation.</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13.0</w:t>
      </w:r>
      <w:r w:rsidRPr="00574737">
        <w:rPr>
          <w:rFonts w:cs="Arial"/>
          <w:sz w:val="22"/>
          <w:szCs w:val="22"/>
        </w:rPr>
        <w:tab/>
      </w:r>
      <w:r w:rsidRPr="00574737">
        <w:rPr>
          <w:rFonts w:cs="Arial"/>
          <w:sz w:val="22"/>
          <w:szCs w:val="22"/>
        </w:rPr>
        <w:tab/>
      </w:r>
      <w:r w:rsidRPr="00574737">
        <w:rPr>
          <w:rFonts w:cs="Arial"/>
          <w:b/>
          <w:bCs/>
          <w:sz w:val="22"/>
          <w:szCs w:val="22"/>
        </w:rPr>
        <w:t>General</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13.1</w:t>
      </w:r>
      <w:r w:rsidRPr="00574737">
        <w:rPr>
          <w:rFonts w:cs="Arial"/>
          <w:sz w:val="22"/>
          <w:szCs w:val="22"/>
        </w:rPr>
        <w:tab/>
      </w:r>
      <w:r w:rsidRPr="00574737">
        <w:rPr>
          <w:rFonts w:cs="Arial"/>
          <w:sz w:val="22"/>
          <w:szCs w:val="22"/>
        </w:rPr>
        <w:tab/>
        <w:t>No whole or partial waiver of any breach of this Contract shall be held to be a waiver of any other or any subsequent breach. The whole or partial failure of either party to enforce at any time the provisions within this Contract shall no way be construed to be a waiver of such provisions nor in any way affect the validity of this Contract or any part of it, or the right of either party to enforce subsequently each and every provision.</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proofErr w:type="gramStart"/>
      <w:r w:rsidRPr="00574737">
        <w:rPr>
          <w:rFonts w:cs="Arial"/>
          <w:sz w:val="22"/>
          <w:szCs w:val="22"/>
        </w:rPr>
        <w:t>13.2  If</w:t>
      </w:r>
      <w:proofErr w:type="gramEnd"/>
      <w:r w:rsidRPr="00574737">
        <w:rPr>
          <w:rFonts w:cs="Arial"/>
          <w:sz w:val="22"/>
          <w:szCs w:val="22"/>
        </w:rPr>
        <w:t xml:space="preserve"> any part of this Contract is found by a court of competent jurisdiction or other competent authority to be invalid, unlawful or unenforceable then such part will be severed from the remainder of this Contract, which will continue to be valid and enforceable to the fullest extent permitted by law. In the event of a holding of invalidity so fundamental as to prevent the accomplishment of the purpose of the Contract, the parties shall promptly commence good faith negotiations to remedy such invalidity.</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tabs>
          <w:tab w:val="clear" w:pos="454"/>
          <w:tab w:val="clear" w:pos="3402"/>
          <w:tab w:val="clear" w:pos="6804"/>
          <w:tab w:val="clear" w:pos="9639"/>
          <w:tab w:val="num" w:pos="1441"/>
        </w:tabs>
        <w:spacing w:line="240" w:lineRule="auto"/>
        <w:ind w:left="567" w:hanging="567"/>
        <w:rPr>
          <w:rFonts w:cs="Arial"/>
          <w:sz w:val="22"/>
          <w:szCs w:val="22"/>
          <w:lang w:eastAsia="en-US"/>
        </w:rPr>
      </w:pPr>
      <w:r w:rsidRPr="00574737">
        <w:rPr>
          <w:rFonts w:cs="Arial"/>
          <w:sz w:val="22"/>
          <w:szCs w:val="22"/>
          <w:lang w:eastAsia="en-US"/>
        </w:rPr>
        <w:t>13.3</w:t>
      </w:r>
      <w:r w:rsidRPr="00574737">
        <w:rPr>
          <w:rFonts w:cs="Arial"/>
          <w:sz w:val="22"/>
          <w:szCs w:val="22"/>
          <w:lang w:eastAsia="en-US"/>
        </w:rPr>
        <w:tab/>
        <w:t xml:space="preserve">The Consultant shall not unlawfully discriminate within the meaning and scope of the provision of the </w:t>
      </w:r>
      <w:r w:rsidR="003E58FC">
        <w:rPr>
          <w:rFonts w:cs="Arial"/>
          <w:sz w:val="22"/>
          <w:szCs w:val="22"/>
          <w:lang w:eastAsia="en-US"/>
        </w:rPr>
        <w:t>Equality</w:t>
      </w:r>
      <w:r w:rsidR="00422C8F">
        <w:rPr>
          <w:rFonts w:cs="Arial"/>
          <w:sz w:val="22"/>
          <w:szCs w:val="22"/>
          <w:lang w:eastAsia="en-US"/>
        </w:rPr>
        <w:t xml:space="preserve"> Act 2010</w:t>
      </w:r>
      <w:r w:rsidR="003E58FC">
        <w:rPr>
          <w:rFonts w:cs="Arial"/>
          <w:sz w:val="22"/>
          <w:szCs w:val="22"/>
          <w:lang w:eastAsia="en-US"/>
        </w:rPr>
        <w:t xml:space="preserve"> </w:t>
      </w:r>
      <w:r w:rsidRPr="00574737">
        <w:rPr>
          <w:rFonts w:cs="Arial"/>
          <w:sz w:val="22"/>
          <w:szCs w:val="22"/>
          <w:lang w:eastAsia="en-US"/>
        </w:rPr>
        <w:t xml:space="preserve">  or any statutory modification or re-enactment of that Act relating to discrimination in employment.</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13.4</w:t>
      </w:r>
      <w:r w:rsidRPr="00574737">
        <w:rPr>
          <w:rFonts w:cs="Arial"/>
          <w:sz w:val="22"/>
          <w:szCs w:val="22"/>
        </w:rPr>
        <w:tab/>
      </w:r>
      <w:r w:rsidRPr="00574737">
        <w:rPr>
          <w:rFonts w:cs="Arial"/>
          <w:sz w:val="22"/>
          <w:szCs w:val="22"/>
        </w:rPr>
        <w:tab/>
        <w:t xml:space="preserve">The Consultant shall take all reasonable steps to secure that all </w:t>
      </w:r>
      <w:proofErr w:type="gramStart"/>
      <w:r w:rsidRPr="00574737">
        <w:rPr>
          <w:rFonts w:cs="Arial"/>
          <w:sz w:val="22"/>
          <w:szCs w:val="22"/>
        </w:rPr>
        <w:t>employees,</w:t>
      </w:r>
      <w:proofErr w:type="gramEnd"/>
      <w:r w:rsidRPr="00574737">
        <w:rPr>
          <w:rFonts w:cs="Arial"/>
          <w:sz w:val="22"/>
          <w:szCs w:val="22"/>
        </w:rPr>
        <w:t xml:space="preserve"> or agents of the Consultant and all sub-Consultants employed in the performance of the Contract do not unlawfully discriminate as set out in sub-clause 13.3</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13.5</w:t>
      </w:r>
      <w:r w:rsidRPr="00574737">
        <w:rPr>
          <w:rFonts w:cs="Arial"/>
          <w:sz w:val="22"/>
          <w:szCs w:val="22"/>
        </w:rPr>
        <w:tab/>
      </w:r>
      <w:r w:rsidRPr="00574737">
        <w:rPr>
          <w:rFonts w:cs="Arial"/>
          <w:sz w:val="22"/>
          <w:szCs w:val="22"/>
        </w:rPr>
        <w:tab/>
        <w:t>For the purposes of this Contract, where an act is required to be undertaken within a specified period or from a specified date, the period begins immediately after that date.  Where the period would include Christmas Eve, Christmas Day, Boxing Day &amp; Good Friday, or a day which under the Banking and Financial Dealings Act 1971 is a bank holiday in England and Wales, that day should be excluded.</w:t>
      </w:r>
    </w:p>
    <w:p w:rsidR="00505036" w:rsidRPr="00574737" w:rsidRDefault="00505036" w:rsidP="00505036">
      <w:pPr>
        <w:spacing w:line="240" w:lineRule="auto"/>
        <w:ind w:left="567" w:hanging="567"/>
        <w:rPr>
          <w:rFonts w:cs="Arial"/>
          <w:sz w:val="22"/>
          <w:szCs w:val="22"/>
        </w:rPr>
      </w:pPr>
    </w:p>
    <w:p w:rsidR="00505036" w:rsidRPr="00574737" w:rsidRDefault="00505036" w:rsidP="00505036">
      <w:pPr>
        <w:spacing w:line="240" w:lineRule="auto"/>
        <w:ind w:left="567" w:hanging="567"/>
        <w:rPr>
          <w:rFonts w:cs="Arial"/>
          <w:sz w:val="22"/>
          <w:szCs w:val="22"/>
        </w:rPr>
      </w:pPr>
      <w:r w:rsidRPr="00574737">
        <w:rPr>
          <w:rFonts w:cs="Arial"/>
          <w:sz w:val="22"/>
          <w:szCs w:val="22"/>
        </w:rPr>
        <w:t>13.6</w:t>
      </w:r>
      <w:r w:rsidRPr="00574737">
        <w:rPr>
          <w:rFonts w:cs="Arial"/>
          <w:sz w:val="22"/>
          <w:szCs w:val="22"/>
        </w:rPr>
        <w:tab/>
      </w:r>
      <w:r w:rsidRPr="00574737">
        <w:rPr>
          <w:rFonts w:cs="Arial"/>
          <w:sz w:val="22"/>
          <w:szCs w:val="22"/>
        </w:rPr>
        <w:tab/>
        <w:t xml:space="preserve">Any notice required to be given by either party shall be in writing and service shall be </w:t>
      </w:r>
      <w:proofErr w:type="gramStart"/>
      <w:r w:rsidRPr="00574737">
        <w:rPr>
          <w:rFonts w:cs="Arial"/>
          <w:sz w:val="22"/>
          <w:szCs w:val="22"/>
        </w:rPr>
        <w:t>effected</w:t>
      </w:r>
      <w:proofErr w:type="gramEnd"/>
      <w:r w:rsidRPr="00574737">
        <w:rPr>
          <w:rFonts w:cs="Arial"/>
          <w:sz w:val="22"/>
          <w:szCs w:val="22"/>
        </w:rPr>
        <w:t xml:space="preserve"> either:</w:t>
      </w:r>
    </w:p>
    <w:p w:rsidR="00505036" w:rsidRPr="00574737" w:rsidRDefault="00505036" w:rsidP="00505036">
      <w:pPr>
        <w:spacing w:line="240" w:lineRule="auto"/>
        <w:ind w:left="567" w:hanging="567"/>
        <w:rPr>
          <w:rFonts w:cs="Arial"/>
          <w:sz w:val="22"/>
          <w:szCs w:val="22"/>
        </w:rPr>
      </w:pPr>
    </w:p>
    <w:p w:rsidR="00505036" w:rsidRPr="00574737" w:rsidRDefault="00505036" w:rsidP="00E3069D">
      <w:pPr>
        <w:numPr>
          <w:ilvl w:val="0"/>
          <w:numId w:val="6"/>
        </w:numPr>
        <w:tabs>
          <w:tab w:val="clear" w:pos="454"/>
          <w:tab w:val="clear" w:pos="3402"/>
          <w:tab w:val="clear" w:pos="6804"/>
          <w:tab w:val="clear" w:pos="9639"/>
          <w:tab w:val="num" w:pos="1134"/>
        </w:tabs>
        <w:spacing w:line="240" w:lineRule="auto"/>
        <w:ind w:left="1134" w:hanging="425"/>
        <w:rPr>
          <w:rFonts w:cs="Arial"/>
          <w:sz w:val="22"/>
          <w:szCs w:val="22"/>
        </w:rPr>
      </w:pPr>
      <w:r w:rsidRPr="00574737">
        <w:rPr>
          <w:rFonts w:cs="Arial"/>
          <w:sz w:val="22"/>
          <w:szCs w:val="22"/>
        </w:rPr>
        <w:t>personally, in which case service shall be deemed effective on delivery, or;</w:t>
      </w:r>
    </w:p>
    <w:p w:rsidR="00505036" w:rsidRPr="00574737" w:rsidRDefault="00505036" w:rsidP="00E3069D">
      <w:pPr>
        <w:numPr>
          <w:ilvl w:val="0"/>
          <w:numId w:val="6"/>
        </w:numPr>
        <w:tabs>
          <w:tab w:val="clear" w:pos="454"/>
          <w:tab w:val="clear" w:pos="3402"/>
          <w:tab w:val="clear" w:pos="6804"/>
          <w:tab w:val="clear" w:pos="9639"/>
          <w:tab w:val="num" w:pos="1134"/>
        </w:tabs>
        <w:spacing w:line="240" w:lineRule="auto"/>
        <w:ind w:left="1134" w:hanging="425"/>
        <w:rPr>
          <w:rFonts w:cs="Arial"/>
          <w:sz w:val="22"/>
          <w:szCs w:val="22"/>
        </w:rPr>
      </w:pPr>
      <w:proofErr w:type="gramStart"/>
      <w:r w:rsidRPr="00574737">
        <w:rPr>
          <w:rFonts w:cs="Arial"/>
          <w:sz w:val="22"/>
          <w:szCs w:val="22"/>
        </w:rPr>
        <w:t>by</w:t>
      </w:r>
      <w:proofErr w:type="gramEnd"/>
      <w:r w:rsidRPr="00574737">
        <w:rPr>
          <w:rFonts w:cs="Arial"/>
          <w:sz w:val="22"/>
          <w:szCs w:val="22"/>
        </w:rPr>
        <w:t xml:space="preserve"> special delivery post, in which case service shall be deemed effective one (1) day after the day after posting.</w:t>
      </w:r>
    </w:p>
    <w:p w:rsidR="00505036" w:rsidRPr="00574737" w:rsidRDefault="00505036" w:rsidP="00505036">
      <w:pPr>
        <w:spacing w:line="240" w:lineRule="auto"/>
        <w:rPr>
          <w:rFonts w:cs="Arial"/>
          <w:sz w:val="22"/>
          <w:szCs w:val="22"/>
        </w:rPr>
      </w:pPr>
    </w:p>
    <w:p w:rsidR="00505036" w:rsidRPr="00574737" w:rsidRDefault="00505036" w:rsidP="00505036">
      <w:pPr>
        <w:tabs>
          <w:tab w:val="clear" w:pos="454"/>
          <w:tab w:val="left" w:pos="567"/>
        </w:tabs>
        <w:ind w:left="540" w:hanging="540"/>
        <w:rPr>
          <w:rFonts w:cs="Arial"/>
          <w:sz w:val="22"/>
          <w:szCs w:val="22"/>
        </w:rPr>
      </w:pPr>
      <w:r w:rsidRPr="00574737">
        <w:rPr>
          <w:rFonts w:cs="Arial"/>
          <w:sz w:val="22"/>
          <w:szCs w:val="22"/>
        </w:rPr>
        <w:t>14.0</w:t>
      </w:r>
      <w:r w:rsidRPr="00574737">
        <w:rPr>
          <w:rFonts w:cs="Arial"/>
          <w:sz w:val="22"/>
          <w:szCs w:val="22"/>
        </w:rPr>
        <w:tab/>
      </w:r>
      <w:r w:rsidRPr="00574737">
        <w:rPr>
          <w:rFonts w:cs="Arial"/>
          <w:b/>
          <w:bCs/>
          <w:sz w:val="22"/>
          <w:szCs w:val="22"/>
          <w:u w:val="single"/>
        </w:rPr>
        <w:t>Freedom of Information Act 2000</w:t>
      </w:r>
    </w:p>
    <w:p w:rsidR="00505036" w:rsidRPr="00574737" w:rsidRDefault="00505036" w:rsidP="00505036">
      <w:pPr>
        <w:tabs>
          <w:tab w:val="clear" w:pos="454"/>
          <w:tab w:val="left" w:pos="567"/>
        </w:tabs>
        <w:ind w:left="540" w:hanging="540"/>
        <w:rPr>
          <w:rFonts w:cs="Arial"/>
          <w:sz w:val="22"/>
          <w:szCs w:val="22"/>
        </w:rPr>
      </w:pPr>
    </w:p>
    <w:p w:rsidR="00505036" w:rsidRPr="00574737" w:rsidRDefault="00505036" w:rsidP="00505036">
      <w:pPr>
        <w:tabs>
          <w:tab w:val="clear" w:pos="454"/>
          <w:tab w:val="clear" w:pos="3402"/>
          <w:tab w:val="clear" w:pos="6804"/>
          <w:tab w:val="clear" w:pos="9639"/>
          <w:tab w:val="left" w:pos="567"/>
          <w:tab w:val="num" w:pos="1441"/>
        </w:tabs>
        <w:spacing w:line="240" w:lineRule="auto"/>
        <w:ind w:left="539" w:right="28" w:hanging="539"/>
        <w:rPr>
          <w:rFonts w:cs="Arial"/>
          <w:sz w:val="22"/>
          <w:szCs w:val="22"/>
          <w:lang w:eastAsia="en-US"/>
        </w:rPr>
      </w:pPr>
      <w:r w:rsidRPr="00574737">
        <w:rPr>
          <w:rFonts w:cs="Arial"/>
          <w:sz w:val="22"/>
          <w:szCs w:val="22"/>
          <w:lang w:eastAsia="en-US"/>
        </w:rPr>
        <w:t>14.1</w:t>
      </w:r>
      <w:r w:rsidRPr="00574737">
        <w:rPr>
          <w:rFonts w:cs="Arial"/>
          <w:sz w:val="22"/>
          <w:szCs w:val="22"/>
          <w:lang w:eastAsia="en-US"/>
        </w:rPr>
        <w:tab/>
        <w:t>IWM is subject to the provisions of the Freedom of Information Act 2000 (“FoIA”). FoIA obliges IWM to release certain information to third parties upon written request, unless subject to one of the exemptions under FoIA.</w:t>
      </w:r>
    </w:p>
    <w:p w:rsidR="00505036" w:rsidRPr="00574737" w:rsidRDefault="00505036" w:rsidP="00505036">
      <w:pPr>
        <w:tabs>
          <w:tab w:val="clear" w:pos="454"/>
          <w:tab w:val="num" w:pos="540"/>
          <w:tab w:val="left" w:pos="567"/>
        </w:tabs>
        <w:ind w:left="540" w:hanging="540"/>
        <w:rPr>
          <w:rFonts w:cs="Arial"/>
          <w:sz w:val="22"/>
          <w:szCs w:val="22"/>
        </w:rPr>
      </w:pPr>
    </w:p>
    <w:p w:rsidR="00505036" w:rsidRPr="00574737" w:rsidRDefault="00505036" w:rsidP="00505036">
      <w:pPr>
        <w:tabs>
          <w:tab w:val="clear" w:pos="454"/>
          <w:tab w:val="left" w:pos="567"/>
        </w:tabs>
        <w:spacing w:line="240" w:lineRule="auto"/>
        <w:ind w:left="539" w:hanging="539"/>
        <w:rPr>
          <w:rFonts w:cs="Arial"/>
          <w:sz w:val="22"/>
          <w:szCs w:val="22"/>
        </w:rPr>
      </w:pPr>
      <w:r w:rsidRPr="00574737">
        <w:rPr>
          <w:rFonts w:cs="Arial"/>
          <w:sz w:val="22"/>
          <w:szCs w:val="22"/>
        </w:rPr>
        <w:t>14.2</w:t>
      </w:r>
      <w:r w:rsidRPr="00574737">
        <w:rPr>
          <w:rFonts w:cs="Arial"/>
          <w:sz w:val="22"/>
          <w:szCs w:val="22"/>
        </w:rPr>
        <w:tab/>
        <w:t xml:space="preserve">The parties agree that all information pertaining to the Contract shall be released to third parties upon request. </w:t>
      </w:r>
    </w:p>
    <w:p w:rsidR="00505036" w:rsidRPr="00574737" w:rsidRDefault="00505036" w:rsidP="00505036">
      <w:pPr>
        <w:tabs>
          <w:tab w:val="clear" w:pos="454"/>
          <w:tab w:val="left" w:pos="567"/>
        </w:tabs>
        <w:spacing w:line="240" w:lineRule="auto"/>
        <w:ind w:left="539" w:hanging="539"/>
        <w:rPr>
          <w:rFonts w:cs="Arial"/>
          <w:sz w:val="22"/>
          <w:szCs w:val="22"/>
        </w:rPr>
      </w:pPr>
    </w:p>
    <w:p w:rsidR="00505036" w:rsidRPr="00574737" w:rsidRDefault="00505036" w:rsidP="00505036">
      <w:pPr>
        <w:tabs>
          <w:tab w:val="clear" w:pos="454"/>
          <w:tab w:val="left" w:pos="567"/>
          <w:tab w:val="left" w:pos="720"/>
        </w:tabs>
        <w:spacing w:line="240" w:lineRule="auto"/>
        <w:ind w:left="539" w:hanging="539"/>
        <w:rPr>
          <w:rFonts w:cs="Arial"/>
          <w:sz w:val="22"/>
          <w:szCs w:val="22"/>
        </w:rPr>
      </w:pPr>
      <w:r w:rsidRPr="00574737">
        <w:rPr>
          <w:rFonts w:cs="Arial"/>
          <w:sz w:val="22"/>
          <w:szCs w:val="22"/>
        </w:rPr>
        <w:t>14.3</w:t>
      </w:r>
      <w:r w:rsidRPr="00574737">
        <w:rPr>
          <w:rFonts w:cs="Arial"/>
          <w:sz w:val="22"/>
          <w:szCs w:val="22"/>
        </w:rPr>
        <w:tab/>
        <w:t>Under the terms of FoIA IWM may be ordered by the Information Commissioner to release information to a third party.</w:t>
      </w:r>
    </w:p>
    <w:p w:rsidR="00505036" w:rsidRPr="00574737" w:rsidRDefault="00505036" w:rsidP="00505036">
      <w:pPr>
        <w:spacing w:line="240" w:lineRule="auto"/>
        <w:rPr>
          <w:rFonts w:cs="Arial"/>
          <w:sz w:val="22"/>
          <w:szCs w:val="22"/>
        </w:rPr>
      </w:pPr>
    </w:p>
    <w:tbl>
      <w:tblPr>
        <w:tblW w:w="8529" w:type="dxa"/>
        <w:tblLayout w:type="fixed"/>
        <w:tblLook w:val="0000" w:firstRow="0" w:lastRow="0" w:firstColumn="0" w:lastColumn="0" w:noHBand="0" w:noVBand="0"/>
      </w:tblPr>
      <w:tblGrid>
        <w:gridCol w:w="4077"/>
        <w:gridCol w:w="284"/>
        <w:gridCol w:w="4168"/>
      </w:tblGrid>
      <w:tr w:rsidR="00505036" w:rsidRPr="00574737" w:rsidTr="00505036">
        <w:tc>
          <w:tcPr>
            <w:tcW w:w="4077" w:type="dxa"/>
          </w:tcPr>
          <w:p w:rsidR="00505036" w:rsidRPr="00574737" w:rsidRDefault="00505036" w:rsidP="00505036">
            <w:pPr>
              <w:spacing w:line="240" w:lineRule="auto"/>
              <w:rPr>
                <w:rFonts w:cs="Arial"/>
                <w:b/>
                <w:sz w:val="22"/>
                <w:szCs w:val="22"/>
                <w:u w:val="single"/>
              </w:rPr>
            </w:pPr>
            <w:r w:rsidRPr="00574737">
              <w:rPr>
                <w:rFonts w:cs="Arial"/>
                <w:b/>
                <w:sz w:val="22"/>
                <w:szCs w:val="22"/>
                <w:u w:val="single"/>
              </w:rPr>
              <w:lastRenderedPageBreak/>
              <w:t>Signed on behalf of the Trustees of the Imperial War Museum</w:t>
            </w:r>
          </w:p>
        </w:tc>
        <w:tc>
          <w:tcPr>
            <w:tcW w:w="284" w:type="dxa"/>
          </w:tcPr>
          <w:p w:rsidR="00505036" w:rsidRPr="00574737" w:rsidRDefault="00505036" w:rsidP="00505036">
            <w:pPr>
              <w:spacing w:line="240" w:lineRule="auto"/>
              <w:rPr>
                <w:rFonts w:cs="Arial"/>
                <w:b/>
                <w:sz w:val="22"/>
                <w:szCs w:val="22"/>
                <w:u w:val="single"/>
              </w:rPr>
            </w:pPr>
          </w:p>
        </w:tc>
        <w:tc>
          <w:tcPr>
            <w:tcW w:w="4168" w:type="dxa"/>
          </w:tcPr>
          <w:p w:rsidR="00505036" w:rsidRPr="00574737" w:rsidRDefault="00505036" w:rsidP="00505036">
            <w:pPr>
              <w:spacing w:line="240" w:lineRule="auto"/>
              <w:rPr>
                <w:rFonts w:cs="Arial"/>
                <w:b/>
                <w:sz w:val="22"/>
                <w:szCs w:val="22"/>
                <w:u w:val="single"/>
              </w:rPr>
            </w:pPr>
            <w:r w:rsidRPr="00574737">
              <w:rPr>
                <w:rFonts w:cs="Arial"/>
                <w:b/>
                <w:sz w:val="22"/>
                <w:szCs w:val="22"/>
                <w:u w:val="single"/>
              </w:rPr>
              <w:t xml:space="preserve">Signed on behalf of </w:t>
            </w:r>
          </w:p>
        </w:tc>
      </w:tr>
    </w:tbl>
    <w:p w:rsidR="00505036" w:rsidRPr="00574737" w:rsidRDefault="00505036" w:rsidP="00505036">
      <w:pPr>
        <w:spacing w:line="240" w:lineRule="auto"/>
        <w:rPr>
          <w:rFonts w:cs="Arial"/>
          <w:sz w:val="22"/>
          <w:szCs w:val="22"/>
        </w:rPr>
      </w:pPr>
    </w:p>
    <w:tbl>
      <w:tblPr>
        <w:tblW w:w="0" w:type="auto"/>
        <w:tblLayout w:type="fixed"/>
        <w:tblLook w:val="0000" w:firstRow="0" w:lastRow="0" w:firstColumn="0" w:lastColumn="0" w:noHBand="0" w:noVBand="0"/>
      </w:tblPr>
      <w:tblGrid>
        <w:gridCol w:w="959"/>
        <w:gridCol w:w="3118"/>
        <w:gridCol w:w="284"/>
        <w:gridCol w:w="992"/>
        <w:gridCol w:w="3176"/>
      </w:tblGrid>
      <w:tr w:rsidR="00505036" w:rsidRPr="00574737" w:rsidTr="00505036">
        <w:trPr>
          <w:trHeight w:val="578"/>
        </w:trPr>
        <w:tc>
          <w:tcPr>
            <w:tcW w:w="959" w:type="dxa"/>
          </w:tcPr>
          <w:p w:rsidR="00505036" w:rsidRPr="00574737" w:rsidRDefault="00505036" w:rsidP="00505036">
            <w:pPr>
              <w:spacing w:line="240" w:lineRule="auto"/>
              <w:rPr>
                <w:rFonts w:cs="Arial"/>
                <w:sz w:val="22"/>
                <w:szCs w:val="22"/>
              </w:rPr>
            </w:pPr>
            <w:r w:rsidRPr="00574737">
              <w:rPr>
                <w:rFonts w:cs="Arial"/>
                <w:sz w:val="22"/>
                <w:szCs w:val="22"/>
              </w:rPr>
              <w:t>Name</w:t>
            </w:r>
          </w:p>
        </w:tc>
        <w:tc>
          <w:tcPr>
            <w:tcW w:w="3118" w:type="dxa"/>
          </w:tcPr>
          <w:p w:rsidR="00505036" w:rsidRPr="00574737" w:rsidRDefault="00505036" w:rsidP="00505036">
            <w:pPr>
              <w:tabs>
                <w:tab w:val="clear" w:pos="454"/>
                <w:tab w:val="clear" w:pos="3402"/>
                <w:tab w:val="clear" w:pos="6804"/>
                <w:tab w:val="center" w:pos="4820"/>
              </w:tabs>
              <w:spacing w:line="240" w:lineRule="auto"/>
              <w:rPr>
                <w:rFonts w:cs="Arial"/>
                <w:sz w:val="22"/>
                <w:szCs w:val="22"/>
              </w:rPr>
            </w:pPr>
          </w:p>
        </w:tc>
        <w:tc>
          <w:tcPr>
            <w:tcW w:w="284" w:type="dxa"/>
          </w:tcPr>
          <w:p w:rsidR="00505036" w:rsidRPr="00574737" w:rsidRDefault="00505036" w:rsidP="00505036">
            <w:pPr>
              <w:spacing w:line="240" w:lineRule="auto"/>
              <w:rPr>
                <w:rFonts w:cs="Arial"/>
                <w:sz w:val="22"/>
                <w:szCs w:val="22"/>
              </w:rPr>
            </w:pPr>
          </w:p>
        </w:tc>
        <w:tc>
          <w:tcPr>
            <w:tcW w:w="992" w:type="dxa"/>
          </w:tcPr>
          <w:p w:rsidR="00505036" w:rsidRPr="00574737" w:rsidRDefault="00505036" w:rsidP="00505036">
            <w:pPr>
              <w:spacing w:line="240" w:lineRule="auto"/>
              <w:rPr>
                <w:rFonts w:cs="Arial"/>
                <w:sz w:val="22"/>
                <w:szCs w:val="22"/>
              </w:rPr>
            </w:pPr>
            <w:r w:rsidRPr="00574737">
              <w:rPr>
                <w:rFonts w:cs="Arial"/>
                <w:sz w:val="22"/>
                <w:szCs w:val="22"/>
              </w:rPr>
              <w:t>Name</w:t>
            </w:r>
          </w:p>
        </w:tc>
        <w:tc>
          <w:tcPr>
            <w:tcW w:w="3176" w:type="dxa"/>
          </w:tcPr>
          <w:p w:rsidR="00505036" w:rsidRPr="00574737" w:rsidRDefault="00505036" w:rsidP="00505036">
            <w:pPr>
              <w:spacing w:line="240" w:lineRule="auto"/>
              <w:rPr>
                <w:rFonts w:cs="Arial"/>
                <w:sz w:val="22"/>
                <w:szCs w:val="22"/>
              </w:rPr>
            </w:pPr>
          </w:p>
        </w:tc>
      </w:tr>
      <w:tr w:rsidR="00505036" w:rsidRPr="00574737" w:rsidTr="00505036">
        <w:tc>
          <w:tcPr>
            <w:tcW w:w="959" w:type="dxa"/>
          </w:tcPr>
          <w:p w:rsidR="00505036" w:rsidRPr="00574737" w:rsidRDefault="00505036" w:rsidP="00505036">
            <w:pPr>
              <w:spacing w:line="240" w:lineRule="auto"/>
              <w:rPr>
                <w:rFonts w:cs="Arial"/>
                <w:sz w:val="22"/>
                <w:szCs w:val="22"/>
              </w:rPr>
            </w:pPr>
            <w:r w:rsidRPr="00574737">
              <w:rPr>
                <w:rFonts w:cs="Arial"/>
                <w:sz w:val="22"/>
                <w:szCs w:val="22"/>
              </w:rPr>
              <w:t>Print</w:t>
            </w:r>
          </w:p>
        </w:tc>
        <w:tc>
          <w:tcPr>
            <w:tcW w:w="3118" w:type="dxa"/>
          </w:tcPr>
          <w:p w:rsidR="00505036" w:rsidRPr="00574737" w:rsidRDefault="00505036" w:rsidP="00505036">
            <w:pPr>
              <w:spacing w:line="240" w:lineRule="auto"/>
              <w:rPr>
                <w:rFonts w:cs="Arial"/>
                <w:sz w:val="22"/>
                <w:szCs w:val="22"/>
              </w:rPr>
            </w:pPr>
          </w:p>
        </w:tc>
        <w:tc>
          <w:tcPr>
            <w:tcW w:w="284" w:type="dxa"/>
          </w:tcPr>
          <w:p w:rsidR="00505036" w:rsidRPr="00574737" w:rsidRDefault="00505036" w:rsidP="00505036">
            <w:pPr>
              <w:spacing w:line="240" w:lineRule="auto"/>
              <w:rPr>
                <w:rFonts w:cs="Arial"/>
                <w:sz w:val="22"/>
                <w:szCs w:val="22"/>
              </w:rPr>
            </w:pPr>
          </w:p>
        </w:tc>
        <w:tc>
          <w:tcPr>
            <w:tcW w:w="992" w:type="dxa"/>
          </w:tcPr>
          <w:p w:rsidR="00505036" w:rsidRPr="00574737" w:rsidRDefault="00505036" w:rsidP="00505036">
            <w:pPr>
              <w:spacing w:line="240" w:lineRule="auto"/>
              <w:rPr>
                <w:rFonts w:cs="Arial"/>
                <w:sz w:val="22"/>
                <w:szCs w:val="22"/>
              </w:rPr>
            </w:pPr>
            <w:r w:rsidRPr="00574737">
              <w:rPr>
                <w:rFonts w:cs="Arial"/>
                <w:sz w:val="22"/>
                <w:szCs w:val="22"/>
              </w:rPr>
              <w:t>Print</w:t>
            </w:r>
          </w:p>
        </w:tc>
        <w:tc>
          <w:tcPr>
            <w:tcW w:w="3176" w:type="dxa"/>
          </w:tcPr>
          <w:p w:rsidR="00505036" w:rsidRPr="00574737" w:rsidRDefault="00505036" w:rsidP="00505036">
            <w:pPr>
              <w:spacing w:line="240" w:lineRule="auto"/>
              <w:rPr>
                <w:rFonts w:cs="Arial"/>
                <w:sz w:val="22"/>
                <w:szCs w:val="22"/>
              </w:rPr>
            </w:pPr>
          </w:p>
        </w:tc>
      </w:tr>
      <w:tr w:rsidR="00505036" w:rsidRPr="00574737" w:rsidTr="00505036">
        <w:tc>
          <w:tcPr>
            <w:tcW w:w="959" w:type="dxa"/>
          </w:tcPr>
          <w:p w:rsidR="00505036" w:rsidRPr="00574737" w:rsidRDefault="00505036" w:rsidP="00505036">
            <w:pPr>
              <w:spacing w:line="240" w:lineRule="auto"/>
              <w:rPr>
                <w:rFonts w:cs="Arial"/>
                <w:sz w:val="22"/>
                <w:szCs w:val="22"/>
              </w:rPr>
            </w:pPr>
            <w:r w:rsidRPr="00574737">
              <w:rPr>
                <w:rFonts w:cs="Arial"/>
                <w:sz w:val="22"/>
                <w:szCs w:val="22"/>
              </w:rPr>
              <w:t>Title</w:t>
            </w:r>
          </w:p>
        </w:tc>
        <w:tc>
          <w:tcPr>
            <w:tcW w:w="3118" w:type="dxa"/>
          </w:tcPr>
          <w:p w:rsidR="00505036" w:rsidRPr="00574737" w:rsidRDefault="00505036" w:rsidP="00505036">
            <w:pPr>
              <w:spacing w:line="240" w:lineRule="auto"/>
              <w:rPr>
                <w:rFonts w:cs="Arial"/>
                <w:sz w:val="22"/>
                <w:szCs w:val="22"/>
              </w:rPr>
            </w:pPr>
          </w:p>
        </w:tc>
        <w:tc>
          <w:tcPr>
            <w:tcW w:w="284" w:type="dxa"/>
          </w:tcPr>
          <w:p w:rsidR="00505036" w:rsidRPr="00574737" w:rsidRDefault="00505036" w:rsidP="00505036">
            <w:pPr>
              <w:spacing w:line="240" w:lineRule="auto"/>
              <w:rPr>
                <w:rFonts w:cs="Arial"/>
                <w:sz w:val="22"/>
                <w:szCs w:val="22"/>
              </w:rPr>
            </w:pPr>
          </w:p>
        </w:tc>
        <w:tc>
          <w:tcPr>
            <w:tcW w:w="992" w:type="dxa"/>
          </w:tcPr>
          <w:p w:rsidR="00505036" w:rsidRPr="00574737" w:rsidRDefault="00505036" w:rsidP="00505036">
            <w:pPr>
              <w:spacing w:line="240" w:lineRule="auto"/>
              <w:rPr>
                <w:rFonts w:cs="Arial"/>
                <w:sz w:val="22"/>
                <w:szCs w:val="22"/>
              </w:rPr>
            </w:pPr>
            <w:r w:rsidRPr="00574737">
              <w:rPr>
                <w:rFonts w:cs="Arial"/>
                <w:sz w:val="22"/>
                <w:szCs w:val="22"/>
              </w:rPr>
              <w:t>Title</w:t>
            </w:r>
          </w:p>
        </w:tc>
        <w:tc>
          <w:tcPr>
            <w:tcW w:w="3176" w:type="dxa"/>
          </w:tcPr>
          <w:p w:rsidR="00505036" w:rsidRPr="00574737" w:rsidRDefault="00505036" w:rsidP="00505036">
            <w:pPr>
              <w:spacing w:line="240" w:lineRule="auto"/>
              <w:rPr>
                <w:rFonts w:cs="Arial"/>
                <w:sz w:val="22"/>
                <w:szCs w:val="22"/>
              </w:rPr>
            </w:pPr>
          </w:p>
        </w:tc>
      </w:tr>
      <w:tr w:rsidR="00505036" w:rsidRPr="00574737" w:rsidTr="00505036">
        <w:tc>
          <w:tcPr>
            <w:tcW w:w="959" w:type="dxa"/>
          </w:tcPr>
          <w:p w:rsidR="00505036" w:rsidRPr="00574737" w:rsidRDefault="00505036" w:rsidP="00505036">
            <w:pPr>
              <w:spacing w:line="240" w:lineRule="auto"/>
              <w:rPr>
                <w:rFonts w:cs="Arial"/>
                <w:sz w:val="22"/>
                <w:szCs w:val="22"/>
              </w:rPr>
            </w:pPr>
            <w:r w:rsidRPr="00574737">
              <w:rPr>
                <w:rFonts w:cs="Arial"/>
                <w:sz w:val="22"/>
                <w:szCs w:val="22"/>
              </w:rPr>
              <w:t>Date</w:t>
            </w:r>
          </w:p>
        </w:tc>
        <w:tc>
          <w:tcPr>
            <w:tcW w:w="3118" w:type="dxa"/>
          </w:tcPr>
          <w:p w:rsidR="00505036" w:rsidRPr="00574737" w:rsidRDefault="00505036" w:rsidP="00505036">
            <w:pPr>
              <w:spacing w:line="240" w:lineRule="auto"/>
              <w:rPr>
                <w:rFonts w:cs="Arial"/>
                <w:sz w:val="22"/>
                <w:szCs w:val="22"/>
              </w:rPr>
            </w:pPr>
          </w:p>
        </w:tc>
        <w:tc>
          <w:tcPr>
            <w:tcW w:w="284" w:type="dxa"/>
          </w:tcPr>
          <w:p w:rsidR="00505036" w:rsidRPr="00574737" w:rsidRDefault="00505036" w:rsidP="00505036">
            <w:pPr>
              <w:spacing w:line="240" w:lineRule="auto"/>
              <w:rPr>
                <w:rFonts w:cs="Arial"/>
                <w:sz w:val="22"/>
                <w:szCs w:val="22"/>
              </w:rPr>
            </w:pPr>
          </w:p>
        </w:tc>
        <w:tc>
          <w:tcPr>
            <w:tcW w:w="992" w:type="dxa"/>
          </w:tcPr>
          <w:p w:rsidR="00505036" w:rsidRPr="00574737" w:rsidRDefault="00505036" w:rsidP="00505036">
            <w:pPr>
              <w:spacing w:line="240" w:lineRule="auto"/>
              <w:rPr>
                <w:rFonts w:cs="Arial"/>
                <w:sz w:val="22"/>
                <w:szCs w:val="22"/>
              </w:rPr>
            </w:pPr>
            <w:r w:rsidRPr="00574737">
              <w:rPr>
                <w:rFonts w:cs="Arial"/>
                <w:sz w:val="22"/>
                <w:szCs w:val="22"/>
              </w:rPr>
              <w:t>Date</w:t>
            </w:r>
          </w:p>
        </w:tc>
        <w:tc>
          <w:tcPr>
            <w:tcW w:w="3176" w:type="dxa"/>
          </w:tcPr>
          <w:p w:rsidR="00505036" w:rsidRPr="00574737" w:rsidRDefault="00505036" w:rsidP="00505036">
            <w:pPr>
              <w:spacing w:line="240" w:lineRule="auto"/>
              <w:rPr>
                <w:rFonts w:cs="Arial"/>
                <w:sz w:val="22"/>
                <w:szCs w:val="22"/>
              </w:rPr>
            </w:pPr>
          </w:p>
        </w:tc>
      </w:tr>
    </w:tbl>
    <w:p w:rsidR="00505036" w:rsidRPr="00574737" w:rsidRDefault="00505036" w:rsidP="00505036">
      <w:pPr>
        <w:ind w:left="454"/>
        <w:rPr>
          <w:rFonts w:cs="Arial"/>
          <w:sz w:val="22"/>
          <w:szCs w:val="22"/>
        </w:rPr>
      </w:pPr>
    </w:p>
    <w:p w:rsidR="00505036" w:rsidRPr="00622C90" w:rsidRDefault="00505036" w:rsidP="00505036">
      <w:pPr>
        <w:rPr>
          <w:sz w:val="22"/>
        </w:rPr>
      </w:pPr>
    </w:p>
    <w:p w:rsidR="00505036" w:rsidRDefault="00505036" w:rsidP="008A138C"/>
    <w:sectPr w:rsidR="00505036" w:rsidSect="00FF4145">
      <w:headerReference w:type="default" r:id="rId9"/>
      <w:footerReference w:type="default" r:id="rId10"/>
      <w:headerReference w:type="first" r:id="rId11"/>
      <w:type w:val="continuous"/>
      <w:pgSz w:w="11906" w:h="16838"/>
      <w:pgMar w:top="794" w:right="1134" w:bottom="1134" w:left="1134" w:header="454" w:footer="851"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80" w:rsidRDefault="001C1480">
      <w:r>
        <w:separator/>
      </w:r>
    </w:p>
  </w:endnote>
  <w:endnote w:type="continuationSeparator" w:id="0">
    <w:p w:rsidR="001C1480" w:rsidRDefault="001C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6E" w:rsidRDefault="00FD596E" w:rsidP="00D830FD">
    <w:pPr>
      <w:pStyle w:val="Footer"/>
      <w:tabs>
        <w:tab w:val="clear" w:pos="9639"/>
        <w:tab w:val="right" w:pos="9638"/>
      </w:tabs>
    </w:pPr>
    <w:r>
      <w:tab/>
    </w:r>
    <w:r>
      <w:tab/>
    </w:r>
    <w:r>
      <w:rPr>
        <w:rStyle w:val="PageNumber"/>
      </w:rPr>
      <w:fldChar w:fldCharType="begin"/>
    </w:r>
    <w:r>
      <w:rPr>
        <w:rStyle w:val="PageNumber"/>
      </w:rPr>
      <w:instrText xml:space="preserve"> PAGE </w:instrText>
    </w:r>
    <w:r>
      <w:rPr>
        <w:rStyle w:val="PageNumber"/>
      </w:rPr>
      <w:fldChar w:fldCharType="separate"/>
    </w:r>
    <w:r w:rsidR="00A809D1">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80" w:rsidRDefault="001C1480">
      <w:r>
        <w:separator/>
      </w:r>
    </w:p>
  </w:footnote>
  <w:footnote w:type="continuationSeparator" w:id="0">
    <w:p w:rsidR="001C1480" w:rsidRDefault="001C1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6E" w:rsidRDefault="00FD596E">
    <w:pPr>
      <w:pStyle w:val="Header"/>
    </w:pPr>
  </w:p>
  <w:p w:rsidR="00FD596E" w:rsidRDefault="00FD5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96E" w:rsidRPr="00A81CEE" w:rsidRDefault="00A81CEE" w:rsidP="00A81CEE">
    <w:pPr>
      <w:pStyle w:val="Header"/>
    </w:pPr>
    <w:r>
      <w:rPr>
        <w:noProof/>
      </w:rPr>
      <w:drawing>
        <wp:anchor distT="0" distB="0" distL="114300" distR="114300" simplePos="0" relativeHeight="251659264" behindDoc="1" locked="0" layoutInCell="1" allowOverlap="1" wp14:anchorId="154F82AB" wp14:editId="0CCD44BC">
          <wp:simplePos x="0" y="0"/>
          <wp:positionH relativeFrom="page">
            <wp:posOffset>360045</wp:posOffset>
          </wp:positionH>
          <wp:positionV relativeFrom="page">
            <wp:posOffset>360045</wp:posOffset>
          </wp:positionV>
          <wp:extent cx="3691251" cy="10272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M_Duxford_Landscape_turquoise_A4.png"/>
                  <pic:cNvPicPr/>
                </pic:nvPicPr>
                <pic:blipFill>
                  <a:blip r:embed="rId1">
                    <a:extLst>
                      <a:ext uri="{28A0092B-C50C-407E-A947-70E740481C1C}">
                        <a14:useLocalDpi xmlns:a14="http://schemas.microsoft.com/office/drawing/2010/main" val="0"/>
                      </a:ext>
                    </a:extLst>
                  </a:blip>
                  <a:stretch>
                    <a:fillRect/>
                  </a:stretch>
                </pic:blipFill>
                <pic:spPr>
                  <a:xfrm>
                    <a:off x="0" y="0"/>
                    <a:ext cx="3691251" cy="10272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117"/>
    <w:multiLevelType w:val="hybridMultilevel"/>
    <w:tmpl w:val="B9C2D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1F1188A"/>
    <w:multiLevelType w:val="hybridMultilevel"/>
    <w:tmpl w:val="241831E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284CA7"/>
    <w:multiLevelType w:val="hybridMultilevel"/>
    <w:tmpl w:val="1B7840A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A566C3"/>
    <w:multiLevelType w:val="hybridMultilevel"/>
    <w:tmpl w:val="E1609A9A"/>
    <w:lvl w:ilvl="0" w:tplc="2DF2117A">
      <w:start w:val="1"/>
      <w:numFmt w:val="decimal"/>
      <w:pStyle w:val="IWM-numbered"/>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1535B"/>
    <w:multiLevelType w:val="hybridMultilevel"/>
    <w:tmpl w:val="1AAA53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D40475"/>
    <w:multiLevelType w:val="hybridMultilevel"/>
    <w:tmpl w:val="4E8229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89649D"/>
    <w:multiLevelType w:val="hybridMultilevel"/>
    <w:tmpl w:val="4D5C4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C1B6D"/>
    <w:multiLevelType w:val="hybridMultilevel"/>
    <w:tmpl w:val="0038AEEC"/>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nsid w:val="279D71A6"/>
    <w:multiLevelType w:val="hybridMultilevel"/>
    <w:tmpl w:val="7FAC70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0E603A"/>
    <w:multiLevelType w:val="hybridMultilevel"/>
    <w:tmpl w:val="CB46F6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3D51FF"/>
    <w:multiLevelType w:val="hybridMultilevel"/>
    <w:tmpl w:val="F4EC9CE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765B0D"/>
    <w:multiLevelType w:val="hybridMultilevel"/>
    <w:tmpl w:val="945AB4F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FE78C4"/>
    <w:multiLevelType w:val="hybridMultilevel"/>
    <w:tmpl w:val="4B20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60B9D"/>
    <w:multiLevelType w:val="hybridMultilevel"/>
    <w:tmpl w:val="5AA6F1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0A24E45"/>
    <w:multiLevelType w:val="hybridMultilevel"/>
    <w:tmpl w:val="DC9E5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4A11A1"/>
    <w:multiLevelType w:val="hybridMultilevel"/>
    <w:tmpl w:val="FD04499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53A7B81"/>
    <w:multiLevelType w:val="hybridMultilevel"/>
    <w:tmpl w:val="AD589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53F25"/>
    <w:multiLevelType w:val="multilevel"/>
    <w:tmpl w:val="7A102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D84701"/>
    <w:multiLevelType w:val="hybridMultilevel"/>
    <w:tmpl w:val="448E58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AA27CA"/>
    <w:multiLevelType w:val="hybridMultilevel"/>
    <w:tmpl w:val="8ACE9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AB058C"/>
    <w:multiLevelType w:val="hybridMultilevel"/>
    <w:tmpl w:val="A128E3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ADB5B99"/>
    <w:multiLevelType w:val="hybridMultilevel"/>
    <w:tmpl w:val="807820A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C434E81"/>
    <w:multiLevelType w:val="hybridMultilevel"/>
    <w:tmpl w:val="C014715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46412B"/>
    <w:multiLevelType w:val="multilevel"/>
    <w:tmpl w:val="A164EC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454" w:hanging="45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CB12C8A"/>
    <w:multiLevelType w:val="hybridMultilevel"/>
    <w:tmpl w:val="ECE836D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A74ADC"/>
    <w:multiLevelType w:val="hybridMultilevel"/>
    <w:tmpl w:val="547813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076F8"/>
    <w:multiLevelType w:val="hybridMultilevel"/>
    <w:tmpl w:val="D988BB30"/>
    <w:lvl w:ilvl="0" w:tplc="04090005">
      <w:start w:val="1"/>
      <w:numFmt w:val="bullet"/>
      <w:lvlText w:val=""/>
      <w:lvlJc w:val="left"/>
      <w:pPr>
        <w:ind w:left="759" w:hanging="360"/>
      </w:pPr>
      <w:rPr>
        <w:rFonts w:ascii="Wingdings" w:hAnsi="Wingdings"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8">
    <w:nsid w:val="683F7AAA"/>
    <w:multiLevelType w:val="multilevel"/>
    <w:tmpl w:val="AD5626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3."/>
      <w:lvlJc w:val="left"/>
      <w:pPr>
        <w:ind w:left="454" w:hanging="454"/>
      </w:pPr>
      <w:rPr>
        <w:rFonts w:hint="default"/>
      </w:rPr>
    </w:lvl>
    <w:lvl w:ilvl="3">
      <w:start w:val="1"/>
      <w:numFmt w:val="decimal"/>
      <w:pStyle w:val="Heading4"/>
      <w:lvlText w:val="%3.%4."/>
      <w:lvlJc w:val="left"/>
      <w:pPr>
        <w:ind w:left="454"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EC13BEE"/>
    <w:multiLevelType w:val="hybridMultilevel"/>
    <w:tmpl w:val="D5EA07AA"/>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nsid w:val="705072D8"/>
    <w:multiLevelType w:val="hybridMultilevel"/>
    <w:tmpl w:val="33A24F38"/>
    <w:lvl w:ilvl="0" w:tplc="6130FEA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6DF232A"/>
    <w:multiLevelType w:val="hybridMultilevel"/>
    <w:tmpl w:val="7696CA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926771A"/>
    <w:multiLevelType w:val="hybridMultilevel"/>
    <w:tmpl w:val="57B4FF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B4F49CE"/>
    <w:multiLevelType w:val="hybridMultilevel"/>
    <w:tmpl w:val="33548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D6826"/>
    <w:multiLevelType w:val="hybridMultilevel"/>
    <w:tmpl w:val="B6D0B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E576EE"/>
    <w:multiLevelType w:val="hybridMultilevel"/>
    <w:tmpl w:val="C8AA9E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A2410F"/>
    <w:multiLevelType w:val="hybridMultilevel"/>
    <w:tmpl w:val="0D96997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8"/>
  </w:num>
  <w:num w:numId="2">
    <w:abstractNumId w:val="20"/>
  </w:num>
  <w:num w:numId="3">
    <w:abstractNumId w:val="3"/>
  </w:num>
  <w:num w:numId="4">
    <w:abstractNumId w:val="32"/>
  </w:num>
  <w:num w:numId="5">
    <w:abstractNumId w:val="25"/>
  </w:num>
  <w:num w:numId="6">
    <w:abstractNumId w:val="10"/>
  </w:num>
  <w:num w:numId="7">
    <w:abstractNumId w:val="11"/>
  </w:num>
  <w:num w:numId="8">
    <w:abstractNumId w:val="0"/>
  </w:num>
  <w:num w:numId="9">
    <w:abstractNumId w:val="29"/>
  </w:num>
  <w:num w:numId="10">
    <w:abstractNumId w:val="5"/>
  </w:num>
  <w:num w:numId="11">
    <w:abstractNumId w:val="21"/>
  </w:num>
  <w:num w:numId="12">
    <w:abstractNumId w:val="7"/>
  </w:num>
  <w:num w:numId="13">
    <w:abstractNumId w:val="1"/>
  </w:num>
  <w:num w:numId="14">
    <w:abstractNumId w:val="15"/>
  </w:num>
  <w:num w:numId="15">
    <w:abstractNumId w:val="18"/>
  </w:num>
  <w:num w:numId="16">
    <w:abstractNumId w:val="31"/>
  </w:num>
  <w:num w:numId="17">
    <w:abstractNumId w:val="22"/>
  </w:num>
  <w:num w:numId="18">
    <w:abstractNumId w:val="36"/>
  </w:num>
  <w:num w:numId="19">
    <w:abstractNumId w:val="35"/>
  </w:num>
  <w:num w:numId="20">
    <w:abstractNumId w:val="12"/>
  </w:num>
  <w:num w:numId="21">
    <w:abstractNumId w:val="16"/>
  </w:num>
  <w:num w:numId="22">
    <w:abstractNumId w:val="2"/>
  </w:num>
  <w:num w:numId="23">
    <w:abstractNumId w:val="14"/>
  </w:num>
  <w:num w:numId="24">
    <w:abstractNumId w:val="22"/>
  </w:num>
  <w:num w:numId="25">
    <w:abstractNumId w:val="19"/>
  </w:num>
  <w:num w:numId="26">
    <w:abstractNumId w:val="30"/>
  </w:num>
  <w:num w:numId="27">
    <w:abstractNumId w:val="13"/>
  </w:num>
  <w:num w:numId="28">
    <w:abstractNumId w:val="9"/>
  </w:num>
  <w:num w:numId="29">
    <w:abstractNumId w:val="6"/>
  </w:num>
  <w:num w:numId="30">
    <w:abstractNumId w:val="27"/>
  </w:num>
  <w:num w:numId="31">
    <w:abstractNumId w:val="33"/>
  </w:num>
  <w:num w:numId="32">
    <w:abstractNumId w:val="23"/>
  </w:num>
  <w:num w:numId="33">
    <w:abstractNumId w:val="8"/>
  </w:num>
  <w:num w:numId="34">
    <w:abstractNumId w:val="4"/>
  </w:num>
  <w:num w:numId="35">
    <w:abstractNumId w:val="26"/>
  </w:num>
  <w:num w:numId="36">
    <w:abstractNumId w:val="24"/>
  </w:num>
  <w:num w:numId="37">
    <w:abstractNumId w:val="34"/>
  </w:num>
  <w:num w:numId="3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EE"/>
    <w:rsid w:val="00046078"/>
    <w:rsid w:val="00061899"/>
    <w:rsid w:val="00091AC3"/>
    <w:rsid w:val="000A2F81"/>
    <w:rsid w:val="000B455C"/>
    <w:rsid w:val="000B62CB"/>
    <w:rsid w:val="000C2EC8"/>
    <w:rsid w:val="000C6E9E"/>
    <w:rsid w:val="000C6F96"/>
    <w:rsid w:val="000E3E8F"/>
    <w:rsid w:val="00152FA8"/>
    <w:rsid w:val="0015653C"/>
    <w:rsid w:val="00164EFE"/>
    <w:rsid w:val="001753FA"/>
    <w:rsid w:val="00190C51"/>
    <w:rsid w:val="00190D80"/>
    <w:rsid w:val="001C1480"/>
    <w:rsid w:val="001D1731"/>
    <w:rsid w:val="001E3782"/>
    <w:rsid w:val="001E38F3"/>
    <w:rsid w:val="001E58FF"/>
    <w:rsid w:val="002100F6"/>
    <w:rsid w:val="0025437D"/>
    <w:rsid w:val="0026011A"/>
    <w:rsid w:val="00290911"/>
    <w:rsid w:val="00290F00"/>
    <w:rsid w:val="002E649C"/>
    <w:rsid w:val="002F4347"/>
    <w:rsid w:val="00363A92"/>
    <w:rsid w:val="00377612"/>
    <w:rsid w:val="0039652F"/>
    <w:rsid w:val="003B0131"/>
    <w:rsid w:val="003C7266"/>
    <w:rsid w:val="003E2393"/>
    <w:rsid w:val="003E58FC"/>
    <w:rsid w:val="003E6407"/>
    <w:rsid w:val="00420323"/>
    <w:rsid w:val="00422C8F"/>
    <w:rsid w:val="00441B74"/>
    <w:rsid w:val="00473DE5"/>
    <w:rsid w:val="00487F61"/>
    <w:rsid w:val="004B58E8"/>
    <w:rsid w:val="004B6923"/>
    <w:rsid w:val="004F15C7"/>
    <w:rsid w:val="00505036"/>
    <w:rsid w:val="00507633"/>
    <w:rsid w:val="00535699"/>
    <w:rsid w:val="00554D48"/>
    <w:rsid w:val="005628DF"/>
    <w:rsid w:val="005633DB"/>
    <w:rsid w:val="005A7DB8"/>
    <w:rsid w:val="005B323C"/>
    <w:rsid w:val="005B796F"/>
    <w:rsid w:val="005B7AC3"/>
    <w:rsid w:val="005D1430"/>
    <w:rsid w:val="005F6099"/>
    <w:rsid w:val="005F6222"/>
    <w:rsid w:val="006202CD"/>
    <w:rsid w:val="006208C0"/>
    <w:rsid w:val="006321C4"/>
    <w:rsid w:val="006564EF"/>
    <w:rsid w:val="006735F0"/>
    <w:rsid w:val="00674361"/>
    <w:rsid w:val="00677C7C"/>
    <w:rsid w:val="00683E2C"/>
    <w:rsid w:val="00687054"/>
    <w:rsid w:val="00691C7B"/>
    <w:rsid w:val="006E2AE3"/>
    <w:rsid w:val="00705538"/>
    <w:rsid w:val="0074374F"/>
    <w:rsid w:val="007640E2"/>
    <w:rsid w:val="00771F72"/>
    <w:rsid w:val="00794108"/>
    <w:rsid w:val="007C38C6"/>
    <w:rsid w:val="007E1739"/>
    <w:rsid w:val="007E4892"/>
    <w:rsid w:val="007F24CC"/>
    <w:rsid w:val="007F2A2E"/>
    <w:rsid w:val="007F33F3"/>
    <w:rsid w:val="0080578D"/>
    <w:rsid w:val="0081157C"/>
    <w:rsid w:val="008202D4"/>
    <w:rsid w:val="008329E6"/>
    <w:rsid w:val="00844AAE"/>
    <w:rsid w:val="00866419"/>
    <w:rsid w:val="008725F6"/>
    <w:rsid w:val="008735B5"/>
    <w:rsid w:val="00886BB7"/>
    <w:rsid w:val="008A138C"/>
    <w:rsid w:val="008B3438"/>
    <w:rsid w:val="008B7958"/>
    <w:rsid w:val="008D53A7"/>
    <w:rsid w:val="008E2420"/>
    <w:rsid w:val="0090405A"/>
    <w:rsid w:val="009710D0"/>
    <w:rsid w:val="00972695"/>
    <w:rsid w:val="009857B1"/>
    <w:rsid w:val="0098753A"/>
    <w:rsid w:val="00A54931"/>
    <w:rsid w:val="00A655BF"/>
    <w:rsid w:val="00A809D1"/>
    <w:rsid w:val="00A81CEE"/>
    <w:rsid w:val="00AB6ABE"/>
    <w:rsid w:val="00AC2C40"/>
    <w:rsid w:val="00B46A27"/>
    <w:rsid w:val="00B765D8"/>
    <w:rsid w:val="00B87113"/>
    <w:rsid w:val="00B93FD6"/>
    <w:rsid w:val="00BA741C"/>
    <w:rsid w:val="00BB4187"/>
    <w:rsid w:val="00C01D75"/>
    <w:rsid w:val="00C12A1C"/>
    <w:rsid w:val="00C42E80"/>
    <w:rsid w:val="00C43871"/>
    <w:rsid w:val="00C954C4"/>
    <w:rsid w:val="00CB18DF"/>
    <w:rsid w:val="00CE0DA8"/>
    <w:rsid w:val="00CE37AA"/>
    <w:rsid w:val="00CF02C5"/>
    <w:rsid w:val="00D14060"/>
    <w:rsid w:val="00D42DE2"/>
    <w:rsid w:val="00D601C1"/>
    <w:rsid w:val="00D655F0"/>
    <w:rsid w:val="00D830FD"/>
    <w:rsid w:val="00D8770E"/>
    <w:rsid w:val="00DB46D0"/>
    <w:rsid w:val="00DB5000"/>
    <w:rsid w:val="00DD13E6"/>
    <w:rsid w:val="00DD3A54"/>
    <w:rsid w:val="00E16307"/>
    <w:rsid w:val="00E3069D"/>
    <w:rsid w:val="00E31552"/>
    <w:rsid w:val="00E3288B"/>
    <w:rsid w:val="00E47885"/>
    <w:rsid w:val="00E51038"/>
    <w:rsid w:val="00EA0600"/>
    <w:rsid w:val="00EB1CED"/>
    <w:rsid w:val="00ED7DE2"/>
    <w:rsid w:val="00EE2916"/>
    <w:rsid w:val="00EE6624"/>
    <w:rsid w:val="00F01BDB"/>
    <w:rsid w:val="00F100BD"/>
    <w:rsid w:val="00F17589"/>
    <w:rsid w:val="00F37B68"/>
    <w:rsid w:val="00F47487"/>
    <w:rsid w:val="00F7494A"/>
    <w:rsid w:val="00F82798"/>
    <w:rsid w:val="00F909BB"/>
    <w:rsid w:val="00FC7E3F"/>
    <w:rsid w:val="00FD596E"/>
    <w:rsid w:val="00FD67B7"/>
    <w:rsid w:val="00FF41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header" w:unhideWhenUsed="1"/>
    <w:lsdException w:name="footer" w:unhideWhenUsed="1"/>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qFormat="1"/>
    <w:lsdException w:name="Light Shading" w:unhideWhenUsed="1"/>
    <w:lsdException w:name="Light List" w:unhideWhenUsed="1"/>
    <w:lsdException w:name="Light Grid" w:unhideWhenUsed="1"/>
    <w:lsdException w:name="Medium Shading 1" w:unhideWhenUsed="1"/>
    <w:lsdException w:name="Medium Shading 2" w:unhideWhenUsed="1"/>
    <w:lsdException w:name="Medium List 1" w:unhideWhenUsed="1"/>
    <w:lsdException w:name="Medium List 2" w:unhideWhenUsed="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uiPriority="34" w:qFormat="1"/>
    <w:lsdException w:name="Quote" w:uiPriority="73" w:qFormat="1"/>
    <w:lsdException w:name="Intense Quote"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qFormat="1"/>
  </w:latentStyles>
  <w:style w:type="paragraph" w:default="1" w:styleId="Normal">
    <w:name w:val="Normal"/>
    <w:qFormat/>
    <w:rsid w:val="0090405A"/>
    <w:pPr>
      <w:tabs>
        <w:tab w:val="left" w:pos="454"/>
        <w:tab w:val="left" w:pos="3402"/>
        <w:tab w:val="left" w:pos="6804"/>
        <w:tab w:val="right" w:pos="9639"/>
      </w:tabs>
      <w:spacing w:line="280" w:lineRule="atLeast"/>
    </w:pPr>
    <w:rPr>
      <w:rFonts w:ascii="Arial" w:hAnsi="Arial"/>
      <w:sz w:val="21"/>
      <w:szCs w:val="21"/>
    </w:rPr>
  </w:style>
  <w:style w:type="paragraph" w:styleId="Heading1">
    <w:name w:val="heading 1"/>
    <w:aliases w:val="IWM title"/>
    <w:basedOn w:val="Normal"/>
    <w:next w:val="Normal"/>
    <w:link w:val="Heading1Char"/>
    <w:uiPriority w:val="3"/>
    <w:qFormat/>
    <w:rsid w:val="007E4892"/>
    <w:pPr>
      <w:keepNext/>
      <w:spacing w:before="240" w:after="60"/>
      <w:outlineLvl w:val="0"/>
    </w:pPr>
    <w:rPr>
      <w:rFonts w:eastAsia="MS Gothic"/>
      <w:b/>
      <w:bCs/>
      <w:kern w:val="32"/>
      <w:sz w:val="32"/>
      <w:szCs w:val="32"/>
    </w:rPr>
  </w:style>
  <w:style w:type="paragraph" w:styleId="Heading2">
    <w:name w:val="heading 2"/>
    <w:aliases w:val="IWM Subheading"/>
    <w:basedOn w:val="Normal"/>
    <w:next w:val="Normal"/>
    <w:link w:val="Heading2Char"/>
    <w:uiPriority w:val="4"/>
    <w:qFormat/>
    <w:rsid w:val="001753FA"/>
    <w:pPr>
      <w:keepNext/>
      <w:spacing w:before="120"/>
      <w:outlineLvl w:val="1"/>
    </w:pPr>
    <w:rPr>
      <w:rFonts w:ascii="Arial Bold" w:eastAsia="MS Gothic" w:hAnsi="Arial Bold"/>
      <w:b/>
      <w:bCs/>
      <w:sz w:val="26"/>
      <w:szCs w:val="26"/>
    </w:rPr>
  </w:style>
  <w:style w:type="paragraph" w:styleId="Heading3">
    <w:name w:val="heading 3"/>
    <w:aliases w:val="IWM level 1 numbered"/>
    <w:basedOn w:val="Normal"/>
    <w:next w:val="Normal"/>
    <w:link w:val="Heading3Char"/>
    <w:uiPriority w:val="5"/>
    <w:qFormat/>
    <w:rsid w:val="001753FA"/>
    <w:pPr>
      <w:keepNext/>
      <w:numPr>
        <w:ilvl w:val="2"/>
        <w:numId w:val="1"/>
      </w:numPr>
      <w:spacing w:before="240" w:after="60"/>
      <w:outlineLvl w:val="2"/>
    </w:pPr>
    <w:rPr>
      <w:rFonts w:eastAsia="MS Gothic"/>
      <w:b/>
      <w:bCs/>
      <w:sz w:val="26"/>
      <w:szCs w:val="26"/>
    </w:rPr>
  </w:style>
  <w:style w:type="paragraph" w:styleId="Heading4">
    <w:name w:val="heading 4"/>
    <w:aliases w:val="IWM level 2 numbered"/>
    <w:basedOn w:val="Normal"/>
    <w:next w:val="Normal"/>
    <w:link w:val="Heading4Char"/>
    <w:uiPriority w:val="6"/>
    <w:qFormat/>
    <w:rsid w:val="001753FA"/>
    <w:pPr>
      <w:keepNext/>
      <w:numPr>
        <w:ilvl w:val="3"/>
        <w:numId w:val="1"/>
      </w:numPr>
      <w:outlineLvl w:val="3"/>
    </w:pPr>
    <w:rPr>
      <w:rFonts w:eastAsia="MS Mincho"/>
    </w:rPr>
  </w:style>
  <w:style w:type="paragraph" w:styleId="Heading5">
    <w:name w:val="heading 5"/>
    <w:basedOn w:val="Normal"/>
    <w:next w:val="Normal"/>
    <w:link w:val="Heading5Char"/>
    <w:uiPriority w:val="9"/>
    <w:semiHidden/>
    <w:qFormat/>
    <w:rsid w:val="002F4347"/>
    <w:pPr>
      <w:outlineLvl w:val="4"/>
    </w:pPr>
    <w:rPr>
      <w:rFonts w:eastAsia="MS Mincho"/>
      <w:b/>
      <w:bCs/>
    </w:rPr>
  </w:style>
  <w:style w:type="paragraph" w:styleId="Heading6">
    <w:name w:val="heading 6"/>
    <w:basedOn w:val="Normal"/>
    <w:next w:val="Normal"/>
    <w:link w:val="Heading6Char"/>
    <w:uiPriority w:val="9"/>
    <w:semiHidden/>
    <w:qFormat/>
    <w:rsid w:val="0029091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911"/>
    <w:pPr>
      <w:tabs>
        <w:tab w:val="clear" w:pos="454"/>
        <w:tab w:val="clear" w:pos="3402"/>
        <w:tab w:val="clear" w:pos="6804"/>
        <w:tab w:val="center" w:pos="4820"/>
      </w:tabs>
    </w:pPr>
    <w:rPr>
      <w:sz w:val="16"/>
    </w:rPr>
  </w:style>
  <w:style w:type="paragraph" w:styleId="Footer">
    <w:name w:val="footer"/>
    <w:basedOn w:val="Normal"/>
    <w:semiHidden/>
    <w:rsid w:val="00D830FD"/>
    <w:pPr>
      <w:tabs>
        <w:tab w:val="clear" w:pos="454"/>
        <w:tab w:val="clear" w:pos="3402"/>
        <w:tab w:val="clear" w:pos="6804"/>
        <w:tab w:val="center" w:pos="4820"/>
      </w:tabs>
    </w:pPr>
    <w:rPr>
      <w:sz w:val="16"/>
    </w:rPr>
  </w:style>
  <w:style w:type="table" w:styleId="TableGrid">
    <w:name w:val="Table Grid"/>
    <w:basedOn w:val="TableNormal"/>
    <w:uiPriority w:val="59"/>
    <w:rsid w:val="008D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IWM title Char"/>
    <w:link w:val="Heading1"/>
    <w:uiPriority w:val="3"/>
    <w:rsid w:val="003B0131"/>
    <w:rPr>
      <w:rFonts w:ascii="Arial" w:eastAsia="MS Gothic" w:hAnsi="Arial"/>
      <w:b/>
      <w:bCs/>
      <w:kern w:val="32"/>
      <w:sz w:val="32"/>
      <w:szCs w:val="32"/>
    </w:rPr>
  </w:style>
  <w:style w:type="character" w:customStyle="1" w:styleId="Heading2Char">
    <w:name w:val="Heading 2 Char"/>
    <w:aliases w:val="IWM Subheading Char"/>
    <w:link w:val="Heading2"/>
    <w:uiPriority w:val="4"/>
    <w:rsid w:val="003B0131"/>
    <w:rPr>
      <w:rFonts w:ascii="Arial Bold" w:eastAsia="MS Gothic" w:hAnsi="Arial Bold"/>
      <w:b/>
      <w:bCs/>
      <w:sz w:val="26"/>
      <w:szCs w:val="26"/>
    </w:rPr>
  </w:style>
  <w:style w:type="character" w:customStyle="1" w:styleId="Heading3Char">
    <w:name w:val="Heading 3 Char"/>
    <w:aliases w:val="IWM level 1 numbered Char"/>
    <w:link w:val="Heading3"/>
    <w:uiPriority w:val="5"/>
    <w:rsid w:val="003B0131"/>
    <w:rPr>
      <w:rFonts w:ascii="Arial" w:eastAsia="MS Gothic" w:hAnsi="Arial"/>
      <w:b/>
      <w:bCs/>
      <w:sz w:val="26"/>
      <w:szCs w:val="26"/>
    </w:rPr>
  </w:style>
  <w:style w:type="character" w:customStyle="1" w:styleId="Heading4Char">
    <w:name w:val="Heading 4 Char"/>
    <w:aliases w:val="IWM level 2 numbered Char"/>
    <w:link w:val="Heading4"/>
    <w:uiPriority w:val="6"/>
    <w:rsid w:val="003B0131"/>
    <w:rPr>
      <w:rFonts w:ascii="Arial" w:eastAsia="MS Mincho" w:hAnsi="Arial"/>
      <w:sz w:val="21"/>
      <w:szCs w:val="21"/>
    </w:rPr>
  </w:style>
  <w:style w:type="paragraph" w:customStyle="1" w:styleId="IWM-bullets">
    <w:name w:val="IWM-bullets"/>
    <w:basedOn w:val="Normal"/>
    <w:uiPriority w:val="10"/>
    <w:qFormat/>
    <w:rsid w:val="0081157C"/>
    <w:pPr>
      <w:numPr>
        <w:numId w:val="2"/>
      </w:numPr>
    </w:pPr>
  </w:style>
  <w:style w:type="character" w:customStyle="1" w:styleId="Heading5Char">
    <w:name w:val="Heading 5 Char"/>
    <w:link w:val="Heading5"/>
    <w:uiPriority w:val="9"/>
    <w:semiHidden/>
    <w:rsid w:val="003B0131"/>
    <w:rPr>
      <w:rFonts w:ascii="Arial" w:eastAsia="MS Mincho" w:hAnsi="Arial"/>
      <w:b/>
      <w:bCs/>
      <w:sz w:val="21"/>
      <w:szCs w:val="21"/>
    </w:rPr>
  </w:style>
  <w:style w:type="paragraph" w:customStyle="1" w:styleId="IWM-numbered">
    <w:name w:val="IWM-numbered"/>
    <w:basedOn w:val="Normal"/>
    <w:uiPriority w:val="11"/>
    <w:qFormat/>
    <w:rsid w:val="00046078"/>
    <w:pPr>
      <w:numPr>
        <w:numId w:val="3"/>
      </w:numPr>
    </w:pPr>
  </w:style>
  <w:style w:type="paragraph" w:customStyle="1" w:styleId="IWM-DocumentType">
    <w:name w:val="IWM-DocumentType"/>
    <w:basedOn w:val="Normal"/>
    <w:next w:val="Normal"/>
    <w:uiPriority w:val="14"/>
    <w:rsid w:val="00CE0DA8"/>
    <w:pPr>
      <w:spacing w:line="320" w:lineRule="atLeast"/>
      <w:jc w:val="right"/>
    </w:pPr>
    <w:rPr>
      <w:b/>
      <w:bCs/>
      <w:caps/>
      <w:sz w:val="28"/>
      <w:szCs w:val="32"/>
    </w:rPr>
  </w:style>
  <w:style w:type="paragraph" w:customStyle="1" w:styleId="IWM-DocSubtitle">
    <w:name w:val="IWM-DocSubtitle"/>
    <w:basedOn w:val="Normal"/>
    <w:uiPriority w:val="15"/>
    <w:rsid w:val="00CE0DA8"/>
    <w:pPr>
      <w:spacing w:line="320" w:lineRule="atLeast"/>
      <w:jc w:val="right"/>
    </w:pPr>
    <w:rPr>
      <w:caps/>
      <w:sz w:val="28"/>
      <w:szCs w:val="32"/>
    </w:rPr>
  </w:style>
  <w:style w:type="paragraph" w:styleId="TOC1">
    <w:name w:val="toc 1"/>
    <w:basedOn w:val="Normal"/>
    <w:next w:val="Normal"/>
    <w:autoRedefine/>
    <w:uiPriority w:val="39"/>
    <w:semiHidden/>
    <w:rsid w:val="00377612"/>
    <w:pPr>
      <w:tabs>
        <w:tab w:val="clear" w:pos="454"/>
        <w:tab w:val="clear" w:pos="3402"/>
        <w:tab w:val="clear" w:pos="6804"/>
        <w:tab w:val="clear" w:pos="9639"/>
      </w:tabs>
      <w:spacing w:before="360"/>
    </w:pPr>
    <w:rPr>
      <w:b/>
      <w:caps/>
      <w:sz w:val="24"/>
      <w:szCs w:val="24"/>
    </w:rPr>
  </w:style>
  <w:style w:type="paragraph" w:styleId="TOC2">
    <w:name w:val="toc 2"/>
    <w:basedOn w:val="Normal"/>
    <w:next w:val="Normal"/>
    <w:autoRedefine/>
    <w:uiPriority w:val="39"/>
    <w:semiHidden/>
    <w:rsid w:val="00377612"/>
    <w:pPr>
      <w:tabs>
        <w:tab w:val="clear" w:pos="454"/>
        <w:tab w:val="clear" w:pos="3402"/>
        <w:tab w:val="clear" w:pos="6804"/>
        <w:tab w:val="clear" w:pos="9639"/>
      </w:tabs>
      <w:spacing w:before="240"/>
    </w:pPr>
    <w:rPr>
      <w:b/>
      <w:sz w:val="20"/>
      <w:szCs w:val="20"/>
    </w:rPr>
  </w:style>
  <w:style w:type="paragraph" w:styleId="TOC3">
    <w:name w:val="toc 3"/>
    <w:basedOn w:val="Normal"/>
    <w:next w:val="Normal"/>
    <w:autoRedefine/>
    <w:uiPriority w:val="39"/>
    <w:semiHidden/>
    <w:rsid w:val="00377612"/>
    <w:pPr>
      <w:tabs>
        <w:tab w:val="clear" w:pos="454"/>
        <w:tab w:val="clear" w:pos="3402"/>
        <w:tab w:val="clear" w:pos="6804"/>
        <w:tab w:val="clear" w:pos="9639"/>
      </w:tabs>
      <w:ind w:left="210"/>
    </w:pPr>
    <w:rPr>
      <w:sz w:val="20"/>
      <w:szCs w:val="20"/>
    </w:rPr>
  </w:style>
  <w:style w:type="paragraph" w:styleId="TOC4">
    <w:name w:val="toc 4"/>
    <w:basedOn w:val="Normal"/>
    <w:next w:val="Normal"/>
    <w:autoRedefine/>
    <w:uiPriority w:val="39"/>
    <w:semiHidden/>
    <w:rsid w:val="00377612"/>
    <w:pPr>
      <w:tabs>
        <w:tab w:val="clear" w:pos="454"/>
        <w:tab w:val="clear" w:pos="3402"/>
        <w:tab w:val="clear" w:pos="6804"/>
        <w:tab w:val="clear" w:pos="9639"/>
      </w:tabs>
      <w:ind w:left="420"/>
    </w:pPr>
    <w:rPr>
      <w:rFonts w:ascii="Cambria" w:hAnsi="Cambria"/>
      <w:sz w:val="20"/>
      <w:szCs w:val="20"/>
    </w:rPr>
  </w:style>
  <w:style w:type="paragraph" w:styleId="TOC5">
    <w:name w:val="toc 5"/>
    <w:basedOn w:val="Normal"/>
    <w:next w:val="Normal"/>
    <w:autoRedefine/>
    <w:uiPriority w:val="39"/>
    <w:semiHidden/>
    <w:rsid w:val="00377612"/>
    <w:pPr>
      <w:tabs>
        <w:tab w:val="clear" w:pos="454"/>
        <w:tab w:val="clear" w:pos="3402"/>
        <w:tab w:val="clear" w:pos="6804"/>
        <w:tab w:val="clear" w:pos="9639"/>
      </w:tabs>
      <w:ind w:left="630"/>
    </w:pPr>
    <w:rPr>
      <w:rFonts w:ascii="Cambria" w:hAnsi="Cambria"/>
      <w:sz w:val="20"/>
      <w:szCs w:val="20"/>
    </w:rPr>
  </w:style>
  <w:style w:type="paragraph" w:styleId="TOC6">
    <w:name w:val="toc 6"/>
    <w:basedOn w:val="Normal"/>
    <w:next w:val="Normal"/>
    <w:autoRedefine/>
    <w:uiPriority w:val="39"/>
    <w:semiHidden/>
    <w:rsid w:val="00377612"/>
    <w:pPr>
      <w:tabs>
        <w:tab w:val="clear" w:pos="454"/>
        <w:tab w:val="clear" w:pos="3402"/>
        <w:tab w:val="clear" w:pos="6804"/>
        <w:tab w:val="clear" w:pos="9639"/>
      </w:tabs>
      <w:ind w:left="840"/>
    </w:pPr>
    <w:rPr>
      <w:rFonts w:ascii="Cambria" w:hAnsi="Cambria"/>
      <w:sz w:val="20"/>
      <w:szCs w:val="20"/>
    </w:rPr>
  </w:style>
  <w:style w:type="paragraph" w:styleId="TOC7">
    <w:name w:val="toc 7"/>
    <w:basedOn w:val="Normal"/>
    <w:next w:val="Normal"/>
    <w:autoRedefine/>
    <w:uiPriority w:val="39"/>
    <w:semiHidden/>
    <w:rsid w:val="00377612"/>
    <w:pPr>
      <w:tabs>
        <w:tab w:val="clear" w:pos="454"/>
        <w:tab w:val="clear" w:pos="3402"/>
        <w:tab w:val="clear" w:pos="6804"/>
        <w:tab w:val="clear" w:pos="9639"/>
      </w:tabs>
      <w:ind w:left="1050"/>
    </w:pPr>
    <w:rPr>
      <w:rFonts w:ascii="Cambria" w:hAnsi="Cambria"/>
      <w:sz w:val="20"/>
      <w:szCs w:val="20"/>
    </w:rPr>
  </w:style>
  <w:style w:type="paragraph" w:styleId="TOC8">
    <w:name w:val="toc 8"/>
    <w:basedOn w:val="Normal"/>
    <w:next w:val="Normal"/>
    <w:autoRedefine/>
    <w:uiPriority w:val="39"/>
    <w:semiHidden/>
    <w:rsid w:val="00377612"/>
    <w:pPr>
      <w:tabs>
        <w:tab w:val="clear" w:pos="454"/>
        <w:tab w:val="clear" w:pos="3402"/>
        <w:tab w:val="clear" w:pos="6804"/>
        <w:tab w:val="clear" w:pos="9639"/>
      </w:tabs>
      <w:ind w:left="1260"/>
    </w:pPr>
    <w:rPr>
      <w:rFonts w:ascii="Cambria" w:hAnsi="Cambria"/>
      <w:sz w:val="20"/>
      <w:szCs w:val="20"/>
    </w:rPr>
  </w:style>
  <w:style w:type="paragraph" w:styleId="TOC9">
    <w:name w:val="toc 9"/>
    <w:basedOn w:val="Normal"/>
    <w:next w:val="Normal"/>
    <w:autoRedefine/>
    <w:uiPriority w:val="39"/>
    <w:semiHidden/>
    <w:rsid w:val="00377612"/>
    <w:pPr>
      <w:tabs>
        <w:tab w:val="clear" w:pos="454"/>
        <w:tab w:val="clear" w:pos="3402"/>
        <w:tab w:val="clear" w:pos="6804"/>
        <w:tab w:val="clear" w:pos="9639"/>
      </w:tabs>
      <w:ind w:left="1470"/>
    </w:pPr>
    <w:rPr>
      <w:rFonts w:ascii="Cambria" w:hAnsi="Cambria"/>
      <w:sz w:val="20"/>
      <w:szCs w:val="20"/>
    </w:rPr>
  </w:style>
  <w:style w:type="character" w:customStyle="1" w:styleId="Heading6Char">
    <w:name w:val="Heading 6 Char"/>
    <w:link w:val="Heading6"/>
    <w:uiPriority w:val="9"/>
    <w:semiHidden/>
    <w:rsid w:val="003B0131"/>
    <w:rPr>
      <w:rFonts w:ascii="Calibri" w:hAnsi="Calibri"/>
      <w:b/>
      <w:bCs/>
      <w:sz w:val="22"/>
      <w:szCs w:val="22"/>
    </w:rPr>
  </w:style>
  <w:style w:type="paragraph" w:customStyle="1" w:styleId="MediumGrid21">
    <w:name w:val="Medium Grid 21"/>
    <w:uiPriority w:val="99"/>
    <w:semiHidden/>
    <w:rsid w:val="00290911"/>
    <w:pPr>
      <w:tabs>
        <w:tab w:val="left" w:pos="454"/>
        <w:tab w:val="left" w:pos="3402"/>
        <w:tab w:val="left" w:pos="6804"/>
        <w:tab w:val="right" w:pos="9639"/>
      </w:tabs>
    </w:pPr>
    <w:rPr>
      <w:rFonts w:ascii="Arial" w:hAnsi="Arial"/>
      <w:sz w:val="21"/>
      <w:szCs w:val="21"/>
    </w:rPr>
  </w:style>
  <w:style w:type="paragraph" w:customStyle="1" w:styleId="IWM-subheading">
    <w:name w:val="IWM-subheading"/>
    <w:basedOn w:val="Normal"/>
    <w:qFormat/>
    <w:rsid w:val="00F909BB"/>
    <w:rPr>
      <w:b/>
    </w:rPr>
  </w:style>
  <w:style w:type="character" w:styleId="PageNumber">
    <w:name w:val="page number"/>
    <w:basedOn w:val="DefaultParagraphFont"/>
    <w:uiPriority w:val="99"/>
    <w:semiHidden/>
    <w:rsid w:val="00D830FD"/>
  </w:style>
  <w:style w:type="paragraph" w:customStyle="1" w:styleId="IWM-tabletitle">
    <w:name w:val="IWM-tabletitle"/>
    <w:basedOn w:val="Normal"/>
    <w:qFormat/>
    <w:rsid w:val="00705538"/>
    <w:pPr>
      <w:spacing w:after="40"/>
    </w:pPr>
    <w:rPr>
      <w:rFonts w:cs="Arial"/>
      <w:b/>
      <w:caps/>
    </w:rPr>
  </w:style>
  <w:style w:type="paragraph" w:styleId="BalloonText">
    <w:name w:val="Balloon Text"/>
    <w:basedOn w:val="Normal"/>
    <w:link w:val="BalloonTextChar"/>
    <w:uiPriority w:val="99"/>
    <w:semiHidden/>
    <w:rsid w:val="00E3288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88B"/>
    <w:rPr>
      <w:rFonts w:ascii="Lucida Grande" w:hAnsi="Lucida Grande" w:cs="Lucida Grande"/>
      <w:sz w:val="18"/>
      <w:szCs w:val="18"/>
    </w:rPr>
  </w:style>
  <w:style w:type="paragraph" w:styleId="ListParagraph">
    <w:name w:val="List Paragraph"/>
    <w:basedOn w:val="Normal"/>
    <w:uiPriority w:val="34"/>
    <w:qFormat/>
    <w:rsid w:val="00505036"/>
    <w:pPr>
      <w:ind w:left="720"/>
      <w:contextualSpacing/>
    </w:pPr>
  </w:style>
  <w:style w:type="character" w:styleId="Hyperlink">
    <w:name w:val="Hyperlink"/>
    <w:basedOn w:val="DefaultParagraphFont"/>
    <w:uiPriority w:val="99"/>
    <w:semiHidden/>
    <w:rsid w:val="00505036"/>
    <w:rPr>
      <w:color w:val="0000FF" w:themeColor="hyperlink"/>
      <w:u w:val="single"/>
    </w:rPr>
  </w:style>
  <w:style w:type="paragraph" w:styleId="CommentText">
    <w:name w:val="annotation text"/>
    <w:basedOn w:val="Normal"/>
    <w:link w:val="CommentTextChar"/>
    <w:uiPriority w:val="99"/>
    <w:semiHidden/>
    <w:unhideWhenUsed/>
    <w:rsid w:val="00683E2C"/>
    <w:pPr>
      <w:spacing w:line="240" w:lineRule="auto"/>
    </w:pPr>
    <w:rPr>
      <w:sz w:val="20"/>
      <w:szCs w:val="20"/>
    </w:rPr>
  </w:style>
  <w:style w:type="character" w:customStyle="1" w:styleId="CommentTextChar">
    <w:name w:val="Comment Text Char"/>
    <w:basedOn w:val="DefaultParagraphFont"/>
    <w:link w:val="CommentText"/>
    <w:uiPriority w:val="99"/>
    <w:semiHidden/>
    <w:rsid w:val="00683E2C"/>
    <w:rPr>
      <w:rFonts w:ascii="Arial" w:hAnsi="Arial"/>
    </w:rPr>
  </w:style>
  <w:style w:type="character" w:styleId="CommentReference">
    <w:name w:val="annotation reference"/>
    <w:uiPriority w:val="99"/>
    <w:semiHidden/>
    <w:unhideWhenUsed/>
    <w:rsid w:val="00683E2C"/>
    <w:rPr>
      <w:sz w:val="16"/>
      <w:szCs w:val="16"/>
    </w:rPr>
  </w:style>
  <w:style w:type="paragraph" w:styleId="CommentSubject">
    <w:name w:val="annotation subject"/>
    <w:basedOn w:val="CommentText"/>
    <w:next w:val="CommentText"/>
    <w:link w:val="CommentSubjectChar"/>
    <w:uiPriority w:val="99"/>
    <w:semiHidden/>
    <w:rsid w:val="00D655F0"/>
    <w:rPr>
      <w:b/>
      <w:bCs/>
    </w:rPr>
  </w:style>
  <w:style w:type="character" w:customStyle="1" w:styleId="CommentSubjectChar">
    <w:name w:val="Comment Subject Char"/>
    <w:basedOn w:val="CommentTextChar"/>
    <w:link w:val="CommentSubject"/>
    <w:uiPriority w:val="99"/>
    <w:semiHidden/>
    <w:rsid w:val="00D655F0"/>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header" w:unhideWhenUsed="1"/>
    <w:lsdException w:name="footer" w:unhideWhenUsed="1"/>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qFormat="1"/>
    <w:lsdException w:name="Light Shading" w:unhideWhenUsed="1"/>
    <w:lsdException w:name="Light List" w:unhideWhenUsed="1"/>
    <w:lsdException w:name="Light Grid" w:unhideWhenUsed="1"/>
    <w:lsdException w:name="Medium Shading 1" w:unhideWhenUsed="1"/>
    <w:lsdException w:name="Medium Shading 2" w:unhideWhenUsed="1"/>
    <w:lsdException w:name="Medium List 1" w:unhideWhenUsed="1"/>
    <w:lsdException w:name="Medium List 2" w:unhideWhenUsed="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uiPriority="34" w:qFormat="1"/>
    <w:lsdException w:name="Quote" w:uiPriority="73" w:qFormat="1"/>
    <w:lsdException w:name="Intense Quote"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qFormat="1"/>
  </w:latentStyles>
  <w:style w:type="paragraph" w:default="1" w:styleId="Normal">
    <w:name w:val="Normal"/>
    <w:qFormat/>
    <w:rsid w:val="0090405A"/>
    <w:pPr>
      <w:tabs>
        <w:tab w:val="left" w:pos="454"/>
        <w:tab w:val="left" w:pos="3402"/>
        <w:tab w:val="left" w:pos="6804"/>
        <w:tab w:val="right" w:pos="9639"/>
      </w:tabs>
      <w:spacing w:line="280" w:lineRule="atLeast"/>
    </w:pPr>
    <w:rPr>
      <w:rFonts w:ascii="Arial" w:hAnsi="Arial"/>
      <w:sz w:val="21"/>
      <w:szCs w:val="21"/>
    </w:rPr>
  </w:style>
  <w:style w:type="paragraph" w:styleId="Heading1">
    <w:name w:val="heading 1"/>
    <w:aliases w:val="IWM title"/>
    <w:basedOn w:val="Normal"/>
    <w:next w:val="Normal"/>
    <w:link w:val="Heading1Char"/>
    <w:uiPriority w:val="3"/>
    <w:qFormat/>
    <w:rsid w:val="007E4892"/>
    <w:pPr>
      <w:keepNext/>
      <w:spacing w:before="240" w:after="60"/>
      <w:outlineLvl w:val="0"/>
    </w:pPr>
    <w:rPr>
      <w:rFonts w:eastAsia="MS Gothic"/>
      <w:b/>
      <w:bCs/>
      <w:kern w:val="32"/>
      <w:sz w:val="32"/>
      <w:szCs w:val="32"/>
    </w:rPr>
  </w:style>
  <w:style w:type="paragraph" w:styleId="Heading2">
    <w:name w:val="heading 2"/>
    <w:aliases w:val="IWM Subheading"/>
    <w:basedOn w:val="Normal"/>
    <w:next w:val="Normal"/>
    <w:link w:val="Heading2Char"/>
    <w:uiPriority w:val="4"/>
    <w:qFormat/>
    <w:rsid w:val="001753FA"/>
    <w:pPr>
      <w:keepNext/>
      <w:spacing w:before="120"/>
      <w:outlineLvl w:val="1"/>
    </w:pPr>
    <w:rPr>
      <w:rFonts w:ascii="Arial Bold" w:eastAsia="MS Gothic" w:hAnsi="Arial Bold"/>
      <w:b/>
      <w:bCs/>
      <w:sz w:val="26"/>
      <w:szCs w:val="26"/>
    </w:rPr>
  </w:style>
  <w:style w:type="paragraph" w:styleId="Heading3">
    <w:name w:val="heading 3"/>
    <w:aliases w:val="IWM level 1 numbered"/>
    <w:basedOn w:val="Normal"/>
    <w:next w:val="Normal"/>
    <w:link w:val="Heading3Char"/>
    <w:uiPriority w:val="5"/>
    <w:qFormat/>
    <w:rsid w:val="001753FA"/>
    <w:pPr>
      <w:keepNext/>
      <w:numPr>
        <w:ilvl w:val="2"/>
        <w:numId w:val="1"/>
      </w:numPr>
      <w:spacing w:before="240" w:after="60"/>
      <w:outlineLvl w:val="2"/>
    </w:pPr>
    <w:rPr>
      <w:rFonts w:eastAsia="MS Gothic"/>
      <w:b/>
      <w:bCs/>
      <w:sz w:val="26"/>
      <w:szCs w:val="26"/>
    </w:rPr>
  </w:style>
  <w:style w:type="paragraph" w:styleId="Heading4">
    <w:name w:val="heading 4"/>
    <w:aliases w:val="IWM level 2 numbered"/>
    <w:basedOn w:val="Normal"/>
    <w:next w:val="Normal"/>
    <w:link w:val="Heading4Char"/>
    <w:uiPriority w:val="6"/>
    <w:qFormat/>
    <w:rsid w:val="001753FA"/>
    <w:pPr>
      <w:keepNext/>
      <w:numPr>
        <w:ilvl w:val="3"/>
        <w:numId w:val="1"/>
      </w:numPr>
      <w:outlineLvl w:val="3"/>
    </w:pPr>
    <w:rPr>
      <w:rFonts w:eastAsia="MS Mincho"/>
    </w:rPr>
  </w:style>
  <w:style w:type="paragraph" w:styleId="Heading5">
    <w:name w:val="heading 5"/>
    <w:basedOn w:val="Normal"/>
    <w:next w:val="Normal"/>
    <w:link w:val="Heading5Char"/>
    <w:uiPriority w:val="9"/>
    <w:semiHidden/>
    <w:qFormat/>
    <w:rsid w:val="002F4347"/>
    <w:pPr>
      <w:outlineLvl w:val="4"/>
    </w:pPr>
    <w:rPr>
      <w:rFonts w:eastAsia="MS Mincho"/>
      <w:b/>
      <w:bCs/>
    </w:rPr>
  </w:style>
  <w:style w:type="paragraph" w:styleId="Heading6">
    <w:name w:val="heading 6"/>
    <w:basedOn w:val="Normal"/>
    <w:next w:val="Normal"/>
    <w:link w:val="Heading6Char"/>
    <w:uiPriority w:val="9"/>
    <w:semiHidden/>
    <w:qFormat/>
    <w:rsid w:val="0029091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911"/>
    <w:pPr>
      <w:tabs>
        <w:tab w:val="clear" w:pos="454"/>
        <w:tab w:val="clear" w:pos="3402"/>
        <w:tab w:val="clear" w:pos="6804"/>
        <w:tab w:val="center" w:pos="4820"/>
      </w:tabs>
    </w:pPr>
    <w:rPr>
      <w:sz w:val="16"/>
    </w:rPr>
  </w:style>
  <w:style w:type="paragraph" w:styleId="Footer">
    <w:name w:val="footer"/>
    <w:basedOn w:val="Normal"/>
    <w:semiHidden/>
    <w:rsid w:val="00D830FD"/>
    <w:pPr>
      <w:tabs>
        <w:tab w:val="clear" w:pos="454"/>
        <w:tab w:val="clear" w:pos="3402"/>
        <w:tab w:val="clear" w:pos="6804"/>
        <w:tab w:val="center" w:pos="4820"/>
      </w:tabs>
    </w:pPr>
    <w:rPr>
      <w:sz w:val="16"/>
    </w:rPr>
  </w:style>
  <w:style w:type="table" w:styleId="TableGrid">
    <w:name w:val="Table Grid"/>
    <w:basedOn w:val="TableNormal"/>
    <w:uiPriority w:val="59"/>
    <w:rsid w:val="008D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IWM title Char"/>
    <w:link w:val="Heading1"/>
    <w:uiPriority w:val="3"/>
    <w:rsid w:val="003B0131"/>
    <w:rPr>
      <w:rFonts w:ascii="Arial" w:eastAsia="MS Gothic" w:hAnsi="Arial"/>
      <w:b/>
      <w:bCs/>
      <w:kern w:val="32"/>
      <w:sz w:val="32"/>
      <w:szCs w:val="32"/>
    </w:rPr>
  </w:style>
  <w:style w:type="character" w:customStyle="1" w:styleId="Heading2Char">
    <w:name w:val="Heading 2 Char"/>
    <w:aliases w:val="IWM Subheading Char"/>
    <w:link w:val="Heading2"/>
    <w:uiPriority w:val="4"/>
    <w:rsid w:val="003B0131"/>
    <w:rPr>
      <w:rFonts w:ascii="Arial Bold" w:eastAsia="MS Gothic" w:hAnsi="Arial Bold"/>
      <w:b/>
      <w:bCs/>
      <w:sz w:val="26"/>
      <w:szCs w:val="26"/>
    </w:rPr>
  </w:style>
  <w:style w:type="character" w:customStyle="1" w:styleId="Heading3Char">
    <w:name w:val="Heading 3 Char"/>
    <w:aliases w:val="IWM level 1 numbered Char"/>
    <w:link w:val="Heading3"/>
    <w:uiPriority w:val="5"/>
    <w:rsid w:val="003B0131"/>
    <w:rPr>
      <w:rFonts w:ascii="Arial" w:eastAsia="MS Gothic" w:hAnsi="Arial"/>
      <w:b/>
      <w:bCs/>
      <w:sz w:val="26"/>
      <w:szCs w:val="26"/>
    </w:rPr>
  </w:style>
  <w:style w:type="character" w:customStyle="1" w:styleId="Heading4Char">
    <w:name w:val="Heading 4 Char"/>
    <w:aliases w:val="IWM level 2 numbered Char"/>
    <w:link w:val="Heading4"/>
    <w:uiPriority w:val="6"/>
    <w:rsid w:val="003B0131"/>
    <w:rPr>
      <w:rFonts w:ascii="Arial" w:eastAsia="MS Mincho" w:hAnsi="Arial"/>
      <w:sz w:val="21"/>
      <w:szCs w:val="21"/>
    </w:rPr>
  </w:style>
  <w:style w:type="paragraph" w:customStyle="1" w:styleId="IWM-bullets">
    <w:name w:val="IWM-bullets"/>
    <w:basedOn w:val="Normal"/>
    <w:uiPriority w:val="10"/>
    <w:qFormat/>
    <w:rsid w:val="0081157C"/>
    <w:pPr>
      <w:numPr>
        <w:numId w:val="2"/>
      </w:numPr>
    </w:pPr>
  </w:style>
  <w:style w:type="character" w:customStyle="1" w:styleId="Heading5Char">
    <w:name w:val="Heading 5 Char"/>
    <w:link w:val="Heading5"/>
    <w:uiPriority w:val="9"/>
    <w:semiHidden/>
    <w:rsid w:val="003B0131"/>
    <w:rPr>
      <w:rFonts w:ascii="Arial" w:eastAsia="MS Mincho" w:hAnsi="Arial"/>
      <w:b/>
      <w:bCs/>
      <w:sz w:val="21"/>
      <w:szCs w:val="21"/>
    </w:rPr>
  </w:style>
  <w:style w:type="paragraph" w:customStyle="1" w:styleId="IWM-numbered">
    <w:name w:val="IWM-numbered"/>
    <w:basedOn w:val="Normal"/>
    <w:uiPriority w:val="11"/>
    <w:qFormat/>
    <w:rsid w:val="00046078"/>
    <w:pPr>
      <w:numPr>
        <w:numId w:val="3"/>
      </w:numPr>
    </w:pPr>
  </w:style>
  <w:style w:type="paragraph" w:customStyle="1" w:styleId="IWM-DocumentType">
    <w:name w:val="IWM-DocumentType"/>
    <w:basedOn w:val="Normal"/>
    <w:next w:val="Normal"/>
    <w:uiPriority w:val="14"/>
    <w:rsid w:val="00CE0DA8"/>
    <w:pPr>
      <w:spacing w:line="320" w:lineRule="atLeast"/>
      <w:jc w:val="right"/>
    </w:pPr>
    <w:rPr>
      <w:b/>
      <w:bCs/>
      <w:caps/>
      <w:sz w:val="28"/>
      <w:szCs w:val="32"/>
    </w:rPr>
  </w:style>
  <w:style w:type="paragraph" w:customStyle="1" w:styleId="IWM-DocSubtitle">
    <w:name w:val="IWM-DocSubtitle"/>
    <w:basedOn w:val="Normal"/>
    <w:uiPriority w:val="15"/>
    <w:rsid w:val="00CE0DA8"/>
    <w:pPr>
      <w:spacing w:line="320" w:lineRule="atLeast"/>
      <w:jc w:val="right"/>
    </w:pPr>
    <w:rPr>
      <w:caps/>
      <w:sz w:val="28"/>
      <w:szCs w:val="32"/>
    </w:rPr>
  </w:style>
  <w:style w:type="paragraph" w:styleId="TOC1">
    <w:name w:val="toc 1"/>
    <w:basedOn w:val="Normal"/>
    <w:next w:val="Normal"/>
    <w:autoRedefine/>
    <w:uiPriority w:val="39"/>
    <w:semiHidden/>
    <w:rsid w:val="00377612"/>
    <w:pPr>
      <w:tabs>
        <w:tab w:val="clear" w:pos="454"/>
        <w:tab w:val="clear" w:pos="3402"/>
        <w:tab w:val="clear" w:pos="6804"/>
        <w:tab w:val="clear" w:pos="9639"/>
      </w:tabs>
      <w:spacing w:before="360"/>
    </w:pPr>
    <w:rPr>
      <w:b/>
      <w:caps/>
      <w:sz w:val="24"/>
      <w:szCs w:val="24"/>
    </w:rPr>
  </w:style>
  <w:style w:type="paragraph" w:styleId="TOC2">
    <w:name w:val="toc 2"/>
    <w:basedOn w:val="Normal"/>
    <w:next w:val="Normal"/>
    <w:autoRedefine/>
    <w:uiPriority w:val="39"/>
    <w:semiHidden/>
    <w:rsid w:val="00377612"/>
    <w:pPr>
      <w:tabs>
        <w:tab w:val="clear" w:pos="454"/>
        <w:tab w:val="clear" w:pos="3402"/>
        <w:tab w:val="clear" w:pos="6804"/>
        <w:tab w:val="clear" w:pos="9639"/>
      </w:tabs>
      <w:spacing w:before="240"/>
    </w:pPr>
    <w:rPr>
      <w:b/>
      <w:sz w:val="20"/>
      <w:szCs w:val="20"/>
    </w:rPr>
  </w:style>
  <w:style w:type="paragraph" w:styleId="TOC3">
    <w:name w:val="toc 3"/>
    <w:basedOn w:val="Normal"/>
    <w:next w:val="Normal"/>
    <w:autoRedefine/>
    <w:uiPriority w:val="39"/>
    <w:semiHidden/>
    <w:rsid w:val="00377612"/>
    <w:pPr>
      <w:tabs>
        <w:tab w:val="clear" w:pos="454"/>
        <w:tab w:val="clear" w:pos="3402"/>
        <w:tab w:val="clear" w:pos="6804"/>
        <w:tab w:val="clear" w:pos="9639"/>
      </w:tabs>
      <w:ind w:left="210"/>
    </w:pPr>
    <w:rPr>
      <w:sz w:val="20"/>
      <w:szCs w:val="20"/>
    </w:rPr>
  </w:style>
  <w:style w:type="paragraph" w:styleId="TOC4">
    <w:name w:val="toc 4"/>
    <w:basedOn w:val="Normal"/>
    <w:next w:val="Normal"/>
    <w:autoRedefine/>
    <w:uiPriority w:val="39"/>
    <w:semiHidden/>
    <w:rsid w:val="00377612"/>
    <w:pPr>
      <w:tabs>
        <w:tab w:val="clear" w:pos="454"/>
        <w:tab w:val="clear" w:pos="3402"/>
        <w:tab w:val="clear" w:pos="6804"/>
        <w:tab w:val="clear" w:pos="9639"/>
      </w:tabs>
      <w:ind w:left="420"/>
    </w:pPr>
    <w:rPr>
      <w:rFonts w:ascii="Cambria" w:hAnsi="Cambria"/>
      <w:sz w:val="20"/>
      <w:szCs w:val="20"/>
    </w:rPr>
  </w:style>
  <w:style w:type="paragraph" w:styleId="TOC5">
    <w:name w:val="toc 5"/>
    <w:basedOn w:val="Normal"/>
    <w:next w:val="Normal"/>
    <w:autoRedefine/>
    <w:uiPriority w:val="39"/>
    <w:semiHidden/>
    <w:rsid w:val="00377612"/>
    <w:pPr>
      <w:tabs>
        <w:tab w:val="clear" w:pos="454"/>
        <w:tab w:val="clear" w:pos="3402"/>
        <w:tab w:val="clear" w:pos="6804"/>
        <w:tab w:val="clear" w:pos="9639"/>
      </w:tabs>
      <w:ind w:left="630"/>
    </w:pPr>
    <w:rPr>
      <w:rFonts w:ascii="Cambria" w:hAnsi="Cambria"/>
      <w:sz w:val="20"/>
      <w:szCs w:val="20"/>
    </w:rPr>
  </w:style>
  <w:style w:type="paragraph" w:styleId="TOC6">
    <w:name w:val="toc 6"/>
    <w:basedOn w:val="Normal"/>
    <w:next w:val="Normal"/>
    <w:autoRedefine/>
    <w:uiPriority w:val="39"/>
    <w:semiHidden/>
    <w:rsid w:val="00377612"/>
    <w:pPr>
      <w:tabs>
        <w:tab w:val="clear" w:pos="454"/>
        <w:tab w:val="clear" w:pos="3402"/>
        <w:tab w:val="clear" w:pos="6804"/>
        <w:tab w:val="clear" w:pos="9639"/>
      </w:tabs>
      <w:ind w:left="840"/>
    </w:pPr>
    <w:rPr>
      <w:rFonts w:ascii="Cambria" w:hAnsi="Cambria"/>
      <w:sz w:val="20"/>
      <w:szCs w:val="20"/>
    </w:rPr>
  </w:style>
  <w:style w:type="paragraph" w:styleId="TOC7">
    <w:name w:val="toc 7"/>
    <w:basedOn w:val="Normal"/>
    <w:next w:val="Normal"/>
    <w:autoRedefine/>
    <w:uiPriority w:val="39"/>
    <w:semiHidden/>
    <w:rsid w:val="00377612"/>
    <w:pPr>
      <w:tabs>
        <w:tab w:val="clear" w:pos="454"/>
        <w:tab w:val="clear" w:pos="3402"/>
        <w:tab w:val="clear" w:pos="6804"/>
        <w:tab w:val="clear" w:pos="9639"/>
      </w:tabs>
      <w:ind w:left="1050"/>
    </w:pPr>
    <w:rPr>
      <w:rFonts w:ascii="Cambria" w:hAnsi="Cambria"/>
      <w:sz w:val="20"/>
      <w:szCs w:val="20"/>
    </w:rPr>
  </w:style>
  <w:style w:type="paragraph" w:styleId="TOC8">
    <w:name w:val="toc 8"/>
    <w:basedOn w:val="Normal"/>
    <w:next w:val="Normal"/>
    <w:autoRedefine/>
    <w:uiPriority w:val="39"/>
    <w:semiHidden/>
    <w:rsid w:val="00377612"/>
    <w:pPr>
      <w:tabs>
        <w:tab w:val="clear" w:pos="454"/>
        <w:tab w:val="clear" w:pos="3402"/>
        <w:tab w:val="clear" w:pos="6804"/>
        <w:tab w:val="clear" w:pos="9639"/>
      </w:tabs>
      <w:ind w:left="1260"/>
    </w:pPr>
    <w:rPr>
      <w:rFonts w:ascii="Cambria" w:hAnsi="Cambria"/>
      <w:sz w:val="20"/>
      <w:szCs w:val="20"/>
    </w:rPr>
  </w:style>
  <w:style w:type="paragraph" w:styleId="TOC9">
    <w:name w:val="toc 9"/>
    <w:basedOn w:val="Normal"/>
    <w:next w:val="Normal"/>
    <w:autoRedefine/>
    <w:uiPriority w:val="39"/>
    <w:semiHidden/>
    <w:rsid w:val="00377612"/>
    <w:pPr>
      <w:tabs>
        <w:tab w:val="clear" w:pos="454"/>
        <w:tab w:val="clear" w:pos="3402"/>
        <w:tab w:val="clear" w:pos="6804"/>
        <w:tab w:val="clear" w:pos="9639"/>
      </w:tabs>
      <w:ind w:left="1470"/>
    </w:pPr>
    <w:rPr>
      <w:rFonts w:ascii="Cambria" w:hAnsi="Cambria"/>
      <w:sz w:val="20"/>
      <w:szCs w:val="20"/>
    </w:rPr>
  </w:style>
  <w:style w:type="character" w:customStyle="1" w:styleId="Heading6Char">
    <w:name w:val="Heading 6 Char"/>
    <w:link w:val="Heading6"/>
    <w:uiPriority w:val="9"/>
    <w:semiHidden/>
    <w:rsid w:val="003B0131"/>
    <w:rPr>
      <w:rFonts w:ascii="Calibri" w:hAnsi="Calibri"/>
      <w:b/>
      <w:bCs/>
      <w:sz w:val="22"/>
      <w:szCs w:val="22"/>
    </w:rPr>
  </w:style>
  <w:style w:type="paragraph" w:customStyle="1" w:styleId="MediumGrid21">
    <w:name w:val="Medium Grid 21"/>
    <w:uiPriority w:val="99"/>
    <w:semiHidden/>
    <w:rsid w:val="00290911"/>
    <w:pPr>
      <w:tabs>
        <w:tab w:val="left" w:pos="454"/>
        <w:tab w:val="left" w:pos="3402"/>
        <w:tab w:val="left" w:pos="6804"/>
        <w:tab w:val="right" w:pos="9639"/>
      </w:tabs>
    </w:pPr>
    <w:rPr>
      <w:rFonts w:ascii="Arial" w:hAnsi="Arial"/>
      <w:sz w:val="21"/>
      <w:szCs w:val="21"/>
    </w:rPr>
  </w:style>
  <w:style w:type="paragraph" w:customStyle="1" w:styleId="IWM-subheading">
    <w:name w:val="IWM-subheading"/>
    <w:basedOn w:val="Normal"/>
    <w:qFormat/>
    <w:rsid w:val="00F909BB"/>
    <w:rPr>
      <w:b/>
    </w:rPr>
  </w:style>
  <w:style w:type="character" w:styleId="PageNumber">
    <w:name w:val="page number"/>
    <w:basedOn w:val="DefaultParagraphFont"/>
    <w:uiPriority w:val="99"/>
    <w:semiHidden/>
    <w:rsid w:val="00D830FD"/>
  </w:style>
  <w:style w:type="paragraph" w:customStyle="1" w:styleId="IWM-tabletitle">
    <w:name w:val="IWM-tabletitle"/>
    <w:basedOn w:val="Normal"/>
    <w:qFormat/>
    <w:rsid w:val="00705538"/>
    <w:pPr>
      <w:spacing w:after="40"/>
    </w:pPr>
    <w:rPr>
      <w:rFonts w:cs="Arial"/>
      <w:b/>
      <w:caps/>
    </w:rPr>
  </w:style>
  <w:style w:type="paragraph" w:styleId="BalloonText">
    <w:name w:val="Balloon Text"/>
    <w:basedOn w:val="Normal"/>
    <w:link w:val="BalloonTextChar"/>
    <w:uiPriority w:val="99"/>
    <w:semiHidden/>
    <w:rsid w:val="00E3288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88B"/>
    <w:rPr>
      <w:rFonts w:ascii="Lucida Grande" w:hAnsi="Lucida Grande" w:cs="Lucida Grande"/>
      <w:sz w:val="18"/>
      <w:szCs w:val="18"/>
    </w:rPr>
  </w:style>
  <w:style w:type="paragraph" w:styleId="ListParagraph">
    <w:name w:val="List Paragraph"/>
    <w:basedOn w:val="Normal"/>
    <w:uiPriority w:val="34"/>
    <w:qFormat/>
    <w:rsid w:val="00505036"/>
    <w:pPr>
      <w:ind w:left="720"/>
      <w:contextualSpacing/>
    </w:pPr>
  </w:style>
  <w:style w:type="character" w:styleId="Hyperlink">
    <w:name w:val="Hyperlink"/>
    <w:basedOn w:val="DefaultParagraphFont"/>
    <w:uiPriority w:val="99"/>
    <w:semiHidden/>
    <w:rsid w:val="00505036"/>
    <w:rPr>
      <w:color w:val="0000FF" w:themeColor="hyperlink"/>
      <w:u w:val="single"/>
    </w:rPr>
  </w:style>
  <w:style w:type="paragraph" w:styleId="CommentText">
    <w:name w:val="annotation text"/>
    <w:basedOn w:val="Normal"/>
    <w:link w:val="CommentTextChar"/>
    <w:uiPriority w:val="99"/>
    <w:semiHidden/>
    <w:unhideWhenUsed/>
    <w:rsid w:val="00683E2C"/>
    <w:pPr>
      <w:spacing w:line="240" w:lineRule="auto"/>
    </w:pPr>
    <w:rPr>
      <w:sz w:val="20"/>
      <w:szCs w:val="20"/>
    </w:rPr>
  </w:style>
  <w:style w:type="character" w:customStyle="1" w:styleId="CommentTextChar">
    <w:name w:val="Comment Text Char"/>
    <w:basedOn w:val="DefaultParagraphFont"/>
    <w:link w:val="CommentText"/>
    <w:uiPriority w:val="99"/>
    <w:semiHidden/>
    <w:rsid w:val="00683E2C"/>
    <w:rPr>
      <w:rFonts w:ascii="Arial" w:hAnsi="Arial"/>
    </w:rPr>
  </w:style>
  <w:style w:type="character" w:styleId="CommentReference">
    <w:name w:val="annotation reference"/>
    <w:uiPriority w:val="99"/>
    <w:semiHidden/>
    <w:unhideWhenUsed/>
    <w:rsid w:val="00683E2C"/>
    <w:rPr>
      <w:sz w:val="16"/>
      <w:szCs w:val="16"/>
    </w:rPr>
  </w:style>
  <w:style w:type="paragraph" w:styleId="CommentSubject">
    <w:name w:val="annotation subject"/>
    <w:basedOn w:val="CommentText"/>
    <w:next w:val="CommentText"/>
    <w:link w:val="CommentSubjectChar"/>
    <w:uiPriority w:val="99"/>
    <w:semiHidden/>
    <w:rsid w:val="00D655F0"/>
    <w:rPr>
      <w:b/>
      <w:bCs/>
    </w:rPr>
  </w:style>
  <w:style w:type="character" w:customStyle="1" w:styleId="CommentSubjectChar">
    <w:name w:val="Comment Subject Char"/>
    <w:basedOn w:val="CommentTextChar"/>
    <w:link w:val="CommentSubject"/>
    <w:uiPriority w:val="99"/>
    <w:semiHidden/>
    <w:rsid w:val="00D655F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9073">
      <w:bodyDiv w:val="1"/>
      <w:marLeft w:val="0"/>
      <w:marRight w:val="0"/>
      <w:marTop w:val="0"/>
      <w:marBottom w:val="0"/>
      <w:divBdr>
        <w:top w:val="none" w:sz="0" w:space="0" w:color="auto"/>
        <w:left w:val="none" w:sz="0" w:space="0" w:color="auto"/>
        <w:bottom w:val="none" w:sz="0" w:space="0" w:color="auto"/>
        <w:right w:val="none" w:sz="0" w:space="0" w:color="auto"/>
      </w:divBdr>
    </w:div>
    <w:div w:id="535891730">
      <w:bodyDiv w:val="1"/>
      <w:marLeft w:val="0"/>
      <w:marRight w:val="0"/>
      <w:marTop w:val="0"/>
      <w:marBottom w:val="0"/>
      <w:divBdr>
        <w:top w:val="none" w:sz="0" w:space="0" w:color="auto"/>
        <w:left w:val="none" w:sz="0" w:space="0" w:color="auto"/>
        <w:bottom w:val="none" w:sz="0" w:space="0" w:color="auto"/>
        <w:right w:val="none" w:sz="0" w:space="0" w:color="auto"/>
      </w:divBdr>
    </w:div>
    <w:div w:id="576742754">
      <w:bodyDiv w:val="1"/>
      <w:marLeft w:val="0"/>
      <w:marRight w:val="0"/>
      <w:marTop w:val="0"/>
      <w:marBottom w:val="0"/>
      <w:divBdr>
        <w:top w:val="none" w:sz="0" w:space="0" w:color="auto"/>
        <w:left w:val="none" w:sz="0" w:space="0" w:color="auto"/>
        <w:bottom w:val="none" w:sz="0" w:space="0" w:color="auto"/>
        <w:right w:val="none" w:sz="0" w:space="0" w:color="auto"/>
      </w:divBdr>
    </w:div>
    <w:div w:id="1187019054">
      <w:bodyDiv w:val="1"/>
      <w:marLeft w:val="0"/>
      <w:marRight w:val="0"/>
      <w:marTop w:val="0"/>
      <w:marBottom w:val="0"/>
      <w:divBdr>
        <w:top w:val="none" w:sz="0" w:space="0" w:color="auto"/>
        <w:left w:val="none" w:sz="0" w:space="0" w:color="auto"/>
        <w:bottom w:val="none" w:sz="0" w:space="0" w:color="auto"/>
        <w:right w:val="none" w:sz="0" w:space="0" w:color="auto"/>
      </w:divBdr>
    </w:div>
    <w:div w:id="1423179870">
      <w:bodyDiv w:val="1"/>
      <w:marLeft w:val="0"/>
      <w:marRight w:val="0"/>
      <w:marTop w:val="0"/>
      <w:marBottom w:val="0"/>
      <w:divBdr>
        <w:top w:val="none" w:sz="0" w:space="0" w:color="auto"/>
        <w:left w:val="none" w:sz="0" w:space="0" w:color="auto"/>
        <w:bottom w:val="none" w:sz="0" w:space="0" w:color="auto"/>
        <w:right w:val="none" w:sz="0" w:space="0" w:color="auto"/>
      </w:divBdr>
      <w:divsChild>
        <w:div w:id="721059801">
          <w:marLeft w:val="0"/>
          <w:marRight w:val="0"/>
          <w:marTop w:val="0"/>
          <w:marBottom w:val="0"/>
          <w:divBdr>
            <w:top w:val="none" w:sz="0" w:space="0" w:color="auto"/>
            <w:left w:val="none" w:sz="0" w:space="0" w:color="auto"/>
            <w:bottom w:val="none" w:sz="0" w:space="0" w:color="auto"/>
            <w:right w:val="none" w:sz="0" w:space="0" w:color="auto"/>
          </w:divBdr>
          <w:divsChild>
            <w:div w:id="638455320">
              <w:marLeft w:val="0"/>
              <w:marRight w:val="0"/>
              <w:marTop w:val="0"/>
              <w:marBottom w:val="0"/>
              <w:divBdr>
                <w:top w:val="none" w:sz="0" w:space="0" w:color="auto"/>
                <w:left w:val="none" w:sz="0" w:space="0" w:color="auto"/>
                <w:bottom w:val="none" w:sz="0" w:space="0" w:color="auto"/>
                <w:right w:val="none" w:sz="0" w:space="0" w:color="auto"/>
              </w:divBdr>
              <w:divsChild>
                <w:div w:id="475267463">
                  <w:marLeft w:val="0"/>
                  <w:marRight w:val="0"/>
                  <w:marTop w:val="0"/>
                  <w:marBottom w:val="0"/>
                  <w:divBdr>
                    <w:top w:val="none" w:sz="0" w:space="0" w:color="auto"/>
                    <w:left w:val="none" w:sz="0" w:space="0" w:color="auto"/>
                    <w:bottom w:val="none" w:sz="0" w:space="0" w:color="auto"/>
                    <w:right w:val="none" w:sz="0" w:space="0" w:color="auto"/>
                  </w:divBdr>
                  <w:divsChild>
                    <w:div w:id="1146970246">
                      <w:marLeft w:val="0"/>
                      <w:marRight w:val="0"/>
                      <w:marTop w:val="0"/>
                      <w:marBottom w:val="0"/>
                      <w:divBdr>
                        <w:top w:val="none" w:sz="0" w:space="0" w:color="auto"/>
                        <w:left w:val="none" w:sz="0" w:space="0" w:color="auto"/>
                        <w:bottom w:val="none" w:sz="0" w:space="0" w:color="auto"/>
                        <w:right w:val="none" w:sz="0" w:space="0" w:color="auto"/>
                      </w:divBdr>
                      <w:divsChild>
                        <w:div w:id="56247453">
                          <w:marLeft w:val="3750"/>
                          <w:marRight w:val="0"/>
                          <w:marTop w:val="0"/>
                          <w:marBottom w:val="0"/>
                          <w:divBdr>
                            <w:top w:val="none" w:sz="0" w:space="0" w:color="auto"/>
                            <w:left w:val="none" w:sz="0" w:space="0" w:color="auto"/>
                            <w:bottom w:val="none" w:sz="0" w:space="0" w:color="auto"/>
                            <w:right w:val="none" w:sz="0" w:space="0" w:color="auto"/>
                          </w:divBdr>
                          <w:divsChild>
                            <w:div w:id="892011020">
                              <w:marLeft w:val="0"/>
                              <w:marRight w:val="0"/>
                              <w:marTop w:val="0"/>
                              <w:marBottom w:val="0"/>
                              <w:divBdr>
                                <w:top w:val="none" w:sz="0" w:space="0" w:color="auto"/>
                                <w:left w:val="none" w:sz="0" w:space="0" w:color="auto"/>
                                <w:bottom w:val="none" w:sz="0" w:space="0" w:color="auto"/>
                                <w:right w:val="none" w:sz="0" w:space="0" w:color="auto"/>
                              </w:divBdr>
                              <w:divsChild>
                                <w:div w:id="714739124">
                                  <w:marLeft w:val="0"/>
                                  <w:marRight w:val="-3525"/>
                                  <w:marTop w:val="0"/>
                                  <w:marBottom w:val="0"/>
                                  <w:divBdr>
                                    <w:top w:val="none" w:sz="0" w:space="0" w:color="auto"/>
                                    <w:left w:val="none" w:sz="0" w:space="0" w:color="auto"/>
                                    <w:bottom w:val="none" w:sz="0" w:space="0" w:color="auto"/>
                                    <w:right w:val="none" w:sz="0" w:space="0" w:color="auto"/>
                                  </w:divBdr>
                                  <w:divsChild>
                                    <w:div w:id="758989293">
                                      <w:marLeft w:val="0"/>
                                      <w:marRight w:val="3225"/>
                                      <w:marTop w:val="0"/>
                                      <w:marBottom w:val="0"/>
                                      <w:divBdr>
                                        <w:top w:val="none" w:sz="0" w:space="0" w:color="auto"/>
                                        <w:left w:val="none" w:sz="0" w:space="0" w:color="auto"/>
                                        <w:bottom w:val="none" w:sz="0" w:space="0" w:color="auto"/>
                                        <w:right w:val="none" w:sz="0" w:space="0" w:color="auto"/>
                                      </w:divBdr>
                                      <w:divsChild>
                                        <w:div w:id="1453016140">
                                          <w:marLeft w:val="15"/>
                                          <w:marRight w:val="15"/>
                                          <w:marTop w:val="15"/>
                                          <w:marBottom w:val="15"/>
                                          <w:divBdr>
                                            <w:top w:val="none" w:sz="0" w:space="0" w:color="auto"/>
                                            <w:left w:val="none" w:sz="0" w:space="0" w:color="auto"/>
                                            <w:bottom w:val="none" w:sz="0" w:space="0" w:color="auto"/>
                                            <w:right w:val="none" w:sz="0" w:space="0" w:color="auto"/>
                                          </w:divBdr>
                                          <w:divsChild>
                                            <w:div w:id="204293868">
                                              <w:marLeft w:val="0"/>
                                              <w:marRight w:val="0"/>
                                              <w:marTop w:val="0"/>
                                              <w:marBottom w:val="0"/>
                                              <w:divBdr>
                                                <w:top w:val="none" w:sz="0" w:space="0" w:color="auto"/>
                                                <w:left w:val="none" w:sz="0" w:space="0" w:color="auto"/>
                                                <w:bottom w:val="none" w:sz="0" w:space="0" w:color="auto"/>
                                                <w:right w:val="none" w:sz="0" w:space="0" w:color="auto"/>
                                              </w:divBdr>
                                              <w:divsChild>
                                                <w:div w:id="338580529">
                                                  <w:marLeft w:val="0"/>
                                                  <w:marRight w:val="0"/>
                                                  <w:marTop w:val="0"/>
                                                  <w:marBottom w:val="0"/>
                                                  <w:divBdr>
                                                    <w:top w:val="none" w:sz="0" w:space="0" w:color="auto"/>
                                                    <w:left w:val="none" w:sz="0" w:space="0" w:color="auto"/>
                                                    <w:bottom w:val="none" w:sz="0" w:space="0" w:color="auto"/>
                                                    <w:right w:val="none" w:sz="0" w:space="0" w:color="auto"/>
                                                  </w:divBdr>
                                                </w:div>
                                                <w:div w:id="2056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677660">
      <w:bodyDiv w:val="1"/>
      <w:marLeft w:val="0"/>
      <w:marRight w:val="0"/>
      <w:marTop w:val="0"/>
      <w:marBottom w:val="0"/>
      <w:divBdr>
        <w:top w:val="none" w:sz="0" w:space="0" w:color="auto"/>
        <w:left w:val="none" w:sz="0" w:space="0" w:color="auto"/>
        <w:bottom w:val="none" w:sz="0" w:space="0" w:color="auto"/>
        <w:right w:val="none" w:sz="0" w:space="0" w:color="auto"/>
      </w:divBdr>
    </w:div>
    <w:div w:id="1933779263">
      <w:bodyDiv w:val="1"/>
      <w:marLeft w:val="0"/>
      <w:marRight w:val="0"/>
      <w:marTop w:val="0"/>
      <w:marBottom w:val="0"/>
      <w:divBdr>
        <w:top w:val="none" w:sz="0" w:space="0" w:color="auto"/>
        <w:left w:val="none" w:sz="0" w:space="0" w:color="auto"/>
        <w:bottom w:val="none" w:sz="0" w:space="0" w:color="auto"/>
        <w:right w:val="none" w:sz="0" w:space="0" w:color="auto"/>
      </w:divBdr>
    </w:div>
    <w:div w:id="195470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6873C-085F-4D9F-BBD1-CDC3B159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5347</Words>
  <Characters>27089</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the KnightsWood Consultancy</Company>
  <LinksUpToDate>false</LinksUpToDate>
  <CharactersWithSpaces>32372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Hamilton</dc:creator>
  <cp:lastModifiedBy>Simon Bourne</cp:lastModifiedBy>
  <cp:revision>4</cp:revision>
  <cp:lastPrinted>2015-10-30T09:04:00Z</cp:lastPrinted>
  <dcterms:created xsi:type="dcterms:W3CDTF">2016-05-09T13:51:00Z</dcterms:created>
  <dcterms:modified xsi:type="dcterms:W3CDTF">2016-05-09T14:10:00Z</dcterms:modified>
</cp:coreProperties>
</file>