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BC2D" w14:textId="490BAAAB" w:rsidR="00A24036" w:rsidRPr="00C65661" w:rsidRDefault="00A24036" w:rsidP="00A24036">
      <w:pPr>
        <w:pStyle w:val="Title"/>
        <w:jc w:val="center"/>
        <w:rPr>
          <w:rFonts w:ascii="Foundry Form Sans" w:hAnsi="Foundry Form Sans"/>
          <w:b/>
          <w:bCs/>
          <w:sz w:val="32"/>
          <w:szCs w:val="32"/>
        </w:rPr>
      </w:pPr>
      <w:r w:rsidRPr="00C65661">
        <w:rPr>
          <w:rFonts w:ascii="Foundry Form Sans" w:hAnsi="Foundry Form Sans"/>
          <w:b/>
          <w:bCs/>
          <w:sz w:val="32"/>
          <w:szCs w:val="32"/>
        </w:rPr>
        <w:t>Migrant Londoners</w:t>
      </w:r>
      <w:r w:rsidR="000D1391" w:rsidRPr="00C65661">
        <w:rPr>
          <w:rFonts w:ascii="Foundry Form Sans" w:hAnsi="Foundry Form Sans"/>
          <w:b/>
          <w:bCs/>
          <w:sz w:val="32"/>
          <w:szCs w:val="32"/>
        </w:rPr>
        <w:t>’</w:t>
      </w:r>
      <w:r w:rsidRPr="00C65661">
        <w:rPr>
          <w:rFonts w:ascii="Foundry Form Sans" w:hAnsi="Foundry Form Sans"/>
          <w:b/>
          <w:bCs/>
          <w:sz w:val="32"/>
          <w:szCs w:val="32"/>
        </w:rPr>
        <w:t xml:space="preserve"> </w:t>
      </w:r>
      <w:r w:rsidR="00583725" w:rsidRPr="00C65661">
        <w:rPr>
          <w:rFonts w:ascii="Foundry Form Sans" w:hAnsi="Foundry Form Sans"/>
          <w:b/>
          <w:bCs/>
          <w:sz w:val="32"/>
          <w:szCs w:val="32"/>
        </w:rPr>
        <w:t>Board</w:t>
      </w:r>
      <w:r w:rsidRPr="00C65661">
        <w:rPr>
          <w:rFonts w:ascii="Foundry Form Sans" w:hAnsi="Foundry Form Sans"/>
          <w:b/>
          <w:bCs/>
          <w:sz w:val="32"/>
          <w:szCs w:val="32"/>
        </w:rPr>
        <w:t xml:space="preserve"> – Specification</w:t>
      </w:r>
    </w:p>
    <w:p w14:paraId="33F977B7" w14:textId="77777777" w:rsidR="00A24036" w:rsidRPr="002C740F" w:rsidRDefault="00A24036" w:rsidP="00A24036"/>
    <w:p w14:paraId="3E726DFF" w14:textId="77777777" w:rsidR="00A24036" w:rsidRPr="002C740F" w:rsidRDefault="00A24036" w:rsidP="00A24036"/>
    <w:p w14:paraId="4483F278" w14:textId="1738B593" w:rsidR="00A24036" w:rsidRPr="002C740F" w:rsidRDefault="00A24036" w:rsidP="00A24036"/>
    <w:p w14:paraId="52EF0D73" w14:textId="58B2BF72" w:rsidR="00A24036" w:rsidRPr="002C740F" w:rsidRDefault="00A24036" w:rsidP="00A24036">
      <w:r w:rsidRPr="002C740F">
        <w:rPr>
          <w:rStyle w:val="Heading1Char"/>
        </w:rPr>
        <w:t>Date</w:t>
      </w:r>
      <w:r w:rsidRPr="002C740F">
        <w:t xml:space="preserve"> </w:t>
      </w:r>
      <w:r w:rsidR="00630832" w:rsidRPr="002C740F">
        <w:t xml:space="preserve">November </w:t>
      </w:r>
      <w:r w:rsidRPr="002C740F">
        <w:t>2023 – March 2025</w:t>
      </w:r>
    </w:p>
    <w:p w14:paraId="4B1263EE" w14:textId="77777777" w:rsidR="00A24036" w:rsidRPr="002C740F" w:rsidRDefault="00A24036" w:rsidP="00A24036"/>
    <w:p w14:paraId="427EF85F" w14:textId="77777777" w:rsidR="00A24036" w:rsidRPr="002C740F" w:rsidRDefault="00A24036" w:rsidP="00A24036"/>
    <w:p w14:paraId="3A5D1181" w14:textId="77777777" w:rsidR="00A24036" w:rsidRPr="002C740F" w:rsidRDefault="00A24036" w:rsidP="001368A8">
      <w:pPr>
        <w:pStyle w:val="Heading1"/>
      </w:pPr>
      <w:r w:rsidRPr="002C740F">
        <w:t>Background</w:t>
      </w:r>
    </w:p>
    <w:p w14:paraId="4E727607" w14:textId="77777777" w:rsidR="00CE146F" w:rsidRPr="002C740F" w:rsidRDefault="00CE146F" w:rsidP="00CE146F"/>
    <w:p w14:paraId="519723FB" w14:textId="026E2500" w:rsidR="00831D3B" w:rsidRPr="002C740F" w:rsidRDefault="00E74FC8" w:rsidP="00CE146F">
      <w:r w:rsidRPr="002C740F">
        <w:t xml:space="preserve">Migrant Londoners are integral to our great city: </w:t>
      </w:r>
      <w:r w:rsidR="0080727D" w:rsidRPr="002C740F">
        <w:t xml:space="preserve">London has remained the region with both the largest proportion of people born outside the UK and the largest proportion of people with non-UK passports. </w:t>
      </w:r>
      <w:r w:rsidR="00CE146F" w:rsidRPr="002C740F">
        <w:t>London would not be the welcoming, diverse, and truly global city that it is without its people, who come from all over the world.</w:t>
      </w:r>
      <w:r w:rsidR="00831D3B" w:rsidRPr="002C740F">
        <w:t xml:space="preserve"> </w:t>
      </w:r>
      <w:r w:rsidR="7685A2EF" w:rsidRPr="002C740F">
        <w:t>E</w:t>
      </w:r>
      <w:r w:rsidR="0080727D" w:rsidRPr="002C740F">
        <w:t>stimates suggest at least 40% of Londoners are migrants: In 2021, more than 4 in 10 (40.6%) usual residents in London were non-UK born, and more than 1 in 5 (23.3%) had a non-UK passport.</w:t>
      </w:r>
      <w:r w:rsidR="006170FB" w:rsidRPr="002C740F">
        <w:rPr>
          <w:rStyle w:val="FootnoteReference"/>
        </w:rPr>
        <w:footnoteReference w:id="2"/>
      </w:r>
    </w:p>
    <w:p w14:paraId="3F0C65A2" w14:textId="77777777" w:rsidR="00831D3B" w:rsidRPr="002C740F" w:rsidRDefault="00831D3B" w:rsidP="00CE146F"/>
    <w:p w14:paraId="7120961E" w14:textId="24E6FE38" w:rsidR="00CE146F" w:rsidRPr="002C740F" w:rsidRDefault="00CE146F" w:rsidP="00CE146F">
      <w:r w:rsidRPr="002C740F">
        <w:t xml:space="preserve">In recent years, the capital has stepped up to welcome </w:t>
      </w:r>
      <w:r w:rsidR="00B833A1" w:rsidRPr="002C740F">
        <w:t xml:space="preserve">and become a home to </w:t>
      </w:r>
      <w:r w:rsidRPr="002C740F">
        <w:t>people from Afghanistan, Ukraine, and Hong Kong, amongst many others. Alongside this, thousands of Londoners have continued to navigate the profound impact of events such as Brexit, the Windrush scandal, the passing of the Nationality and Borders Act</w:t>
      </w:r>
      <w:r w:rsidR="001201DA" w:rsidRPr="002C740F">
        <w:t xml:space="preserve"> and the Illegal Migration Act</w:t>
      </w:r>
      <w:r w:rsidRPr="002C740F">
        <w:t>. These developments have led to the emergence of new and dynamic needs across London’s communities</w:t>
      </w:r>
      <w:r w:rsidR="00C70D77" w:rsidRPr="002C740F">
        <w:t>,</w:t>
      </w:r>
      <w:r w:rsidRPr="002C740F">
        <w:t xml:space="preserve"> which require</w:t>
      </w:r>
      <w:r w:rsidR="00C70D77" w:rsidRPr="002C740F">
        <w:t xml:space="preserve"> an</w:t>
      </w:r>
      <w:r w:rsidRPr="002C740F">
        <w:t xml:space="preserve"> effective response.   </w:t>
      </w:r>
    </w:p>
    <w:p w14:paraId="07551103" w14:textId="77777777" w:rsidR="00927984" w:rsidRPr="002C740F" w:rsidRDefault="00927984" w:rsidP="00CE146F"/>
    <w:p w14:paraId="21B0CA2B" w14:textId="490DE1A8" w:rsidR="00927984" w:rsidRPr="002C740F" w:rsidRDefault="00927984" w:rsidP="00CE146F">
      <w:r w:rsidRPr="002C740F">
        <w:t xml:space="preserve">We use ‘migrant Londoners’ to include anyone with past, present or future </w:t>
      </w:r>
      <w:r w:rsidR="00FC6E5B" w:rsidRPr="002C740F">
        <w:t xml:space="preserve"> experience  of the i</w:t>
      </w:r>
      <w:r w:rsidRPr="002C740F">
        <w:t xml:space="preserve">mmigration/asylum </w:t>
      </w:r>
      <w:r w:rsidR="00FC6E5B" w:rsidRPr="002C740F">
        <w:t xml:space="preserve">system, </w:t>
      </w:r>
      <w:r w:rsidRPr="002C740F">
        <w:t>including</w:t>
      </w:r>
      <w:r w:rsidR="00B833A1" w:rsidRPr="002C740F">
        <w:t xml:space="preserve"> people seeking asylum and with refugee status; people in the UK on visas; those with</w:t>
      </w:r>
      <w:r w:rsidR="00B9638C" w:rsidRPr="002C740F">
        <w:t xml:space="preserve"> leave to remain; those with</w:t>
      </w:r>
      <w:r w:rsidR="00B833A1" w:rsidRPr="002C740F">
        <w:t xml:space="preserve"> </w:t>
      </w:r>
      <w:r w:rsidR="6B6DF007" w:rsidRPr="002C740F">
        <w:t xml:space="preserve">indefinite </w:t>
      </w:r>
      <w:r w:rsidR="00B833A1" w:rsidRPr="002C740F">
        <w:t xml:space="preserve">leave to remain, settled or pre settled status; people with insecure or unknown </w:t>
      </w:r>
      <w:r w:rsidR="6C3F8079" w:rsidRPr="002C740F">
        <w:t>or no</w:t>
      </w:r>
      <w:r w:rsidR="00B833A1" w:rsidRPr="002C740F">
        <w:t xml:space="preserve"> immigration status; as well as </w:t>
      </w:r>
      <w:r w:rsidR="147DA6BB" w:rsidRPr="002C740F">
        <w:t xml:space="preserve">migrants who have acquired </w:t>
      </w:r>
      <w:r w:rsidR="00B833A1" w:rsidRPr="002C740F">
        <w:t>British Citizens</w:t>
      </w:r>
      <w:r w:rsidR="00E03E18" w:rsidRPr="002C740F">
        <w:t>hip</w:t>
      </w:r>
      <w:r w:rsidR="00B833A1" w:rsidRPr="002C740F">
        <w:t xml:space="preserve"> </w:t>
      </w:r>
      <w:r w:rsidR="430CF9E8" w:rsidRPr="002C740F">
        <w:t xml:space="preserve">and those </w:t>
      </w:r>
      <w:r w:rsidR="00B833A1" w:rsidRPr="002C740F">
        <w:t xml:space="preserve">who are impacted by </w:t>
      </w:r>
      <w:r w:rsidR="00630832" w:rsidRPr="002C740F">
        <w:t xml:space="preserve">the </w:t>
      </w:r>
      <w:r w:rsidR="00B833A1" w:rsidRPr="002C740F">
        <w:t xml:space="preserve">Windrush </w:t>
      </w:r>
      <w:r w:rsidR="00630832" w:rsidRPr="002C740F">
        <w:t xml:space="preserve">scandal </w:t>
      </w:r>
      <w:r w:rsidR="00B833A1" w:rsidRPr="002C740F">
        <w:t>and</w:t>
      </w:r>
      <w:r w:rsidR="00630832" w:rsidRPr="002C740F">
        <w:t>/or are eligible for</w:t>
      </w:r>
      <w:r w:rsidR="00B833A1" w:rsidRPr="002C740F">
        <w:t xml:space="preserve"> other schemes. </w:t>
      </w:r>
      <w:r w:rsidRPr="002C740F">
        <w:t xml:space="preserve"> </w:t>
      </w:r>
    </w:p>
    <w:p w14:paraId="1F2D6F29" w14:textId="77777777" w:rsidR="001201DA" w:rsidRPr="002C740F" w:rsidRDefault="001201DA" w:rsidP="00CE146F"/>
    <w:p w14:paraId="0A2C0127" w14:textId="1B2D5B82" w:rsidR="00CE146F" w:rsidRPr="002C740F" w:rsidRDefault="00CE146F" w:rsidP="00CE146F">
      <w:r w:rsidRPr="002C740F">
        <w:t>The UK Government’s expansion of hostile environment policies towards migrants mean that many people face barriers, or are excluded from, accessing fundamental support and opportunities, such as housing, healthcare, or a basic income if they are unable to prove their immigration status or are subject to restrictive visa conditions. This includes people with insecure immigration status, lack evidence of their status, or are subject to the ‘no recourse to public funds’ (NRPF) visa condition. The introduction of the “Illegal Migration</w:t>
      </w:r>
      <w:r w:rsidR="00B907D0" w:rsidRPr="002C740F">
        <w:t xml:space="preserve"> Act</w:t>
      </w:r>
      <w:r w:rsidRPr="002C740F">
        <w:t xml:space="preserve">” has added to insecurity and vulnerability </w:t>
      </w:r>
      <w:r w:rsidR="17745B6C" w:rsidRPr="002C740F">
        <w:t xml:space="preserve">experienced by people subject to the legislation, including victims of trafficking and people seeking </w:t>
      </w:r>
      <w:r w:rsidR="00B9638C" w:rsidRPr="002C740F">
        <w:t>asylum i</w:t>
      </w:r>
      <w:r w:rsidR="17745B6C" w:rsidRPr="002C740F">
        <w:t>n the UK</w:t>
      </w:r>
      <w:r w:rsidRPr="002C740F">
        <w:t xml:space="preserve">. These policies disproportionately impact racialised communities, and make many migrant Londoners some of the hardest hit by the cost-of-living crisis.   </w:t>
      </w:r>
    </w:p>
    <w:p w14:paraId="78F74E0C" w14:textId="77777777" w:rsidR="00CA1431" w:rsidRPr="002C740F" w:rsidRDefault="00CA1431" w:rsidP="00CE146F"/>
    <w:p w14:paraId="607EB7A6" w14:textId="7A872124" w:rsidR="00CA1431" w:rsidRPr="002C740F" w:rsidRDefault="00CA1431" w:rsidP="00CE146F">
      <w:pPr>
        <w:rPr>
          <w:b/>
          <w:bCs/>
        </w:rPr>
      </w:pPr>
      <w:r w:rsidRPr="002C740F">
        <w:rPr>
          <w:b/>
          <w:bCs/>
        </w:rPr>
        <w:t xml:space="preserve">The Migrant Londoners’ </w:t>
      </w:r>
      <w:r w:rsidR="00583725" w:rsidRPr="002C740F">
        <w:rPr>
          <w:b/>
          <w:bCs/>
        </w:rPr>
        <w:t>Board</w:t>
      </w:r>
      <w:r w:rsidRPr="002C740F">
        <w:rPr>
          <w:b/>
          <w:bCs/>
        </w:rPr>
        <w:t xml:space="preserve"> </w:t>
      </w:r>
    </w:p>
    <w:p w14:paraId="4FC84139" w14:textId="77777777" w:rsidR="00B907D0" w:rsidRPr="002C740F" w:rsidRDefault="00B907D0" w:rsidP="00CE146F"/>
    <w:p w14:paraId="38C7F3C7" w14:textId="77777777" w:rsidR="00CA1431" w:rsidRPr="002C740F" w:rsidRDefault="00B907D0" w:rsidP="2A2EFB8E">
      <w:pPr>
        <w:rPr>
          <w:rFonts w:eastAsia="Arial" w:cs="Arial"/>
          <w:color w:val="FF0000"/>
        </w:rPr>
      </w:pPr>
      <w:r w:rsidRPr="002C740F">
        <w:t>As part of hostile environment</w:t>
      </w:r>
      <w:r w:rsidR="00C55ACC" w:rsidRPr="002C740F">
        <w:t xml:space="preserve">, policies and programmes are created </w:t>
      </w:r>
      <w:r w:rsidR="00C55ACC" w:rsidRPr="002C740F">
        <w:rPr>
          <w:i/>
          <w:iCs/>
        </w:rPr>
        <w:t>for</w:t>
      </w:r>
      <w:r w:rsidR="00C55ACC" w:rsidRPr="002C740F">
        <w:t xml:space="preserve"> migrants and </w:t>
      </w:r>
      <w:r w:rsidR="000244DF" w:rsidRPr="002C740F">
        <w:t xml:space="preserve">statements made </w:t>
      </w:r>
      <w:r w:rsidR="000244DF" w:rsidRPr="002C740F">
        <w:rPr>
          <w:i/>
          <w:iCs/>
        </w:rPr>
        <w:t>on behalf of</w:t>
      </w:r>
      <w:r w:rsidR="000244DF" w:rsidRPr="002C740F">
        <w:t xml:space="preserve"> migrants, without their consultation or opportunity to respond</w:t>
      </w:r>
      <w:r w:rsidR="00AF5739" w:rsidRPr="002C740F">
        <w:t>,</w:t>
      </w:r>
      <w:r w:rsidR="000244DF" w:rsidRPr="002C740F">
        <w:t xml:space="preserve"> </w:t>
      </w:r>
      <w:r w:rsidR="1D215CB7" w:rsidRPr="002C740F">
        <w:t>despite the</w:t>
      </w:r>
      <w:r w:rsidR="00E159D7" w:rsidRPr="002C740F">
        <w:t xml:space="preserve"> </w:t>
      </w:r>
      <w:r w:rsidR="1D215CB7" w:rsidRPr="002C740F">
        <w:t xml:space="preserve">significance </w:t>
      </w:r>
      <w:r w:rsidR="00E159D7" w:rsidRPr="002C740F">
        <w:t xml:space="preserve">of these policies </w:t>
      </w:r>
      <w:r w:rsidR="1D215CB7" w:rsidRPr="002C740F">
        <w:t>in</w:t>
      </w:r>
      <w:r w:rsidR="000244DF" w:rsidRPr="002C740F">
        <w:t xml:space="preserve"> shap</w:t>
      </w:r>
      <w:r w:rsidR="6B405DF7" w:rsidRPr="002C740F">
        <w:t>ing</w:t>
      </w:r>
      <w:r w:rsidR="000244DF" w:rsidRPr="002C740F">
        <w:t xml:space="preserve"> their lives in the UK. </w:t>
      </w:r>
      <w:r w:rsidRPr="002C740F">
        <w:t xml:space="preserve"> </w:t>
      </w:r>
      <w:r w:rsidR="0086131C" w:rsidRPr="002C740F">
        <w:t xml:space="preserve">To deliver on the </w:t>
      </w:r>
      <w:r w:rsidR="0086131C" w:rsidRPr="002C740F">
        <w:lastRenderedPageBreak/>
        <w:t>Mayor’s opposition to the hostile environment</w:t>
      </w:r>
      <w:r w:rsidR="0086131C" w:rsidRPr="002C740F">
        <w:rPr>
          <w:rStyle w:val="FootnoteReference"/>
        </w:rPr>
        <w:footnoteReference w:id="3"/>
      </w:r>
      <w:r w:rsidR="0086131C" w:rsidRPr="002C740F">
        <w:t xml:space="preserve"> </w:t>
      </w:r>
      <w:r w:rsidR="00130664" w:rsidRPr="002C740F">
        <w:t xml:space="preserve">and </w:t>
      </w:r>
      <w:r w:rsidR="33AB42DD" w:rsidRPr="002C740F">
        <w:t xml:space="preserve">to </w:t>
      </w:r>
      <w:r w:rsidR="007C45C9" w:rsidRPr="002C740F">
        <w:t>deepen community engagement practice</w:t>
      </w:r>
      <w:r w:rsidR="0086131C" w:rsidRPr="002C740F">
        <w:t xml:space="preserve">, a programme of inclusion of migrant Londoners in the GLA’s work is </w:t>
      </w:r>
      <w:r w:rsidR="3DE1254F" w:rsidRPr="002C740F">
        <w:t>being established</w:t>
      </w:r>
      <w:r w:rsidR="0086131C" w:rsidRPr="002C740F">
        <w:t>.</w:t>
      </w:r>
      <w:r w:rsidR="6059F51A" w:rsidRPr="002C740F">
        <w:rPr>
          <w:rFonts w:eastAsia="Arial" w:cs="Arial"/>
          <w:color w:val="FF0000"/>
        </w:rPr>
        <w:t xml:space="preserve"> </w:t>
      </w:r>
    </w:p>
    <w:p w14:paraId="4E401F61" w14:textId="77777777" w:rsidR="00CA1431" w:rsidRPr="002C740F" w:rsidRDefault="00CA1431" w:rsidP="2A2EFB8E">
      <w:pPr>
        <w:rPr>
          <w:rFonts w:eastAsia="Arial" w:cs="Arial"/>
          <w:color w:val="FF0000"/>
        </w:rPr>
      </w:pPr>
    </w:p>
    <w:p w14:paraId="578DF151" w14:textId="597E5B7D" w:rsidR="0086131C" w:rsidRPr="002C740F" w:rsidRDefault="3353DD7C" w:rsidP="2A2EFB8E">
      <w:pPr>
        <w:rPr>
          <w:rFonts w:eastAsia="Foundry Form Sans" w:cs="Foundry Form Sans"/>
        </w:rPr>
      </w:pPr>
      <w:r w:rsidRPr="002C740F">
        <w:rPr>
          <w:rFonts w:eastAsia="Foundry Form Sans" w:cs="Foundry Form Sans"/>
        </w:rPr>
        <w:t xml:space="preserve">Through meaningful engagement with migrant Londoners, the </w:t>
      </w:r>
      <w:r w:rsidR="00583725" w:rsidRPr="002C740F">
        <w:rPr>
          <w:rFonts w:eastAsia="Foundry Form Sans" w:cs="Foundry Form Sans"/>
        </w:rPr>
        <w:t>Board</w:t>
      </w:r>
      <w:r w:rsidRPr="002C740F">
        <w:rPr>
          <w:rFonts w:eastAsia="Foundry Form Sans" w:cs="Foundry Form Sans"/>
        </w:rPr>
        <w:t xml:space="preserve"> will identify opportunities to amplify the voices of this community who face structural barriers to participation, embed community insights relating to the experiences of migrant Londoners to inform greater understanding of their needs</w:t>
      </w:r>
      <w:r w:rsidR="41B50888" w:rsidRPr="002C740F">
        <w:rPr>
          <w:rFonts w:eastAsia="Foundry Form Sans" w:cs="Foundry Form Sans"/>
        </w:rPr>
        <w:t xml:space="preserve"> and aspirations</w:t>
      </w:r>
      <w:r w:rsidRPr="002C740F">
        <w:rPr>
          <w:rFonts w:eastAsia="Foundry Form Sans" w:cs="Foundry Form Sans"/>
        </w:rPr>
        <w:t xml:space="preserve"> and seek to foster an equitable relationship between migrant communities and decision makers, including the GLA and partner organisations. </w:t>
      </w:r>
      <w:r w:rsidR="189B26F3" w:rsidRPr="002C740F">
        <w:rPr>
          <w:rFonts w:eastAsia="Foundry Form Sans" w:cs="Foundry Form Sans"/>
        </w:rPr>
        <w:t xml:space="preserve">The </w:t>
      </w:r>
      <w:r w:rsidR="00583725" w:rsidRPr="002C740F">
        <w:rPr>
          <w:rFonts w:eastAsia="Foundry Form Sans" w:cs="Foundry Form Sans"/>
        </w:rPr>
        <w:t>Board</w:t>
      </w:r>
      <w:r w:rsidR="189B26F3" w:rsidRPr="002C740F">
        <w:rPr>
          <w:rFonts w:eastAsia="Foundry Form Sans" w:cs="Foundry Form Sans"/>
        </w:rPr>
        <w:t xml:space="preserve"> will also feed into improving engagement practice in specific ways</w:t>
      </w:r>
      <w:r w:rsidR="005743B9" w:rsidRPr="002C740F">
        <w:rPr>
          <w:rFonts w:eastAsia="Foundry Form Sans" w:cs="Foundry Form Sans"/>
        </w:rPr>
        <w:t>,</w:t>
      </w:r>
      <w:r w:rsidR="189B26F3" w:rsidRPr="002C740F">
        <w:rPr>
          <w:rFonts w:eastAsia="Foundry Form Sans" w:cs="Foundry Form Sans"/>
        </w:rPr>
        <w:t xml:space="preserve"> including through the sharing of practice via </w:t>
      </w:r>
      <w:r w:rsidR="36C99721" w:rsidRPr="002C740F">
        <w:rPr>
          <w:rFonts w:eastAsia="Foundry Form Sans" w:cs="Foundry Form Sans"/>
        </w:rPr>
        <w:t>the GLA funded London Engagement Collaborative and through the Insights Hub</w:t>
      </w:r>
      <w:r w:rsidR="48244A0C" w:rsidRPr="002C740F">
        <w:rPr>
          <w:rFonts w:eastAsia="Foundry Form Sans" w:cs="Foundry Form Sans"/>
        </w:rPr>
        <w:t xml:space="preserve">. </w:t>
      </w:r>
    </w:p>
    <w:p w14:paraId="1BBD551A" w14:textId="5C76A242" w:rsidR="00B907D0" w:rsidRPr="002C740F" w:rsidRDefault="3353DD7C" w:rsidP="00CE146F">
      <w:r w:rsidRPr="002C740F">
        <w:rPr>
          <w:rFonts w:eastAsia="Calibri" w:cs="Calibri"/>
          <w:color w:val="FF0000"/>
        </w:rPr>
        <w:t xml:space="preserve"> </w:t>
      </w:r>
    </w:p>
    <w:p w14:paraId="4A2C5C3C" w14:textId="6D19755F" w:rsidR="00A23064" w:rsidRPr="002C740F" w:rsidRDefault="0086131C" w:rsidP="00A23064">
      <w:r w:rsidRPr="002C740F">
        <w:t xml:space="preserve">The </w:t>
      </w:r>
      <w:r w:rsidR="00BF1559" w:rsidRPr="002C740F">
        <w:t xml:space="preserve">aims and structure of the </w:t>
      </w:r>
      <w:r w:rsidRPr="002C740F">
        <w:t xml:space="preserve">Migrant Londoners </w:t>
      </w:r>
      <w:r w:rsidR="00583725" w:rsidRPr="002C740F">
        <w:t>Board</w:t>
      </w:r>
      <w:r w:rsidR="005550A1" w:rsidRPr="002C740F">
        <w:t xml:space="preserve"> (MLB)</w:t>
      </w:r>
      <w:r w:rsidRPr="002C740F">
        <w:t xml:space="preserve"> </w:t>
      </w:r>
      <w:r w:rsidR="005E3F3C" w:rsidRPr="002C740F">
        <w:t>(interim name )</w:t>
      </w:r>
      <w:bookmarkStart w:id="0" w:name="_Hlk135643152"/>
      <w:r w:rsidR="00BF1559" w:rsidRPr="002C740F">
        <w:t xml:space="preserve"> </w:t>
      </w:r>
      <w:r w:rsidR="005E3F3C" w:rsidRPr="002C740F">
        <w:t>will be co-designed and further developed with migrant Londoners</w:t>
      </w:r>
      <w:r w:rsidR="00215D51" w:rsidRPr="002C740F">
        <w:t xml:space="preserve">. </w:t>
      </w:r>
      <w:r w:rsidR="005E3F3C" w:rsidRPr="002C740F">
        <w:t xml:space="preserve">The current vision is </w:t>
      </w:r>
      <w:r w:rsidR="00D74B3C" w:rsidRPr="002C740F">
        <w:t>to develop a two-way consultation approach between</w:t>
      </w:r>
      <w:r w:rsidR="005E3F3C" w:rsidRPr="002C740F">
        <w:t xml:space="preserve"> the panel </w:t>
      </w:r>
      <w:r w:rsidR="00D74B3C" w:rsidRPr="002C740F">
        <w:t xml:space="preserve">and the </w:t>
      </w:r>
      <w:r w:rsidR="00B403CC" w:rsidRPr="002C740F">
        <w:t xml:space="preserve">GLA </w:t>
      </w:r>
      <w:r w:rsidR="00D74B3C" w:rsidRPr="002C740F">
        <w:t xml:space="preserve">on planned </w:t>
      </w:r>
      <w:r w:rsidR="005E3F3C" w:rsidRPr="002C740F">
        <w:t>work</w:t>
      </w:r>
      <w:r w:rsidR="000F2777" w:rsidRPr="002C740F">
        <w:t xml:space="preserve"> (including with wider professional networks)</w:t>
      </w:r>
      <w:r w:rsidR="005E3F3C" w:rsidRPr="002C740F">
        <w:t xml:space="preserve">, and to have a safe space to raise key issues of importance to their communities, to network, and to develop a trusted relationship with the GLA. </w:t>
      </w:r>
      <w:r w:rsidR="00A23064" w:rsidRPr="002C740F">
        <w:t xml:space="preserve">There will be remuneration for participation in the </w:t>
      </w:r>
      <w:r w:rsidR="00583725" w:rsidRPr="002C740F">
        <w:t>Board</w:t>
      </w:r>
      <w:r w:rsidR="00A23064" w:rsidRPr="002C740F">
        <w:t xml:space="preserve"> and expenses such as travel will be covered</w:t>
      </w:r>
      <w:r w:rsidR="00FC6E5B" w:rsidRPr="002C740F">
        <w:t xml:space="preserve">. </w:t>
      </w:r>
    </w:p>
    <w:p w14:paraId="77E4F3B0" w14:textId="77777777" w:rsidR="00255941" w:rsidRPr="002C740F" w:rsidRDefault="00255941" w:rsidP="00A23064"/>
    <w:p w14:paraId="485F5B1A" w14:textId="2E4DE137" w:rsidR="00255941" w:rsidRPr="002C740F" w:rsidRDefault="00255941" w:rsidP="00A23064">
      <w:pPr>
        <w:rPr>
          <w:b/>
          <w:bCs/>
        </w:rPr>
      </w:pPr>
      <w:r w:rsidRPr="002C740F">
        <w:rPr>
          <w:b/>
          <w:bCs/>
        </w:rPr>
        <w:t xml:space="preserve">Thematic Focus </w:t>
      </w:r>
    </w:p>
    <w:p w14:paraId="083053BE" w14:textId="77777777" w:rsidR="00255941" w:rsidRPr="002C740F" w:rsidRDefault="00255941" w:rsidP="00A23064"/>
    <w:p w14:paraId="4A015568" w14:textId="39A71D07" w:rsidR="00BE6319" w:rsidRPr="002C740F" w:rsidRDefault="000536F4" w:rsidP="00BE6319">
      <w:r w:rsidRPr="002C740F">
        <w:t xml:space="preserve">In its first 18 months, the </w:t>
      </w:r>
      <w:r w:rsidR="00583725" w:rsidRPr="002C740F">
        <w:t>Board</w:t>
      </w:r>
      <w:r w:rsidRPr="002C740F">
        <w:t xml:space="preserve"> will focus </w:t>
      </w:r>
      <w:r w:rsidR="00255941" w:rsidRPr="002C740F">
        <w:t xml:space="preserve">its work </w:t>
      </w:r>
      <w:r w:rsidRPr="002C740F">
        <w:t xml:space="preserve">on </w:t>
      </w:r>
      <w:r w:rsidR="00C92F1D" w:rsidRPr="002C740F">
        <w:t>four</w:t>
      </w:r>
      <w:r w:rsidRPr="002C740F">
        <w:t xml:space="preserve"> policy </w:t>
      </w:r>
      <w:r w:rsidR="00BE6319" w:rsidRPr="002C740F">
        <w:t xml:space="preserve">themes </w:t>
      </w:r>
      <w:r w:rsidR="00C92F1D" w:rsidRPr="002C740F">
        <w:t xml:space="preserve">to </w:t>
      </w:r>
      <w:r w:rsidR="00BE6319" w:rsidRPr="002C740F">
        <w:t>help London navigate changes to migrant rights (including hostile environment</w:t>
      </w:r>
      <w:r w:rsidR="00C92F1D" w:rsidRPr="002C740F">
        <w:t xml:space="preserve"> and </w:t>
      </w:r>
      <w:r w:rsidR="00BE6319" w:rsidRPr="002C740F">
        <w:t xml:space="preserve">the </w:t>
      </w:r>
      <w:r w:rsidR="00C92F1D" w:rsidRPr="002C740F">
        <w:t>Illegal Migration Act</w:t>
      </w:r>
      <w:r w:rsidR="00BE6319" w:rsidRPr="002C740F">
        <w:t xml:space="preserve">) and work towards a vision for migrant Londoners to thrive. </w:t>
      </w:r>
      <w:r w:rsidR="001018DF" w:rsidRPr="002C740F">
        <w:t xml:space="preserve">These </w:t>
      </w:r>
      <w:r w:rsidR="00EF3FC7" w:rsidRPr="002C740F">
        <w:t xml:space="preserve">themes will </w:t>
      </w:r>
      <w:r w:rsidR="001018DF" w:rsidRPr="002C740F">
        <w:t>be</w:t>
      </w:r>
      <w:r w:rsidR="0028223E" w:rsidRPr="002C740F">
        <w:t xml:space="preserve"> migrant Londoner access to</w:t>
      </w:r>
      <w:r w:rsidR="001018DF" w:rsidRPr="002C740F">
        <w:t xml:space="preserve">: </w:t>
      </w:r>
    </w:p>
    <w:p w14:paraId="2FB12A92" w14:textId="77777777" w:rsidR="00BE6319" w:rsidRPr="002C740F" w:rsidRDefault="00BE6319" w:rsidP="00BE6319"/>
    <w:p w14:paraId="325057BD" w14:textId="444B0F08" w:rsidR="00BE6319" w:rsidRPr="002C740F" w:rsidRDefault="0028223E" w:rsidP="0023661C">
      <w:pPr>
        <w:pStyle w:val="ListParagraph"/>
        <w:numPr>
          <w:ilvl w:val="0"/>
          <w:numId w:val="26"/>
        </w:numPr>
      </w:pPr>
      <w:r w:rsidRPr="002C740F">
        <w:t>H</w:t>
      </w:r>
      <w:r w:rsidR="00BE6319" w:rsidRPr="002C740F">
        <w:t>ealthcare</w:t>
      </w:r>
    </w:p>
    <w:p w14:paraId="4F795058" w14:textId="4F7D8DD5" w:rsidR="00BE6319" w:rsidRPr="002C740F" w:rsidRDefault="0028223E" w:rsidP="00FA214F">
      <w:pPr>
        <w:pStyle w:val="ListParagraph"/>
        <w:numPr>
          <w:ilvl w:val="0"/>
          <w:numId w:val="26"/>
        </w:numPr>
      </w:pPr>
      <w:r w:rsidRPr="002C740F">
        <w:t>A</w:t>
      </w:r>
      <w:r w:rsidR="00BE6319" w:rsidRPr="002C740F">
        <w:t xml:space="preserve">dvice &amp; support for migrant Londoners </w:t>
      </w:r>
    </w:p>
    <w:p w14:paraId="78EA98FD" w14:textId="3FC1C141" w:rsidR="00BE6319" w:rsidRPr="002C740F" w:rsidRDefault="0028223E" w:rsidP="006E7B63">
      <w:pPr>
        <w:pStyle w:val="ListParagraph"/>
        <w:numPr>
          <w:ilvl w:val="0"/>
          <w:numId w:val="26"/>
        </w:numPr>
      </w:pPr>
      <w:r w:rsidRPr="002C740F">
        <w:t>G</w:t>
      </w:r>
      <w:r w:rsidR="00BE6319" w:rsidRPr="002C740F">
        <w:t xml:space="preserve">ood work </w:t>
      </w:r>
    </w:p>
    <w:p w14:paraId="5AFC0770" w14:textId="7863D9FA" w:rsidR="00BE6319" w:rsidRPr="002C740F" w:rsidRDefault="0028223E" w:rsidP="00255941">
      <w:pPr>
        <w:pStyle w:val="ListParagraph"/>
        <w:numPr>
          <w:ilvl w:val="0"/>
          <w:numId w:val="26"/>
        </w:numPr>
      </w:pPr>
      <w:r w:rsidRPr="002C740F">
        <w:t>L</w:t>
      </w:r>
      <w:r w:rsidR="00BE6319" w:rsidRPr="002C740F">
        <w:t>earning</w:t>
      </w:r>
      <w:r w:rsidRPr="002C740F">
        <w:t xml:space="preserve"> </w:t>
      </w:r>
    </w:p>
    <w:p w14:paraId="11B63253" w14:textId="77777777" w:rsidR="00BE6319" w:rsidRPr="002C740F" w:rsidRDefault="00BE6319" w:rsidP="00BE6319"/>
    <w:p w14:paraId="2099FD74" w14:textId="77777777" w:rsidR="00FC6E5B" w:rsidRPr="002C740F" w:rsidRDefault="00FC6E5B" w:rsidP="00A23064"/>
    <w:p w14:paraId="2D0AE237" w14:textId="4618FDB7" w:rsidR="00FC6E5B" w:rsidRPr="002C740F" w:rsidRDefault="00FC6E5B" w:rsidP="00A23064">
      <w:pPr>
        <w:rPr>
          <w:b/>
          <w:bCs/>
        </w:rPr>
      </w:pPr>
      <w:r w:rsidRPr="002C740F">
        <w:rPr>
          <w:b/>
          <w:bCs/>
        </w:rPr>
        <w:t xml:space="preserve">Eligibility to join the </w:t>
      </w:r>
      <w:r w:rsidR="00583725" w:rsidRPr="002C740F">
        <w:rPr>
          <w:b/>
          <w:bCs/>
        </w:rPr>
        <w:t>Board</w:t>
      </w:r>
      <w:r w:rsidRPr="002C740F">
        <w:rPr>
          <w:b/>
          <w:bCs/>
        </w:rPr>
        <w:t xml:space="preserve"> </w:t>
      </w:r>
    </w:p>
    <w:p w14:paraId="7ACE843D" w14:textId="77777777" w:rsidR="00A23064" w:rsidRPr="002C740F" w:rsidRDefault="00A23064" w:rsidP="005E3F3C"/>
    <w:p w14:paraId="21B44F76" w14:textId="6EA6D81C" w:rsidR="005E7521" w:rsidRPr="002C740F" w:rsidRDefault="00944D4B" w:rsidP="005E3F3C">
      <w:r w:rsidRPr="002C740F">
        <w:t xml:space="preserve">Londoners with past, present or future </w:t>
      </w:r>
      <w:r w:rsidR="006731B5" w:rsidRPr="002C740F">
        <w:t xml:space="preserve">lived </w:t>
      </w:r>
      <w:r w:rsidRPr="002C740F">
        <w:t xml:space="preserve">experience of the immigration/asylum system are eligible to apply. </w:t>
      </w:r>
      <w:r w:rsidR="006731B5" w:rsidRPr="002C740F">
        <w:t>‘Lived experience’ can mean personal or family experiences</w:t>
      </w:r>
      <w:r w:rsidR="00F13EF9" w:rsidRPr="002C740F">
        <w:t xml:space="preserve"> (e.g. second generation)</w:t>
      </w:r>
      <w:r w:rsidR="006731B5" w:rsidRPr="002C740F">
        <w:t xml:space="preserve">. We also welcome applications from </w:t>
      </w:r>
      <w:r w:rsidR="00F01A89" w:rsidRPr="002C740F">
        <w:t>frontline organisers</w:t>
      </w:r>
      <w:r w:rsidR="006731B5" w:rsidRPr="002C740F">
        <w:t xml:space="preserve"> working with affected communities.</w:t>
      </w:r>
    </w:p>
    <w:p w14:paraId="2FBD4A8F" w14:textId="77777777" w:rsidR="00173F57" w:rsidRPr="002C740F" w:rsidRDefault="00173F57" w:rsidP="005E3F3C"/>
    <w:p w14:paraId="7B1FC1F2" w14:textId="48406B40" w:rsidR="00173F57" w:rsidRPr="002C740F" w:rsidRDefault="00F51DD2" w:rsidP="005E3F3C">
      <w:r w:rsidRPr="002C740F">
        <w:t>Applications</w:t>
      </w:r>
      <w:r w:rsidR="00DB2E74" w:rsidRPr="002C740F">
        <w:t xml:space="preserve"> from individuals with e</w:t>
      </w:r>
      <w:r w:rsidR="00173F57" w:rsidRPr="002C740F">
        <w:t>xpertise on any of the thematic areas of focus is welcomed. We define ‘expertise’ broadly to include personal, academic</w:t>
      </w:r>
      <w:r w:rsidR="005E5D0C" w:rsidRPr="002C740F">
        <w:t xml:space="preserve"> or/and</w:t>
      </w:r>
      <w:r w:rsidR="00173F57" w:rsidRPr="002C740F">
        <w:t xml:space="preserve"> professional</w:t>
      </w:r>
      <w:r w:rsidR="005E5D0C" w:rsidRPr="002C740F">
        <w:t xml:space="preserve"> knowledge. </w:t>
      </w:r>
    </w:p>
    <w:p w14:paraId="5AE2B0CD" w14:textId="77777777" w:rsidR="00173F57" w:rsidRPr="002C740F" w:rsidRDefault="00173F57" w:rsidP="005E3F3C"/>
    <w:p w14:paraId="39345AFC" w14:textId="77AC227F" w:rsidR="00B218F8" w:rsidRPr="002C740F" w:rsidRDefault="00B218F8" w:rsidP="005E3F3C">
      <w:pPr>
        <w:rPr>
          <w:u w:val="single"/>
        </w:rPr>
      </w:pPr>
      <w:r w:rsidRPr="002C740F">
        <w:rPr>
          <w:u w:val="single"/>
        </w:rPr>
        <w:t xml:space="preserve">Immigration Status </w:t>
      </w:r>
    </w:p>
    <w:p w14:paraId="798E0121" w14:textId="1EFDD3F2" w:rsidR="003E1721" w:rsidRPr="002C740F" w:rsidRDefault="003E1721" w:rsidP="005E3F3C">
      <w:r w:rsidRPr="002C740F">
        <w:t xml:space="preserve">At initial stage </w:t>
      </w:r>
      <w:r w:rsidR="00F22481" w:rsidRPr="002C740F">
        <w:t>we aim to recruit</w:t>
      </w:r>
      <w:r w:rsidR="00E159EB" w:rsidRPr="002C740F">
        <w:t xml:space="preserve"> individual</w:t>
      </w:r>
      <w:r w:rsidR="00F22481" w:rsidRPr="002C740F">
        <w:t xml:space="preserve"> </w:t>
      </w:r>
      <w:r w:rsidR="00A53A3E" w:rsidRPr="002C740F">
        <w:t xml:space="preserve">Londoners from as many immigration status types as possible, including: </w:t>
      </w:r>
    </w:p>
    <w:p w14:paraId="21A3F268" w14:textId="77777777" w:rsidR="003E1721" w:rsidRPr="002C740F" w:rsidRDefault="003E1721" w:rsidP="00B218F8"/>
    <w:p w14:paraId="5F89EEF3" w14:textId="77777777" w:rsidR="000C56E0" w:rsidRPr="002C740F" w:rsidRDefault="000C56E0" w:rsidP="000C56E0">
      <w:pPr>
        <w:pStyle w:val="ListParagraph"/>
        <w:numPr>
          <w:ilvl w:val="0"/>
          <w:numId w:val="7"/>
        </w:numPr>
      </w:pPr>
      <w:r w:rsidRPr="002C740F">
        <w:t>Asylum seeker</w:t>
      </w:r>
    </w:p>
    <w:p w14:paraId="49A0BC10" w14:textId="77777777" w:rsidR="000C56E0" w:rsidRPr="002C740F" w:rsidRDefault="000C56E0" w:rsidP="000C56E0">
      <w:pPr>
        <w:pStyle w:val="ListParagraph"/>
        <w:numPr>
          <w:ilvl w:val="0"/>
          <w:numId w:val="7"/>
        </w:numPr>
      </w:pPr>
      <w:r w:rsidRPr="002C740F">
        <w:t>Discretionary leave to remain</w:t>
      </w:r>
    </w:p>
    <w:p w14:paraId="365B9F35" w14:textId="77777777" w:rsidR="000C56E0" w:rsidRPr="002C740F" w:rsidRDefault="000C56E0" w:rsidP="000C56E0">
      <w:pPr>
        <w:pStyle w:val="ListParagraph"/>
        <w:numPr>
          <w:ilvl w:val="0"/>
          <w:numId w:val="7"/>
        </w:numPr>
      </w:pPr>
      <w:r w:rsidRPr="002C740F">
        <w:t>EU nationals and family members</w:t>
      </w:r>
    </w:p>
    <w:p w14:paraId="73F79595" w14:textId="77777777" w:rsidR="000C56E0" w:rsidRPr="002C740F" w:rsidRDefault="000C56E0" w:rsidP="000C56E0">
      <w:pPr>
        <w:pStyle w:val="ListParagraph"/>
        <w:numPr>
          <w:ilvl w:val="0"/>
          <w:numId w:val="7"/>
        </w:numPr>
      </w:pPr>
      <w:r w:rsidRPr="002C740F">
        <w:lastRenderedPageBreak/>
        <w:t>Humanitarian protection</w:t>
      </w:r>
    </w:p>
    <w:p w14:paraId="7C327374" w14:textId="62A287AD" w:rsidR="000C56E0" w:rsidRPr="002C740F" w:rsidRDefault="000C56E0" w:rsidP="000C56E0">
      <w:pPr>
        <w:pStyle w:val="ListParagraph"/>
        <w:numPr>
          <w:ilvl w:val="0"/>
          <w:numId w:val="7"/>
        </w:numPr>
      </w:pPr>
      <w:r w:rsidRPr="002C740F">
        <w:t>Indefinite leave to enter/ remain</w:t>
      </w:r>
      <w:r w:rsidR="00B94667" w:rsidRPr="002C740F">
        <w:t xml:space="preserve"> or settled status </w:t>
      </w:r>
    </w:p>
    <w:p w14:paraId="368432EF" w14:textId="070BD00A" w:rsidR="000C56E0" w:rsidRPr="002C740F" w:rsidRDefault="000C56E0" w:rsidP="000C56E0">
      <w:pPr>
        <w:pStyle w:val="ListParagraph"/>
        <w:numPr>
          <w:ilvl w:val="0"/>
          <w:numId w:val="7"/>
        </w:numPr>
      </w:pPr>
      <w:r w:rsidRPr="002C740F">
        <w:t>Leave to enter/remain</w:t>
      </w:r>
      <w:r w:rsidR="00074CAD" w:rsidRPr="002C740F">
        <w:t xml:space="preserve"> (including people on work, family, and study visas</w:t>
      </w:r>
      <w:r w:rsidR="00B94667" w:rsidRPr="002C740F">
        <w:t xml:space="preserve"> or pre-settled status</w:t>
      </w:r>
      <w:r w:rsidR="00074CAD" w:rsidRPr="002C740F">
        <w:t xml:space="preserve">) </w:t>
      </w:r>
    </w:p>
    <w:p w14:paraId="08A2D62A" w14:textId="77777777" w:rsidR="000C56E0" w:rsidRPr="002C740F" w:rsidRDefault="000C56E0" w:rsidP="000C56E0">
      <w:pPr>
        <w:pStyle w:val="ListParagraph"/>
        <w:numPr>
          <w:ilvl w:val="0"/>
          <w:numId w:val="7"/>
        </w:numPr>
      </w:pPr>
      <w:r w:rsidRPr="002C740F">
        <w:t>Limited leave to enter/remain</w:t>
      </w:r>
    </w:p>
    <w:p w14:paraId="69FECCD7" w14:textId="77777777" w:rsidR="000C56E0" w:rsidRPr="002C740F" w:rsidRDefault="000C56E0" w:rsidP="000C56E0">
      <w:pPr>
        <w:pStyle w:val="ListParagraph"/>
        <w:numPr>
          <w:ilvl w:val="0"/>
          <w:numId w:val="7"/>
        </w:numPr>
      </w:pPr>
      <w:r w:rsidRPr="002C740F">
        <w:t>Naturalised British citizens</w:t>
      </w:r>
    </w:p>
    <w:p w14:paraId="6F054E29" w14:textId="77777777" w:rsidR="000C56E0" w:rsidRPr="002C740F" w:rsidRDefault="000C56E0" w:rsidP="000C56E0">
      <w:pPr>
        <w:pStyle w:val="ListParagraph"/>
        <w:numPr>
          <w:ilvl w:val="0"/>
          <w:numId w:val="7"/>
        </w:numPr>
      </w:pPr>
      <w:r w:rsidRPr="002C740F">
        <w:t>Refugee</w:t>
      </w:r>
    </w:p>
    <w:p w14:paraId="10DA1C64" w14:textId="77777777" w:rsidR="00E159EB" w:rsidRPr="002C740F" w:rsidRDefault="000C56E0" w:rsidP="00E159EB">
      <w:pPr>
        <w:pStyle w:val="ListParagraph"/>
        <w:numPr>
          <w:ilvl w:val="0"/>
          <w:numId w:val="7"/>
        </w:numPr>
      </w:pPr>
      <w:r w:rsidRPr="002C740F">
        <w:t>UASC leave or section 67 leave, or Calais leave</w:t>
      </w:r>
    </w:p>
    <w:p w14:paraId="4AAB91DC" w14:textId="77777777" w:rsidR="00E159EB" w:rsidRPr="002C740F" w:rsidRDefault="000C56E0" w:rsidP="00E159EB">
      <w:pPr>
        <w:pStyle w:val="ListParagraph"/>
        <w:numPr>
          <w:ilvl w:val="0"/>
          <w:numId w:val="7"/>
        </w:numPr>
      </w:pPr>
      <w:r w:rsidRPr="002C740F">
        <w:t>‘Inadmissible’ (interim term till Illegal Migration Act implemented and new language developed)</w:t>
      </w:r>
    </w:p>
    <w:p w14:paraId="6ABAAE38" w14:textId="5FA2F58E" w:rsidR="000C56E0" w:rsidRPr="002C740F" w:rsidRDefault="00E159EB" w:rsidP="00E159EB">
      <w:pPr>
        <w:pStyle w:val="ListParagraph"/>
        <w:numPr>
          <w:ilvl w:val="0"/>
          <w:numId w:val="7"/>
        </w:numPr>
      </w:pPr>
      <w:r w:rsidRPr="002C740F">
        <w:t>‘</w:t>
      </w:r>
      <w:r w:rsidR="001925AA" w:rsidRPr="002C740F">
        <w:t>Other</w:t>
      </w:r>
      <w:r w:rsidRPr="002C740F">
        <w:t>’</w:t>
      </w:r>
      <w:r w:rsidR="001925AA" w:rsidRPr="002C740F">
        <w:t xml:space="preserve"> forms of British Citizenship</w:t>
      </w:r>
      <w:r w:rsidR="007A5C0A" w:rsidRPr="002C740F">
        <w:t xml:space="preserve"> (e.g. </w:t>
      </w:r>
      <w:r w:rsidRPr="002C740F">
        <w:t>e.</w:t>
      </w:r>
      <w:r w:rsidR="007A5C0A" w:rsidRPr="002C740F">
        <w:t>g. those who were Citizens of the UK and Colonies (CUKC) who make up the Windrush generation/Commonwealth; BNO Hongkongers; citizens of British Overseas Territories (</w:t>
      </w:r>
      <w:proofErr w:type="spellStart"/>
      <w:r w:rsidR="007A5C0A" w:rsidRPr="002C740F">
        <w:t>incl</w:t>
      </w:r>
      <w:proofErr w:type="spellEnd"/>
      <w:r w:rsidR="007A5C0A" w:rsidRPr="002C740F">
        <w:t xml:space="preserve"> </w:t>
      </w:r>
      <w:proofErr w:type="spellStart"/>
      <w:r w:rsidR="007A5C0A" w:rsidRPr="002C740F">
        <w:t>Chagossians</w:t>
      </w:r>
      <w:proofErr w:type="spellEnd"/>
      <w:r w:rsidR="007A5C0A" w:rsidRPr="002C740F">
        <w:t>)</w:t>
      </w:r>
    </w:p>
    <w:p w14:paraId="0939825C" w14:textId="77777777" w:rsidR="00E159EB" w:rsidRPr="002C740F" w:rsidRDefault="00E159EB" w:rsidP="00E159EB">
      <w:pPr>
        <w:pStyle w:val="ListParagraph"/>
      </w:pPr>
    </w:p>
    <w:p w14:paraId="7BE13B64" w14:textId="2E50BEF6" w:rsidR="00D46EFF" w:rsidRPr="002C740F" w:rsidRDefault="006A2999" w:rsidP="003C3767">
      <w:pPr>
        <w:rPr>
          <w:b/>
          <w:bCs/>
        </w:rPr>
      </w:pPr>
      <w:r w:rsidRPr="002C740F">
        <w:rPr>
          <w:b/>
          <w:bCs/>
        </w:rPr>
        <w:t>Persons with lack of evidence of their status or insecure status are also welcome to apply.</w:t>
      </w:r>
    </w:p>
    <w:p w14:paraId="1E76CCD7" w14:textId="77777777" w:rsidR="006A2999" w:rsidRPr="002C740F" w:rsidRDefault="006A2999" w:rsidP="00781DD3"/>
    <w:p w14:paraId="7C57CCD8" w14:textId="77777777" w:rsidR="006A2999" w:rsidRPr="002C740F" w:rsidRDefault="006A2999" w:rsidP="004E5CD4">
      <w:pPr>
        <w:pStyle w:val="p1"/>
        <w:shd w:val="clear" w:color="auto" w:fill="FFFFFF"/>
        <w:spacing w:before="0" w:beforeAutospacing="0" w:after="0" w:afterAutospacing="0"/>
        <w:textAlignment w:val="baseline"/>
        <w:rPr>
          <w:rFonts w:ascii="Foundry Form Sans" w:hAnsi="Foundry Form Sans"/>
          <w:color w:val="7A7A7A"/>
        </w:rPr>
      </w:pPr>
    </w:p>
    <w:p w14:paraId="54C7F39D" w14:textId="77777777" w:rsidR="000C56E0" w:rsidRPr="002C740F" w:rsidRDefault="000C56E0" w:rsidP="005E3F3C">
      <w:pPr>
        <w:rPr>
          <w:u w:val="single"/>
        </w:rPr>
      </w:pPr>
      <w:r w:rsidRPr="002C740F">
        <w:rPr>
          <w:u w:val="single"/>
        </w:rPr>
        <w:t>Community Representation</w:t>
      </w:r>
    </w:p>
    <w:p w14:paraId="5CE14D53" w14:textId="77777777" w:rsidR="000C56E0" w:rsidRPr="002C740F" w:rsidRDefault="000C56E0" w:rsidP="005E3F3C"/>
    <w:p w14:paraId="448E3B0A" w14:textId="15D9BAD5" w:rsidR="00CA58C5" w:rsidRPr="002C740F" w:rsidRDefault="00575F9A" w:rsidP="005E3F3C">
      <w:r w:rsidRPr="002C740F">
        <w:t xml:space="preserve">In particular, we will welcome inclusion of </w:t>
      </w:r>
    </w:p>
    <w:bookmarkEnd w:id="0"/>
    <w:p w14:paraId="12A64DBD" w14:textId="77777777" w:rsidR="004631D7" w:rsidRPr="002C740F" w:rsidRDefault="004631D7" w:rsidP="004631D7">
      <w:pPr>
        <w:pStyle w:val="Heading1"/>
        <w:numPr>
          <w:ilvl w:val="0"/>
          <w:numId w:val="8"/>
        </w:numPr>
        <w:rPr>
          <w:b w:val="0"/>
          <w:bCs w:val="0"/>
        </w:rPr>
      </w:pPr>
      <w:r w:rsidRPr="002C740F">
        <w:rPr>
          <w:b w:val="0"/>
          <w:bCs w:val="0"/>
        </w:rPr>
        <w:t>Disabled Londoners</w:t>
      </w:r>
    </w:p>
    <w:p w14:paraId="1100F3E6" w14:textId="77777777" w:rsidR="004631D7" w:rsidRPr="002C740F" w:rsidRDefault="004631D7" w:rsidP="004631D7">
      <w:pPr>
        <w:pStyle w:val="Heading1"/>
        <w:numPr>
          <w:ilvl w:val="0"/>
          <w:numId w:val="8"/>
        </w:numPr>
        <w:rPr>
          <w:b w:val="0"/>
          <w:bCs w:val="0"/>
        </w:rPr>
      </w:pPr>
      <w:r w:rsidRPr="002C740F">
        <w:rPr>
          <w:b w:val="0"/>
          <w:bCs w:val="0"/>
        </w:rPr>
        <w:t>LGBTQ+ Londoners</w:t>
      </w:r>
    </w:p>
    <w:p w14:paraId="6C9986C8" w14:textId="77777777" w:rsidR="004631D7" w:rsidRPr="002C740F" w:rsidRDefault="004631D7" w:rsidP="004631D7">
      <w:pPr>
        <w:pStyle w:val="Heading1"/>
        <w:numPr>
          <w:ilvl w:val="0"/>
          <w:numId w:val="8"/>
        </w:numPr>
        <w:rPr>
          <w:b w:val="0"/>
          <w:bCs w:val="0"/>
        </w:rPr>
      </w:pPr>
      <w:r w:rsidRPr="002C740F">
        <w:rPr>
          <w:b w:val="0"/>
          <w:bCs w:val="0"/>
        </w:rPr>
        <w:t>New arrivals to London</w:t>
      </w:r>
    </w:p>
    <w:p w14:paraId="58D4AAC1" w14:textId="77777777" w:rsidR="004631D7" w:rsidRPr="002C740F" w:rsidRDefault="004631D7" w:rsidP="004631D7">
      <w:pPr>
        <w:pStyle w:val="Heading1"/>
        <w:numPr>
          <w:ilvl w:val="0"/>
          <w:numId w:val="8"/>
        </w:numPr>
        <w:rPr>
          <w:b w:val="0"/>
          <w:bCs w:val="0"/>
        </w:rPr>
      </w:pPr>
      <w:r w:rsidRPr="002C740F">
        <w:rPr>
          <w:b w:val="0"/>
          <w:bCs w:val="0"/>
        </w:rPr>
        <w:t>Older Londoners</w:t>
      </w:r>
    </w:p>
    <w:p w14:paraId="71A790F1" w14:textId="77777777" w:rsidR="004631D7" w:rsidRPr="002C740F" w:rsidRDefault="004631D7" w:rsidP="004631D7">
      <w:pPr>
        <w:pStyle w:val="Heading1"/>
        <w:numPr>
          <w:ilvl w:val="0"/>
          <w:numId w:val="8"/>
        </w:numPr>
        <w:rPr>
          <w:b w:val="0"/>
          <w:bCs w:val="0"/>
        </w:rPr>
      </w:pPr>
      <w:r w:rsidRPr="002C740F">
        <w:rPr>
          <w:b w:val="0"/>
          <w:bCs w:val="0"/>
        </w:rPr>
        <w:t>Persons with unclear entitlements to public funds (commonly referred to as NRPF)</w:t>
      </w:r>
    </w:p>
    <w:p w14:paraId="44705DCB" w14:textId="77777777" w:rsidR="004631D7" w:rsidRPr="002C740F" w:rsidRDefault="004631D7" w:rsidP="004631D7">
      <w:pPr>
        <w:pStyle w:val="Heading1"/>
        <w:numPr>
          <w:ilvl w:val="0"/>
          <w:numId w:val="8"/>
        </w:numPr>
        <w:rPr>
          <w:b w:val="0"/>
          <w:bCs w:val="0"/>
        </w:rPr>
      </w:pPr>
      <w:r w:rsidRPr="002C740F">
        <w:rPr>
          <w:b w:val="0"/>
          <w:bCs w:val="0"/>
        </w:rPr>
        <w:t>Racialised Londoners</w:t>
      </w:r>
    </w:p>
    <w:p w14:paraId="25CB127C" w14:textId="77777777" w:rsidR="004631D7" w:rsidRPr="002C740F" w:rsidRDefault="004631D7" w:rsidP="004631D7">
      <w:pPr>
        <w:pStyle w:val="Heading1"/>
        <w:numPr>
          <w:ilvl w:val="0"/>
          <w:numId w:val="8"/>
        </w:numPr>
        <w:rPr>
          <w:b w:val="0"/>
          <w:bCs w:val="0"/>
        </w:rPr>
      </w:pPr>
      <w:r w:rsidRPr="002C740F">
        <w:rPr>
          <w:b w:val="0"/>
          <w:bCs w:val="0"/>
        </w:rPr>
        <w:t>Women</w:t>
      </w:r>
    </w:p>
    <w:p w14:paraId="7451609D" w14:textId="5FD524FE" w:rsidR="00A24036" w:rsidRPr="002C740F" w:rsidRDefault="004631D7" w:rsidP="004631D7">
      <w:pPr>
        <w:pStyle w:val="Heading1"/>
        <w:numPr>
          <w:ilvl w:val="0"/>
          <w:numId w:val="8"/>
        </w:numPr>
      </w:pPr>
      <w:r w:rsidRPr="002C740F">
        <w:rPr>
          <w:b w:val="0"/>
          <w:bCs w:val="0"/>
        </w:rPr>
        <w:t>Young Londoners</w:t>
      </w:r>
      <w:r w:rsidR="00201252" w:rsidRPr="002C740F">
        <w:rPr>
          <w:b w:val="0"/>
          <w:bCs w:val="0"/>
        </w:rPr>
        <w:t xml:space="preserve"> (this will largely be undertaken in partnership with GLA colleagues working with Children and Young Londoners) </w:t>
      </w:r>
    </w:p>
    <w:p w14:paraId="69957D89" w14:textId="77777777" w:rsidR="004631D7" w:rsidRPr="002C740F" w:rsidRDefault="004631D7" w:rsidP="001368A8">
      <w:pPr>
        <w:pStyle w:val="Heading1"/>
      </w:pPr>
    </w:p>
    <w:p w14:paraId="748B8F39" w14:textId="77777777" w:rsidR="004631D7" w:rsidRPr="002C740F" w:rsidRDefault="004631D7" w:rsidP="001368A8">
      <w:pPr>
        <w:pStyle w:val="Heading1"/>
      </w:pPr>
    </w:p>
    <w:p w14:paraId="4924E3F6" w14:textId="26FDE01D" w:rsidR="00A24036" w:rsidRPr="002C740F" w:rsidRDefault="00A24036" w:rsidP="001368A8">
      <w:pPr>
        <w:pStyle w:val="Heading1"/>
      </w:pPr>
      <w:r w:rsidRPr="002C740F">
        <w:t>Description of product or service required:</w:t>
      </w:r>
    </w:p>
    <w:p w14:paraId="6922BFC2" w14:textId="77777777" w:rsidR="00CD269C" w:rsidRPr="002C740F" w:rsidRDefault="00CD269C" w:rsidP="00CD269C"/>
    <w:p w14:paraId="2F534BB4" w14:textId="6366E7B2" w:rsidR="00F519D8" w:rsidRPr="002C740F" w:rsidRDefault="00F519D8" w:rsidP="00F519D8">
      <w:r w:rsidRPr="002C740F">
        <w:t xml:space="preserve">We </w:t>
      </w:r>
      <w:r w:rsidR="54883B21" w:rsidRPr="002C740F">
        <w:t>are seeking to</w:t>
      </w:r>
      <w:r w:rsidRPr="002C740F">
        <w:t xml:space="preserve"> commission a community engagement partner to provide wrap-around support for the inclusion of people with lived experience of migration within GLA and London policy-making.</w:t>
      </w:r>
    </w:p>
    <w:p w14:paraId="298C01D2" w14:textId="77777777" w:rsidR="00F519D8" w:rsidRPr="002C740F" w:rsidRDefault="00F519D8" w:rsidP="00F519D8"/>
    <w:p w14:paraId="3A43E1DF" w14:textId="04360754" w:rsidR="008A6C44" w:rsidRPr="002C740F" w:rsidRDefault="00F519D8" w:rsidP="00F519D8">
      <w:r w:rsidRPr="002C740F">
        <w:t xml:space="preserve">This community engagement partner will draw on existing GLA connections to community organisations, and thematic lived experience groups, to build an advisory panel of migrant Londoners. Drawing on other lived experience panels at the GLA – such as the Peer Outreach programme – and the expertise of community engagement colleagues, we note that relationship and trust-building takes time, and therefore propose an initial </w:t>
      </w:r>
      <w:r w:rsidR="00D642BF" w:rsidRPr="002C740F">
        <w:t>18</w:t>
      </w:r>
      <w:r w:rsidRPr="002C740F">
        <w:t xml:space="preserve"> months for the development of this programme. </w:t>
      </w:r>
    </w:p>
    <w:p w14:paraId="60808358" w14:textId="77777777" w:rsidR="007E4C1E" w:rsidRPr="002C740F" w:rsidRDefault="007E4C1E" w:rsidP="00F519D8"/>
    <w:p w14:paraId="53F196DA" w14:textId="0E90F9D2" w:rsidR="007E4C1E" w:rsidRPr="002C740F" w:rsidRDefault="007E4C1E" w:rsidP="00F519D8">
      <w:r w:rsidRPr="002C740F">
        <w:t xml:space="preserve">In recognition of the unique </w:t>
      </w:r>
      <w:r w:rsidR="002A4A36" w:rsidRPr="002C740F">
        <w:t xml:space="preserve">position the GLA holds, we would open the </w:t>
      </w:r>
      <w:r w:rsidR="00583725" w:rsidRPr="002C740F">
        <w:t>Board</w:t>
      </w:r>
      <w:r w:rsidR="002A4A36" w:rsidRPr="002C740F">
        <w:t xml:space="preserve"> with political awareness training </w:t>
      </w:r>
      <w:r w:rsidR="004A550E" w:rsidRPr="002C740F">
        <w:t>(</w:t>
      </w:r>
      <w:r w:rsidR="002A4A36" w:rsidRPr="002C740F">
        <w:t>delivered by GLA Officers</w:t>
      </w:r>
      <w:r w:rsidR="004A550E" w:rsidRPr="002C740F">
        <w:t>)</w:t>
      </w:r>
      <w:r w:rsidR="002A4A36" w:rsidRPr="002C740F">
        <w:t xml:space="preserve"> to provide clarity on </w:t>
      </w:r>
      <w:r w:rsidR="00371C66" w:rsidRPr="002C740F">
        <w:t>the GLA’s role</w:t>
      </w:r>
      <w:r w:rsidR="005760F0" w:rsidRPr="002C740F">
        <w:t xml:space="preserve">, </w:t>
      </w:r>
      <w:r w:rsidR="00371C66" w:rsidRPr="002C740F">
        <w:t>remit</w:t>
      </w:r>
      <w:r w:rsidR="005760F0" w:rsidRPr="002C740F">
        <w:t xml:space="preserve"> and powers</w:t>
      </w:r>
      <w:r w:rsidR="00371C66" w:rsidRPr="002C740F">
        <w:t xml:space="preserve">, thereby ensuring transparency </w:t>
      </w:r>
      <w:r w:rsidR="005760F0" w:rsidRPr="002C740F">
        <w:t xml:space="preserve">from the start </w:t>
      </w:r>
      <w:r w:rsidR="00371C66" w:rsidRPr="002C740F">
        <w:t xml:space="preserve">with members about </w:t>
      </w:r>
      <w:r w:rsidR="005760F0" w:rsidRPr="002C740F">
        <w:t xml:space="preserve">the </w:t>
      </w:r>
      <w:r w:rsidR="00583725" w:rsidRPr="002C740F">
        <w:t>Board</w:t>
      </w:r>
      <w:r w:rsidR="005760F0" w:rsidRPr="002C740F">
        <w:t>’s potential outputs and</w:t>
      </w:r>
      <w:r w:rsidR="009B614B" w:rsidRPr="002C740F">
        <w:t xml:space="preserve"> reach</w:t>
      </w:r>
      <w:r w:rsidR="005760F0" w:rsidRPr="002C740F">
        <w:t xml:space="preserve">. </w:t>
      </w:r>
    </w:p>
    <w:p w14:paraId="044BE03A" w14:textId="77777777" w:rsidR="00B83749" w:rsidRPr="002C740F" w:rsidRDefault="00B83749" w:rsidP="00F519D8"/>
    <w:p w14:paraId="0BD2E1A3" w14:textId="49513A72" w:rsidR="00B83749" w:rsidRPr="002C740F" w:rsidRDefault="00FB2010" w:rsidP="00F519D8">
      <w:pPr>
        <w:rPr>
          <w:rFonts w:eastAsia="Calibri"/>
        </w:rPr>
      </w:pPr>
      <w:r w:rsidRPr="002C740F">
        <w:rPr>
          <w:rFonts w:eastAsia="Calibri"/>
        </w:rPr>
        <w:lastRenderedPageBreak/>
        <w:t>T</w:t>
      </w:r>
      <w:r w:rsidR="00B83749" w:rsidRPr="002C740F">
        <w:rPr>
          <w:rFonts w:eastAsia="Calibri"/>
        </w:rPr>
        <w:t>he</w:t>
      </w:r>
      <w:r w:rsidRPr="002C740F">
        <w:rPr>
          <w:rFonts w:eastAsia="Calibri"/>
        </w:rPr>
        <w:t xml:space="preserve"> </w:t>
      </w:r>
      <w:r w:rsidR="00B83749" w:rsidRPr="002C740F">
        <w:rPr>
          <w:rFonts w:eastAsia="Calibri"/>
        </w:rPr>
        <w:t>total budget for this piece of work is £</w:t>
      </w:r>
      <w:r w:rsidRPr="002C740F">
        <w:rPr>
          <w:rFonts w:eastAsia="Calibri"/>
        </w:rPr>
        <w:t>30</w:t>
      </w:r>
      <w:r w:rsidR="00B83749" w:rsidRPr="002C740F">
        <w:rPr>
          <w:rFonts w:eastAsia="Calibri"/>
        </w:rPr>
        <w:t xml:space="preserve">,000.00 for an approximate 6-month period between </w:t>
      </w:r>
      <w:r w:rsidR="007F5B4D" w:rsidRPr="002C740F">
        <w:rPr>
          <w:rFonts w:eastAsia="Calibri"/>
        </w:rPr>
        <w:t>November</w:t>
      </w:r>
      <w:r w:rsidR="00B83749" w:rsidRPr="002C740F">
        <w:rPr>
          <w:rFonts w:eastAsia="Calibri"/>
        </w:rPr>
        <w:t xml:space="preserve"> 2023 until March 2024, with potential to extend for a further 12 months subject to future budget approval. If secured, then an additional budget of £</w:t>
      </w:r>
      <w:r w:rsidR="00EE1438" w:rsidRPr="002C740F">
        <w:rPr>
          <w:rFonts w:eastAsia="Calibri"/>
        </w:rPr>
        <w:t>5</w:t>
      </w:r>
      <w:r w:rsidR="00B83749" w:rsidRPr="002C740F">
        <w:rPr>
          <w:rFonts w:eastAsia="Calibri"/>
        </w:rPr>
        <w:t>0,000.00 will be available for 12 months.</w:t>
      </w:r>
    </w:p>
    <w:p w14:paraId="55EE3AD1" w14:textId="77777777" w:rsidR="00F519D8" w:rsidRPr="002C740F" w:rsidRDefault="00F519D8" w:rsidP="00CD269C"/>
    <w:p w14:paraId="2E330A6B" w14:textId="1D18344E" w:rsidR="0027144A" w:rsidRPr="002C740F" w:rsidRDefault="006A1C28" w:rsidP="00CD269C">
      <w:r>
        <w:t xml:space="preserve">In addition to remuneration for all </w:t>
      </w:r>
      <w:r w:rsidR="00583725">
        <w:t>Board</w:t>
      </w:r>
      <w:r>
        <w:t xml:space="preserve"> activities, a</w:t>
      </w:r>
      <w:r w:rsidR="0027144A">
        <w:t xml:space="preserve"> small proportion of this budget will be set aside </w:t>
      </w:r>
      <w:r w:rsidR="00F831BD">
        <w:t xml:space="preserve">as wider ‘representation budget’ </w:t>
      </w:r>
      <w:r w:rsidR="0027144A">
        <w:t xml:space="preserve">to remunerate lived experience participation in GLA outputs associated with the </w:t>
      </w:r>
      <w:r w:rsidR="00583725">
        <w:t>Board</w:t>
      </w:r>
      <w:r>
        <w:t>, such as peer researcher promotion of research or speaking engagements at GLA events.</w:t>
      </w:r>
    </w:p>
    <w:p w14:paraId="7106E2C4" w14:textId="77777777" w:rsidR="0027144A" w:rsidRPr="002C740F" w:rsidRDefault="0027144A" w:rsidP="00CD269C"/>
    <w:p w14:paraId="7C4355D3" w14:textId="77777777" w:rsidR="003B0208" w:rsidRPr="002C740F" w:rsidRDefault="00EE1042" w:rsidP="003B0208">
      <w:r w:rsidRPr="002C740F">
        <w:t xml:space="preserve">Ideally, the community engagement partner will be a group </w:t>
      </w:r>
      <w:r w:rsidR="003B0208" w:rsidRPr="002C740F">
        <w:t xml:space="preserve">with personal experience of migration/asylum and/or a community organisation representing a migrant Londoner group. </w:t>
      </w:r>
    </w:p>
    <w:p w14:paraId="49C3B9C2" w14:textId="77777777" w:rsidR="003B0208" w:rsidRPr="002C740F" w:rsidRDefault="003B0208" w:rsidP="003B0208"/>
    <w:p w14:paraId="3131E97B" w14:textId="0DDAB342" w:rsidR="003B0208" w:rsidRPr="002C740F" w:rsidRDefault="003B0208" w:rsidP="003B0208">
      <w:pPr>
        <w:rPr>
          <w:b/>
          <w:bCs/>
          <w:i/>
          <w:iCs/>
        </w:rPr>
      </w:pPr>
      <w:r w:rsidRPr="002C740F">
        <w:rPr>
          <w:b/>
          <w:bCs/>
          <w:i/>
          <w:iCs/>
        </w:rPr>
        <w:t>Partnership applications</w:t>
      </w:r>
      <w:r w:rsidR="00A61403" w:rsidRPr="002C740F">
        <w:rPr>
          <w:b/>
          <w:bCs/>
          <w:i/>
          <w:iCs/>
        </w:rPr>
        <w:t xml:space="preserve"> are encouraged, including</w:t>
      </w:r>
      <w:r w:rsidRPr="002C740F">
        <w:rPr>
          <w:b/>
          <w:bCs/>
          <w:i/>
          <w:iCs/>
        </w:rPr>
        <w:t xml:space="preserve"> between a facilitation partner and a community group. </w:t>
      </w:r>
    </w:p>
    <w:p w14:paraId="4CD9F315" w14:textId="62D6E1D5" w:rsidR="00EE1042" w:rsidRPr="002C740F" w:rsidRDefault="00EE1042" w:rsidP="00CD269C"/>
    <w:p w14:paraId="6C410790" w14:textId="77777777" w:rsidR="00CD269C" w:rsidRPr="002C740F" w:rsidRDefault="00CD269C" w:rsidP="00CD269C"/>
    <w:p w14:paraId="4338F4BE" w14:textId="77777777" w:rsidR="00A24036" w:rsidRPr="002C740F" w:rsidRDefault="00A24036" w:rsidP="001368A8">
      <w:pPr>
        <w:pStyle w:val="Heading1"/>
      </w:pPr>
      <w:r w:rsidRPr="002C740F">
        <w:t>Objectives</w:t>
      </w:r>
    </w:p>
    <w:p w14:paraId="2C250188" w14:textId="46EA6EBC" w:rsidR="00A24036" w:rsidRPr="002C740F" w:rsidRDefault="00A24036" w:rsidP="001368A8">
      <w:pPr>
        <w:pStyle w:val="Heading1"/>
      </w:pPr>
    </w:p>
    <w:p w14:paraId="2AA6EA4E" w14:textId="4EA86297" w:rsidR="00A24036" w:rsidRPr="002C740F" w:rsidRDefault="00F27F88" w:rsidP="00F27F88">
      <w:pPr>
        <w:pStyle w:val="ListParagraph"/>
        <w:numPr>
          <w:ilvl w:val="0"/>
          <w:numId w:val="9"/>
        </w:numPr>
      </w:pPr>
      <w:r w:rsidRPr="002C740F">
        <w:t xml:space="preserve">Recruit </w:t>
      </w:r>
      <w:r w:rsidR="00F02911" w:rsidRPr="002C740F">
        <w:t xml:space="preserve">and induct </w:t>
      </w:r>
      <w:r w:rsidRPr="002C740F">
        <w:t xml:space="preserve">migrant Londoners </w:t>
      </w:r>
      <w:r w:rsidR="00833FA3" w:rsidRPr="002C740F">
        <w:t xml:space="preserve">(via existing GLA </w:t>
      </w:r>
      <w:r w:rsidR="00361DAC" w:rsidRPr="002C740F">
        <w:t xml:space="preserve">and partner </w:t>
      </w:r>
      <w:r w:rsidR="00833FA3" w:rsidRPr="002C740F">
        <w:t xml:space="preserve">networks across the sector) </w:t>
      </w:r>
      <w:r w:rsidRPr="002C740F">
        <w:t>with a range of status including priority</w:t>
      </w:r>
      <w:r w:rsidR="00984955" w:rsidRPr="002C740F">
        <w:t xml:space="preserve"> community</w:t>
      </w:r>
      <w:r w:rsidRPr="002C740F">
        <w:t xml:space="preserve"> groups </w:t>
      </w:r>
      <w:r w:rsidR="00B3468A" w:rsidRPr="002C740F">
        <w:t>(listed above)</w:t>
      </w:r>
    </w:p>
    <w:p w14:paraId="0A136D27" w14:textId="38F25E6A" w:rsidR="00D3417C" w:rsidRPr="002C740F" w:rsidRDefault="00D178E1" w:rsidP="00D3417C">
      <w:pPr>
        <w:pStyle w:val="ListParagraph"/>
        <w:numPr>
          <w:ilvl w:val="0"/>
          <w:numId w:val="9"/>
        </w:numPr>
      </w:pPr>
      <w:r w:rsidRPr="002C740F">
        <w:t xml:space="preserve">Facilitate </w:t>
      </w:r>
      <w:r w:rsidR="002B4FDB" w:rsidRPr="002C740F">
        <w:t xml:space="preserve">initial </w:t>
      </w:r>
      <w:r w:rsidR="000C3134" w:rsidRPr="002C740F">
        <w:t>terms of reference</w:t>
      </w:r>
      <w:r w:rsidRPr="002C740F">
        <w:t xml:space="preserve"> session</w:t>
      </w:r>
      <w:r w:rsidR="000C3134" w:rsidRPr="002C740F">
        <w:t xml:space="preserve"> alongside GLA colleagues </w:t>
      </w:r>
      <w:r w:rsidR="002B4FDB" w:rsidRPr="002C740F">
        <w:t>to agree values</w:t>
      </w:r>
      <w:r w:rsidR="00D3417C" w:rsidRPr="002C740F">
        <w:t xml:space="preserve">, </w:t>
      </w:r>
      <w:r w:rsidR="002B4FDB" w:rsidRPr="002C740F">
        <w:t>goals</w:t>
      </w:r>
      <w:r w:rsidR="00D3417C" w:rsidRPr="002C740F">
        <w:t xml:space="preserve"> and build in-depth political literacy of the GLA </w:t>
      </w:r>
    </w:p>
    <w:p w14:paraId="41803AB9" w14:textId="11BD0661" w:rsidR="00F27F88" w:rsidRPr="002C740F" w:rsidRDefault="00F02911" w:rsidP="00D3417C">
      <w:pPr>
        <w:pStyle w:val="ListParagraph"/>
        <w:numPr>
          <w:ilvl w:val="0"/>
          <w:numId w:val="9"/>
        </w:numPr>
      </w:pPr>
      <w:r w:rsidRPr="002C740F">
        <w:t xml:space="preserve">Design and implement the initial </w:t>
      </w:r>
      <w:r w:rsidR="00833FA3" w:rsidRPr="002C740F">
        <w:t xml:space="preserve">18 month </w:t>
      </w:r>
      <w:r w:rsidR="005550A1" w:rsidRPr="002C740F">
        <w:t xml:space="preserve">phase of the </w:t>
      </w:r>
      <w:r w:rsidR="00583725" w:rsidRPr="002C740F">
        <w:t>Board</w:t>
      </w:r>
      <w:r w:rsidR="005550A1" w:rsidRPr="002C740F">
        <w:t>, facilitating relationship-building between members and</w:t>
      </w:r>
      <w:r w:rsidR="00FE77B0" w:rsidRPr="002C740F">
        <w:t xml:space="preserve"> growing their</w:t>
      </w:r>
      <w:r w:rsidR="005550A1" w:rsidRPr="002C740F">
        <w:t xml:space="preserve"> trust in the MLB space </w:t>
      </w:r>
    </w:p>
    <w:p w14:paraId="6E5A74C7" w14:textId="6D16EB5C" w:rsidR="003C3B05" w:rsidRPr="002C740F" w:rsidRDefault="003C3B05" w:rsidP="003C3B05">
      <w:pPr>
        <w:pStyle w:val="ListParagraph"/>
        <w:numPr>
          <w:ilvl w:val="0"/>
          <w:numId w:val="9"/>
        </w:numPr>
      </w:pPr>
      <w:r w:rsidRPr="002C740F">
        <w:t xml:space="preserve">Co-design and develop </w:t>
      </w:r>
      <w:r w:rsidR="00FE77B0" w:rsidRPr="002C740F">
        <w:t xml:space="preserve">the </w:t>
      </w:r>
      <w:r w:rsidRPr="002C740F">
        <w:t xml:space="preserve">group’s name, role, structure, function and first year plan </w:t>
      </w:r>
      <w:r w:rsidR="5FF6971D" w:rsidRPr="002C740F">
        <w:t>with a clear remit</w:t>
      </w:r>
      <w:r w:rsidRPr="002C740F">
        <w:t xml:space="preserve">  </w:t>
      </w:r>
    </w:p>
    <w:p w14:paraId="1668B54D" w14:textId="316CB884" w:rsidR="003C3B05" w:rsidRPr="002C740F" w:rsidRDefault="003C3B05" w:rsidP="003C3B05">
      <w:pPr>
        <w:pStyle w:val="ListParagraph"/>
        <w:numPr>
          <w:ilvl w:val="0"/>
          <w:numId w:val="9"/>
        </w:numPr>
      </w:pPr>
      <w:r w:rsidRPr="002C740F">
        <w:t xml:space="preserve">Work with GLA Migration team in design and implementation of MLB launch event at City Hall </w:t>
      </w:r>
    </w:p>
    <w:p w14:paraId="25E70C07" w14:textId="6A02FC0F" w:rsidR="003C3B05" w:rsidRPr="002C740F" w:rsidRDefault="00EE1042" w:rsidP="003C3B05">
      <w:pPr>
        <w:pStyle w:val="ListParagraph"/>
        <w:numPr>
          <w:ilvl w:val="0"/>
          <w:numId w:val="9"/>
        </w:numPr>
      </w:pPr>
      <w:r w:rsidRPr="002C740F">
        <w:t>Work with the group and (as required) external experts to c</w:t>
      </w:r>
      <w:r w:rsidR="006D4848" w:rsidRPr="002C740F">
        <w:t xml:space="preserve">o-develop </w:t>
      </w:r>
      <w:r w:rsidRPr="002C740F">
        <w:t xml:space="preserve">policy, artistic or narrative outputs as agreed with the group </w:t>
      </w:r>
    </w:p>
    <w:p w14:paraId="62BCE960" w14:textId="0451F007" w:rsidR="00A24036" w:rsidRPr="002C740F" w:rsidRDefault="00A24036" w:rsidP="001368A8">
      <w:pPr>
        <w:pStyle w:val="Heading1"/>
      </w:pPr>
    </w:p>
    <w:p w14:paraId="56720273" w14:textId="4D0D561E" w:rsidR="00A24036" w:rsidRPr="002C740F" w:rsidRDefault="00A24036" w:rsidP="001368A8">
      <w:pPr>
        <w:pStyle w:val="Heading1"/>
      </w:pPr>
      <w:r w:rsidRPr="002C740F">
        <w:t>Facilitator Specifications</w:t>
      </w:r>
    </w:p>
    <w:p w14:paraId="13AD922B" w14:textId="04CD4A3A" w:rsidR="00A24036" w:rsidRPr="002C740F" w:rsidRDefault="00A24036" w:rsidP="00A24036"/>
    <w:p w14:paraId="34A0A037" w14:textId="1877EA44" w:rsidR="00A65907" w:rsidRPr="002C740F" w:rsidRDefault="00A24036" w:rsidP="00A24036">
      <w:pPr>
        <w:rPr>
          <w:u w:val="single"/>
        </w:rPr>
      </w:pPr>
      <w:r w:rsidRPr="002C740F">
        <w:rPr>
          <w:u w:val="single"/>
        </w:rPr>
        <w:t xml:space="preserve">Required Skills/Experience </w:t>
      </w:r>
    </w:p>
    <w:p w14:paraId="69947BEB" w14:textId="77777777" w:rsidR="0067487E" w:rsidRPr="002C740F" w:rsidRDefault="0067487E" w:rsidP="00A24036">
      <w:pPr>
        <w:rPr>
          <w:u w:val="single"/>
        </w:rPr>
      </w:pPr>
    </w:p>
    <w:p w14:paraId="68719DE8" w14:textId="77777777" w:rsidR="0067487E" w:rsidRPr="002C740F" w:rsidRDefault="0067487E" w:rsidP="00A24036">
      <w:pPr>
        <w:rPr>
          <w:u w:val="single"/>
        </w:rPr>
      </w:pPr>
    </w:p>
    <w:p w14:paraId="277AE46D" w14:textId="59115E11" w:rsidR="0067487E" w:rsidRPr="002C740F" w:rsidRDefault="0067487E" w:rsidP="0067487E">
      <w:pPr>
        <w:pStyle w:val="paragraph"/>
        <w:spacing w:before="0" w:beforeAutospacing="0" w:after="0" w:afterAutospacing="0"/>
        <w:rPr>
          <w:rFonts w:ascii="Foundry Form Sans" w:hAnsi="Foundry Form Sans" w:cs="Arial"/>
        </w:rPr>
      </w:pPr>
      <w:r w:rsidRPr="002C740F">
        <w:rPr>
          <w:rStyle w:val="normaltextrun"/>
          <w:rFonts w:ascii="Foundry Form Sans" w:eastAsiaTheme="majorEastAsia" w:hAnsi="Foundry Form Sans" w:cs="Arial"/>
          <w:color w:val="000000" w:themeColor="text1"/>
        </w:rPr>
        <w:t>We expect the supplier to be able to demonstrate:</w:t>
      </w:r>
      <w:r w:rsidRPr="002C740F">
        <w:rPr>
          <w:rStyle w:val="eop"/>
          <w:rFonts w:ascii="Foundry Form Sans" w:hAnsi="Foundry Form Sans" w:cs="Arial"/>
          <w:color w:val="000000" w:themeColor="text1"/>
        </w:rPr>
        <w:t> </w:t>
      </w:r>
    </w:p>
    <w:p w14:paraId="3099F9C6" w14:textId="77777777" w:rsidR="0067487E" w:rsidRPr="002C740F" w:rsidRDefault="0067487E" w:rsidP="0067487E">
      <w:pPr>
        <w:pStyle w:val="paragraph"/>
        <w:spacing w:before="0" w:beforeAutospacing="0" w:after="0" w:afterAutospacing="0"/>
        <w:rPr>
          <w:rStyle w:val="eop"/>
          <w:rFonts w:ascii="Foundry Form Sans" w:hAnsi="Foundry Form Sans" w:cs="Arial"/>
          <w:color w:val="000000" w:themeColor="text1"/>
        </w:rPr>
      </w:pPr>
    </w:p>
    <w:p w14:paraId="5A60B1C3" w14:textId="3622F02C" w:rsidR="00A65907" w:rsidRPr="002C740F" w:rsidRDefault="00A65907" w:rsidP="004629B2">
      <w:pPr>
        <w:pStyle w:val="ListParagraph"/>
        <w:numPr>
          <w:ilvl w:val="0"/>
          <w:numId w:val="22"/>
        </w:numPr>
      </w:pPr>
      <w:r w:rsidRPr="002C740F">
        <w:t>Experience working with groups with migration/asylum background</w:t>
      </w:r>
      <w:r w:rsidR="00955756" w:rsidRPr="002C740F">
        <w:t>.</w:t>
      </w:r>
      <w:r w:rsidRPr="002C740F">
        <w:t xml:space="preserve"> </w:t>
      </w:r>
    </w:p>
    <w:p w14:paraId="127A6996" w14:textId="75649861" w:rsidR="000C61B2" w:rsidRPr="002C740F" w:rsidRDefault="000C61B2" w:rsidP="004629B2">
      <w:pPr>
        <w:pStyle w:val="ListParagraph"/>
        <w:numPr>
          <w:ilvl w:val="0"/>
          <w:numId w:val="22"/>
        </w:numPr>
      </w:pPr>
      <w:r w:rsidRPr="002C740F">
        <w:t xml:space="preserve">Migration policy expertise </w:t>
      </w:r>
      <w:r w:rsidR="008C1200" w:rsidRPr="002C740F">
        <w:t>and expertise explaining policy to non</w:t>
      </w:r>
      <w:r w:rsidR="00E721AB" w:rsidRPr="002C740F">
        <w:t>-</w:t>
      </w:r>
      <w:r w:rsidR="008C1200" w:rsidRPr="002C740F">
        <w:t>expert audiences</w:t>
      </w:r>
      <w:r w:rsidR="00955756" w:rsidRPr="002C740F">
        <w:t>.</w:t>
      </w:r>
      <w:r w:rsidR="008C1200" w:rsidRPr="002C740F">
        <w:t xml:space="preserve"> </w:t>
      </w:r>
    </w:p>
    <w:p w14:paraId="0F831A01" w14:textId="112CA54F" w:rsidR="003F6A3C" w:rsidRPr="002C740F" w:rsidRDefault="003F6A3C" w:rsidP="004629B2">
      <w:pPr>
        <w:pStyle w:val="ListParagraph"/>
        <w:numPr>
          <w:ilvl w:val="0"/>
          <w:numId w:val="22"/>
        </w:numPr>
      </w:pPr>
      <w:r w:rsidRPr="002C740F">
        <w:t xml:space="preserve">Active participation in existing </w:t>
      </w:r>
      <w:r w:rsidR="00F067A2" w:rsidRPr="002C740F">
        <w:t xml:space="preserve">migration sector networks. </w:t>
      </w:r>
    </w:p>
    <w:p w14:paraId="07D41DB9" w14:textId="2F36BD9F" w:rsidR="001D2CD2" w:rsidRPr="002C740F" w:rsidRDefault="001D2CD2" w:rsidP="004629B2">
      <w:pPr>
        <w:pStyle w:val="ListParagraph"/>
        <w:numPr>
          <w:ilvl w:val="0"/>
          <w:numId w:val="22"/>
        </w:numPr>
      </w:pPr>
      <w:r w:rsidRPr="002C740F">
        <w:t>Experience writing reports and briefings on complex and/or sensitive issues for a variety of expert and non-expert audiences</w:t>
      </w:r>
      <w:r w:rsidR="00955756" w:rsidRPr="002C740F">
        <w:t>.</w:t>
      </w:r>
    </w:p>
    <w:p w14:paraId="6DA8C83D" w14:textId="5F8F011E" w:rsidR="009D35DC" w:rsidRPr="002C740F" w:rsidRDefault="009D35DC" w:rsidP="004629B2">
      <w:pPr>
        <w:pStyle w:val="ListParagraph"/>
        <w:numPr>
          <w:ilvl w:val="0"/>
          <w:numId w:val="22"/>
        </w:numPr>
      </w:pPr>
      <w:r w:rsidRPr="002C740F">
        <w:t xml:space="preserve">Knowledge and experience designing meaningful monitoring and evaluation to accurately capture the impact of this type of community engagement work. </w:t>
      </w:r>
    </w:p>
    <w:p w14:paraId="4B948E91" w14:textId="6D0EA6EC" w:rsidR="000C61B2" w:rsidRPr="002C740F" w:rsidRDefault="008C1200" w:rsidP="004629B2">
      <w:pPr>
        <w:pStyle w:val="ListParagraph"/>
        <w:numPr>
          <w:ilvl w:val="0"/>
          <w:numId w:val="22"/>
        </w:numPr>
      </w:pPr>
      <w:r w:rsidRPr="002C740F">
        <w:t>A tr</w:t>
      </w:r>
      <w:r w:rsidR="000C61B2" w:rsidRPr="002C740F">
        <w:t xml:space="preserve">ack record </w:t>
      </w:r>
      <w:r w:rsidR="007D691B" w:rsidRPr="002C740F">
        <w:t>of holistic facilitation o</w:t>
      </w:r>
      <w:r w:rsidR="00217D90" w:rsidRPr="002C740F">
        <w:t xml:space="preserve">f </w:t>
      </w:r>
      <w:r w:rsidR="000C61B2" w:rsidRPr="002C740F">
        <w:t xml:space="preserve">community engagement spaces </w:t>
      </w:r>
      <w:r w:rsidR="002D57CD" w:rsidRPr="002C740F">
        <w:t xml:space="preserve">with empathy </w:t>
      </w:r>
      <w:r w:rsidR="000C61B2" w:rsidRPr="002C740F">
        <w:t>and co-designing tangible outputs</w:t>
      </w:r>
      <w:r w:rsidR="00955756" w:rsidRPr="002C740F">
        <w:t>.</w:t>
      </w:r>
      <w:r w:rsidR="000C61B2" w:rsidRPr="002C740F">
        <w:t xml:space="preserve"> </w:t>
      </w:r>
    </w:p>
    <w:p w14:paraId="72E3687B" w14:textId="64EAC32C" w:rsidR="003E6704" w:rsidRPr="002C740F" w:rsidRDefault="000C61B2" w:rsidP="004629B2">
      <w:pPr>
        <w:pStyle w:val="ListParagraph"/>
        <w:numPr>
          <w:ilvl w:val="0"/>
          <w:numId w:val="22"/>
        </w:numPr>
      </w:pPr>
      <w:r w:rsidRPr="002C740F">
        <w:t xml:space="preserve">Knowledge </w:t>
      </w:r>
      <w:r w:rsidR="0038483E" w:rsidRPr="002C740F">
        <w:t>of navigating complex bureaucracy</w:t>
      </w:r>
      <w:r w:rsidR="00955756" w:rsidRPr="002C740F">
        <w:t>.</w:t>
      </w:r>
      <w:r w:rsidR="0038483E" w:rsidRPr="002C740F">
        <w:t xml:space="preserve"> </w:t>
      </w:r>
      <w:r w:rsidRPr="002C740F">
        <w:t xml:space="preserve"> </w:t>
      </w:r>
    </w:p>
    <w:p w14:paraId="55DFA76C" w14:textId="1D4E5078" w:rsidR="00F0386F" w:rsidRPr="002C740F" w:rsidRDefault="00F0386F" w:rsidP="004629B2">
      <w:pPr>
        <w:pStyle w:val="ListParagraph"/>
        <w:numPr>
          <w:ilvl w:val="0"/>
          <w:numId w:val="22"/>
        </w:numPr>
      </w:pPr>
      <w:r w:rsidRPr="002C740F">
        <w:t xml:space="preserve">Track record implementing safeguarding systems when working with </w:t>
      </w:r>
      <w:r w:rsidR="002368E0" w:rsidRPr="002C740F">
        <w:t>groups with complex needs</w:t>
      </w:r>
      <w:r w:rsidR="00955756" w:rsidRPr="002C740F">
        <w:t>.</w:t>
      </w:r>
      <w:r w:rsidR="002368E0" w:rsidRPr="002C740F">
        <w:t xml:space="preserve"> </w:t>
      </w:r>
    </w:p>
    <w:p w14:paraId="23AD1C39" w14:textId="6071CB22" w:rsidR="003E6704" w:rsidRPr="002C740F" w:rsidRDefault="00DA640F" w:rsidP="004629B2">
      <w:pPr>
        <w:pStyle w:val="ListParagraph"/>
        <w:numPr>
          <w:ilvl w:val="0"/>
          <w:numId w:val="22"/>
        </w:numPr>
      </w:pPr>
      <w:r w:rsidRPr="002C740F">
        <w:lastRenderedPageBreak/>
        <w:t>Excellent understanding and knowledge of the policy issues impacting migrant Londoners</w:t>
      </w:r>
      <w:r w:rsidR="00955756" w:rsidRPr="002C740F">
        <w:t>.</w:t>
      </w:r>
      <w:r w:rsidRPr="002C740F">
        <w:t xml:space="preserve"> </w:t>
      </w:r>
    </w:p>
    <w:p w14:paraId="492DB4D1" w14:textId="77777777" w:rsidR="00DA640F" w:rsidRPr="002C740F" w:rsidRDefault="00DA640F" w:rsidP="004629B2">
      <w:pPr>
        <w:pStyle w:val="ListParagraph"/>
        <w:numPr>
          <w:ilvl w:val="0"/>
          <w:numId w:val="22"/>
        </w:numPr>
      </w:pPr>
      <w:r w:rsidRPr="002C740F">
        <w:t>A track record in successfully undertaking project work and delivering on target and to budget.</w:t>
      </w:r>
    </w:p>
    <w:p w14:paraId="2A5A76B5" w14:textId="186E733E" w:rsidR="004629B2" w:rsidRPr="002C740F" w:rsidRDefault="004629B2" w:rsidP="004629B2">
      <w:pPr>
        <w:pStyle w:val="ListParagraph"/>
        <w:numPr>
          <w:ilvl w:val="0"/>
          <w:numId w:val="22"/>
        </w:numPr>
      </w:pPr>
      <w:r w:rsidRPr="002C740F">
        <w:rPr>
          <w:rFonts w:eastAsiaTheme="majorEastAsia"/>
        </w:rPr>
        <w:t>A track record in project managing a collaborative project with community members. This project involves multiple stakeholders so good coordination and communication will be needed.</w:t>
      </w:r>
    </w:p>
    <w:p w14:paraId="78DE1541" w14:textId="1C9445EB" w:rsidR="004629B2" w:rsidRPr="002C740F" w:rsidRDefault="004629B2" w:rsidP="004629B2">
      <w:pPr>
        <w:pStyle w:val="ListParagraph"/>
        <w:numPr>
          <w:ilvl w:val="0"/>
          <w:numId w:val="22"/>
        </w:numPr>
        <w:rPr>
          <w:rFonts w:eastAsiaTheme="majorEastAsia"/>
        </w:rPr>
      </w:pPr>
      <w:r w:rsidRPr="002C740F">
        <w:rPr>
          <w:rFonts w:eastAsiaTheme="majorEastAsia"/>
        </w:rPr>
        <w:t>Capacity and experience to produce a user-friendly and practice report and social media assets for wider and inclusive promotion of the learning.</w:t>
      </w:r>
    </w:p>
    <w:p w14:paraId="696FF71A" w14:textId="0AAD4443" w:rsidR="004629B2" w:rsidRPr="002C740F" w:rsidRDefault="004629B2" w:rsidP="004629B2">
      <w:pPr>
        <w:pStyle w:val="ListParagraph"/>
        <w:numPr>
          <w:ilvl w:val="0"/>
          <w:numId w:val="22"/>
        </w:numPr>
        <w:rPr>
          <w:rFonts w:eastAsiaTheme="majorEastAsia"/>
        </w:rPr>
      </w:pPr>
      <w:r w:rsidRPr="002C740F">
        <w:rPr>
          <w:rFonts w:eastAsiaTheme="majorEastAsia"/>
        </w:rPr>
        <w:t xml:space="preserve">Transparency about what proportion of budget will be dedicated to remuneration of individuals </w:t>
      </w:r>
      <w:r w:rsidR="00003EB7" w:rsidRPr="002C740F">
        <w:rPr>
          <w:rFonts w:eastAsiaTheme="majorEastAsia"/>
        </w:rPr>
        <w:t>involved in the Board</w:t>
      </w:r>
      <w:r w:rsidRPr="002C740F">
        <w:rPr>
          <w:rFonts w:eastAsiaTheme="majorEastAsia"/>
        </w:rPr>
        <w:t xml:space="preserve">. </w:t>
      </w:r>
    </w:p>
    <w:p w14:paraId="4F257910" w14:textId="79AAF65A" w:rsidR="00140B4B" w:rsidRPr="002C740F" w:rsidRDefault="00140B4B" w:rsidP="004629B2">
      <w:pPr>
        <w:pStyle w:val="ListParagraph"/>
        <w:numPr>
          <w:ilvl w:val="0"/>
          <w:numId w:val="22"/>
        </w:numPr>
        <w:rPr>
          <w:rFonts w:eastAsiaTheme="majorEastAsia"/>
        </w:rPr>
      </w:pPr>
      <w:r w:rsidRPr="002C740F">
        <w:rPr>
          <w:rFonts w:eastAsiaTheme="majorEastAsia"/>
        </w:rPr>
        <w:t xml:space="preserve">Knowledge </w:t>
      </w:r>
      <w:r w:rsidR="004F4D49" w:rsidRPr="002C740F">
        <w:rPr>
          <w:rFonts w:eastAsiaTheme="majorEastAsia"/>
        </w:rPr>
        <w:t xml:space="preserve">of routes of escalation </w:t>
      </w:r>
      <w:r w:rsidRPr="002C740F">
        <w:rPr>
          <w:rFonts w:eastAsiaTheme="majorEastAsia"/>
        </w:rPr>
        <w:t xml:space="preserve">and </w:t>
      </w:r>
      <w:r w:rsidR="004F4D49" w:rsidRPr="002C740F">
        <w:rPr>
          <w:rFonts w:eastAsiaTheme="majorEastAsia"/>
        </w:rPr>
        <w:t xml:space="preserve">experience referring migrant Londoners for advice and support. </w:t>
      </w:r>
    </w:p>
    <w:p w14:paraId="5A4333EC" w14:textId="05D35524" w:rsidR="00F067A2" w:rsidRPr="002C740F" w:rsidRDefault="00F067A2" w:rsidP="004629B2">
      <w:pPr>
        <w:pStyle w:val="ListParagraph"/>
        <w:numPr>
          <w:ilvl w:val="0"/>
          <w:numId w:val="22"/>
        </w:numPr>
        <w:rPr>
          <w:rFonts w:eastAsiaTheme="majorEastAsia"/>
        </w:rPr>
      </w:pPr>
      <w:r w:rsidRPr="002C740F">
        <w:rPr>
          <w:rFonts w:eastAsiaTheme="majorEastAsia"/>
        </w:rPr>
        <w:t xml:space="preserve">Knowledge of trauma-informed practice and experience working interculturally with a diverse group. </w:t>
      </w:r>
    </w:p>
    <w:p w14:paraId="2452BA9B" w14:textId="77777777" w:rsidR="00DA640F" w:rsidRPr="002C740F" w:rsidRDefault="00DA640F" w:rsidP="003E6704"/>
    <w:p w14:paraId="2B1F0E85" w14:textId="77777777" w:rsidR="00DA640F" w:rsidRPr="002C740F" w:rsidRDefault="00DA640F" w:rsidP="00A24036"/>
    <w:p w14:paraId="5EE9BF94" w14:textId="4E8B8E3D" w:rsidR="00A24036" w:rsidRPr="002C740F" w:rsidRDefault="00A24036" w:rsidP="00A24036">
      <w:pPr>
        <w:rPr>
          <w:u w:val="single"/>
        </w:rPr>
      </w:pPr>
      <w:r w:rsidRPr="002C740F">
        <w:rPr>
          <w:u w:val="single"/>
        </w:rPr>
        <w:t xml:space="preserve">Preferred Skills/Experience </w:t>
      </w:r>
    </w:p>
    <w:p w14:paraId="37CB93DD" w14:textId="77777777" w:rsidR="00A65907" w:rsidRPr="002C740F" w:rsidRDefault="00A65907" w:rsidP="00A24036">
      <w:pPr>
        <w:rPr>
          <w:u w:val="single"/>
        </w:rPr>
      </w:pPr>
    </w:p>
    <w:p w14:paraId="26A8B134" w14:textId="3C7693F4" w:rsidR="007364F5" w:rsidRPr="002C740F" w:rsidRDefault="007364F5" w:rsidP="00A24036">
      <w:pPr>
        <w:pStyle w:val="ListParagraph"/>
        <w:numPr>
          <w:ilvl w:val="0"/>
          <w:numId w:val="21"/>
        </w:numPr>
      </w:pPr>
      <w:r w:rsidRPr="002C740F">
        <w:t xml:space="preserve">Specific </w:t>
      </w:r>
      <w:r w:rsidR="009D0C3E" w:rsidRPr="002C740F">
        <w:t xml:space="preserve">policy </w:t>
      </w:r>
      <w:r w:rsidRPr="002C740F">
        <w:t xml:space="preserve">expertise </w:t>
      </w:r>
      <w:r w:rsidR="009D0C3E" w:rsidRPr="002C740F">
        <w:t>in the four areas of thematic focus</w:t>
      </w:r>
      <w:r w:rsidRPr="002C740F">
        <w:t xml:space="preserve">. </w:t>
      </w:r>
    </w:p>
    <w:p w14:paraId="5ADC9CFD" w14:textId="4BF23A05" w:rsidR="00A24036" w:rsidRPr="002C740F" w:rsidDel="001E0B19" w:rsidRDefault="00850EE6" w:rsidP="00A24036">
      <w:pPr>
        <w:pStyle w:val="ListParagraph"/>
        <w:numPr>
          <w:ilvl w:val="0"/>
          <w:numId w:val="21"/>
        </w:numPr>
      </w:pPr>
      <w:r w:rsidRPr="002C740F" w:rsidDel="001E0B19">
        <w:t>Multi-lingual skills</w:t>
      </w:r>
      <w:r w:rsidR="00955756" w:rsidRPr="002C740F">
        <w:t>.</w:t>
      </w:r>
      <w:r w:rsidRPr="002C740F" w:rsidDel="001E0B19">
        <w:t xml:space="preserve"> </w:t>
      </w:r>
    </w:p>
    <w:p w14:paraId="67F57A66" w14:textId="4BEA7467" w:rsidR="001D2CD2" w:rsidRPr="002C740F" w:rsidRDefault="003E6704" w:rsidP="001E0B19">
      <w:pPr>
        <w:pStyle w:val="ListParagraph"/>
        <w:numPr>
          <w:ilvl w:val="0"/>
          <w:numId w:val="10"/>
        </w:numPr>
      </w:pPr>
      <w:r w:rsidRPr="002C740F">
        <w:t>Experience of providing policy advice within a political environment</w:t>
      </w:r>
      <w:r w:rsidR="00955756" w:rsidRPr="002C740F">
        <w:t>.</w:t>
      </w:r>
    </w:p>
    <w:p w14:paraId="07E163B4" w14:textId="020A80A2" w:rsidR="003E6704" w:rsidRPr="002C740F" w:rsidRDefault="003E6704" w:rsidP="001E0B19">
      <w:pPr>
        <w:pStyle w:val="ListParagraph"/>
        <w:numPr>
          <w:ilvl w:val="0"/>
          <w:numId w:val="10"/>
        </w:numPr>
      </w:pPr>
      <w:r w:rsidRPr="002C740F">
        <w:rPr>
          <w:rFonts w:cs="Arial"/>
        </w:rPr>
        <w:t>Understanding of and experience working with the key sectors supporting migrant  Londoners including civil society, legal advice and statutory sectors</w:t>
      </w:r>
      <w:r w:rsidR="007C4082" w:rsidRPr="002C740F">
        <w:rPr>
          <w:rFonts w:cs="Arial"/>
        </w:rPr>
        <w:t xml:space="preserve">. </w:t>
      </w:r>
      <w:r w:rsidRPr="002C740F">
        <w:rPr>
          <w:rFonts w:cs="Arial"/>
        </w:rPr>
        <w:t xml:space="preserve"> </w:t>
      </w:r>
    </w:p>
    <w:p w14:paraId="58319216" w14:textId="5DD79EEF" w:rsidR="001A2078" w:rsidRPr="002C740F" w:rsidRDefault="001A2078" w:rsidP="003E6704">
      <w:pPr>
        <w:pStyle w:val="ListParagraph"/>
        <w:numPr>
          <w:ilvl w:val="0"/>
          <w:numId w:val="10"/>
        </w:numPr>
      </w:pPr>
      <w:r w:rsidRPr="002C740F" w:rsidDel="001E0B19">
        <w:rPr>
          <w:rFonts w:cs="Arial"/>
        </w:rPr>
        <w:t>An OISC qualification</w:t>
      </w:r>
      <w:r w:rsidR="007C4082" w:rsidRPr="002C740F" w:rsidDel="001E0B19">
        <w:rPr>
          <w:rFonts w:cs="Arial"/>
        </w:rPr>
        <w:t xml:space="preserve">. </w:t>
      </w:r>
      <w:r w:rsidRPr="002C740F" w:rsidDel="001E0B19">
        <w:rPr>
          <w:rFonts w:cs="Arial"/>
        </w:rPr>
        <w:t xml:space="preserve"> </w:t>
      </w:r>
    </w:p>
    <w:p w14:paraId="01B64FD4" w14:textId="17F14E5E" w:rsidR="00DD78B7" w:rsidRPr="002C740F" w:rsidRDefault="00DD78B7" w:rsidP="003E6704">
      <w:pPr>
        <w:pStyle w:val="ListParagraph"/>
        <w:numPr>
          <w:ilvl w:val="0"/>
          <w:numId w:val="10"/>
        </w:numPr>
      </w:pPr>
      <w:r w:rsidRPr="002C740F">
        <w:rPr>
          <w:rFonts w:cs="Arial"/>
        </w:rPr>
        <w:t>Staff with lived experience of migration to the UK.</w:t>
      </w:r>
    </w:p>
    <w:p w14:paraId="24E860EB" w14:textId="52649496" w:rsidR="00DD78B7" w:rsidRPr="002C740F" w:rsidDel="001E0B19" w:rsidRDefault="00DD78B7" w:rsidP="003E6704">
      <w:pPr>
        <w:pStyle w:val="ListParagraph"/>
        <w:numPr>
          <w:ilvl w:val="0"/>
          <w:numId w:val="10"/>
        </w:numPr>
      </w:pPr>
      <w:r w:rsidRPr="002C740F">
        <w:rPr>
          <w:rFonts w:cs="Arial"/>
        </w:rPr>
        <w:t>Diverse</w:t>
      </w:r>
      <w:r w:rsidR="00227189" w:rsidRPr="002C740F">
        <w:rPr>
          <w:rFonts w:cs="Arial"/>
        </w:rPr>
        <w:t xml:space="preserve"> staff r</w:t>
      </w:r>
      <w:r w:rsidR="00753FEC" w:rsidRPr="002C740F">
        <w:rPr>
          <w:rFonts w:cs="Arial"/>
        </w:rPr>
        <w:t>epresentative of the</w:t>
      </w:r>
      <w:r w:rsidR="000A0595" w:rsidRPr="002C740F">
        <w:rPr>
          <w:rFonts w:cs="Arial"/>
        </w:rPr>
        <w:t xml:space="preserve"> full range of individuals to be recruited to the MLB (i.e., in relation to gender, age, ethnicity).</w:t>
      </w:r>
    </w:p>
    <w:p w14:paraId="5264F8BF" w14:textId="77777777" w:rsidR="000C61B2" w:rsidRPr="002C740F" w:rsidRDefault="000C61B2" w:rsidP="00A24036"/>
    <w:p w14:paraId="63C64366" w14:textId="77777777" w:rsidR="000C61B2" w:rsidRPr="002C740F" w:rsidRDefault="000C61B2" w:rsidP="00A24036"/>
    <w:p w14:paraId="5FEA02F2" w14:textId="77777777" w:rsidR="000528C2" w:rsidRPr="002C740F" w:rsidRDefault="000528C2" w:rsidP="000528C2">
      <w:pPr>
        <w:pStyle w:val="paragraph"/>
        <w:spacing w:before="0" w:beforeAutospacing="0" w:after="0" w:afterAutospacing="0"/>
        <w:textAlignment w:val="baseline"/>
        <w:rPr>
          <w:rStyle w:val="eop"/>
          <w:rFonts w:ascii="Foundry Form Sans" w:hAnsi="Foundry Form Sans" w:cs="Arial"/>
          <w:color w:val="000000"/>
        </w:rPr>
      </w:pPr>
      <w:r w:rsidRPr="002C740F">
        <w:rPr>
          <w:rStyle w:val="normaltextrun"/>
          <w:rFonts w:ascii="Foundry Form Sans" w:eastAsiaTheme="majorEastAsia" w:hAnsi="Foundry Form Sans" w:cs="Arial"/>
          <w:b/>
          <w:color w:val="000000" w:themeColor="text1"/>
        </w:rPr>
        <w:t>General Requirement</w:t>
      </w:r>
      <w:r w:rsidRPr="002C740F">
        <w:rPr>
          <w:rStyle w:val="eop"/>
          <w:rFonts w:ascii="Foundry Form Sans" w:hAnsi="Foundry Form Sans" w:cs="Arial"/>
          <w:color w:val="000000" w:themeColor="text1"/>
        </w:rPr>
        <w:t> </w:t>
      </w:r>
    </w:p>
    <w:p w14:paraId="2F7FF86C" w14:textId="77777777" w:rsidR="000528C2" w:rsidRPr="002C740F" w:rsidRDefault="000528C2" w:rsidP="000528C2">
      <w:pPr>
        <w:pStyle w:val="paragraph"/>
        <w:spacing w:before="0" w:beforeAutospacing="0" w:after="0" w:afterAutospacing="0"/>
        <w:textAlignment w:val="baseline"/>
        <w:rPr>
          <w:rFonts w:ascii="Foundry Form Sans" w:hAnsi="Foundry Form Sans" w:cs="Arial"/>
        </w:rPr>
      </w:pPr>
    </w:p>
    <w:p w14:paraId="5B6A2066" w14:textId="77777777" w:rsidR="000528C2" w:rsidRPr="002C740F" w:rsidRDefault="000528C2" w:rsidP="000528C2">
      <w:pPr>
        <w:pStyle w:val="paragraph"/>
        <w:spacing w:before="0" w:beforeAutospacing="0" w:after="0" w:afterAutospacing="0"/>
        <w:textAlignment w:val="baseline"/>
        <w:rPr>
          <w:rFonts w:ascii="Foundry Form Sans" w:hAnsi="Foundry Form Sans" w:cs="Arial"/>
        </w:rPr>
      </w:pPr>
      <w:bookmarkStart w:id="1" w:name="_Int_FS61vFpi"/>
      <w:r w:rsidRPr="002C740F">
        <w:rPr>
          <w:rStyle w:val="normaltextrun"/>
          <w:rFonts w:ascii="Foundry Form Sans" w:eastAsiaTheme="majorEastAsia" w:hAnsi="Foundry Form Sans" w:cs="Arial"/>
        </w:rPr>
        <w:t>In order to</w:t>
      </w:r>
      <w:bookmarkEnd w:id="1"/>
      <w:r w:rsidRPr="002C740F">
        <w:rPr>
          <w:rStyle w:val="normaltextrun"/>
          <w:rFonts w:ascii="Foundry Form Sans" w:eastAsiaTheme="majorEastAsia" w:hAnsi="Foundry Form Sans" w:cs="Arial"/>
        </w:rPr>
        <w:t xml:space="preserve"> meet the objectives, we expect the supplier to:</w:t>
      </w:r>
      <w:r w:rsidRPr="002C740F">
        <w:rPr>
          <w:rStyle w:val="eop"/>
          <w:rFonts w:ascii="Foundry Form Sans" w:hAnsi="Foundry Form Sans" w:cs="Arial"/>
        </w:rPr>
        <w:t> </w:t>
      </w:r>
    </w:p>
    <w:p w14:paraId="65BE7F05" w14:textId="77777777" w:rsidR="008866C3" w:rsidRPr="002C740F" w:rsidRDefault="008866C3" w:rsidP="0005299C"/>
    <w:p w14:paraId="1210E726" w14:textId="5865EAE7" w:rsidR="000528C2" w:rsidRPr="002C740F" w:rsidRDefault="000528C2" w:rsidP="000528C2">
      <w:pPr>
        <w:pStyle w:val="ListParagraph"/>
        <w:numPr>
          <w:ilvl w:val="0"/>
          <w:numId w:val="23"/>
        </w:numPr>
      </w:pPr>
      <w:r w:rsidRPr="002C740F">
        <w:t xml:space="preserve">Recruit a minimum of </w:t>
      </w:r>
      <w:r w:rsidR="002D57CD" w:rsidRPr="002C740F">
        <w:t>30</w:t>
      </w:r>
      <w:r w:rsidRPr="002C740F">
        <w:t xml:space="preserve"> migrant Londoners to join the group across the priority immigration status and representation </w:t>
      </w:r>
      <w:r w:rsidR="12291E36" w:rsidRPr="002C740F">
        <w:t xml:space="preserve">of </w:t>
      </w:r>
      <w:r w:rsidRPr="002C740F">
        <w:t>priority groups (November-</w:t>
      </w:r>
      <w:r w:rsidR="004F1493" w:rsidRPr="002C740F">
        <w:t xml:space="preserve"> January</w:t>
      </w:r>
      <w:r w:rsidRPr="002C740F">
        <w:t xml:space="preserve"> 202</w:t>
      </w:r>
      <w:r w:rsidR="002D0EAC" w:rsidRPr="002C740F">
        <w:t>4</w:t>
      </w:r>
      <w:r w:rsidRPr="002C740F">
        <w:t>)</w:t>
      </w:r>
      <w:r w:rsidR="003A001E" w:rsidRPr="002C740F">
        <w:rPr>
          <w:color w:val="FF0000"/>
        </w:rPr>
        <w:t xml:space="preserve">, </w:t>
      </w:r>
      <w:r w:rsidR="003A001E" w:rsidRPr="002C740F">
        <w:t>with diversity representative of the diverse needs of these communities</w:t>
      </w:r>
      <w:r w:rsidR="00F64C7F" w:rsidRPr="002C740F">
        <w:t>.</w:t>
      </w:r>
    </w:p>
    <w:p w14:paraId="7758633E" w14:textId="4AD34095" w:rsidR="0065256A" w:rsidRPr="002C740F" w:rsidRDefault="0065256A" w:rsidP="000528C2">
      <w:pPr>
        <w:pStyle w:val="ListParagraph"/>
        <w:numPr>
          <w:ilvl w:val="0"/>
          <w:numId w:val="23"/>
        </w:numPr>
      </w:pPr>
      <w:r w:rsidRPr="002C740F">
        <w:t>Provide a detailed description of their recruitment and co-design programme approach</w:t>
      </w:r>
      <w:r w:rsidR="000C2230" w:rsidRPr="002C740F">
        <w:t>, including regular meetings with the GLA team</w:t>
      </w:r>
      <w:r w:rsidRPr="002C740F">
        <w:t>.</w:t>
      </w:r>
    </w:p>
    <w:p w14:paraId="2D8061E4" w14:textId="73D83FA2" w:rsidR="000528C2" w:rsidRPr="002C740F" w:rsidRDefault="000528C2" w:rsidP="000528C2">
      <w:pPr>
        <w:pStyle w:val="ListParagraph"/>
        <w:numPr>
          <w:ilvl w:val="0"/>
          <w:numId w:val="23"/>
        </w:numPr>
      </w:pPr>
      <w:r w:rsidRPr="002C740F">
        <w:t xml:space="preserve">Work with the Authority in the design of agreements with </w:t>
      </w:r>
      <w:r w:rsidR="00583725" w:rsidRPr="002C740F">
        <w:t>Board</w:t>
      </w:r>
      <w:r w:rsidRPr="002C740F">
        <w:t xml:space="preserve"> members, ensuring they are remunerated for their time at a minimum rate of London living wage.</w:t>
      </w:r>
    </w:p>
    <w:p w14:paraId="31382D70" w14:textId="19E68A10" w:rsidR="000528C2" w:rsidRPr="002C740F" w:rsidRDefault="000528C2" w:rsidP="000528C2">
      <w:pPr>
        <w:pStyle w:val="ListParagraph"/>
        <w:numPr>
          <w:ilvl w:val="0"/>
          <w:numId w:val="23"/>
        </w:numPr>
      </w:pPr>
      <w:r w:rsidRPr="002C740F">
        <w:t xml:space="preserve">Liaise with sector organisations </w:t>
      </w:r>
      <w:r w:rsidR="002D57CD" w:rsidRPr="002C740F">
        <w:t xml:space="preserve">already coordinating thematic </w:t>
      </w:r>
      <w:r w:rsidRPr="002C740F">
        <w:t xml:space="preserve">lived experience </w:t>
      </w:r>
      <w:r w:rsidR="002D57CD" w:rsidRPr="002C740F">
        <w:t xml:space="preserve">panels, whose members may wish to join </w:t>
      </w:r>
      <w:r w:rsidRPr="002C740F">
        <w:t xml:space="preserve">this </w:t>
      </w:r>
      <w:r w:rsidR="00583725" w:rsidRPr="002C740F">
        <w:t>Board</w:t>
      </w:r>
      <w:r w:rsidR="00955756" w:rsidRPr="002C740F">
        <w:t>.</w:t>
      </w:r>
      <w:r w:rsidRPr="002C740F">
        <w:t xml:space="preserve"> </w:t>
      </w:r>
    </w:p>
    <w:p w14:paraId="639B170E" w14:textId="2FC099F1" w:rsidR="0005299C" w:rsidRPr="002C740F" w:rsidRDefault="000528C2" w:rsidP="0005299C">
      <w:pPr>
        <w:pStyle w:val="ListParagraph"/>
        <w:numPr>
          <w:ilvl w:val="0"/>
          <w:numId w:val="23"/>
        </w:numPr>
      </w:pPr>
      <w:r w:rsidRPr="002C740F">
        <w:t xml:space="preserve">Work with the GLA to organise a launch event for the </w:t>
      </w:r>
      <w:r w:rsidR="00583725" w:rsidRPr="002C740F">
        <w:t>Board</w:t>
      </w:r>
      <w:r w:rsidRPr="002C740F">
        <w:t xml:space="preserve"> in </w:t>
      </w:r>
      <w:r w:rsidR="004F1493" w:rsidRPr="002C740F">
        <w:t xml:space="preserve">February </w:t>
      </w:r>
      <w:r w:rsidRPr="002C740F">
        <w:t>2024</w:t>
      </w:r>
      <w:r w:rsidR="00955756" w:rsidRPr="002C740F">
        <w:t>.</w:t>
      </w:r>
      <w:r w:rsidRPr="002C740F">
        <w:t xml:space="preserve"> </w:t>
      </w:r>
    </w:p>
    <w:p w14:paraId="0E574D20" w14:textId="194FADE9" w:rsidR="0005299C" w:rsidRPr="002C740F" w:rsidRDefault="0005299C" w:rsidP="0005299C">
      <w:pPr>
        <w:pStyle w:val="ListParagraph"/>
        <w:numPr>
          <w:ilvl w:val="0"/>
          <w:numId w:val="23"/>
        </w:numPr>
      </w:pPr>
      <w:r w:rsidRPr="002C740F">
        <w:t xml:space="preserve">Facilitate the group - to ensure content is accessible and members are able to contribute productively. </w:t>
      </w:r>
    </w:p>
    <w:p w14:paraId="0ACCACA9" w14:textId="069429E0" w:rsidR="000528C2" w:rsidRPr="002C740F" w:rsidRDefault="000528C2" w:rsidP="000528C2">
      <w:pPr>
        <w:pStyle w:val="ListParagraph"/>
        <w:numPr>
          <w:ilvl w:val="0"/>
          <w:numId w:val="23"/>
        </w:numPr>
      </w:pPr>
      <w:r w:rsidRPr="002C740F">
        <w:t>Co-design the roles, function and structure with the group (Jan – March 2024)</w:t>
      </w:r>
      <w:r w:rsidR="00955756" w:rsidRPr="002C740F">
        <w:t>.</w:t>
      </w:r>
      <w:r w:rsidRPr="002C740F">
        <w:t xml:space="preserve"> </w:t>
      </w:r>
    </w:p>
    <w:p w14:paraId="46E3CEE6" w14:textId="3196EC1D" w:rsidR="0005299C" w:rsidRPr="002C740F" w:rsidRDefault="0005299C" w:rsidP="000528C2">
      <w:pPr>
        <w:pStyle w:val="ListParagraph"/>
        <w:numPr>
          <w:ilvl w:val="0"/>
          <w:numId w:val="23"/>
        </w:numPr>
      </w:pPr>
      <w:r w:rsidRPr="002C740F">
        <w:t xml:space="preserve">Implement the practical organisation of group to ensure they can meet. </w:t>
      </w:r>
    </w:p>
    <w:p w14:paraId="4967728C" w14:textId="3EE7C6C8" w:rsidR="004F4D49" w:rsidRPr="002C740F" w:rsidRDefault="004F4D49" w:rsidP="000528C2">
      <w:pPr>
        <w:pStyle w:val="ListParagraph"/>
        <w:numPr>
          <w:ilvl w:val="0"/>
          <w:numId w:val="23"/>
        </w:numPr>
      </w:pPr>
      <w:r w:rsidRPr="002C740F">
        <w:t>Ear mark funding for referral to advice &amp; support provision to cover duty of care</w:t>
      </w:r>
      <w:r w:rsidR="00A37FA3" w:rsidRPr="002C740F">
        <w:t xml:space="preserve"> obligations. </w:t>
      </w:r>
    </w:p>
    <w:p w14:paraId="62333C07" w14:textId="0F6B103D" w:rsidR="00CD2F2C" w:rsidRPr="002C740F" w:rsidRDefault="00CD2F2C" w:rsidP="000528C2">
      <w:pPr>
        <w:pStyle w:val="ListParagraph"/>
        <w:numPr>
          <w:ilvl w:val="0"/>
          <w:numId w:val="23"/>
        </w:numPr>
      </w:pPr>
      <w:r w:rsidRPr="002C740F">
        <w:lastRenderedPageBreak/>
        <w:t xml:space="preserve">Work with the GLA Children and Young Londoners Team to ensure </w:t>
      </w:r>
      <w:r w:rsidR="00287649" w:rsidRPr="002C740F">
        <w:t xml:space="preserve">the inclusion of children and young Londoners </w:t>
      </w:r>
    </w:p>
    <w:p w14:paraId="69088531" w14:textId="1338F27B" w:rsidR="000528C2" w:rsidRPr="002C740F" w:rsidRDefault="000528C2" w:rsidP="000528C2">
      <w:pPr>
        <w:pStyle w:val="ListParagraph"/>
        <w:numPr>
          <w:ilvl w:val="0"/>
          <w:numId w:val="23"/>
        </w:numPr>
      </w:pPr>
      <w:r w:rsidRPr="002C740F">
        <w:t xml:space="preserve">Once the </w:t>
      </w:r>
      <w:r w:rsidR="00583725" w:rsidRPr="002C740F">
        <w:t>Board</w:t>
      </w:r>
      <w:r w:rsidRPr="002C740F">
        <w:t xml:space="preserve"> is established, facilitate a minimum of bi-</w:t>
      </w:r>
      <w:r w:rsidR="0005299C" w:rsidRPr="002C740F">
        <w:t>monthly</w:t>
      </w:r>
      <w:r w:rsidRPr="002C740F">
        <w:t xml:space="preserve"> meetings over the course of the project</w:t>
      </w:r>
      <w:r w:rsidR="00183C3F" w:rsidRPr="002C740F">
        <w:t xml:space="preserve">. A suggested minimum 2 of these should take place in person at City Hall. </w:t>
      </w:r>
    </w:p>
    <w:p w14:paraId="28253542" w14:textId="317A55A5" w:rsidR="00183C3F" w:rsidRPr="002C740F" w:rsidRDefault="00183C3F" w:rsidP="00183C3F">
      <w:pPr>
        <w:pStyle w:val="ListParagraph"/>
        <w:numPr>
          <w:ilvl w:val="0"/>
          <w:numId w:val="23"/>
        </w:numPr>
      </w:pPr>
      <w:r w:rsidRPr="002C740F">
        <w:t xml:space="preserve">Implement relevant accessibility adjustments e.g. translators, BSL interpreters.  </w:t>
      </w:r>
    </w:p>
    <w:p w14:paraId="06EA92AE" w14:textId="77777777" w:rsidR="000528C2" w:rsidRPr="002C740F" w:rsidRDefault="000528C2" w:rsidP="000528C2">
      <w:pPr>
        <w:pStyle w:val="ListParagraph"/>
        <w:numPr>
          <w:ilvl w:val="0"/>
          <w:numId w:val="23"/>
        </w:numPr>
      </w:pPr>
      <w:r w:rsidRPr="002C740F">
        <w:rPr>
          <w:rFonts w:eastAsiaTheme="majorEastAsia"/>
        </w:rPr>
        <w:t xml:space="preserve">Embed into the programme a plan to avoid re-traumatisation of any participants and service users. </w:t>
      </w:r>
      <w:r w:rsidRPr="002C740F">
        <w:t> </w:t>
      </w:r>
    </w:p>
    <w:p w14:paraId="7009C392" w14:textId="48520A16" w:rsidR="000528C2" w:rsidRPr="002C740F" w:rsidRDefault="000528C2" w:rsidP="000528C2">
      <w:pPr>
        <w:pStyle w:val="ListParagraph"/>
        <w:numPr>
          <w:ilvl w:val="0"/>
          <w:numId w:val="23"/>
        </w:numPr>
      </w:pPr>
      <w:r w:rsidRPr="002C740F">
        <w:rPr>
          <w:rFonts w:eastAsiaTheme="majorEastAsia"/>
        </w:rPr>
        <w:t xml:space="preserve">Design and implement a framework for collaborative monitoring and evaluation with the </w:t>
      </w:r>
      <w:r w:rsidR="00583725" w:rsidRPr="002C740F">
        <w:rPr>
          <w:rFonts w:eastAsiaTheme="majorEastAsia"/>
        </w:rPr>
        <w:t>Board</w:t>
      </w:r>
      <w:r w:rsidRPr="002C740F">
        <w:rPr>
          <w:rFonts w:eastAsiaTheme="majorEastAsia"/>
        </w:rPr>
        <w:t>, the Authority and partner organisations (if applicable).</w:t>
      </w:r>
      <w:r w:rsidRPr="002C740F">
        <w:t> </w:t>
      </w:r>
    </w:p>
    <w:p w14:paraId="339FAD4A" w14:textId="43296DFC" w:rsidR="0005299C" w:rsidRPr="002C740F" w:rsidRDefault="0005299C" w:rsidP="000528C2">
      <w:pPr>
        <w:pStyle w:val="ListParagraph"/>
        <w:numPr>
          <w:ilvl w:val="0"/>
          <w:numId w:val="23"/>
        </w:numPr>
      </w:pPr>
      <w:r w:rsidRPr="002C740F">
        <w:t xml:space="preserve">Facilitate dissemination and engagement of group outputs - for better policy-making. </w:t>
      </w:r>
    </w:p>
    <w:p w14:paraId="41A0B83E" w14:textId="42E05813" w:rsidR="000528C2" w:rsidRPr="002C740F" w:rsidRDefault="000528C2" w:rsidP="000528C2">
      <w:pPr>
        <w:pStyle w:val="ListParagraph"/>
        <w:numPr>
          <w:ilvl w:val="0"/>
          <w:numId w:val="23"/>
        </w:numPr>
      </w:pPr>
      <w:r w:rsidRPr="002C740F">
        <w:t>Ensure all consulted organisations and individuals are remunerated for their time at a minimum rate of London living wage.</w:t>
      </w:r>
    </w:p>
    <w:p w14:paraId="4DC8F445" w14:textId="276D8FDE" w:rsidR="000528C2" w:rsidRPr="002C740F" w:rsidRDefault="000528C2" w:rsidP="000528C2">
      <w:pPr>
        <w:pStyle w:val="ListParagraph"/>
        <w:numPr>
          <w:ilvl w:val="0"/>
          <w:numId w:val="23"/>
        </w:numPr>
      </w:pPr>
      <w:r w:rsidRPr="002C740F">
        <w:rPr>
          <w:rFonts w:eastAsiaTheme="majorEastAsia"/>
        </w:rPr>
        <w:t xml:space="preserve">Produce an interim report at 6 month intervals of the project– to present progress with the </w:t>
      </w:r>
      <w:r w:rsidR="00583725" w:rsidRPr="002C740F">
        <w:rPr>
          <w:rFonts w:eastAsiaTheme="majorEastAsia"/>
        </w:rPr>
        <w:t>Board</w:t>
      </w:r>
      <w:r w:rsidRPr="002C740F">
        <w:rPr>
          <w:rFonts w:eastAsiaTheme="majorEastAsia"/>
        </w:rPr>
        <w:t xml:space="preserve"> project including any interim findings.</w:t>
      </w:r>
    </w:p>
    <w:p w14:paraId="314FDB6D" w14:textId="77777777" w:rsidR="000528C2" w:rsidRPr="002C740F" w:rsidRDefault="000528C2" w:rsidP="000528C2">
      <w:pPr>
        <w:pStyle w:val="ListParagraph"/>
        <w:numPr>
          <w:ilvl w:val="0"/>
          <w:numId w:val="23"/>
        </w:numPr>
      </w:pPr>
      <w:r w:rsidRPr="002C740F">
        <w:rPr>
          <w:rFonts w:eastAsiaTheme="majorEastAsia"/>
        </w:rPr>
        <w:t>Final report at 18 months – provide an engaging and practical report which:</w:t>
      </w:r>
      <w:r w:rsidRPr="002C740F">
        <w:t> </w:t>
      </w:r>
    </w:p>
    <w:p w14:paraId="58B7FB84" w14:textId="3E0E6E04" w:rsidR="000528C2" w:rsidRPr="002C740F" w:rsidRDefault="000528C2" w:rsidP="000528C2">
      <w:pPr>
        <w:pStyle w:val="ListParagraph"/>
        <w:numPr>
          <w:ilvl w:val="1"/>
          <w:numId w:val="23"/>
        </w:numPr>
      </w:pPr>
      <w:r w:rsidRPr="002C740F">
        <w:rPr>
          <w:rFonts w:eastAsiaTheme="majorEastAsia"/>
        </w:rPr>
        <w:t>Draws out the outcomes, impact, and efficacy of the funding approach, programmes, and innovative elements.</w:t>
      </w:r>
      <w:r w:rsidRPr="002C740F">
        <w:t> </w:t>
      </w:r>
    </w:p>
    <w:p w14:paraId="12D3A936" w14:textId="58396AE2" w:rsidR="000528C2" w:rsidRPr="002C740F" w:rsidRDefault="000528C2" w:rsidP="00955756">
      <w:pPr>
        <w:pStyle w:val="ListParagraph"/>
        <w:numPr>
          <w:ilvl w:val="0"/>
          <w:numId w:val="24"/>
        </w:numPr>
        <w:ind w:left="1440"/>
      </w:pPr>
      <w:r w:rsidRPr="002C740F">
        <w:rPr>
          <w:rFonts w:eastAsiaTheme="majorEastAsia"/>
        </w:rPr>
        <w:t>Presents useful data and insights as case studies, quotes, explainers, statistics, diagrams, and maps as appropriate; and, </w:t>
      </w:r>
      <w:r w:rsidRPr="002C740F">
        <w:t> </w:t>
      </w:r>
    </w:p>
    <w:p w14:paraId="2A30A057" w14:textId="22E2B8F6" w:rsidR="000528C2" w:rsidRPr="002C740F" w:rsidRDefault="000528C2" w:rsidP="000528C2">
      <w:pPr>
        <w:pStyle w:val="ListParagraph"/>
        <w:numPr>
          <w:ilvl w:val="0"/>
          <w:numId w:val="24"/>
        </w:numPr>
        <w:ind w:left="1440"/>
      </w:pPr>
      <w:r w:rsidRPr="002C740F">
        <w:rPr>
          <w:rFonts w:eastAsiaTheme="majorEastAsia"/>
        </w:rPr>
        <w:t>Explores strengths and weaknesses – drawing out best practice examples and recommendations for future funding and delivery.</w:t>
      </w:r>
      <w:r w:rsidRPr="002C740F">
        <w:t> </w:t>
      </w:r>
    </w:p>
    <w:p w14:paraId="268400C0" w14:textId="77777777" w:rsidR="000528C2" w:rsidRPr="002C740F" w:rsidRDefault="000528C2" w:rsidP="000528C2">
      <w:pPr>
        <w:pStyle w:val="ListParagraph"/>
        <w:numPr>
          <w:ilvl w:val="0"/>
          <w:numId w:val="23"/>
        </w:numPr>
      </w:pPr>
      <w:r w:rsidRPr="002C740F">
        <w:rPr>
          <w:rFonts w:eastAsiaTheme="majorEastAsia"/>
        </w:rPr>
        <w:t>Present final report to the Authority and stakeholders to share learning in a hybrid forum meeting. </w:t>
      </w:r>
      <w:r w:rsidRPr="002C740F">
        <w:t> </w:t>
      </w:r>
    </w:p>
    <w:p w14:paraId="5666C2E9" w14:textId="77777777" w:rsidR="000C61B2" w:rsidRPr="002C740F" w:rsidRDefault="000C61B2" w:rsidP="00A24036"/>
    <w:p w14:paraId="07D845ED" w14:textId="77777777" w:rsidR="000C61B2" w:rsidRPr="002C740F" w:rsidRDefault="000C61B2" w:rsidP="00A24036"/>
    <w:p w14:paraId="37833044" w14:textId="77777777" w:rsidR="00A24036" w:rsidRPr="002C740F" w:rsidRDefault="00A24036" w:rsidP="001368A8">
      <w:pPr>
        <w:pStyle w:val="Heading1"/>
      </w:pPr>
      <w:r w:rsidRPr="002C740F">
        <w:t>Finance and timeline</w:t>
      </w:r>
    </w:p>
    <w:p w14:paraId="6A8B7DA3" w14:textId="77777777" w:rsidR="00A24036" w:rsidRPr="002C740F" w:rsidRDefault="00A24036" w:rsidP="00A24036">
      <w:pPr>
        <w:rPr>
          <w:b/>
          <w:bCs/>
        </w:rPr>
      </w:pPr>
    </w:p>
    <w:p w14:paraId="5CA123E1" w14:textId="77777777" w:rsidR="00226255" w:rsidRPr="002C740F" w:rsidRDefault="00226255" w:rsidP="00226255"/>
    <w:p w14:paraId="2CEA56E4" w14:textId="28607F92" w:rsidR="00226255" w:rsidRPr="002C740F" w:rsidRDefault="00226255" w:rsidP="00226255">
      <w:r w:rsidRPr="002C740F">
        <w:t xml:space="preserve">This is a long term project. We seek a 'one-off' procurement to cover the next </w:t>
      </w:r>
      <w:r w:rsidR="00A92570" w:rsidRPr="002C740F">
        <w:t>18 months</w:t>
      </w:r>
      <w:r w:rsidRPr="002C740F">
        <w:t xml:space="preserve"> and then will seek to re-tender.</w:t>
      </w:r>
    </w:p>
    <w:p w14:paraId="35142EBD" w14:textId="77777777" w:rsidR="00226255" w:rsidRPr="002C740F" w:rsidRDefault="00226255" w:rsidP="00226255"/>
    <w:p w14:paraId="77601D37" w14:textId="79C63434" w:rsidR="00226255" w:rsidRPr="002C740F" w:rsidRDefault="00226255" w:rsidP="00226255">
      <w:pPr>
        <w:pStyle w:val="ListParagraph"/>
        <w:numPr>
          <w:ilvl w:val="0"/>
          <w:numId w:val="2"/>
        </w:numPr>
      </w:pPr>
      <w:r w:rsidRPr="002C740F">
        <w:t>Open tender (</w:t>
      </w:r>
      <w:r w:rsidR="00DD27A5" w:rsidRPr="002C740F">
        <w:t>Oct</w:t>
      </w:r>
      <w:r w:rsidRPr="002C740F">
        <w:t xml:space="preserve"> 2023) </w:t>
      </w:r>
    </w:p>
    <w:p w14:paraId="3D4DCB01" w14:textId="436CECC8" w:rsidR="00226255" w:rsidRPr="002C740F" w:rsidRDefault="00226255" w:rsidP="00226255">
      <w:pPr>
        <w:pStyle w:val="ListParagraph"/>
        <w:numPr>
          <w:ilvl w:val="0"/>
          <w:numId w:val="2"/>
        </w:numPr>
      </w:pPr>
      <w:r w:rsidRPr="002C740F">
        <w:t xml:space="preserve">Launch project (November 2023) </w:t>
      </w:r>
    </w:p>
    <w:p w14:paraId="6C71C14C" w14:textId="5B5A20AD" w:rsidR="00226255" w:rsidRPr="002C740F" w:rsidRDefault="00226255" w:rsidP="00226255">
      <w:pPr>
        <w:pStyle w:val="ListParagraph"/>
        <w:numPr>
          <w:ilvl w:val="0"/>
          <w:numId w:val="2"/>
        </w:numPr>
      </w:pPr>
      <w:r w:rsidRPr="002C740F">
        <w:t xml:space="preserve">Recruit </w:t>
      </w:r>
      <w:r w:rsidR="00583725" w:rsidRPr="002C740F">
        <w:t>Board</w:t>
      </w:r>
      <w:r w:rsidRPr="002C740F">
        <w:t xml:space="preserve"> members (November-</w:t>
      </w:r>
      <w:r w:rsidR="0065256A" w:rsidRPr="002C740F">
        <w:t>January</w:t>
      </w:r>
      <w:r w:rsidRPr="002C740F">
        <w:t xml:space="preserve"> 202</w:t>
      </w:r>
      <w:r w:rsidR="0065256A" w:rsidRPr="002C740F">
        <w:t>4</w:t>
      </w:r>
      <w:r w:rsidRPr="002C740F">
        <w:t xml:space="preserve">) </w:t>
      </w:r>
    </w:p>
    <w:p w14:paraId="63117BF1" w14:textId="5FB340B3" w:rsidR="00226255" w:rsidRPr="002C740F" w:rsidRDefault="00226255" w:rsidP="00226255">
      <w:pPr>
        <w:pStyle w:val="ListParagraph"/>
        <w:numPr>
          <w:ilvl w:val="0"/>
          <w:numId w:val="2"/>
        </w:numPr>
      </w:pPr>
      <w:r w:rsidRPr="002C740F">
        <w:t xml:space="preserve">Announcement of </w:t>
      </w:r>
      <w:r w:rsidR="00583725" w:rsidRPr="002C740F">
        <w:t>Board</w:t>
      </w:r>
      <w:r w:rsidRPr="002C740F">
        <w:t xml:space="preserve"> (</w:t>
      </w:r>
      <w:r w:rsidR="00DD27A5" w:rsidRPr="002C740F">
        <w:t xml:space="preserve">February </w:t>
      </w:r>
      <w:r w:rsidRPr="002C740F">
        <w:t xml:space="preserve">2024) </w:t>
      </w:r>
    </w:p>
    <w:p w14:paraId="30CCA5CB" w14:textId="77777777" w:rsidR="00226255" w:rsidRPr="002C740F" w:rsidRDefault="00226255" w:rsidP="00226255">
      <w:pPr>
        <w:pStyle w:val="ListParagraph"/>
        <w:numPr>
          <w:ilvl w:val="0"/>
          <w:numId w:val="2"/>
        </w:numPr>
      </w:pPr>
      <w:r w:rsidRPr="002C740F">
        <w:t xml:space="preserve">Co-design of roles, function, structure (Jan – March 2024) </w:t>
      </w:r>
    </w:p>
    <w:p w14:paraId="36011D09" w14:textId="77777777" w:rsidR="00226255" w:rsidRPr="002C740F" w:rsidRDefault="00226255" w:rsidP="00226255">
      <w:pPr>
        <w:pStyle w:val="ListParagraph"/>
        <w:numPr>
          <w:ilvl w:val="0"/>
          <w:numId w:val="2"/>
        </w:numPr>
      </w:pPr>
      <w:r w:rsidRPr="002C740F">
        <w:rPr>
          <w:rStyle w:val="normaltextrun"/>
          <w:rFonts w:eastAsiaTheme="majorEastAsia" w:cs="Arial"/>
        </w:rPr>
        <w:t>Produce an interim report at 6 month intervals</w:t>
      </w:r>
    </w:p>
    <w:p w14:paraId="56390C08" w14:textId="77777777" w:rsidR="00226255" w:rsidRPr="002C740F" w:rsidRDefault="00226255" w:rsidP="00A24036"/>
    <w:p w14:paraId="4CC5D59F" w14:textId="77777777" w:rsidR="00226255" w:rsidRPr="002C740F" w:rsidRDefault="00226255" w:rsidP="00A24036"/>
    <w:p w14:paraId="2FF87415" w14:textId="658F7D46" w:rsidR="002138F0" w:rsidRPr="002C740F" w:rsidRDefault="002138F0" w:rsidP="00A24036">
      <w:r w:rsidRPr="002C740F">
        <w:t>£80,000 (£30,000 for 23/24 and £50,000 for 24/25)</w:t>
      </w:r>
      <w:r w:rsidRPr="002C740F">
        <w:br/>
      </w:r>
      <w:r w:rsidR="00EB2A48" w:rsidRPr="002C740F">
        <w:t>Migration support budget (internal)</w:t>
      </w:r>
    </w:p>
    <w:p w14:paraId="427EC320" w14:textId="77777777" w:rsidR="00C228EB" w:rsidRDefault="00C228EB" w:rsidP="00A24036"/>
    <w:p w14:paraId="5D18CE16" w14:textId="57772712" w:rsidR="00D22FC4" w:rsidRPr="00D22FC4" w:rsidRDefault="00D22FC4" w:rsidP="00A24036">
      <w:pPr>
        <w:rPr>
          <w:b/>
          <w:bCs/>
        </w:rPr>
      </w:pPr>
      <w:r w:rsidRPr="00D22FC4">
        <w:rPr>
          <w:b/>
          <w:bCs/>
        </w:rPr>
        <w:t>Milestones</w:t>
      </w:r>
    </w:p>
    <w:p w14:paraId="5CFC6C74" w14:textId="0608196B" w:rsidR="00C228EB" w:rsidRPr="002C740F" w:rsidRDefault="00C228EB" w:rsidP="00C228EB">
      <w:r w:rsidRPr="002C740F">
        <w:t xml:space="preserve">This is a fixed price contract of £80,000 in instalments. Exact milestones for each instalment will be agreed with the supplier but will likely be: </w:t>
      </w:r>
    </w:p>
    <w:p w14:paraId="5AD98637" w14:textId="77777777" w:rsidR="00C228EB" w:rsidRPr="002C740F" w:rsidRDefault="00C228EB" w:rsidP="00C228EB"/>
    <w:p w14:paraId="65FED148" w14:textId="17B9BC3E" w:rsidR="00C228EB" w:rsidRPr="002C740F" w:rsidRDefault="00C228EB" w:rsidP="00C228EB">
      <w:r w:rsidRPr="002C740F">
        <w:t>•</w:t>
      </w:r>
      <w:r w:rsidRPr="002C740F">
        <w:tab/>
        <w:t>01/</w:t>
      </w:r>
      <w:r w:rsidR="00B82A5D" w:rsidRPr="002C740F">
        <w:t>1</w:t>
      </w:r>
      <w:r w:rsidR="00D22FC4">
        <w:t>2</w:t>
      </w:r>
      <w:r w:rsidRPr="002C740F">
        <w:t>/2023 - £</w:t>
      </w:r>
      <w:r w:rsidR="00B82A5D" w:rsidRPr="002C740F">
        <w:t>20</w:t>
      </w:r>
      <w:r w:rsidRPr="002C740F">
        <w:t>,000 - contract signed, milestones agreed, and inception meeting completed</w:t>
      </w:r>
      <w:r w:rsidR="00F947F1">
        <w:t xml:space="preserve"> including discussion of M&amp;E </w:t>
      </w:r>
      <w:r w:rsidR="00E80C22">
        <w:t>approach</w:t>
      </w:r>
      <w:r w:rsidR="00F947F1">
        <w:t xml:space="preserve"> </w:t>
      </w:r>
    </w:p>
    <w:p w14:paraId="7BAFA72C" w14:textId="785FCF99" w:rsidR="00C228EB" w:rsidRPr="002C740F" w:rsidRDefault="00C228EB" w:rsidP="00C228EB">
      <w:r w:rsidRPr="002C740F">
        <w:t>•</w:t>
      </w:r>
      <w:r w:rsidRPr="002C740F">
        <w:tab/>
      </w:r>
      <w:r w:rsidR="00402690" w:rsidRPr="002C740F">
        <w:t>15</w:t>
      </w:r>
      <w:r w:rsidRPr="002C740F">
        <w:t>/</w:t>
      </w:r>
      <w:r w:rsidR="00D608BC" w:rsidRPr="002C740F">
        <w:t>03</w:t>
      </w:r>
      <w:r w:rsidRPr="002C740F">
        <w:t>/202</w:t>
      </w:r>
      <w:r w:rsidR="00D608BC" w:rsidRPr="002C740F">
        <w:t>4</w:t>
      </w:r>
      <w:r w:rsidRPr="002C740F">
        <w:t xml:space="preserve"> - £</w:t>
      </w:r>
      <w:r w:rsidR="00337242" w:rsidRPr="002C740F">
        <w:t>10</w:t>
      </w:r>
      <w:r w:rsidRPr="002C740F">
        <w:t>,0</w:t>
      </w:r>
      <w:r w:rsidR="00CB0BBA">
        <w:t>0</w:t>
      </w:r>
      <w:r w:rsidRPr="002C740F">
        <w:t xml:space="preserve">0  - </w:t>
      </w:r>
      <w:r w:rsidR="00583725" w:rsidRPr="002C740F">
        <w:t>Board</w:t>
      </w:r>
      <w:r w:rsidR="00337242" w:rsidRPr="002C740F">
        <w:t xml:space="preserve"> members recruited, </w:t>
      </w:r>
      <w:r w:rsidRPr="002C740F">
        <w:t xml:space="preserve">project infrastructure set up, </w:t>
      </w:r>
      <w:r w:rsidR="00583725" w:rsidRPr="002C740F">
        <w:t>Board</w:t>
      </w:r>
      <w:r w:rsidR="00337242" w:rsidRPr="002C740F">
        <w:t xml:space="preserve"> announced and </w:t>
      </w:r>
      <w:r w:rsidR="007D36DE" w:rsidRPr="002C740F">
        <w:t>co</w:t>
      </w:r>
      <w:r w:rsidR="3C119E9A" w:rsidRPr="002C740F">
        <w:t xml:space="preserve">-design </w:t>
      </w:r>
      <w:r w:rsidR="007D36DE" w:rsidRPr="002C740F">
        <w:t xml:space="preserve"> of roles, function</w:t>
      </w:r>
      <w:r w:rsidR="00F947F1">
        <w:t>,</w:t>
      </w:r>
      <w:r w:rsidR="007D36DE" w:rsidRPr="002C740F">
        <w:t xml:space="preserve"> structure </w:t>
      </w:r>
      <w:r w:rsidR="00CB0BBA">
        <w:t xml:space="preserve">and M&amp;E approach </w:t>
      </w:r>
      <w:r w:rsidR="007D36DE" w:rsidRPr="002C740F">
        <w:t>underway</w:t>
      </w:r>
      <w:r w:rsidRPr="002C740F">
        <w:t xml:space="preserve"> </w:t>
      </w:r>
    </w:p>
    <w:p w14:paraId="1CAD3208" w14:textId="6A4F2086" w:rsidR="00C228EB" w:rsidRPr="002C740F" w:rsidRDefault="00C228EB" w:rsidP="00C228EB">
      <w:r w:rsidRPr="002C740F">
        <w:lastRenderedPageBreak/>
        <w:t>•</w:t>
      </w:r>
      <w:r w:rsidRPr="002C740F">
        <w:tab/>
        <w:t>01/05/2024 - £2</w:t>
      </w:r>
      <w:r w:rsidR="007D36DE" w:rsidRPr="002C740F">
        <w:t>0</w:t>
      </w:r>
      <w:r w:rsidRPr="002C740F">
        <w:t xml:space="preserve">,000 – </w:t>
      </w:r>
      <w:r w:rsidR="00D634E7" w:rsidRPr="002C740F">
        <w:t>interim report received</w:t>
      </w:r>
      <w:r w:rsidR="002F29B4">
        <w:t xml:space="preserve"> including co-designed </w:t>
      </w:r>
      <w:r w:rsidR="005E41DB">
        <w:t>roles</w:t>
      </w:r>
      <w:r w:rsidR="0071346A">
        <w:t xml:space="preserve">, </w:t>
      </w:r>
      <w:r w:rsidR="005E41DB">
        <w:t>function</w:t>
      </w:r>
      <w:r w:rsidR="0071346A">
        <w:t xml:space="preserve">, structure and initial learning programme under way </w:t>
      </w:r>
      <w:r w:rsidR="005E41DB">
        <w:t xml:space="preserve"> </w:t>
      </w:r>
      <w:r w:rsidR="00D634E7" w:rsidRPr="002C740F">
        <w:t xml:space="preserve"> </w:t>
      </w:r>
    </w:p>
    <w:p w14:paraId="3B6517E0" w14:textId="64F5CE53" w:rsidR="00C228EB" w:rsidRPr="002C740F" w:rsidRDefault="00C228EB" w:rsidP="00C228EB">
      <w:r w:rsidRPr="002C740F">
        <w:t>•</w:t>
      </w:r>
      <w:r w:rsidRPr="002C740F">
        <w:tab/>
      </w:r>
      <w:r w:rsidR="000528C2" w:rsidRPr="002C740F">
        <w:t>01</w:t>
      </w:r>
      <w:r w:rsidRPr="002C740F">
        <w:t xml:space="preserve">/09/2024 - £20,000 </w:t>
      </w:r>
      <w:r w:rsidR="000528C2" w:rsidRPr="002C740F">
        <w:t>–</w:t>
      </w:r>
      <w:r w:rsidRPr="002C740F">
        <w:t xml:space="preserve"> </w:t>
      </w:r>
      <w:r w:rsidR="000528C2" w:rsidRPr="002C740F">
        <w:t xml:space="preserve">interim </w:t>
      </w:r>
      <w:r w:rsidRPr="002C740F">
        <w:t>report received</w:t>
      </w:r>
      <w:r w:rsidR="005E41DB">
        <w:t xml:space="preserve"> including </w:t>
      </w:r>
      <w:r w:rsidR="00F947F1">
        <w:t>reflectio</w:t>
      </w:r>
      <w:r w:rsidR="00C6703A">
        <w:t>n</w:t>
      </w:r>
      <w:r w:rsidR="00F947F1">
        <w:t>s</w:t>
      </w:r>
      <w:r w:rsidR="00C6703A">
        <w:t xml:space="preserve"> from Board on future direction of the Board</w:t>
      </w:r>
    </w:p>
    <w:p w14:paraId="3051C458" w14:textId="2A71BEF0" w:rsidR="00C228EB" w:rsidRPr="002C740F" w:rsidRDefault="00C228EB" w:rsidP="00C228EB">
      <w:r w:rsidRPr="002C740F">
        <w:t>•</w:t>
      </w:r>
      <w:r w:rsidRPr="002C740F">
        <w:tab/>
      </w:r>
      <w:r w:rsidR="00D634E7" w:rsidRPr="002C740F">
        <w:t>20</w:t>
      </w:r>
      <w:r w:rsidRPr="002C740F">
        <w:t>/</w:t>
      </w:r>
      <w:r w:rsidR="00D634E7" w:rsidRPr="002C740F">
        <w:t>03</w:t>
      </w:r>
      <w:r w:rsidRPr="002C740F">
        <w:t>/202</w:t>
      </w:r>
      <w:r w:rsidR="00D634E7" w:rsidRPr="002C740F">
        <w:t>5</w:t>
      </w:r>
      <w:r w:rsidRPr="002C740F">
        <w:t xml:space="preserve"> - £</w:t>
      </w:r>
      <w:r w:rsidR="00D22FC4">
        <w:t>10</w:t>
      </w:r>
      <w:r w:rsidRPr="002C740F">
        <w:t xml:space="preserve">,000 – final report received and stakeholders engaged through shared learning in a hybrid forum </w:t>
      </w:r>
    </w:p>
    <w:p w14:paraId="4BE620E3" w14:textId="77777777" w:rsidR="00C228EB" w:rsidRPr="002C740F" w:rsidRDefault="00C228EB" w:rsidP="00C228EB"/>
    <w:p w14:paraId="1656763A" w14:textId="77777777" w:rsidR="00C228EB" w:rsidRPr="002C740F" w:rsidRDefault="00C228EB" w:rsidP="00A24036"/>
    <w:p w14:paraId="6B9A3D90" w14:textId="77777777" w:rsidR="00A24036" w:rsidRPr="002C740F" w:rsidRDefault="00A24036" w:rsidP="00A24036">
      <w:pPr>
        <w:rPr>
          <w:b/>
          <w:bCs/>
        </w:rPr>
      </w:pPr>
    </w:p>
    <w:p w14:paraId="2C89B6DF" w14:textId="045FD5D0" w:rsidR="00A24036" w:rsidRPr="002C740F" w:rsidRDefault="00A24036" w:rsidP="001368A8">
      <w:pPr>
        <w:pStyle w:val="Heading1"/>
      </w:pPr>
      <w:r w:rsidRPr="002C740F">
        <w:t>Decision documents</w:t>
      </w:r>
    </w:p>
    <w:p w14:paraId="3A3955BD" w14:textId="77777777" w:rsidR="00A24036" w:rsidRPr="002C740F" w:rsidRDefault="36E6D4B4" w:rsidP="00A24036">
      <w:pPr>
        <w:rPr>
          <w:bCs/>
        </w:rPr>
      </w:pPr>
      <w:r w:rsidRPr="002C740F">
        <w:rPr>
          <w:rFonts w:cs="Arial"/>
        </w:rPr>
        <w:t xml:space="preserve">MD3118D: </w:t>
      </w:r>
      <w:hyperlink r:id="rId11">
        <w:r w:rsidRPr="002C740F">
          <w:rPr>
            <w:rStyle w:val="Hyperlink"/>
            <w:rFonts w:cs="Arial"/>
          </w:rPr>
          <w:t>https://www.london.gov.uk/md3118-migration-programme?ac-176495=176480</w:t>
        </w:r>
      </w:hyperlink>
      <w:r w:rsidRPr="002C740F">
        <w:rPr>
          <w:rFonts w:cs="Arial"/>
        </w:rPr>
        <w:t xml:space="preserve"> </w:t>
      </w:r>
    </w:p>
    <w:p w14:paraId="234A63C1" w14:textId="77777777" w:rsidR="00A24036" w:rsidRPr="002C740F" w:rsidRDefault="00A24036" w:rsidP="00A24036"/>
    <w:p w14:paraId="0179FC65" w14:textId="3FD46D8E" w:rsidR="00A24036" w:rsidRPr="002C740F" w:rsidRDefault="00A24036" w:rsidP="00A24036"/>
    <w:p w14:paraId="69D54C8F" w14:textId="77777777" w:rsidR="001834D6" w:rsidRPr="002C740F" w:rsidRDefault="001834D6" w:rsidP="00A24036"/>
    <w:sectPr w:rsidR="001834D6" w:rsidRPr="002C740F" w:rsidSect="00AF22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46F0" w14:textId="77777777" w:rsidR="003154CC" w:rsidRDefault="003154CC" w:rsidP="00A24036">
      <w:r>
        <w:separator/>
      </w:r>
    </w:p>
  </w:endnote>
  <w:endnote w:type="continuationSeparator" w:id="0">
    <w:p w14:paraId="4AF42AEA" w14:textId="77777777" w:rsidR="003154CC" w:rsidRDefault="003154CC" w:rsidP="00A24036">
      <w:r>
        <w:continuationSeparator/>
      </w:r>
    </w:p>
  </w:endnote>
  <w:endnote w:type="continuationNotice" w:id="1">
    <w:p w14:paraId="0B4A6F88" w14:textId="77777777" w:rsidR="003154CC" w:rsidRDefault="00315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oundry Form Sans">
    <w:altName w:val="Calibri"/>
    <w:panose1 w:val="02000503050000020004"/>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0E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0D40" w14:textId="77777777" w:rsidR="003154CC" w:rsidRDefault="003154CC" w:rsidP="00A24036">
      <w:r>
        <w:separator/>
      </w:r>
    </w:p>
  </w:footnote>
  <w:footnote w:type="continuationSeparator" w:id="0">
    <w:p w14:paraId="3113871F" w14:textId="77777777" w:rsidR="003154CC" w:rsidRDefault="003154CC" w:rsidP="00A24036">
      <w:r>
        <w:continuationSeparator/>
      </w:r>
    </w:p>
  </w:footnote>
  <w:footnote w:type="continuationNotice" w:id="1">
    <w:p w14:paraId="3154E683" w14:textId="77777777" w:rsidR="003154CC" w:rsidRDefault="003154CC"/>
  </w:footnote>
  <w:footnote w:id="2">
    <w:p w14:paraId="65384D76" w14:textId="0D9C7650" w:rsidR="006170FB" w:rsidRDefault="006170FB">
      <w:pPr>
        <w:pStyle w:val="FootnoteText"/>
      </w:pPr>
      <w:r>
        <w:rPr>
          <w:rStyle w:val="FootnoteReference"/>
        </w:rPr>
        <w:footnoteRef/>
      </w:r>
      <w:r w:rsidR="43346C0B">
        <w:t xml:space="preserve"> ONS,</w:t>
      </w:r>
      <w:r w:rsidR="43346C0B" w:rsidRPr="00E74FC8">
        <w:t xml:space="preserve"> International migration, England and Wales: Census 2021</w:t>
      </w:r>
      <w:r w:rsidR="43346C0B">
        <w:t xml:space="preserve"> </w:t>
      </w:r>
      <w:hyperlink r:id="rId1" w:anchor=":~:text=London%20has%20remained%20the%20region,had%20a%20non%2DUK%20passport" w:history="1">
        <w:r w:rsidR="43346C0B" w:rsidRPr="007A76D4">
          <w:rPr>
            <w:rStyle w:val="Hyperlink"/>
          </w:rPr>
          <w:t>https://www.ons.gov.uk/peoplepopulationandcommunity/populationandmigration/internationalmigration/bulletins/internationalmigrationenglandandwales/census2021#:~:text=London%20has%20remained%20the%20region,had%20a%20non%2DUK%20passport</w:t>
        </w:r>
      </w:hyperlink>
      <w:r w:rsidR="43346C0B" w:rsidRPr="006170FB">
        <w:t>.</w:t>
      </w:r>
      <w:r w:rsidR="43346C0B">
        <w:t xml:space="preserve"> </w:t>
      </w:r>
    </w:p>
  </w:footnote>
  <w:footnote w:id="3">
    <w:p w14:paraId="6D7A9139" w14:textId="77777777" w:rsidR="0086131C" w:rsidRDefault="0086131C" w:rsidP="0086131C">
      <w:pPr>
        <w:pStyle w:val="FootnoteText"/>
      </w:pPr>
      <w:r>
        <w:rPr>
          <w:rStyle w:val="FootnoteReference"/>
        </w:rPr>
        <w:footnoteRef/>
      </w:r>
      <w:r w:rsidR="43346C0B">
        <w:t xml:space="preserve"> City Hall press release, </w:t>
      </w:r>
      <w:hyperlink r:id="rId2" w:history="1">
        <w:r w:rsidR="43346C0B">
          <w:rPr>
            <w:rStyle w:val="Hyperlink"/>
          </w:rPr>
          <w:t>Mayor calls on Ministers to learn the lessons of the Windrush scandal</w:t>
        </w:r>
      </w:hyperlink>
      <w:r w:rsidR="43346C0B">
        <w:t>, 22 June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B2A"/>
    <w:multiLevelType w:val="multilevel"/>
    <w:tmpl w:val="6DB06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546B7E"/>
    <w:multiLevelType w:val="multilevel"/>
    <w:tmpl w:val="1C3A273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 w15:restartNumberingAfterBreak="0">
    <w:nsid w:val="07C41F7A"/>
    <w:multiLevelType w:val="hybridMultilevel"/>
    <w:tmpl w:val="A306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05A4D"/>
    <w:multiLevelType w:val="hybridMultilevel"/>
    <w:tmpl w:val="C1D81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4772D"/>
    <w:multiLevelType w:val="multilevel"/>
    <w:tmpl w:val="7CDEC2B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5" w15:restartNumberingAfterBreak="0">
    <w:nsid w:val="12F752D3"/>
    <w:multiLevelType w:val="hybridMultilevel"/>
    <w:tmpl w:val="7BC6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18C1"/>
    <w:multiLevelType w:val="hybridMultilevel"/>
    <w:tmpl w:val="9406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72AEA"/>
    <w:multiLevelType w:val="hybridMultilevel"/>
    <w:tmpl w:val="37E49316"/>
    <w:lvl w:ilvl="0" w:tplc="E3B426E6">
      <w:numFmt w:val="bullet"/>
      <w:lvlText w:val="-"/>
      <w:lvlJc w:val="left"/>
      <w:pPr>
        <w:ind w:left="720" w:hanging="360"/>
      </w:pPr>
      <w:rPr>
        <w:rFonts w:ascii="Foundry Form Sans" w:eastAsia="Times New Roman" w:hAnsi="Foundry For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F12BE"/>
    <w:multiLevelType w:val="hybridMultilevel"/>
    <w:tmpl w:val="876E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220A0"/>
    <w:multiLevelType w:val="multilevel"/>
    <w:tmpl w:val="977A8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5292D00"/>
    <w:multiLevelType w:val="multilevel"/>
    <w:tmpl w:val="2190FAD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1" w15:restartNumberingAfterBreak="0">
    <w:nsid w:val="4AA315C6"/>
    <w:multiLevelType w:val="hybridMultilevel"/>
    <w:tmpl w:val="E138C7BC"/>
    <w:lvl w:ilvl="0" w:tplc="E3B426E6">
      <w:numFmt w:val="bullet"/>
      <w:lvlText w:val="-"/>
      <w:lvlJc w:val="left"/>
      <w:pPr>
        <w:ind w:left="720" w:hanging="360"/>
      </w:pPr>
      <w:rPr>
        <w:rFonts w:ascii="Foundry Form Sans" w:eastAsia="Times New Roman" w:hAnsi="Foundry For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B1B18"/>
    <w:multiLevelType w:val="multilevel"/>
    <w:tmpl w:val="21400AA6"/>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3" w15:restartNumberingAfterBreak="0">
    <w:nsid w:val="4FB04A47"/>
    <w:multiLevelType w:val="hybridMultilevel"/>
    <w:tmpl w:val="83D63298"/>
    <w:lvl w:ilvl="0" w:tplc="E3B426E6">
      <w:numFmt w:val="bullet"/>
      <w:lvlText w:val="-"/>
      <w:lvlJc w:val="left"/>
      <w:pPr>
        <w:ind w:left="720" w:hanging="360"/>
      </w:pPr>
      <w:rPr>
        <w:rFonts w:ascii="Foundry Form Sans" w:eastAsia="Times New Roman" w:hAnsi="Foundry For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20D7E"/>
    <w:multiLevelType w:val="hybridMultilevel"/>
    <w:tmpl w:val="1C62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F9711F"/>
    <w:multiLevelType w:val="multilevel"/>
    <w:tmpl w:val="8DA8D154"/>
    <w:lvl w:ilvl="0">
      <w:start w:val="1"/>
      <w:numFmt w:val="decimal"/>
      <w:lvlText w:val="%1."/>
      <w:lvlJc w:val="left"/>
      <w:pPr>
        <w:ind w:left="360" w:hanging="360"/>
      </w:pPr>
      <w:rPr>
        <w:b/>
        <w:i w:val="0"/>
      </w:rPr>
    </w:lvl>
    <w:lvl w:ilvl="1">
      <w:start w:val="1"/>
      <w:numFmt w:val="decimal"/>
      <w:lvlText w:val="%1.%2."/>
      <w:lvlJc w:val="left"/>
      <w:pPr>
        <w:ind w:left="5111"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59691D"/>
    <w:multiLevelType w:val="hybridMultilevel"/>
    <w:tmpl w:val="AE34AF14"/>
    <w:lvl w:ilvl="0" w:tplc="E3B426E6">
      <w:numFmt w:val="bullet"/>
      <w:lvlText w:val="-"/>
      <w:lvlJc w:val="left"/>
      <w:pPr>
        <w:ind w:left="720" w:hanging="360"/>
      </w:pPr>
      <w:rPr>
        <w:rFonts w:ascii="Foundry Form Sans" w:eastAsia="Times New Roman" w:hAnsi="Foundry For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8201D"/>
    <w:multiLevelType w:val="hybridMultilevel"/>
    <w:tmpl w:val="4DBA6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55A4"/>
    <w:multiLevelType w:val="hybridMultilevel"/>
    <w:tmpl w:val="7794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B4392"/>
    <w:multiLevelType w:val="hybridMultilevel"/>
    <w:tmpl w:val="169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02306"/>
    <w:multiLevelType w:val="hybridMultilevel"/>
    <w:tmpl w:val="032C10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CC91E5B"/>
    <w:multiLevelType w:val="hybridMultilevel"/>
    <w:tmpl w:val="95FC7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46441"/>
    <w:multiLevelType w:val="hybridMultilevel"/>
    <w:tmpl w:val="D03AE0CC"/>
    <w:lvl w:ilvl="0" w:tplc="E3B426E6">
      <w:numFmt w:val="bullet"/>
      <w:lvlText w:val="-"/>
      <w:lvlJc w:val="left"/>
      <w:pPr>
        <w:ind w:left="720" w:hanging="360"/>
      </w:pPr>
      <w:rPr>
        <w:rFonts w:ascii="Foundry Form Sans" w:eastAsia="Times New Roman" w:hAnsi="Foundry For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E66D7"/>
    <w:multiLevelType w:val="hybridMultilevel"/>
    <w:tmpl w:val="1132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ED229B"/>
    <w:multiLevelType w:val="hybridMultilevel"/>
    <w:tmpl w:val="BAE2E0E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7C07C0"/>
    <w:multiLevelType w:val="multilevel"/>
    <w:tmpl w:val="F528A94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num w:numId="1">
    <w:abstractNumId w:val="15"/>
  </w:num>
  <w:num w:numId="2">
    <w:abstractNumId w:val="22"/>
  </w:num>
  <w:num w:numId="3">
    <w:abstractNumId w:val="16"/>
  </w:num>
  <w:num w:numId="4">
    <w:abstractNumId w:val="7"/>
  </w:num>
  <w:num w:numId="5">
    <w:abstractNumId w:val="11"/>
  </w:num>
  <w:num w:numId="6">
    <w:abstractNumId w:val="13"/>
  </w:num>
  <w:num w:numId="7">
    <w:abstractNumId w:val="20"/>
  </w:num>
  <w:num w:numId="8">
    <w:abstractNumId w:val="23"/>
  </w:num>
  <w:num w:numId="9">
    <w:abstractNumId w:val="21"/>
  </w:num>
  <w:num w:numId="10">
    <w:abstractNumId w:val="14"/>
  </w:num>
  <w:num w:numId="11">
    <w:abstractNumId w:val="3"/>
  </w:num>
  <w:num w:numId="12">
    <w:abstractNumId w:val="19"/>
  </w:num>
  <w:num w:numId="13">
    <w:abstractNumId w:val="17"/>
  </w:num>
  <w:num w:numId="14">
    <w:abstractNumId w:val="4"/>
  </w:num>
  <w:num w:numId="15">
    <w:abstractNumId w:val="1"/>
  </w:num>
  <w:num w:numId="16">
    <w:abstractNumId w:val="9"/>
  </w:num>
  <w:num w:numId="17">
    <w:abstractNumId w:val="0"/>
  </w:num>
  <w:num w:numId="18">
    <w:abstractNumId w:val="10"/>
  </w:num>
  <w:num w:numId="19">
    <w:abstractNumId w:val="25"/>
  </w:num>
  <w:num w:numId="20">
    <w:abstractNumId w:val="12"/>
  </w:num>
  <w:num w:numId="21">
    <w:abstractNumId w:val="5"/>
  </w:num>
  <w:num w:numId="22">
    <w:abstractNumId w:val="18"/>
  </w:num>
  <w:num w:numId="23">
    <w:abstractNumId w:val="8"/>
  </w:num>
  <w:num w:numId="24">
    <w:abstractNumId w:val="24"/>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85"/>
    <w:rsid w:val="00003EB7"/>
    <w:rsid w:val="00007483"/>
    <w:rsid w:val="000136B9"/>
    <w:rsid w:val="000244DF"/>
    <w:rsid w:val="00037E4F"/>
    <w:rsid w:val="00044452"/>
    <w:rsid w:val="00051FBD"/>
    <w:rsid w:val="000528C2"/>
    <w:rsid w:val="0005299C"/>
    <w:rsid w:val="000536F4"/>
    <w:rsid w:val="00060F71"/>
    <w:rsid w:val="00061229"/>
    <w:rsid w:val="00074B26"/>
    <w:rsid w:val="00074CAD"/>
    <w:rsid w:val="000A0595"/>
    <w:rsid w:val="000A36C7"/>
    <w:rsid w:val="000A3A74"/>
    <w:rsid w:val="000C2230"/>
    <w:rsid w:val="000C3134"/>
    <w:rsid w:val="000C56E0"/>
    <w:rsid w:val="000C61B2"/>
    <w:rsid w:val="000D1391"/>
    <w:rsid w:val="000E27E0"/>
    <w:rsid w:val="000E3A17"/>
    <w:rsid w:val="000F2777"/>
    <w:rsid w:val="001018DF"/>
    <w:rsid w:val="001060A8"/>
    <w:rsid w:val="001201DA"/>
    <w:rsid w:val="00130664"/>
    <w:rsid w:val="001368A8"/>
    <w:rsid w:val="001407EF"/>
    <w:rsid w:val="00140B4B"/>
    <w:rsid w:val="0014CB17"/>
    <w:rsid w:val="00173F57"/>
    <w:rsid w:val="001834D6"/>
    <w:rsid w:val="00183C3F"/>
    <w:rsid w:val="00184516"/>
    <w:rsid w:val="00186036"/>
    <w:rsid w:val="001925AA"/>
    <w:rsid w:val="001A2078"/>
    <w:rsid w:val="001A5A8C"/>
    <w:rsid w:val="001A6D45"/>
    <w:rsid w:val="001D2CD2"/>
    <w:rsid w:val="001D4D9F"/>
    <w:rsid w:val="001D6C06"/>
    <w:rsid w:val="001D75AC"/>
    <w:rsid w:val="001E0B19"/>
    <w:rsid w:val="001E33AC"/>
    <w:rsid w:val="001F3A17"/>
    <w:rsid w:val="001F4380"/>
    <w:rsid w:val="00200D4A"/>
    <w:rsid w:val="00201252"/>
    <w:rsid w:val="002033D9"/>
    <w:rsid w:val="002138F0"/>
    <w:rsid w:val="00215D51"/>
    <w:rsid w:val="00217D90"/>
    <w:rsid w:val="00223101"/>
    <w:rsid w:val="00226255"/>
    <w:rsid w:val="00227189"/>
    <w:rsid w:val="002368E0"/>
    <w:rsid w:val="00247758"/>
    <w:rsid w:val="0025126B"/>
    <w:rsid w:val="00255941"/>
    <w:rsid w:val="002602C6"/>
    <w:rsid w:val="0026489D"/>
    <w:rsid w:val="0027095C"/>
    <w:rsid w:val="0027144A"/>
    <w:rsid w:val="00271BFD"/>
    <w:rsid w:val="0028223E"/>
    <w:rsid w:val="00282C09"/>
    <w:rsid w:val="00287649"/>
    <w:rsid w:val="00290579"/>
    <w:rsid w:val="002A1D1C"/>
    <w:rsid w:val="002A4A36"/>
    <w:rsid w:val="002A7E41"/>
    <w:rsid w:val="002B1F64"/>
    <w:rsid w:val="002B34A1"/>
    <w:rsid w:val="002B4FDB"/>
    <w:rsid w:val="002C4512"/>
    <w:rsid w:val="002C6CE5"/>
    <w:rsid w:val="002C740F"/>
    <w:rsid w:val="002D0EAC"/>
    <w:rsid w:val="002D100C"/>
    <w:rsid w:val="002D57CD"/>
    <w:rsid w:val="002E66FC"/>
    <w:rsid w:val="002F29B4"/>
    <w:rsid w:val="00306F99"/>
    <w:rsid w:val="003154CC"/>
    <w:rsid w:val="003207F0"/>
    <w:rsid w:val="003279C9"/>
    <w:rsid w:val="003327B7"/>
    <w:rsid w:val="00337242"/>
    <w:rsid w:val="003472DB"/>
    <w:rsid w:val="0035694F"/>
    <w:rsid w:val="00361DAC"/>
    <w:rsid w:val="00367B82"/>
    <w:rsid w:val="00371C66"/>
    <w:rsid w:val="0038305F"/>
    <w:rsid w:val="0038483E"/>
    <w:rsid w:val="003964D8"/>
    <w:rsid w:val="003A001E"/>
    <w:rsid w:val="003B0208"/>
    <w:rsid w:val="003C2D45"/>
    <w:rsid w:val="003C3767"/>
    <w:rsid w:val="003C3B05"/>
    <w:rsid w:val="003E1721"/>
    <w:rsid w:val="003E4A71"/>
    <w:rsid w:val="003E6704"/>
    <w:rsid w:val="003E751F"/>
    <w:rsid w:val="003F180C"/>
    <w:rsid w:val="003F6A3C"/>
    <w:rsid w:val="003F731F"/>
    <w:rsid w:val="00402690"/>
    <w:rsid w:val="00413544"/>
    <w:rsid w:val="004263F1"/>
    <w:rsid w:val="00447064"/>
    <w:rsid w:val="00450FD8"/>
    <w:rsid w:val="00451B2B"/>
    <w:rsid w:val="00452BEF"/>
    <w:rsid w:val="004629B2"/>
    <w:rsid w:val="004631D7"/>
    <w:rsid w:val="00464D2C"/>
    <w:rsid w:val="00491EAE"/>
    <w:rsid w:val="0049781C"/>
    <w:rsid w:val="004A550E"/>
    <w:rsid w:val="004C1142"/>
    <w:rsid w:val="004C6AF9"/>
    <w:rsid w:val="004C6D32"/>
    <w:rsid w:val="004C7071"/>
    <w:rsid w:val="004E26DE"/>
    <w:rsid w:val="004E3709"/>
    <w:rsid w:val="004E5CD4"/>
    <w:rsid w:val="004F1493"/>
    <w:rsid w:val="004F4D49"/>
    <w:rsid w:val="00513D00"/>
    <w:rsid w:val="005179DE"/>
    <w:rsid w:val="0052109B"/>
    <w:rsid w:val="00523C38"/>
    <w:rsid w:val="00534707"/>
    <w:rsid w:val="005405C9"/>
    <w:rsid w:val="005426BD"/>
    <w:rsid w:val="005468F1"/>
    <w:rsid w:val="00552EC9"/>
    <w:rsid w:val="005550A1"/>
    <w:rsid w:val="00556D0C"/>
    <w:rsid w:val="00571675"/>
    <w:rsid w:val="005743B9"/>
    <w:rsid w:val="00575F9A"/>
    <w:rsid w:val="005760F0"/>
    <w:rsid w:val="00583725"/>
    <w:rsid w:val="00593794"/>
    <w:rsid w:val="00595F3D"/>
    <w:rsid w:val="00597AE2"/>
    <w:rsid w:val="005A0EC1"/>
    <w:rsid w:val="005A31A3"/>
    <w:rsid w:val="005A50DB"/>
    <w:rsid w:val="005C39FC"/>
    <w:rsid w:val="005D3913"/>
    <w:rsid w:val="005D4CEA"/>
    <w:rsid w:val="005D6C2C"/>
    <w:rsid w:val="005E0331"/>
    <w:rsid w:val="005E3832"/>
    <w:rsid w:val="005E3F3C"/>
    <w:rsid w:val="005E41DB"/>
    <w:rsid w:val="005E5D0C"/>
    <w:rsid w:val="005E7521"/>
    <w:rsid w:val="005E7E46"/>
    <w:rsid w:val="005F19FA"/>
    <w:rsid w:val="005F591D"/>
    <w:rsid w:val="005F6FA8"/>
    <w:rsid w:val="00600F5B"/>
    <w:rsid w:val="00605E0F"/>
    <w:rsid w:val="006170FB"/>
    <w:rsid w:val="00620D4B"/>
    <w:rsid w:val="006212D9"/>
    <w:rsid w:val="00625BB2"/>
    <w:rsid w:val="00630832"/>
    <w:rsid w:val="00631172"/>
    <w:rsid w:val="00631AFD"/>
    <w:rsid w:val="0065256A"/>
    <w:rsid w:val="00653C9D"/>
    <w:rsid w:val="006632C9"/>
    <w:rsid w:val="006731B5"/>
    <w:rsid w:val="0067440A"/>
    <w:rsid w:val="0067487E"/>
    <w:rsid w:val="0067519C"/>
    <w:rsid w:val="0067749F"/>
    <w:rsid w:val="00686D21"/>
    <w:rsid w:val="006952D1"/>
    <w:rsid w:val="006A1274"/>
    <w:rsid w:val="006A1C28"/>
    <w:rsid w:val="006A2999"/>
    <w:rsid w:val="006A54F6"/>
    <w:rsid w:val="006A720D"/>
    <w:rsid w:val="006B6E84"/>
    <w:rsid w:val="006C0E4A"/>
    <w:rsid w:val="006C6644"/>
    <w:rsid w:val="006D43DD"/>
    <w:rsid w:val="006D4532"/>
    <w:rsid w:val="006D4848"/>
    <w:rsid w:val="006D69AD"/>
    <w:rsid w:val="006E2935"/>
    <w:rsid w:val="006F5FBD"/>
    <w:rsid w:val="0070765D"/>
    <w:rsid w:val="0071346A"/>
    <w:rsid w:val="00713F6A"/>
    <w:rsid w:val="007304C9"/>
    <w:rsid w:val="007339D5"/>
    <w:rsid w:val="007351F0"/>
    <w:rsid w:val="007364F5"/>
    <w:rsid w:val="0074398B"/>
    <w:rsid w:val="0074719A"/>
    <w:rsid w:val="00753FEC"/>
    <w:rsid w:val="00756160"/>
    <w:rsid w:val="00760FE2"/>
    <w:rsid w:val="007612E7"/>
    <w:rsid w:val="00762119"/>
    <w:rsid w:val="00763B85"/>
    <w:rsid w:val="007736A3"/>
    <w:rsid w:val="00774F82"/>
    <w:rsid w:val="00780478"/>
    <w:rsid w:val="00781DD3"/>
    <w:rsid w:val="00782043"/>
    <w:rsid w:val="007832EE"/>
    <w:rsid w:val="00796772"/>
    <w:rsid w:val="007A5C0A"/>
    <w:rsid w:val="007A77D9"/>
    <w:rsid w:val="007B0EED"/>
    <w:rsid w:val="007C4082"/>
    <w:rsid w:val="007C45C9"/>
    <w:rsid w:val="007C5A6F"/>
    <w:rsid w:val="007D36DE"/>
    <w:rsid w:val="007D49A4"/>
    <w:rsid w:val="007D691B"/>
    <w:rsid w:val="007D7472"/>
    <w:rsid w:val="007E4C1E"/>
    <w:rsid w:val="007E5380"/>
    <w:rsid w:val="007F5B4D"/>
    <w:rsid w:val="00802846"/>
    <w:rsid w:val="00804E5E"/>
    <w:rsid w:val="0080727D"/>
    <w:rsid w:val="00813B35"/>
    <w:rsid w:val="00831920"/>
    <w:rsid w:val="00831D3B"/>
    <w:rsid w:val="00833FA3"/>
    <w:rsid w:val="0084031F"/>
    <w:rsid w:val="00842B52"/>
    <w:rsid w:val="00843F83"/>
    <w:rsid w:val="008464CB"/>
    <w:rsid w:val="00850EE6"/>
    <w:rsid w:val="008530CA"/>
    <w:rsid w:val="0086131C"/>
    <w:rsid w:val="008621A4"/>
    <w:rsid w:val="00871144"/>
    <w:rsid w:val="00883B5E"/>
    <w:rsid w:val="008866C3"/>
    <w:rsid w:val="00887565"/>
    <w:rsid w:val="008A6C44"/>
    <w:rsid w:val="008A7C4B"/>
    <w:rsid w:val="008B3925"/>
    <w:rsid w:val="008C1200"/>
    <w:rsid w:val="008C412E"/>
    <w:rsid w:val="008C573C"/>
    <w:rsid w:val="008E441D"/>
    <w:rsid w:val="008F0BB8"/>
    <w:rsid w:val="00902B75"/>
    <w:rsid w:val="009042CD"/>
    <w:rsid w:val="00905FBB"/>
    <w:rsid w:val="009140C7"/>
    <w:rsid w:val="00920EB9"/>
    <w:rsid w:val="00927984"/>
    <w:rsid w:val="00944D4B"/>
    <w:rsid w:val="009451B6"/>
    <w:rsid w:val="00955756"/>
    <w:rsid w:val="00957B46"/>
    <w:rsid w:val="009649A4"/>
    <w:rsid w:val="00964DC7"/>
    <w:rsid w:val="009669A4"/>
    <w:rsid w:val="00983C52"/>
    <w:rsid w:val="00984955"/>
    <w:rsid w:val="009957CF"/>
    <w:rsid w:val="00997981"/>
    <w:rsid w:val="009B4582"/>
    <w:rsid w:val="009B614B"/>
    <w:rsid w:val="009C3081"/>
    <w:rsid w:val="009D0B31"/>
    <w:rsid w:val="009D0C3E"/>
    <w:rsid w:val="009D35DC"/>
    <w:rsid w:val="009E1801"/>
    <w:rsid w:val="009E1E95"/>
    <w:rsid w:val="009E1F41"/>
    <w:rsid w:val="009E44A7"/>
    <w:rsid w:val="009E527D"/>
    <w:rsid w:val="00A0439C"/>
    <w:rsid w:val="00A23064"/>
    <w:rsid w:val="00A24036"/>
    <w:rsid w:val="00A2496E"/>
    <w:rsid w:val="00A3413E"/>
    <w:rsid w:val="00A37FA3"/>
    <w:rsid w:val="00A4028D"/>
    <w:rsid w:val="00A5134F"/>
    <w:rsid w:val="00A53A3E"/>
    <w:rsid w:val="00A61403"/>
    <w:rsid w:val="00A65907"/>
    <w:rsid w:val="00A759A3"/>
    <w:rsid w:val="00A85D52"/>
    <w:rsid w:val="00A86F4B"/>
    <w:rsid w:val="00A912D6"/>
    <w:rsid w:val="00A92570"/>
    <w:rsid w:val="00AA5728"/>
    <w:rsid w:val="00AB7ACD"/>
    <w:rsid w:val="00AC6165"/>
    <w:rsid w:val="00AD3CD1"/>
    <w:rsid w:val="00AE076C"/>
    <w:rsid w:val="00AE5FE9"/>
    <w:rsid w:val="00AE6564"/>
    <w:rsid w:val="00AF22A0"/>
    <w:rsid w:val="00AF5739"/>
    <w:rsid w:val="00AF6220"/>
    <w:rsid w:val="00B16485"/>
    <w:rsid w:val="00B218F8"/>
    <w:rsid w:val="00B27EBF"/>
    <w:rsid w:val="00B345F9"/>
    <w:rsid w:val="00B3468A"/>
    <w:rsid w:val="00B4001C"/>
    <w:rsid w:val="00B403CC"/>
    <w:rsid w:val="00B55059"/>
    <w:rsid w:val="00B6193B"/>
    <w:rsid w:val="00B72341"/>
    <w:rsid w:val="00B7564C"/>
    <w:rsid w:val="00B82A5D"/>
    <w:rsid w:val="00B833A1"/>
    <w:rsid w:val="00B83749"/>
    <w:rsid w:val="00B905DD"/>
    <w:rsid w:val="00B907D0"/>
    <w:rsid w:val="00B94667"/>
    <w:rsid w:val="00B9638C"/>
    <w:rsid w:val="00BA1CBB"/>
    <w:rsid w:val="00BA3CC8"/>
    <w:rsid w:val="00BB5AA9"/>
    <w:rsid w:val="00BC73FC"/>
    <w:rsid w:val="00BD2A22"/>
    <w:rsid w:val="00BD37BA"/>
    <w:rsid w:val="00BE2802"/>
    <w:rsid w:val="00BE6319"/>
    <w:rsid w:val="00BF09AE"/>
    <w:rsid w:val="00BF1559"/>
    <w:rsid w:val="00C228EB"/>
    <w:rsid w:val="00C52627"/>
    <w:rsid w:val="00C53B16"/>
    <w:rsid w:val="00C55ACC"/>
    <w:rsid w:val="00C560E9"/>
    <w:rsid w:val="00C65661"/>
    <w:rsid w:val="00C6703A"/>
    <w:rsid w:val="00C67B85"/>
    <w:rsid w:val="00C70D77"/>
    <w:rsid w:val="00C72848"/>
    <w:rsid w:val="00C805CB"/>
    <w:rsid w:val="00C8761C"/>
    <w:rsid w:val="00C92E30"/>
    <w:rsid w:val="00C92F1D"/>
    <w:rsid w:val="00CA1431"/>
    <w:rsid w:val="00CA3F08"/>
    <w:rsid w:val="00CA58C5"/>
    <w:rsid w:val="00CB0BBA"/>
    <w:rsid w:val="00CB2A4D"/>
    <w:rsid w:val="00CC71B5"/>
    <w:rsid w:val="00CD269C"/>
    <w:rsid w:val="00CD2F2C"/>
    <w:rsid w:val="00CD68FB"/>
    <w:rsid w:val="00CE146F"/>
    <w:rsid w:val="00CE3304"/>
    <w:rsid w:val="00CF174F"/>
    <w:rsid w:val="00D05B7B"/>
    <w:rsid w:val="00D178E1"/>
    <w:rsid w:val="00D21C5A"/>
    <w:rsid w:val="00D22FC4"/>
    <w:rsid w:val="00D336C2"/>
    <w:rsid w:val="00D3417C"/>
    <w:rsid w:val="00D35987"/>
    <w:rsid w:val="00D36989"/>
    <w:rsid w:val="00D43831"/>
    <w:rsid w:val="00D46EFF"/>
    <w:rsid w:val="00D47452"/>
    <w:rsid w:val="00D608BC"/>
    <w:rsid w:val="00D634E7"/>
    <w:rsid w:val="00D642BF"/>
    <w:rsid w:val="00D74B3C"/>
    <w:rsid w:val="00DA640F"/>
    <w:rsid w:val="00DA6BA5"/>
    <w:rsid w:val="00DA7701"/>
    <w:rsid w:val="00DB2409"/>
    <w:rsid w:val="00DB29AE"/>
    <w:rsid w:val="00DB2E74"/>
    <w:rsid w:val="00DC0B8F"/>
    <w:rsid w:val="00DC2377"/>
    <w:rsid w:val="00DD0643"/>
    <w:rsid w:val="00DD27A5"/>
    <w:rsid w:val="00DD78B7"/>
    <w:rsid w:val="00DE2CC7"/>
    <w:rsid w:val="00DF0892"/>
    <w:rsid w:val="00E03E18"/>
    <w:rsid w:val="00E10E0F"/>
    <w:rsid w:val="00E11A46"/>
    <w:rsid w:val="00E12EB1"/>
    <w:rsid w:val="00E159D7"/>
    <w:rsid w:val="00E159EB"/>
    <w:rsid w:val="00E34AAF"/>
    <w:rsid w:val="00E52C58"/>
    <w:rsid w:val="00E57CDF"/>
    <w:rsid w:val="00E630EE"/>
    <w:rsid w:val="00E7074D"/>
    <w:rsid w:val="00E721AB"/>
    <w:rsid w:val="00E74FC8"/>
    <w:rsid w:val="00E80C22"/>
    <w:rsid w:val="00EB2A48"/>
    <w:rsid w:val="00EB7597"/>
    <w:rsid w:val="00ED3A4C"/>
    <w:rsid w:val="00EE1042"/>
    <w:rsid w:val="00EE1438"/>
    <w:rsid w:val="00EF14BE"/>
    <w:rsid w:val="00EF3FC7"/>
    <w:rsid w:val="00EF54E5"/>
    <w:rsid w:val="00EF60D1"/>
    <w:rsid w:val="00F012A6"/>
    <w:rsid w:val="00F01A89"/>
    <w:rsid w:val="00F02911"/>
    <w:rsid w:val="00F0386F"/>
    <w:rsid w:val="00F067A2"/>
    <w:rsid w:val="00F120D8"/>
    <w:rsid w:val="00F13EF9"/>
    <w:rsid w:val="00F22481"/>
    <w:rsid w:val="00F27F88"/>
    <w:rsid w:val="00F46176"/>
    <w:rsid w:val="00F519D8"/>
    <w:rsid w:val="00F51DD2"/>
    <w:rsid w:val="00F557E9"/>
    <w:rsid w:val="00F5684C"/>
    <w:rsid w:val="00F64C7F"/>
    <w:rsid w:val="00F831BD"/>
    <w:rsid w:val="00F940A7"/>
    <w:rsid w:val="00F947F1"/>
    <w:rsid w:val="00FB2010"/>
    <w:rsid w:val="00FB5F56"/>
    <w:rsid w:val="00FC6BE2"/>
    <w:rsid w:val="00FC6E5B"/>
    <w:rsid w:val="00FD4588"/>
    <w:rsid w:val="00FE5FBD"/>
    <w:rsid w:val="00FE77B0"/>
    <w:rsid w:val="00FF0F0F"/>
    <w:rsid w:val="00FF5002"/>
    <w:rsid w:val="00FF5F73"/>
    <w:rsid w:val="00FF60C5"/>
    <w:rsid w:val="0143617C"/>
    <w:rsid w:val="01D08AA2"/>
    <w:rsid w:val="03A2BD74"/>
    <w:rsid w:val="03ACA29A"/>
    <w:rsid w:val="0439D6C0"/>
    <w:rsid w:val="046CF5A6"/>
    <w:rsid w:val="06A11F05"/>
    <w:rsid w:val="06F3188C"/>
    <w:rsid w:val="07025B25"/>
    <w:rsid w:val="0913D3FB"/>
    <w:rsid w:val="0E55F6A4"/>
    <w:rsid w:val="0EB1F266"/>
    <w:rsid w:val="1000522A"/>
    <w:rsid w:val="1014B57B"/>
    <w:rsid w:val="12291E36"/>
    <w:rsid w:val="122E2B8F"/>
    <w:rsid w:val="147DA6BB"/>
    <w:rsid w:val="14EDFC59"/>
    <w:rsid w:val="151C78E2"/>
    <w:rsid w:val="16A8C5BC"/>
    <w:rsid w:val="17745B6C"/>
    <w:rsid w:val="17E77ECD"/>
    <w:rsid w:val="187E7D1B"/>
    <w:rsid w:val="189B26F3"/>
    <w:rsid w:val="192582D7"/>
    <w:rsid w:val="1AA412B8"/>
    <w:rsid w:val="1ABA8738"/>
    <w:rsid w:val="1B0CA27E"/>
    <w:rsid w:val="1D057775"/>
    <w:rsid w:val="1D215CB7"/>
    <w:rsid w:val="1D3880B7"/>
    <w:rsid w:val="1DAB387C"/>
    <w:rsid w:val="1F00CA33"/>
    <w:rsid w:val="1FCFCA7D"/>
    <w:rsid w:val="20A240A6"/>
    <w:rsid w:val="21187411"/>
    <w:rsid w:val="21350B5A"/>
    <w:rsid w:val="213C2DA1"/>
    <w:rsid w:val="214532D2"/>
    <w:rsid w:val="2154B42C"/>
    <w:rsid w:val="21D1919A"/>
    <w:rsid w:val="254E3E8A"/>
    <w:rsid w:val="26AED8D9"/>
    <w:rsid w:val="2719BD16"/>
    <w:rsid w:val="28FF7838"/>
    <w:rsid w:val="29612DF1"/>
    <w:rsid w:val="29AB16AC"/>
    <w:rsid w:val="29E33EF6"/>
    <w:rsid w:val="2A1CE822"/>
    <w:rsid w:val="2A2EFB8E"/>
    <w:rsid w:val="2A3883A5"/>
    <w:rsid w:val="2AD70D89"/>
    <w:rsid w:val="2B488106"/>
    <w:rsid w:val="2D381F2E"/>
    <w:rsid w:val="2E602886"/>
    <w:rsid w:val="2F6AC2D5"/>
    <w:rsid w:val="2FBB680F"/>
    <w:rsid w:val="2FCF51E0"/>
    <w:rsid w:val="30ACD6C4"/>
    <w:rsid w:val="3353DD7C"/>
    <w:rsid w:val="33AB42DD"/>
    <w:rsid w:val="34136184"/>
    <w:rsid w:val="34A78F42"/>
    <w:rsid w:val="352C3CC5"/>
    <w:rsid w:val="3558CCA0"/>
    <w:rsid w:val="359EC6C8"/>
    <w:rsid w:val="35B1C407"/>
    <w:rsid w:val="35BF7709"/>
    <w:rsid w:val="363C00C6"/>
    <w:rsid w:val="364564FF"/>
    <w:rsid w:val="36857231"/>
    <w:rsid w:val="36C99721"/>
    <w:rsid w:val="36E6D4B4"/>
    <w:rsid w:val="36F9E127"/>
    <w:rsid w:val="378E64F0"/>
    <w:rsid w:val="38A32D42"/>
    <w:rsid w:val="38A7A198"/>
    <w:rsid w:val="39098510"/>
    <w:rsid w:val="3B325213"/>
    <w:rsid w:val="3B7035A9"/>
    <w:rsid w:val="3B9D42CB"/>
    <w:rsid w:val="3C119E9A"/>
    <w:rsid w:val="3C79BEA1"/>
    <w:rsid w:val="3DE1254F"/>
    <w:rsid w:val="3E706F83"/>
    <w:rsid w:val="3ED7AF3A"/>
    <w:rsid w:val="404127B8"/>
    <w:rsid w:val="40EDBBF1"/>
    <w:rsid w:val="41B50888"/>
    <w:rsid w:val="42D3FABA"/>
    <w:rsid w:val="430CF9E8"/>
    <w:rsid w:val="43346C0B"/>
    <w:rsid w:val="43AD2B36"/>
    <w:rsid w:val="447896D7"/>
    <w:rsid w:val="44A59BFB"/>
    <w:rsid w:val="44A6CA33"/>
    <w:rsid w:val="44AD493C"/>
    <w:rsid w:val="45257CD7"/>
    <w:rsid w:val="47881068"/>
    <w:rsid w:val="48244A0C"/>
    <w:rsid w:val="483E4E20"/>
    <w:rsid w:val="492D181E"/>
    <w:rsid w:val="4A2EFE24"/>
    <w:rsid w:val="4B50E97C"/>
    <w:rsid w:val="4D65EBF0"/>
    <w:rsid w:val="4DC64F4C"/>
    <w:rsid w:val="4DCD6659"/>
    <w:rsid w:val="4E56A073"/>
    <w:rsid w:val="4E5D868A"/>
    <w:rsid w:val="4E9AF595"/>
    <w:rsid w:val="4EBAAB6D"/>
    <w:rsid w:val="4F355FD7"/>
    <w:rsid w:val="4F6E2ABE"/>
    <w:rsid w:val="50F3D1CD"/>
    <w:rsid w:val="5160EA70"/>
    <w:rsid w:val="51896430"/>
    <w:rsid w:val="527611D0"/>
    <w:rsid w:val="5289BAA7"/>
    <w:rsid w:val="535D5FBF"/>
    <w:rsid w:val="53BF4AA1"/>
    <w:rsid w:val="54883B21"/>
    <w:rsid w:val="55818E84"/>
    <w:rsid w:val="56EC6399"/>
    <w:rsid w:val="58A8B660"/>
    <w:rsid w:val="58FE642C"/>
    <w:rsid w:val="5AB1AADD"/>
    <w:rsid w:val="5C472E7A"/>
    <w:rsid w:val="5DBE1CCC"/>
    <w:rsid w:val="5EB32762"/>
    <w:rsid w:val="5EC7F279"/>
    <w:rsid w:val="5F3ED065"/>
    <w:rsid w:val="5FB586CB"/>
    <w:rsid w:val="5FF5EDB1"/>
    <w:rsid w:val="5FF6971D"/>
    <w:rsid w:val="6059F51A"/>
    <w:rsid w:val="61568130"/>
    <w:rsid w:val="625D8AA1"/>
    <w:rsid w:val="651085B8"/>
    <w:rsid w:val="652D663D"/>
    <w:rsid w:val="655D7083"/>
    <w:rsid w:val="663DF50A"/>
    <w:rsid w:val="6742C38B"/>
    <w:rsid w:val="69EDB7D0"/>
    <w:rsid w:val="6A16E3C4"/>
    <w:rsid w:val="6A5C4AAA"/>
    <w:rsid w:val="6AFD3EA0"/>
    <w:rsid w:val="6B1AE56F"/>
    <w:rsid w:val="6B405DF7"/>
    <w:rsid w:val="6B6DF007"/>
    <w:rsid w:val="6C3F8079"/>
    <w:rsid w:val="70BE5A3A"/>
    <w:rsid w:val="70C2FCDB"/>
    <w:rsid w:val="713E2BA1"/>
    <w:rsid w:val="7151EA86"/>
    <w:rsid w:val="716B760A"/>
    <w:rsid w:val="71A34F50"/>
    <w:rsid w:val="735A375A"/>
    <w:rsid w:val="73659BC3"/>
    <w:rsid w:val="738E9149"/>
    <w:rsid w:val="74998D60"/>
    <w:rsid w:val="753AA67C"/>
    <w:rsid w:val="76068515"/>
    <w:rsid w:val="7685A2EF"/>
    <w:rsid w:val="78A3DE1A"/>
    <w:rsid w:val="7B19429D"/>
    <w:rsid w:val="7B315667"/>
    <w:rsid w:val="7BD512B6"/>
    <w:rsid w:val="7C9CCD8E"/>
    <w:rsid w:val="7D1BC419"/>
    <w:rsid w:val="7E7A58F0"/>
    <w:rsid w:val="7E8E2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97675"/>
  <w15:chartTrackingRefBased/>
  <w15:docId w15:val="{72D99284-09C0-4BEC-B722-2143526D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link w:val="Heading1Char"/>
    <w:uiPriority w:val="9"/>
    <w:qFormat/>
    <w:rsid w:val="001368A8"/>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customStyle="1" w:styleId="Heading1Char">
    <w:name w:val="Heading 1 Char"/>
    <w:basedOn w:val="DefaultParagraphFont"/>
    <w:link w:val="Heading1"/>
    <w:uiPriority w:val="9"/>
    <w:rsid w:val="001368A8"/>
    <w:rPr>
      <w:rFonts w:ascii="Foundry Form Sans" w:hAnsi="Foundry Form Sans"/>
      <w:b/>
      <w:bCs/>
      <w:sz w:val="24"/>
      <w:szCs w:val="24"/>
      <w:lang w:eastAsia="en-US"/>
    </w:rPr>
  </w:style>
  <w:style w:type="character" w:styleId="Strong">
    <w:name w:val="Strong"/>
    <w:basedOn w:val="DefaultParagraphFont"/>
    <w:uiPriority w:val="22"/>
    <w:qFormat/>
    <w:rsid w:val="00763B85"/>
    <w:rPr>
      <w:b/>
      <w:bCs/>
    </w:rPr>
  </w:style>
  <w:style w:type="paragraph" w:styleId="BodyTextIndent3">
    <w:name w:val="Body Text Indent 3"/>
    <w:basedOn w:val="Normal"/>
    <w:link w:val="BodyTextIndent3Char"/>
    <w:rsid w:val="00A24036"/>
    <w:pPr>
      <w:spacing w:line="280" w:lineRule="exact"/>
      <w:ind w:left="720" w:hanging="720"/>
    </w:pPr>
    <w:rPr>
      <w:szCs w:val="20"/>
    </w:rPr>
  </w:style>
  <w:style w:type="character" w:customStyle="1" w:styleId="BodyTextIndent3Char">
    <w:name w:val="Body Text Indent 3 Char"/>
    <w:basedOn w:val="DefaultParagraphFont"/>
    <w:link w:val="BodyTextIndent3"/>
    <w:rsid w:val="00A24036"/>
    <w:rPr>
      <w:rFonts w:ascii="Foundry Form Sans" w:hAnsi="Foundry Form Sans"/>
      <w:sz w:val="24"/>
      <w:lang w:eastAsia="en-US"/>
    </w:rPr>
  </w:style>
  <w:style w:type="character" w:styleId="Hyperlink">
    <w:name w:val="Hyperlink"/>
    <w:rsid w:val="00A24036"/>
    <w:rPr>
      <w:color w:val="0000FF"/>
      <w:u w:val="single"/>
    </w:rPr>
  </w:style>
  <w:style w:type="paragraph" w:styleId="ListParagraph">
    <w:name w:val="List Paragraph"/>
    <w:basedOn w:val="Normal"/>
    <w:link w:val="ListParagraphChar"/>
    <w:uiPriority w:val="34"/>
    <w:qFormat/>
    <w:rsid w:val="00A24036"/>
    <w:pPr>
      <w:ind w:left="720"/>
      <w:contextualSpacing/>
    </w:pPr>
  </w:style>
  <w:style w:type="paragraph" w:styleId="FootnoteText">
    <w:name w:val="footnote text"/>
    <w:basedOn w:val="Normal"/>
    <w:link w:val="FootnoteTextChar"/>
    <w:uiPriority w:val="99"/>
    <w:semiHidden/>
    <w:unhideWhenUsed/>
    <w:rsid w:val="00A24036"/>
    <w:rPr>
      <w:sz w:val="20"/>
      <w:szCs w:val="20"/>
    </w:rPr>
  </w:style>
  <w:style w:type="character" w:customStyle="1" w:styleId="FootnoteTextChar">
    <w:name w:val="Footnote Text Char"/>
    <w:basedOn w:val="DefaultParagraphFont"/>
    <w:link w:val="FootnoteText"/>
    <w:uiPriority w:val="99"/>
    <w:semiHidden/>
    <w:rsid w:val="00A24036"/>
    <w:rPr>
      <w:rFonts w:ascii="Foundry Form Sans" w:hAnsi="Foundry Form Sans"/>
      <w:lang w:eastAsia="en-US"/>
    </w:rPr>
  </w:style>
  <w:style w:type="character" w:styleId="FootnoteReference">
    <w:name w:val="footnote reference"/>
    <w:basedOn w:val="DefaultParagraphFont"/>
    <w:uiPriority w:val="99"/>
    <w:semiHidden/>
    <w:unhideWhenUsed/>
    <w:rsid w:val="00A24036"/>
    <w:rPr>
      <w:vertAlign w:val="superscript"/>
    </w:rPr>
  </w:style>
  <w:style w:type="character" w:customStyle="1" w:styleId="ListParagraphChar">
    <w:name w:val="List Paragraph Char"/>
    <w:basedOn w:val="DefaultParagraphFont"/>
    <w:link w:val="ListParagraph"/>
    <w:uiPriority w:val="34"/>
    <w:locked/>
    <w:rsid w:val="00A24036"/>
    <w:rPr>
      <w:rFonts w:ascii="Foundry Form Sans" w:hAnsi="Foundry Form Sans"/>
      <w:sz w:val="24"/>
      <w:szCs w:val="24"/>
      <w:lang w:eastAsia="en-US"/>
    </w:rPr>
  </w:style>
  <w:style w:type="paragraph" w:styleId="Title">
    <w:name w:val="Title"/>
    <w:basedOn w:val="Normal"/>
    <w:next w:val="Normal"/>
    <w:link w:val="TitleChar"/>
    <w:qFormat/>
    <w:rsid w:val="00A240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4036"/>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uiPriority w:val="99"/>
    <w:semiHidden/>
    <w:unhideWhenUsed/>
    <w:rsid w:val="00CE146F"/>
    <w:rPr>
      <w:sz w:val="16"/>
      <w:szCs w:val="16"/>
    </w:rPr>
  </w:style>
  <w:style w:type="paragraph" w:styleId="CommentText">
    <w:name w:val="annotation text"/>
    <w:basedOn w:val="Normal"/>
    <w:link w:val="CommentTextChar"/>
    <w:uiPriority w:val="99"/>
    <w:unhideWhenUsed/>
    <w:rsid w:val="00CE146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E146F"/>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6170FB"/>
    <w:rPr>
      <w:color w:val="605E5C"/>
      <w:shd w:val="clear" w:color="auto" w:fill="E1DFDD"/>
    </w:rPr>
  </w:style>
  <w:style w:type="paragraph" w:customStyle="1" w:styleId="p1">
    <w:name w:val="p1"/>
    <w:basedOn w:val="Normal"/>
    <w:rsid w:val="00F22481"/>
    <w:pPr>
      <w:spacing w:before="100" w:beforeAutospacing="1" w:after="100" w:afterAutospacing="1"/>
    </w:pPr>
    <w:rPr>
      <w:rFonts w:ascii="Times New Roman" w:hAnsi="Times New Roman"/>
      <w:lang w:eastAsia="en-GB"/>
    </w:rPr>
  </w:style>
  <w:style w:type="paragraph" w:customStyle="1" w:styleId="Default">
    <w:name w:val="Default"/>
    <w:rsid w:val="00DA640F"/>
    <w:pPr>
      <w:autoSpaceDE w:val="0"/>
      <w:autoSpaceDN w:val="0"/>
      <w:adjustRightInd w:val="0"/>
    </w:pPr>
    <w:rPr>
      <w:rFonts w:ascii="Foundry Form Sans" w:hAnsi="Foundry Form Sans"/>
      <w:color w:val="000000"/>
      <w:sz w:val="24"/>
      <w:szCs w:val="24"/>
      <w:lang w:val="en-US" w:eastAsia="en-US"/>
    </w:rPr>
  </w:style>
  <w:style w:type="paragraph" w:styleId="CommentSubject">
    <w:name w:val="annotation subject"/>
    <w:basedOn w:val="CommentText"/>
    <w:next w:val="CommentText"/>
    <w:link w:val="CommentSubjectChar"/>
    <w:semiHidden/>
    <w:unhideWhenUsed/>
    <w:rsid w:val="00600F5B"/>
    <w:pPr>
      <w:spacing w:after="0"/>
    </w:pPr>
    <w:rPr>
      <w:rFonts w:ascii="Foundry Form Sans" w:eastAsia="Times New Roman" w:hAnsi="Foundry Form Sans" w:cs="Times New Roman"/>
      <w:b/>
      <w:bCs/>
    </w:rPr>
  </w:style>
  <w:style w:type="character" w:customStyle="1" w:styleId="CommentSubjectChar">
    <w:name w:val="Comment Subject Char"/>
    <w:basedOn w:val="CommentTextChar"/>
    <w:link w:val="CommentSubject"/>
    <w:semiHidden/>
    <w:rsid w:val="00600F5B"/>
    <w:rPr>
      <w:rFonts w:ascii="Foundry Form Sans" w:eastAsiaTheme="minorHAnsi" w:hAnsi="Foundry Form Sans" w:cstheme="minorBidi"/>
      <w:b/>
      <w:bCs/>
      <w:lang w:eastAsia="en-US"/>
    </w:rPr>
  </w:style>
  <w:style w:type="paragraph" w:customStyle="1" w:styleId="paragraph">
    <w:name w:val="paragraph"/>
    <w:basedOn w:val="Normal"/>
    <w:rsid w:val="00D36989"/>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D36989"/>
  </w:style>
  <w:style w:type="character" w:customStyle="1" w:styleId="eop">
    <w:name w:val="eop"/>
    <w:basedOn w:val="DefaultParagraphFont"/>
    <w:rsid w:val="00D36989"/>
  </w:style>
  <w:style w:type="paragraph" w:styleId="Header">
    <w:name w:val="header"/>
    <w:basedOn w:val="Normal"/>
    <w:link w:val="HeaderChar"/>
    <w:semiHidden/>
    <w:unhideWhenUsed/>
    <w:rsid w:val="00760FE2"/>
    <w:pPr>
      <w:tabs>
        <w:tab w:val="center" w:pos="4513"/>
        <w:tab w:val="right" w:pos="9026"/>
      </w:tabs>
    </w:pPr>
  </w:style>
  <w:style w:type="character" w:customStyle="1" w:styleId="HeaderChar">
    <w:name w:val="Header Char"/>
    <w:basedOn w:val="DefaultParagraphFont"/>
    <w:link w:val="Header"/>
    <w:semiHidden/>
    <w:rsid w:val="00760FE2"/>
    <w:rPr>
      <w:rFonts w:ascii="Foundry Form Sans" w:hAnsi="Foundry Form Sans"/>
      <w:sz w:val="24"/>
      <w:szCs w:val="24"/>
      <w:lang w:eastAsia="en-US"/>
    </w:rPr>
  </w:style>
  <w:style w:type="paragraph" w:styleId="Footer">
    <w:name w:val="footer"/>
    <w:basedOn w:val="Normal"/>
    <w:link w:val="FooterChar"/>
    <w:semiHidden/>
    <w:unhideWhenUsed/>
    <w:rsid w:val="00760FE2"/>
    <w:pPr>
      <w:tabs>
        <w:tab w:val="center" w:pos="4513"/>
        <w:tab w:val="right" w:pos="9026"/>
      </w:tabs>
    </w:pPr>
  </w:style>
  <w:style w:type="character" w:customStyle="1" w:styleId="FooterChar">
    <w:name w:val="Footer Char"/>
    <w:basedOn w:val="DefaultParagraphFont"/>
    <w:link w:val="Footer"/>
    <w:semiHidden/>
    <w:rsid w:val="00760FE2"/>
    <w:rPr>
      <w:rFonts w:ascii="Foundry Form Sans" w:hAnsi="Foundry Form Sans"/>
      <w:sz w:val="24"/>
      <w:szCs w:val="24"/>
      <w:lang w:eastAsia="en-US"/>
    </w:rPr>
  </w:style>
  <w:style w:type="paragraph" w:styleId="Revision">
    <w:name w:val="Revision"/>
    <w:hidden/>
    <w:uiPriority w:val="99"/>
    <w:semiHidden/>
    <w:rsid w:val="003327B7"/>
    <w:rPr>
      <w:rFonts w:ascii="Foundry Form Sans" w:hAnsi="Foundry Form Sans"/>
      <w:sz w:val="24"/>
      <w:szCs w:val="24"/>
      <w:lang w:eastAsia="en-US"/>
    </w:rPr>
  </w:style>
  <w:style w:type="character" w:customStyle="1" w:styleId="cf01">
    <w:name w:val="cf01"/>
    <w:basedOn w:val="DefaultParagraphFont"/>
    <w:rsid w:val="00A23064"/>
    <w:rPr>
      <w:rFonts w:ascii="Segoe UI" w:hAnsi="Segoe UI" w:cs="Segoe UI" w:hint="default"/>
      <w:sz w:val="18"/>
      <w:szCs w:val="18"/>
    </w:rPr>
  </w:style>
  <w:style w:type="paragraph" w:customStyle="1" w:styleId="pf0">
    <w:name w:val="pf0"/>
    <w:basedOn w:val="Normal"/>
    <w:rsid w:val="007A5C0A"/>
    <w:pPr>
      <w:spacing w:before="100" w:beforeAutospacing="1" w:after="100" w:afterAutospacing="1"/>
    </w:pPr>
    <w:rPr>
      <w:rFonts w:ascii="Times New Roman" w:hAnsi="Times New Roman"/>
      <w:lang w:eastAsia="en-GB"/>
    </w:rPr>
  </w:style>
  <w:style w:type="character" w:styleId="Mention">
    <w:name w:val="Mention"/>
    <w:basedOn w:val="DefaultParagraphFont"/>
    <w:uiPriority w:val="99"/>
    <w:unhideWhenUsed/>
    <w:rsid w:val="00B164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602">
      <w:bodyDiv w:val="1"/>
      <w:marLeft w:val="0"/>
      <w:marRight w:val="0"/>
      <w:marTop w:val="0"/>
      <w:marBottom w:val="0"/>
      <w:divBdr>
        <w:top w:val="none" w:sz="0" w:space="0" w:color="auto"/>
        <w:left w:val="none" w:sz="0" w:space="0" w:color="auto"/>
        <w:bottom w:val="none" w:sz="0" w:space="0" w:color="auto"/>
        <w:right w:val="none" w:sz="0" w:space="0" w:color="auto"/>
      </w:divBdr>
    </w:div>
    <w:div w:id="195777434">
      <w:bodyDiv w:val="1"/>
      <w:marLeft w:val="0"/>
      <w:marRight w:val="0"/>
      <w:marTop w:val="0"/>
      <w:marBottom w:val="0"/>
      <w:divBdr>
        <w:top w:val="none" w:sz="0" w:space="0" w:color="auto"/>
        <w:left w:val="none" w:sz="0" w:space="0" w:color="auto"/>
        <w:bottom w:val="none" w:sz="0" w:space="0" w:color="auto"/>
        <w:right w:val="none" w:sz="0" w:space="0" w:color="auto"/>
      </w:divBdr>
    </w:div>
    <w:div w:id="626276269">
      <w:bodyDiv w:val="1"/>
      <w:marLeft w:val="0"/>
      <w:marRight w:val="0"/>
      <w:marTop w:val="0"/>
      <w:marBottom w:val="0"/>
      <w:divBdr>
        <w:top w:val="none" w:sz="0" w:space="0" w:color="auto"/>
        <w:left w:val="none" w:sz="0" w:space="0" w:color="auto"/>
        <w:bottom w:val="none" w:sz="0" w:space="0" w:color="auto"/>
        <w:right w:val="none" w:sz="0" w:space="0" w:color="auto"/>
      </w:divBdr>
    </w:div>
    <w:div w:id="635448072">
      <w:bodyDiv w:val="1"/>
      <w:marLeft w:val="0"/>
      <w:marRight w:val="0"/>
      <w:marTop w:val="0"/>
      <w:marBottom w:val="0"/>
      <w:divBdr>
        <w:top w:val="none" w:sz="0" w:space="0" w:color="auto"/>
        <w:left w:val="none" w:sz="0" w:space="0" w:color="auto"/>
        <w:bottom w:val="none" w:sz="0" w:space="0" w:color="auto"/>
        <w:right w:val="none" w:sz="0" w:space="0" w:color="auto"/>
      </w:divBdr>
    </w:div>
    <w:div w:id="664087995">
      <w:bodyDiv w:val="1"/>
      <w:marLeft w:val="0"/>
      <w:marRight w:val="0"/>
      <w:marTop w:val="0"/>
      <w:marBottom w:val="0"/>
      <w:divBdr>
        <w:top w:val="none" w:sz="0" w:space="0" w:color="auto"/>
        <w:left w:val="none" w:sz="0" w:space="0" w:color="auto"/>
        <w:bottom w:val="none" w:sz="0" w:space="0" w:color="auto"/>
        <w:right w:val="none" w:sz="0" w:space="0" w:color="auto"/>
      </w:divBdr>
    </w:div>
    <w:div w:id="702053978">
      <w:bodyDiv w:val="1"/>
      <w:marLeft w:val="0"/>
      <w:marRight w:val="0"/>
      <w:marTop w:val="0"/>
      <w:marBottom w:val="0"/>
      <w:divBdr>
        <w:top w:val="none" w:sz="0" w:space="0" w:color="auto"/>
        <w:left w:val="none" w:sz="0" w:space="0" w:color="auto"/>
        <w:bottom w:val="none" w:sz="0" w:space="0" w:color="auto"/>
        <w:right w:val="none" w:sz="0" w:space="0" w:color="auto"/>
      </w:divBdr>
    </w:div>
    <w:div w:id="852112808">
      <w:bodyDiv w:val="1"/>
      <w:marLeft w:val="0"/>
      <w:marRight w:val="0"/>
      <w:marTop w:val="0"/>
      <w:marBottom w:val="0"/>
      <w:divBdr>
        <w:top w:val="none" w:sz="0" w:space="0" w:color="auto"/>
        <w:left w:val="none" w:sz="0" w:space="0" w:color="auto"/>
        <w:bottom w:val="none" w:sz="0" w:space="0" w:color="auto"/>
        <w:right w:val="none" w:sz="0" w:space="0" w:color="auto"/>
      </w:divBdr>
    </w:div>
    <w:div w:id="879367719">
      <w:bodyDiv w:val="1"/>
      <w:marLeft w:val="0"/>
      <w:marRight w:val="0"/>
      <w:marTop w:val="0"/>
      <w:marBottom w:val="0"/>
      <w:divBdr>
        <w:top w:val="none" w:sz="0" w:space="0" w:color="auto"/>
        <w:left w:val="none" w:sz="0" w:space="0" w:color="auto"/>
        <w:bottom w:val="none" w:sz="0" w:space="0" w:color="auto"/>
        <w:right w:val="none" w:sz="0" w:space="0" w:color="auto"/>
      </w:divBdr>
    </w:div>
    <w:div w:id="1080832741">
      <w:bodyDiv w:val="1"/>
      <w:marLeft w:val="0"/>
      <w:marRight w:val="0"/>
      <w:marTop w:val="0"/>
      <w:marBottom w:val="0"/>
      <w:divBdr>
        <w:top w:val="none" w:sz="0" w:space="0" w:color="auto"/>
        <w:left w:val="none" w:sz="0" w:space="0" w:color="auto"/>
        <w:bottom w:val="none" w:sz="0" w:space="0" w:color="auto"/>
        <w:right w:val="none" w:sz="0" w:space="0" w:color="auto"/>
      </w:divBdr>
    </w:div>
    <w:div w:id="1119493372">
      <w:bodyDiv w:val="1"/>
      <w:marLeft w:val="0"/>
      <w:marRight w:val="0"/>
      <w:marTop w:val="0"/>
      <w:marBottom w:val="0"/>
      <w:divBdr>
        <w:top w:val="none" w:sz="0" w:space="0" w:color="auto"/>
        <w:left w:val="none" w:sz="0" w:space="0" w:color="auto"/>
        <w:bottom w:val="none" w:sz="0" w:space="0" w:color="auto"/>
        <w:right w:val="none" w:sz="0" w:space="0" w:color="auto"/>
      </w:divBdr>
      <w:divsChild>
        <w:div w:id="1809125647">
          <w:marLeft w:val="0"/>
          <w:marRight w:val="0"/>
          <w:marTop w:val="0"/>
          <w:marBottom w:val="0"/>
          <w:divBdr>
            <w:top w:val="none" w:sz="0" w:space="0" w:color="auto"/>
            <w:left w:val="none" w:sz="0" w:space="0" w:color="auto"/>
            <w:bottom w:val="none" w:sz="0" w:space="0" w:color="auto"/>
            <w:right w:val="none" w:sz="0" w:space="0" w:color="auto"/>
          </w:divBdr>
        </w:div>
      </w:divsChild>
    </w:div>
    <w:div w:id="1362851889">
      <w:bodyDiv w:val="1"/>
      <w:marLeft w:val="0"/>
      <w:marRight w:val="0"/>
      <w:marTop w:val="0"/>
      <w:marBottom w:val="0"/>
      <w:divBdr>
        <w:top w:val="none" w:sz="0" w:space="0" w:color="auto"/>
        <w:left w:val="none" w:sz="0" w:space="0" w:color="auto"/>
        <w:bottom w:val="none" w:sz="0" w:space="0" w:color="auto"/>
        <w:right w:val="none" w:sz="0" w:space="0" w:color="auto"/>
      </w:divBdr>
    </w:div>
    <w:div w:id="1540126956">
      <w:bodyDiv w:val="1"/>
      <w:marLeft w:val="0"/>
      <w:marRight w:val="0"/>
      <w:marTop w:val="0"/>
      <w:marBottom w:val="0"/>
      <w:divBdr>
        <w:top w:val="none" w:sz="0" w:space="0" w:color="auto"/>
        <w:left w:val="none" w:sz="0" w:space="0" w:color="auto"/>
        <w:bottom w:val="none" w:sz="0" w:space="0" w:color="auto"/>
        <w:right w:val="none" w:sz="0" w:space="0" w:color="auto"/>
      </w:divBdr>
    </w:div>
    <w:div w:id="1542864686">
      <w:bodyDiv w:val="1"/>
      <w:marLeft w:val="0"/>
      <w:marRight w:val="0"/>
      <w:marTop w:val="0"/>
      <w:marBottom w:val="0"/>
      <w:divBdr>
        <w:top w:val="none" w:sz="0" w:space="0" w:color="auto"/>
        <w:left w:val="none" w:sz="0" w:space="0" w:color="auto"/>
        <w:bottom w:val="none" w:sz="0" w:space="0" w:color="auto"/>
        <w:right w:val="none" w:sz="0" w:space="0" w:color="auto"/>
      </w:divBdr>
    </w:div>
    <w:div w:id="1571186481">
      <w:bodyDiv w:val="1"/>
      <w:marLeft w:val="0"/>
      <w:marRight w:val="0"/>
      <w:marTop w:val="0"/>
      <w:marBottom w:val="0"/>
      <w:divBdr>
        <w:top w:val="none" w:sz="0" w:space="0" w:color="auto"/>
        <w:left w:val="none" w:sz="0" w:space="0" w:color="auto"/>
        <w:bottom w:val="none" w:sz="0" w:space="0" w:color="auto"/>
        <w:right w:val="none" w:sz="0" w:space="0" w:color="auto"/>
      </w:divBdr>
    </w:div>
    <w:div w:id="1607031720">
      <w:bodyDiv w:val="1"/>
      <w:marLeft w:val="0"/>
      <w:marRight w:val="0"/>
      <w:marTop w:val="0"/>
      <w:marBottom w:val="0"/>
      <w:divBdr>
        <w:top w:val="none" w:sz="0" w:space="0" w:color="auto"/>
        <w:left w:val="none" w:sz="0" w:space="0" w:color="auto"/>
        <w:bottom w:val="none" w:sz="0" w:space="0" w:color="auto"/>
        <w:right w:val="none" w:sz="0" w:space="0" w:color="auto"/>
      </w:divBdr>
    </w:div>
    <w:div w:id="1619028735">
      <w:bodyDiv w:val="1"/>
      <w:marLeft w:val="0"/>
      <w:marRight w:val="0"/>
      <w:marTop w:val="0"/>
      <w:marBottom w:val="0"/>
      <w:divBdr>
        <w:top w:val="none" w:sz="0" w:space="0" w:color="auto"/>
        <w:left w:val="none" w:sz="0" w:space="0" w:color="auto"/>
        <w:bottom w:val="none" w:sz="0" w:space="0" w:color="auto"/>
        <w:right w:val="none" w:sz="0" w:space="0" w:color="auto"/>
      </w:divBdr>
    </w:div>
    <w:div w:id="1834763244">
      <w:bodyDiv w:val="1"/>
      <w:marLeft w:val="0"/>
      <w:marRight w:val="0"/>
      <w:marTop w:val="0"/>
      <w:marBottom w:val="0"/>
      <w:divBdr>
        <w:top w:val="none" w:sz="0" w:space="0" w:color="auto"/>
        <w:left w:val="none" w:sz="0" w:space="0" w:color="auto"/>
        <w:bottom w:val="none" w:sz="0" w:space="0" w:color="auto"/>
        <w:right w:val="none" w:sz="0" w:space="0" w:color="auto"/>
      </w:divBdr>
    </w:div>
    <w:div w:id="19228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md3118-migration-programme?ac-176495=17648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london.gov.uk/press-releases/mayoral/mayor-calls-for-lessons-to-be-learnt-on-windrush" TargetMode="External"/><Relationship Id="rId1" Type="http://schemas.openxmlformats.org/officeDocument/2006/relationships/hyperlink" Target="https://www.ons.gov.uk/peoplepopulationandcommunity/populationandmigration/internationalmigration/bulletins/internationalmigrationenglandandwales/censu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5F23ACE811E4AB04110E02392E710" ma:contentTypeVersion="17" ma:contentTypeDescription="Create a new document." ma:contentTypeScope="" ma:versionID="5e76be37d2f765fcfed2fa85600b8ece">
  <xsd:schema xmlns:xsd="http://www.w3.org/2001/XMLSchema" xmlns:xs="http://www.w3.org/2001/XMLSchema" xmlns:p="http://schemas.microsoft.com/office/2006/metadata/properties" xmlns:ns2="a9fa8f3b-3918-4282-beb5-3670bdff398e" xmlns:ns3="4bc58a85-6694-47e9-83fc-19ff39465ce5" targetNamespace="http://schemas.microsoft.com/office/2006/metadata/properties" ma:root="true" ma:fieldsID="c24a6d25ac76b989deb6dbc461801f24" ns2:_="" ns3:_="">
    <xsd:import namespace="a9fa8f3b-3918-4282-beb5-3670bdff398e"/>
    <xsd:import namespace="4bc58a85-6694-47e9-83fc-19ff39465c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a8f3b-3918-4282-beb5-3670bdff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58a85-6694-47e9-83fc-19ff39465c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6bc24b-6905-4d6f-9b2d-a00d84d641fd}" ma:internalName="TaxCatchAll" ma:showField="CatchAllData" ma:web="4bc58a85-6694-47e9-83fc-19ff39465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c58a85-6694-47e9-83fc-19ff39465ce5" xsi:nil="true"/>
    <lcf76f155ced4ddcb4097134ff3c332f xmlns="a9fa8f3b-3918-4282-beb5-3670bdff39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1C764-4802-4B35-AA78-2A7A0BF4E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a8f3b-3918-4282-beb5-3670bdff398e"/>
    <ds:schemaRef ds:uri="4bc58a85-6694-47e9-83fc-19ff3946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2D8F3-12C2-4DE9-A856-3F7A2FDE0F53}">
  <ds:schemaRefs>
    <ds:schemaRef ds:uri="http://schemas.microsoft.com/office/2006/metadata/properties"/>
    <ds:schemaRef ds:uri="http://schemas.microsoft.com/office/infopath/2007/PartnerControls"/>
    <ds:schemaRef ds:uri="4bc58a85-6694-47e9-83fc-19ff39465ce5"/>
    <ds:schemaRef ds:uri="a9fa8f3b-3918-4282-beb5-3670bdff398e"/>
  </ds:schemaRefs>
</ds:datastoreItem>
</file>

<file path=customXml/itemProps3.xml><?xml version="1.0" encoding="utf-8"?>
<ds:datastoreItem xmlns:ds="http://schemas.openxmlformats.org/officeDocument/2006/customXml" ds:itemID="{003B3802-C0A4-49D4-A11F-EE68DAFC04E9}">
  <ds:schemaRefs>
    <ds:schemaRef ds:uri="http://schemas.openxmlformats.org/officeDocument/2006/bibliography"/>
  </ds:schemaRefs>
</ds:datastoreItem>
</file>

<file path=customXml/itemProps4.xml><?xml version="1.0" encoding="utf-8"?>
<ds:datastoreItem xmlns:ds="http://schemas.openxmlformats.org/officeDocument/2006/customXml" ds:itemID="{EC5E772C-D5C2-47A7-89FF-8AAB1A43B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2260</Words>
  <Characters>13289</Characters>
  <Application>Microsoft Office Word</Application>
  <DocSecurity>0</DocSecurity>
  <Lines>110</Lines>
  <Paragraphs>31</Paragraphs>
  <ScaleCrop>false</ScaleCrop>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Smith</dc:creator>
  <cp:keywords/>
  <dc:description/>
  <cp:lastModifiedBy>Sandeep Kapoor</cp:lastModifiedBy>
  <cp:revision>2</cp:revision>
  <dcterms:created xsi:type="dcterms:W3CDTF">2023-11-05T23:42:00Z</dcterms:created>
  <dcterms:modified xsi:type="dcterms:W3CDTF">2023-11-05T23:42:00Z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0x0101004E85F23ACE811E4AB04110E02392E710</vt:lpwstr>
  </property>
  <property fmtid="{D5CDD505-2E9C-101B-9397-08002B2CF9AE}" pid="3" name="MediaServiceImageTags">
    <vt:lpwstr/>
  </property>
  <property fmtid="{D5CDD505-2E9C-101B-9397-08002B2CF9AE}" pid="4" name="MSIP_Label_1384b6f1-2a55-4aeb-ad8e-a7fb5468eb36_Enabled">
    <vt:lpwstr>true</vt:lpwstr>
  </property>
  <property fmtid="{D5CDD505-2E9C-101B-9397-08002B2CF9AE}" pid="5" name="MSIP_Label_1384b6f1-2a55-4aeb-ad8e-a7fb5468eb36_SetDate">
    <vt:lpwstr>2023-11-05T23:42:11Z</vt:lpwstr>
  </property>
  <property fmtid="{D5CDD505-2E9C-101B-9397-08002B2CF9AE}" pid="6" name="MSIP_Label_1384b6f1-2a55-4aeb-ad8e-a7fb5468eb36_Method">
    <vt:lpwstr>Privileged</vt:lpwstr>
  </property>
  <property fmtid="{D5CDD505-2E9C-101B-9397-08002B2CF9AE}" pid="7" name="MSIP_Label_1384b6f1-2a55-4aeb-ad8e-a7fb5468eb36_Name">
    <vt:lpwstr>TfL Unclassified</vt:lpwstr>
  </property>
  <property fmtid="{D5CDD505-2E9C-101B-9397-08002B2CF9AE}" pid="8" name="MSIP_Label_1384b6f1-2a55-4aeb-ad8e-a7fb5468eb36_SiteId">
    <vt:lpwstr>1fbd65bf-5def-4eea-a692-a089c255346b</vt:lpwstr>
  </property>
  <property fmtid="{D5CDD505-2E9C-101B-9397-08002B2CF9AE}" pid="9" name="MSIP_Label_1384b6f1-2a55-4aeb-ad8e-a7fb5468eb36_ActionId">
    <vt:lpwstr>b3b9beb4-7bcc-4a8f-a506-ee161c6c975a</vt:lpwstr>
  </property>
  <property fmtid="{D5CDD505-2E9C-101B-9397-08002B2CF9AE}" pid="10" name="MSIP_Label_1384b6f1-2a55-4aeb-ad8e-a7fb5468eb36_ContentBits">
    <vt:lpwstr>0</vt:lpwstr>
  </property>
</Properties>
</file>