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738A" w:rsidRDefault="005F738A" w:rsidP="00893A3F">
      <w:pPr>
        <w:rPr>
          <w:rFonts w:asciiTheme="minorHAnsi" w:hAnsiTheme="minorHAnsi" w:cstheme="minorHAnsi"/>
        </w:rPr>
      </w:pPr>
    </w:p>
    <w:p w:rsidR="006F1313" w:rsidRDefault="006F1313" w:rsidP="00893A3F">
      <w:pPr>
        <w:rPr>
          <w:rFonts w:asciiTheme="minorHAnsi" w:hAnsiTheme="minorHAnsi" w:cstheme="minorHAnsi"/>
        </w:rPr>
      </w:pPr>
    </w:p>
    <w:p w:rsidR="006F1313" w:rsidRDefault="006F1313" w:rsidP="00893A3F">
      <w:pPr>
        <w:rPr>
          <w:rFonts w:asciiTheme="minorHAnsi" w:hAnsiTheme="minorHAnsi" w:cstheme="minorHAnsi"/>
        </w:rPr>
      </w:pPr>
    </w:p>
    <w:p w:rsidR="006F1313" w:rsidRDefault="006F1313" w:rsidP="00893A3F">
      <w:pPr>
        <w:rPr>
          <w:rFonts w:asciiTheme="minorHAnsi" w:hAnsiTheme="minorHAnsi" w:cstheme="minorHAnsi"/>
        </w:rPr>
      </w:pPr>
    </w:p>
    <w:p w:rsidR="006F1313" w:rsidRDefault="006F1313" w:rsidP="00893A3F">
      <w:pPr>
        <w:rPr>
          <w:rFonts w:asciiTheme="minorHAnsi" w:hAnsiTheme="minorHAnsi" w:cstheme="minorHAnsi"/>
        </w:rPr>
      </w:pPr>
    </w:p>
    <w:p w:rsidR="006F1313" w:rsidRDefault="006F1313" w:rsidP="00893A3F">
      <w:pPr>
        <w:rPr>
          <w:rFonts w:asciiTheme="minorHAnsi" w:hAnsiTheme="minorHAnsi" w:cstheme="minorHAnsi"/>
        </w:rPr>
      </w:pPr>
    </w:p>
    <w:p w:rsidR="006F1313" w:rsidRDefault="006F1313" w:rsidP="00893A3F">
      <w:pPr>
        <w:rPr>
          <w:rFonts w:asciiTheme="minorHAnsi" w:hAnsiTheme="minorHAnsi" w:cstheme="minorHAnsi"/>
        </w:rPr>
      </w:pPr>
    </w:p>
    <w:p w:rsidR="006F1313" w:rsidRDefault="006F1313" w:rsidP="00893A3F">
      <w:pPr>
        <w:rPr>
          <w:rFonts w:asciiTheme="minorHAnsi" w:hAnsiTheme="minorHAnsi" w:cstheme="minorHAnsi"/>
        </w:rPr>
      </w:pPr>
    </w:p>
    <w:p w:rsidR="006F1313" w:rsidRDefault="006F1313" w:rsidP="00893A3F">
      <w:pPr>
        <w:rPr>
          <w:rFonts w:asciiTheme="minorHAnsi" w:hAnsiTheme="minorHAnsi" w:cstheme="minorHAnsi"/>
        </w:rPr>
      </w:pPr>
    </w:p>
    <w:p w:rsidR="006F1313" w:rsidRDefault="006F1313" w:rsidP="00893A3F">
      <w:pPr>
        <w:rPr>
          <w:rFonts w:asciiTheme="minorHAnsi" w:hAnsiTheme="minorHAnsi" w:cstheme="minorHAnsi"/>
        </w:rPr>
      </w:pPr>
    </w:p>
    <w:p w:rsidR="006F1313" w:rsidRPr="005B0735" w:rsidRDefault="006F1313" w:rsidP="00893A3F">
      <w:pPr>
        <w:rPr>
          <w:rFonts w:asciiTheme="minorHAnsi" w:hAnsiTheme="minorHAnsi" w:cstheme="minorHAnsi"/>
        </w:rPr>
      </w:pPr>
    </w:p>
    <w:p w:rsidR="00893A3F" w:rsidRPr="005B0735" w:rsidRDefault="00893A3F" w:rsidP="008F2B68">
      <w:pPr>
        <w:rPr>
          <w:rFonts w:asciiTheme="minorHAnsi" w:hAnsiTheme="minorHAnsi" w:cstheme="minorHAnsi"/>
          <w:b/>
        </w:rPr>
      </w:pPr>
    </w:p>
    <w:p w:rsidR="003C228E" w:rsidRPr="003C228E" w:rsidRDefault="003C228E" w:rsidP="003C228E">
      <w:pPr>
        <w:jc w:val="center"/>
        <w:rPr>
          <w:rFonts w:asciiTheme="minorHAnsi" w:hAnsiTheme="minorHAnsi" w:cstheme="minorHAnsi"/>
          <w:b/>
          <w:sz w:val="28"/>
          <w:szCs w:val="28"/>
        </w:rPr>
      </w:pPr>
      <w:r w:rsidRPr="003C228E">
        <w:rPr>
          <w:rFonts w:asciiTheme="minorHAnsi" w:hAnsiTheme="minorHAnsi" w:cstheme="minorHAnsi"/>
          <w:b/>
          <w:sz w:val="28"/>
          <w:szCs w:val="28"/>
        </w:rPr>
        <w:t>Request for Quotation</w:t>
      </w:r>
    </w:p>
    <w:p w:rsidR="003C228E" w:rsidRPr="003C228E" w:rsidRDefault="003C228E" w:rsidP="003C228E">
      <w:pPr>
        <w:jc w:val="center"/>
        <w:rPr>
          <w:rFonts w:asciiTheme="minorHAnsi" w:hAnsiTheme="minorHAnsi" w:cstheme="minorHAnsi"/>
          <w:b/>
          <w:sz w:val="28"/>
          <w:szCs w:val="28"/>
        </w:rPr>
      </w:pPr>
      <w:r w:rsidRPr="003C228E">
        <w:rPr>
          <w:rFonts w:asciiTheme="minorHAnsi" w:hAnsiTheme="minorHAnsi" w:cstheme="minorHAnsi"/>
          <w:b/>
          <w:sz w:val="28"/>
          <w:szCs w:val="28"/>
        </w:rPr>
        <w:t xml:space="preserve">Provision of Security and Safeguarding Services (Social Landlord) – Nacro </w:t>
      </w:r>
    </w:p>
    <w:p w:rsidR="006F1313" w:rsidRDefault="003C228E" w:rsidP="003C228E">
      <w:pPr>
        <w:jc w:val="center"/>
        <w:rPr>
          <w:rFonts w:asciiTheme="minorHAnsi" w:hAnsiTheme="minorHAnsi" w:cstheme="minorHAnsi"/>
          <w:b/>
          <w:sz w:val="28"/>
          <w:szCs w:val="28"/>
        </w:rPr>
      </w:pPr>
      <w:r w:rsidRPr="003C228E">
        <w:rPr>
          <w:rFonts w:asciiTheme="minorHAnsi" w:hAnsiTheme="minorHAnsi" w:cstheme="minorHAnsi"/>
          <w:b/>
          <w:sz w:val="28"/>
          <w:szCs w:val="28"/>
        </w:rPr>
        <w:t xml:space="preserve">June 2018                                    </w:t>
      </w:r>
    </w:p>
    <w:p w:rsidR="003C228E" w:rsidRDefault="003C228E" w:rsidP="003C228E">
      <w:pPr>
        <w:jc w:val="center"/>
        <w:rPr>
          <w:rFonts w:asciiTheme="minorHAnsi" w:hAnsiTheme="minorHAnsi" w:cstheme="minorHAnsi"/>
          <w:b/>
          <w:sz w:val="28"/>
          <w:szCs w:val="28"/>
        </w:rPr>
      </w:pPr>
    </w:p>
    <w:p w:rsidR="003C228E" w:rsidRPr="004C0B19" w:rsidRDefault="003C228E" w:rsidP="003C228E">
      <w:pPr>
        <w:jc w:val="center"/>
        <w:rPr>
          <w:rFonts w:asciiTheme="minorHAnsi" w:hAnsiTheme="minorHAnsi" w:cstheme="minorHAnsi"/>
          <w:b/>
          <w:sz w:val="28"/>
          <w:szCs w:val="28"/>
        </w:rPr>
      </w:pPr>
    </w:p>
    <w:p w:rsidR="006F1313" w:rsidRPr="004C0B19" w:rsidRDefault="006F1313" w:rsidP="006F1313">
      <w:pPr>
        <w:jc w:val="center"/>
        <w:rPr>
          <w:rFonts w:asciiTheme="minorHAnsi" w:hAnsiTheme="minorHAnsi" w:cstheme="minorHAnsi"/>
          <w:b/>
          <w:sz w:val="28"/>
          <w:szCs w:val="28"/>
        </w:rPr>
      </w:pPr>
    </w:p>
    <w:p w:rsidR="006F1313" w:rsidRPr="004C0B19" w:rsidRDefault="006F1313" w:rsidP="006F1313">
      <w:pPr>
        <w:jc w:val="center"/>
        <w:rPr>
          <w:rFonts w:asciiTheme="minorHAnsi" w:hAnsiTheme="minorHAnsi" w:cstheme="minorHAnsi"/>
          <w:b/>
          <w:sz w:val="28"/>
          <w:szCs w:val="28"/>
        </w:rPr>
      </w:pPr>
      <w:r w:rsidRPr="004C0B19">
        <w:rPr>
          <w:rFonts w:asciiTheme="minorHAnsi" w:hAnsiTheme="minorHAnsi" w:cstheme="minorHAnsi"/>
          <w:b/>
          <w:sz w:val="28"/>
          <w:szCs w:val="28"/>
        </w:rPr>
        <w:t xml:space="preserve">Return Date of Tender: Friday </w:t>
      </w:r>
      <w:r w:rsidR="00E53BEC">
        <w:rPr>
          <w:rFonts w:asciiTheme="minorHAnsi" w:hAnsiTheme="minorHAnsi" w:cstheme="minorHAnsi"/>
          <w:b/>
          <w:sz w:val="28"/>
          <w:szCs w:val="28"/>
        </w:rPr>
        <w:t>13</w:t>
      </w:r>
      <w:r w:rsidR="003C228E">
        <w:rPr>
          <w:rFonts w:asciiTheme="minorHAnsi" w:hAnsiTheme="minorHAnsi" w:cstheme="minorHAnsi"/>
          <w:b/>
          <w:sz w:val="28"/>
          <w:szCs w:val="28"/>
        </w:rPr>
        <w:t xml:space="preserve"> July 2018</w:t>
      </w:r>
      <w:r w:rsidRPr="004C0B19">
        <w:rPr>
          <w:rFonts w:asciiTheme="minorHAnsi" w:hAnsiTheme="minorHAnsi" w:cstheme="minorHAnsi"/>
          <w:b/>
          <w:sz w:val="28"/>
          <w:szCs w:val="28"/>
        </w:rPr>
        <w:t xml:space="preserve"> at </w:t>
      </w:r>
      <w:r w:rsidR="00E53BEC">
        <w:rPr>
          <w:rFonts w:asciiTheme="minorHAnsi" w:hAnsiTheme="minorHAnsi" w:cstheme="minorHAnsi"/>
          <w:b/>
          <w:sz w:val="28"/>
          <w:szCs w:val="28"/>
        </w:rPr>
        <w:t>5</w:t>
      </w:r>
      <w:r w:rsidR="00FB4DC4">
        <w:rPr>
          <w:rFonts w:asciiTheme="minorHAnsi" w:hAnsiTheme="minorHAnsi" w:cstheme="minorHAnsi"/>
          <w:b/>
          <w:sz w:val="28"/>
          <w:szCs w:val="28"/>
        </w:rPr>
        <w:t>pm</w:t>
      </w:r>
    </w:p>
    <w:p w:rsidR="00D95762" w:rsidRPr="005B0735" w:rsidRDefault="00D95762" w:rsidP="006F1313">
      <w:pPr>
        <w:jc w:val="center"/>
        <w:rPr>
          <w:rFonts w:asciiTheme="minorHAnsi" w:hAnsiTheme="minorHAnsi" w:cstheme="minorHAnsi"/>
          <w:b/>
          <w:color w:val="FF0000"/>
        </w:rPr>
      </w:pPr>
    </w:p>
    <w:p w:rsidR="00D95762" w:rsidRPr="005B0735" w:rsidRDefault="00D95762" w:rsidP="006F1313">
      <w:pPr>
        <w:jc w:val="center"/>
        <w:rPr>
          <w:rFonts w:asciiTheme="minorHAnsi" w:hAnsiTheme="minorHAnsi" w:cstheme="minorHAnsi"/>
          <w:b/>
          <w:color w:val="FF0000"/>
        </w:rPr>
      </w:pPr>
    </w:p>
    <w:p w:rsidR="00327C8C" w:rsidRPr="005B0735" w:rsidRDefault="00327C8C" w:rsidP="006F1313">
      <w:pPr>
        <w:jc w:val="center"/>
        <w:rPr>
          <w:rFonts w:asciiTheme="minorHAnsi" w:hAnsiTheme="minorHAnsi" w:cstheme="minorHAnsi"/>
          <w:b/>
        </w:rPr>
      </w:pPr>
    </w:p>
    <w:p w:rsidR="00D95762" w:rsidRPr="005B0735" w:rsidRDefault="00D95762" w:rsidP="00D95762">
      <w:pPr>
        <w:rPr>
          <w:rFonts w:asciiTheme="minorHAnsi" w:hAnsiTheme="minorHAnsi" w:cstheme="minorHAnsi"/>
          <w:b/>
        </w:rPr>
      </w:pPr>
      <w:r w:rsidRPr="005B0735">
        <w:rPr>
          <w:rFonts w:asciiTheme="minorHAnsi" w:hAnsiTheme="minorHAnsi" w:cstheme="minorHAnsi"/>
          <w:b/>
        </w:rPr>
        <w:br w:type="page"/>
      </w:r>
    </w:p>
    <w:p w:rsidR="003C228E" w:rsidRPr="003E2BD1" w:rsidRDefault="003C228E" w:rsidP="003C228E">
      <w:pPr>
        <w:rPr>
          <w:rFonts w:ascii="Calibri" w:eastAsia="Calibri" w:hAnsi="Calibri" w:cs="Calibri"/>
        </w:rPr>
      </w:pPr>
      <w:r w:rsidRPr="003E2BD1">
        <w:rPr>
          <w:rFonts w:ascii="Calibri" w:eastAsia="Calibri" w:hAnsi="Calibri" w:cs="Calibri"/>
        </w:rPr>
        <w:lastRenderedPageBreak/>
        <w:t>Dear Sir / Madam:</w:t>
      </w:r>
    </w:p>
    <w:p w:rsidR="003C228E" w:rsidRPr="003E2BD1" w:rsidRDefault="003C228E" w:rsidP="003C228E">
      <w:pPr>
        <w:rPr>
          <w:rFonts w:ascii="Calibri" w:eastAsia="Calibri" w:hAnsi="Calibri" w:cs="Calibri"/>
        </w:rPr>
      </w:pPr>
      <w:r w:rsidRPr="003E2BD1">
        <w:rPr>
          <w:rFonts w:ascii="Calibri" w:eastAsia="Calibri" w:hAnsi="Calibri" w:cs="Calibri"/>
        </w:rPr>
        <w:t>We kindly request you to submit your submission to our Request for Quotation.</w:t>
      </w:r>
    </w:p>
    <w:p w:rsidR="003C228E" w:rsidRPr="003E2BD1" w:rsidRDefault="003C228E" w:rsidP="003C228E">
      <w:pPr>
        <w:rPr>
          <w:rFonts w:ascii="Calibri" w:eastAsia="Calibri" w:hAnsi="Calibri" w:cs="Calibri"/>
        </w:rPr>
      </w:pPr>
    </w:p>
    <w:p w:rsidR="003C228E" w:rsidRPr="003E2BD1" w:rsidRDefault="003C228E" w:rsidP="003C228E">
      <w:pPr>
        <w:rPr>
          <w:rFonts w:ascii="Calibri" w:eastAsia="Calibri" w:hAnsi="Calibri" w:cs="Calibri"/>
        </w:rPr>
      </w:pPr>
      <w:r w:rsidRPr="003E2BD1">
        <w:rPr>
          <w:rFonts w:ascii="Calibri" w:eastAsia="Calibri" w:hAnsi="Calibri" w:cs="Calibri"/>
        </w:rPr>
        <w:t>This period of engagement is subject to agreement but we expect this to be initially for 3 years following an implementation phase.</w:t>
      </w:r>
    </w:p>
    <w:p w:rsidR="003C228E" w:rsidRPr="003E2BD1" w:rsidRDefault="003C228E" w:rsidP="003C228E">
      <w:pPr>
        <w:rPr>
          <w:rFonts w:ascii="Calibri" w:eastAsia="Calibri" w:hAnsi="Calibri" w:cs="Calibri"/>
        </w:rPr>
      </w:pPr>
    </w:p>
    <w:p w:rsidR="003C228E" w:rsidRPr="003E2BD1" w:rsidRDefault="003C228E" w:rsidP="003C228E">
      <w:pPr>
        <w:rPr>
          <w:rFonts w:ascii="Calibri" w:hAnsi="Calibri" w:cs="Calibri"/>
        </w:rPr>
      </w:pPr>
      <w:r w:rsidRPr="003E2BD1">
        <w:rPr>
          <w:rFonts w:ascii="Calibri" w:eastAsia="Calibri" w:hAnsi="Calibri" w:cs="Calibri"/>
        </w:rPr>
        <w:t xml:space="preserve">Your response should include </w:t>
      </w:r>
      <w:r w:rsidRPr="003E2BD1">
        <w:rPr>
          <w:rFonts w:ascii="Calibri" w:hAnsi="Calibri" w:cs="Calibri"/>
        </w:rPr>
        <w:t>the following</w:t>
      </w:r>
      <w:bookmarkStart w:id="0" w:name="_Toc311626741"/>
      <w:bookmarkStart w:id="1" w:name="_Toc311630883"/>
      <w:r w:rsidRPr="003E2BD1">
        <w:rPr>
          <w:rFonts w:ascii="Calibri" w:hAnsi="Calibri" w:cs="Calibri"/>
        </w:rPr>
        <w:t xml:space="preserve"> completed </w:t>
      </w:r>
      <w:bookmarkEnd w:id="0"/>
      <w:bookmarkEnd w:id="1"/>
      <w:r w:rsidRPr="003E2BD1">
        <w:rPr>
          <w:rFonts w:ascii="Calibri" w:hAnsi="Calibri" w:cs="Calibri"/>
        </w:rPr>
        <w:t xml:space="preserve">documents: </w:t>
      </w:r>
    </w:p>
    <w:p w:rsidR="003C228E" w:rsidRPr="003E2BD1" w:rsidRDefault="003C228E" w:rsidP="003C228E">
      <w:pPr>
        <w:pStyle w:val="ListParagraph"/>
        <w:spacing w:after="0" w:line="240" w:lineRule="auto"/>
        <w:rPr>
          <w:rFonts w:cs="Calibri"/>
        </w:rPr>
      </w:pPr>
      <w:bookmarkStart w:id="2" w:name="_Toc311626736"/>
      <w:bookmarkStart w:id="3" w:name="_Toc311630878"/>
    </w:p>
    <w:p w:rsidR="003C228E" w:rsidRPr="003E2BD1" w:rsidRDefault="003C228E" w:rsidP="003C228E">
      <w:pPr>
        <w:pStyle w:val="ListParagraph"/>
        <w:spacing w:after="0" w:line="240" w:lineRule="auto"/>
        <w:rPr>
          <w:rFonts w:cs="Calibri"/>
        </w:rPr>
      </w:pPr>
      <w:r w:rsidRPr="003E2BD1">
        <w:rPr>
          <w:rFonts w:cs="Calibri"/>
        </w:rPr>
        <w:t>ANN</w:t>
      </w:r>
      <w:r w:rsidR="006708E5">
        <w:rPr>
          <w:rFonts w:cs="Calibri"/>
        </w:rPr>
        <w:t>EX A</w:t>
      </w:r>
      <w:r w:rsidRPr="003E2BD1">
        <w:rPr>
          <w:rFonts w:cs="Calibri"/>
        </w:rPr>
        <w:t xml:space="preserve"> </w:t>
      </w:r>
      <w:r w:rsidRPr="003E2BD1">
        <w:rPr>
          <w:rFonts w:cs="Calibri"/>
        </w:rPr>
        <w:tab/>
      </w:r>
      <w:r w:rsidR="006708E5">
        <w:rPr>
          <w:rFonts w:cs="Calibri"/>
        </w:rPr>
        <w:t>Pricing Schedule</w:t>
      </w:r>
      <w:r w:rsidRPr="003E2BD1">
        <w:rPr>
          <w:rFonts w:cs="Calibri"/>
        </w:rPr>
        <w:t xml:space="preserve"> </w:t>
      </w:r>
    </w:p>
    <w:p w:rsidR="003C228E" w:rsidRPr="003E2BD1" w:rsidRDefault="003C228E" w:rsidP="003C228E">
      <w:pPr>
        <w:pStyle w:val="ListParagraph"/>
        <w:spacing w:after="0" w:line="240" w:lineRule="auto"/>
        <w:rPr>
          <w:rFonts w:cs="Calibri"/>
        </w:rPr>
      </w:pPr>
    </w:p>
    <w:p w:rsidR="003C228E" w:rsidRDefault="006708E5" w:rsidP="003C228E">
      <w:pPr>
        <w:ind w:firstLine="720"/>
        <w:rPr>
          <w:rFonts w:ascii="Calibri" w:hAnsi="Calibri" w:cs="Calibri"/>
        </w:rPr>
      </w:pPr>
      <w:r>
        <w:rPr>
          <w:rFonts w:ascii="Calibri" w:hAnsi="Calibri" w:cs="Calibri"/>
        </w:rPr>
        <w:t>ANNEX B</w:t>
      </w:r>
      <w:r>
        <w:rPr>
          <w:rFonts w:ascii="Calibri" w:hAnsi="Calibri" w:cs="Calibri"/>
        </w:rPr>
        <w:tab/>
        <w:t>Service Details</w:t>
      </w:r>
    </w:p>
    <w:p w:rsidR="00E53BEC" w:rsidRDefault="00E53BEC" w:rsidP="003C228E">
      <w:pPr>
        <w:ind w:firstLine="720"/>
        <w:rPr>
          <w:rFonts w:ascii="Calibri" w:hAnsi="Calibri" w:cs="Calibri"/>
        </w:rPr>
      </w:pPr>
    </w:p>
    <w:p w:rsidR="00E53BEC" w:rsidRPr="003E2BD1" w:rsidRDefault="00E53BEC" w:rsidP="003C228E">
      <w:pPr>
        <w:ind w:firstLine="720"/>
        <w:rPr>
          <w:rFonts w:ascii="Calibri" w:hAnsi="Calibri" w:cs="Calibri"/>
        </w:rPr>
      </w:pPr>
      <w:r>
        <w:rPr>
          <w:rFonts w:ascii="Calibri" w:hAnsi="Calibri" w:cs="Calibri"/>
        </w:rPr>
        <w:t xml:space="preserve">Declarations </w:t>
      </w:r>
      <w:r>
        <w:rPr>
          <w:rFonts w:ascii="Calibri" w:hAnsi="Calibri" w:cs="Calibri"/>
        </w:rPr>
        <w:tab/>
        <w:t>1, 2 and 3</w:t>
      </w:r>
    </w:p>
    <w:p w:rsidR="003C228E" w:rsidRPr="003E2BD1" w:rsidRDefault="003C228E" w:rsidP="003C228E">
      <w:pPr>
        <w:rPr>
          <w:rFonts w:ascii="Calibri" w:hAnsi="Calibri" w:cs="Calibri"/>
        </w:rPr>
      </w:pPr>
      <w:r w:rsidRPr="003E2BD1">
        <w:rPr>
          <w:rFonts w:ascii="Calibri" w:hAnsi="Calibri" w:cs="Calibri"/>
        </w:rPr>
        <w:t xml:space="preserve"> </w:t>
      </w:r>
    </w:p>
    <w:p w:rsidR="003C228E" w:rsidRPr="003E2BD1" w:rsidRDefault="003C228E" w:rsidP="003C228E">
      <w:pPr>
        <w:rPr>
          <w:rFonts w:ascii="Calibri" w:hAnsi="Calibri" w:cs="Calibri"/>
        </w:rPr>
      </w:pPr>
      <w:r w:rsidRPr="003E2BD1">
        <w:rPr>
          <w:rFonts w:ascii="Calibri" w:hAnsi="Calibri" w:cs="Calibri"/>
        </w:rPr>
        <w:t xml:space="preserve">Bidders should respond to each of the numbered elements above detailing how their solution will meet Nacro requirements. </w:t>
      </w:r>
      <w:bookmarkEnd w:id="2"/>
      <w:bookmarkEnd w:id="3"/>
      <w:r w:rsidRPr="003E2BD1">
        <w:rPr>
          <w:rFonts w:ascii="Calibri" w:hAnsi="Calibri" w:cs="Calibri"/>
        </w:rPr>
        <w:t xml:space="preserve">Bidder responses should be completed using a minimum font size of 10 and follow the numbering format provided.  </w:t>
      </w:r>
    </w:p>
    <w:p w:rsidR="003C228E" w:rsidRPr="003E2BD1" w:rsidRDefault="003C228E" w:rsidP="003C228E">
      <w:pPr>
        <w:rPr>
          <w:rFonts w:ascii="Calibri" w:hAnsi="Calibri" w:cs="Calibri"/>
        </w:rPr>
      </w:pPr>
    </w:p>
    <w:p w:rsidR="003C228E" w:rsidRDefault="003C228E" w:rsidP="003C228E">
      <w:pPr>
        <w:rPr>
          <w:rStyle w:val="Hyperlink"/>
          <w:rFonts w:ascii="Calibri" w:hAnsi="Calibri" w:cs="Calibri"/>
        </w:rPr>
      </w:pPr>
      <w:r w:rsidRPr="003E2BD1">
        <w:rPr>
          <w:rFonts w:ascii="Calibri" w:eastAsia="Calibri" w:hAnsi="Calibri" w:cs="Calibri"/>
          <w:b/>
        </w:rPr>
        <w:t xml:space="preserve">Proposals may be submitted on or before the </w:t>
      </w:r>
      <w:r w:rsidR="00FB4DC4">
        <w:rPr>
          <w:rFonts w:ascii="Calibri" w:eastAsia="Calibri" w:hAnsi="Calibri" w:cs="Calibri"/>
          <w:b/>
        </w:rPr>
        <w:t>4pm</w:t>
      </w:r>
      <w:r w:rsidRPr="003E2BD1">
        <w:rPr>
          <w:rFonts w:ascii="Calibri" w:eastAsia="Calibri" w:hAnsi="Calibri" w:cs="Calibri"/>
          <w:b/>
        </w:rPr>
        <w:t xml:space="preserve"> on </w:t>
      </w:r>
      <w:r w:rsidR="00781A6A">
        <w:rPr>
          <w:rFonts w:ascii="Calibri" w:eastAsia="Calibri" w:hAnsi="Calibri" w:cs="Calibri"/>
          <w:b/>
        </w:rPr>
        <w:t>Friday 13</w:t>
      </w:r>
      <w:r w:rsidR="00FB4DC4">
        <w:rPr>
          <w:rFonts w:ascii="Calibri" w:eastAsia="Calibri" w:hAnsi="Calibri" w:cs="Calibri"/>
          <w:b/>
        </w:rPr>
        <w:t xml:space="preserve"> July 2018</w:t>
      </w:r>
      <w:r w:rsidRPr="003E2BD1">
        <w:rPr>
          <w:rFonts w:ascii="Calibri" w:eastAsia="Calibri" w:hAnsi="Calibri" w:cs="Calibri"/>
          <w:b/>
        </w:rPr>
        <w:t xml:space="preserve"> via E- Mail, to </w:t>
      </w:r>
      <w:hyperlink r:id="rId11" w:history="1">
        <w:r w:rsidRPr="003E2BD1">
          <w:rPr>
            <w:rStyle w:val="Hyperlink"/>
            <w:rFonts w:ascii="Calibri" w:hAnsi="Calibri" w:cs="Calibri"/>
          </w:rPr>
          <w:t>procurement@nacro.org.uk</w:t>
        </w:r>
      </w:hyperlink>
    </w:p>
    <w:p w:rsidR="00FB4DC4" w:rsidRPr="003E2BD1" w:rsidRDefault="00FB4DC4" w:rsidP="003C228E">
      <w:pPr>
        <w:rPr>
          <w:rFonts w:ascii="Calibri" w:hAnsi="Calibri" w:cs="Calibri"/>
          <w:b/>
        </w:rPr>
      </w:pPr>
    </w:p>
    <w:p w:rsidR="003C228E" w:rsidRPr="003E2BD1" w:rsidRDefault="003C228E" w:rsidP="003C228E">
      <w:pPr>
        <w:rPr>
          <w:rFonts w:ascii="Calibri" w:eastAsia="Calibri" w:hAnsi="Calibri" w:cs="Calibri"/>
        </w:rPr>
      </w:pPr>
      <w:r w:rsidRPr="003E2BD1">
        <w:rPr>
          <w:rFonts w:ascii="Calibri" w:eastAsia="Calibri" w:hAnsi="Calibri" w:cs="Calibri"/>
        </w:rPr>
        <w:t xml:space="preserve">It shall remain your responsibility to ensure that your response will reach the Nacro on or before the deadline. Responses received after the deadline indicated above, for whatever reason, may not be considered for evaluation. </w:t>
      </w:r>
    </w:p>
    <w:p w:rsidR="003C228E" w:rsidRDefault="003C228E" w:rsidP="003C228E">
      <w:pPr>
        <w:rPr>
          <w:rFonts w:ascii="Calibri" w:eastAsia="Calibri" w:hAnsi="Calibri" w:cs="Calibri"/>
        </w:rPr>
      </w:pPr>
      <w:r w:rsidRPr="003E2BD1">
        <w:rPr>
          <w:rFonts w:ascii="Calibri" w:eastAsia="Calibri" w:hAnsi="Calibri" w:cs="Calibri"/>
        </w:rPr>
        <w:t>Please take note of the following additional requirements and conditions pertaining to the supply of the above-mentioned good/s or services</w:t>
      </w:r>
    </w:p>
    <w:p w:rsidR="00E53BEC" w:rsidRPr="003E2BD1" w:rsidRDefault="00E53BEC" w:rsidP="003C228E">
      <w:pPr>
        <w:rPr>
          <w:rFonts w:ascii="Calibri" w:eastAsia="Calibri" w:hAnsi="Calibri" w:cs="Calibri"/>
        </w:rPr>
      </w:pPr>
    </w:p>
    <w:tbl>
      <w:tblPr>
        <w:tblStyle w:val="TableGrid1"/>
        <w:tblW w:w="0" w:type="auto"/>
        <w:tblLook w:val="04A0" w:firstRow="1" w:lastRow="0" w:firstColumn="1" w:lastColumn="0" w:noHBand="0" w:noVBand="1"/>
      </w:tblPr>
      <w:tblGrid>
        <w:gridCol w:w="3283"/>
        <w:gridCol w:w="5733"/>
      </w:tblGrid>
      <w:tr w:rsidR="003C228E" w:rsidRPr="003E2BD1" w:rsidTr="003C228E">
        <w:tc>
          <w:tcPr>
            <w:tcW w:w="3283" w:type="dxa"/>
          </w:tcPr>
          <w:p w:rsidR="003C228E" w:rsidRPr="003E2BD1" w:rsidRDefault="003C228E" w:rsidP="003C228E">
            <w:pPr>
              <w:rPr>
                <w:rFonts w:ascii="Calibri" w:hAnsi="Calibri" w:cs="Calibri"/>
              </w:rPr>
            </w:pPr>
          </w:p>
          <w:p w:rsidR="003C228E" w:rsidRPr="003E2BD1" w:rsidRDefault="003C228E" w:rsidP="003C228E">
            <w:pPr>
              <w:rPr>
                <w:rFonts w:ascii="Calibri" w:hAnsi="Calibri" w:cs="Calibri"/>
              </w:rPr>
            </w:pPr>
            <w:r w:rsidRPr="003E2BD1">
              <w:rPr>
                <w:rFonts w:ascii="Calibri" w:hAnsi="Calibri" w:cs="Calibri"/>
              </w:rPr>
              <w:t>Method of RFQ Submission:</w:t>
            </w:r>
          </w:p>
        </w:tc>
        <w:tc>
          <w:tcPr>
            <w:tcW w:w="5733" w:type="dxa"/>
          </w:tcPr>
          <w:p w:rsidR="003C228E" w:rsidRPr="003E2BD1" w:rsidRDefault="003C228E" w:rsidP="003C228E">
            <w:pPr>
              <w:rPr>
                <w:rFonts w:ascii="Calibri" w:hAnsi="Calibri" w:cs="Calibri"/>
                <w:b/>
              </w:rPr>
            </w:pPr>
          </w:p>
          <w:p w:rsidR="003C228E" w:rsidRPr="003E2BD1" w:rsidRDefault="003C228E" w:rsidP="003C228E">
            <w:pPr>
              <w:rPr>
                <w:rFonts w:ascii="Calibri" w:hAnsi="Calibri" w:cs="Calibri"/>
                <w:b/>
              </w:rPr>
            </w:pPr>
            <w:r w:rsidRPr="003E2BD1">
              <w:rPr>
                <w:rFonts w:ascii="Calibri" w:hAnsi="Calibri" w:cs="Calibri"/>
                <w:b/>
              </w:rPr>
              <w:t>RFQ – Provision of Security and Safeguarding Services (Social Landlord) – Nacro</w:t>
            </w:r>
          </w:p>
          <w:p w:rsidR="003C228E" w:rsidRPr="003E2BD1" w:rsidRDefault="003C228E" w:rsidP="003C228E">
            <w:pPr>
              <w:rPr>
                <w:rFonts w:ascii="Calibri" w:hAnsi="Calibri" w:cs="Calibri"/>
                <w:b/>
              </w:rPr>
            </w:pPr>
          </w:p>
          <w:p w:rsidR="003C228E" w:rsidRPr="003E2BD1" w:rsidRDefault="003C228E" w:rsidP="003C228E">
            <w:pPr>
              <w:rPr>
                <w:rFonts w:ascii="Calibri" w:hAnsi="Calibri" w:cs="Calibri"/>
                <w:b/>
              </w:rPr>
            </w:pPr>
            <w:r w:rsidRPr="003E2BD1">
              <w:rPr>
                <w:rFonts w:ascii="Calibri" w:hAnsi="Calibri" w:cs="Calibri"/>
              </w:rPr>
              <w:t xml:space="preserve">Submit your details and offer as an signed electronic file to  </w:t>
            </w:r>
            <w:hyperlink r:id="rId12" w:history="1">
              <w:r w:rsidRPr="003E2BD1">
                <w:rPr>
                  <w:rStyle w:val="Hyperlink"/>
                  <w:rFonts w:ascii="Calibri" w:hAnsi="Calibri" w:cs="Calibri"/>
                </w:rPr>
                <w:t>procurement@nacro.org.uk</w:t>
              </w:r>
            </w:hyperlink>
            <w:r w:rsidRPr="003E2BD1">
              <w:rPr>
                <w:rFonts w:ascii="Calibri" w:hAnsi="Calibri" w:cs="Calibri"/>
              </w:rPr>
              <w:t xml:space="preserve"> on or before the </w:t>
            </w:r>
            <w:r w:rsidR="00E53BEC">
              <w:rPr>
                <w:rFonts w:ascii="Calibri" w:hAnsi="Calibri" w:cs="Calibri"/>
                <w:b/>
              </w:rPr>
              <w:t>4</w:t>
            </w:r>
            <w:r w:rsidRPr="003E2BD1">
              <w:rPr>
                <w:rFonts w:ascii="Calibri" w:hAnsi="Calibri" w:cs="Calibri"/>
                <w:b/>
              </w:rPr>
              <w:t xml:space="preserve">pm </w:t>
            </w:r>
            <w:r w:rsidR="00781A6A">
              <w:rPr>
                <w:rFonts w:ascii="Calibri" w:hAnsi="Calibri" w:cs="Calibri"/>
                <w:b/>
              </w:rPr>
              <w:t>13</w:t>
            </w:r>
            <w:r w:rsidR="003E2BD1" w:rsidRPr="003E2BD1">
              <w:rPr>
                <w:rFonts w:ascii="Calibri" w:hAnsi="Calibri" w:cs="Calibri"/>
                <w:b/>
              </w:rPr>
              <w:t xml:space="preserve"> July</w:t>
            </w:r>
            <w:r w:rsidRPr="003E2BD1">
              <w:rPr>
                <w:rFonts w:ascii="Calibri" w:hAnsi="Calibri" w:cs="Calibri"/>
                <w:b/>
              </w:rPr>
              <w:t xml:space="preserve"> 2018</w:t>
            </w:r>
          </w:p>
          <w:p w:rsidR="003C228E" w:rsidRPr="003E2BD1" w:rsidRDefault="003C228E" w:rsidP="003C228E">
            <w:pPr>
              <w:rPr>
                <w:rFonts w:ascii="Calibri" w:hAnsi="Calibri" w:cs="Calibri"/>
              </w:rPr>
            </w:pPr>
          </w:p>
        </w:tc>
      </w:tr>
      <w:tr w:rsidR="003C228E" w:rsidRPr="003E2BD1" w:rsidTr="003C228E">
        <w:tc>
          <w:tcPr>
            <w:tcW w:w="3283" w:type="dxa"/>
          </w:tcPr>
          <w:p w:rsidR="003C228E" w:rsidRPr="003E2BD1" w:rsidRDefault="003C228E" w:rsidP="003C228E">
            <w:pPr>
              <w:rPr>
                <w:rFonts w:ascii="Calibri" w:hAnsi="Calibri" w:cs="Calibri"/>
              </w:rPr>
            </w:pPr>
          </w:p>
          <w:p w:rsidR="003C228E" w:rsidRPr="003E2BD1" w:rsidRDefault="003C228E" w:rsidP="003C228E">
            <w:pPr>
              <w:rPr>
                <w:rFonts w:ascii="Calibri" w:hAnsi="Calibri" w:cs="Calibri"/>
              </w:rPr>
            </w:pPr>
            <w:r w:rsidRPr="003E2BD1">
              <w:rPr>
                <w:rFonts w:ascii="Calibri" w:hAnsi="Calibri" w:cs="Calibri"/>
              </w:rPr>
              <w:t>Currency and tax</w:t>
            </w:r>
          </w:p>
        </w:tc>
        <w:tc>
          <w:tcPr>
            <w:tcW w:w="5733" w:type="dxa"/>
          </w:tcPr>
          <w:p w:rsidR="003C228E" w:rsidRPr="003E2BD1" w:rsidRDefault="003C228E" w:rsidP="003C228E">
            <w:pPr>
              <w:rPr>
                <w:rFonts w:ascii="Calibri" w:hAnsi="Calibri" w:cs="Calibri"/>
              </w:rPr>
            </w:pPr>
          </w:p>
          <w:p w:rsidR="003C228E" w:rsidRPr="003E2BD1" w:rsidRDefault="003C228E" w:rsidP="003C228E">
            <w:pPr>
              <w:rPr>
                <w:rFonts w:ascii="Calibri" w:hAnsi="Calibri" w:cs="Calibri"/>
              </w:rPr>
            </w:pPr>
            <w:r w:rsidRPr="003E2BD1">
              <w:rPr>
                <w:rFonts w:ascii="Calibri" w:hAnsi="Calibri" w:cs="Calibri"/>
              </w:rPr>
              <w:t>UK pound sterling net of VAT</w:t>
            </w:r>
          </w:p>
          <w:p w:rsidR="003C228E" w:rsidRPr="003E2BD1" w:rsidRDefault="003C228E" w:rsidP="003C228E">
            <w:pPr>
              <w:rPr>
                <w:rFonts w:ascii="Calibri" w:hAnsi="Calibri" w:cs="Calibri"/>
              </w:rPr>
            </w:pPr>
          </w:p>
        </w:tc>
      </w:tr>
      <w:tr w:rsidR="003C228E" w:rsidRPr="003E2BD1" w:rsidTr="003C228E">
        <w:tc>
          <w:tcPr>
            <w:tcW w:w="3283" w:type="dxa"/>
          </w:tcPr>
          <w:p w:rsidR="003C228E" w:rsidRPr="003E2BD1" w:rsidRDefault="003C228E" w:rsidP="003C228E">
            <w:pPr>
              <w:rPr>
                <w:rFonts w:ascii="Calibri" w:hAnsi="Calibri" w:cs="Calibri"/>
              </w:rPr>
            </w:pPr>
          </w:p>
          <w:p w:rsidR="003C228E" w:rsidRPr="003E2BD1" w:rsidRDefault="003C228E" w:rsidP="003C228E">
            <w:pPr>
              <w:rPr>
                <w:rFonts w:ascii="Calibri" w:hAnsi="Calibri" w:cs="Calibri"/>
              </w:rPr>
            </w:pPr>
            <w:r w:rsidRPr="003E2BD1">
              <w:rPr>
                <w:rFonts w:ascii="Calibri" w:hAnsi="Calibri" w:cs="Calibri"/>
              </w:rPr>
              <w:t>Non-Disclosure</w:t>
            </w:r>
          </w:p>
          <w:p w:rsidR="003C228E" w:rsidRPr="003E2BD1" w:rsidRDefault="003C228E" w:rsidP="003C228E">
            <w:pPr>
              <w:rPr>
                <w:rFonts w:ascii="Calibri" w:hAnsi="Calibri" w:cs="Calibri"/>
              </w:rPr>
            </w:pPr>
          </w:p>
        </w:tc>
        <w:tc>
          <w:tcPr>
            <w:tcW w:w="5733" w:type="dxa"/>
          </w:tcPr>
          <w:p w:rsidR="003C228E" w:rsidRPr="003E2BD1" w:rsidRDefault="003C228E" w:rsidP="003C228E">
            <w:pPr>
              <w:rPr>
                <w:rFonts w:ascii="Calibri" w:hAnsi="Calibri" w:cs="Calibri"/>
              </w:rPr>
            </w:pPr>
          </w:p>
          <w:p w:rsidR="003C228E" w:rsidRPr="003E2BD1" w:rsidRDefault="003C228E" w:rsidP="003C228E">
            <w:pPr>
              <w:rPr>
                <w:rFonts w:ascii="Calibri" w:hAnsi="Calibri" w:cs="Calibri"/>
              </w:rPr>
            </w:pPr>
            <w:r w:rsidRPr="003E2BD1">
              <w:rPr>
                <w:rFonts w:ascii="Calibri" w:hAnsi="Calibri" w:cs="Calibri"/>
              </w:rPr>
              <w:t>Contractor(s) will enter into a Confidentiality and Non-Disclosure agreement with Nacro as a condition of this Contract</w:t>
            </w:r>
          </w:p>
          <w:p w:rsidR="003C228E" w:rsidRPr="003E2BD1" w:rsidRDefault="003C228E" w:rsidP="003C228E">
            <w:pPr>
              <w:rPr>
                <w:rFonts w:ascii="Calibri" w:hAnsi="Calibri" w:cs="Calibri"/>
              </w:rPr>
            </w:pPr>
          </w:p>
        </w:tc>
      </w:tr>
      <w:tr w:rsidR="003C228E" w:rsidRPr="003E2BD1" w:rsidTr="003C228E">
        <w:tc>
          <w:tcPr>
            <w:tcW w:w="3283" w:type="dxa"/>
          </w:tcPr>
          <w:p w:rsidR="003C228E" w:rsidRPr="003E2BD1" w:rsidRDefault="003C228E" w:rsidP="003C228E">
            <w:pPr>
              <w:rPr>
                <w:rFonts w:ascii="Calibri" w:hAnsi="Calibri" w:cs="Calibri"/>
              </w:rPr>
            </w:pPr>
          </w:p>
          <w:p w:rsidR="003C228E" w:rsidRPr="003E2BD1" w:rsidRDefault="003C228E" w:rsidP="003C228E">
            <w:pPr>
              <w:rPr>
                <w:rFonts w:ascii="Calibri" w:hAnsi="Calibri" w:cs="Calibri"/>
              </w:rPr>
            </w:pPr>
            <w:r w:rsidRPr="003E2BD1">
              <w:rPr>
                <w:rFonts w:ascii="Calibri" w:hAnsi="Calibri" w:cs="Calibri"/>
              </w:rPr>
              <w:t>Payment terms</w:t>
            </w:r>
          </w:p>
        </w:tc>
        <w:tc>
          <w:tcPr>
            <w:tcW w:w="5733" w:type="dxa"/>
          </w:tcPr>
          <w:p w:rsidR="003C228E" w:rsidRPr="003E2BD1" w:rsidRDefault="003C228E" w:rsidP="003C228E">
            <w:pPr>
              <w:rPr>
                <w:rFonts w:ascii="Calibri" w:hAnsi="Calibri" w:cs="Calibri"/>
              </w:rPr>
            </w:pPr>
          </w:p>
          <w:p w:rsidR="003C228E" w:rsidRPr="003E2BD1" w:rsidRDefault="003C228E" w:rsidP="003C228E">
            <w:pPr>
              <w:rPr>
                <w:rFonts w:ascii="Calibri" w:hAnsi="Calibri" w:cs="Calibri"/>
              </w:rPr>
            </w:pPr>
            <w:r w:rsidRPr="003E2BD1">
              <w:rPr>
                <w:rFonts w:ascii="Calibri" w:hAnsi="Calibri" w:cs="Calibri"/>
              </w:rPr>
              <w:t>30 days of receipt of a valid invoice</w:t>
            </w:r>
          </w:p>
          <w:p w:rsidR="003C228E" w:rsidRPr="003E2BD1" w:rsidRDefault="003C228E" w:rsidP="003C228E">
            <w:pPr>
              <w:rPr>
                <w:rFonts w:ascii="Calibri" w:hAnsi="Calibri" w:cs="Calibri"/>
              </w:rPr>
            </w:pPr>
          </w:p>
        </w:tc>
      </w:tr>
      <w:tr w:rsidR="003C228E" w:rsidRPr="003E2BD1" w:rsidTr="003C228E">
        <w:tc>
          <w:tcPr>
            <w:tcW w:w="3283" w:type="dxa"/>
          </w:tcPr>
          <w:p w:rsidR="003C228E" w:rsidRPr="003E2BD1" w:rsidRDefault="003C228E" w:rsidP="003C228E">
            <w:pPr>
              <w:rPr>
                <w:rFonts w:ascii="Calibri" w:hAnsi="Calibri" w:cs="Calibri"/>
              </w:rPr>
            </w:pPr>
          </w:p>
          <w:p w:rsidR="003C228E" w:rsidRPr="003E2BD1" w:rsidRDefault="003C228E" w:rsidP="003C228E">
            <w:pPr>
              <w:rPr>
                <w:rFonts w:ascii="Calibri" w:hAnsi="Calibri" w:cs="Calibri"/>
              </w:rPr>
            </w:pPr>
            <w:r w:rsidRPr="003E2BD1">
              <w:rPr>
                <w:rFonts w:ascii="Calibri" w:hAnsi="Calibri" w:cs="Calibri"/>
              </w:rPr>
              <w:t>Conditions for release of payment</w:t>
            </w:r>
          </w:p>
        </w:tc>
        <w:tc>
          <w:tcPr>
            <w:tcW w:w="5733" w:type="dxa"/>
          </w:tcPr>
          <w:p w:rsidR="003C228E" w:rsidRPr="003E2BD1" w:rsidRDefault="003C228E" w:rsidP="003C228E">
            <w:pPr>
              <w:rPr>
                <w:rFonts w:ascii="Calibri" w:hAnsi="Calibri" w:cs="Calibri"/>
              </w:rPr>
            </w:pPr>
          </w:p>
          <w:p w:rsidR="003C228E" w:rsidRPr="003E2BD1" w:rsidRDefault="003C228E" w:rsidP="003C228E">
            <w:pPr>
              <w:rPr>
                <w:rFonts w:ascii="Calibri" w:hAnsi="Calibri" w:cs="Calibri"/>
              </w:rPr>
            </w:pPr>
            <w:r w:rsidRPr="003E2BD1">
              <w:rPr>
                <w:rFonts w:ascii="Calibri" w:hAnsi="Calibri" w:cs="Calibri"/>
              </w:rPr>
              <w:t xml:space="preserve">Services as per Contract deliverables </w:t>
            </w:r>
          </w:p>
          <w:p w:rsidR="003C228E" w:rsidRPr="003E2BD1" w:rsidRDefault="003C228E" w:rsidP="003C228E">
            <w:pPr>
              <w:rPr>
                <w:rFonts w:ascii="Calibri" w:hAnsi="Calibri" w:cs="Calibri"/>
              </w:rPr>
            </w:pPr>
          </w:p>
        </w:tc>
      </w:tr>
      <w:tr w:rsidR="003C228E" w:rsidRPr="003E2BD1" w:rsidTr="003C228E">
        <w:tc>
          <w:tcPr>
            <w:tcW w:w="3283" w:type="dxa"/>
          </w:tcPr>
          <w:p w:rsidR="003C228E" w:rsidRPr="003E2BD1" w:rsidRDefault="003C228E" w:rsidP="003C228E">
            <w:pPr>
              <w:rPr>
                <w:rFonts w:ascii="Calibri" w:hAnsi="Calibri" w:cs="Calibri"/>
              </w:rPr>
            </w:pPr>
          </w:p>
          <w:p w:rsidR="003C228E" w:rsidRPr="003E2BD1" w:rsidRDefault="003C228E" w:rsidP="003C228E">
            <w:pPr>
              <w:rPr>
                <w:rFonts w:ascii="Calibri" w:hAnsi="Calibri" w:cs="Calibri"/>
              </w:rPr>
            </w:pPr>
            <w:r w:rsidRPr="003E2BD1">
              <w:rPr>
                <w:rFonts w:ascii="Calibri" w:hAnsi="Calibri" w:cs="Calibri"/>
              </w:rPr>
              <w:t>Evaluation Criteria</w:t>
            </w:r>
          </w:p>
        </w:tc>
        <w:tc>
          <w:tcPr>
            <w:tcW w:w="5733" w:type="dxa"/>
          </w:tcPr>
          <w:p w:rsidR="003C228E" w:rsidRPr="003E2BD1" w:rsidRDefault="003C228E" w:rsidP="003C228E">
            <w:pPr>
              <w:ind w:left="720"/>
              <w:rPr>
                <w:rFonts w:ascii="Calibri" w:hAnsi="Calibri" w:cs="Calibri"/>
              </w:rPr>
            </w:pPr>
          </w:p>
          <w:p w:rsidR="003C228E" w:rsidRPr="003E2BD1" w:rsidRDefault="003C228E" w:rsidP="003C228E">
            <w:pPr>
              <w:rPr>
                <w:rFonts w:ascii="Calibri" w:hAnsi="Calibri" w:cs="Calibri"/>
              </w:rPr>
            </w:pPr>
            <w:r w:rsidRPr="003E2BD1">
              <w:rPr>
                <w:rFonts w:ascii="Calibri" w:hAnsi="Calibri" w:cs="Calibri"/>
              </w:rPr>
              <w:t>As defined in this RFQ</w:t>
            </w:r>
          </w:p>
          <w:p w:rsidR="003C228E" w:rsidRPr="003E2BD1" w:rsidRDefault="003C228E" w:rsidP="003C228E">
            <w:pPr>
              <w:rPr>
                <w:rFonts w:ascii="Calibri" w:hAnsi="Calibri" w:cs="Calibri"/>
              </w:rPr>
            </w:pPr>
          </w:p>
        </w:tc>
      </w:tr>
    </w:tbl>
    <w:p w:rsidR="003C228E" w:rsidRPr="003E2BD1" w:rsidRDefault="003C228E" w:rsidP="003C228E">
      <w:pPr>
        <w:rPr>
          <w:rFonts w:ascii="Calibri" w:eastAsia="Calibri" w:hAnsi="Calibri" w:cs="Calibri"/>
        </w:rPr>
      </w:pPr>
    </w:p>
    <w:p w:rsidR="003C228E" w:rsidRPr="003E2BD1" w:rsidRDefault="003C228E" w:rsidP="006708E5">
      <w:pPr>
        <w:widowControl/>
        <w:numPr>
          <w:ilvl w:val="0"/>
          <w:numId w:val="15"/>
        </w:numPr>
        <w:overflowPunct/>
        <w:autoSpaceDE/>
        <w:autoSpaceDN/>
        <w:adjustRightInd/>
        <w:spacing w:after="200" w:line="276" w:lineRule="auto"/>
        <w:contextualSpacing/>
        <w:textAlignment w:val="auto"/>
        <w:rPr>
          <w:rFonts w:ascii="Calibri" w:eastAsia="Calibri" w:hAnsi="Calibri" w:cs="Calibri"/>
        </w:rPr>
      </w:pPr>
      <w:r w:rsidRPr="003E2BD1">
        <w:rPr>
          <w:rFonts w:ascii="Calibri" w:eastAsia="Calibri" w:hAnsi="Calibri" w:cs="Calibri"/>
        </w:rPr>
        <w:t>Services proposed shall be reviewed based on completeness and compliance of the quotation with the minimum specifications or as described in the in the document and/or any other annexes providing details of Nacro’s requirements</w:t>
      </w:r>
    </w:p>
    <w:p w:rsidR="003C228E" w:rsidRPr="003E2BD1" w:rsidRDefault="003C228E" w:rsidP="003C228E">
      <w:pPr>
        <w:ind w:left="720"/>
        <w:contextualSpacing/>
        <w:rPr>
          <w:rFonts w:ascii="Calibri" w:eastAsia="Calibri" w:hAnsi="Calibri" w:cs="Calibri"/>
        </w:rPr>
      </w:pPr>
    </w:p>
    <w:p w:rsidR="003C228E" w:rsidRPr="003E2BD1" w:rsidRDefault="003C228E" w:rsidP="006708E5">
      <w:pPr>
        <w:widowControl/>
        <w:numPr>
          <w:ilvl w:val="0"/>
          <w:numId w:val="15"/>
        </w:numPr>
        <w:overflowPunct/>
        <w:autoSpaceDE/>
        <w:autoSpaceDN/>
        <w:adjustRightInd/>
        <w:spacing w:after="200" w:line="276" w:lineRule="auto"/>
        <w:contextualSpacing/>
        <w:textAlignment w:val="auto"/>
        <w:rPr>
          <w:rFonts w:ascii="Calibri" w:eastAsia="Calibri" w:hAnsi="Calibri" w:cs="Calibri"/>
        </w:rPr>
      </w:pPr>
      <w:r w:rsidRPr="003E2BD1">
        <w:rPr>
          <w:rFonts w:ascii="Calibri" w:eastAsia="Calibri" w:hAnsi="Calibri" w:cs="Calibri"/>
        </w:rPr>
        <w:t>The quotation that complies with all of the specifications and requirements and offers the lowest price shall be selected. Any offer that does not meet the requirements shall be rejected.</w:t>
      </w:r>
    </w:p>
    <w:p w:rsidR="003C228E" w:rsidRPr="003E2BD1" w:rsidRDefault="003C228E" w:rsidP="003C228E">
      <w:pPr>
        <w:ind w:left="720"/>
        <w:contextualSpacing/>
        <w:rPr>
          <w:rFonts w:ascii="Calibri" w:eastAsia="Calibri" w:hAnsi="Calibri" w:cs="Calibri"/>
        </w:rPr>
      </w:pPr>
    </w:p>
    <w:p w:rsidR="003C228E" w:rsidRPr="003E2BD1" w:rsidRDefault="003C228E" w:rsidP="006708E5">
      <w:pPr>
        <w:widowControl/>
        <w:numPr>
          <w:ilvl w:val="0"/>
          <w:numId w:val="15"/>
        </w:numPr>
        <w:overflowPunct/>
        <w:autoSpaceDE/>
        <w:autoSpaceDN/>
        <w:adjustRightInd/>
        <w:spacing w:after="200" w:line="276" w:lineRule="auto"/>
        <w:contextualSpacing/>
        <w:textAlignment w:val="auto"/>
        <w:rPr>
          <w:rFonts w:ascii="Calibri" w:eastAsia="Calibri" w:hAnsi="Calibri" w:cs="Calibri"/>
        </w:rPr>
      </w:pPr>
      <w:r w:rsidRPr="003E2BD1">
        <w:rPr>
          <w:rFonts w:ascii="Calibri" w:eastAsia="Calibri" w:hAnsi="Calibri" w:cs="Calibri"/>
        </w:rPr>
        <w:t>Any Purchase Order / Contract that will be issued shall be subject to the General Terms and Conditions herein attached hereto.</w:t>
      </w:r>
    </w:p>
    <w:p w:rsidR="003C228E" w:rsidRPr="003E2BD1" w:rsidRDefault="003C228E" w:rsidP="003C228E">
      <w:pPr>
        <w:ind w:left="720"/>
        <w:contextualSpacing/>
        <w:rPr>
          <w:rFonts w:ascii="Calibri" w:eastAsia="Calibri" w:hAnsi="Calibri" w:cs="Calibri"/>
        </w:rPr>
      </w:pPr>
    </w:p>
    <w:p w:rsidR="003C228E" w:rsidRPr="003E2BD1" w:rsidRDefault="003C228E" w:rsidP="006708E5">
      <w:pPr>
        <w:widowControl/>
        <w:numPr>
          <w:ilvl w:val="0"/>
          <w:numId w:val="15"/>
        </w:numPr>
        <w:overflowPunct/>
        <w:autoSpaceDE/>
        <w:autoSpaceDN/>
        <w:adjustRightInd/>
        <w:spacing w:after="200" w:line="276" w:lineRule="auto"/>
        <w:contextualSpacing/>
        <w:textAlignment w:val="auto"/>
        <w:rPr>
          <w:rFonts w:ascii="Calibri" w:eastAsia="Calibri" w:hAnsi="Calibri" w:cs="Calibri"/>
        </w:rPr>
      </w:pPr>
      <w:r w:rsidRPr="003E2BD1">
        <w:rPr>
          <w:rFonts w:ascii="Calibri" w:eastAsia="Calibri" w:hAnsi="Calibri" w:cs="Calibri"/>
        </w:rPr>
        <w:t>Nacro is not bound to accept any quotation, nor award a contract/Purchase Order, nor be responsible for any costs associated with your preparation and submission of a quotation, regardless of the conduct or outcome of the selection process.</w:t>
      </w:r>
    </w:p>
    <w:p w:rsidR="003C228E" w:rsidRPr="003E2BD1" w:rsidRDefault="003C228E" w:rsidP="003C228E">
      <w:pPr>
        <w:ind w:left="720"/>
        <w:contextualSpacing/>
        <w:rPr>
          <w:rFonts w:ascii="Calibri" w:eastAsia="Calibri" w:hAnsi="Calibri" w:cs="Calibri"/>
        </w:rPr>
      </w:pPr>
    </w:p>
    <w:p w:rsidR="003C228E" w:rsidRPr="003E2BD1" w:rsidRDefault="003C228E" w:rsidP="006708E5">
      <w:pPr>
        <w:widowControl/>
        <w:numPr>
          <w:ilvl w:val="0"/>
          <w:numId w:val="15"/>
        </w:numPr>
        <w:overflowPunct/>
        <w:autoSpaceDE/>
        <w:autoSpaceDN/>
        <w:adjustRightInd/>
        <w:spacing w:after="200" w:line="276" w:lineRule="auto"/>
        <w:contextualSpacing/>
        <w:textAlignment w:val="auto"/>
        <w:rPr>
          <w:rFonts w:ascii="Calibri" w:eastAsia="Calibri" w:hAnsi="Calibri" w:cs="Calibri"/>
        </w:rPr>
      </w:pPr>
      <w:r w:rsidRPr="003E2BD1">
        <w:rPr>
          <w:rFonts w:ascii="Calibri" w:eastAsia="Calibri" w:hAnsi="Calibri" w:cs="Calibri"/>
        </w:rPr>
        <w:t>Nacro reserves the right to accept or reject any Proposal, to render any or all Proposals as non-responsive, and to annul the solicitation process and reject all Proposals at any time prior to award of contract, without thereby incurring any liability to the affected Proposer, or any obligation to inform the affected Proposer(s) of the grounds for Nacro ’s action. Nacro shall neither be obliged to award the contract to the lowest price offer.</w:t>
      </w:r>
    </w:p>
    <w:p w:rsidR="003C228E" w:rsidRPr="003E2BD1" w:rsidRDefault="003C228E" w:rsidP="003C228E">
      <w:pPr>
        <w:ind w:left="720"/>
        <w:contextualSpacing/>
        <w:rPr>
          <w:rFonts w:ascii="Calibri" w:eastAsia="Calibri" w:hAnsi="Calibri" w:cs="Calibri"/>
        </w:rPr>
      </w:pPr>
    </w:p>
    <w:p w:rsidR="003C228E" w:rsidRPr="003E2BD1" w:rsidRDefault="003C228E" w:rsidP="006708E5">
      <w:pPr>
        <w:widowControl/>
        <w:numPr>
          <w:ilvl w:val="0"/>
          <w:numId w:val="15"/>
        </w:numPr>
        <w:overflowPunct/>
        <w:autoSpaceDE/>
        <w:autoSpaceDN/>
        <w:adjustRightInd/>
        <w:spacing w:after="200" w:line="276" w:lineRule="auto"/>
        <w:contextualSpacing/>
        <w:textAlignment w:val="auto"/>
        <w:rPr>
          <w:rFonts w:ascii="Calibri" w:eastAsia="Calibri" w:hAnsi="Calibri" w:cs="Calibri"/>
        </w:rPr>
      </w:pPr>
      <w:r w:rsidRPr="003E2BD1">
        <w:rPr>
          <w:rFonts w:ascii="Calibri" w:eastAsia="Calibri" w:hAnsi="Calibri" w:cs="Calibri"/>
        </w:rPr>
        <w:t>Nacro implements a zero tolerance on fraud and corrupt practices, and is committed to preventing, identifying and addressing all such acts and practices against Nacro, as well as third parties involved in Nacro activities</w:t>
      </w:r>
    </w:p>
    <w:p w:rsidR="003C228E" w:rsidRPr="003E2BD1" w:rsidRDefault="003C228E" w:rsidP="003C228E">
      <w:pPr>
        <w:ind w:left="720"/>
        <w:contextualSpacing/>
        <w:rPr>
          <w:rFonts w:ascii="Calibri" w:eastAsia="Calibri" w:hAnsi="Calibri" w:cs="Calibri"/>
        </w:rPr>
      </w:pPr>
    </w:p>
    <w:p w:rsidR="003C228E" w:rsidRPr="003E2BD1" w:rsidRDefault="003C228E" w:rsidP="003C228E">
      <w:pPr>
        <w:rPr>
          <w:rFonts w:ascii="Calibri" w:eastAsia="Calibri" w:hAnsi="Calibri" w:cs="Calibri"/>
        </w:rPr>
      </w:pPr>
      <w:r w:rsidRPr="003E2BD1">
        <w:rPr>
          <w:rFonts w:ascii="Calibri" w:eastAsia="Calibri" w:hAnsi="Calibri" w:cs="Calibri"/>
        </w:rPr>
        <w:t>Yours sincerely</w:t>
      </w:r>
    </w:p>
    <w:p w:rsidR="003C228E" w:rsidRPr="003E2BD1" w:rsidRDefault="003C228E" w:rsidP="003C228E">
      <w:pPr>
        <w:rPr>
          <w:rFonts w:ascii="Calibri" w:eastAsia="Calibri" w:hAnsi="Calibri" w:cs="Calibri"/>
        </w:rPr>
      </w:pPr>
      <w:r w:rsidRPr="003E2BD1">
        <w:rPr>
          <w:rFonts w:ascii="Calibri" w:eastAsia="Calibri" w:hAnsi="Calibri" w:cs="Calibri"/>
        </w:rPr>
        <w:t>Nacro</w:t>
      </w:r>
    </w:p>
    <w:p w:rsidR="003C228E" w:rsidRDefault="003C228E" w:rsidP="003C228E">
      <w:pPr>
        <w:rPr>
          <w:rFonts w:eastAsia="Calibri" w:cs="Arial"/>
        </w:rPr>
      </w:pPr>
    </w:p>
    <w:p w:rsidR="003C228E" w:rsidRDefault="003C228E" w:rsidP="003C228E">
      <w:pPr>
        <w:rPr>
          <w:rFonts w:eastAsia="Calibri" w:cs="Arial"/>
        </w:rPr>
      </w:pPr>
    </w:p>
    <w:p w:rsidR="003C228E" w:rsidRDefault="003C228E" w:rsidP="003C228E">
      <w:pPr>
        <w:rPr>
          <w:rFonts w:eastAsia="Calibri" w:cs="Arial"/>
        </w:rPr>
      </w:pPr>
    </w:p>
    <w:p w:rsidR="003C228E" w:rsidRDefault="003C228E" w:rsidP="003C228E">
      <w:pPr>
        <w:rPr>
          <w:rFonts w:eastAsia="Calibri" w:cs="Arial"/>
        </w:rPr>
      </w:pPr>
    </w:p>
    <w:p w:rsidR="003C228E" w:rsidRDefault="003C228E" w:rsidP="003C228E">
      <w:pPr>
        <w:rPr>
          <w:rFonts w:eastAsia="Calibri" w:cs="Arial"/>
        </w:rPr>
      </w:pPr>
    </w:p>
    <w:p w:rsidR="003C228E" w:rsidRDefault="003C228E" w:rsidP="003C228E">
      <w:pPr>
        <w:rPr>
          <w:rFonts w:eastAsia="Calibri" w:cs="Arial"/>
        </w:rPr>
      </w:pPr>
    </w:p>
    <w:p w:rsidR="003C228E" w:rsidRDefault="003C228E" w:rsidP="003C228E">
      <w:pPr>
        <w:rPr>
          <w:rFonts w:eastAsia="Calibri" w:cs="Arial"/>
        </w:rPr>
      </w:pPr>
    </w:p>
    <w:p w:rsidR="003C228E" w:rsidRDefault="003C228E" w:rsidP="003C228E">
      <w:pPr>
        <w:rPr>
          <w:rFonts w:eastAsia="Calibri" w:cs="Arial"/>
        </w:rPr>
      </w:pPr>
    </w:p>
    <w:p w:rsidR="003C228E" w:rsidRDefault="003C228E" w:rsidP="003C228E">
      <w:pPr>
        <w:rPr>
          <w:rFonts w:eastAsia="Calibri" w:cs="Arial"/>
        </w:rPr>
      </w:pPr>
    </w:p>
    <w:p w:rsidR="003C228E" w:rsidRDefault="003C228E" w:rsidP="003C228E">
      <w:pPr>
        <w:rPr>
          <w:rFonts w:eastAsia="Calibri" w:cs="Arial"/>
        </w:rPr>
      </w:pPr>
    </w:p>
    <w:p w:rsidR="003C228E" w:rsidRDefault="003C228E" w:rsidP="003C228E">
      <w:pPr>
        <w:rPr>
          <w:rFonts w:eastAsia="Calibri" w:cs="Arial"/>
        </w:rPr>
      </w:pPr>
    </w:p>
    <w:p w:rsidR="003C228E" w:rsidRDefault="003C228E" w:rsidP="003C228E">
      <w:pPr>
        <w:rPr>
          <w:rFonts w:eastAsia="Calibri" w:cs="Arial"/>
        </w:rPr>
      </w:pPr>
    </w:p>
    <w:p w:rsidR="003C228E" w:rsidRDefault="003C228E" w:rsidP="003C228E">
      <w:pPr>
        <w:rPr>
          <w:rFonts w:eastAsia="Calibri" w:cs="Arial"/>
        </w:rPr>
      </w:pPr>
    </w:p>
    <w:p w:rsidR="003C228E" w:rsidRDefault="003C228E" w:rsidP="003C228E">
      <w:pPr>
        <w:rPr>
          <w:rFonts w:eastAsia="Calibri" w:cs="Arial"/>
        </w:rPr>
      </w:pPr>
    </w:p>
    <w:p w:rsidR="003C228E" w:rsidRDefault="003C228E" w:rsidP="003C228E">
      <w:pPr>
        <w:rPr>
          <w:rFonts w:eastAsia="Calibri" w:cs="Arial"/>
        </w:rPr>
      </w:pPr>
    </w:p>
    <w:p w:rsidR="003C228E" w:rsidRDefault="003C228E" w:rsidP="003C228E">
      <w:pPr>
        <w:rPr>
          <w:rFonts w:eastAsia="Calibri" w:cs="Arial"/>
        </w:rPr>
      </w:pPr>
    </w:p>
    <w:p w:rsidR="003C228E" w:rsidRDefault="003C228E" w:rsidP="003C228E">
      <w:pPr>
        <w:rPr>
          <w:rFonts w:eastAsia="Calibri" w:cs="Arial"/>
        </w:rPr>
      </w:pPr>
    </w:p>
    <w:p w:rsidR="003C228E" w:rsidRDefault="003C228E" w:rsidP="003C228E">
      <w:pPr>
        <w:rPr>
          <w:rFonts w:eastAsia="Calibri" w:cs="Arial"/>
        </w:rPr>
      </w:pPr>
    </w:p>
    <w:p w:rsidR="003C228E" w:rsidRDefault="003C228E" w:rsidP="003C228E">
      <w:pPr>
        <w:rPr>
          <w:rFonts w:eastAsia="Calibri" w:cs="Arial"/>
        </w:rPr>
      </w:pPr>
    </w:p>
    <w:p w:rsidR="003C228E" w:rsidRDefault="003C228E" w:rsidP="003C228E">
      <w:pPr>
        <w:rPr>
          <w:rFonts w:eastAsia="Calibri" w:cs="Arial"/>
        </w:rPr>
      </w:pPr>
    </w:p>
    <w:p w:rsidR="00E53BEC" w:rsidRDefault="00E53BEC" w:rsidP="009D19B8">
      <w:pPr>
        <w:jc w:val="both"/>
        <w:rPr>
          <w:rFonts w:asciiTheme="minorHAnsi" w:hAnsiTheme="minorHAnsi" w:cstheme="minorHAnsi"/>
          <w:b/>
        </w:rPr>
      </w:pPr>
    </w:p>
    <w:p w:rsidR="009D19B8" w:rsidRPr="005B0735" w:rsidRDefault="00C06839" w:rsidP="009D19B8">
      <w:pPr>
        <w:jc w:val="both"/>
        <w:rPr>
          <w:rFonts w:asciiTheme="minorHAnsi" w:hAnsiTheme="minorHAnsi" w:cstheme="minorHAnsi"/>
          <w:b/>
        </w:rPr>
      </w:pPr>
      <w:r w:rsidRPr="005B0735">
        <w:rPr>
          <w:rFonts w:asciiTheme="minorHAnsi" w:hAnsiTheme="minorHAnsi" w:cstheme="minorHAnsi"/>
          <w:noProof/>
        </w:rPr>
        <w:lastRenderedPageBreak/>
        <mc:AlternateContent>
          <mc:Choice Requires="wps">
            <w:drawing>
              <wp:anchor distT="0" distB="0" distL="114300" distR="114300" simplePos="0" relativeHeight="25" behindDoc="0" locked="0" layoutInCell="1" allowOverlap="1" wp14:anchorId="5FF13AEF" wp14:editId="446ED3BE">
                <wp:simplePos x="0" y="0"/>
                <wp:positionH relativeFrom="column">
                  <wp:posOffset>137160</wp:posOffset>
                </wp:positionH>
                <wp:positionV relativeFrom="paragraph">
                  <wp:posOffset>22860</wp:posOffset>
                </wp:positionV>
                <wp:extent cx="5461000" cy="1775460"/>
                <wp:effectExtent l="0" t="0" r="25400" b="15240"/>
                <wp:wrapNone/>
                <wp:docPr id="29"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0" cy="1775460"/>
                        </a:xfrm>
                        <a:prstGeom prst="rect">
                          <a:avLst/>
                        </a:prstGeom>
                        <a:solidFill>
                          <a:srgbClr val="D8D8D8"/>
                        </a:solidFill>
                        <a:ln w="9525">
                          <a:solidFill>
                            <a:srgbClr val="000000"/>
                          </a:solidFill>
                          <a:miter lim="800000"/>
                          <a:headEnd/>
                          <a:tailEnd/>
                        </a:ln>
                      </wps:spPr>
                      <wps:txbx>
                        <w:txbxContent>
                          <w:p w:rsidR="00410F1E" w:rsidRPr="003E2BD1" w:rsidRDefault="00410F1E" w:rsidP="00457B21">
                            <w:pPr>
                              <w:rPr>
                                <w:b/>
                                <w:sz w:val="24"/>
                                <w:szCs w:val="24"/>
                              </w:rPr>
                            </w:pPr>
                          </w:p>
                          <w:p w:rsidR="00410F1E" w:rsidRPr="003E2BD1" w:rsidRDefault="00410F1E" w:rsidP="009D19B8">
                            <w:pPr>
                              <w:jc w:val="center"/>
                              <w:rPr>
                                <w:rFonts w:asciiTheme="minorHAnsi" w:hAnsiTheme="minorHAnsi"/>
                                <w:b/>
                                <w:sz w:val="24"/>
                                <w:szCs w:val="24"/>
                              </w:rPr>
                            </w:pPr>
                            <w:r w:rsidRPr="003E2BD1">
                              <w:rPr>
                                <w:rFonts w:asciiTheme="minorHAnsi" w:hAnsiTheme="minorHAnsi"/>
                                <w:b/>
                                <w:sz w:val="24"/>
                                <w:szCs w:val="24"/>
                              </w:rPr>
                              <w:t>Section 1</w:t>
                            </w:r>
                          </w:p>
                          <w:p w:rsidR="00410F1E" w:rsidRPr="003E2BD1" w:rsidRDefault="00410F1E" w:rsidP="009D19B8">
                            <w:pPr>
                              <w:jc w:val="center"/>
                              <w:rPr>
                                <w:rFonts w:asciiTheme="minorHAnsi" w:hAnsiTheme="minorHAnsi"/>
                                <w:b/>
                                <w:sz w:val="24"/>
                                <w:szCs w:val="24"/>
                              </w:rPr>
                            </w:pPr>
                          </w:p>
                          <w:p w:rsidR="00410F1E" w:rsidRPr="003E2BD1" w:rsidRDefault="00410F1E" w:rsidP="009D19B8">
                            <w:pPr>
                              <w:jc w:val="center"/>
                              <w:rPr>
                                <w:rFonts w:asciiTheme="minorHAnsi" w:hAnsiTheme="minorHAnsi"/>
                                <w:b/>
                                <w:sz w:val="24"/>
                                <w:szCs w:val="24"/>
                              </w:rPr>
                            </w:pPr>
                            <w:r w:rsidRPr="003E2BD1">
                              <w:rPr>
                                <w:rFonts w:asciiTheme="minorHAnsi" w:hAnsiTheme="minorHAnsi"/>
                                <w:b/>
                                <w:sz w:val="24"/>
                                <w:szCs w:val="24"/>
                              </w:rPr>
                              <w:t xml:space="preserve">Instructions and Information </w:t>
                            </w:r>
                          </w:p>
                          <w:p w:rsidR="00410F1E" w:rsidRPr="003E2BD1" w:rsidRDefault="00410F1E" w:rsidP="009D19B8">
                            <w:pPr>
                              <w:rPr>
                                <w:rFonts w:asciiTheme="minorHAnsi" w:hAnsiTheme="minorHAnsi" w:cs="Arial"/>
                                <w:b/>
                                <w:sz w:val="24"/>
                                <w:szCs w:val="24"/>
                              </w:rPr>
                            </w:pPr>
                          </w:p>
                          <w:p w:rsidR="00410F1E" w:rsidRPr="003E2BD1" w:rsidRDefault="00410F1E" w:rsidP="00A41803">
                            <w:pPr>
                              <w:rPr>
                                <w:rFonts w:asciiTheme="minorHAnsi" w:hAnsiTheme="minorHAnsi" w:cs="Arial"/>
                                <w:b/>
                                <w:sz w:val="24"/>
                                <w:szCs w:val="24"/>
                              </w:rPr>
                            </w:pPr>
                            <w:r w:rsidRPr="003E2BD1">
                              <w:rPr>
                                <w:rFonts w:asciiTheme="minorHAnsi" w:hAnsiTheme="minorHAnsi" w:cs="Arial"/>
                                <w:b/>
                                <w:sz w:val="24"/>
                                <w:szCs w:val="24"/>
                              </w:rPr>
                              <w:t>Provision of Security and Safeguarding Services (Social Landlord) – Nacro</w:t>
                            </w:r>
                          </w:p>
                          <w:p w:rsidR="00410F1E" w:rsidRPr="003E2BD1" w:rsidRDefault="00410F1E" w:rsidP="00A41803">
                            <w:pPr>
                              <w:rPr>
                                <w:rFonts w:asciiTheme="minorHAnsi" w:hAnsiTheme="minorHAnsi" w:cs="Arial"/>
                                <w:b/>
                                <w:sz w:val="24"/>
                                <w:szCs w:val="24"/>
                              </w:rPr>
                            </w:pPr>
                          </w:p>
                          <w:p w:rsidR="00410F1E" w:rsidRPr="003E2BD1" w:rsidRDefault="00410F1E" w:rsidP="00A41803">
                            <w:pPr>
                              <w:rPr>
                                <w:rFonts w:asciiTheme="minorHAnsi" w:hAnsiTheme="minorHAnsi" w:cs="Arial"/>
                                <w:b/>
                                <w:sz w:val="24"/>
                                <w:szCs w:val="24"/>
                              </w:rPr>
                            </w:pPr>
                            <w:r w:rsidRPr="003E2BD1">
                              <w:rPr>
                                <w:rFonts w:asciiTheme="minorHAnsi" w:hAnsiTheme="minorHAnsi" w:cs="Arial"/>
                                <w:b/>
                                <w:sz w:val="24"/>
                                <w:szCs w:val="24"/>
                              </w:rPr>
                              <w:t xml:space="preserve">Deadline for Tender Responses: Friday </w:t>
                            </w:r>
                            <w:r w:rsidR="00E53BEC">
                              <w:rPr>
                                <w:rFonts w:asciiTheme="minorHAnsi" w:hAnsiTheme="minorHAnsi" w:cs="Arial"/>
                                <w:b/>
                                <w:sz w:val="24"/>
                                <w:szCs w:val="24"/>
                              </w:rPr>
                              <w:t>13</w:t>
                            </w:r>
                            <w:r>
                              <w:rPr>
                                <w:rFonts w:asciiTheme="minorHAnsi" w:hAnsiTheme="minorHAnsi" w:cs="Arial"/>
                                <w:b/>
                                <w:sz w:val="24"/>
                                <w:szCs w:val="24"/>
                              </w:rPr>
                              <w:t xml:space="preserve"> July 2018</w:t>
                            </w:r>
                            <w:r w:rsidRPr="003E2BD1">
                              <w:rPr>
                                <w:rFonts w:asciiTheme="minorHAnsi" w:hAnsiTheme="minorHAnsi" w:cs="Arial"/>
                                <w:b/>
                                <w:sz w:val="24"/>
                                <w:szCs w:val="24"/>
                              </w:rPr>
                              <w:t>, 4 p.m.</w:t>
                            </w:r>
                          </w:p>
                          <w:p w:rsidR="00410F1E" w:rsidRPr="0000739E" w:rsidRDefault="00410F1E" w:rsidP="009D19B8">
                            <w:pPr>
                              <w:rPr>
                                <w:rFonts w:cs="Arial"/>
                              </w:rPr>
                            </w:pPr>
                          </w:p>
                          <w:p w:rsidR="00410F1E" w:rsidRDefault="00410F1E" w:rsidP="009D19B8"/>
                          <w:p w:rsidR="00410F1E" w:rsidRDefault="00410F1E" w:rsidP="009D19B8"/>
                          <w:p w:rsidR="00410F1E" w:rsidRDefault="00410F1E" w:rsidP="009D19B8"/>
                          <w:p w:rsidR="00410F1E" w:rsidRDefault="00410F1E" w:rsidP="009D19B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FF13AEF" id="_x0000_t202" coordsize="21600,21600" o:spt="202" path="m,l,21600r21600,l21600,xe">
                <v:stroke joinstyle="miter"/>
                <v:path gradientshapeok="t" o:connecttype="rect"/>
              </v:shapetype>
              <v:shape id="Text Box 90" o:spid="_x0000_s1026" type="#_x0000_t202" style="position:absolute;left:0;text-align:left;margin-left:10.8pt;margin-top:1.8pt;width:430pt;height:139.8pt;z-index: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" fillcolor="#d8d8d8">
                <v:textbox>
                  <w:txbxContent>
                    <w:p w:rsidR="00410F1E" w:rsidRPr="003E2BD1" w:rsidRDefault="00410F1E" w:rsidP="00457B21">
                      <w:pPr>
                        <w:rPr>
                          <w:b/>
                          <w:sz w:val="24"/>
                          <w:szCs w:val="24"/>
                        </w:rPr>
                      </w:pPr>
                    </w:p>
                    <w:p w:rsidR="00410F1E" w:rsidRPr="003E2BD1" w:rsidRDefault="00410F1E" w:rsidP="009D19B8">
                      <w:pPr>
                        <w:jc w:val="center"/>
                        <w:rPr>
                          <w:rFonts w:asciiTheme="minorHAnsi" w:hAnsiTheme="minorHAnsi"/>
                          <w:b/>
                          <w:sz w:val="24"/>
                          <w:szCs w:val="24"/>
                        </w:rPr>
                      </w:pPr>
                      <w:r w:rsidRPr="003E2BD1">
                        <w:rPr>
                          <w:rFonts w:asciiTheme="minorHAnsi" w:hAnsiTheme="minorHAnsi"/>
                          <w:b/>
                          <w:sz w:val="24"/>
                          <w:szCs w:val="24"/>
                        </w:rPr>
                        <w:t>Section 1</w:t>
                      </w:r>
                    </w:p>
                    <w:p w:rsidR="00410F1E" w:rsidRPr="003E2BD1" w:rsidRDefault="00410F1E" w:rsidP="009D19B8">
                      <w:pPr>
                        <w:jc w:val="center"/>
                        <w:rPr>
                          <w:rFonts w:asciiTheme="minorHAnsi" w:hAnsiTheme="minorHAnsi"/>
                          <w:b/>
                          <w:sz w:val="24"/>
                          <w:szCs w:val="24"/>
                        </w:rPr>
                      </w:pPr>
                    </w:p>
                    <w:p w:rsidR="00410F1E" w:rsidRPr="003E2BD1" w:rsidRDefault="00410F1E" w:rsidP="009D19B8">
                      <w:pPr>
                        <w:jc w:val="center"/>
                        <w:rPr>
                          <w:rFonts w:asciiTheme="minorHAnsi" w:hAnsiTheme="minorHAnsi"/>
                          <w:b/>
                          <w:sz w:val="24"/>
                          <w:szCs w:val="24"/>
                        </w:rPr>
                      </w:pPr>
                      <w:r w:rsidRPr="003E2BD1">
                        <w:rPr>
                          <w:rFonts w:asciiTheme="minorHAnsi" w:hAnsiTheme="minorHAnsi"/>
                          <w:b/>
                          <w:sz w:val="24"/>
                          <w:szCs w:val="24"/>
                        </w:rPr>
                        <w:t xml:space="preserve">Instructions and Information </w:t>
                      </w:r>
                    </w:p>
                    <w:p w:rsidR="00410F1E" w:rsidRPr="003E2BD1" w:rsidRDefault="00410F1E" w:rsidP="009D19B8">
                      <w:pPr>
                        <w:rPr>
                          <w:rFonts w:asciiTheme="minorHAnsi" w:hAnsiTheme="minorHAnsi" w:cs="Arial"/>
                          <w:b/>
                          <w:sz w:val="24"/>
                          <w:szCs w:val="24"/>
                        </w:rPr>
                      </w:pPr>
                    </w:p>
                    <w:p w:rsidR="00410F1E" w:rsidRPr="003E2BD1" w:rsidRDefault="00410F1E" w:rsidP="00A41803">
                      <w:pPr>
                        <w:rPr>
                          <w:rFonts w:asciiTheme="minorHAnsi" w:hAnsiTheme="minorHAnsi" w:cs="Arial"/>
                          <w:b/>
                          <w:sz w:val="24"/>
                          <w:szCs w:val="24"/>
                        </w:rPr>
                      </w:pPr>
                      <w:r w:rsidRPr="003E2BD1">
                        <w:rPr>
                          <w:rFonts w:asciiTheme="minorHAnsi" w:hAnsiTheme="minorHAnsi" w:cs="Arial"/>
                          <w:b/>
                          <w:sz w:val="24"/>
                          <w:szCs w:val="24"/>
                        </w:rPr>
                        <w:t>Provision of Security and Safeguarding Services (Social Landlord) – Nacro</w:t>
                      </w:r>
                    </w:p>
                    <w:p w:rsidR="00410F1E" w:rsidRPr="003E2BD1" w:rsidRDefault="00410F1E" w:rsidP="00A41803">
                      <w:pPr>
                        <w:rPr>
                          <w:rFonts w:asciiTheme="minorHAnsi" w:hAnsiTheme="minorHAnsi" w:cs="Arial"/>
                          <w:b/>
                          <w:sz w:val="24"/>
                          <w:szCs w:val="24"/>
                        </w:rPr>
                      </w:pPr>
                    </w:p>
                    <w:p w:rsidR="00410F1E" w:rsidRPr="003E2BD1" w:rsidRDefault="00410F1E" w:rsidP="00A41803">
                      <w:pPr>
                        <w:rPr>
                          <w:rFonts w:asciiTheme="minorHAnsi" w:hAnsiTheme="minorHAnsi" w:cs="Arial"/>
                          <w:b/>
                          <w:sz w:val="24"/>
                          <w:szCs w:val="24"/>
                        </w:rPr>
                      </w:pPr>
                      <w:r w:rsidRPr="003E2BD1">
                        <w:rPr>
                          <w:rFonts w:asciiTheme="minorHAnsi" w:hAnsiTheme="minorHAnsi" w:cs="Arial"/>
                          <w:b/>
                          <w:sz w:val="24"/>
                          <w:szCs w:val="24"/>
                        </w:rPr>
                        <w:t xml:space="preserve">Deadline for Tender Responses: Friday </w:t>
                      </w:r>
                      <w:r w:rsidR="00E53BEC">
                        <w:rPr>
                          <w:rFonts w:asciiTheme="minorHAnsi" w:hAnsiTheme="minorHAnsi" w:cs="Arial"/>
                          <w:b/>
                          <w:sz w:val="24"/>
                          <w:szCs w:val="24"/>
                        </w:rPr>
                        <w:t>13</w:t>
                      </w:r>
                      <w:r>
                        <w:rPr>
                          <w:rFonts w:asciiTheme="minorHAnsi" w:hAnsiTheme="minorHAnsi" w:cs="Arial"/>
                          <w:b/>
                          <w:sz w:val="24"/>
                          <w:szCs w:val="24"/>
                        </w:rPr>
                        <w:t xml:space="preserve"> July 2018</w:t>
                      </w:r>
                      <w:r w:rsidRPr="003E2BD1">
                        <w:rPr>
                          <w:rFonts w:asciiTheme="minorHAnsi" w:hAnsiTheme="minorHAnsi" w:cs="Arial"/>
                          <w:b/>
                          <w:sz w:val="24"/>
                          <w:szCs w:val="24"/>
                        </w:rPr>
                        <w:t>, 4 p.m.</w:t>
                      </w:r>
                    </w:p>
                    <w:p w:rsidR="00410F1E" w:rsidRPr="0000739E" w:rsidRDefault="00410F1E" w:rsidP="009D19B8">
                      <w:pPr>
                        <w:rPr>
                          <w:rFonts w:cs="Arial"/>
                        </w:rPr>
                      </w:pPr>
                    </w:p>
                    <w:p w:rsidR="00410F1E" w:rsidRDefault="00410F1E" w:rsidP="009D19B8"/>
                    <w:p w:rsidR="00410F1E" w:rsidRDefault="00410F1E" w:rsidP="009D19B8"/>
                    <w:p w:rsidR="00410F1E" w:rsidRDefault="00410F1E" w:rsidP="009D19B8"/>
                    <w:p w:rsidR="00410F1E" w:rsidRDefault="00410F1E" w:rsidP="009D19B8"/>
                  </w:txbxContent>
                </v:textbox>
              </v:shape>
            </w:pict>
          </mc:Fallback>
        </mc:AlternateContent>
      </w:r>
    </w:p>
    <w:p w:rsidR="009D19B8" w:rsidRPr="005B0735" w:rsidRDefault="009D19B8" w:rsidP="009D19B8">
      <w:pPr>
        <w:jc w:val="both"/>
        <w:rPr>
          <w:rFonts w:asciiTheme="minorHAnsi" w:hAnsiTheme="minorHAnsi" w:cstheme="minorHAnsi"/>
          <w:b/>
        </w:rPr>
      </w:pPr>
    </w:p>
    <w:p w:rsidR="009D19B8" w:rsidRPr="005B0735" w:rsidRDefault="009D19B8" w:rsidP="009D19B8">
      <w:pPr>
        <w:jc w:val="both"/>
        <w:rPr>
          <w:rFonts w:asciiTheme="minorHAnsi" w:hAnsiTheme="minorHAnsi" w:cstheme="minorHAnsi"/>
          <w:b/>
        </w:rPr>
      </w:pPr>
    </w:p>
    <w:p w:rsidR="009D19B8" w:rsidRPr="005B0735" w:rsidRDefault="009D19B8" w:rsidP="009D19B8">
      <w:pPr>
        <w:jc w:val="both"/>
        <w:rPr>
          <w:rFonts w:asciiTheme="minorHAnsi" w:hAnsiTheme="minorHAnsi" w:cstheme="minorHAnsi"/>
          <w:b/>
        </w:rPr>
      </w:pPr>
    </w:p>
    <w:p w:rsidR="009D19B8" w:rsidRPr="005B0735" w:rsidRDefault="009D19B8" w:rsidP="009D19B8">
      <w:pPr>
        <w:jc w:val="both"/>
        <w:rPr>
          <w:rFonts w:asciiTheme="minorHAnsi" w:hAnsiTheme="minorHAnsi" w:cstheme="minorHAnsi"/>
        </w:rPr>
      </w:pPr>
    </w:p>
    <w:p w:rsidR="009D19B8" w:rsidRPr="005B0735" w:rsidRDefault="009D19B8" w:rsidP="009D19B8">
      <w:pPr>
        <w:pStyle w:val="Numbered"/>
        <w:widowControl/>
        <w:jc w:val="both"/>
        <w:rPr>
          <w:rFonts w:asciiTheme="minorHAnsi" w:hAnsiTheme="minorHAnsi" w:cstheme="minorHAnsi"/>
          <w:b/>
        </w:rPr>
      </w:pPr>
    </w:p>
    <w:p w:rsidR="009D19B8" w:rsidRPr="005B0735" w:rsidRDefault="009D19B8" w:rsidP="009D19B8">
      <w:pPr>
        <w:pStyle w:val="Numbered"/>
        <w:widowControl/>
        <w:rPr>
          <w:rFonts w:asciiTheme="minorHAnsi" w:hAnsiTheme="minorHAnsi" w:cstheme="minorHAnsi"/>
          <w:b/>
        </w:rPr>
      </w:pPr>
    </w:p>
    <w:p w:rsidR="009D19B8" w:rsidRPr="005B0735" w:rsidRDefault="009D19B8" w:rsidP="009D19B8">
      <w:pPr>
        <w:pStyle w:val="Numbered"/>
        <w:widowControl/>
        <w:rPr>
          <w:rFonts w:asciiTheme="minorHAnsi" w:hAnsiTheme="minorHAnsi" w:cstheme="minorHAnsi"/>
          <w:b/>
        </w:rPr>
      </w:pPr>
    </w:p>
    <w:p w:rsidR="009D19B8" w:rsidRPr="005B0735" w:rsidRDefault="009D19B8" w:rsidP="00121E96">
      <w:pPr>
        <w:jc w:val="both"/>
        <w:rPr>
          <w:rFonts w:asciiTheme="minorHAnsi" w:hAnsiTheme="minorHAnsi" w:cstheme="minorHAnsi"/>
          <w:b/>
        </w:rPr>
      </w:pPr>
    </w:p>
    <w:p w:rsidR="008B3110" w:rsidRDefault="008B3110" w:rsidP="00121E96">
      <w:pPr>
        <w:jc w:val="both"/>
        <w:rPr>
          <w:rFonts w:asciiTheme="minorHAnsi" w:hAnsiTheme="minorHAnsi" w:cstheme="minorHAnsi"/>
          <w:b/>
        </w:rPr>
      </w:pPr>
    </w:p>
    <w:p w:rsidR="00921FD4" w:rsidRPr="00C810EE" w:rsidRDefault="00DE7FCA" w:rsidP="006708E5">
      <w:pPr>
        <w:pStyle w:val="Heading1"/>
        <w:numPr>
          <w:ilvl w:val="0"/>
          <w:numId w:val="10"/>
        </w:numPr>
        <w:rPr>
          <w:rFonts w:ascii="Calibri" w:hAnsi="Calibri" w:cstheme="minorHAnsi"/>
          <w:smallCaps/>
          <w:sz w:val="22"/>
          <w:szCs w:val="22"/>
        </w:rPr>
      </w:pPr>
      <w:bookmarkStart w:id="4" w:name="_Indicative_Timetable"/>
      <w:bookmarkStart w:id="5" w:name="_Ref382213948"/>
      <w:bookmarkStart w:id="6" w:name="_Toc473541494"/>
      <w:bookmarkStart w:id="7" w:name="SectionOne"/>
      <w:bookmarkEnd w:id="4"/>
      <w:r w:rsidRPr="00C810EE">
        <w:rPr>
          <w:rFonts w:ascii="Calibri" w:hAnsi="Calibri" w:cstheme="minorHAnsi"/>
          <w:smallCaps/>
          <w:sz w:val="22"/>
          <w:szCs w:val="22"/>
        </w:rPr>
        <w:t>In</w:t>
      </w:r>
      <w:r w:rsidR="00921FD4" w:rsidRPr="00C810EE">
        <w:rPr>
          <w:rFonts w:ascii="Calibri" w:hAnsi="Calibri" w:cstheme="minorHAnsi"/>
          <w:smallCaps/>
          <w:sz w:val="22"/>
          <w:szCs w:val="22"/>
        </w:rPr>
        <w:t>dicative Timetable</w:t>
      </w:r>
      <w:bookmarkEnd w:id="5"/>
      <w:bookmarkEnd w:id="6"/>
    </w:p>
    <w:p w:rsidR="00921FD4" w:rsidRPr="00783517" w:rsidRDefault="00921FD4" w:rsidP="00121E96">
      <w:pPr>
        <w:jc w:val="both"/>
        <w:rPr>
          <w:rFonts w:ascii="Calibri" w:hAnsi="Calibri" w:cstheme="minorHAnsi"/>
        </w:rPr>
      </w:pPr>
    </w:p>
    <w:p w:rsidR="007F2BC0" w:rsidRPr="00783517" w:rsidRDefault="007F2BC0" w:rsidP="00121E96">
      <w:pPr>
        <w:jc w:val="both"/>
        <w:rPr>
          <w:rFonts w:ascii="Calibri" w:hAnsi="Calibri" w:cstheme="minorHAnsi"/>
        </w:rPr>
      </w:pPr>
      <w:r w:rsidRPr="00783517">
        <w:rPr>
          <w:rFonts w:ascii="Calibri" w:hAnsi="Calibri" w:cstheme="minorHAnsi"/>
        </w:rPr>
        <w:t xml:space="preserve">The anticipated timetable for this tender exercise is as follows.  </w:t>
      </w:r>
      <w:r w:rsidR="00D81B2D" w:rsidRPr="00783517">
        <w:rPr>
          <w:rFonts w:ascii="Calibri" w:hAnsi="Calibri" w:cstheme="minorHAnsi"/>
        </w:rPr>
        <w:t>Nacro</w:t>
      </w:r>
      <w:r w:rsidRPr="00783517">
        <w:rPr>
          <w:rFonts w:ascii="Calibri" w:hAnsi="Calibri" w:cstheme="minorHAnsi"/>
        </w:rPr>
        <w:t xml:space="preserve"> reserves the right to vary this timetable. Any variations will be published or circulated to all organisations who have registered an interest in notifications.</w:t>
      </w:r>
    </w:p>
    <w:p w:rsidR="004D79A9" w:rsidRPr="00783517" w:rsidRDefault="004D79A9" w:rsidP="008F2B68">
      <w:pPr>
        <w:ind w:left="720" w:hanging="720"/>
        <w:rPr>
          <w:rFonts w:ascii="Calibri" w:hAnsi="Calibri" w:cstheme="minorHAnsi"/>
        </w:rPr>
      </w:pPr>
    </w:p>
    <w:tbl>
      <w:tblPr>
        <w:tblW w:w="9070" w:type="dxa"/>
        <w:tblCellMar>
          <w:left w:w="0" w:type="dxa"/>
          <w:right w:w="0" w:type="dxa"/>
        </w:tblCellMar>
        <w:tblLook w:val="04A0" w:firstRow="1" w:lastRow="0" w:firstColumn="1" w:lastColumn="0" w:noHBand="0" w:noVBand="1"/>
      </w:tblPr>
      <w:tblGrid>
        <w:gridCol w:w="4361"/>
        <w:gridCol w:w="4709"/>
      </w:tblGrid>
      <w:tr w:rsidR="00E311FF" w:rsidRPr="00783517" w:rsidTr="00665153">
        <w:trPr>
          <w:trHeight w:val="276"/>
        </w:trPr>
        <w:tc>
          <w:tcPr>
            <w:tcW w:w="43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311FF" w:rsidRPr="00783517" w:rsidRDefault="00E311FF" w:rsidP="008F2B68">
            <w:pPr>
              <w:rPr>
                <w:rFonts w:ascii="Calibri" w:eastAsia="Calibri" w:hAnsi="Calibri" w:cstheme="minorHAnsi"/>
                <w:b/>
                <w:bCs/>
              </w:rPr>
            </w:pPr>
            <w:r w:rsidRPr="00783517">
              <w:rPr>
                <w:rFonts w:ascii="Calibri" w:eastAsia="Calibri" w:hAnsi="Calibri" w:cstheme="minorHAnsi"/>
                <w:b/>
                <w:bCs/>
              </w:rPr>
              <w:t>Tender Timeline</w:t>
            </w:r>
          </w:p>
        </w:tc>
        <w:tc>
          <w:tcPr>
            <w:tcW w:w="4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311FF" w:rsidRPr="00783517" w:rsidRDefault="00023086" w:rsidP="008F2B68">
            <w:pPr>
              <w:rPr>
                <w:rFonts w:ascii="Calibri" w:eastAsia="Calibri" w:hAnsi="Calibri" w:cstheme="minorHAnsi"/>
                <w:b/>
                <w:bCs/>
              </w:rPr>
            </w:pPr>
            <w:r w:rsidRPr="00783517">
              <w:rPr>
                <w:rFonts w:ascii="Calibri" w:hAnsi="Calibri" w:cstheme="minorHAnsi"/>
                <w:b/>
                <w:bCs/>
              </w:rPr>
              <w:t>Date</w:t>
            </w:r>
          </w:p>
        </w:tc>
      </w:tr>
      <w:tr w:rsidR="00E311FF" w:rsidRPr="0078351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1FF" w:rsidRPr="00783517" w:rsidRDefault="00E311FF" w:rsidP="003C228E">
            <w:pPr>
              <w:rPr>
                <w:rFonts w:ascii="Calibri" w:hAnsi="Calibri" w:cstheme="minorHAnsi"/>
              </w:rPr>
            </w:pPr>
            <w:r w:rsidRPr="00783517">
              <w:rPr>
                <w:rFonts w:ascii="Calibri" w:hAnsi="Calibri" w:cstheme="minorHAnsi"/>
              </w:rPr>
              <w:t>Advert and invitation to tender issued</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rsidR="00E311FF" w:rsidRPr="00783517" w:rsidRDefault="00410F1E" w:rsidP="00826EC8">
            <w:pPr>
              <w:rPr>
                <w:rFonts w:ascii="Calibri" w:hAnsi="Calibri" w:cstheme="minorHAnsi"/>
              </w:rPr>
            </w:pPr>
            <w:r>
              <w:rPr>
                <w:rFonts w:ascii="Calibri" w:hAnsi="Calibri" w:cstheme="minorHAnsi"/>
              </w:rPr>
              <w:t>29</w:t>
            </w:r>
            <w:r w:rsidR="00FB4DC4">
              <w:rPr>
                <w:rFonts w:ascii="Calibri" w:hAnsi="Calibri" w:cstheme="minorHAnsi"/>
              </w:rPr>
              <w:t xml:space="preserve"> June 2018</w:t>
            </w:r>
          </w:p>
        </w:tc>
      </w:tr>
      <w:tr w:rsidR="005A1B96" w:rsidRPr="0078351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A1B96" w:rsidRPr="00783517" w:rsidRDefault="005A1B96" w:rsidP="008F2B68">
            <w:pPr>
              <w:rPr>
                <w:rFonts w:ascii="Calibri" w:hAnsi="Calibri" w:cstheme="minorHAnsi"/>
              </w:rPr>
            </w:pPr>
            <w:r w:rsidRPr="00783517">
              <w:rPr>
                <w:rFonts w:ascii="Calibri" w:hAnsi="Calibri" w:cstheme="minorHAnsi"/>
              </w:rPr>
              <w:t>Deadline for questions relating to the 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rsidR="005A1B96" w:rsidRPr="00783517" w:rsidRDefault="00E53BEC" w:rsidP="000E3F5E">
            <w:pPr>
              <w:rPr>
                <w:rFonts w:ascii="Calibri" w:hAnsi="Calibri" w:cstheme="minorHAnsi"/>
              </w:rPr>
            </w:pPr>
            <w:r>
              <w:rPr>
                <w:rFonts w:ascii="Calibri" w:hAnsi="Calibri" w:cstheme="minorHAnsi"/>
              </w:rPr>
              <w:t>5 pm on 10</w:t>
            </w:r>
            <w:r w:rsidR="00FB4DC4">
              <w:rPr>
                <w:rFonts w:ascii="Calibri" w:hAnsi="Calibri" w:cstheme="minorHAnsi"/>
              </w:rPr>
              <w:t xml:space="preserve"> July 2018</w:t>
            </w:r>
          </w:p>
        </w:tc>
      </w:tr>
      <w:tr w:rsidR="00F11AB5" w:rsidRPr="0078351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11AB5" w:rsidRPr="00783517" w:rsidRDefault="00F11AB5" w:rsidP="001E52C2">
            <w:pPr>
              <w:rPr>
                <w:rFonts w:ascii="Calibri" w:hAnsi="Calibri" w:cstheme="minorHAnsi"/>
              </w:rPr>
            </w:pPr>
            <w:r w:rsidRPr="00783517">
              <w:rPr>
                <w:rFonts w:ascii="Calibri" w:hAnsi="Calibri" w:cstheme="minorHAnsi"/>
              </w:rPr>
              <w:t xml:space="preserve">Responses to questions published </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rsidR="00F11AB5" w:rsidRPr="00783517" w:rsidRDefault="00410F1E" w:rsidP="000E3F5E">
            <w:pPr>
              <w:rPr>
                <w:rFonts w:ascii="Calibri" w:hAnsi="Calibri" w:cstheme="minorHAnsi"/>
              </w:rPr>
            </w:pPr>
            <w:r>
              <w:rPr>
                <w:rFonts w:ascii="Calibri" w:hAnsi="Calibri" w:cstheme="minorHAnsi"/>
              </w:rPr>
              <w:t>11</w:t>
            </w:r>
            <w:r w:rsidR="00FB4DC4">
              <w:rPr>
                <w:rFonts w:ascii="Calibri" w:hAnsi="Calibri" w:cstheme="minorHAnsi"/>
              </w:rPr>
              <w:t xml:space="preserve"> July 2018</w:t>
            </w:r>
          </w:p>
        </w:tc>
      </w:tr>
      <w:tr w:rsidR="00E311FF" w:rsidRPr="0078351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1FF" w:rsidRPr="00783517" w:rsidRDefault="00456E30" w:rsidP="008F2B68">
            <w:pPr>
              <w:rPr>
                <w:rFonts w:ascii="Calibri" w:hAnsi="Calibri" w:cstheme="minorHAnsi"/>
              </w:rPr>
            </w:pPr>
            <w:r w:rsidRPr="00783517">
              <w:rPr>
                <w:rFonts w:ascii="Calibri" w:hAnsi="Calibri" w:cstheme="minorHAnsi"/>
              </w:rPr>
              <w:t xml:space="preserve">Deadline for receipt of </w:t>
            </w:r>
            <w:r w:rsidR="00E311FF" w:rsidRPr="00783517">
              <w:rPr>
                <w:rFonts w:ascii="Calibri" w:hAnsi="Calibri" w:cstheme="minorHAnsi"/>
              </w:rPr>
              <w:t>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rsidR="00E311FF" w:rsidRPr="00783517" w:rsidRDefault="00E53BEC" w:rsidP="000E3F5E">
            <w:pPr>
              <w:rPr>
                <w:rFonts w:ascii="Calibri" w:hAnsi="Calibri" w:cstheme="minorHAnsi"/>
              </w:rPr>
            </w:pPr>
            <w:r>
              <w:rPr>
                <w:rFonts w:ascii="Calibri" w:hAnsi="Calibri" w:cstheme="minorHAnsi"/>
              </w:rPr>
              <w:t>4pm on 13</w:t>
            </w:r>
            <w:r w:rsidR="00FB4DC4">
              <w:rPr>
                <w:rFonts w:ascii="Calibri" w:hAnsi="Calibri" w:cstheme="minorHAnsi"/>
              </w:rPr>
              <w:t xml:space="preserve"> July 2018</w:t>
            </w:r>
          </w:p>
        </w:tc>
      </w:tr>
      <w:tr w:rsidR="00E311FF" w:rsidRPr="00783517" w:rsidTr="003C228E">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1FF" w:rsidRPr="00B53EBE" w:rsidRDefault="00E214CC" w:rsidP="008F2B68">
            <w:pPr>
              <w:rPr>
                <w:rFonts w:ascii="Calibri" w:hAnsi="Calibri" w:cstheme="minorHAnsi"/>
              </w:rPr>
            </w:pPr>
            <w:r w:rsidRPr="00B53EBE">
              <w:rPr>
                <w:rFonts w:ascii="Calibri" w:hAnsi="Calibri" w:cstheme="minorHAnsi"/>
              </w:rPr>
              <w:t>All suppliers alerted of outcome</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rsidR="00E311FF" w:rsidRPr="00B53EBE" w:rsidRDefault="00410F1E" w:rsidP="002E71F3">
            <w:pPr>
              <w:rPr>
                <w:rFonts w:ascii="Calibri" w:hAnsi="Calibri" w:cstheme="minorHAnsi"/>
              </w:rPr>
            </w:pPr>
            <w:r>
              <w:rPr>
                <w:rFonts w:ascii="Calibri" w:hAnsi="Calibri" w:cstheme="minorHAnsi"/>
              </w:rPr>
              <w:t>18</w:t>
            </w:r>
            <w:r w:rsidR="00FB4DC4">
              <w:rPr>
                <w:rFonts w:ascii="Calibri" w:hAnsi="Calibri" w:cstheme="minorHAnsi"/>
              </w:rPr>
              <w:t xml:space="preserve"> July 2018 (provisional)</w:t>
            </w:r>
          </w:p>
        </w:tc>
      </w:tr>
      <w:tr w:rsidR="00DA1E84" w:rsidRPr="00783517" w:rsidTr="005837F8">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A1E84" w:rsidRPr="00783517" w:rsidRDefault="00DA1E84" w:rsidP="00FB4DC4">
            <w:pPr>
              <w:rPr>
                <w:rFonts w:ascii="Calibri" w:hAnsi="Calibri" w:cstheme="minorHAnsi"/>
              </w:rPr>
            </w:pPr>
            <w:r w:rsidRPr="00783517">
              <w:rPr>
                <w:rFonts w:ascii="Calibri" w:hAnsi="Calibri" w:cstheme="minorHAnsi"/>
              </w:rPr>
              <w:t xml:space="preserve">Contract award </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rsidR="00DA1E84" w:rsidRPr="00783517" w:rsidRDefault="00FB4DC4" w:rsidP="000E3F5E">
            <w:pPr>
              <w:rPr>
                <w:rFonts w:ascii="Calibri" w:hAnsi="Calibri" w:cstheme="minorHAnsi"/>
              </w:rPr>
            </w:pPr>
            <w:r>
              <w:rPr>
                <w:rFonts w:ascii="Calibri" w:hAnsi="Calibri" w:cstheme="minorHAnsi"/>
              </w:rPr>
              <w:t>TBC</w:t>
            </w:r>
          </w:p>
        </w:tc>
      </w:tr>
      <w:tr w:rsidR="00E311FF" w:rsidRPr="00783517" w:rsidTr="003C228E">
        <w:tc>
          <w:tcPr>
            <w:tcW w:w="4361"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E311FF" w:rsidRPr="00783517" w:rsidRDefault="005837F8" w:rsidP="008F2B68">
            <w:pPr>
              <w:rPr>
                <w:rFonts w:ascii="Calibri" w:hAnsi="Calibri" w:cstheme="minorHAnsi"/>
              </w:rPr>
            </w:pPr>
            <w:r w:rsidRPr="00783517">
              <w:rPr>
                <w:rFonts w:ascii="Calibri" w:hAnsi="Calibri" w:cstheme="minorHAnsi"/>
              </w:rPr>
              <w:t>Contract start date</w:t>
            </w:r>
          </w:p>
        </w:tc>
        <w:tc>
          <w:tcPr>
            <w:tcW w:w="4709"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E311FF" w:rsidRPr="00783517" w:rsidRDefault="00FB4DC4" w:rsidP="00734CAA">
            <w:pPr>
              <w:rPr>
                <w:rFonts w:ascii="Calibri" w:hAnsi="Calibri" w:cstheme="minorHAnsi"/>
              </w:rPr>
            </w:pPr>
            <w:r>
              <w:rPr>
                <w:rFonts w:ascii="Calibri" w:hAnsi="Calibri" w:cstheme="minorHAnsi"/>
              </w:rPr>
              <w:t>TBC</w:t>
            </w:r>
          </w:p>
        </w:tc>
      </w:tr>
    </w:tbl>
    <w:p w:rsidR="001E52C2" w:rsidRPr="00783517" w:rsidRDefault="001E52C2" w:rsidP="008F2B68">
      <w:pPr>
        <w:rPr>
          <w:rFonts w:ascii="Calibri" w:hAnsi="Calibri" w:cstheme="minorHAnsi"/>
          <w:b/>
        </w:rPr>
      </w:pPr>
    </w:p>
    <w:p w:rsidR="00F56D4D" w:rsidRDefault="00F56D4D" w:rsidP="00665153">
      <w:pPr>
        <w:jc w:val="both"/>
        <w:rPr>
          <w:rFonts w:ascii="Calibri" w:hAnsi="Calibri" w:cstheme="minorHAnsi"/>
        </w:rPr>
      </w:pPr>
      <w:r w:rsidRPr="00F85814">
        <w:rPr>
          <w:rFonts w:ascii="Calibri" w:hAnsi="Calibri" w:cstheme="minorHAnsi"/>
          <w:highlight w:val="yellow"/>
        </w:rPr>
        <w:t xml:space="preserve">The contract </w:t>
      </w:r>
      <w:r w:rsidR="00D81B2D" w:rsidRPr="00F85814">
        <w:rPr>
          <w:rFonts w:ascii="Calibri" w:hAnsi="Calibri" w:cstheme="minorHAnsi"/>
          <w:highlight w:val="yellow"/>
        </w:rPr>
        <w:t xml:space="preserve">will </w:t>
      </w:r>
      <w:r w:rsidRPr="00F85814">
        <w:rPr>
          <w:rFonts w:ascii="Calibri" w:hAnsi="Calibri" w:cstheme="minorHAnsi"/>
          <w:highlight w:val="yellow"/>
        </w:rPr>
        <w:t>be for a</w:t>
      </w:r>
      <w:r w:rsidR="00D81B2D" w:rsidRPr="00F85814">
        <w:rPr>
          <w:rFonts w:ascii="Calibri" w:hAnsi="Calibri" w:cstheme="minorHAnsi"/>
          <w:highlight w:val="yellow"/>
        </w:rPr>
        <w:t>n initial</w:t>
      </w:r>
      <w:r w:rsidRPr="00F85814">
        <w:rPr>
          <w:rFonts w:ascii="Calibri" w:hAnsi="Calibri" w:cstheme="minorHAnsi"/>
          <w:highlight w:val="yellow"/>
        </w:rPr>
        <w:t xml:space="preserve"> period of </w:t>
      </w:r>
      <w:r w:rsidR="000E3F5E" w:rsidRPr="00F85814">
        <w:rPr>
          <w:rFonts w:ascii="Calibri" w:hAnsi="Calibri" w:cstheme="minorHAnsi"/>
          <w:b/>
          <w:color w:val="000000" w:themeColor="text1"/>
          <w:highlight w:val="yellow"/>
        </w:rPr>
        <w:t>three</w:t>
      </w:r>
      <w:r w:rsidR="00A5620C" w:rsidRPr="00F85814">
        <w:rPr>
          <w:rFonts w:ascii="Calibri" w:hAnsi="Calibri" w:cstheme="minorHAnsi"/>
          <w:color w:val="FF0000"/>
          <w:highlight w:val="yellow"/>
        </w:rPr>
        <w:t xml:space="preserve"> </w:t>
      </w:r>
      <w:r w:rsidR="000E3F5E" w:rsidRPr="00F85814">
        <w:rPr>
          <w:rFonts w:ascii="Calibri" w:hAnsi="Calibri" w:cstheme="minorHAnsi"/>
          <w:highlight w:val="yellow"/>
        </w:rPr>
        <w:t>years</w:t>
      </w:r>
      <w:r w:rsidRPr="00F85814">
        <w:rPr>
          <w:rFonts w:ascii="Calibri" w:hAnsi="Calibri" w:cstheme="minorHAnsi"/>
          <w:highlight w:val="yellow"/>
        </w:rPr>
        <w:t xml:space="preserve"> </w:t>
      </w:r>
      <w:r w:rsidR="00E53BEC" w:rsidRPr="00F85814">
        <w:rPr>
          <w:rFonts w:ascii="Calibri" w:hAnsi="Calibri" w:cstheme="minorHAnsi"/>
          <w:highlight w:val="yellow"/>
        </w:rPr>
        <w:t>(</w:t>
      </w:r>
      <w:r w:rsidR="00E53BEC" w:rsidRPr="00F85814">
        <w:rPr>
          <w:rFonts w:ascii="Calibri" w:hAnsi="Calibri" w:cstheme="minorHAnsi"/>
          <w:b/>
          <w:highlight w:val="yellow"/>
        </w:rPr>
        <w:t>subject to early termination on notice</w:t>
      </w:r>
      <w:r w:rsidR="00E53BEC" w:rsidRPr="00F85814">
        <w:rPr>
          <w:rFonts w:ascii="Calibri" w:hAnsi="Calibri" w:cstheme="minorHAnsi"/>
          <w:highlight w:val="yellow"/>
        </w:rPr>
        <w:t xml:space="preserve">) but may be </w:t>
      </w:r>
      <w:r w:rsidRPr="00F85814">
        <w:rPr>
          <w:rFonts w:ascii="Calibri" w:hAnsi="Calibri" w:cstheme="minorHAnsi"/>
          <w:highlight w:val="yellow"/>
        </w:rPr>
        <w:t xml:space="preserve">extended by </w:t>
      </w:r>
      <w:r w:rsidR="000E3F5E" w:rsidRPr="00F85814">
        <w:rPr>
          <w:rFonts w:ascii="Calibri" w:hAnsi="Calibri" w:cstheme="minorHAnsi"/>
          <w:highlight w:val="yellow"/>
        </w:rPr>
        <w:t>Nacro</w:t>
      </w:r>
      <w:r w:rsidRPr="00F85814">
        <w:rPr>
          <w:rFonts w:ascii="Calibri" w:hAnsi="Calibri" w:cstheme="minorHAnsi"/>
          <w:highlight w:val="yellow"/>
        </w:rPr>
        <w:t xml:space="preserve"> in accordance with the terms of the contract.</w:t>
      </w:r>
    </w:p>
    <w:p w:rsidR="00921FD4" w:rsidRPr="00C810EE" w:rsidRDefault="00921FD4" w:rsidP="006708E5">
      <w:pPr>
        <w:pStyle w:val="Heading1"/>
        <w:numPr>
          <w:ilvl w:val="0"/>
          <w:numId w:val="10"/>
        </w:numPr>
        <w:rPr>
          <w:rFonts w:ascii="Calibri" w:hAnsi="Calibri" w:cstheme="minorHAnsi"/>
          <w:smallCaps/>
          <w:sz w:val="22"/>
          <w:szCs w:val="22"/>
        </w:rPr>
      </w:pPr>
      <w:bookmarkStart w:id="8" w:name="_Briefing_Session_[delete/amend"/>
      <w:bookmarkStart w:id="9" w:name="_Procedure_for_submitting"/>
      <w:bookmarkStart w:id="10" w:name="_Toc473541495"/>
      <w:bookmarkEnd w:id="8"/>
      <w:bookmarkEnd w:id="9"/>
      <w:r w:rsidRPr="00C810EE">
        <w:rPr>
          <w:rFonts w:ascii="Calibri" w:hAnsi="Calibri" w:cstheme="minorHAnsi"/>
          <w:smallCaps/>
          <w:sz w:val="22"/>
          <w:szCs w:val="22"/>
        </w:rPr>
        <w:t>Proce</w:t>
      </w:r>
      <w:r w:rsidR="00764F78" w:rsidRPr="00C810EE">
        <w:rPr>
          <w:rFonts w:ascii="Calibri" w:hAnsi="Calibri" w:cstheme="minorHAnsi"/>
          <w:smallCaps/>
          <w:sz w:val="22"/>
          <w:szCs w:val="22"/>
        </w:rPr>
        <w:t>dure for Submitting T</w:t>
      </w:r>
      <w:r w:rsidR="00AC1AAA" w:rsidRPr="00C810EE">
        <w:rPr>
          <w:rFonts w:ascii="Calibri" w:hAnsi="Calibri" w:cstheme="minorHAnsi"/>
          <w:smallCaps/>
          <w:sz w:val="22"/>
          <w:szCs w:val="22"/>
        </w:rPr>
        <w:t>enders</w:t>
      </w:r>
      <w:bookmarkEnd w:id="10"/>
    </w:p>
    <w:p w:rsidR="00945CEE" w:rsidRPr="00783517" w:rsidRDefault="00945CEE" w:rsidP="00945CEE">
      <w:pPr>
        <w:rPr>
          <w:rFonts w:ascii="Calibri" w:hAnsi="Calibri" w:cstheme="minorHAnsi"/>
        </w:rPr>
      </w:pPr>
    </w:p>
    <w:p w:rsidR="00640305" w:rsidRPr="00783517" w:rsidRDefault="003C228E" w:rsidP="00640305">
      <w:pPr>
        <w:jc w:val="both"/>
        <w:rPr>
          <w:rFonts w:ascii="Calibri" w:hAnsi="Calibri" w:cstheme="minorHAnsi"/>
        </w:rPr>
      </w:pPr>
      <w:r>
        <w:rPr>
          <w:rFonts w:ascii="Calibri" w:hAnsi="Calibri" w:cstheme="minorHAnsi"/>
        </w:rPr>
        <w:t>P</w:t>
      </w:r>
      <w:r w:rsidR="00640305" w:rsidRPr="00783517">
        <w:rPr>
          <w:rFonts w:ascii="Calibri" w:hAnsi="Calibri" w:cstheme="minorHAnsi"/>
        </w:rPr>
        <w:t xml:space="preserve">lease send your tender to </w:t>
      </w:r>
      <w:hyperlink r:id="rId13" w:history="1">
        <w:r w:rsidR="000E3F5E" w:rsidRPr="00783517">
          <w:rPr>
            <w:rStyle w:val="Hyperlink"/>
            <w:rFonts w:ascii="Calibri" w:hAnsi="Calibri" w:cstheme="minorHAnsi"/>
          </w:rPr>
          <w:t>procurement@nacro.org.uk</w:t>
        </w:r>
      </w:hyperlink>
      <w:r w:rsidR="000E3F5E" w:rsidRPr="00783517">
        <w:rPr>
          <w:rFonts w:ascii="Calibri" w:hAnsi="Calibri" w:cstheme="minorHAnsi"/>
        </w:rPr>
        <w:t xml:space="preserve"> </w:t>
      </w:r>
      <w:r w:rsidR="00640305" w:rsidRPr="00783517">
        <w:rPr>
          <w:rFonts w:ascii="Calibri" w:hAnsi="Calibri" w:cstheme="minorHAnsi"/>
          <w:b/>
        </w:rPr>
        <w:t xml:space="preserve"> </w:t>
      </w:r>
    </w:p>
    <w:p w:rsidR="00640305" w:rsidRPr="00783517" w:rsidRDefault="00640305" w:rsidP="00640305">
      <w:pPr>
        <w:jc w:val="center"/>
        <w:rPr>
          <w:rFonts w:ascii="Calibri" w:hAnsi="Calibri" w:cstheme="minorHAnsi"/>
        </w:rPr>
      </w:pPr>
      <w:bookmarkStart w:id="11" w:name="_GoBack"/>
      <w:bookmarkEnd w:id="11"/>
    </w:p>
    <w:p w:rsidR="00AF0CCD" w:rsidRPr="00783517" w:rsidRDefault="00B34D45" w:rsidP="00665153">
      <w:pPr>
        <w:jc w:val="both"/>
        <w:rPr>
          <w:rFonts w:ascii="Calibri" w:hAnsi="Calibri" w:cstheme="minorHAnsi"/>
        </w:rPr>
      </w:pPr>
      <w:bookmarkStart w:id="12" w:name="OLE_LINK1"/>
      <w:bookmarkStart w:id="13" w:name="OLE_LINK2"/>
      <w:r w:rsidRPr="00783517">
        <w:rPr>
          <w:rFonts w:ascii="Calibri" w:hAnsi="Calibri" w:cstheme="minorHAnsi"/>
          <w:lang w:val="en"/>
        </w:rPr>
        <w:t xml:space="preserve">For questions regarding the procurement </w:t>
      </w:r>
      <w:r w:rsidR="00D81B2D" w:rsidRPr="00783517">
        <w:rPr>
          <w:rFonts w:ascii="Calibri" w:hAnsi="Calibri" w:cstheme="minorHAnsi"/>
          <w:lang w:val="en"/>
        </w:rPr>
        <w:t>process,</w:t>
      </w:r>
      <w:r w:rsidRPr="00783517">
        <w:rPr>
          <w:rFonts w:ascii="Calibri" w:hAnsi="Calibri" w:cstheme="minorHAnsi"/>
          <w:lang w:val="en"/>
        </w:rPr>
        <w:t xml:space="preserve"> please </w:t>
      </w:r>
      <w:hyperlink r:id="rId14" w:history="1">
        <w:r w:rsidR="000E3F5E" w:rsidRPr="00783517">
          <w:rPr>
            <w:rStyle w:val="Hyperlink"/>
            <w:rFonts w:ascii="Calibri" w:hAnsi="Calibri" w:cstheme="minorHAnsi"/>
            <w:lang w:val="en"/>
          </w:rPr>
          <w:t>procurement@nacro.org.uk</w:t>
        </w:r>
      </w:hyperlink>
      <w:r w:rsidR="000E3F5E" w:rsidRPr="00783517">
        <w:rPr>
          <w:rFonts w:ascii="Calibri" w:hAnsi="Calibri" w:cstheme="minorHAnsi"/>
          <w:lang w:val="en"/>
        </w:rPr>
        <w:t xml:space="preserve"> </w:t>
      </w:r>
    </w:p>
    <w:p w:rsidR="00F06742" w:rsidRPr="00783517" w:rsidRDefault="00F06742" w:rsidP="00665153">
      <w:pPr>
        <w:jc w:val="both"/>
        <w:rPr>
          <w:rFonts w:ascii="Calibri" w:hAnsi="Calibri" w:cstheme="minorHAnsi"/>
        </w:rPr>
      </w:pPr>
    </w:p>
    <w:p w:rsidR="00292E14" w:rsidRPr="00783517" w:rsidRDefault="00AF0CCD" w:rsidP="00665153">
      <w:pPr>
        <w:jc w:val="both"/>
        <w:rPr>
          <w:rFonts w:ascii="Calibri" w:hAnsi="Calibri" w:cstheme="minorHAnsi"/>
        </w:rPr>
      </w:pPr>
      <w:r w:rsidRPr="00783517">
        <w:rPr>
          <w:rFonts w:ascii="Calibri" w:hAnsi="Calibri" w:cstheme="minorHAnsi"/>
          <w:color w:val="000000"/>
        </w:rPr>
        <w:t>Tenders will be received</w:t>
      </w:r>
      <w:r w:rsidR="00635F9E" w:rsidRPr="00783517">
        <w:rPr>
          <w:rFonts w:ascii="Calibri" w:hAnsi="Calibri" w:cstheme="minorHAnsi"/>
          <w:color w:val="000000"/>
        </w:rPr>
        <w:t xml:space="preserve"> up to the time and date stated</w:t>
      </w:r>
      <w:r w:rsidRPr="00783517">
        <w:rPr>
          <w:rFonts w:ascii="Calibri" w:hAnsi="Calibri" w:cstheme="minorHAnsi"/>
          <w:color w:val="000000"/>
        </w:rPr>
        <w:t xml:space="preserve">. Please ensure that your tender is </w:t>
      </w:r>
      <w:r w:rsidR="00D57825" w:rsidRPr="00783517">
        <w:rPr>
          <w:rFonts w:ascii="Calibri" w:hAnsi="Calibri" w:cstheme="minorHAnsi"/>
          <w:color w:val="000000"/>
        </w:rPr>
        <w:t>submitted</w:t>
      </w:r>
      <w:r w:rsidRPr="00783517">
        <w:rPr>
          <w:rFonts w:ascii="Calibri" w:hAnsi="Calibri" w:cstheme="minorHAnsi"/>
          <w:color w:val="000000"/>
        </w:rPr>
        <w:t xml:space="preserve"> not later than the appointed time on the appointed date. </w:t>
      </w:r>
      <w:r w:rsidR="000E3F5E" w:rsidRPr="00783517">
        <w:rPr>
          <w:rFonts w:ascii="Calibri" w:hAnsi="Calibri" w:cstheme="minorHAnsi"/>
          <w:color w:val="000000"/>
        </w:rPr>
        <w:t>Nacro</w:t>
      </w:r>
      <w:r w:rsidRPr="00783517">
        <w:rPr>
          <w:rFonts w:ascii="Calibri" w:hAnsi="Calibri" w:cstheme="minorHAnsi"/>
          <w:color w:val="000000"/>
        </w:rPr>
        <w:t xml:space="preserve"> does not undertake to consider tenders received after that time.</w:t>
      </w:r>
      <w:bookmarkEnd w:id="12"/>
      <w:bookmarkEnd w:id="13"/>
      <w:r w:rsidR="00DB0459" w:rsidRPr="00783517">
        <w:rPr>
          <w:rFonts w:ascii="Calibri" w:hAnsi="Calibri" w:cstheme="minorHAnsi"/>
          <w:color w:val="000000"/>
        </w:rPr>
        <w:t xml:space="preserve"> </w:t>
      </w:r>
      <w:r w:rsidR="000E3F5E" w:rsidRPr="00783517">
        <w:rPr>
          <w:rFonts w:ascii="Calibri" w:hAnsi="Calibri" w:cstheme="minorHAnsi"/>
        </w:rPr>
        <w:t>Nacro</w:t>
      </w:r>
      <w:r w:rsidR="00292E14" w:rsidRPr="00783517">
        <w:rPr>
          <w:rFonts w:ascii="Calibri" w:hAnsi="Calibri" w:cstheme="minorHAnsi"/>
        </w:rPr>
        <w:t xml:space="preserve"> requires tenders to remain valid for a period indicated in the specification of requirements</w:t>
      </w:r>
      <w:r w:rsidR="00CC769F" w:rsidRPr="00783517">
        <w:rPr>
          <w:rFonts w:ascii="Calibri" w:hAnsi="Calibri" w:cstheme="minorHAnsi"/>
        </w:rPr>
        <w:t>.</w:t>
      </w:r>
    </w:p>
    <w:p w:rsidR="00292E14" w:rsidRPr="00783517" w:rsidRDefault="00292E14" w:rsidP="00665153">
      <w:pPr>
        <w:jc w:val="both"/>
        <w:rPr>
          <w:rFonts w:ascii="Calibri" w:hAnsi="Calibri" w:cstheme="minorHAnsi"/>
        </w:rPr>
      </w:pPr>
    </w:p>
    <w:p w:rsidR="00F06742" w:rsidRPr="00783517" w:rsidRDefault="000E3F5E" w:rsidP="00665153">
      <w:pPr>
        <w:pStyle w:val="ListParagraph"/>
        <w:spacing w:after="0" w:line="240" w:lineRule="auto"/>
        <w:ind w:left="0"/>
        <w:contextualSpacing w:val="0"/>
        <w:jc w:val="both"/>
        <w:rPr>
          <w:rStyle w:val="Hyperlink"/>
          <w:rFonts w:cstheme="minorHAnsi"/>
        </w:rPr>
      </w:pPr>
      <w:r w:rsidRPr="00783517">
        <w:rPr>
          <w:rFonts w:cstheme="minorHAnsi"/>
        </w:rPr>
        <w:t>Nacro</w:t>
      </w:r>
      <w:r w:rsidR="00921FD4" w:rsidRPr="00783517">
        <w:rPr>
          <w:rFonts w:cstheme="minorHAnsi"/>
        </w:rPr>
        <w:t xml:space="preserve"> shall have the right to disqualify you from the procurement </w:t>
      </w:r>
      <w:r w:rsidR="00D81B2D">
        <w:rPr>
          <w:rFonts w:cstheme="minorHAnsi"/>
        </w:rPr>
        <w:t xml:space="preserve">process </w:t>
      </w:r>
      <w:r w:rsidR="00921FD4" w:rsidRPr="00783517">
        <w:rPr>
          <w:rFonts w:cstheme="minorHAnsi"/>
        </w:rPr>
        <w:t xml:space="preserve">if you fail to complete </w:t>
      </w:r>
      <w:r w:rsidR="00EA675C" w:rsidRPr="00783517">
        <w:rPr>
          <w:rFonts w:cstheme="minorHAnsi"/>
        </w:rPr>
        <w:t xml:space="preserve">your </w:t>
      </w:r>
      <w:r w:rsidR="00A069CE" w:rsidRPr="00783517">
        <w:rPr>
          <w:rFonts w:cstheme="minorHAnsi"/>
        </w:rPr>
        <w:t xml:space="preserve">response, or </w:t>
      </w:r>
      <w:r w:rsidR="00D81B2D">
        <w:rPr>
          <w:rFonts w:cstheme="minorHAnsi"/>
        </w:rPr>
        <w:t xml:space="preserve">if you </w:t>
      </w:r>
      <w:r w:rsidR="00A069CE" w:rsidRPr="00783517">
        <w:rPr>
          <w:rFonts w:cstheme="minorHAnsi"/>
        </w:rPr>
        <w:t>do not return all documentation and declarations requested in this ITT</w:t>
      </w:r>
      <w:r w:rsidR="00921FD4" w:rsidRPr="00783517">
        <w:rPr>
          <w:rFonts w:cstheme="minorHAnsi"/>
        </w:rPr>
        <w:t xml:space="preserve">.  </w:t>
      </w:r>
      <w:r w:rsidRPr="00783517">
        <w:rPr>
          <w:rFonts w:cstheme="minorHAnsi"/>
        </w:rPr>
        <w:t>Nacro</w:t>
      </w:r>
      <w:r w:rsidR="00921FD4" w:rsidRPr="00783517">
        <w:rPr>
          <w:rFonts w:cstheme="minorHAnsi"/>
        </w:rPr>
        <w:t xml:space="preserve"> shall also have the right to disqualify you if it later becomes aware of any omission or misrepresentation in your response to any question</w:t>
      </w:r>
      <w:r w:rsidR="00576D54" w:rsidRPr="00783517">
        <w:rPr>
          <w:rFonts w:cstheme="minorHAnsi"/>
        </w:rPr>
        <w:t xml:space="preserve"> within this invitation to tender</w:t>
      </w:r>
      <w:r w:rsidR="00921FD4" w:rsidRPr="00783517">
        <w:rPr>
          <w:rFonts w:cstheme="minorHAnsi"/>
        </w:rPr>
        <w:t>.</w:t>
      </w:r>
      <w:r w:rsidR="00CD7B50" w:rsidRPr="00783517">
        <w:rPr>
          <w:rFonts w:cstheme="minorHAnsi"/>
        </w:rPr>
        <w:t xml:space="preserve"> </w:t>
      </w:r>
      <w:r w:rsidR="0050409E" w:rsidRPr="00783517">
        <w:rPr>
          <w:rFonts w:eastAsia="Times New Roman" w:cstheme="minorHAnsi"/>
          <w:lang w:eastAsia="en-GB"/>
        </w:rPr>
        <w:t xml:space="preserve">If you require further information concerning the tender process, or the nature of the proposed contract, </w:t>
      </w:r>
      <w:r w:rsidR="002A1DE6" w:rsidRPr="00783517">
        <w:rPr>
          <w:rFonts w:eastAsia="Times New Roman" w:cstheme="minorHAnsi"/>
          <w:lang w:eastAsia="en-GB"/>
        </w:rPr>
        <w:t>email</w:t>
      </w:r>
      <w:r w:rsidR="0050409E" w:rsidRPr="00783517">
        <w:rPr>
          <w:rFonts w:eastAsia="Times New Roman" w:cstheme="minorHAnsi"/>
          <w:lang w:eastAsia="en-GB"/>
        </w:rPr>
        <w:t xml:space="preserve"> </w:t>
      </w:r>
      <w:hyperlink r:id="rId15" w:history="1">
        <w:r w:rsidRPr="00783517">
          <w:rPr>
            <w:rStyle w:val="Hyperlink"/>
            <w:rFonts w:cstheme="minorHAnsi"/>
          </w:rPr>
          <w:t>procurement@nacro.org.uk</w:t>
        </w:r>
      </w:hyperlink>
      <w:r w:rsidRPr="00783517">
        <w:rPr>
          <w:rFonts w:cstheme="minorHAnsi"/>
        </w:rPr>
        <w:t xml:space="preserve"> </w:t>
      </w:r>
    </w:p>
    <w:p w:rsidR="00642FAF" w:rsidRPr="00783517" w:rsidRDefault="00642FAF" w:rsidP="00665153">
      <w:pPr>
        <w:pStyle w:val="ListParagraph"/>
        <w:spacing w:after="0" w:line="240" w:lineRule="auto"/>
        <w:ind w:left="0"/>
        <w:contextualSpacing w:val="0"/>
        <w:jc w:val="both"/>
        <w:rPr>
          <w:rFonts w:cstheme="minorHAnsi"/>
          <w:color w:val="FF0000"/>
        </w:rPr>
      </w:pPr>
    </w:p>
    <w:p w:rsidR="00CC769F" w:rsidRPr="00783517" w:rsidRDefault="0050409E" w:rsidP="00665153">
      <w:pPr>
        <w:pStyle w:val="ListParagraph"/>
        <w:spacing w:after="0" w:line="240" w:lineRule="auto"/>
        <w:ind w:left="0"/>
        <w:contextualSpacing w:val="0"/>
        <w:jc w:val="both"/>
        <w:rPr>
          <w:rFonts w:eastAsia="Times New Roman" w:cstheme="minorHAnsi"/>
          <w:lang w:eastAsia="en-GB"/>
        </w:rPr>
      </w:pPr>
      <w:r w:rsidRPr="00783517">
        <w:rPr>
          <w:rFonts w:eastAsia="Times New Roman" w:cstheme="minorHAnsi"/>
          <w:lang w:eastAsia="en-GB"/>
        </w:rPr>
        <w:lastRenderedPageBreak/>
        <w:t>All questions should be submitted by</w:t>
      </w:r>
      <w:r w:rsidR="00DF4220" w:rsidRPr="00783517">
        <w:rPr>
          <w:rFonts w:cstheme="minorHAnsi"/>
        </w:rPr>
        <w:t xml:space="preserve"> </w:t>
      </w:r>
      <w:r w:rsidR="00E53BEC">
        <w:rPr>
          <w:rFonts w:cstheme="minorHAnsi"/>
          <w:b/>
        </w:rPr>
        <w:t>4</w:t>
      </w:r>
      <w:r w:rsidR="00410F1E">
        <w:rPr>
          <w:rFonts w:cstheme="minorHAnsi"/>
          <w:b/>
        </w:rPr>
        <w:t xml:space="preserve"> pm on 13</w:t>
      </w:r>
      <w:r w:rsidR="00FB4DC4" w:rsidRPr="00FB4DC4">
        <w:rPr>
          <w:rFonts w:cstheme="minorHAnsi"/>
          <w:b/>
        </w:rPr>
        <w:t xml:space="preserve"> July 2018</w:t>
      </w:r>
      <w:r w:rsidR="00FB4DC4">
        <w:rPr>
          <w:rFonts w:cstheme="minorHAnsi"/>
        </w:rPr>
        <w:t xml:space="preserve"> </w:t>
      </w:r>
      <w:r w:rsidRPr="00783517">
        <w:rPr>
          <w:rFonts w:eastAsia="Times New Roman" w:cstheme="minorHAnsi"/>
          <w:lang w:eastAsia="en-GB"/>
        </w:rPr>
        <w:t xml:space="preserve">questions submitted after this date may not be answered. Should questions arise during the tendering period, which in our judgement are of material significance, we will </w:t>
      </w:r>
      <w:r w:rsidR="00447420" w:rsidRPr="00783517">
        <w:rPr>
          <w:rFonts w:eastAsia="Times New Roman" w:cstheme="minorHAnsi"/>
          <w:lang w:eastAsia="en-GB"/>
        </w:rPr>
        <w:t xml:space="preserve">publish these </w:t>
      </w:r>
      <w:r w:rsidRPr="00783517">
        <w:rPr>
          <w:rFonts w:eastAsia="Times New Roman" w:cstheme="minorHAnsi"/>
          <w:lang w:eastAsia="en-GB"/>
        </w:rPr>
        <w:t>question</w:t>
      </w:r>
      <w:r w:rsidR="00447420" w:rsidRPr="00783517">
        <w:rPr>
          <w:rFonts w:eastAsia="Times New Roman" w:cstheme="minorHAnsi"/>
          <w:lang w:eastAsia="en-GB"/>
        </w:rPr>
        <w:t>s with</w:t>
      </w:r>
      <w:r w:rsidRPr="00783517">
        <w:rPr>
          <w:rFonts w:eastAsia="Times New Roman" w:cstheme="minorHAnsi"/>
          <w:lang w:eastAsia="en-GB"/>
        </w:rPr>
        <w:t xml:space="preserve"> our formal reply by the end of </w:t>
      </w:r>
      <w:r w:rsidR="00410F1E">
        <w:rPr>
          <w:rFonts w:eastAsia="Times New Roman" w:cstheme="minorHAnsi"/>
          <w:b/>
          <w:lang w:eastAsia="en-GB"/>
        </w:rPr>
        <w:t>11</w:t>
      </w:r>
      <w:r w:rsidR="00FB4DC4">
        <w:rPr>
          <w:rFonts w:eastAsia="Times New Roman" w:cstheme="minorHAnsi"/>
          <w:b/>
          <w:lang w:eastAsia="en-GB"/>
        </w:rPr>
        <w:t xml:space="preserve"> July</w:t>
      </w:r>
      <w:r w:rsidR="000E3F5E" w:rsidRPr="00783517">
        <w:rPr>
          <w:rFonts w:eastAsia="Times New Roman" w:cstheme="minorHAnsi"/>
          <w:b/>
          <w:lang w:eastAsia="en-GB"/>
        </w:rPr>
        <w:t xml:space="preserve"> 201</w:t>
      </w:r>
      <w:r w:rsidR="003C228E">
        <w:rPr>
          <w:rFonts w:eastAsia="Times New Roman" w:cstheme="minorHAnsi"/>
          <w:b/>
          <w:lang w:eastAsia="en-GB"/>
        </w:rPr>
        <w:t>8</w:t>
      </w:r>
      <w:r w:rsidR="000E3F5E" w:rsidRPr="00783517">
        <w:rPr>
          <w:rFonts w:eastAsia="Times New Roman" w:cstheme="minorHAnsi"/>
          <w:lang w:eastAsia="en-GB"/>
        </w:rPr>
        <w:t xml:space="preserve"> </w:t>
      </w:r>
      <w:r w:rsidR="004B2BB0" w:rsidRPr="00783517">
        <w:rPr>
          <w:rFonts w:eastAsia="Times New Roman" w:cstheme="minorHAnsi"/>
          <w:lang w:eastAsia="en-GB"/>
        </w:rPr>
        <w:t>and circulate – unnamed - to all organisations that have expressed an interest in bidding</w:t>
      </w:r>
      <w:r w:rsidRPr="00783517">
        <w:rPr>
          <w:rFonts w:eastAsia="Times New Roman" w:cstheme="minorHAnsi"/>
          <w:lang w:eastAsia="en-GB"/>
        </w:rPr>
        <w:t xml:space="preserve">.  All contractors should then </w:t>
      </w:r>
      <w:r w:rsidR="00A227CA" w:rsidRPr="00783517">
        <w:rPr>
          <w:rFonts w:eastAsia="Times New Roman" w:cstheme="minorHAnsi"/>
          <w:lang w:eastAsia="en-GB"/>
        </w:rPr>
        <w:t>consider that reply</w:t>
      </w:r>
      <w:r w:rsidRPr="00783517">
        <w:rPr>
          <w:rFonts w:eastAsia="Times New Roman" w:cstheme="minorHAnsi"/>
          <w:lang w:eastAsia="en-GB"/>
        </w:rPr>
        <w:t xml:space="preserve"> when preparing their own bids, and we will evaluate bids on the assumption that they have done so.</w:t>
      </w:r>
    </w:p>
    <w:p w:rsidR="00CC769F" w:rsidRPr="00783517" w:rsidRDefault="00CC769F" w:rsidP="00665153">
      <w:pPr>
        <w:pStyle w:val="ListParagraph"/>
        <w:spacing w:after="0" w:line="240" w:lineRule="auto"/>
        <w:ind w:left="0"/>
        <w:contextualSpacing w:val="0"/>
        <w:jc w:val="both"/>
        <w:rPr>
          <w:rFonts w:eastAsia="Times New Roman" w:cstheme="minorHAnsi"/>
          <w:lang w:eastAsia="en-GB"/>
        </w:rPr>
      </w:pPr>
    </w:p>
    <w:p w:rsidR="00781BF5" w:rsidRPr="00B53EBE" w:rsidRDefault="00CC769F" w:rsidP="00B53EBE">
      <w:pPr>
        <w:pStyle w:val="ListParagraph"/>
        <w:spacing w:after="0" w:line="240" w:lineRule="auto"/>
        <w:ind w:left="0"/>
        <w:contextualSpacing w:val="0"/>
        <w:jc w:val="both"/>
        <w:rPr>
          <w:rFonts w:eastAsia="Times New Roman" w:cstheme="minorHAnsi"/>
          <w:lang w:eastAsia="en-GB"/>
        </w:rPr>
      </w:pPr>
      <w:r w:rsidRPr="00783517">
        <w:rPr>
          <w:rFonts w:eastAsia="Times New Roman" w:cstheme="minorHAnsi"/>
          <w:lang w:eastAsia="en-GB"/>
        </w:rPr>
        <w:t xml:space="preserve">You will not be entitled to claim from </w:t>
      </w:r>
      <w:r w:rsidR="000E3F5E" w:rsidRPr="00783517">
        <w:rPr>
          <w:rFonts w:eastAsia="Times New Roman" w:cstheme="minorHAnsi"/>
          <w:lang w:eastAsia="en-GB"/>
        </w:rPr>
        <w:t>Nacro</w:t>
      </w:r>
      <w:r w:rsidRPr="00783517">
        <w:rPr>
          <w:rFonts w:eastAsia="Times New Roman" w:cstheme="minorHAnsi"/>
          <w:lang w:eastAsia="en-GB"/>
        </w:rPr>
        <w:t xml:space="preserve"> any costs or expenses that you may incur in preparing your tender whether or not </w:t>
      </w:r>
      <w:proofErr w:type="gramStart"/>
      <w:r w:rsidRPr="00783517">
        <w:rPr>
          <w:rFonts w:eastAsia="Times New Roman" w:cstheme="minorHAnsi"/>
          <w:lang w:eastAsia="en-GB"/>
        </w:rPr>
        <w:t>your</w:t>
      </w:r>
      <w:proofErr w:type="gramEnd"/>
      <w:r w:rsidRPr="00783517">
        <w:rPr>
          <w:rFonts w:eastAsia="Times New Roman" w:cstheme="minorHAnsi"/>
          <w:lang w:eastAsia="en-GB"/>
        </w:rPr>
        <w:t xml:space="preserve"> tender is successful.</w:t>
      </w:r>
      <w:bookmarkStart w:id="14" w:name="_Conflict_of_Interest"/>
      <w:bookmarkEnd w:id="14"/>
    </w:p>
    <w:p w:rsidR="00921FD4" w:rsidRPr="00C810EE" w:rsidRDefault="00921FD4" w:rsidP="006708E5">
      <w:pPr>
        <w:pStyle w:val="Heading1"/>
        <w:numPr>
          <w:ilvl w:val="0"/>
          <w:numId w:val="10"/>
        </w:numPr>
        <w:rPr>
          <w:rFonts w:ascii="Calibri" w:hAnsi="Calibri" w:cstheme="minorHAnsi"/>
          <w:smallCaps/>
          <w:sz w:val="22"/>
          <w:szCs w:val="22"/>
        </w:rPr>
      </w:pPr>
      <w:bookmarkStart w:id="15" w:name="_Evaluation_of_Responses"/>
      <w:bookmarkStart w:id="16" w:name="_Toc473541496"/>
      <w:bookmarkEnd w:id="15"/>
      <w:r w:rsidRPr="00C810EE">
        <w:rPr>
          <w:rFonts w:ascii="Calibri" w:hAnsi="Calibri" w:cstheme="minorHAnsi"/>
          <w:smallCaps/>
          <w:sz w:val="22"/>
          <w:szCs w:val="22"/>
        </w:rPr>
        <w:t>Evaluation of Responses</w:t>
      </w:r>
      <w:bookmarkEnd w:id="16"/>
    </w:p>
    <w:p w:rsidR="00921FD4" w:rsidRPr="00783517" w:rsidRDefault="00921FD4" w:rsidP="008F2B68">
      <w:pPr>
        <w:rPr>
          <w:rFonts w:ascii="Calibri" w:hAnsi="Calibri" w:cstheme="minorHAnsi"/>
          <w:b/>
        </w:rPr>
      </w:pPr>
    </w:p>
    <w:p w:rsidR="00B2697D" w:rsidRDefault="00B2697D" w:rsidP="00783517">
      <w:pPr>
        <w:pStyle w:val="ListParagraph"/>
        <w:spacing w:after="0" w:line="240" w:lineRule="auto"/>
        <w:ind w:left="0"/>
        <w:contextualSpacing w:val="0"/>
        <w:jc w:val="both"/>
        <w:rPr>
          <w:rFonts w:eastAsia="Times New Roman" w:cstheme="minorHAnsi"/>
          <w:lang w:eastAsia="en-GB"/>
        </w:rPr>
      </w:pPr>
      <w:r w:rsidRPr="00783517">
        <w:rPr>
          <w:rFonts w:eastAsia="Times New Roman" w:cstheme="minorHAnsi"/>
          <w:lang w:eastAsia="en-GB"/>
        </w:rPr>
        <w:t xml:space="preserve">The tender process will be conducted to ensure that </w:t>
      </w:r>
      <w:r w:rsidR="004B2BB0" w:rsidRPr="00783517">
        <w:rPr>
          <w:rFonts w:eastAsia="Times New Roman" w:cstheme="minorHAnsi"/>
          <w:lang w:eastAsia="en-GB"/>
        </w:rPr>
        <w:t xml:space="preserve">bids </w:t>
      </w:r>
      <w:r w:rsidRPr="00783517">
        <w:rPr>
          <w:rFonts w:eastAsia="Times New Roman" w:cstheme="minorHAnsi"/>
          <w:lang w:eastAsia="en-GB"/>
        </w:rPr>
        <w:t>are evaluated fairly</w:t>
      </w:r>
      <w:r w:rsidR="004B2BB0" w:rsidRPr="00783517">
        <w:rPr>
          <w:rFonts w:eastAsia="Times New Roman" w:cstheme="minorHAnsi"/>
          <w:lang w:eastAsia="en-GB"/>
        </w:rPr>
        <w:t xml:space="preserve"> and transparently, in accordance with agreed assessment criteria</w:t>
      </w:r>
      <w:r w:rsidRPr="00783517">
        <w:rPr>
          <w:rFonts w:eastAsia="Times New Roman" w:cstheme="minorHAnsi"/>
          <w:lang w:eastAsia="en-GB"/>
        </w:rPr>
        <w:t xml:space="preserve">.  </w:t>
      </w:r>
      <w:r w:rsidR="009C42E1" w:rsidRPr="00783517">
        <w:rPr>
          <w:rFonts w:eastAsia="Times New Roman" w:cstheme="minorHAnsi"/>
          <w:lang w:eastAsia="en-GB"/>
        </w:rPr>
        <w:t>Further details are provided in the specification.</w:t>
      </w:r>
    </w:p>
    <w:p w:rsidR="00EF2460" w:rsidRDefault="00EF2460" w:rsidP="00783517">
      <w:pPr>
        <w:pStyle w:val="ListParagraph"/>
        <w:spacing w:after="0" w:line="240" w:lineRule="auto"/>
        <w:ind w:left="0"/>
        <w:contextualSpacing w:val="0"/>
        <w:jc w:val="both"/>
        <w:rPr>
          <w:rFonts w:eastAsia="Times New Roman" w:cstheme="minorHAnsi"/>
          <w:lang w:eastAsia="en-GB"/>
        </w:rPr>
      </w:pPr>
    </w:p>
    <w:p w:rsidR="00F420F5" w:rsidRPr="00C810EE" w:rsidRDefault="00F420F5" w:rsidP="006708E5">
      <w:pPr>
        <w:pStyle w:val="Heading1"/>
        <w:numPr>
          <w:ilvl w:val="0"/>
          <w:numId w:val="10"/>
        </w:numPr>
        <w:rPr>
          <w:rFonts w:ascii="Calibri" w:hAnsi="Calibri" w:cstheme="minorHAnsi"/>
          <w:smallCaps/>
          <w:sz w:val="22"/>
          <w:szCs w:val="22"/>
        </w:rPr>
      </w:pPr>
      <w:bookmarkStart w:id="17" w:name="_Further_Instructions_to"/>
      <w:bookmarkStart w:id="18" w:name="_Ref380583737"/>
      <w:bookmarkStart w:id="19" w:name="_Toc473541497"/>
      <w:bookmarkEnd w:id="17"/>
      <w:r w:rsidRPr="00C810EE">
        <w:rPr>
          <w:rFonts w:ascii="Calibri" w:hAnsi="Calibri" w:cstheme="minorHAnsi"/>
          <w:smallCaps/>
          <w:sz w:val="22"/>
          <w:szCs w:val="22"/>
        </w:rPr>
        <w:t>Terms and conditions applying to this Invitation to Tender</w:t>
      </w:r>
      <w:bookmarkEnd w:id="18"/>
      <w:bookmarkEnd w:id="19"/>
    </w:p>
    <w:p w:rsidR="00F420F5" w:rsidRPr="00783517" w:rsidRDefault="00F420F5" w:rsidP="00F420F5">
      <w:pPr>
        <w:jc w:val="both"/>
        <w:rPr>
          <w:rFonts w:ascii="Calibri" w:hAnsi="Calibri" w:cstheme="minorHAnsi"/>
        </w:rPr>
      </w:pPr>
    </w:p>
    <w:p w:rsidR="00F420F5" w:rsidRPr="00783517" w:rsidRDefault="00F70F04" w:rsidP="00F420F5">
      <w:pPr>
        <w:jc w:val="both"/>
        <w:rPr>
          <w:rFonts w:ascii="Calibri" w:hAnsi="Calibri" w:cstheme="minorHAnsi"/>
        </w:rPr>
      </w:pPr>
      <w:r w:rsidRPr="00783517">
        <w:rPr>
          <w:rFonts w:ascii="Calibri" w:hAnsi="Calibri" w:cstheme="minorHAnsi"/>
        </w:rPr>
        <w:t>Nacro’s c</w:t>
      </w:r>
      <w:r w:rsidR="00F420F5" w:rsidRPr="00783517">
        <w:rPr>
          <w:rFonts w:ascii="Calibri" w:hAnsi="Calibri" w:cstheme="minorHAnsi"/>
        </w:rPr>
        <w:t xml:space="preserve">onditions of Contract will apply to this contract.  </w:t>
      </w:r>
      <w:r w:rsidR="00734CAA" w:rsidRPr="00783517">
        <w:rPr>
          <w:rFonts w:ascii="Calibri" w:hAnsi="Calibri" w:cstheme="minorHAnsi"/>
        </w:rPr>
        <w:t xml:space="preserve">These can be </w:t>
      </w:r>
      <w:r w:rsidRPr="00783517">
        <w:rPr>
          <w:rFonts w:ascii="Calibri" w:hAnsi="Calibri" w:cstheme="minorHAnsi"/>
        </w:rPr>
        <w:t xml:space="preserve">obtained by contacting </w:t>
      </w:r>
      <w:hyperlink r:id="rId16" w:history="1">
        <w:r w:rsidRPr="00783517">
          <w:rPr>
            <w:rStyle w:val="Hyperlink"/>
            <w:rFonts w:ascii="Calibri" w:hAnsi="Calibri" w:cstheme="minorHAnsi"/>
          </w:rPr>
          <w:t>procurement@nacro.org.uk</w:t>
        </w:r>
      </w:hyperlink>
      <w:r w:rsidRPr="00783517">
        <w:rPr>
          <w:rFonts w:ascii="Calibri" w:hAnsi="Calibri" w:cstheme="minorHAnsi"/>
        </w:rPr>
        <w:t xml:space="preserve"> </w:t>
      </w:r>
      <w:r w:rsidR="00734CAA" w:rsidRPr="00783517">
        <w:rPr>
          <w:rFonts w:ascii="Calibri" w:hAnsi="Calibri" w:cstheme="minorHAnsi"/>
        </w:rPr>
        <w:t xml:space="preserve"> </w:t>
      </w:r>
    </w:p>
    <w:p w:rsidR="00F420F5" w:rsidRPr="00783517" w:rsidRDefault="00F420F5" w:rsidP="00F420F5">
      <w:pPr>
        <w:jc w:val="both"/>
        <w:rPr>
          <w:rFonts w:ascii="Calibri" w:hAnsi="Calibri" w:cstheme="minorHAnsi"/>
        </w:rPr>
      </w:pPr>
    </w:p>
    <w:p w:rsidR="00921FD4" w:rsidRPr="00C810EE" w:rsidRDefault="00090F0E" w:rsidP="006708E5">
      <w:pPr>
        <w:pStyle w:val="Heading1"/>
        <w:numPr>
          <w:ilvl w:val="0"/>
          <w:numId w:val="10"/>
        </w:numPr>
        <w:rPr>
          <w:rFonts w:ascii="Calibri" w:hAnsi="Calibri" w:cstheme="minorHAnsi"/>
          <w:smallCaps/>
          <w:sz w:val="22"/>
          <w:szCs w:val="22"/>
        </w:rPr>
      </w:pPr>
      <w:bookmarkStart w:id="20" w:name="_Toc473541498"/>
      <w:r w:rsidRPr="00C810EE">
        <w:rPr>
          <w:rFonts w:ascii="Calibri" w:hAnsi="Calibri" w:cstheme="minorHAnsi"/>
          <w:smallCaps/>
          <w:sz w:val="22"/>
          <w:szCs w:val="22"/>
        </w:rPr>
        <w:t>Further Instructions to Contractors</w:t>
      </w:r>
      <w:bookmarkEnd w:id="20"/>
    </w:p>
    <w:p w:rsidR="00090F0E" w:rsidRPr="00783517" w:rsidRDefault="00090F0E" w:rsidP="00CD7B50">
      <w:pPr>
        <w:jc w:val="both"/>
        <w:rPr>
          <w:rFonts w:ascii="Calibri" w:hAnsi="Calibri" w:cstheme="minorHAnsi"/>
          <w:lang w:eastAsia="en-US"/>
        </w:rPr>
      </w:pPr>
    </w:p>
    <w:p w:rsidR="00DB0459" w:rsidRPr="00783517" w:rsidRDefault="00F70F04" w:rsidP="00CD7B50">
      <w:pPr>
        <w:pStyle w:val="ListParagraph"/>
        <w:spacing w:line="240" w:lineRule="auto"/>
        <w:ind w:left="0"/>
        <w:jc w:val="both"/>
        <w:rPr>
          <w:rFonts w:eastAsia="Times New Roman" w:cstheme="minorHAnsi"/>
          <w:lang w:eastAsia="en-GB"/>
        </w:rPr>
      </w:pPr>
      <w:r w:rsidRPr="00783517">
        <w:rPr>
          <w:rFonts w:eastAsia="Times New Roman" w:cstheme="minorHAnsi"/>
          <w:lang w:eastAsia="en-GB"/>
        </w:rPr>
        <w:t>Nacro</w:t>
      </w:r>
      <w:r w:rsidR="00516DE8" w:rsidRPr="00783517">
        <w:rPr>
          <w:rFonts w:eastAsia="Times New Roman" w:cstheme="minorHAnsi"/>
          <w:lang w:eastAsia="en-GB"/>
        </w:rPr>
        <w:t xml:space="preserve"> reserves the right to amend the enclosed tender documents at any time prior to the deadline for receipt of tenders.</w:t>
      </w:r>
      <w:r w:rsidR="00CD7B50" w:rsidRPr="00783517">
        <w:rPr>
          <w:rFonts w:eastAsia="Times New Roman" w:cstheme="minorHAnsi"/>
          <w:lang w:eastAsia="en-GB"/>
        </w:rPr>
        <w:t xml:space="preserve"> </w:t>
      </w:r>
      <w:r w:rsidR="00516DE8" w:rsidRPr="00783517">
        <w:rPr>
          <w:rFonts w:eastAsia="Times New Roman" w:cstheme="minorHAnsi"/>
          <w:lang w:eastAsia="en-GB"/>
        </w:rPr>
        <w:t xml:space="preserve">Any such amendment will be numbered, dated and issued by </w:t>
      </w:r>
      <w:r w:rsidR="00FB4DC4" w:rsidRPr="00FB4DC4">
        <w:rPr>
          <w:rFonts w:eastAsia="Times New Roman" w:cstheme="minorHAnsi"/>
          <w:b/>
          <w:lang w:eastAsia="en-GB"/>
        </w:rPr>
        <w:t>4 July 2018</w:t>
      </w:r>
      <w:r w:rsidRPr="00783517">
        <w:rPr>
          <w:rFonts w:cstheme="minorHAnsi"/>
          <w:b/>
        </w:rPr>
        <w:t xml:space="preserve"> </w:t>
      </w:r>
      <w:r w:rsidR="003160CE" w:rsidRPr="00783517">
        <w:rPr>
          <w:rFonts w:cstheme="minorHAnsi"/>
          <w:b/>
        </w:rPr>
        <w:t xml:space="preserve">at </w:t>
      </w:r>
      <w:r w:rsidR="00A227CA">
        <w:rPr>
          <w:rFonts w:cstheme="minorHAnsi"/>
          <w:b/>
        </w:rPr>
        <w:t>1</w:t>
      </w:r>
      <w:r w:rsidR="003160CE" w:rsidRPr="00783517">
        <w:rPr>
          <w:rFonts w:cstheme="minorHAnsi"/>
          <w:b/>
        </w:rPr>
        <w:t>2</w:t>
      </w:r>
      <w:r w:rsidR="00A227CA">
        <w:rPr>
          <w:rFonts w:cstheme="minorHAnsi"/>
          <w:b/>
        </w:rPr>
        <w:t xml:space="preserve"> </w:t>
      </w:r>
      <w:r w:rsidR="003160CE" w:rsidRPr="00783517">
        <w:rPr>
          <w:rFonts w:cstheme="minorHAnsi"/>
          <w:b/>
        </w:rPr>
        <w:t>p</w:t>
      </w:r>
      <w:r w:rsidR="00A227CA">
        <w:rPr>
          <w:rFonts w:cstheme="minorHAnsi"/>
          <w:b/>
        </w:rPr>
        <w:t>.</w:t>
      </w:r>
      <w:r w:rsidR="003160CE" w:rsidRPr="00783517">
        <w:rPr>
          <w:rFonts w:cstheme="minorHAnsi"/>
          <w:b/>
        </w:rPr>
        <w:t>m.</w:t>
      </w:r>
      <w:r w:rsidR="00734CAA" w:rsidRPr="00783517">
        <w:rPr>
          <w:rFonts w:eastAsia="Times New Roman" w:cstheme="minorHAnsi"/>
          <w:lang w:eastAsia="en-GB"/>
        </w:rPr>
        <w:t xml:space="preserve"> </w:t>
      </w:r>
      <w:r w:rsidR="00381725" w:rsidRPr="00783517">
        <w:rPr>
          <w:rFonts w:eastAsia="Times New Roman" w:cstheme="minorHAnsi"/>
          <w:color w:val="FF0000"/>
          <w:lang w:eastAsia="en-GB"/>
        </w:rPr>
        <w:t xml:space="preserve"> </w:t>
      </w:r>
      <w:r w:rsidR="00516DE8" w:rsidRPr="00783517">
        <w:rPr>
          <w:rFonts w:eastAsia="Times New Roman" w:cstheme="minorHAnsi"/>
          <w:lang w:eastAsia="en-GB"/>
        </w:rPr>
        <w:t xml:space="preserve">Where amendments are significant, </w:t>
      </w:r>
      <w:r w:rsidRPr="00783517">
        <w:rPr>
          <w:rFonts w:eastAsia="Times New Roman" w:cstheme="minorHAnsi"/>
          <w:lang w:eastAsia="en-GB"/>
        </w:rPr>
        <w:t>Nacro</w:t>
      </w:r>
      <w:r w:rsidR="00A227CA">
        <w:rPr>
          <w:rFonts w:eastAsia="Times New Roman" w:cstheme="minorHAnsi"/>
          <w:lang w:eastAsia="en-GB"/>
        </w:rPr>
        <w:t xml:space="preserve"> may extend, </w:t>
      </w:r>
      <w:r w:rsidR="00516DE8" w:rsidRPr="00783517">
        <w:rPr>
          <w:rFonts w:eastAsia="Times New Roman" w:cstheme="minorHAnsi"/>
          <w:lang w:eastAsia="en-GB"/>
        </w:rPr>
        <w:t xml:space="preserve">at its </w:t>
      </w:r>
      <w:r w:rsidR="00A227CA" w:rsidRPr="00783517">
        <w:rPr>
          <w:rFonts w:eastAsia="Times New Roman" w:cstheme="minorHAnsi"/>
          <w:lang w:eastAsia="en-GB"/>
        </w:rPr>
        <w:t>discretion</w:t>
      </w:r>
      <w:r w:rsidR="00A227CA">
        <w:rPr>
          <w:rFonts w:eastAsia="Times New Roman" w:cstheme="minorHAnsi"/>
          <w:lang w:eastAsia="en-GB"/>
        </w:rPr>
        <w:t>,</w:t>
      </w:r>
      <w:r w:rsidR="00516DE8" w:rsidRPr="00783517">
        <w:rPr>
          <w:rFonts w:eastAsia="Times New Roman" w:cstheme="minorHAnsi"/>
          <w:lang w:eastAsia="en-GB"/>
        </w:rPr>
        <w:t xml:space="preserve"> extend the deadline for receipt of tenders. </w:t>
      </w:r>
    </w:p>
    <w:p w:rsidR="00DB0459" w:rsidRPr="00783517" w:rsidRDefault="00DB0459" w:rsidP="00CD7B50">
      <w:pPr>
        <w:pStyle w:val="ListParagraph"/>
        <w:spacing w:line="240" w:lineRule="auto"/>
        <w:ind w:left="0"/>
        <w:jc w:val="both"/>
        <w:rPr>
          <w:rFonts w:eastAsia="Times New Roman" w:cstheme="minorHAnsi"/>
          <w:lang w:eastAsia="en-GB"/>
        </w:rPr>
      </w:pPr>
    </w:p>
    <w:p w:rsidR="00F70F04" w:rsidRPr="00783517" w:rsidRDefault="00F70F04" w:rsidP="00CD7B50">
      <w:pPr>
        <w:pStyle w:val="ListParagraph"/>
        <w:spacing w:line="240" w:lineRule="auto"/>
        <w:ind w:left="0"/>
        <w:jc w:val="both"/>
        <w:rPr>
          <w:rFonts w:eastAsia="Times New Roman" w:cstheme="minorHAnsi"/>
          <w:lang w:eastAsia="en-GB"/>
        </w:rPr>
      </w:pPr>
      <w:r w:rsidRPr="00783517">
        <w:rPr>
          <w:rFonts w:eastAsia="Times New Roman" w:cstheme="minorHAnsi"/>
          <w:lang w:eastAsia="en-GB"/>
        </w:rPr>
        <w:t xml:space="preserve">Nacro </w:t>
      </w:r>
      <w:r w:rsidR="00090F0E" w:rsidRPr="00783517">
        <w:rPr>
          <w:rFonts w:eastAsia="Times New Roman" w:cstheme="minorHAnsi"/>
          <w:lang w:eastAsia="en-GB"/>
        </w:rPr>
        <w:t xml:space="preserve">reserves the right to withdraw this contract opportunity without notice and will not be liable for any costs incurred by contractors during any stage of the process. </w:t>
      </w:r>
    </w:p>
    <w:p w:rsidR="00F70F04" w:rsidRPr="00783517" w:rsidRDefault="00F70F04" w:rsidP="00CD7B50">
      <w:pPr>
        <w:pStyle w:val="ListParagraph"/>
        <w:spacing w:line="240" w:lineRule="auto"/>
        <w:ind w:left="0"/>
        <w:jc w:val="both"/>
        <w:rPr>
          <w:rFonts w:eastAsia="Times New Roman" w:cstheme="minorHAnsi"/>
          <w:lang w:eastAsia="en-GB"/>
        </w:rPr>
      </w:pPr>
    </w:p>
    <w:p w:rsidR="00F70F04" w:rsidRPr="00783517" w:rsidRDefault="00090F0E" w:rsidP="00CD7B50">
      <w:pPr>
        <w:pStyle w:val="ListParagraph"/>
        <w:spacing w:line="240" w:lineRule="auto"/>
        <w:ind w:left="0"/>
        <w:jc w:val="both"/>
        <w:rPr>
          <w:rFonts w:eastAsia="Times New Roman" w:cstheme="minorHAnsi"/>
          <w:lang w:eastAsia="en-GB"/>
        </w:rPr>
      </w:pPr>
      <w:r w:rsidRPr="00783517">
        <w:rPr>
          <w:rFonts w:eastAsia="Times New Roman" w:cstheme="minorHAnsi"/>
          <w:lang w:eastAsia="en-GB"/>
        </w:rPr>
        <w:t xml:space="preserve">Contractors should also note that, in the event a tender is considered </w:t>
      </w:r>
      <w:r w:rsidR="00A227CA" w:rsidRPr="00783517">
        <w:rPr>
          <w:rFonts w:eastAsia="Times New Roman" w:cstheme="minorHAnsi"/>
          <w:lang w:eastAsia="en-GB"/>
        </w:rPr>
        <w:t>fundamentally</w:t>
      </w:r>
      <w:r w:rsidRPr="00783517">
        <w:rPr>
          <w:rFonts w:eastAsia="Times New Roman" w:cstheme="minorHAnsi"/>
          <w:lang w:eastAsia="en-GB"/>
        </w:rPr>
        <w:t xml:space="preserve"> unacceptable on a key issue, regardless of its other merits, that tender may be rejected.</w:t>
      </w:r>
      <w:r w:rsidR="000249BF" w:rsidRPr="00783517">
        <w:rPr>
          <w:rFonts w:eastAsia="Times New Roman" w:cstheme="minorHAnsi"/>
          <w:lang w:eastAsia="en-GB"/>
        </w:rPr>
        <w:t xml:space="preserve"> </w:t>
      </w:r>
    </w:p>
    <w:p w:rsidR="00F70F04" w:rsidRPr="00783517" w:rsidRDefault="00F70F04" w:rsidP="00CD7B50">
      <w:pPr>
        <w:pStyle w:val="ListParagraph"/>
        <w:spacing w:line="240" w:lineRule="auto"/>
        <w:ind w:left="0"/>
        <w:jc w:val="both"/>
        <w:rPr>
          <w:rFonts w:eastAsia="Times New Roman" w:cstheme="minorHAnsi"/>
          <w:lang w:eastAsia="en-GB"/>
        </w:rPr>
      </w:pPr>
    </w:p>
    <w:p w:rsidR="00090F0E" w:rsidRPr="00783517" w:rsidRDefault="000249BF" w:rsidP="00CD7B50">
      <w:pPr>
        <w:pStyle w:val="ListParagraph"/>
        <w:spacing w:line="240" w:lineRule="auto"/>
        <w:ind w:left="0"/>
        <w:jc w:val="both"/>
        <w:rPr>
          <w:rFonts w:eastAsia="Times New Roman" w:cstheme="minorHAnsi"/>
          <w:lang w:eastAsia="en-GB"/>
        </w:rPr>
      </w:pPr>
      <w:r w:rsidRPr="00783517">
        <w:rPr>
          <w:rFonts w:eastAsia="Times New Roman" w:cstheme="minorHAnsi"/>
          <w:lang w:eastAsia="en-GB"/>
        </w:rPr>
        <w:t xml:space="preserve">By issuing this </w:t>
      </w:r>
      <w:r w:rsidR="00A227CA" w:rsidRPr="00783517">
        <w:rPr>
          <w:rFonts w:eastAsia="Times New Roman" w:cstheme="minorHAnsi"/>
          <w:lang w:eastAsia="en-GB"/>
        </w:rPr>
        <w:t>invitation,</w:t>
      </w:r>
      <w:r w:rsidRPr="00783517">
        <w:rPr>
          <w:rFonts w:eastAsia="Times New Roman" w:cstheme="minorHAnsi"/>
          <w:lang w:eastAsia="en-GB"/>
        </w:rPr>
        <w:t xml:space="preserve"> </w:t>
      </w:r>
      <w:r w:rsidR="00F70F04" w:rsidRPr="00783517">
        <w:rPr>
          <w:rFonts w:eastAsia="Times New Roman" w:cstheme="minorHAnsi"/>
          <w:lang w:eastAsia="en-GB"/>
        </w:rPr>
        <w:t>Nacro</w:t>
      </w:r>
      <w:r w:rsidRPr="00783517">
        <w:rPr>
          <w:rFonts w:eastAsia="Times New Roman" w:cstheme="minorHAnsi"/>
          <w:lang w:eastAsia="en-GB"/>
        </w:rPr>
        <w:t xml:space="preserve"> is not bound in any </w:t>
      </w:r>
      <w:r w:rsidR="00A227CA" w:rsidRPr="00783517">
        <w:rPr>
          <w:rFonts w:eastAsia="Times New Roman" w:cstheme="minorHAnsi"/>
          <w:lang w:eastAsia="en-GB"/>
        </w:rPr>
        <w:t>way, does not have to accept the lowest or any tender,</w:t>
      </w:r>
      <w:r w:rsidRPr="00783517">
        <w:rPr>
          <w:rFonts w:eastAsia="Times New Roman" w:cstheme="minorHAnsi"/>
          <w:lang w:eastAsia="en-GB"/>
        </w:rPr>
        <w:t xml:space="preserve"> and reserves the right to accept a portion of any tender unless the tenderer expressly stipulates otherwise in their tender</w:t>
      </w:r>
      <w:r w:rsidR="00E06E13" w:rsidRPr="00783517">
        <w:rPr>
          <w:rFonts w:eastAsia="Times New Roman" w:cstheme="minorHAnsi"/>
          <w:lang w:eastAsia="en-GB"/>
        </w:rPr>
        <w:t>.</w:t>
      </w:r>
    </w:p>
    <w:p w:rsidR="00E06E13" w:rsidRPr="00783517" w:rsidRDefault="00E06E13" w:rsidP="00CD7B50">
      <w:pPr>
        <w:pStyle w:val="ListParagraph"/>
        <w:spacing w:line="240" w:lineRule="auto"/>
        <w:ind w:left="0"/>
        <w:jc w:val="both"/>
        <w:rPr>
          <w:rFonts w:eastAsia="Times New Roman" w:cstheme="minorHAnsi"/>
          <w:lang w:eastAsia="en-GB"/>
        </w:rPr>
      </w:pPr>
    </w:p>
    <w:p w:rsidR="00624CFC" w:rsidRPr="00C810EE" w:rsidRDefault="00764F78" w:rsidP="006708E5">
      <w:pPr>
        <w:pStyle w:val="Heading1"/>
        <w:numPr>
          <w:ilvl w:val="0"/>
          <w:numId w:val="10"/>
        </w:numPr>
        <w:rPr>
          <w:rFonts w:ascii="Calibri" w:hAnsi="Calibri" w:cstheme="minorHAnsi"/>
          <w:smallCaps/>
          <w:sz w:val="22"/>
          <w:szCs w:val="22"/>
        </w:rPr>
      </w:pPr>
      <w:bookmarkStart w:id="21" w:name="_Toc473541499"/>
      <w:r w:rsidRPr="00C810EE">
        <w:rPr>
          <w:rFonts w:ascii="Calibri" w:hAnsi="Calibri" w:cstheme="minorHAnsi"/>
          <w:smallCaps/>
          <w:sz w:val="22"/>
          <w:szCs w:val="22"/>
        </w:rPr>
        <w:t xml:space="preserve">Checklist of Documents to be </w:t>
      </w:r>
      <w:r w:rsidR="00A227CA" w:rsidRPr="00C810EE">
        <w:rPr>
          <w:rFonts w:ascii="Calibri" w:hAnsi="Calibri" w:cstheme="minorHAnsi"/>
          <w:smallCaps/>
          <w:sz w:val="22"/>
          <w:szCs w:val="22"/>
        </w:rPr>
        <w:t>returned</w:t>
      </w:r>
      <w:bookmarkEnd w:id="21"/>
    </w:p>
    <w:p w:rsidR="00381725" w:rsidRPr="00783517" w:rsidRDefault="00381725" w:rsidP="00381725">
      <w:pPr>
        <w:rPr>
          <w:rFonts w:ascii="Calibri" w:hAnsi="Calibri" w:cstheme="minorHAnsi"/>
        </w:rPr>
      </w:pPr>
    </w:p>
    <w:p w:rsidR="000D2428" w:rsidRDefault="0040149D" w:rsidP="006708E5">
      <w:pPr>
        <w:pStyle w:val="ListParagraph"/>
        <w:numPr>
          <w:ilvl w:val="0"/>
          <w:numId w:val="11"/>
        </w:numPr>
        <w:rPr>
          <w:rFonts w:eastAsia="Times New Roman" w:cstheme="minorHAnsi"/>
          <w:lang w:eastAsia="en-GB"/>
        </w:rPr>
      </w:pPr>
      <w:r w:rsidRPr="00783517">
        <w:rPr>
          <w:rFonts w:eastAsia="Times New Roman" w:cstheme="minorHAnsi"/>
          <w:lang w:eastAsia="en-GB"/>
        </w:rPr>
        <w:t>Annex A</w:t>
      </w:r>
      <w:r w:rsidR="000D2428" w:rsidRPr="00783517">
        <w:rPr>
          <w:rFonts w:eastAsia="Times New Roman" w:cstheme="minorHAnsi"/>
          <w:lang w:eastAsia="en-GB"/>
        </w:rPr>
        <w:t xml:space="preserve"> </w:t>
      </w:r>
      <w:r w:rsidR="00DD62E4">
        <w:rPr>
          <w:rFonts w:eastAsia="Times New Roman" w:cstheme="minorHAnsi"/>
          <w:lang w:eastAsia="en-GB"/>
        </w:rPr>
        <w:t>:</w:t>
      </w:r>
      <w:r w:rsidR="000D2428" w:rsidRPr="00783517">
        <w:rPr>
          <w:rFonts w:eastAsia="Times New Roman" w:cstheme="minorHAnsi"/>
          <w:lang w:eastAsia="en-GB"/>
        </w:rPr>
        <w:t xml:space="preserve"> </w:t>
      </w:r>
      <w:r w:rsidR="00DD62E4">
        <w:rPr>
          <w:rFonts w:eastAsia="Times New Roman" w:cstheme="minorHAnsi"/>
          <w:lang w:eastAsia="en-GB"/>
        </w:rPr>
        <w:t>P</w:t>
      </w:r>
      <w:r w:rsidR="000D2428" w:rsidRPr="00783517">
        <w:rPr>
          <w:rFonts w:eastAsia="Times New Roman" w:cstheme="minorHAnsi"/>
          <w:lang w:eastAsia="en-GB"/>
        </w:rPr>
        <w:t>ricing schedule</w:t>
      </w:r>
    </w:p>
    <w:p w:rsidR="000D2428" w:rsidRPr="00783517" w:rsidRDefault="000D2428" w:rsidP="006708E5">
      <w:pPr>
        <w:pStyle w:val="ListParagraph"/>
        <w:numPr>
          <w:ilvl w:val="0"/>
          <w:numId w:val="11"/>
        </w:numPr>
        <w:rPr>
          <w:rFonts w:eastAsia="Times New Roman" w:cstheme="minorHAnsi"/>
          <w:lang w:eastAsia="en-GB"/>
        </w:rPr>
      </w:pPr>
      <w:r w:rsidRPr="00783517">
        <w:rPr>
          <w:rFonts w:eastAsia="Times New Roman" w:cstheme="minorHAnsi"/>
          <w:lang w:eastAsia="en-GB"/>
        </w:rPr>
        <w:t>Declaration 1: Statement of non-collusion</w:t>
      </w:r>
    </w:p>
    <w:p w:rsidR="000D2428" w:rsidRPr="00783517" w:rsidRDefault="000D2428" w:rsidP="006708E5">
      <w:pPr>
        <w:pStyle w:val="ListParagraph"/>
        <w:numPr>
          <w:ilvl w:val="0"/>
          <w:numId w:val="11"/>
        </w:numPr>
        <w:rPr>
          <w:rFonts w:eastAsia="Times New Roman" w:cstheme="minorHAnsi"/>
          <w:lang w:eastAsia="en-GB"/>
        </w:rPr>
      </w:pPr>
      <w:r w:rsidRPr="00783517">
        <w:rPr>
          <w:rFonts w:eastAsia="Times New Roman" w:cstheme="minorHAnsi"/>
          <w:lang w:eastAsia="en-GB"/>
        </w:rPr>
        <w:t>Declaration 2: Form of Tender</w:t>
      </w:r>
    </w:p>
    <w:p w:rsidR="000D2428" w:rsidRPr="00783517" w:rsidRDefault="000D2428" w:rsidP="006708E5">
      <w:pPr>
        <w:pStyle w:val="ListParagraph"/>
        <w:numPr>
          <w:ilvl w:val="0"/>
          <w:numId w:val="11"/>
        </w:numPr>
        <w:rPr>
          <w:rFonts w:eastAsia="Times New Roman" w:cstheme="minorHAnsi"/>
          <w:lang w:eastAsia="en-GB"/>
        </w:rPr>
      </w:pPr>
      <w:r w:rsidRPr="00783517">
        <w:rPr>
          <w:rFonts w:eastAsia="Times New Roman" w:cstheme="minorHAnsi"/>
          <w:lang w:eastAsia="en-GB"/>
        </w:rPr>
        <w:t>Declaration 3: Conflict of Interest</w:t>
      </w:r>
    </w:p>
    <w:p w:rsidR="003E5C19" w:rsidRPr="00783517" w:rsidRDefault="000D2428" w:rsidP="006708E5">
      <w:pPr>
        <w:pStyle w:val="ListParagraph"/>
        <w:numPr>
          <w:ilvl w:val="0"/>
          <w:numId w:val="11"/>
        </w:numPr>
        <w:jc w:val="both"/>
        <w:rPr>
          <w:rFonts w:cstheme="minorHAnsi"/>
          <w:b/>
        </w:rPr>
      </w:pPr>
      <w:r w:rsidRPr="00783517">
        <w:rPr>
          <w:rFonts w:eastAsia="Times New Roman" w:cstheme="minorHAnsi"/>
          <w:lang w:eastAsia="en-GB"/>
        </w:rPr>
        <w:t xml:space="preserve">Declaration </w:t>
      </w:r>
      <w:r w:rsidR="00DD62E4">
        <w:rPr>
          <w:rFonts w:eastAsia="Times New Roman" w:cstheme="minorHAnsi"/>
          <w:lang w:eastAsia="en-GB"/>
        </w:rPr>
        <w:t>4</w:t>
      </w:r>
      <w:r w:rsidRPr="00783517">
        <w:rPr>
          <w:rFonts w:eastAsia="Times New Roman" w:cstheme="minorHAnsi"/>
          <w:lang w:eastAsia="en-GB"/>
        </w:rPr>
        <w:t>: Code of Practice</w:t>
      </w:r>
      <w:r w:rsidR="007C1A23" w:rsidRPr="00783517">
        <w:rPr>
          <w:rFonts w:eastAsia="Times New Roman" w:cstheme="minorHAnsi"/>
          <w:lang w:eastAsia="en-GB"/>
        </w:rPr>
        <w:t xml:space="preserve"> </w:t>
      </w:r>
      <w:r w:rsidR="00091732" w:rsidRPr="00783517">
        <w:rPr>
          <w:rFonts w:cstheme="minorHAnsi"/>
          <w:b/>
        </w:rPr>
        <w:br w:type="page"/>
      </w:r>
      <w:bookmarkEnd w:id="7"/>
    </w:p>
    <w:p w:rsidR="001D5D04" w:rsidRPr="005B0735" w:rsidRDefault="00F70F04" w:rsidP="007B3C23">
      <w:pPr>
        <w:jc w:val="both"/>
        <w:rPr>
          <w:rFonts w:asciiTheme="minorHAnsi" w:hAnsiTheme="minorHAnsi" w:cstheme="minorHAnsi"/>
          <w:b/>
        </w:rPr>
      </w:pPr>
      <w:r w:rsidRPr="005B0735">
        <w:rPr>
          <w:rFonts w:asciiTheme="minorHAnsi" w:hAnsiTheme="minorHAnsi" w:cstheme="minorHAnsi"/>
          <w:noProof/>
        </w:rPr>
        <w:lastRenderedPageBreak/>
        <mc:AlternateContent>
          <mc:Choice Requires="wps">
            <w:drawing>
              <wp:anchor distT="0" distB="0" distL="114300" distR="114300" simplePos="0" relativeHeight="20" behindDoc="0" locked="0" layoutInCell="1" allowOverlap="1" wp14:anchorId="7A8B11A8" wp14:editId="44316326">
                <wp:simplePos x="0" y="0"/>
                <wp:positionH relativeFrom="margin">
                  <wp:posOffset>30480</wp:posOffset>
                </wp:positionH>
                <wp:positionV relativeFrom="paragraph">
                  <wp:posOffset>-38100</wp:posOffset>
                </wp:positionV>
                <wp:extent cx="5655310" cy="1828800"/>
                <wp:effectExtent l="0" t="0" r="21590" b="19050"/>
                <wp:wrapNone/>
                <wp:docPr id="2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1828800"/>
                        </a:xfrm>
                        <a:prstGeom prst="rect">
                          <a:avLst/>
                        </a:prstGeom>
                        <a:solidFill>
                          <a:srgbClr val="D8D8D8"/>
                        </a:solidFill>
                        <a:ln w="9525">
                          <a:solidFill>
                            <a:srgbClr val="000000"/>
                          </a:solidFill>
                          <a:miter lim="800000"/>
                          <a:headEnd/>
                          <a:tailEnd/>
                        </a:ln>
                      </wps:spPr>
                      <wps:txbx>
                        <w:txbxContent>
                          <w:p w:rsidR="00410F1E" w:rsidRPr="00BE770F" w:rsidRDefault="00410F1E" w:rsidP="003E5C19">
                            <w:pPr>
                              <w:jc w:val="center"/>
                              <w:rPr>
                                <w:rFonts w:ascii="Calibri" w:hAnsi="Calibri"/>
                                <w:b/>
                                <w:sz w:val="28"/>
                                <w:szCs w:val="28"/>
                              </w:rPr>
                            </w:pPr>
                          </w:p>
                          <w:p w:rsidR="00410F1E" w:rsidRPr="003E2BD1" w:rsidRDefault="00410F1E" w:rsidP="003E5C19">
                            <w:pPr>
                              <w:jc w:val="center"/>
                              <w:rPr>
                                <w:rFonts w:ascii="Calibri" w:hAnsi="Calibri"/>
                                <w:b/>
                                <w:sz w:val="24"/>
                                <w:szCs w:val="24"/>
                              </w:rPr>
                            </w:pPr>
                            <w:r w:rsidRPr="003E2BD1">
                              <w:rPr>
                                <w:rFonts w:ascii="Calibri" w:hAnsi="Calibri"/>
                                <w:b/>
                                <w:sz w:val="24"/>
                                <w:szCs w:val="24"/>
                              </w:rPr>
                              <w:t>Section 2</w:t>
                            </w:r>
                          </w:p>
                          <w:p w:rsidR="00410F1E" w:rsidRPr="003E2BD1" w:rsidRDefault="00410F1E" w:rsidP="003E5C19">
                            <w:pPr>
                              <w:jc w:val="center"/>
                              <w:rPr>
                                <w:rFonts w:ascii="Calibri" w:hAnsi="Calibri"/>
                                <w:b/>
                                <w:sz w:val="24"/>
                                <w:szCs w:val="24"/>
                              </w:rPr>
                            </w:pPr>
                          </w:p>
                          <w:p w:rsidR="00410F1E" w:rsidRPr="003E2BD1" w:rsidRDefault="00410F1E" w:rsidP="003E5C19">
                            <w:pPr>
                              <w:jc w:val="center"/>
                              <w:rPr>
                                <w:rFonts w:ascii="Calibri" w:hAnsi="Calibri" w:cs="Arial"/>
                                <w:b/>
                                <w:sz w:val="24"/>
                                <w:szCs w:val="24"/>
                              </w:rPr>
                            </w:pPr>
                            <w:r w:rsidRPr="003E2BD1">
                              <w:rPr>
                                <w:rFonts w:ascii="Calibri" w:hAnsi="Calibri"/>
                                <w:b/>
                                <w:sz w:val="24"/>
                                <w:szCs w:val="24"/>
                              </w:rPr>
                              <w:t>Specification of Requirements</w:t>
                            </w:r>
                          </w:p>
                          <w:p w:rsidR="00410F1E" w:rsidRPr="003E2BD1" w:rsidRDefault="00410F1E">
                            <w:pPr>
                              <w:rPr>
                                <w:rFonts w:ascii="Calibri" w:hAnsi="Calibri"/>
                                <w:b/>
                                <w:sz w:val="24"/>
                                <w:szCs w:val="24"/>
                              </w:rPr>
                            </w:pPr>
                          </w:p>
                          <w:p w:rsidR="00410F1E" w:rsidRPr="003E2BD1" w:rsidRDefault="00410F1E" w:rsidP="003C228E">
                            <w:pPr>
                              <w:rPr>
                                <w:rFonts w:asciiTheme="minorHAnsi" w:hAnsiTheme="minorHAnsi" w:cs="Arial"/>
                                <w:b/>
                                <w:sz w:val="24"/>
                                <w:szCs w:val="24"/>
                              </w:rPr>
                            </w:pPr>
                            <w:r w:rsidRPr="003E2BD1">
                              <w:rPr>
                                <w:rFonts w:asciiTheme="minorHAnsi" w:hAnsiTheme="minorHAnsi" w:cs="Arial"/>
                                <w:b/>
                                <w:sz w:val="24"/>
                                <w:szCs w:val="24"/>
                              </w:rPr>
                              <w:t>Provision of Security and Safeguarding Services (Social Landlord) – Nacro</w:t>
                            </w:r>
                          </w:p>
                          <w:p w:rsidR="00410F1E" w:rsidRPr="003E2BD1" w:rsidRDefault="00410F1E" w:rsidP="003C228E">
                            <w:pPr>
                              <w:rPr>
                                <w:rFonts w:asciiTheme="minorHAnsi" w:hAnsiTheme="minorHAnsi" w:cs="Arial"/>
                                <w:b/>
                                <w:sz w:val="24"/>
                                <w:szCs w:val="24"/>
                              </w:rPr>
                            </w:pPr>
                          </w:p>
                          <w:p w:rsidR="00410F1E" w:rsidRPr="003E2BD1" w:rsidRDefault="00410F1E" w:rsidP="00FB4DC4">
                            <w:pPr>
                              <w:rPr>
                                <w:rFonts w:asciiTheme="minorHAnsi" w:hAnsiTheme="minorHAnsi" w:cs="Arial"/>
                                <w:b/>
                                <w:sz w:val="24"/>
                                <w:szCs w:val="24"/>
                              </w:rPr>
                            </w:pPr>
                            <w:r w:rsidRPr="003E2BD1">
                              <w:rPr>
                                <w:rFonts w:asciiTheme="minorHAnsi" w:hAnsiTheme="minorHAnsi" w:cs="Arial"/>
                                <w:b/>
                                <w:sz w:val="24"/>
                                <w:szCs w:val="24"/>
                              </w:rPr>
                              <w:t xml:space="preserve">Deadline for Tender Responses: Friday </w:t>
                            </w:r>
                            <w:r w:rsidR="00E53BEC">
                              <w:rPr>
                                <w:rFonts w:asciiTheme="minorHAnsi" w:hAnsiTheme="minorHAnsi" w:cs="Arial"/>
                                <w:b/>
                                <w:sz w:val="24"/>
                                <w:szCs w:val="24"/>
                              </w:rPr>
                              <w:t>13</w:t>
                            </w:r>
                            <w:r>
                              <w:rPr>
                                <w:rFonts w:asciiTheme="minorHAnsi" w:hAnsiTheme="minorHAnsi" w:cs="Arial"/>
                                <w:b/>
                                <w:sz w:val="24"/>
                                <w:szCs w:val="24"/>
                              </w:rPr>
                              <w:t xml:space="preserve"> July 2018</w:t>
                            </w:r>
                            <w:r w:rsidRPr="003E2BD1">
                              <w:rPr>
                                <w:rFonts w:asciiTheme="minorHAnsi" w:hAnsiTheme="minorHAnsi" w:cs="Arial"/>
                                <w:b/>
                                <w:sz w:val="24"/>
                                <w:szCs w:val="24"/>
                              </w:rPr>
                              <w:t>, 4 p.m.</w:t>
                            </w:r>
                          </w:p>
                          <w:p w:rsidR="00410F1E" w:rsidRPr="003E2BD1" w:rsidRDefault="00410F1E" w:rsidP="003C228E">
                            <w:pPr>
                              <w:rPr>
                                <w:rFonts w:asciiTheme="minorHAnsi" w:hAnsiTheme="minorHAnsi" w:cs="Arial"/>
                                <w:b/>
                                <w:sz w:val="24"/>
                                <w:szCs w:val="24"/>
                              </w:rPr>
                            </w:pPr>
                          </w:p>
                          <w:p w:rsidR="00410F1E" w:rsidRPr="0000739E" w:rsidRDefault="00410F1E" w:rsidP="00790CE1">
                            <w:pPr>
                              <w:rPr>
                                <w:rFonts w:cs="Arial"/>
                              </w:rPr>
                            </w:pPr>
                          </w:p>
                          <w:p w:rsidR="00410F1E" w:rsidRDefault="00410F1E"/>
                          <w:p w:rsidR="00410F1E" w:rsidRDefault="00410F1E"/>
                          <w:p w:rsidR="00410F1E" w:rsidRDefault="00410F1E"/>
                          <w:p w:rsidR="00410F1E" w:rsidRDefault="00410F1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8B11A8" id="Text Box 85" o:spid="_x0000_s1027" type="#_x0000_t202" style="position:absolute;left:0;text-align:left;margin-left:2.4pt;margin-top:-3pt;width:445.3pt;height:2in;z-index: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" fillcolor="#d8d8d8">
                <v:textbox>
                  <w:txbxContent>
                    <w:p w:rsidR="00410F1E" w:rsidRPr="00BE770F" w:rsidRDefault="00410F1E" w:rsidP="003E5C19">
                      <w:pPr>
                        <w:jc w:val="center"/>
                        <w:rPr>
                          <w:rFonts w:ascii="Calibri" w:hAnsi="Calibri"/>
                          <w:b/>
                          <w:sz w:val="28"/>
                          <w:szCs w:val="28"/>
                        </w:rPr>
                      </w:pPr>
                    </w:p>
                    <w:p w:rsidR="00410F1E" w:rsidRPr="003E2BD1" w:rsidRDefault="00410F1E" w:rsidP="003E5C19">
                      <w:pPr>
                        <w:jc w:val="center"/>
                        <w:rPr>
                          <w:rFonts w:ascii="Calibri" w:hAnsi="Calibri"/>
                          <w:b/>
                          <w:sz w:val="24"/>
                          <w:szCs w:val="24"/>
                        </w:rPr>
                      </w:pPr>
                      <w:r w:rsidRPr="003E2BD1">
                        <w:rPr>
                          <w:rFonts w:ascii="Calibri" w:hAnsi="Calibri"/>
                          <w:b/>
                          <w:sz w:val="24"/>
                          <w:szCs w:val="24"/>
                        </w:rPr>
                        <w:t>Section 2</w:t>
                      </w:r>
                    </w:p>
                    <w:p w:rsidR="00410F1E" w:rsidRPr="003E2BD1" w:rsidRDefault="00410F1E" w:rsidP="003E5C19">
                      <w:pPr>
                        <w:jc w:val="center"/>
                        <w:rPr>
                          <w:rFonts w:ascii="Calibri" w:hAnsi="Calibri"/>
                          <w:b/>
                          <w:sz w:val="24"/>
                          <w:szCs w:val="24"/>
                        </w:rPr>
                      </w:pPr>
                    </w:p>
                    <w:p w:rsidR="00410F1E" w:rsidRPr="003E2BD1" w:rsidRDefault="00410F1E" w:rsidP="003E5C19">
                      <w:pPr>
                        <w:jc w:val="center"/>
                        <w:rPr>
                          <w:rFonts w:ascii="Calibri" w:hAnsi="Calibri" w:cs="Arial"/>
                          <w:b/>
                          <w:sz w:val="24"/>
                          <w:szCs w:val="24"/>
                        </w:rPr>
                      </w:pPr>
                      <w:r w:rsidRPr="003E2BD1">
                        <w:rPr>
                          <w:rFonts w:ascii="Calibri" w:hAnsi="Calibri"/>
                          <w:b/>
                          <w:sz w:val="24"/>
                          <w:szCs w:val="24"/>
                        </w:rPr>
                        <w:t>Specification of Requirements</w:t>
                      </w:r>
                    </w:p>
                    <w:p w:rsidR="00410F1E" w:rsidRPr="003E2BD1" w:rsidRDefault="00410F1E">
                      <w:pPr>
                        <w:rPr>
                          <w:rFonts w:ascii="Calibri" w:hAnsi="Calibri"/>
                          <w:b/>
                          <w:sz w:val="24"/>
                          <w:szCs w:val="24"/>
                        </w:rPr>
                      </w:pPr>
                    </w:p>
                    <w:p w:rsidR="00410F1E" w:rsidRPr="003E2BD1" w:rsidRDefault="00410F1E" w:rsidP="003C228E">
                      <w:pPr>
                        <w:rPr>
                          <w:rFonts w:asciiTheme="minorHAnsi" w:hAnsiTheme="minorHAnsi" w:cs="Arial"/>
                          <w:b/>
                          <w:sz w:val="24"/>
                          <w:szCs w:val="24"/>
                        </w:rPr>
                      </w:pPr>
                      <w:r w:rsidRPr="003E2BD1">
                        <w:rPr>
                          <w:rFonts w:asciiTheme="minorHAnsi" w:hAnsiTheme="minorHAnsi" w:cs="Arial"/>
                          <w:b/>
                          <w:sz w:val="24"/>
                          <w:szCs w:val="24"/>
                        </w:rPr>
                        <w:t>Provision of Security and Safeguarding Services (Social Landlord) – Nacro</w:t>
                      </w:r>
                    </w:p>
                    <w:p w:rsidR="00410F1E" w:rsidRPr="003E2BD1" w:rsidRDefault="00410F1E" w:rsidP="003C228E">
                      <w:pPr>
                        <w:rPr>
                          <w:rFonts w:asciiTheme="minorHAnsi" w:hAnsiTheme="minorHAnsi" w:cs="Arial"/>
                          <w:b/>
                          <w:sz w:val="24"/>
                          <w:szCs w:val="24"/>
                        </w:rPr>
                      </w:pPr>
                    </w:p>
                    <w:p w:rsidR="00410F1E" w:rsidRPr="003E2BD1" w:rsidRDefault="00410F1E" w:rsidP="00FB4DC4">
                      <w:pPr>
                        <w:rPr>
                          <w:rFonts w:asciiTheme="minorHAnsi" w:hAnsiTheme="minorHAnsi" w:cs="Arial"/>
                          <w:b/>
                          <w:sz w:val="24"/>
                          <w:szCs w:val="24"/>
                        </w:rPr>
                      </w:pPr>
                      <w:r w:rsidRPr="003E2BD1">
                        <w:rPr>
                          <w:rFonts w:asciiTheme="minorHAnsi" w:hAnsiTheme="minorHAnsi" w:cs="Arial"/>
                          <w:b/>
                          <w:sz w:val="24"/>
                          <w:szCs w:val="24"/>
                        </w:rPr>
                        <w:t xml:space="preserve">Deadline for Tender Responses: Friday </w:t>
                      </w:r>
                      <w:r w:rsidR="00E53BEC">
                        <w:rPr>
                          <w:rFonts w:asciiTheme="minorHAnsi" w:hAnsiTheme="minorHAnsi" w:cs="Arial"/>
                          <w:b/>
                          <w:sz w:val="24"/>
                          <w:szCs w:val="24"/>
                        </w:rPr>
                        <w:t>13</w:t>
                      </w:r>
                      <w:r>
                        <w:rPr>
                          <w:rFonts w:asciiTheme="minorHAnsi" w:hAnsiTheme="minorHAnsi" w:cs="Arial"/>
                          <w:b/>
                          <w:sz w:val="24"/>
                          <w:szCs w:val="24"/>
                        </w:rPr>
                        <w:t xml:space="preserve"> July 2018</w:t>
                      </w:r>
                      <w:r w:rsidRPr="003E2BD1">
                        <w:rPr>
                          <w:rFonts w:asciiTheme="minorHAnsi" w:hAnsiTheme="minorHAnsi" w:cs="Arial"/>
                          <w:b/>
                          <w:sz w:val="24"/>
                          <w:szCs w:val="24"/>
                        </w:rPr>
                        <w:t>, 4 p.m.</w:t>
                      </w:r>
                    </w:p>
                    <w:p w:rsidR="00410F1E" w:rsidRPr="003E2BD1" w:rsidRDefault="00410F1E" w:rsidP="003C228E">
                      <w:pPr>
                        <w:rPr>
                          <w:rFonts w:asciiTheme="minorHAnsi" w:hAnsiTheme="minorHAnsi" w:cs="Arial"/>
                          <w:b/>
                          <w:sz w:val="24"/>
                          <w:szCs w:val="24"/>
                        </w:rPr>
                      </w:pPr>
                    </w:p>
                    <w:p w:rsidR="00410F1E" w:rsidRPr="0000739E" w:rsidRDefault="00410F1E" w:rsidP="00790CE1">
                      <w:pPr>
                        <w:rPr>
                          <w:rFonts w:cs="Arial"/>
                        </w:rPr>
                      </w:pPr>
                    </w:p>
                    <w:p w:rsidR="00410F1E" w:rsidRDefault="00410F1E"/>
                    <w:p w:rsidR="00410F1E" w:rsidRDefault="00410F1E"/>
                    <w:p w:rsidR="00410F1E" w:rsidRDefault="00410F1E"/>
                    <w:p w:rsidR="00410F1E" w:rsidRDefault="00410F1E"/>
                  </w:txbxContent>
                </v:textbox>
                <w10:wrap anchorx="margin"/>
              </v:shape>
            </w:pict>
          </mc:Fallback>
        </mc:AlternateContent>
      </w:r>
    </w:p>
    <w:p w:rsidR="003E5C19" w:rsidRPr="005B0735" w:rsidRDefault="003E5C19" w:rsidP="007B3C23">
      <w:pPr>
        <w:jc w:val="both"/>
        <w:rPr>
          <w:rFonts w:asciiTheme="minorHAnsi" w:hAnsiTheme="minorHAnsi" w:cstheme="minorHAnsi"/>
          <w:b/>
        </w:rPr>
      </w:pPr>
    </w:p>
    <w:p w:rsidR="003E5C19" w:rsidRPr="005B0735" w:rsidRDefault="003E5C19" w:rsidP="007B3C23">
      <w:pPr>
        <w:jc w:val="both"/>
        <w:rPr>
          <w:rFonts w:asciiTheme="minorHAnsi" w:hAnsiTheme="minorHAnsi" w:cstheme="minorHAnsi"/>
          <w:b/>
        </w:rPr>
      </w:pPr>
    </w:p>
    <w:p w:rsidR="003E5C19" w:rsidRPr="005B0735" w:rsidRDefault="003E5C19" w:rsidP="007B3C23">
      <w:pPr>
        <w:jc w:val="both"/>
        <w:rPr>
          <w:rFonts w:asciiTheme="minorHAnsi" w:hAnsiTheme="minorHAnsi" w:cstheme="minorHAnsi"/>
          <w:b/>
        </w:rPr>
      </w:pPr>
    </w:p>
    <w:p w:rsidR="009954ED" w:rsidRPr="005B0735" w:rsidRDefault="009954ED" w:rsidP="007B3C23">
      <w:pPr>
        <w:jc w:val="both"/>
        <w:rPr>
          <w:rFonts w:asciiTheme="minorHAnsi" w:hAnsiTheme="minorHAnsi" w:cstheme="minorHAnsi"/>
        </w:rPr>
      </w:pPr>
    </w:p>
    <w:p w:rsidR="003E5C19" w:rsidRPr="005B0735" w:rsidRDefault="003E5C19" w:rsidP="00B0368C">
      <w:pPr>
        <w:pStyle w:val="Numbered"/>
        <w:widowControl/>
        <w:jc w:val="both"/>
        <w:rPr>
          <w:rFonts w:asciiTheme="minorHAnsi" w:hAnsiTheme="minorHAnsi" w:cstheme="minorHAnsi"/>
          <w:b/>
        </w:rPr>
      </w:pPr>
    </w:p>
    <w:p w:rsidR="003E5C19" w:rsidRPr="005B0735" w:rsidRDefault="003E5C19" w:rsidP="003E5C19">
      <w:pPr>
        <w:pStyle w:val="Numbered"/>
        <w:widowControl/>
        <w:rPr>
          <w:rFonts w:asciiTheme="minorHAnsi" w:hAnsiTheme="minorHAnsi" w:cstheme="minorHAnsi"/>
          <w:b/>
        </w:rPr>
      </w:pPr>
    </w:p>
    <w:p w:rsidR="00790CE1" w:rsidRPr="005B0735" w:rsidRDefault="00790CE1" w:rsidP="003E5C19">
      <w:pPr>
        <w:pStyle w:val="Numbered"/>
        <w:widowControl/>
        <w:rPr>
          <w:rFonts w:asciiTheme="minorHAnsi" w:hAnsiTheme="minorHAnsi" w:cstheme="minorHAnsi"/>
          <w:b/>
        </w:rPr>
      </w:pPr>
    </w:p>
    <w:p w:rsidR="003E2BD1" w:rsidRDefault="003E2BD1" w:rsidP="003E5C19">
      <w:pPr>
        <w:pStyle w:val="Numbered"/>
        <w:widowControl/>
        <w:rPr>
          <w:rFonts w:asciiTheme="minorHAnsi" w:hAnsiTheme="minorHAnsi" w:cstheme="minorHAnsi"/>
          <w:b/>
        </w:rPr>
      </w:pPr>
    </w:p>
    <w:p w:rsidR="00FE1227" w:rsidRPr="003C228E" w:rsidRDefault="00DC49C2" w:rsidP="006708E5">
      <w:pPr>
        <w:pStyle w:val="Heading1"/>
        <w:numPr>
          <w:ilvl w:val="0"/>
          <w:numId w:val="14"/>
        </w:numPr>
        <w:ind w:left="426"/>
        <w:rPr>
          <w:rFonts w:ascii="Calibri" w:hAnsi="Calibri" w:cs="Calibri"/>
          <w:caps/>
          <w:sz w:val="22"/>
          <w:szCs w:val="22"/>
        </w:rPr>
      </w:pPr>
      <w:bookmarkStart w:id="22" w:name="_Ref357535594"/>
      <w:bookmarkStart w:id="23" w:name="_Ref373505096"/>
      <w:bookmarkStart w:id="24" w:name="_Toc381969506"/>
      <w:bookmarkStart w:id="25" w:name="_Toc473110678"/>
      <w:bookmarkStart w:id="26" w:name="SectionTwo"/>
      <w:r w:rsidRPr="003C228E">
        <w:rPr>
          <w:rFonts w:ascii="Calibri" w:hAnsi="Calibri" w:cs="Calibri"/>
          <w:caps/>
          <w:sz w:val="22"/>
          <w:szCs w:val="22"/>
        </w:rPr>
        <w:t>Introduction</w:t>
      </w:r>
      <w:bookmarkEnd w:id="22"/>
      <w:r w:rsidR="00884DF5" w:rsidRPr="003C228E">
        <w:rPr>
          <w:rFonts w:ascii="Calibri" w:hAnsi="Calibri" w:cs="Calibri"/>
          <w:caps/>
          <w:sz w:val="22"/>
          <w:szCs w:val="22"/>
        </w:rPr>
        <w:t xml:space="preserve"> </w:t>
      </w:r>
      <w:bookmarkEnd w:id="23"/>
      <w:bookmarkEnd w:id="24"/>
      <w:bookmarkEnd w:id="25"/>
    </w:p>
    <w:p w:rsidR="003C228E" w:rsidRPr="00FB4DC4" w:rsidRDefault="003C228E" w:rsidP="003C228E">
      <w:pPr>
        <w:pStyle w:val="Heading1"/>
        <w:jc w:val="both"/>
        <w:rPr>
          <w:rFonts w:ascii="Calibri" w:hAnsi="Calibri" w:cs="Calibri"/>
          <w:b w:val="0"/>
          <w:bCs w:val="0"/>
          <w:kern w:val="0"/>
          <w:sz w:val="22"/>
          <w:szCs w:val="22"/>
        </w:rPr>
      </w:pPr>
      <w:bookmarkStart w:id="27" w:name="_Ref357535689"/>
      <w:bookmarkStart w:id="28" w:name="_Toc381969508"/>
      <w:bookmarkStart w:id="29" w:name="_Toc473110679"/>
      <w:r w:rsidRPr="00FB4DC4">
        <w:rPr>
          <w:rFonts w:ascii="Calibri" w:hAnsi="Calibri" w:cs="Calibri"/>
          <w:b w:val="0"/>
          <w:bCs w:val="0"/>
          <w:kern w:val="0"/>
          <w:sz w:val="22"/>
          <w:szCs w:val="22"/>
        </w:rPr>
        <w:t>Nacro, is a registered charity (Registered No. 226171) a company limited by guarantee (Registered No. 00203583) and a Registered Provider of Social Housing (Registered No. 4781)</w:t>
      </w:r>
    </w:p>
    <w:p w:rsidR="003C228E" w:rsidRPr="00FB4DC4" w:rsidRDefault="003C228E" w:rsidP="003C228E">
      <w:pPr>
        <w:pStyle w:val="Heading1"/>
        <w:jc w:val="both"/>
        <w:rPr>
          <w:rFonts w:ascii="Calibri" w:hAnsi="Calibri" w:cs="Calibri"/>
          <w:b w:val="0"/>
          <w:bCs w:val="0"/>
          <w:kern w:val="0"/>
          <w:sz w:val="22"/>
          <w:szCs w:val="22"/>
        </w:rPr>
      </w:pPr>
      <w:r w:rsidRPr="00FB4DC4">
        <w:rPr>
          <w:rFonts w:ascii="Calibri" w:hAnsi="Calibri" w:cs="Calibri"/>
          <w:b w:val="0"/>
          <w:bCs w:val="0"/>
          <w:kern w:val="0"/>
          <w:sz w:val="22"/>
          <w:szCs w:val="22"/>
        </w:rPr>
        <w:t xml:space="preserve">Nacro, ‘the social justice charity’, is dedicated to reducing crime and reoffending in communities across England and Wales. We design and deliver programmes that equip people with the skills, advice, attitude and support they need to move their lives on and move away from crime. Our services include housing, education and training, substance misuse, offender management, a resettlement helpline and advice service and work with employers to help them recruit safely. We also work closely with government, public and private sector partners, using our experience on the ground to establish and pilot the best ways of reducing crime in local neighbourhoods, as well as using our knowledge of what works to reduce crime to help inform policy. </w:t>
      </w:r>
    </w:p>
    <w:p w:rsidR="003C228E" w:rsidRPr="00FB4DC4" w:rsidRDefault="003C228E" w:rsidP="003C228E">
      <w:pPr>
        <w:pStyle w:val="Heading1"/>
        <w:jc w:val="both"/>
        <w:rPr>
          <w:rFonts w:ascii="Calibri" w:hAnsi="Calibri" w:cs="Calibri"/>
          <w:b w:val="0"/>
          <w:bCs w:val="0"/>
          <w:kern w:val="0"/>
          <w:sz w:val="22"/>
          <w:szCs w:val="22"/>
        </w:rPr>
      </w:pPr>
      <w:r w:rsidRPr="00FB4DC4">
        <w:rPr>
          <w:rFonts w:ascii="Calibri" w:hAnsi="Calibri" w:cs="Calibri"/>
          <w:b w:val="0"/>
          <w:bCs w:val="0"/>
          <w:kern w:val="0"/>
          <w:sz w:val="22"/>
          <w:szCs w:val="22"/>
        </w:rPr>
        <w:t>We design and deliver programmes that equip people with the knowledge, skills, advice, attitude and support they need to move their lives on and move away from crime. Our areas of work include:</w:t>
      </w:r>
    </w:p>
    <w:p w:rsidR="003C228E" w:rsidRPr="00FB4DC4" w:rsidRDefault="003C228E" w:rsidP="003C228E">
      <w:pPr>
        <w:pStyle w:val="Heading1"/>
        <w:jc w:val="both"/>
        <w:rPr>
          <w:rFonts w:ascii="Calibri" w:hAnsi="Calibri" w:cs="Calibri"/>
          <w:b w:val="0"/>
          <w:bCs w:val="0"/>
          <w:kern w:val="0"/>
          <w:sz w:val="22"/>
          <w:szCs w:val="22"/>
        </w:rPr>
      </w:pPr>
      <w:r w:rsidRPr="00FB4DC4">
        <w:rPr>
          <w:rFonts w:ascii="Calibri" w:hAnsi="Calibri" w:cs="Calibri"/>
          <w:b w:val="0"/>
          <w:bCs w:val="0"/>
          <w:kern w:val="0"/>
          <w:sz w:val="22"/>
          <w:szCs w:val="22"/>
        </w:rPr>
        <w:t>Education: we equip young people with the skills they need to get back into education, training or employment.</w:t>
      </w:r>
    </w:p>
    <w:p w:rsidR="003C228E" w:rsidRPr="00FB4DC4" w:rsidRDefault="003C228E" w:rsidP="003C228E">
      <w:pPr>
        <w:pStyle w:val="Heading1"/>
        <w:jc w:val="both"/>
        <w:rPr>
          <w:rFonts w:ascii="Calibri" w:hAnsi="Calibri" w:cs="Calibri"/>
          <w:b w:val="0"/>
          <w:bCs w:val="0"/>
          <w:kern w:val="0"/>
          <w:sz w:val="22"/>
          <w:szCs w:val="22"/>
        </w:rPr>
      </w:pPr>
      <w:r w:rsidRPr="00FB4DC4">
        <w:rPr>
          <w:rFonts w:ascii="Calibri" w:hAnsi="Calibri" w:cs="Calibri"/>
          <w:b w:val="0"/>
          <w:bCs w:val="0"/>
          <w:kern w:val="0"/>
          <w:sz w:val="22"/>
          <w:szCs w:val="22"/>
        </w:rPr>
        <w:t>Housing: we support young people, homeless people and offenders to find somewhere to live and to develop independent living skills.</w:t>
      </w:r>
    </w:p>
    <w:p w:rsidR="003C228E" w:rsidRPr="00FB4DC4" w:rsidRDefault="003C228E" w:rsidP="003C228E">
      <w:pPr>
        <w:pStyle w:val="Heading1"/>
        <w:jc w:val="both"/>
        <w:rPr>
          <w:rFonts w:ascii="Calibri" w:hAnsi="Calibri" w:cs="Calibri"/>
          <w:b w:val="0"/>
          <w:bCs w:val="0"/>
          <w:kern w:val="0"/>
          <w:sz w:val="22"/>
          <w:szCs w:val="22"/>
        </w:rPr>
      </w:pPr>
      <w:r w:rsidRPr="00FB4DC4">
        <w:rPr>
          <w:rFonts w:ascii="Calibri" w:hAnsi="Calibri" w:cs="Calibri"/>
          <w:b w:val="0"/>
          <w:bCs w:val="0"/>
          <w:kern w:val="0"/>
          <w:sz w:val="22"/>
          <w:szCs w:val="22"/>
        </w:rPr>
        <w:t>Health: we work with individuals and the community, offering interventions to people so they can not only recover from drug or alcohol dependence but also start to contribute actively and positively to the community.</w:t>
      </w:r>
    </w:p>
    <w:p w:rsidR="003C228E" w:rsidRPr="00FB4DC4" w:rsidRDefault="003C228E" w:rsidP="003C228E">
      <w:pPr>
        <w:pStyle w:val="Heading1"/>
        <w:jc w:val="both"/>
        <w:rPr>
          <w:rFonts w:ascii="Calibri" w:hAnsi="Calibri" w:cs="Calibri"/>
          <w:b w:val="0"/>
          <w:bCs w:val="0"/>
          <w:kern w:val="0"/>
          <w:sz w:val="22"/>
          <w:szCs w:val="22"/>
        </w:rPr>
      </w:pPr>
      <w:r w:rsidRPr="00FB4DC4">
        <w:rPr>
          <w:rFonts w:ascii="Calibri" w:hAnsi="Calibri" w:cs="Calibri"/>
          <w:b w:val="0"/>
          <w:bCs w:val="0"/>
          <w:kern w:val="0"/>
          <w:sz w:val="22"/>
          <w:szCs w:val="22"/>
        </w:rPr>
        <w:t>Justice: we work with offenders in the courts, in prisons and in the community, managing the offender journey in a way designed to minimise the risk of reoffending. We provide practical advice and support on resettlement matters to offenders, their families and practitioners; and offer advice, training and consultancy on assessing risk and managing the recruitment and retention of staff with criminal convictions.</w:t>
      </w:r>
    </w:p>
    <w:p w:rsidR="003C228E" w:rsidRPr="00FB4DC4" w:rsidRDefault="003C228E" w:rsidP="003C228E">
      <w:pPr>
        <w:pStyle w:val="Heading1"/>
        <w:jc w:val="both"/>
        <w:rPr>
          <w:rFonts w:ascii="Calibri" w:hAnsi="Calibri" w:cs="Calibri"/>
          <w:b w:val="0"/>
          <w:bCs w:val="0"/>
          <w:kern w:val="0"/>
          <w:sz w:val="22"/>
          <w:szCs w:val="22"/>
        </w:rPr>
      </w:pPr>
      <w:r w:rsidRPr="00FB4DC4">
        <w:rPr>
          <w:rFonts w:ascii="Calibri" w:hAnsi="Calibri" w:cs="Calibri"/>
          <w:b w:val="0"/>
          <w:bCs w:val="0"/>
          <w:kern w:val="0"/>
          <w:sz w:val="22"/>
          <w:szCs w:val="22"/>
        </w:rPr>
        <w:t xml:space="preserve">Nacro operates with an elected Council of Trustees who oversee and provide strategic direction. The Chief Executive officer leads an Executive Leadership Team (ELT) consisting of a Director of Finance and Corporate services, a Director of Housing, a Director of Human Resources and Organisational </w:t>
      </w:r>
      <w:r w:rsidRPr="00FB4DC4">
        <w:rPr>
          <w:rFonts w:ascii="Calibri" w:hAnsi="Calibri" w:cs="Calibri"/>
          <w:b w:val="0"/>
          <w:bCs w:val="0"/>
          <w:kern w:val="0"/>
          <w:sz w:val="22"/>
          <w:szCs w:val="22"/>
        </w:rPr>
        <w:lastRenderedPageBreak/>
        <w:t xml:space="preserve">Development, Director of Health &amp; Justice, and a Director of Education/Education Principal.  </w:t>
      </w:r>
    </w:p>
    <w:p w:rsidR="003C228E" w:rsidRPr="00FB4DC4" w:rsidRDefault="003C228E" w:rsidP="006708E5">
      <w:pPr>
        <w:pStyle w:val="Heading1"/>
        <w:numPr>
          <w:ilvl w:val="0"/>
          <w:numId w:val="14"/>
        </w:numPr>
        <w:ind w:left="357" w:hanging="357"/>
        <w:rPr>
          <w:rFonts w:ascii="Calibri" w:hAnsi="Calibri" w:cs="Calibri"/>
          <w:b w:val="0"/>
          <w:sz w:val="22"/>
          <w:szCs w:val="22"/>
        </w:rPr>
      </w:pPr>
      <w:r w:rsidRPr="00FB4DC4">
        <w:rPr>
          <w:rFonts w:ascii="Calibri" w:hAnsi="Calibri" w:cs="Calibri"/>
          <w:sz w:val="22"/>
          <w:szCs w:val="22"/>
        </w:rPr>
        <w:t>REQUIREMNTS</w:t>
      </w:r>
    </w:p>
    <w:p w:rsidR="003C228E" w:rsidRPr="00FB4DC4" w:rsidRDefault="003C228E" w:rsidP="003C228E">
      <w:pPr>
        <w:pStyle w:val="Heading1"/>
        <w:jc w:val="both"/>
        <w:rPr>
          <w:rFonts w:ascii="Calibri" w:hAnsi="Calibri" w:cs="Calibri"/>
          <w:b w:val="0"/>
          <w:bCs w:val="0"/>
          <w:kern w:val="0"/>
          <w:sz w:val="22"/>
          <w:szCs w:val="22"/>
        </w:rPr>
      </w:pPr>
      <w:r w:rsidRPr="00FB4DC4">
        <w:rPr>
          <w:rFonts w:ascii="Calibri" w:hAnsi="Calibri" w:cs="Calibri"/>
          <w:b w:val="0"/>
          <w:bCs w:val="0"/>
          <w:kern w:val="0"/>
          <w:sz w:val="22"/>
          <w:szCs w:val="22"/>
        </w:rPr>
        <w:t>Through the process of a tender, Nacro wishes to engage suitable Security and Safeguarding services to provide assurances that its properties and tenants are supported. Nacro wishes to ensure that the Most Economical and Advantageous Tender is examined so that value for money, as well as added value, is identified</w:t>
      </w:r>
    </w:p>
    <w:p w:rsidR="00410F1E" w:rsidRPr="00410F1E" w:rsidRDefault="00410F1E" w:rsidP="00410F1E">
      <w:pPr>
        <w:pStyle w:val="Heading1"/>
        <w:jc w:val="both"/>
        <w:rPr>
          <w:rFonts w:ascii="Calibri" w:hAnsi="Calibri" w:cs="Calibri"/>
          <w:bCs w:val="0"/>
          <w:kern w:val="0"/>
          <w:sz w:val="22"/>
          <w:szCs w:val="22"/>
        </w:rPr>
      </w:pPr>
      <w:r w:rsidRPr="00410F1E">
        <w:rPr>
          <w:rFonts w:ascii="Calibri" w:hAnsi="Calibri" w:cs="Calibri"/>
          <w:bCs w:val="0"/>
          <w:kern w:val="0"/>
          <w:sz w:val="22"/>
          <w:szCs w:val="22"/>
        </w:rPr>
        <w:t>Purpose of the job:</w:t>
      </w:r>
    </w:p>
    <w:p w:rsidR="00410F1E" w:rsidRPr="00410F1E" w:rsidRDefault="00410F1E" w:rsidP="00410F1E">
      <w:pPr>
        <w:pStyle w:val="Heading1"/>
        <w:jc w:val="both"/>
        <w:rPr>
          <w:rFonts w:ascii="Calibri" w:hAnsi="Calibri" w:cs="Calibri"/>
          <w:b w:val="0"/>
          <w:bCs w:val="0"/>
          <w:kern w:val="0"/>
          <w:sz w:val="22"/>
          <w:szCs w:val="22"/>
        </w:rPr>
      </w:pPr>
      <w:r w:rsidRPr="00410F1E">
        <w:rPr>
          <w:rFonts w:ascii="Calibri" w:hAnsi="Calibri" w:cs="Calibri"/>
          <w:b w:val="0"/>
          <w:bCs w:val="0"/>
          <w:kern w:val="0"/>
          <w:sz w:val="22"/>
          <w:szCs w:val="22"/>
        </w:rPr>
        <w:t xml:space="preserve">The Security and Safeguarding Worker will work across Nacro’s young person’s services in Lincolnshire delivering a high quality service to Nacro Housing residents and will be responsible for managing the safety and security of the building. Nacro are looking to recruit services in Boston and Lincoln currently, however there may be scope to increase provision in other areas of the county. This will be delivered through the provision of overnight waking concierge </w:t>
      </w:r>
      <w:r>
        <w:rPr>
          <w:rFonts w:ascii="Calibri" w:hAnsi="Calibri" w:cs="Calibri"/>
          <w:b w:val="0"/>
          <w:bCs w:val="0"/>
          <w:kern w:val="0"/>
          <w:sz w:val="22"/>
          <w:szCs w:val="22"/>
        </w:rPr>
        <w:t xml:space="preserve">type </w:t>
      </w:r>
      <w:r w:rsidRPr="00410F1E">
        <w:rPr>
          <w:rFonts w:ascii="Calibri" w:hAnsi="Calibri" w:cs="Calibri"/>
          <w:b w:val="0"/>
          <w:bCs w:val="0"/>
          <w:kern w:val="0"/>
          <w:sz w:val="22"/>
          <w:szCs w:val="22"/>
        </w:rPr>
        <w:t>services, security and door control.</w:t>
      </w:r>
    </w:p>
    <w:p w:rsidR="00410F1E" w:rsidRPr="00410F1E" w:rsidRDefault="00410F1E" w:rsidP="00410F1E">
      <w:pPr>
        <w:pStyle w:val="Heading1"/>
        <w:jc w:val="both"/>
        <w:rPr>
          <w:rFonts w:ascii="Calibri" w:hAnsi="Calibri" w:cs="Calibri"/>
          <w:bCs w:val="0"/>
          <w:kern w:val="0"/>
          <w:sz w:val="22"/>
          <w:szCs w:val="22"/>
        </w:rPr>
      </w:pPr>
      <w:r w:rsidRPr="00410F1E">
        <w:rPr>
          <w:rFonts w:ascii="Calibri" w:hAnsi="Calibri" w:cs="Calibri"/>
          <w:bCs w:val="0"/>
          <w:kern w:val="0"/>
          <w:sz w:val="22"/>
          <w:szCs w:val="22"/>
        </w:rPr>
        <w:t>Duties and responsibilities</w:t>
      </w:r>
    </w:p>
    <w:p w:rsidR="00410F1E" w:rsidRDefault="00410F1E" w:rsidP="006708E5">
      <w:pPr>
        <w:pStyle w:val="Heading1"/>
        <w:numPr>
          <w:ilvl w:val="0"/>
          <w:numId w:val="16"/>
        </w:numPr>
        <w:jc w:val="both"/>
        <w:rPr>
          <w:rFonts w:ascii="Calibri" w:hAnsi="Calibri" w:cs="Calibri"/>
          <w:b w:val="0"/>
          <w:bCs w:val="0"/>
          <w:kern w:val="0"/>
          <w:sz w:val="22"/>
          <w:szCs w:val="22"/>
        </w:rPr>
      </w:pPr>
      <w:r w:rsidRPr="00410F1E">
        <w:rPr>
          <w:rFonts w:ascii="Calibri" w:hAnsi="Calibri" w:cs="Calibri"/>
          <w:b w:val="0"/>
          <w:bCs w:val="0"/>
          <w:kern w:val="0"/>
          <w:sz w:val="22"/>
          <w:szCs w:val="22"/>
        </w:rPr>
        <w:t xml:space="preserve">Act as an initial point of reference for Nacro service users and </w:t>
      </w:r>
      <w:r>
        <w:rPr>
          <w:rFonts w:ascii="Calibri" w:hAnsi="Calibri" w:cs="Calibri"/>
          <w:b w:val="0"/>
          <w:bCs w:val="0"/>
          <w:kern w:val="0"/>
          <w:sz w:val="22"/>
          <w:szCs w:val="22"/>
        </w:rPr>
        <w:t>external agencies while on duty</w:t>
      </w:r>
    </w:p>
    <w:p w:rsidR="00410F1E" w:rsidRDefault="00410F1E" w:rsidP="006708E5">
      <w:pPr>
        <w:pStyle w:val="Heading1"/>
        <w:numPr>
          <w:ilvl w:val="0"/>
          <w:numId w:val="16"/>
        </w:numPr>
        <w:jc w:val="both"/>
        <w:rPr>
          <w:rFonts w:ascii="Calibri" w:hAnsi="Calibri" w:cs="Calibri"/>
          <w:b w:val="0"/>
          <w:bCs w:val="0"/>
          <w:kern w:val="0"/>
          <w:sz w:val="22"/>
          <w:szCs w:val="22"/>
        </w:rPr>
      </w:pPr>
      <w:r w:rsidRPr="00410F1E">
        <w:rPr>
          <w:rFonts w:ascii="Calibri" w:hAnsi="Calibri" w:cs="Calibri"/>
          <w:b w:val="0"/>
          <w:bCs w:val="0"/>
          <w:kern w:val="0"/>
          <w:sz w:val="22"/>
          <w:szCs w:val="22"/>
        </w:rPr>
        <w:t>Use e-mail and other basic communication media as appropriate and where necessary.</w:t>
      </w:r>
    </w:p>
    <w:p w:rsidR="00410F1E" w:rsidRDefault="00410F1E" w:rsidP="006708E5">
      <w:pPr>
        <w:pStyle w:val="Heading1"/>
        <w:numPr>
          <w:ilvl w:val="0"/>
          <w:numId w:val="16"/>
        </w:numPr>
        <w:jc w:val="both"/>
        <w:rPr>
          <w:rFonts w:ascii="Calibri" w:hAnsi="Calibri" w:cs="Calibri"/>
          <w:b w:val="0"/>
          <w:bCs w:val="0"/>
          <w:kern w:val="0"/>
          <w:sz w:val="22"/>
          <w:szCs w:val="22"/>
        </w:rPr>
      </w:pPr>
      <w:r w:rsidRPr="00410F1E">
        <w:rPr>
          <w:rFonts w:ascii="Calibri" w:hAnsi="Calibri" w:cs="Calibri"/>
          <w:b w:val="0"/>
          <w:bCs w:val="0"/>
          <w:kern w:val="0"/>
          <w:sz w:val="22"/>
          <w:szCs w:val="22"/>
        </w:rPr>
        <w:t xml:space="preserve">Implement night security systems, ensuring overall safety and security of the housing service and respond to faults as discovered. </w:t>
      </w:r>
    </w:p>
    <w:p w:rsidR="00410F1E" w:rsidRDefault="00410F1E" w:rsidP="006708E5">
      <w:pPr>
        <w:pStyle w:val="Heading1"/>
        <w:numPr>
          <w:ilvl w:val="0"/>
          <w:numId w:val="16"/>
        </w:numPr>
        <w:jc w:val="both"/>
        <w:rPr>
          <w:rFonts w:ascii="Calibri" w:hAnsi="Calibri" w:cs="Calibri"/>
          <w:b w:val="0"/>
          <w:bCs w:val="0"/>
          <w:kern w:val="0"/>
          <w:sz w:val="22"/>
          <w:szCs w:val="22"/>
        </w:rPr>
      </w:pPr>
      <w:r w:rsidRPr="00410F1E">
        <w:rPr>
          <w:rFonts w:ascii="Calibri" w:hAnsi="Calibri" w:cs="Calibri"/>
          <w:b w:val="0"/>
          <w:bCs w:val="0"/>
          <w:kern w:val="0"/>
          <w:sz w:val="22"/>
          <w:szCs w:val="22"/>
        </w:rPr>
        <w:t>Monitor access to the services and visitors.</w:t>
      </w:r>
    </w:p>
    <w:p w:rsidR="00410F1E" w:rsidRDefault="00410F1E" w:rsidP="006708E5">
      <w:pPr>
        <w:pStyle w:val="Heading1"/>
        <w:numPr>
          <w:ilvl w:val="0"/>
          <w:numId w:val="16"/>
        </w:numPr>
        <w:jc w:val="both"/>
        <w:rPr>
          <w:rFonts w:ascii="Calibri" w:hAnsi="Calibri" w:cs="Calibri"/>
          <w:b w:val="0"/>
          <w:bCs w:val="0"/>
          <w:kern w:val="0"/>
          <w:sz w:val="22"/>
          <w:szCs w:val="22"/>
        </w:rPr>
      </w:pPr>
      <w:r w:rsidRPr="00410F1E">
        <w:rPr>
          <w:rFonts w:ascii="Calibri" w:hAnsi="Calibri" w:cs="Calibri"/>
          <w:b w:val="0"/>
          <w:bCs w:val="0"/>
          <w:kern w:val="0"/>
          <w:sz w:val="22"/>
          <w:szCs w:val="22"/>
        </w:rPr>
        <w:t xml:space="preserve">Meet the requirements of </w:t>
      </w:r>
      <w:r>
        <w:rPr>
          <w:rFonts w:ascii="Calibri" w:hAnsi="Calibri" w:cs="Calibri"/>
          <w:b w:val="0"/>
          <w:bCs w:val="0"/>
          <w:kern w:val="0"/>
          <w:sz w:val="22"/>
          <w:szCs w:val="22"/>
        </w:rPr>
        <w:t xml:space="preserve">Nacro’s </w:t>
      </w:r>
      <w:r w:rsidRPr="00410F1E">
        <w:rPr>
          <w:rFonts w:ascii="Calibri" w:hAnsi="Calibri" w:cs="Calibri"/>
          <w:b w:val="0"/>
          <w:bCs w:val="0"/>
          <w:kern w:val="0"/>
          <w:sz w:val="22"/>
          <w:szCs w:val="22"/>
        </w:rPr>
        <w:t>health and safety policies and practices.</w:t>
      </w:r>
    </w:p>
    <w:p w:rsidR="00410F1E" w:rsidRDefault="00410F1E" w:rsidP="006708E5">
      <w:pPr>
        <w:pStyle w:val="Heading1"/>
        <w:numPr>
          <w:ilvl w:val="0"/>
          <w:numId w:val="16"/>
        </w:numPr>
        <w:jc w:val="both"/>
        <w:rPr>
          <w:rFonts w:ascii="Calibri" w:hAnsi="Calibri" w:cs="Calibri"/>
          <w:b w:val="0"/>
          <w:bCs w:val="0"/>
          <w:kern w:val="0"/>
          <w:sz w:val="22"/>
          <w:szCs w:val="22"/>
        </w:rPr>
      </w:pPr>
      <w:r w:rsidRPr="00410F1E">
        <w:rPr>
          <w:rFonts w:ascii="Calibri" w:hAnsi="Calibri" w:cs="Calibri"/>
          <w:b w:val="0"/>
          <w:bCs w:val="0"/>
          <w:kern w:val="0"/>
          <w:sz w:val="22"/>
          <w:szCs w:val="22"/>
        </w:rPr>
        <w:t>Log and report incidents and anti-social behaviour.</w:t>
      </w:r>
    </w:p>
    <w:p w:rsidR="00410F1E" w:rsidRDefault="00410F1E" w:rsidP="006708E5">
      <w:pPr>
        <w:pStyle w:val="Heading1"/>
        <w:numPr>
          <w:ilvl w:val="0"/>
          <w:numId w:val="16"/>
        </w:numPr>
        <w:jc w:val="both"/>
        <w:rPr>
          <w:rFonts w:ascii="Calibri" w:hAnsi="Calibri" w:cs="Calibri"/>
          <w:b w:val="0"/>
          <w:bCs w:val="0"/>
          <w:kern w:val="0"/>
          <w:sz w:val="22"/>
          <w:szCs w:val="22"/>
        </w:rPr>
      </w:pPr>
      <w:r w:rsidRPr="00410F1E">
        <w:rPr>
          <w:rFonts w:ascii="Calibri" w:hAnsi="Calibri" w:cs="Calibri"/>
          <w:b w:val="0"/>
          <w:bCs w:val="0"/>
          <w:kern w:val="0"/>
          <w:sz w:val="22"/>
          <w:szCs w:val="22"/>
        </w:rPr>
        <w:t>Carry out domestic tasks (cleaning communal areas) to a high standard ensuring that the immediate environment of the service user in relation to service provision is well maintained, clean, and tidy and assessed for any fire and health and safety risks. This should be achieved by taking appropriate follow up action directly or through the relevant third party.</w:t>
      </w:r>
    </w:p>
    <w:p w:rsidR="00410F1E" w:rsidRDefault="00410F1E" w:rsidP="006708E5">
      <w:pPr>
        <w:pStyle w:val="Heading1"/>
        <w:numPr>
          <w:ilvl w:val="0"/>
          <w:numId w:val="16"/>
        </w:numPr>
        <w:jc w:val="both"/>
        <w:rPr>
          <w:rFonts w:ascii="Calibri" w:hAnsi="Calibri" w:cs="Calibri"/>
          <w:b w:val="0"/>
          <w:bCs w:val="0"/>
          <w:kern w:val="0"/>
          <w:sz w:val="22"/>
          <w:szCs w:val="22"/>
        </w:rPr>
      </w:pPr>
      <w:r w:rsidRPr="00410F1E">
        <w:rPr>
          <w:rFonts w:ascii="Calibri" w:hAnsi="Calibri" w:cs="Calibri"/>
          <w:b w:val="0"/>
          <w:bCs w:val="0"/>
          <w:kern w:val="0"/>
          <w:sz w:val="22"/>
          <w:szCs w:val="22"/>
        </w:rPr>
        <w:t>Effectively record information. Maintain up to date records and produce relevant reports as required. Ensure handovers at the start and end of shift with operational staff.</w:t>
      </w:r>
    </w:p>
    <w:p w:rsidR="00410F1E" w:rsidRDefault="00410F1E" w:rsidP="006708E5">
      <w:pPr>
        <w:pStyle w:val="Heading1"/>
        <w:numPr>
          <w:ilvl w:val="0"/>
          <w:numId w:val="16"/>
        </w:numPr>
        <w:jc w:val="both"/>
        <w:rPr>
          <w:rFonts w:ascii="Calibri" w:hAnsi="Calibri" w:cs="Calibri"/>
          <w:b w:val="0"/>
          <w:bCs w:val="0"/>
          <w:kern w:val="0"/>
          <w:sz w:val="22"/>
          <w:szCs w:val="22"/>
        </w:rPr>
      </w:pPr>
      <w:r w:rsidRPr="00410F1E">
        <w:rPr>
          <w:rFonts w:ascii="Calibri" w:hAnsi="Calibri" w:cs="Calibri"/>
          <w:b w:val="0"/>
          <w:bCs w:val="0"/>
          <w:kern w:val="0"/>
          <w:sz w:val="22"/>
          <w:szCs w:val="22"/>
        </w:rPr>
        <w:t>Attend meetings when required.</w:t>
      </w:r>
    </w:p>
    <w:p w:rsidR="00410F1E" w:rsidRDefault="00410F1E" w:rsidP="006708E5">
      <w:pPr>
        <w:pStyle w:val="Heading1"/>
        <w:numPr>
          <w:ilvl w:val="0"/>
          <w:numId w:val="16"/>
        </w:numPr>
        <w:jc w:val="both"/>
        <w:rPr>
          <w:rFonts w:ascii="Calibri" w:hAnsi="Calibri" w:cs="Calibri"/>
          <w:b w:val="0"/>
          <w:bCs w:val="0"/>
          <w:kern w:val="0"/>
          <w:sz w:val="22"/>
          <w:szCs w:val="22"/>
        </w:rPr>
      </w:pPr>
      <w:r w:rsidRPr="00410F1E">
        <w:rPr>
          <w:rFonts w:ascii="Calibri" w:hAnsi="Calibri" w:cs="Calibri"/>
          <w:b w:val="0"/>
          <w:bCs w:val="0"/>
          <w:kern w:val="0"/>
          <w:sz w:val="22"/>
          <w:szCs w:val="22"/>
        </w:rPr>
        <w:t xml:space="preserve">Advise </w:t>
      </w:r>
      <w:r>
        <w:rPr>
          <w:rFonts w:ascii="Calibri" w:hAnsi="Calibri" w:cs="Calibri"/>
          <w:b w:val="0"/>
          <w:bCs w:val="0"/>
          <w:kern w:val="0"/>
          <w:sz w:val="22"/>
          <w:szCs w:val="22"/>
        </w:rPr>
        <w:t>Nacro</w:t>
      </w:r>
      <w:r w:rsidRPr="00410F1E">
        <w:rPr>
          <w:rFonts w:ascii="Calibri" w:hAnsi="Calibri" w:cs="Calibri"/>
          <w:b w:val="0"/>
          <w:bCs w:val="0"/>
          <w:kern w:val="0"/>
          <w:sz w:val="22"/>
          <w:szCs w:val="22"/>
        </w:rPr>
        <w:t xml:space="preserve"> promptly of any signs of problems or concerns about service users.</w:t>
      </w:r>
    </w:p>
    <w:p w:rsidR="00410F1E" w:rsidRPr="00410F1E" w:rsidRDefault="00410F1E" w:rsidP="006708E5">
      <w:pPr>
        <w:pStyle w:val="Heading1"/>
        <w:numPr>
          <w:ilvl w:val="0"/>
          <w:numId w:val="16"/>
        </w:numPr>
        <w:jc w:val="both"/>
        <w:rPr>
          <w:rFonts w:ascii="Calibri" w:hAnsi="Calibri" w:cs="Calibri"/>
          <w:b w:val="0"/>
          <w:bCs w:val="0"/>
          <w:kern w:val="0"/>
          <w:sz w:val="22"/>
          <w:szCs w:val="22"/>
        </w:rPr>
      </w:pPr>
      <w:r w:rsidRPr="00410F1E">
        <w:rPr>
          <w:rFonts w:ascii="Calibri" w:hAnsi="Calibri" w:cs="Calibri"/>
          <w:b w:val="0"/>
          <w:bCs w:val="0"/>
          <w:kern w:val="0"/>
          <w:sz w:val="22"/>
          <w:szCs w:val="22"/>
        </w:rPr>
        <w:t xml:space="preserve">Meet individual performance targets and contribute towards meeting performance targets in respect of the service.    </w:t>
      </w:r>
    </w:p>
    <w:p w:rsidR="00410F1E" w:rsidRPr="00410F1E" w:rsidRDefault="00410F1E" w:rsidP="00410F1E">
      <w:pPr>
        <w:pStyle w:val="Heading1"/>
        <w:jc w:val="both"/>
        <w:rPr>
          <w:rFonts w:ascii="Calibri" w:hAnsi="Calibri" w:cs="Calibri"/>
          <w:bCs w:val="0"/>
          <w:kern w:val="0"/>
          <w:sz w:val="22"/>
          <w:szCs w:val="22"/>
        </w:rPr>
      </w:pPr>
      <w:r w:rsidRPr="00410F1E">
        <w:rPr>
          <w:rFonts w:ascii="Calibri" w:hAnsi="Calibri" w:cs="Calibri"/>
          <w:bCs w:val="0"/>
          <w:kern w:val="0"/>
          <w:sz w:val="22"/>
          <w:szCs w:val="22"/>
        </w:rPr>
        <w:t>General</w:t>
      </w:r>
    </w:p>
    <w:p w:rsidR="00410F1E" w:rsidRDefault="00410F1E" w:rsidP="006708E5">
      <w:pPr>
        <w:pStyle w:val="Heading1"/>
        <w:numPr>
          <w:ilvl w:val="0"/>
          <w:numId w:val="17"/>
        </w:numPr>
        <w:jc w:val="both"/>
        <w:rPr>
          <w:rFonts w:ascii="Calibri" w:hAnsi="Calibri" w:cs="Calibri"/>
          <w:b w:val="0"/>
          <w:bCs w:val="0"/>
          <w:kern w:val="0"/>
          <w:sz w:val="22"/>
          <w:szCs w:val="22"/>
        </w:rPr>
      </w:pPr>
      <w:r w:rsidRPr="00410F1E">
        <w:rPr>
          <w:rFonts w:ascii="Calibri" w:hAnsi="Calibri" w:cs="Calibri"/>
          <w:b w:val="0"/>
          <w:bCs w:val="0"/>
          <w:kern w:val="0"/>
          <w:sz w:val="22"/>
          <w:szCs w:val="22"/>
        </w:rPr>
        <w:t xml:space="preserve">Adhere to Nacro’s Health and Safety and Safeguarding policies and procedures at all times </w:t>
      </w:r>
      <w:r w:rsidRPr="00410F1E">
        <w:rPr>
          <w:rFonts w:ascii="Calibri" w:hAnsi="Calibri" w:cs="Calibri"/>
          <w:b w:val="0"/>
          <w:bCs w:val="0"/>
          <w:kern w:val="0"/>
          <w:sz w:val="22"/>
          <w:szCs w:val="22"/>
        </w:rPr>
        <w:lastRenderedPageBreak/>
        <w:t xml:space="preserve">and comply with legislation and statutory duties and data controls protocols. </w:t>
      </w:r>
    </w:p>
    <w:p w:rsidR="00410F1E" w:rsidRDefault="00410F1E" w:rsidP="006708E5">
      <w:pPr>
        <w:pStyle w:val="Heading1"/>
        <w:numPr>
          <w:ilvl w:val="0"/>
          <w:numId w:val="17"/>
        </w:numPr>
        <w:jc w:val="both"/>
        <w:rPr>
          <w:rFonts w:ascii="Calibri" w:hAnsi="Calibri" w:cs="Calibri"/>
          <w:b w:val="0"/>
          <w:bCs w:val="0"/>
          <w:kern w:val="0"/>
          <w:sz w:val="22"/>
          <w:szCs w:val="22"/>
        </w:rPr>
      </w:pPr>
      <w:r w:rsidRPr="00410F1E">
        <w:rPr>
          <w:rFonts w:ascii="Calibri" w:hAnsi="Calibri" w:cs="Calibri"/>
          <w:b w:val="0"/>
          <w:bCs w:val="0"/>
          <w:kern w:val="0"/>
          <w:sz w:val="22"/>
          <w:szCs w:val="22"/>
        </w:rPr>
        <w:t xml:space="preserve">Act in line with, promote and carry out all responsibilities with full regard to Nacro’s Equality and Diversity Policy. </w:t>
      </w:r>
    </w:p>
    <w:p w:rsidR="00410F1E" w:rsidRDefault="00410F1E" w:rsidP="006708E5">
      <w:pPr>
        <w:pStyle w:val="Heading1"/>
        <w:numPr>
          <w:ilvl w:val="0"/>
          <w:numId w:val="17"/>
        </w:numPr>
        <w:jc w:val="both"/>
        <w:rPr>
          <w:rFonts w:ascii="Calibri" w:hAnsi="Calibri" w:cs="Calibri"/>
          <w:b w:val="0"/>
          <w:bCs w:val="0"/>
          <w:kern w:val="0"/>
          <w:sz w:val="22"/>
          <w:szCs w:val="22"/>
        </w:rPr>
      </w:pPr>
      <w:r w:rsidRPr="00410F1E">
        <w:rPr>
          <w:rFonts w:ascii="Calibri" w:hAnsi="Calibri" w:cs="Calibri"/>
          <w:b w:val="0"/>
          <w:bCs w:val="0"/>
          <w:kern w:val="0"/>
          <w:sz w:val="22"/>
          <w:szCs w:val="22"/>
        </w:rPr>
        <w:t>Ensure individual expertise and subject area knowledge is up to date through Continuous Personal Development, including sharing good practice, engag</w:t>
      </w:r>
      <w:r>
        <w:rPr>
          <w:rFonts w:ascii="Calibri" w:hAnsi="Calibri" w:cs="Calibri"/>
          <w:b w:val="0"/>
          <w:bCs w:val="0"/>
          <w:kern w:val="0"/>
          <w:sz w:val="22"/>
          <w:szCs w:val="22"/>
        </w:rPr>
        <w:t>ing with training and acquiring</w:t>
      </w:r>
      <w:r w:rsidRPr="00410F1E">
        <w:rPr>
          <w:rFonts w:ascii="Calibri" w:hAnsi="Calibri" w:cs="Calibri"/>
          <w:b w:val="0"/>
          <w:bCs w:val="0"/>
          <w:kern w:val="0"/>
          <w:sz w:val="22"/>
          <w:szCs w:val="22"/>
        </w:rPr>
        <w:t>/maintaining any individual qualifications required of the role.</w:t>
      </w:r>
    </w:p>
    <w:p w:rsidR="00410F1E" w:rsidRDefault="00410F1E" w:rsidP="006708E5">
      <w:pPr>
        <w:pStyle w:val="Heading1"/>
        <w:numPr>
          <w:ilvl w:val="0"/>
          <w:numId w:val="17"/>
        </w:numPr>
        <w:jc w:val="both"/>
        <w:rPr>
          <w:rFonts w:ascii="Calibri" w:hAnsi="Calibri" w:cs="Calibri"/>
          <w:b w:val="0"/>
          <w:bCs w:val="0"/>
          <w:kern w:val="0"/>
          <w:sz w:val="22"/>
          <w:szCs w:val="22"/>
        </w:rPr>
      </w:pPr>
      <w:r w:rsidRPr="00410F1E">
        <w:rPr>
          <w:rFonts w:ascii="Calibri" w:hAnsi="Calibri" w:cs="Calibri"/>
          <w:b w:val="0"/>
          <w:bCs w:val="0"/>
          <w:kern w:val="0"/>
          <w:sz w:val="22"/>
          <w:szCs w:val="22"/>
        </w:rPr>
        <w:t>As necessary, and in addition to the above, undertake other activities commensurate with the nature of the post.</w:t>
      </w:r>
      <w:r>
        <w:rPr>
          <w:rFonts w:ascii="Calibri" w:hAnsi="Calibri" w:cs="Calibri"/>
          <w:b w:val="0"/>
          <w:bCs w:val="0"/>
          <w:kern w:val="0"/>
          <w:sz w:val="22"/>
          <w:szCs w:val="22"/>
        </w:rPr>
        <w:t xml:space="preserve"> </w:t>
      </w:r>
      <w:r w:rsidR="003C228E" w:rsidRPr="00410F1E">
        <w:rPr>
          <w:rFonts w:ascii="Calibri" w:hAnsi="Calibri" w:cs="Calibri"/>
          <w:b w:val="0"/>
          <w:bCs w:val="0"/>
          <w:kern w:val="0"/>
          <w:sz w:val="22"/>
          <w:szCs w:val="22"/>
        </w:rPr>
        <w:t xml:space="preserve"> </w:t>
      </w:r>
    </w:p>
    <w:p w:rsidR="003C228E" w:rsidRPr="00E53BEC" w:rsidRDefault="003C228E" w:rsidP="00410F1E">
      <w:pPr>
        <w:pStyle w:val="Heading1"/>
        <w:jc w:val="both"/>
        <w:rPr>
          <w:rFonts w:ascii="Calibri" w:hAnsi="Calibri" w:cs="Calibri"/>
          <w:bCs w:val="0"/>
          <w:kern w:val="0"/>
          <w:sz w:val="22"/>
          <w:szCs w:val="22"/>
        </w:rPr>
      </w:pPr>
      <w:r w:rsidRPr="00E53BEC">
        <w:rPr>
          <w:rFonts w:ascii="Calibri" w:hAnsi="Calibri" w:cs="Calibri"/>
          <w:bCs w:val="0"/>
          <w:kern w:val="0"/>
          <w:sz w:val="22"/>
          <w:szCs w:val="22"/>
        </w:rPr>
        <w:t>Requirement</w:t>
      </w:r>
    </w:p>
    <w:p w:rsidR="003C228E" w:rsidRPr="00FB4DC4" w:rsidRDefault="003C228E" w:rsidP="003C228E">
      <w:pPr>
        <w:pStyle w:val="Heading1"/>
        <w:jc w:val="both"/>
        <w:rPr>
          <w:rFonts w:ascii="Calibri" w:hAnsi="Calibri" w:cs="Calibri"/>
          <w:b w:val="0"/>
          <w:bCs w:val="0"/>
          <w:kern w:val="0"/>
          <w:sz w:val="22"/>
          <w:szCs w:val="22"/>
        </w:rPr>
      </w:pPr>
      <w:r w:rsidRPr="00FB4DC4">
        <w:rPr>
          <w:rFonts w:ascii="Calibri" w:hAnsi="Calibri" w:cs="Calibri"/>
          <w:b w:val="0"/>
          <w:bCs w:val="0"/>
          <w:kern w:val="0"/>
          <w:sz w:val="22"/>
          <w:szCs w:val="22"/>
        </w:rPr>
        <w:t xml:space="preserve">Nacro in Lincolnshire are seeking to engage suitable Security and Safeguarding services to provide </w:t>
      </w:r>
      <w:proofErr w:type="spellStart"/>
      <w:r w:rsidRPr="00FB4DC4">
        <w:rPr>
          <w:rFonts w:ascii="Calibri" w:hAnsi="Calibri" w:cs="Calibri"/>
          <w:b w:val="0"/>
          <w:bCs w:val="0"/>
          <w:kern w:val="0"/>
          <w:sz w:val="22"/>
          <w:szCs w:val="22"/>
        </w:rPr>
        <w:t>on site</w:t>
      </w:r>
      <w:proofErr w:type="spellEnd"/>
      <w:r w:rsidRPr="00FB4DC4">
        <w:rPr>
          <w:rFonts w:ascii="Calibri" w:hAnsi="Calibri" w:cs="Calibri"/>
          <w:b w:val="0"/>
          <w:bCs w:val="0"/>
          <w:kern w:val="0"/>
          <w:sz w:val="22"/>
          <w:szCs w:val="22"/>
        </w:rPr>
        <w:t xml:space="preserve"> waking night assurances that its properties and tenants (young people) are safe and supported for services commissioned by Lincolnshire County Council Children’s services.</w:t>
      </w:r>
    </w:p>
    <w:p w:rsidR="003C228E" w:rsidRPr="00FB4DC4" w:rsidRDefault="003C228E" w:rsidP="003C228E">
      <w:pPr>
        <w:pStyle w:val="Heading1"/>
        <w:jc w:val="both"/>
        <w:rPr>
          <w:rFonts w:ascii="Calibri" w:hAnsi="Calibri" w:cs="Calibri"/>
          <w:b w:val="0"/>
          <w:bCs w:val="0"/>
          <w:kern w:val="0"/>
          <w:sz w:val="22"/>
          <w:szCs w:val="22"/>
        </w:rPr>
      </w:pPr>
      <w:r w:rsidRPr="00FB4DC4">
        <w:rPr>
          <w:rFonts w:ascii="Calibri" w:hAnsi="Calibri" w:cs="Calibri"/>
          <w:b w:val="0"/>
          <w:bCs w:val="0"/>
          <w:kern w:val="0"/>
          <w:sz w:val="22"/>
          <w:szCs w:val="22"/>
        </w:rPr>
        <w:t>Services are required on 3 sites one in Boston and two in Lincoln. 365 days per year between 10.45pm and 8.15am.</w:t>
      </w:r>
    </w:p>
    <w:p w:rsidR="00F0291F" w:rsidRPr="00FB4DC4" w:rsidRDefault="00F0291F" w:rsidP="006708E5">
      <w:pPr>
        <w:pStyle w:val="Heading1"/>
        <w:numPr>
          <w:ilvl w:val="0"/>
          <w:numId w:val="14"/>
        </w:numPr>
        <w:ind w:left="426"/>
        <w:jc w:val="both"/>
        <w:rPr>
          <w:rFonts w:asciiTheme="minorHAnsi" w:hAnsiTheme="minorHAnsi" w:cstheme="minorHAnsi"/>
          <w:bCs w:val="0"/>
          <w:caps/>
          <w:kern w:val="0"/>
          <w:sz w:val="22"/>
          <w:szCs w:val="22"/>
        </w:rPr>
      </w:pPr>
      <w:bookmarkStart w:id="30" w:name="_Ref357541811"/>
      <w:bookmarkStart w:id="31" w:name="_Toc381969519"/>
      <w:bookmarkStart w:id="32" w:name="_Toc473110686"/>
      <w:bookmarkStart w:id="33" w:name="_Toc246831559"/>
      <w:bookmarkStart w:id="34" w:name="_Toc271272917"/>
      <w:bookmarkStart w:id="35" w:name="_Ref338852577"/>
      <w:bookmarkEnd w:id="27"/>
      <w:bookmarkEnd w:id="28"/>
      <w:bookmarkEnd w:id="29"/>
      <w:r w:rsidRPr="00FB4DC4">
        <w:rPr>
          <w:rFonts w:asciiTheme="minorHAnsi" w:hAnsiTheme="minorHAnsi" w:cstheme="minorHAnsi"/>
          <w:bCs w:val="0"/>
          <w:caps/>
          <w:kern w:val="0"/>
          <w:sz w:val="22"/>
          <w:szCs w:val="22"/>
        </w:rPr>
        <w:t>Budget</w:t>
      </w:r>
      <w:bookmarkEnd w:id="30"/>
      <w:bookmarkEnd w:id="31"/>
      <w:bookmarkEnd w:id="32"/>
      <w:r w:rsidRPr="00FB4DC4">
        <w:rPr>
          <w:rFonts w:asciiTheme="minorHAnsi" w:hAnsiTheme="minorHAnsi" w:cstheme="minorHAnsi"/>
          <w:bCs w:val="0"/>
          <w:caps/>
          <w:kern w:val="0"/>
          <w:sz w:val="22"/>
          <w:szCs w:val="22"/>
        </w:rPr>
        <w:t xml:space="preserve"> </w:t>
      </w:r>
    </w:p>
    <w:p w:rsidR="004335BC" w:rsidRPr="00FB4DC4" w:rsidRDefault="004335BC" w:rsidP="00783517">
      <w:pPr>
        <w:jc w:val="both"/>
        <w:rPr>
          <w:rFonts w:asciiTheme="minorHAnsi" w:hAnsiTheme="minorHAnsi" w:cstheme="minorHAnsi"/>
          <w:b/>
          <w:bCs/>
          <w:iCs/>
        </w:rPr>
      </w:pPr>
    </w:p>
    <w:p w:rsidR="00220792" w:rsidRPr="00FB4DC4" w:rsidRDefault="00426DFA" w:rsidP="004C0B19">
      <w:pPr>
        <w:spacing w:after="240"/>
        <w:jc w:val="both"/>
        <w:rPr>
          <w:rFonts w:asciiTheme="minorHAnsi" w:hAnsiTheme="minorHAnsi" w:cstheme="minorHAnsi"/>
          <w:b/>
        </w:rPr>
      </w:pPr>
      <w:r w:rsidRPr="00FB4DC4">
        <w:rPr>
          <w:rFonts w:asciiTheme="minorHAnsi" w:hAnsiTheme="minorHAnsi" w:cstheme="minorHAnsi"/>
        </w:rPr>
        <w:t xml:space="preserve">The </w:t>
      </w:r>
      <w:r w:rsidR="004C0B19" w:rsidRPr="00FB4DC4">
        <w:rPr>
          <w:rFonts w:asciiTheme="minorHAnsi" w:hAnsiTheme="minorHAnsi" w:cstheme="minorHAnsi"/>
        </w:rPr>
        <w:t xml:space="preserve">annual </w:t>
      </w:r>
      <w:r w:rsidRPr="00FB4DC4">
        <w:rPr>
          <w:rFonts w:asciiTheme="minorHAnsi" w:hAnsiTheme="minorHAnsi" w:cstheme="minorHAnsi"/>
        </w:rPr>
        <w:t>budget for each the project is estimated to be be</w:t>
      </w:r>
      <w:r w:rsidR="004C0B19" w:rsidRPr="00FB4DC4">
        <w:rPr>
          <w:rFonts w:asciiTheme="minorHAnsi" w:hAnsiTheme="minorHAnsi" w:cstheme="minorHAnsi"/>
        </w:rPr>
        <w:t xml:space="preserve">tween </w:t>
      </w:r>
      <w:r w:rsidR="004C0B19" w:rsidRPr="00410F1E">
        <w:rPr>
          <w:rFonts w:asciiTheme="minorHAnsi" w:hAnsiTheme="minorHAnsi" w:cstheme="minorHAnsi"/>
          <w:b/>
        </w:rPr>
        <w:t xml:space="preserve">£20,000 and </w:t>
      </w:r>
      <w:r w:rsidRPr="00410F1E">
        <w:rPr>
          <w:rFonts w:asciiTheme="minorHAnsi" w:hAnsiTheme="minorHAnsi" w:cstheme="minorHAnsi"/>
          <w:b/>
        </w:rPr>
        <w:t>£</w:t>
      </w:r>
      <w:r w:rsidR="004F347C" w:rsidRPr="00410F1E">
        <w:rPr>
          <w:rFonts w:asciiTheme="minorHAnsi" w:hAnsiTheme="minorHAnsi" w:cstheme="minorHAnsi"/>
          <w:b/>
        </w:rPr>
        <w:t>50,000</w:t>
      </w:r>
      <w:r w:rsidR="003E2BD1" w:rsidRPr="00410F1E">
        <w:rPr>
          <w:rFonts w:asciiTheme="minorHAnsi" w:hAnsiTheme="minorHAnsi" w:cstheme="minorHAnsi"/>
          <w:b/>
        </w:rPr>
        <w:t xml:space="preserve"> PER ANNUM</w:t>
      </w:r>
      <w:r w:rsidRPr="00FB4DC4">
        <w:rPr>
          <w:rFonts w:asciiTheme="minorHAnsi" w:hAnsiTheme="minorHAnsi" w:cstheme="minorHAnsi"/>
        </w:rPr>
        <w:t xml:space="preserve"> excluding VAT</w:t>
      </w:r>
      <w:bookmarkEnd w:id="33"/>
      <w:bookmarkEnd w:id="34"/>
      <w:bookmarkEnd w:id="35"/>
      <w:r w:rsidR="004C0B19" w:rsidRPr="00FB4DC4">
        <w:rPr>
          <w:rFonts w:asciiTheme="minorHAnsi" w:hAnsiTheme="minorHAnsi" w:cstheme="minorHAnsi"/>
        </w:rPr>
        <w:t xml:space="preserve">. </w:t>
      </w:r>
      <w:r w:rsidR="00220792" w:rsidRPr="00FB4DC4">
        <w:rPr>
          <w:rFonts w:asciiTheme="minorHAnsi" w:hAnsiTheme="minorHAnsi" w:cstheme="minorHAnsi"/>
        </w:rPr>
        <w:t xml:space="preserve">Cost will be a </w:t>
      </w:r>
      <w:r w:rsidR="00457B21" w:rsidRPr="00FB4DC4">
        <w:rPr>
          <w:rFonts w:asciiTheme="minorHAnsi" w:hAnsiTheme="minorHAnsi" w:cstheme="minorHAnsi"/>
        </w:rPr>
        <w:t xml:space="preserve">criterion, against which bids </w:t>
      </w:r>
      <w:r w:rsidR="00220792" w:rsidRPr="00FB4DC4">
        <w:rPr>
          <w:rFonts w:asciiTheme="minorHAnsi" w:hAnsiTheme="minorHAnsi" w:cstheme="minorHAnsi"/>
        </w:rPr>
        <w:t>will be assessed.</w:t>
      </w:r>
    </w:p>
    <w:p w:rsidR="008261E0" w:rsidRPr="00FB4DC4" w:rsidRDefault="003C06AA" w:rsidP="00783517">
      <w:pPr>
        <w:jc w:val="both"/>
        <w:rPr>
          <w:rFonts w:asciiTheme="minorHAnsi" w:eastAsia="MS Mincho" w:hAnsiTheme="minorHAnsi" w:cstheme="minorHAnsi"/>
          <w:lang w:eastAsia="en-US"/>
        </w:rPr>
      </w:pPr>
      <w:r w:rsidRPr="00FB4DC4">
        <w:rPr>
          <w:rFonts w:asciiTheme="minorHAnsi" w:eastAsia="MS Mincho" w:hAnsiTheme="minorHAnsi" w:cstheme="minorHAnsi"/>
          <w:lang w:eastAsia="en-US"/>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rsidR="00532695" w:rsidRPr="00FB4DC4" w:rsidRDefault="00532695" w:rsidP="00783517">
      <w:pPr>
        <w:jc w:val="both"/>
        <w:rPr>
          <w:rFonts w:asciiTheme="minorHAnsi" w:eastAsia="MS Mincho" w:hAnsiTheme="minorHAnsi" w:cstheme="minorHAnsi"/>
          <w:lang w:eastAsia="en-US"/>
        </w:rPr>
      </w:pPr>
    </w:p>
    <w:p w:rsidR="00443DE6" w:rsidRPr="00FB4DC4" w:rsidRDefault="004F347C" w:rsidP="00783517">
      <w:pPr>
        <w:jc w:val="both"/>
        <w:rPr>
          <w:rFonts w:asciiTheme="minorHAnsi" w:eastAsia="MS Mincho" w:hAnsiTheme="minorHAnsi" w:cstheme="minorHAnsi"/>
          <w:lang w:eastAsia="en-US"/>
        </w:rPr>
      </w:pPr>
      <w:r w:rsidRPr="00FB4DC4">
        <w:rPr>
          <w:rFonts w:asciiTheme="minorHAnsi" w:eastAsia="MS Mincho" w:hAnsiTheme="minorHAnsi" w:cstheme="minorHAnsi"/>
          <w:lang w:eastAsia="en-US"/>
        </w:rPr>
        <w:t xml:space="preserve">Nacro </w:t>
      </w:r>
      <w:r w:rsidR="008261E0" w:rsidRPr="00FB4DC4">
        <w:rPr>
          <w:rFonts w:asciiTheme="minorHAnsi" w:eastAsia="MS Mincho" w:hAnsiTheme="minorHAnsi" w:cstheme="minorHAnsi"/>
          <w:lang w:eastAsia="en-US"/>
        </w:rPr>
        <w:t>aims to pay all correctly submitted invoices as soon as possible with a target of 10 days from the date of receipt and within 30 days at the latest in line with standard terms and conditions of contract</w:t>
      </w:r>
      <w:r w:rsidR="00443DE6" w:rsidRPr="00FB4DC4">
        <w:rPr>
          <w:rFonts w:asciiTheme="minorHAnsi" w:eastAsia="MS Mincho" w:hAnsiTheme="minorHAnsi" w:cstheme="minorHAnsi"/>
          <w:lang w:eastAsia="en-US"/>
        </w:rPr>
        <w:t>.</w:t>
      </w:r>
    </w:p>
    <w:p w:rsidR="003C1CE8" w:rsidRPr="00FB4DC4" w:rsidRDefault="005C6FBA" w:rsidP="006708E5">
      <w:pPr>
        <w:pStyle w:val="Heading1"/>
        <w:numPr>
          <w:ilvl w:val="0"/>
          <w:numId w:val="14"/>
        </w:numPr>
        <w:ind w:left="426"/>
        <w:jc w:val="both"/>
        <w:rPr>
          <w:rFonts w:asciiTheme="minorHAnsi" w:hAnsiTheme="minorHAnsi" w:cstheme="minorHAnsi"/>
          <w:bCs w:val="0"/>
          <w:caps/>
          <w:kern w:val="0"/>
          <w:sz w:val="22"/>
          <w:szCs w:val="22"/>
        </w:rPr>
      </w:pPr>
      <w:bookmarkStart w:id="36" w:name="_Ref357541836"/>
      <w:bookmarkStart w:id="37" w:name="_Toc381969520"/>
      <w:bookmarkStart w:id="38" w:name="_Toc473110687"/>
      <w:r w:rsidRPr="00FB4DC4">
        <w:rPr>
          <w:rFonts w:asciiTheme="minorHAnsi" w:hAnsiTheme="minorHAnsi" w:cstheme="minorHAnsi"/>
          <w:bCs w:val="0"/>
          <w:caps/>
          <w:kern w:val="0"/>
          <w:sz w:val="22"/>
          <w:szCs w:val="22"/>
        </w:rPr>
        <w:t>Evaluation of Tenders</w:t>
      </w:r>
      <w:bookmarkEnd w:id="36"/>
      <w:bookmarkEnd w:id="37"/>
      <w:bookmarkEnd w:id="38"/>
    </w:p>
    <w:p w:rsidR="0022209D" w:rsidRPr="00FB4DC4" w:rsidRDefault="0022209D" w:rsidP="00783517">
      <w:pPr>
        <w:jc w:val="both"/>
        <w:rPr>
          <w:rFonts w:asciiTheme="minorHAnsi" w:hAnsiTheme="minorHAnsi" w:cstheme="minorHAnsi"/>
        </w:rPr>
      </w:pPr>
    </w:p>
    <w:p w:rsidR="00E4650D" w:rsidRDefault="003C1CE8" w:rsidP="00783517">
      <w:pPr>
        <w:jc w:val="both"/>
        <w:rPr>
          <w:rFonts w:asciiTheme="minorHAnsi" w:hAnsiTheme="minorHAnsi" w:cstheme="minorHAnsi"/>
        </w:rPr>
      </w:pPr>
      <w:r w:rsidRPr="00FB4DC4">
        <w:rPr>
          <w:rFonts w:asciiTheme="minorHAnsi" w:hAnsiTheme="minorHAnsi" w:cstheme="minorHAnsi"/>
        </w:rPr>
        <w:t xml:space="preserve">Contractors are invited to submit </w:t>
      </w:r>
      <w:r w:rsidR="003C228E" w:rsidRPr="00FB4DC4">
        <w:rPr>
          <w:rFonts w:asciiTheme="minorHAnsi" w:hAnsiTheme="minorHAnsi" w:cstheme="minorHAnsi"/>
        </w:rPr>
        <w:t xml:space="preserve">priced </w:t>
      </w:r>
      <w:r w:rsidRPr="00FB4DC4">
        <w:rPr>
          <w:rFonts w:asciiTheme="minorHAnsi" w:hAnsiTheme="minorHAnsi" w:cstheme="minorHAnsi"/>
        </w:rPr>
        <w:t>tenders.</w:t>
      </w:r>
      <w:r w:rsidR="00E4650D" w:rsidRPr="00FB4DC4">
        <w:rPr>
          <w:rFonts w:asciiTheme="minorHAnsi" w:hAnsiTheme="minorHAnsi" w:cstheme="minorHAnsi"/>
        </w:rPr>
        <w:t xml:space="preserve"> </w:t>
      </w:r>
    </w:p>
    <w:p w:rsidR="006708E5" w:rsidRPr="00FB4DC4" w:rsidRDefault="006708E5" w:rsidP="00783517">
      <w:pPr>
        <w:jc w:val="both"/>
        <w:rPr>
          <w:rFonts w:asciiTheme="minorHAnsi" w:hAnsiTheme="minorHAnsi" w:cstheme="minorHAnsi"/>
        </w:rPr>
      </w:pPr>
    </w:p>
    <w:p w:rsidR="003C54D5" w:rsidRPr="00FB4DC4" w:rsidRDefault="004F347C" w:rsidP="00783517">
      <w:pPr>
        <w:pStyle w:val="NoSpacing"/>
        <w:jc w:val="both"/>
        <w:rPr>
          <w:rFonts w:asciiTheme="minorHAnsi" w:hAnsiTheme="minorHAnsi" w:cstheme="minorHAnsi"/>
        </w:rPr>
      </w:pPr>
      <w:r w:rsidRPr="00FB4DC4">
        <w:rPr>
          <w:rFonts w:asciiTheme="minorHAnsi" w:hAnsiTheme="minorHAnsi" w:cstheme="minorHAnsi"/>
        </w:rPr>
        <w:t>Nacro</w:t>
      </w:r>
      <w:r w:rsidR="003C54D5" w:rsidRPr="00FB4DC4">
        <w:rPr>
          <w:rFonts w:asciiTheme="minorHAnsi" w:hAnsiTheme="minorHAnsi" w:cstheme="minorHAnsi"/>
        </w:rPr>
        <w:t xml:space="preserve"> will select the bidder that </w:t>
      </w:r>
      <w:r w:rsidR="007C2B17" w:rsidRPr="00FB4DC4">
        <w:rPr>
          <w:rFonts w:asciiTheme="minorHAnsi" w:hAnsiTheme="minorHAnsi" w:cstheme="minorHAnsi"/>
        </w:rPr>
        <w:t>scores highest against the</w:t>
      </w:r>
      <w:r w:rsidR="003C54D5" w:rsidRPr="00FB4DC4">
        <w:rPr>
          <w:rFonts w:asciiTheme="minorHAnsi" w:hAnsiTheme="minorHAnsi" w:cstheme="minorHAnsi"/>
        </w:rPr>
        <w:t xml:space="preserve"> crit</w:t>
      </w:r>
      <w:r w:rsidR="00AD5E7A" w:rsidRPr="00FB4DC4">
        <w:rPr>
          <w:rFonts w:asciiTheme="minorHAnsi" w:hAnsiTheme="minorHAnsi" w:cstheme="minorHAnsi"/>
        </w:rPr>
        <w:t>eria and weighting listed below:</w:t>
      </w:r>
    </w:p>
    <w:p w:rsidR="00B15DC4" w:rsidRPr="00FB4DC4" w:rsidRDefault="00B15DC4" w:rsidP="00783517">
      <w:pPr>
        <w:pStyle w:val="NoSpacing"/>
        <w:jc w:val="both"/>
        <w:rPr>
          <w:rFonts w:asciiTheme="minorHAnsi" w:hAnsiTheme="minorHAnsi" w:cstheme="minorHAnsi"/>
        </w:rPr>
      </w:pPr>
    </w:p>
    <w:p w:rsidR="00002825" w:rsidRPr="00FB4DC4" w:rsidRDefault="00002825" w:rsidP="00783517">
      <w:pPr>
        <w:widowControl/>
        <w:overflowPunct/>
        <w:autoSpaceDE/>
        <w:autoSpaceDN/>
        <w:adjustRightInd/>
        <w:jc w:val="both"/>
        <w:textAlignment w:val="auto"/>
        <w:rPr>
          <w:rFonts w:asciiTheme="minorHAnsi" w:hAnsiTheme="minorHAnsi" w:cstheme="minorHAnsi"/>
        </w:rPr>
      </w:pPr>
      <w:r w:rsidRPr="00FB4DC4">
        <w:rPr>
          <w:rFonts w:asciiTheme="minorHAnsi" w:hAnsiTheme="minorHAnsi" w:cstheme="minorHAnsi"/>
          <w:b/>
        </w:rPr>
        <w:t>Conflict of interest:</w:t>
      </w:r>
      <w:r w:rsidRPr="00FB4DC4">
        <w:rPr>
          <w:rFonts w:asciiTheme="minorHAnsi" w:hAnsiTheme="minorHAnsi" w:cstheme="minorHAnsi"/>
        </w:rPr>
        <w:t xml:space="preserve"> pass/fail. </w:t>
      </w:r>
    </w:p>
    <w:p w:rsidR="00A46588" w:rsidRPr="00FB4DC4" w:rsidRDefault="00A46588" w:rsidP="00783517">
      <w:pPr>
        <w:widowControl/>
        <w:overflowPunct/>
        <w:autoSpaceDE/>
        <w:autoSpaceDN/>
        <w:adjustRightInd/>
        <w:jc w:val="both"/>
        <w:textAlignment w:val="auto"/>
        <w:rPr>
          <w:rFonts w:asciiTheme="minorHAnsi" w:hAnsiTheme="minorHAnsi" w:cstheme="minorHAnsi"/>
        </w:rPr>
      </w:pPr>
    </w:p>
    <w:p w:rsidR="000B09E1" w:rsidRPr="00FB4DC4" w:rsidRDefault="000B09E1" w:rsidP="000B09E1">
      <w:pPr>
        <w:jc w:val="both"/>
        <w:rPr>
          <w:rFonts w:ascii="Calibri" w:hAnsi="Calibri" w:cstheme="minorHAnsi"/>
        </w:rPr>
      </w:pPr>
      <w:r w:rsidRPr="00FB4DC4">
        <w:rPr>
          <w:rFonts w:ascii="Calibri" w:hAnsi="Calibri" w:cstheme="minorHAnsi"/>
        </w:rPr>
        <w:t>Nacro standard terms and conditions of contract include reference to conflict of interest and require contractors to declare any potential conflict of interest.</w:t>
      </w:r>
    </w:p>
    <w:p w:rsidR="000B09E1" w:rsidRPr="00FB4DC4" w:rsidRDefault="000B09E1" w:rsidP="000B09E1">
      <w:pPr>
        <w:jc w:val="both"/>
        <w:rPr>
          <w:rFonts w:ascii="Calibri" w:hAnsi="Calibri" w:cstheme="minorHAnsi"/>
        </w:rPr>
      </w:pPr>
    </w:p>
    <w:p w:rsidR="000B09E1" w:rsidRPr="00FB4DC4" w:rsidRDefault="000B09E1" w:rsidP="000B09E1">
      <w:pPr>
        <w:pStyle w:val="ListParagraph"/>
        <w:spacing w:line="240" w:lineRule="auto"/>
        <w:ind w:left="0"/>
        <w:jc w:val="both"/>
        <w:rPr>
          <w:rFonts w:eastAsia="Times New Roman" w:cstheme="minorHAnsi"/>
          <w:lang w:eastAsia="en-GB"/>
        </w:rPr>
      </w:pPr>
      <w:r w:rsidRPr="00FB4DC4">
        <w:rPr>
          <w:rFonts w:eastAsia="Times New Roman" w:cstheme="minorHAnsi"/>
          <w:lang w:eastAsia="en-GB"/>
        </w:rPr>
        <w:t>Conflict of interest is defined the presence of an interest or involvement of the contractor, subcontractor (or consortium member) which could affect the actual or perceived impartiality of the award of a contract or that appointment.</w:t>
      </w:r>
    </w:p>
    <w:p w:rsidR="000B09E1" w:rsidRPr="00FB4DC4" w:rsidRDefault="000B09E1" w:rsidP="000B09E1">
      <w:pPr>
        <w:pStyle w:val="ListParagraph"/>
        <w:spacing w:line="240" w:lineRule="auto"/>
        <w:ind w:left="0"/>
        <w:jc w:val="both"/>
        <w:rPr>
          <w:rFonts w:eastAsia="Times New Roman" w:cstheme="minorHAnsi"/>
          <w:lang w:eastAsia="en-GB"/>
        </w:rPr>
      </w:pPr>
    </w:p>
    <w:p w:rsidR="000B09E1" w:rsidRPr="00FB4DC4" w:rsidRDefault="000B09E1" w:rsidP="000B09E1">
      <w:pPr>
        <w:pStyle w:val="ListParagraph"/>
        <w:spacing w:line="240" w:lineRule="auto"/>
        <w:ind w:left="0"/>
        <w:jc w:val="both"/>
        <w:rPr>
          <w:rFonts w:eastAsia="Times New Roman" w:cstheme="minorHAnsi"/>
          <w:lang w:eastAsia="en-GB"/>
        </w:rPr>
      </w:pPr>
      <w:r w:rsidRPr="00FB4DC4">
        <w:rPr>
          <w:rFonts w:eastAsia="Times New Roman" w:cstheme="minorHAnsi"/>
          <w:lang w:eastAsia="en-GB"/>
        </w:rPr>
        <w:t xml:space="preserve">Where there may be a potential conflict of interest, it is suggested that the consortia or organisation designs a working arrangements such that the findings cannot be influenced (or perceived to be influenced) by the organisation which is the owner of a potential conflict of interest. </w:t>
      </w:r>
    </w:p>
    <w:p w:rsidR="000B09E1" w:rsidRPr="00783517" w:rsidRDefault="000B09E1" w:rsidP="000B09E1">
      <w:pPr>
        <w:jc w:val="both"/>
        <w:rPr>
          <w:rFonts w:ascii="Calibri" w:hAnsi="Calibri" w:cstheme="minorHAnsi"/>
        </w:rPr>
      </w:pPr>
      <w:r w:rsidRPr="00783517">
        <w:rPr>
          <w:rFonts w:ascii="Calibri" w:hAnsi="Calibri" w:cstheme="minorHAnsi"/>
        </w:rPr>
        <w:lastRenderedPageBreak/>
        <w:t>The process by which this is managed in the procurement process is as follows:</w:t>
      </w:r>
    </w:p>
    <w:p w:rsidR="000B09E1" w:rsidRPr="00783517" w:rsidRDefault="000B09E1" w:rsidP="000B09E1">
      <w:pPr>
        <w:jc w:val="both"/>
        <w:rPr>
          <w:rFonts w:ascii="Calibri" w:hAnsi="Calibri" w:cstheme="minorHAnsi"/>
        </w:rPr>
      </w:pPr>
    </w:p>
    <w:p w:rsidR="000B09E1" w:rsidRPr="00783517" w:rsidRDefault="000B09E1" w:rsidP="006708E5">
      <w:pPr>
        <w:numPr>
          <w:ilvl w:val="0"/>
          <w:numId w:val="13"/>
        </w:numPr>
        <w:jc w:val="both"/>
        <w:rPr>
          <w:rFonts w:ascii="Calibri" w:hAnsi="Calibri" w:cstheme="minorHAnsi"/>
        </w:rPr>
      </w:pPr>
      <w:r w:rsidRPr="00783517">
        <w:rPr>
          <w:rFonts w:ascii="Calibri" w:hAnsi="Calibri" w:cstheme="minorHAnsi"/>
          <w:b/>
        </w:rPr>
        <w:t>During the bidding process, organisations may contact Nacro to discuss whether their proposed arrangement is likely to yield a conflict of interest.</w:t>
      </w:r>
      <w:r w:rsidRPr="00783517">
        <w:rPr>
          <w:rFonts w:ascii="Calibri" w:hAnsi="Calibri" w:cstheme="minorHAnsi"/>
        </w:rPr>
        <w:t xml:space="preserve"> Any responses given to individual organisations or consortia will be published (in a form that does not reveal the questioner’s identity). Any organisation thinking of submitting a bid, should share their contact details with the staff member responsible for this procurement, to ensure they receive an update when any responses to questions are published.</w:t>
      </w:r>
    </w:p>
    <w:p w:rsidR="000B09E1" w:rsidRPr="00783517" w:rsidRDefault="000B09E1" w:rsidP="000B09E1">
      <w:pPr>
        <w:ind w:left="720"/>
        <w:jc w:val="both"/>
        <w:rPr>
          <w:rFonts w:ascii="Calibri" w:hAnsi="Calibri" w:cstheme="minorHAnsi"/>
        </w:rPr>
      </w:pPr>
    </w:p>
    <w:p w:rsidR="000B09E1" w:rsidRPr="00783517" w:rsidRDefault="000B09E1" w:rsidP="006708E5">
      <w:pPr>
        <w:numPr>
          <w:ilvl w:val="0"/>
          <w:numId w:val="13"/>
        </w:numPr>
        <w:jc w:val="both"/>
        <w:rPr>
          <w:rFonts w:ascii="Calibri" w:hAnsi="Calibri" w:cstheme="minorHAnsi"/>
        </w:rPr>
      </w:pPr>
      <w:r w:rsidRPr="00783517">
        <w:rPr>
          <w:rFonts w:ascii="Calibri" w:hAnsi="Calibri" w:cstheme="minorHAnsi"/>
          <w:b/>
        </w:rPr>
        <w:t xml:space="preserve">Contractors are asked to sign and return Declaration 3 (page </w:t>
      </w:r>
      <w:r>
        <w:rPr>
          <w:rFonts w:ascii="Calibri" w:hAnsi="Calibri" w:cstheme="minorHAnsi"/>
          <w:b/>
        </w:rPr>
        <w:t>20</w:t>
      </w:r>
      <w:r w:rsidRPr="00783517">
        <w:rPr>
          <w:rFonts w:ascii="Calibri" w:hAnsi="Calibri" w:cstheme="minorHAnsi"/>
          <w:b/>
        </w:rPr>
        <w:t>)</w:t>
      </w:r>
      <w:r w:rsidRPr="00783517">
        <w:rPr>
          <w:rFonts w:ascii="Calibri" w:hAnsi="Calibri" w:cstheme="minorHAnsi"/>
          <w:b/>
          <w:color w:val="FF0000"/>
        </w:rPr>
        <w:t xml:space="preserve"> </w:t>
      </w:r>
      <w:r w:rsidRPr="00783517">
        <w:rPr>
          <w:rFonts w:ascii="Calibri" w:hAnsi="Calibri" w:cstheme="minorHAnsi"/>
          <w:b/>
        </w:rPr>
        <w:t>to indicate whether any conflict of interest may be, or be perceived to be, an issue.</w:t>
      </w:r>
      <w:r w:rsidRPr="00783517">
        <w:rPr>
          <w:rFonts w:ascii="Calibri" w:hAnsi="Calibri" w:cstheme="minorHAnsi"/>
        </w:rPr>
        <w:t xml:space="preserve"> If this is the case, the contractor or consortium should give a full account of the actions or processes that it will use to ensure that conflict of interest is avoided. In any statement of mitigating actions, contractors are expected to outline how they propose to achieve a robust, impartial and credible approach to the research.</w:t>
      </w:r>
    </w:p>
    <w:p w:rsidR="000B09E1" w:rsidRPr="00783517" w:rsidRDefault="000B09E1" w:rsidP="000B09E1">
      <w:pPr>
        <w:ind w:left="720"/>
        <w:jc w:val="both"/>
        <w:rPr>
          <w:rFonts w:ascii="Calibri" w:hAnsi="Calibri" w:cstheme="minorHAnsi"/>
        </w:rPr>
      </w:pPr>
    </w:p>
    <w:p w:rsidR="000B09E1" w:rsidRPr="00783517" w:rsidRDefault="000B09E1" w:rsidP="006708E5">
      <w:pPr>
        <w:numPr>
          <w:ilvl w:val="0"/>
          <w:numId w:val="13"/>
        </w:numPr>
        <w:jc w:val="both"/>
        <w:rPr>
          <w:rFonts w:ascii="Calibri" w:hAnsi="Calibri" w:cstheme="minorHAnsi"/>
        </w:rPr>
      </w:pPr>
      <w:r w:rsidRPr="00783517">
        <w:rPr>
          <w:rFonts w:ascii="Calibri" w:hAnsi="Calibri" w:cstheme="minorHAnsi"/>
          <w:b/>
        </w:rPr>
        <w:t>When tenders are scored, this declaration will be subject to a pass/fail score</w:t>
      </w:r>
      <w:r w:rsidRPr="00783517">
        <w:rPr>
          <w:rFonts w:ascii="Calibri" w:hAnsi="Calibri" w:cstheme="minorHAnsi"/>
        </w:rPr>
        <w:t>, according to whether, on the basis of the information in the proposal and declaration, there remains a conflict of interest that may affect the impartiality of the research.</w:t>
      </w:r>
    </w:p>
    <w:p w:rsidR="000B09E1" w:rsidRPr="00783517" w:rsidRDefault="000B09E1" w:rsidP="000B09E1">
      <w:pPr>
        <w:ind w:left="720"/>
        <w:jc w:val="both"/>
        <w:rPr>
          <w:rFonts w:ascii="Calibri" w:hAnsi="Calibri" w:cstheme="minorHAnsi"/>
        </w:rPr>
      </w:pPr>
    </w:p>
    <w:p w:rsidR="000B09E1" w:rsidRPr="00783517" w:rsidRDefault="000B09E1" w:rsidP="000B09E1">
      <w:pPr>
        <w:jc w:val="both"/>
        <w:rPr>
          <w:rFonts w:ascii="Calibri" w:hAnsi="Calibri" w:cstheme="minorHAnsi"/>
        </w:rPr>
      </w:pPr>
      <w:r w:rsidRPr="00783517">
        <w:rPr>
          <w:rFonts w:ascii="Calibri" w:hAnsi="Calibri" w:cstheme="minorHAnsi"/>
        </w:rPr>
        <w:t>Failure to declare or avoid conflict of interest at this or a later stage may result in exclusion from the procurement competition, or in Nacro</w:t>
      </w:r>
      <w:r>
        <w:rPr>
          <w:rFonts w:ascii="Calibri" w:hAnsi="Calibri" w:cstheme="minorHAnsi"/>
        </w:rPr>
        <w:t>’s</w:t>
      </w:r>
      <w:r w:rsidRPr="00783517">
        <w:rPr>
          <w:rFonts w:ascii="Calibri" w:hAnsi="Calibri" w:cstheme="minorHAnsi"/>
        </w:rPr>
        <w:t xml:space="preserve"> right to terminate any contract awarded. </w:t>
      </w:r>
    </w:p>
    <w:p w:rsidR="000B09E1" w:rsidRDefault="000B09E1" w:rsidP="00783517">
      <w:pPr>
        <w:widowControl/>
        <w:overflowPunct/>
        <w:autoSpaceDE/>
        <w:autoSpaceDN/>
        <w:adjustRightInd/>
        <w:jc w:val="both"/>
        <w:textAlignment w:val="auto"/>
        <w:rPr>
          <w:rFonts w:asciiTheme="minorHAnsi" w:hAnsiTheme="minorHAnsi" w:cstheme="minorHAnsi"/>
        </w:rPr>
      </w:pPr>
    </w:p>
    <w:p w:rsidR="001623B7" w:rsidRPr="005B0735" w:rsidRDefault="001623B7" w:rsidP="00783517">
      <w:pPr>
        <w:spacing w:line="276" w:lineRule="auto"/>
        <w:jc w:val="both"/>
        <w:rPr>
          <w:rFonts w:asciiTheme="minorHAnsi" w:hAnsiTheme="minorHAnsi" w:cstheme="minorHAnsi"/>
          <w:b/>
        </w:rPr>
      </w:pPr>
      <w:r w:rsidRPr="005B0735">
        <w:rPr>
          <w:rFonts w:asciiTheme="minorHAnsi" w:hAnsiTheme="minorHAnsi" w:cstheme="minorHAnsi"/>
          <w:b/>
        </w:rPr>
        <w:t>EVALUATION CRITERIA AND SCORING METHODOLOGY</w:t>
      </w:r>
    </w:p>
    <w:p w:rsidR="001623B7" w:rsidRPr="005B0735" w:rsidRDefault="001623B7" w:rsidP="001623B7">
      <w:pPr>
        <w:spacing w:line="276" w:lineRule="auto"/>
        <w:rPr>
          <w:rFonts w:asciiTheme="minorHAnsi" w:hAnsiTheme="minorHAnsi" w:cstheme="minorHAnsi"/>
          <w:b/>
        </w:rPr>
      </w:pPr>
    </w:p>
    <w:p w:rsidR="001623B7" w:rsidRPr="005B0735" w:rsidRDefault="001623B7" w:rsidP="001623B7">
      <w:pPr>
        <w:ind w:left="1197"/>
        <w:rPr>
          <w:rFonts w:asciiTheme="minorHAnsi" w:hAnsiTheme="minorHAnsi" w:cstheme="minorHAnsi"/>
          <w:color w:val="FF000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0"/>
        <w:gridCol w:w="1173"/>
        <w:gridCol w:w="6199"/>
      </w:tblGrid>
      <w:tr w:rsidR="00426DFA" w:rsidRPr="005B0735" w:rsidTr="00F34758">
        <w:tc>
          <w:tcPr>
            <w:tcW w:w="1950" w:type="dxa"/>
          </w:tcPr>
          <w:p w:rsidR="00426DFA" w:rsidRPr="00E40E12" w:rsidRDefault="00426DFA" w:rsidP="00E40E12">
            <w:pPr>
              <w:rPr>
                <w:rFonts w:ascii="Calibri" w:hAnsi="Calibri"/>
                <w:b/>
              </w:rPr>
            </w:pPr>
            <w:bookmarkStart w:id="39" w:name="_Toc472935799"/>
            <w:r w:rsidRPr="00E40E12">
              <w:rPr>
                <w:rFonts w:ascii="Calibri" w:hAnsi="Calibri"/>
                <w:b/>
              </w:rPr>
              <w:t>Description</w:t>
            </w:r>
            <w:bookmarkEnd w:id="39"/>
          </w:p>
        </w:tc>
        <w:tc>
          <w:tcPr>
            <w:tcW w:w="1173" w:type="dxa"/>
            <w:shd w:val="clear" w:color="auto" w:fill="auto"/>
          </w:tcPr>
          <w:p w:rsidR="00426DFA" w:rsidRPr="00E40E12" w:rsidRDefault="00426DFA" w:rsidP="00E40E12">
            <w:pPr>
              <w:rPr>
                <w:rFonts w:ascii="Calibri" w:hAnsi="Calibri"/>
                <w:b/>
              </w:rPr>
            </w:pPr>
            <w:bookmarkStart w:id="40" w:name="_Toc472935800"/>
            <w:r w:rsidRPr="00E40E12">
              <w:rPr>
                <w:rFonts w:ascii="Calibri" w:hAnsi="Calibri"/>
                <w:b/>
              </w:rPr>
              <w:t>Weighting</w:t>
            </w:r>
            <w:bookmarkEnd w:id="40"/>
          </w:p>
        </w:tc>
        <w:tc>
          <w:tcPr>
            <w:tcW w:w="6199" w:type="dxa"/>
            <w:shd w:val="clear" w:color="auto" w:fill="auto"/>
          </w:tcPr>
          <w:p w:rsidR="00426DFA" w:rsidRPr="00E40E12" w:rsidRDefault="00426DFA" w:rsidP="00E40E12">
            <w:pPr>
              <w:rPr>
                <w:rFonts w:ascii="Calibri" w:hAnsi="Calibri"/>
                <w:b/>
              </w:rPr>
            </w:pPr>
            <w:bookmarkStart w:id="41" w:name="_Toc472935801"/>
            <w:r w:rsidRPr="00E40E12">
              <w:rPr>
                <w:rFonts w:ascii="Calibri" w:hAnsi="Calibri"/>
                <w:b/>
              </w:rPr>
              <w:t>Description</w:t>
            </w:r>
            <w:r w:rsidR="009253A7" w:rsidRPr="00E40E12">
              <w:rPr>
                <w:rFonts w:ascii="Calibri" w:hAnsi="Calibri"/>
                <w:b/>
              </w:rPr>
              <w:t>/Requirement</w:t>
            </w:r>
            <w:bookmarkEnd w:id="41"/>
          </w:p>
        </w:tc>
      </w:tr>
      <w:tr w:rsidR="009253A7" w:rsidRPr="005B0735" w:rsidTr="00F34758">
        <w:tc>
          <w:tcPr>
            <w:tcW w:w="1950" w:type="dxa"/>
          </w:tcPr>
          <w:p w:rsidR="009253A7" w:rsidRPr="005B0735" w:rsidRDefault="009253A7" w:rsidP="004F347C">
            <w:pPr>
              <w:rPr>
                <w:rFonts w:asciiTheme="minorHAnsi" w:hAnsiTheme="minorHAnsi" w:cstheme="minorHAnsi"/>
                <w:b/>
              </w:rPr>
            </w:pPr>
            <w:r>
              <w:rPr>
                <w:rFonts w:asciiTheme="minorHAnsi" w:hAnsiTheme="minorHAnsi" w:cstheme="minorHAnsi"/>
                <w:b/>
              </w:rPr>
              <w:t>Conformance to Mandatory Requirements</w:t>
            </w:r>
          </w:p>
        </w:tc>
        <w:tc>
          <w:tcPr>
            <w:tcW w:w="1173" w:type="dxa"/>
            <w:shd w:val="clear" w:color="auto" w:fill="auto"/>
          </w:tcPr>
          <w:p w:rsidR="009253A7" w:rsidRDefault="009253A7" w:rsidP="00DE3931">
            <w:pPr>
              <w:rPr>
                <w:rFonts w:asciiTheme="minorHAnsi" w:hAnsiTheme="minorHAnsi" w:cstheme="minorHAnsi"/>
                <w:color w:val="000000" w:themeColor="text1"/>
              </w:rPr>
            </w:pPr>
            <w:r>
              <w:rPr>
                <w:rFonts w:asciiTheme="minorHAnsi" w:hAnsiTheme="minorHAnsi" w:cstheme="minorHAnsi"/>
                <w:color w:val="000000" w:themeColor="text1"/>
              </w:rPr>
              <w:t>Pass/Fail</w:t>
            </w:r>
          </w:p>
        </w:tc>
        <w:tc>
          <w:tcPr>
            <w:tcW w:w="6199" w:type="dxa"/>
            <w:shd w:val="clear" w:color="auto" w:fill="auto"/>
          </w:tcPr>
          <w:p w:rsidR="009253A7" w:rsidRPr="009253A7" w:rsidRDefault="009253A7" w:rsidP="00783517">
            <w:pPr>
              <w:jc w:val="both"/>
              <w:rPr>
                <w:rFonts w:asciiTheme="minorHAnsi" w:hAnsiTheme="minorHAnsi" w:cstheme="minorHAnsi"/>
              </w:rPr>
            </w:pPr>
            <w:r w:rsidRPr="009253A7">
              <w:rPr>
                <w:rFonts w:asciiTheme="minorHAnsi" w:hAnsiTheme="minorHAnsi" w:cstheme="minorHAnsi"/>
              </w:rPr>
              <w:t>Submissions which do not, in the opinion of Nacro, meet the Pass/Fail criteria set within the Tender document will not be taken forward to any subsequent stages of the Tender evaluation.</w:t>
            </w:r>
          </w:p>
        </w:tc>
      </w:tr>
      <w:tr w:rsidR="009253A7" w:rsidRPr="005B0735" w:rsidTr="00F34758">
        <w:tc>
          <w:tcPr>
            <w:tcW w:w="1950" w:type="dxa"/>
          </w:tcPr>
          <w:p w:rsidR="009253A7" w:rsidRPr="005B0735" w:rsidRDefault="009253A7" w:rsidP="004F347C">
            <w:pPr>
              <w:rPr>
                <w:rFonts w:asciiTheme="minorHAnsi" w:hAnsiTheme="minorHAnsi" w:cstheme="minorHAnsi"/>
                <w:b/>
              </w:rPr>
            </w:pPr>
          </w:p>
        </w:tc>
        <w:tc>
          <w:tcPr>
            <w:tcW w:w="1173" w:type="dxa"/>
            <w:shd w:val="clear" w:color="auto" w:fill="auto"/>
          </w:tcPr>
          <w:p w:rsidR="009253A7" w:rsidRDefault="009253A7" w:rsidP="00DE3931">
            <w:pPr>
              <w:rPr>
                <w:rFonts w:asciiTheme="minorHAnsi" w:hAnsiTheme="minorHAnsi" w:cstheme="minorHAnsi"/>
                <w:color w:val="000000" w:themeColor="text1"/>
              </w:rPr>
            </w:pPr>
          </w:p>
        </w:tc>
        <w:tc>
          <w:tcPr>
            <w:tcW w:w="6199" w:type="dxa"/>
            <w:shd w:val="clear" w:color="auto" w:fill="auto"/>
          </w:tcPr>
          <w:p w:rsidR="009253A7" w:rsidRPr="005B0735" w:rsidRDefault="009253A7" w:rsidP="00783517">
            <w:pPr>
              <w:jc w:val="both"/>
              <w:rPr>
                <w:rFonts w:asciiTheme="minorHAnsi" w:hAnsiTheme="minorHAnsi" w:cstheme="minorHAnsi"/>
                <w:b/>
              </w:rPr>
            </w:pPr>
          </w:p>
        </w:tc>
      </w:tr>
      <w:tr w:rsidR="00426DFA" w:rsidRPr="005B0735" w:rsidTr="00F34758">
        <w:tc>
          <w:tcPr>
            <w:tcW w:w="1950" w:type="dxa"/>
          </w:tcPr>
          <w:p w:rsidR="00426DFA" w:rsidRPr="005B0735" w:rsidRDefault="00426DFA" w:rsidP="004F347C">
            <w:pPr>
              <w:rPr>
                <w:rFonts w:asciiTheme="minorHAnsi" w:hAnsiTheme="minorHAnsi" w:cstheme="minorHAnsi"/>
              </w:rPr>
            </w:pPr>
            <w:r w:rsidRPr="005B0735">
              <w:rPr>
                <w:rFonts w:asciiTheme="minorHAnsi" w:hAnsiTheme="minorHAnsi" w:cstheme="minorHAnsi"/>
                <w:b/>
              </w:rPr>
              <w:t xml:space="preserve">1.  Technical </w:t>
            </w:r>
            <w:r w:rsidR="004F347C">
              <w:rPr>
                <w:rFonts w:asciiTheme="minorHAnsi" w:hAnsiTheme="minorHAnsi" w:cstheme="minorHAnsi"/>
                <w:b/>
              </w:rPr>
              <w:t>merit</w:t>
            </w:r>
          </w:p>
        </w:tc>
        <w:tc>
          <w:tcPr>
            <w:tcW w:w="1173" w:type="dxa"/>
            <w:shd w:val="clear" w:color="auto" w:fill="auto"/>
          </w:tcPr>
          <w:p w:rsidR="00426DFA" w:rsidRPr="005B0735" w:rsidRDefault="00426DFA" w:rsidP="00DE3931">
            <w:pPr>
              <w:rPr>
                <w:rFonts w:asciiTheme="minorHAnsi" w:hAnsiTheme="minorHAnsi" w:cstheme="minorHAnsi"/>
              </w:rPr>
            </w:pPr>
          </w:p>
        </w:tc>
        <w:tc>
          <w:tcPr>
            <w:tcW w:w="6199" w:type="dxa"/>
            <w:shd w:val="clear" w:color="auto" w:fill="auto"/>
          </w:tcPr>
          <w:p w:rsidR="00426DFA" w:rsidRPr="005B0735" w:rsidRDefault="00426DFA" w:rsidP="00783517">
            <w:pPr>
              <w:jc w:val="both"/>
              <w:rPr>
                <w:rFonts w:asciiTheme="minorHAnsi" w:hAnsiTheme="minorHAnsi" w:cstheme="minorHAnsi"/>
              </w:rPr>
            </w:pPr>
          </w:p>
        </w:tc>
      </w:tr>
      <w:tr w:rsidR="009253A7" w:rsidRPr="005B0735" w:rsidTr="00F34758">
        <w:tc>
          <w:tcPr>
            <w:tcW w:w="1950" w:type="dxa"/>
          </w:tcPr>
          <w:p w:rsidR="003C228E" w:rsidRDefault="003C228E" w:rsidP="003C228E">
            <w:pPr>
              <w:rPr>
                <w:rFonts w:asciiTheme="minorHAnsi" w:hAnsiTheme="minorHAnsi" w:cstheme="minorHAnsi"/>
              </w:rPr>
            </w:pPr>
          </w:p>
          <w:p w:rsidR="009253A7" w:rsidRPr="003C228E" w:rsidRDefault="006708E5" w:rsidP="003C228E">
            <w:pPr>
              <w:rPr>
                <w:rFonts w:asciiTheme="minorHAnsi" w:hAnsiTheme="minorHAnsi" w:cstheme="minorHAnsi"/>
              </w:rPr>
            </w:pPr>
            <w:r>
              <w:rPr>
                <w:rFonts w:asciiTheme="minorHAnsi" w:hAnsiTheme="minorHAnsi" w:cstheme="minorHAnsi"/>
              </w:rPr>
              <w:t>Experience</w:t>
            </w:r>
          </w:p>
        </w:tc>
        <w:tc>
          <w:tcPr>
            <w:tcW w:w="1173" w:type="dxa"/>
            <w:shd w:val="clear" w:color="auto" w:fill="auto"/>
          </w:tcPr>
          <w:p w:rsidR="009253A7" w:rsidRDefault="009253A7" w:rsidP="00DE3931">
            <w:pPr>
              <w:rPr>
                <w:rFonts w:asciiTheme="minorHAnsi" w:hAnsiTheme="minorHAnsi" w:cstheme="minorHAnsi"/>
                <w:color w:val="000000" w:themeColor="text1"/>
              </w:rPr>
            </w:pPr>
          </w:p>
          <w:p w:rsidR="006708E5" w:rsidRDefault="00E53BEC" w:rsidP="00DE3931">
            <w:pPr>
              <w:rPr>
                <w:rFonts w:asciiTheme="minorHAnsi" w:hAnsiTheme="minorHAnsi" w:cstheme="minorHAnsi"/>
                <w:color w:val="000000" w:themeColor="text1"/>
              </w:rPr>
            </w:pPr>
            <w:r>
              <w:rPr>
                <w:rFonts w:asciiTheme="minorHAnsi" w:hAnsiTheme="minorHAnsi" w:cstheme="minorHAnsi"/>
                <w:color w:val="000000" w:themeColor="text1"/>
              </w:rPr>
              <w:t>2</w:t>
            </w:r>
            <w:r w:rsidR="006708E5">
              <w:rPr>
                <w:rFonts w:asciiTheme="minorHAnsi" w:hAnsiTheme="minorHAnsi" w:cstheme="minorHAnsi"/>
                <w:color w:val="000000" w:themeColor="text1"/>
              </w:rPr>
              <w:t>0%</w:t>
            </w:r>
          </w:p>
        </w:tc>
        <w:tc>
          <w:tcPr>
            <w:tcW w:w="6199" w:type="dxa"/>
            <w:shd w:val="clear" w:color="auto" w:fill="auto"/>
          </w:tcPr>
          <w:p w:rsidR="00E53BEC" w:rsidRDefault="00E53BEC" w:rsidP="006708E5">
            <w:pPr>
              <w:jc w:val="both"/>
              <w:rPr>
                <w:rFonts w:asciiTheme="minorHAnsi" w:hAnsiTheme="minorHAnsi" w:cstheme="minorHAnsi"/>
              </w:rPr>
            </w:pPr>
          </w:p>
          <w:p w:rsidR="00F85814" w:rsidRDefault="006708E5" w:rsidP="006708E5">
            <w:pPr>
              <w:jc w:val="both"/>
              <w:rPr>
                <w:rFonts w:asciiTheme="minorHAnsi" w:hAnsiTheme="minorHAnsi" w:cstheme="minorHAnsi"/>
              </w:rPr>
            </w:pPr>
            <w:r>
              <w:rPr>
                <w:rFonts w:asciiTheme="minorHAnsi" w:hAnsiTheme="minorHAnsi" w:cstheme="minorHAnsi"/>
              </w:rPr>
              <w:t xml:space="preserve">Previous experience of working </w:t>
            </w:r>
            <w:r w:rsidR="00F85814">
              <w:rPr>
                <w:rFonts w:asciiTheme="minorHAnsi" w:hAnsiTheme="minorHAnsi" w:cstheme="minorHAnsi"/>
              </w:rPr>
              <w:t xml:space="preserve">in similar capacity, </w:t>
            </w:r>
            <w:r w:rsidR="00E53BEC">
              <w:rPr>
                <w:rFonts w:asciiTheme="minorHAnsi" w:hAnsiTheme="minorHAnsi" w:cstheme="minorHAnsi"/>
              </w:rPr>
              <w:t xml:space="preserve">particular, that of </w:t>
            </w:r>
            <w:r>
              <w:rPr>
                <w:rFonts w:asciiTheme="minorHAnsi" w:hAnsiTheme="minorHAnsi" w:cstheme="minorHAnsi"/>
              </w:rPr>
              <w:t>a supported housing environment</w:t>
            </w:r>
            <w:r w:rsidR="00E53BEC">
              <w:rPr>
                <w:rFonts w:asciiTheme="minorHAnsi" w:hAnsiTheme="minorHAnsi" w:cstheme="minorHAnsi"/>
              </w:rPr>
              <w:t xml:space="preserve">. </w:t>
            </w:r>
          </w:p>
          <w:p w:rsidR="00F85814" w:rsidRDefault="00F85814" w:rsidP="006708E5">
            <w:pPr>
              <w:jc w:val="both"/>
              <w:rPr>
                <w:rFonts w:asciiTheme="minorHAnsi" w:hAnsiTheme="minorHAnsi" w:cstheme="minorHAnsi"/>
              </w:rPr>
            </w:pPr>
          </w:p>
          <w:p w:rsidR="006708E5" w:rsidRDefault="00E53BEC" w:rsidP="006708E5">
            <w:pPr>
              <w:jc w:val="both"/>
              <w:rPr>
                <w:rFonts w:asciiTheme="minorHAnsi" w:hAnsiTheme="minorHAnsi" w:cstheme="minorHAnsi"/>
              </w:rPr>
            </w:pPr>
            <w:r>
              <w:rPr>
                <w:rFonts w:asciiTheme="minorHAnsi" w:hAnsiTheme="minorHAnsi" w:cstheme="minorHAnsi"/>
              </w:rPr>
              <w:t xml:space="preserve">Please include details </w:t>
            </w:r>
            <w:r w:rsidR="00F85814">
              <w:rPr>
                <w:rFonts w:asciiTheme="minorHAnsi" w:hAnsiTheme="minorHAnsi" w:cstheme="minorHAnsi"/>
              </w:rPr>
              <w:t xml:space="preserve">of references </w:t>
            </w:r>
          </w:p>
          <w:p w:rsidR="009253A7" w:rsidRPr="009253A7" w:rsidRDefault="006708E5" w:rsidP="006708E5">
            <w:pPr>
              <w:jc w:val="both"/>
              <w:rPr>
                <w:rFonts w:asciiTheme="minorHAnsi" w:hAnsiTheme="minorHAnsi" w:cstheme="minorHAnsi"/>
              </w:rPr>
            </w:pPr>
            <w:r>
              <w:rPr>
                <w:rFonts w:asciiTheme="minorHAnsi" w:hAnsiTheme="minorHAnsi" w:cstheme="minorHAnsi"/>
              </w:rPr>
              <w:t xml:space="preserve"> </w:t>
            </w:r>
          </w:p>
        </w:tc>
      </w:tr>
      <w:tr w:rsidR="00426DFA" w:rsidRPr="005B0735" w:rsidTr="00F34758">
        <w:tc>
          <w:tcPr>
            <w:tcW w:w="1950" w:type="dxa"/>
          </w:tcPr>
          <w:p w:rsidR="00426DFA" w:rsidRPr="003C228E" w:rsidRDefault="003C228E" w:rsidP="003C228E">
            <w:pPr>
              <w:rPr>
                <w:rFonts w:asciiTheme="minorHAnsi" w:hAnsiTheme="minorHAnsi" w:cstheme="minorHAnsi"/>
                <w:b/>
              </w:rPr>
            </w:pPr>
            <w:r>
              <w:rPr>
                <w:rFonts w:asciiTheme="minorHAnsi" w:hAnsiTheme="minorHAnsi" w:cstheme="minorHAnsi"/>
                <w:b/>
              </w:rPr>
              <w:t xml:space="preserve">2. </w:t>
            </w:r>
            <w:r w:rsidR="003E2BD1">
              <w:rPr>
                <w:rFonts w:asciiTheme="minorHAnsi" w:hAnsiTheme="minorHAnsi" w:cstheme="minorHAnsi"/>
                <w:b/>
              </w:rPr>
              <w:t>Service</w:t>
            </w:r>
          </w:p>
        </w:tc>
        <w:tc>
          <w:tcPr>
            <w:tcW w:w="1173" w:type="dxa"/>
            <w:shd w:val="clear" w:color="auto" w:fill="auto"/>
          </w:tcPr>
          <w:p w:rsidR="00426DFA" w:rsidRPr="005B0735" w:rsidRDefault="00426DFA" w:rsidP="001D5EC3">
            <w:pPr>
              <w:rPr>
                <w:rFonts w:asciiTheme="minorHAnsi" w:hAnsiTheme="minorHAnsi" w:cstheme="minorHAnsi"/>
              </w:rPr>
            </w:pPr>
          </w:p>
        </w:tc>
        <w:tc>
          <w:tcPr>
            <w:tcW w:w="6199" w:type="dxa"/>
            <w:shd w:val="clear" w:color="auto" w:fill="auto"/>
          </w:tcPr>
          <w:p w:rsidR="00426DFA" w:rsidRPr="005B0735" w:rsidRDefault="00426DFA" w:rsidP="00783517">
            <w:pPr>
              <w:jc w:val="both"/>
              <w:rPr>
                <w:rFonts w:asciiTheme="minorHAnsi" w:hAnsiTheme="minorHAnsi" w:cstheme="minorHAnsi"/>
              </w:rPr>
            </w:pPr>
          </w:p>
        </w:tc>
      </w:tr>
      <w:tr w:rsidR="009253A7" w:rsidRPr="005B0735" w:rsidTr="00F34758">
        <w:tc>
          <w:tcPr>
            <w:tcW w:w="1950" w:type="dxa"/>
          </w:tcPr>
          <w:p w:rsidR="009253A7" w:rsidRDefault="009253A7" w:rsidP="003C228E">
            <w:pPr>
              <w:pStyle w:val="ListParagraph"/>
              <w:ind w:left="360"/>
              <w:rPr>
                <w:rFonts w:asciiTheme="minorHAnsi" w:hAnsiTheme="minorHAnsi" w:cstheme="minorHAnsi"/>
              </w:rPr>
            </w:pPr>
          </w:p>
          <w:p w:rsidR="003E2BD1" w:rsidRDefault="003E2BD1" w:rsidP="003E2BD1">
            <w:pPr>
              <w:pStyle w:val="ListParagraph"/>
              <w:ind w:left="0"/>
              <w:rPr>
                <w:rFonts w:asciiTheme="minorHAnsi" w:hAnsiTheme="minorHAnsi" w:cstheme="minorHAnsi"/>
              </w:rPr>
            </w:pPr>
            <w:r>
              <w:rPr>
                <w:rFonts w:asciiTheme="minorHAnsi" w:hAnsiTheme="minorHAnsi" w:cstheme="minorHAnsi"/>
              </w:rPr>
              <w:t>Service Support</w:t>
            </w:r>
          </w:p>
          <w:p w:rsidR="003E2BD1" w:rsidRPr="003E2BD1" w:rsidRDefault="003E2BD1" w:rsidP="003E2BD1">
            <w:pPr>
              <w:rPr>
                <w:rFonts w:asciiTheme="minorHAnsi" w:hAnsiTheme="minorHAnsi" w:cstheme="minorHAnsi"/>
              </w:rPr>
            </w:pPr>
          </w:p>
        </w:tc>
        <w:tc>
          <w:tcPr>
            <w:tcW w:w="1173" w:type="dxa"/>
            <w:shd w:val="clear" w:color="auto" w:fill="auto"/>
          </w:tcPr>
          <w:p w:rsidR="006708E5" w:rsidRDefault="006708E5" w:rsidP="001D5EC3">
            <w:pPr>
              <w:rPr>
                <w:rFonts w:asciiTheme="minorHAnsi" w:hAnsiTheme="minorHAnsi" w:cstheme="minorHAnsi"/>
              </w:rPr>
            </w:pPr>
          </w:p>
          <w:p w:rsidR="009253A7" w:rsidRDefault="003E2BD1" w:rsidP="001D5EC3">
            <w:pPr>
              <w:rPr>
                <w:rFonts w:asciiTheme="minorHAnsi" w:hAnsiTheme="minorHAnsi" w:cstheme="minorHAnsi"/>
              </w:rPr>
            </w:pPr>
            <w:r>
              <w:rPr>
                <w:rFonts w:asciiTheme="minorHAnsi" w:hAnsiTheme="minorHAnsi" w:cstheme="minorHAnsi"/>
              </w:rPr>
              <w:t>20%</w:t>
            </w:r>
          </w:p>
          <w:p w:rsidR="003E2BD1" w:rsidRPr="005B0735" w:rsidRDefault="003E2BD1" w:rsidP="001D5EC3">
            <w:pPr>
              <w:rPr>
                <w:rFonts w:asciiTheme="minorHAnsi" w:hAnsiTheme="minorHAnsi" w:cstheme="minorHAnsi"/>
              </w:rPr>
            </w:pPr>
          </w:p>
        </w:tc>
        <w:tc>
          <w:tcPr>
            <w:tcW w:w="6199" w:type="dxa"/>
            <w:shd w:val="clear" w:color="auto" w:fill="auto"/>
          </w:tcPr>
          <w:p w:rsidR="009253A7" w:rsidRDefault="009253A7" w:rsidP="00783517">
            <w:pPr>
              <w:jc w:val="both"/>
              <w:rPr>
                <w:rFonts w:asciiTheme="minorHAnsi" w:hAnsiTheme="minorHAnsi" w:cstheme="minorHAnsi"/>
              </w:rPr>
            </w:pPr>
          </w:p>
          <w:p w:rsidR="006708E5" w:rsidRDefault="00E53BEC" w:rsidP="00783517">
            <w:pPr>
              <w:jc w:val="both"/>
              <w:rPr>
                <w:rFonts w:asciiTheme="minorHAnsi" w:hAnsiTheme="minorHAnsi" w:cstheme="minorHAnsi"/>
              </w:rPr>
            </w:pPr>
            <w:r>
              <w:rPr>
                <w:rFonts w:asciiTheme="minorHAnsi" w:hAnsiTheme="minorHAnsi" w:cstheme="minorHAnsi"/>
              </w:rPr>
              <w:t>Accreditation and adherence to relevant standards. Details of certification held. Details of how service can support tenants</w:t>
            </w:r>
            <w:r w:rsidR="006708E5">
              <w:rPr>
                <w:rFonts w:asciiTheme="minorHAnsi" w:hAnsiTheme="minorHAnsi" w:cstheme="minorHAnsi"/>
              </w:rPr>
              <w:t xml:space="preserve"> </w:t>
            </w:r>
          </w:p>
          <w:p w:rsidR="006708E5" w:rsidRPr="009253A7" w:rsidRDefault="006708E5" w:rsidP="00783517">
            <w:pPr>
              <w:jc w:val="both"/>
              <w:rPr>
                <w:rFonts w:asciiTheme="minorHAnsi" w:hAnsiTheme="minorHAnsi" w:cstheme="minorHAnsi"/>
              </w:rPr>
            </w:pPr>
          </w:p>
        </w:tc>
      </w:tr>
      <w:tr w:rsidR="00426DFA" w:rsidRPr="005B0735" w:rsidTr="00F34758">
        <w:tc>
          <w:tcPr>
            <w:tcW w:w="1950" w:type="dxa"/>
          </w:tcPr>
          <w:p w:rsidR="00426DFA" w:rsidRPr="005B0735" w:rsidRDefault="00426DFA" w:rsidP="004F347C">
            <w:pPr>
              <w:rPr>
                <w:rFonts w:asciiTheme="minorHAnsi" w:hAnsiTheme="minorHAnsi" w:cstheme="minorHAnsi"/>
              </w:rPr>
            </w:pPr>
            <w:r w:rsidRPr="005B0735">
              <w:rPr>
                <w:rFonts w:asciiTheme="minorHAnsi" w:hAnsiTheme="minorHAnsi" w:cstheme="minorHAnsi"/>
                <w:b/>
              </w:rPr>
              <w:t xml:space="preserve">3. Cost </w:t>
            </w:r>
            <w:r w:rsidR="00A46588">
              <w:rPr>
                <w:rFonts w:asciiTheme="minorHAnsi" w:hAnsiTheme="minorHAnsi" w:cstheme="minorHAnsi"/>
                <w:b/>
              </w:rPr>
              <w:t>of service</w:t>
            </w:r>
          </w:p>
        </w:tc>
        <w:tc>
          <w:tcPr>
            <w:tcW w:w="1173" w:type="dxa"/>
            <w:shd w:val="clear" w:color="auto" w:fill="auto"/>
          </w:tcPr>
          <w:p w:rsidR="00426DFA" w:rsidRPr="005B0735" w:rsidRDefault="00E53BEC" w:rsidP="00DE3931">
            <w:pPr>
              <w:rPr>
                <w:rFonts w:asciiTheme="minorHAnsi" w:hAnsiTheme="minorHAnsi" w:cstheme="minorHAnsi"/>
              </w:rPr>
            </w:pPr>
            <w:r>
              <w:rPr>
                <w:rFonts w:asciiTheme="minorHAnsi" w:hAnsiTheme="minorHAnsi" w:cstheme="minorHAnsi"/>
                <w:color w:val="000000" w:themeColor="text1"/>
              </w:rPr>
              <w:t>6</w:t>
            </w:r>
            <w:r w:rsidR="00426DFA" w:rsidRPr="005B0735">
              <w:rPr>
                <w:rFonts w:asciiTheme="minorHAnsi" w:hAnsiTheme="minorHAnsi" w:cstheme="minorHAnsi"/>
                <w:color w:val="000000" w:themeColor="text1"/>
              </w:rPr>
              <w:t>0%</w:t>
            </w:r>
          </w:p>
        </w:tc>
        <w:tc>
          <w:tcPr>
            <w:tcW w:w="6199" w:type="dxa"/>
            <w:shd w:val="clear" w:color="auto" w:fill="auto"/>
          </w:tcPr>
          <w:p w:rsidR="00BF4FAD" w:rsidRPr="005B0735" w:rsidRDefault="009253A7" w:rsidP="00783517">
            <w:pPr>
              <w:jc w:val="both"/>
              <w:rPr>
                <w:rFonts w:asciiTheme="minorHAnsi" w:hAnsiTheme="minorHAnsi" w:cstheme="minorHAnsi"/>
              </w:rPr>
            </w:pPr>
            <w:r w:rsidRPr="009253A7">
              <w:rPr>
                <w:rFonts w:asciiTheme="minorHAnsi" w:hAnsiTheme="minorHAnsi" w:cstheme="minorHAnsi"/>
              </w:rPr>
              <w:t>The Price</w:t>
            </w:r>
            <w:r w:rsidR="00E53BEC">
              <w:rPr>
                <w:rFonts w:asciiTheme="minorHAnsi" w:hAnsiTheme="minorHAnsi" w:cstheme="minorHAnsi"/>
              </w:rPr>
              <w:t xml:space="preserve"> criteria carry a weighting of 6</w:t>
            </w:r>
            <w:r w:rsidRPr="009253A7">
              <w:rPr>
                <w:rFonts w:asciiTheme="minorHAnsi" w:hAnsiTheme="minorHAnsi" w:cstheme="minorHAnsi"/>
              </w:rPr>
              <w:t>0% of the overall achievable score out of 100%. The supplier must provide an economically sound, innovative and commercially attractive proposal offering outstanding customer service and satisfaction</w:t>
            </w:r>
          </w:p>
        </w:tc>
      </w:tr>
    </w:tbl>
    <w:p w:rsidR="001623B7" w:rsidRPr="005B0735" w:rsidRDefault="001623B7" w:rsidP="001623B7">
      <w:pPr>
        <w:rPr>
          <w:rFonts w:asciiTheme="minorHAnsi" w:hAnsiTheme="minorHAnsi" w:cstheme="minorHAnsi"/>
        </w:rPr>
      </w:pPr>
    </w:p>
    <w:p w:rsidR="00F129F3" w:rsidRPr="005B0735" w:rsidRDefault="00F129F3" w:rsidP="00F129F3">
      <w:pPr>
        <w:jc w:val="both"/>
        <w:rPr>
          <w:rFonts w:asciiTheme="minorHAnsi" w:hAnsiTheme="minorHAnsi" w:cstheme="minorHAnsi"/>
          <w:b/>
          <w:bCs/>
        </w:rPr>
      </w:pPr>
      <w:r w:rsidRPr="005B0735">
        <w:rPr>
          <w:rFonts w:asciiTheme="minorHAnsi" w:hAnsiTheme="minorHAnsi" w:cstheme="minorHAnsi"/>
          <w:b/>
          <w:bCs/>
        </w:rPr>
        <w:t>Scoring Method</w:t>
      </w:r>
    </w:p>
    <w:p w:rsidR="00F129F3" w:rsidRPr="005B0735" w:rsidRDefault="00F129F3" w:rsidP="00F129F3">
      <w:pPr>
        <w:jc w:val="both"/>
        <w:rPr>
          <w:rFonts w:asciiTheme="minorHAnsi" w:hAnsiTheme="minorHAnsi" w:cstheme="minorHAnsi"/>
          <w:b/>
          <w:bCs/>
        </w:rPr>
      </w:pPr>
    </w:p>
    <w:p w:rsidR="00F129F3" w:rsidRPr="005B0735" w:rsidRDefault="00F129F3" w:rsidP="00F129F3">
      <w:pPr>
        <w:jc w:val="both"/>
        <w:rPr>
          <w:rFonts w:asciiTheme="minorHAnsi" w:hAnsiTheme="minorHAnsi" w:cstheme="minorHAnsi"/>
          <w:bCs/>
        </w:rPr>
      </w:pPr>
      <w:r w:rsidRPr="005B0735">
        <w:rPr>
          <w:rFonts w:asciiTheme="minorHAnsi" w:hAnsiTheme="minorHAnsi" w:cstheme="minorHAnsi"/>
          <w:bCs/>
        </w:rPr>
        <w:t xml:space="preserve">Tenders will be scored against each of the criteria above, according to the extent to which they meet </w:t>
      </w:r>
      <w:r w:rsidRPr="005B0735">
        <w:rPr>
          <w:rFonts w:asciiTheme="minorHAnsi" w:hAnsiTheme="minorHAnsi" w:cstheme="minorHAnsi"/>
          <w:bCs/>
        </w:rPr>
        <w:lastRenderedPageBreak/>
        <w:t xml:space="preserve">the requirements of the tender. The meaning of each score is outlined in the table below. </w:t>
      </w:r>
    </w:p>
    <w:p w:rsidR="00F129F3" w:rsidRPr="005B0735" w:rsidRDefault="00F129F3" w:rsidP="00F129F3">
      <w:pPr>
        <w:jc w:val="both"/>
        <w:rPr>
          <w:rFonts w:asciiTheme="minorHAnsi" w:hAnsiTheme="minorHAnsi" w:cstheme="minorHAnsi"/>
          <w:bCs/>
        </w:rPr>
      </w:pPr>
    </w:p>
    <w:p w:rsidR="00F129F3" w:rsidRPr="005B0735" w:rsidRDefault="00F129F3" w:rsidP="00F129F3">
      <w:pPr>
        <w:jc w:val="both"/>
        <w:rPr>
          <w:rFonts w:asciiTheme="minorHAnsi" w:hAnsiTheme="minorHAnsi" w:cstheme="minorHAnsi"/>
        </w:rPr>
      </w:pPr>
      <w:r w:rsidRPr="005B0735">
        <w:rPr>
          <w:rFonts w:asciiTheme="minorHAnsi" w:hAnsiTheme="minorHAnsi" w:cstheme="minorHAnsi"/>
        </w:rPr>
        <w:t>The total score will be calculated by applying the weighting set against each criterion, outlined above; the maximum number of marks possible will be 100.  Should any contractor score 1 in any of the criteria, they will be excluded from the tender competition.</w:t>
      </w:r>
    </w:p>
    <w:p w:rsidR="00F129F3" w:rsidRPr="005B0735" w:rsidRDefault="00F129F3" w:rsidP="00F129F3">
      <w:pPr>
        <w:spacing w:line="276" w:lineRule="auto"/>
        <w:rPr>
          <w:rFonts w:asciiTheme="minorHAnsi" w:hAnsiTheme="minorHAnsi" w:cstheme="minorHAnsi"/>
          <w:color w:val="0000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7939"/>
      </w:tblGrid>
      <w:tr w:rsidR="00F129F3" w:rsidRPr="005B0735" w:rsidTr="00DE3931">
        <w:tc>
          <w:tcPr>
            <w:tcW w:w="816" w:type="dxa"/>
          </w:tcPr>
          <w:p w:rsidR="00F129F3" w:rsidRPr="005B0735" w:rsidRDefault="00F129F3" w:rsidP="00DE3931">
            <w:pPr>
              <w:spacing w:line="276" w:lineRule="auto"/>
              <w:jc w:val="both"/>
              <w:rPr>
                <w:rFonts w:asciiTheme="minorHAnsi" w:hAnsiTheme="minorHAnsi" w:cstheme="minorHAnsi"/>
                <w:b/>
              </w:rPr>
            </w:pPr>
            <w:r w:rsidRPr="005B0735">
              <w:rPr>
                <w:rFonts w:asciiTheme="minorHAnsi" w:hAnsiTheme="minorHAnsi" w:cstheme="minorHAnsi"/>
                <w:b/>
              </w:rPr>
              <w:t>Score</w:t>
            </w:r>
          </w:p>
        </w:tc>
        <w:tc>
          <w:tcPr>
            <w:tcW w:w="7939" w:type="dxa"/>
          </w:tcPr>
          <w:p w:rsidR="00F129F3" w:rsidRPr="005B0735" w:rsidRDefault="00F129F3" w:rsidP="00DE3931">
            <w:pPr>
              <w:spacing w:line="276" w:lineRule="auto"/>
              <w:jc w:val="both"/>
              <w:rPr>
                <w:rFonts w:asciiTheme="minorHAnsi" w:hAnsiTheme="minorHAnsi" w:cstheme="minorHAnsi"/>
                <w:b/>
              </w:rPr>
            </w:pPr>
            <w:r w:rsidRPr="005B0735">
              <w:rPr>
                <w:rFonts w:asciiTheme="minorHAnsi" w:hAnsiTheme="minorHAnsi" w:cstheme="minorHAnsi"/>
                <w:b/>
              </w:rPr>
              <w:t>Description</w:t>
            </w:r>
          </w:p>
        </w:tc>
      </w:tr>
      <w:tr w:rsidR="00F129F3" w:rsidRPr="005B0735" w:rsidTr="00DE3931">
        <w:trPr>
          <w:trHeight w:val="313"/>
        </w:trPr>
        <w:tc>
          <w:tcPr>
            <w:tcW w:w="816" w:type="dxa"/>
          </w:tcPr>
          <w:p w:rsidR="00F129F3" w:rsidRPr="005B0735" w:rsidRDefault="00F129F3" w:rsidP="00DE3931">
            <w:pPr>
              <w:spacing w:line="276" w:lineRule="auto"/>
              <w:jc w:val="both"/>
              <w:rPr>
                <w:rFonts w:asciiTheme="minorHAnsi" w:hAnsiTheme="minorHAnsi" w:cstheme="minorHAnsi"/>
              </w:rPr>
            </w:pPr>
            <w:r w:rsidRPr="005B0735">
              <w:rPr>
                <w:rFonts w:asciiTheme="minorHAnsi" w:hAnsiTheme="minorHAnsi" w:cstheme="minorHAnsi"/>
              </w:rPr>
              <w:t>1</w:t>
            </w:r>
          </w:p>
        </w:tc>
        <w:tc>
          <w:tcPr>
            <w:tcW w:w="7939" w:type="dxa"/>
          </w:tcPr>
          <w:p w:rsidR="00F129F3" w:rsidRPr="005B0735" w:rsidRDefault="00F129F3" w:rsidP="00DE3931">
            <w:pPr>
              <w:pStyle w:val="NoSpacing"/>
              <w:rPr>
                <w:rFonts w:asciiTheme="minorHAnsi" w:hAnsiTheme="minorHAnsi" w:cstheme="minorHAnsi"/>
              </w:rPr>
            </w:pPr>
            <w:r w:rsidRPr="005B0735">
              <w:rPr>
                <w:rFonts w:asciiTheme="minorHAnsi" w:hAnsiTheme="minorHAnsi" w:cstheme="minorHAnsi"/>
              </w:rPr>
              <w:t>Not Satisfactory: Proposal contains significant shortcomings and does not meet the required standard</w:t>
            </w:r>
          </w:p>
        </w:tc>
      </w:tr>
      <w:tr w:rsidR="00F129F3" w:rsidRPr="005B0735" w:rsidTr="00DE3931">
        <w:tc>
          <w:tcPr>
            <w:tcW w:w="816" w:type="dxa"/>
          </w:tcPr>
          <w:p w:rsidR="00F129F3" w:rsidRPr="005B0735" w:rsidRDefault="00F129F3" w:rsidP="00DE3931">
            <w:pPr>
              <w:spacing w:line="276" w:lineRule="auto"/>
              <w:jc w:val="both"/>
              <w:rPr>
                <w:rFonts w:asciiTheme="minorHAnsi" w:hAnsiTheme="minorHAnsi" w:cstheme="minorHAnsi"/>
              </w:rPr>
            </w:pPr>
            <w:r w:rsidRPr="005B0735">
              <w:rPr>
                <w:rFonts w:asciiTheme="minorHAnsi" w:hAnsiTheme="minorHAnsi" w:cstheme="minorHAnsi"/>
              </w:rPr>
              <w:t>2</w:t>
            </w:r>
          </w:p>
        </w:tc>
        <w:tc>
          <w:tcPr>
            <w:tcW w:w="7939" w:type="dxa"/>
          </w:tcPr>
          <w:p w:rsidR="00F129F3" w:rsidRPr="005B0735" w:rsidRDefault="00F129F3" w:rsidP="00DE3931">
            <w:pPr>
              <w:pStyle w:val="NoSpacing"/>
              <w:rPr>
                <w:rFonts w:asciiTheme="minorHAnsi" w:hAnsiTheme="minorHAnsi" w:cstheme="minorHAnsi"/>
              </w:rPr>
            </w:pPr>
            <w:r w:rsidRPr="005B0735">
              <w:rPr>
                <w:rFonts w:asciiTheme="minorHAnsi" w:hAnsiTheme="minorHAnsi" w:cstheme="minorHAnsi"/>
              </w:rPr>
              <w:t xml:space="preserve">Partially Satisfactory: Proposal partially meets the required standard, with one or more moderate weaknesses or gaps </w:t>
            </w:r>
          </w:p>
        </w:tc>
      </w:tr>
      <w:tr w:rsidR="00F129F3" w:rsidRPr="005B0735" w:rsidTr="00DE3931">
        <w:tc>
          <w:tcPr>
            <w:tcW w:w="816" w:type="dxa"/>
          </w:tcPr>
          <w:p w:rsidR="00F129F3" w:rsidRPr="005B0735" w:rsidRDefault="00F129F3" w:rsidP="00DE3931">
            <w:pPr>
              <w:spacing w:line="276" w:lineRule="auto"/>
              <w:jc w:val="both"/>
              <w:rPr>
                <w:rFonts w:asciiTheme="minorHAnsi" w:hAnsiTheme="minorHAnsi" w:cstheme="minorHAnsi"/>
              </w:rPr>
            </w:pPr>
            <w:r w:rsidRPr="005B0735">
              <w:rPr>
                <w:rFonts w:asciiTheme="minorHAnsi" w:hAnsiTheme="minorHAnsi" w:cstheme="minorHAnsi"/>
              </w:rPr>
              <w:t>3</w:t>
            </w:r>
          </w:p>
        </w:tc>
        <w:tc>
          <w:tcPr>
            <w:tcW w:w="7939" w:type="dxa"/>
          </w:tcPr>
          <w:p w:rsidR="00F129F3" w:rsidRPr="005B0735" w:rsidRDefault="00F129F3" w:rsidP="00DE3931">
            <w:pPr>
              <w:pStyle w:val="NoSpacing"/>
              <w:rPr>
                <w:rFonts w:asciiTheme="minorHAnsi" w:hAnsiTheme="minorHAnsi" w:cstheme="minorHAnsi"/>
              </w:rPr>
            </w:pPr>
            <w:r w:rsidRPr="005B0735">
              <w:rPr>
                <w:rFonts w:asciiTheme="minorHAnsi" w:hAnsiTheme="minorHAnsi" w:cstheme="minorHAnsi"/>
              </w:rPr>
              <w:t>Satisfactory: Proposal mostly meets the required standard, with one or more minor weaknesses or gaps.</w:t>
            </w:r>
          </w:p>
        </w:tc>
      </w:tr>
      <w:tr w:rsidR="00F129F3" w:rsidRPr="005B0735" w:rsidTr="00DE3931">
        <w:tc>
          <w:tcPr>
            <w:tcW w:w="816" w:type="dxa"/>
          </w:tcPr>
          <w:p w:rsidR="00F129F3" w:rsidRPr="005B0735" w:rsidRDefault="00F129F3" w:rsidP="00DE3931">
            <w:pPr>
              <w:spacing w:line="276" w:lineRule="auto"/>
              <w:jc w:val="both"/>
              <w:rPr>
                <w:rFonts w:asciiTheme="minorHAnsi" w:hAnsiTheme="minorHAnsi" w:cstheme="minorHAnsi"/>
              </w:rPr>
            </w:pPr>
            <w:r w:rsidRPr="005B0735">
              <w:rPr>
                <w:rFonts w:asciiTheme="minorHAnsi" w:hAnsiTheme="minorHAnsi" w:cstheme="minorHAnsi"/>
              </w:rPr>
              <w:t>4</w:t>
            </w:r>
          </w:p>
        </w:tc>
        <w:tc>
          <w:tcPr>
            <w:tcW w:w="7939" w:type="dxa"/>
          </w:tcPr>
          <w:p w:rsidR="00F129F3" w:rsidRPr="005B0735" w:rsidRDefault="00F129F3" w:rsidP="00DE3931">
            <w:pPr>
              <w:pStyle w:val="NoSpacing"/>
              <w:rPr>
                <w:rFonts w:asciiTheme="minorHAnsi" w:hAnsiTheme="minorHAnsi" w:cstheme="minorHAnsi"/>
              </w:rPr>
            </w:pPr>
            <w:r w:rsidRPr="005B0735">
              <w:rPr>
                <w:rFonts w:asciiTheme="minorHAnsi" w:hAnsiTheme="minorHAnsi" w:cstheme="minorHAnsi"/>
              </w:rPr>
              <w:t>Good: Proposal meets the required standard, with moderate levels of assurance</w:t>
            </w:r>
          </w:p>
        </w:tc>
      </w:tr>
      <w:tr w:rsidR="00F129F3" w:rsidRPr="005B0735" w:rsidTr="00DE3931">
        <w:tc>
          <w:tcPr>
            <w:tcW w:w="816" w:type="dxa"/>
          </w:tcPr>
          <w:p w:rsidR="00F129F3" w:rsidRPr="005B0735" w:rsidRDefault="00F129F3" w:rsidP="00DE3931">
            <w:pPr>
              <w:spacing w:line="276" w:lineRule="auto"/>
              <w:jc w:val="both"/>
              <w:rPr>
                <w:rFonts w:asciiTheme="minorHAnsi" w:hAnsiTheme="minorHAnsi" w:cstheme="minorHAnsi"/>
              </w:rPr>
            </w:pPr>
            <w:r w:rsidRPr="005B0735">
              <w:rPr>
                <w:rFonts w:asciiTheme="minorHAnsi" w:hAnsiTheme="minorHAnsi" w:cstheme="minorHAnsi"/>
              </w:rPr>
              <w:t>5</w:t>
            </w:r>
          </w:p>
        </w:tc>
        <w:tc>
          <w:tcPr>
            <w:tcW w:w="7939" w:type="dxa"/>
          </w:tcPr>
          <w:p w:rsidR="00F129F3" w:rsidRPr="005B0735" w:rsidRDefault="00F129F3" w:rsidP="00DE3931">
            <w:pPr>
              <w:pStyle w:val="NoSpacing"/>
              <w:rPr>
                <w:rFonts w:asciiTheme="minorHAnsi" w:hAnsiTheme="minorHAnsi" w:cstheme="minorHAnsi"/>
              </w:rPr>
            </w:pPr>
            <w:r w:rsidRPr="005B0735">
              <w:rPr>
                <w:rFonts w:asciiTheme="minorHAnsi" w:hAnsiTheme="minorHAnsi" w:cstheme="minorHAnsi"/>
              </w:rPr>
              <w:t>Excellent: Proposal fully meets the required standard with high levels of assurance</w:t>
            </w:r>
          </w:p>
        </w:tc>
      </w:tr>
    </w:tbl>
    <w:p w:rsidR="001623B7" w:rsidRPr="005B0735" w:rsidRDefault="001623B7" w:rsidP="001623B7">
      <w:pPr>
        <w:rPr>
          <w:rFonts w:asciiTheme="minorHAnsi" w:hAnsiTheme="minorHAnsi" w:cstheme="minorHAnsi"/>
          <w:color w:val="FF0000"/>
        </w:rPr>
      </w:pPr>
    </w:p>
    <w:p w:rsidR="001623B7" w:rsidRPr="005B0735" w:rsidRDefault="001623B7" w:rsidP="001623B7">
      <w:pPr>
        <w:pStyle w:val="NoSpacing"/>
        <w:spacing w:line="276" w:lineRule="auto"/>
        <w:jc w:val="both"/>
        <w:rPr>
          <w:rFonts w:asciiTheme="minorHAnsi" w:hAnsiTheme="minorHAnsi" w:cstheme="minorHAnsi"/>
          <w:color w:val="FF0000"/>
        </w:rPr>
      </w:pPr>
      <w:bookmarkStart w:id="42" w:name="nine01"/>
      <w:bookmarkEnd w:id="42"/>
    </w:p>
    <w:p w:rsidR="001623B7" w:rsidRPr="005B0735" w:rsidRDefault="001623B7" w:rsidP="001623B7">
      <w:pPr>
        <w:pStyle w:val="NoSpacing"/>
        <w:spacing w:line="276" w:lineRule="auto"/>
        <w:jc w:val="both"/>
        <w:rPr>
          <w:rFonts w:asciiTheme="minorHAnsi" w:hAnsiTheme="minorHAnsi" w:cstheme="minorHAnsi"/>
          <w:b/>
        </w:rPr>
      </w:pPr>
      <w:r w:rsidRPr="005B0735">
        <w:rPr>
          <w:rFonts w:asciiTheme="minorHAnsi" w:hAnsiTheme="minorHAnsi" w:cstheme="minorHAnsi"/>
          <w:b/>
          <w:u w:val="single"/>
        </w:rPr>
        <w:t>Scoring for Pricing Evaluation</w:t>
      </w:r>
    </w:p>
    <w:p w:rsidR="005D395C" w:rsidRPr="005B0735" w:rsidRDefault="005D395C" w:rsidP="00BE770F">
      <w:pPr>
        <w:pStyle w:val="Paragraph"/>
      </w:pPr>
    </w:p>
    <w:p w:rsidR="001623B7" w:rsidRPr="00BE770F" w:rsidRDefault="005D395C" w:rsidP="00BE770F">
      <w:pPr>
        <w:pStyle w:val="Paragraph"/>
      </w:pPr>
      <w:r w:rsidRPr="00BE770F">
        <w:t>Scoring for the cost effectiveness will take into account the va</w:t>
      </w:r>
      <w:r w:rsidR="00851E22" w:rsidRPr="00BE770F">
        <w:t>lue offe</w:t>
      </w:r>
      <w:r w:rsidR="00BE770F" w:rsidRPr="00BE770F">
        <w:t xml:space="preserve">red by the </w:t>
      </w:r>
      <w:r w:rsidR="00851E22" w:rsidRPr="00BE770F">
        <w:t xml:space="preserve">proposal and </w:t>
      </w:r>
      <w:r w:rsidRPr="00BE770F">
        <w:t xml:space="preserve">will therefore take into account staff effort and total price offered. </w:t>
      </w:r>
    </w:p>
    <w:p w:rsidR="00851E22" w:rsidRDefault="00851E22" w:rsidP="001623B7">
      <w:pPr>
        <w:pStyle w:val="NoSpacing"/>
        <w:spacing w:line="276" w:lineRule="auto"/>
        <w:jc w:val="both"/>
        <w:rPr>
          <w:rFonts w:asciiTheme="minorHAnsi" w:hAnsiTheme="minorHAnsi" w:cstheme="minorHAnsi"/>
        </w:rPr>
      </w:pPr>
    </w:p>
    <w:p w:rsidR="001623B7" w:rsidRPr="005B0735" w:rsidRDefault="001623B7" w:rsidP="001623B7">
      <w:pPr>
        <w:pStyle w:val="NoSpacing"/>
        <w:spacing w:line="276" w:lineRule="auto"/>
        <w:jc w:val="both"/>
        <w:rPr>
          <w:rFonts w:asciiTheme="minorHAnsi" w:hAnsiTheme="minorHAnsi" w:cstheme="minorHAnsi"/>
        </w:rPr>
      </w:pPr>
      <w:r w:rsidRPr="005B0735">
        <w:rPr>
          <w:rFonts w:asciiTheme="minorHAnsi" w:hAnsiTheme="minorHAnsi" w:cstheme="minorHAnsi"/>
        </w:rPr>
        <w:t>There will be a maximum of 5 marks:</w:t>
      </w:r>
    </w:p>
    <w:p w:rsidR="001623B7" w:rsidRPr="005B0735" w:rsidRDefault="001623B7" w:rsidP="001623B7">
      <w:pPr>
        <w:pStyle w:val="NoSpacing"/>
        <w:spacing w:line="276" w:lineRule="auto"/>
        <w:jc w:val="both"/>
        <w:rPr>
          <w:rFonts w:asciiTheme="minorHAnsi" w:hAnsiTheme="minorHAnsi" w:cstheme="minorHAnsi"/>
        </w:rPr>
      </w:pPr>
    </w:p>
    <w:p w:rsidR="001623B7" w:rsidRPr="005B0735" w:rsidRDefault="005D395C" w:rsidP="001623B7">
      <w:pPr>
        <w:rPr>
          <w:rFonts w:asciiTheme="minorHAnsi" w:eastAsia="Calibri" w:hAnsiTheme="minorHAnsi" w:cstheme="minorHAnsi"/>
        </w:rPr>
      </w:pPr>
      <w:r w:rsidRPr="005B0735">
        <w:rPr>
          <w:rFonts w:asciiTheme="minorHAnsi" w:eastAsia="Calibri" w:hAnsiTheme="minorHAnsi" w:cstheme="minorHAnsi"/>
        </w:rPr>
        <w:t>Best value</w:t>
      </w:r>
      <w:r w:rsidR="001623B7" w:rsidRPr="005B0735">
        <w:rPr>
          <w:rFonts w:asciiTheme="minorHAnsi" w:eastAsia="Calibri" w:hAnsiTheme="minorHAnsi" w:cstheme="minorHAnsi"/>
        </w:rPr>
        <w:t xml:space="preserve"> bid receives 5 marks</w:t>
      </w:r>
    </w:p>
    <w:p w:rsidR="001623B7" w:rsidRPr="005B0735" w:rsidRDefault="001623B7" w:rsidP="001623B7">
      <w:pPr>
        <w:rPr>
          <w:rFonts w:asciiTheme="minorHAnsi" w:eastAsia="Calibri" w:hAnsiTheme="minorHAnsi" w:cstheme="minorHAnsi"/>
        </w:rPr>
      </w:pPr>
      <w:r w:rsidRPr="005B0735">
        <w:rPr>
          <w:rFonts w:asciiTheme="minorHAnsi" w:eastAsia="Calibri" w:hAnsiTheme="minorHAnsi" w:cstheme="minorHAnsi"/>
        </w:rPr>
        <w:t xml:space="preserve">2nd </w:t>
      </w:r>
      <w:r w:rsidR="005D395C" w:rsidRPr="005B0735">
        <w:rPr>
          <w:rFonts w:asciiTheme="minorHAnsi" w:eastAsia="Calibri" w:hAnsiTheme="minorHAnsi" w:cstheme="minorHAnsi"/>
        </w:rPr>
        <w:t>best value</w:t>
      </w:r>
      <w:r w:rsidRPr="005B0735">
        <w:rPr>
          <w:rFonts w:asciiTheme="minorHAnsi" w:eastAsia="Calibri" w:hAnsiTheme="minorHAnsi" w:cstheme="minorHAnsi"/>
        </w:rPr>
        <w:t>d bid receives 4 marks</w:t>
      </w:r>
    </w:p>
    <w:p w:rsidR="001623B7" w:rsidRPr="005B0735" w:rsidRDefault="001623B7" w:rsidP="001623B7">
      <w:pPr>
        <w:rPr>
          <w:rFonts w:asciiTheme="minorHAnsi" w:eastAsia="Calibri" w:hAnsiTheme="minorHAnsi" w:cstheme="minorHAnsi"/>
        </w:rPr>
      </w:pPr>
      <w:r w:rsidRPr="005B0735">
        <w:rPr>
          <w:rFonts w:asciiTheme="minorHAnsi" w:eastAsia="Calibri" w:hAnsiTheme="minorHAnsi" w:cstheme="minorHAnsi"/>
        </w:rPr>
        <w:t>3</w:t>
      </w:r>
      <w:r w:rsidRPr="005B0735">
        <w:rPr>
          <w:rFonts w:asciiTheme="minorHAnsi" w:eastAsia="Calibri" w:hAnsiTheme="minorHAnsi" w:cstheme="minorHAnsi"/>
          <w:vertAlign w:val="superscript"/>
        </w:rPr>
        <w:t>rd</w:t>
      </w:r>
      <w:r w:rsidRPr="005B0735">
        <w:rPr>
          <w:rFonts w:asciiTheme="minorHAnsi" w:eastAsia="Calibri" w:hAnsiTheme="minorHAnsi" w:cstheme="minorHAnsi"/>
        </w:rPr>
        <w:t xml:space="preserve"> </w:t>
      </w:r>
      <w:r w:rsidR="005D395C" w:rsidRPr="005B0735">
        <w:rPr>
          <w:rFonts w:asciiTheme="minorHAnsi" w:eastAsia="Calibri" w:hAnsiTheme="minorHAnsi" w:cstheme="minorHAnsi"/>
        </w:rPr>
        <w:t>best value</w:t>
      </w:r>
      <w:r w:rsidRPr="005B0735">
        <w:rPr>
          <w:rFonts w:asciiTheme="minorHAnsi" w:eastAsia="Calibri" w:hAnsiTheme="minorHAnsi" w:cstheme="minorHAnsi"/>
        </w:rPr>
        <w:t>d bid receives 3 marks</w:t>
      </w:r>
    </w:p>
    <w:p w:rsidR="001623B7" w:rsidRPr="005B0735" w:rsidRDefault="001623B7" w:rsidP="001623B7">
      <w:pPr>
        <w:rPr>
          <w:rFonts w:asciiTheme="minorHAnsi" w:eastAsia="Calibri" w:hAnsiTheme="minorHAnsi" w:cstheme="minorHAnsi"/>
        </w:rPr>
      </w:pPr>
      <w:r w:rsidRPr="005B0735">
        <w:rPr>
          <w:rFonts w:asciiTheme="minorHAnsi" w:eastAsia="Calibri" w:hAnsiTheme="minorHAnsi" w:cstheme="minorHAnsi"/>
        </w:rPr>
        <w:t>4</w:t>
      </w:r>
      <w:r w:rsidRPr="005B0735">
        <w:rPr>
          <w:rFonts w:asciiTheme="minorHAnsi" w:eastAsia="Calibri" w:hAnsiTheme="minorHAnsi" w:cstheme="minorHAnsi"/>
          <w:vertAlign w:val="superscript"/>
        </w:rPr>
        <w:t>th</w:t>
      </w:r>
      <w:r w:rsidRPr="005B0735">
        <w:rPr>
          <w:rFonts w:asciiTheme="minorHAnsi" w:eastAsia="Calibri" w:hAnsiTheme="minorHAnsi" w:cstheme="minorHAnsi"/>
        </w:rPr>
        <w:t xml:space="preserve"> </w:t>
      </w:r>
      <w:r w:rsidR="005D395C" w:rsidRPr="005B0735">
        <w:rPr>
          <w:rFonts w:asciiTheme="minorHAnsi" w:eastAsia="Calibri" w:hAnsiTheme="minorHAnsi" w:cstheme="minorHAnsi"/>
        </w:rPr>
        <w:t>best value</w:t>
      </w:r>
      <w:r w:rsidRPr="005B0735">
        <w:rPr>
          <w:rFonts w:asciiTheme="minorHAnsi" w:eastAsia="Calibri" w:hAnsiTheme="minorHAnsi" w:cstheme="minorHAnsi"/>
        </w:rPr>
        <w:t>d bid receives 2 marks</w:t>
      </w:r>
    </w:p>
    <w:p w:rsidR="001623B7" w:rsidRPr="005B0735" w:rsidRDefault="001623B7" w:rsidP="001623B7">
      <w:pPr>
        <w:rPr>
          <w:rFonts w:asciiTheme="minorHAnsi" w:eastAsia="Calibri" w:hAnsiTheme="minorHAnsi" w:cstheme="minorHAnsi"/>
        </w:rPr>
      </w:pPr>
      <w:r w:rsidRPr="005B0735">
        <w:rPr>
          <w:rFonts w:asciiTheme="minorHAnsi" w:eastAsia="Calibri" w:hAnsiTheme="minorHAnsi" w:cstheme="minorHAnsi"/>
        </w:rPr>
        <w:t>5</w:t>
      </w:r>
      <w:r w:rsidRPr="005B0735">
        <w:rPr>
          <w:rFonts w:asciiTheme="minorHAnsi" w:eastAsia="Calibri" w:hAnsiTheme="minorHAnsi" w:cstheme="minorHAnsi"/>
          <w:vertAlign w:val="superscript"/>
        </w:rPr>
        <w:t>th</w:t>
      </w:r>
      <w:r w:rsidRPr="005B0735">
        <w:rPr>
          <w:rFonts w:asciiTheme="minorHAnsi" w:eastAsia="Calibri" w:hAnsiTheme="minorHAnsi" w:cstheme="minorHAnsi"/>
        </w:rPr>
        <w:t xml:space="preserve"> </w:t>
      </w:r>
      <w:r w:rsidR="005D395C" w:rsidRPr="005B0735">
        <w:rPr>
          <w:rFonts w:asciiTheme="minorHAnsi" w:eastAsia="Calibri" w:hAnsiTheme="minorHAnsi" w:cstheme="minorHAnsi"/>
        </w:rPr>
        <w:t>best value</w:t>
      </w:r>
      <w:r w:rsidRPr="005B0735">
        <w:rPr>
          <w:rFonts w:asciiTheme="minorHAnsi" w:eastAsia="Calibri" w:hAnsiTheme="minorHAnsi" w:cstheme="minorHAnsi"/>
        </w:rPr>
        <w:t>d bid receives 1 mark</w:t>
      </w:r>
    </w:p>
    <w:p w:rsidR="001623B7" w:rsidRPr="005B0735" w:rsidRDefault="001623B7" w:rsidP="001623B7">
      <w:pPr>
        <w:rPr>
          <w:rFonts w:asciiTheme="minorHAnsi" w:eastAsia="Calibri" w:hAnsiTheme="minorHAnsi" w:cstheme="minorHAnsi"/>
        </w:rPr>
      </w:pPr>
      <w:r w:rsidRPr="005B0735">
        <w:rPr>
          <w:rFonts w:asciiTheme="minorHAnsi" w:eastAsia="Calibri" w:hAnsiTheme="minorHAnsi" w:cstheme="minorHAnsi"/>
        </w:rPr>
        <w:t>All other bids receive 0 marks</w:t>
      </w:r>
    </w:p>
    <w:p w:rsidR="004A2B75" w:rsidRPr="005B0735" w:rsidRDefault="004A2B75" w:rsidP="00E4650D">
      <w:pPr>
        <w:jc w:val="both"/>
        <w:rPr>
          <w:rFonts w:asciiTheme="minorHAnsi" w:hAnsiTheme="minorHAnsi" w:cstheme="minorHAnsi"/>
          <w:b/>
        </w:rPr>
      </w:pPr>
    </w:p>
    <w:p w:rsidR="00BD1875" w:rsidRPr="005B0735" w:rsidRDefault="00BD1875" w:rsidP="00E4650D">
      <w:pPr>
        <w:jc w:val="both"/>
        <w:rPr>
          <w:rFonts w:asciiTheme="minorHAnsi" w:hAnsiTheme="minorHAnsi" w:cstheme="minorHAnsi"/>
          <w:b/>
        </w:rPr>
      </w:pPr>
      <w:r w:rsidRPr="005B0735">
        <w:rPr>
          <w:rFonts w:asciiTheme="minorHAnsi" w:hAnsiTheme="minorHAnsi" w:cstheme="minorHAnsi"/>
          <w:b/>
        </w:rPr>
        <w:t>Structure of Tenders</w:t>
      </w:r>
    </w:p>
    <w:p w:rsidR="00BD1875" w:rsidRPr="005B0735" w:rsidRDefault="00BD1875" w:rsidP="00E4650D">
      <w:pPr>
        <w:jc w:val="both"/>
        <w:rPr>
          <w:rFonts w:asciiTheme="minorHAnsi" w:hAnsiTheme="minorHAnsi" w:cstheme="minorHAnsi"/>
        </w:rPr>
      </w:pPr>
    </w:p>
    <w:p w:rsidR="00D648EC" w:rsidRPr="005B0735" w:rsidRDefault="007B668D" w:rsidP="00E4650D">
      <w:pPr>
        <w:jc w:val="both"/>
        <w:rPr>
          <w:rFonts w:asciiTheme="minorHAnsi" w:eastAsia="Calibri" w:hAnsiTheme="minorHAnsi" w:cstheme="minorHAnsi"/>
          <w:lang w:eastAsia="en-US"/>
        </w:rPr>
      </w:pPr>
      <w:r w:rsidRPr="005B0735">
        <w:rPr>
          <w:rFonts w:asciiTheme="minorHAnsi" w:hAnsiTheme="minorHAnsi" w:cstheme="minorHAnsi"/>
        </w:rPr>
        <w:t>Contractors are strongly advised to structure their tender submissions to cover</w:t>
      </w:r>
      <w:r w:rsidR="000B765B" w:rsidRPr="005B0735">
        <w:rPr>
          <w:rFonts w:asciiTheme="minorHAnsi" w:hAnsiTheme="minorHAnsi" w:cstheme="minorHAnsi"/>
        </w:rPr>
        <w:t xml:space="preserve"> each of</w:t>
      </w:r>
      <w:r w:rsidRPr="005B0735">
        <w:rPr>
          <w:rFonts w:asciiTheme="minorHAnsi" w:hAnsiTheme="minorHAnsi" w:cstheme="minorHAnsi"/>
        </w:rPr>
        <w:t xml:space="preserve"> the criteria above</w:t>
      </w:r>
      <w:r w:rsidR="000B765B" w:rsidRPr="005B0735">
        <w:rPr>
          <w:rFonts w:asciiTheme="minorHAnsi" w:hAnsiTheme="minorHAnsi" w:cstheme="minorHAnsi"/>
        </w:rPr>
        <w:t>.</w:t>
      </w:r>
      <w:r w:rsidR="007E14E4" w:rsidRPr="005B0735">
        <w:rPr>
          <w:rFonts w:asciiTheme="minorHAnsi" w:hAnsiTheme="minorHAnsi" w:cstheme="minorHAnsi"/>
        </w:rPr>
        <w:t xml:space="preserve"> </w:t>
      </w:r>
      <w:r w:rsidR="002927DC" w:rsidRPr="005B0735">
        <w:rPr>
          <w:rFonts w:asciiTheme="minorHAnsi" w:hAnsiTheme="minorHAnsi" w:cstheme="minorHAnsi"/>
        </w:rPr>
        <w:t>C</w:t>
      </w:r>
      <w:r w:rsidR="00D648EC" w:rsidRPr="005B0735">
        <w:rPr>
          <w:rFonts w:asciiTheme="minorHAnsi" w:eastAsia="Calibri" w:hAnsiTheme="minorHAnsi" w:cstheme="minorHAnsi"/>
          <w:lang w:eastAsia="en-US"/>
        </w:rPr>
        <w:t>omplete the pr</w:t>
      </w:r>
      <w:r w:rsidR="006D62F6" w:rsidRPr="005B0735">
        <w:rPr>
          <w:rFonts w:asciiTheme="minorHAnsi" w:eastAsia="Calibri" w:hAnsiTheme="minorHAnsi" w:cstheme="minorHAnsi"/>
          <w:lang w:eastAsia="en-US"/>
        </w:rPr>
        <w:t xml:space="preserve">ice schedule attached at Annex </w:t>
      </w:r>
      <w:r w:rsidR="00DF7A22" w:rsidRPr="005B0735">
        <w:rPr>
          <w:rFonts w:asciiTheme="minorHAnsi" w:eastAsia="Calibri" w:hAnsiTheme="minorHAnsi" w:cstheme="minorHAnsi"/>
          <w:lang w:eastAsia="en-US"/>
        </w:rPr>
        <w:t>A</w:t>
      </w:r>
      <w:r w:rsidR="00D648EC" w:rsidRPr="005B0735">
        <w:rPr>
          <w:rFonts w:asciiTheme="minorHAnsi" w:eastAsia="Calibri" w:hAnsiTheme="minorHAnsi" w:cstheme="minorHAnsi"/>
          <w:lang w:eastAsia="en-US"/>
        </w:rPr>
        <w:t xml:space="preserve">, specifying the daily rates (ex-VAT) you will charge for each level of your staff. </w:t>
      </w:r>
    </w:p>
    <w:p w:rsidR="003C1CE8" w:rsidRPr="005B0735" w:rsidRDefault="003C1CE8" w:rsidP="003C1CE8">
      <w:pPr>
        <w:rPr>
          <w:rFonts w:asciiTheme="minorHAnsi" w:hAnsiTheme="minorHAnsi" w:cstheme="minorHAnsi"/>
        </w:rPr>
      </w:pPr>
    </w:p>
    <w:p w:rsidR="000B02C5" w:rsidRPr="005B0735" w:rsidRDefault="009B5C01" w:rsidP="008A0415">
      <w:pPr>
        <w:jc w:val="both"/>
        <w:rPr>
          <w:rFonts w:asciiTheme="minorHAnsi" w:hAnsiTheme="minorHAnsi" w:cstheme="minorHAnsi"/>
          <w:b/>
        </w:rPr>
      </w:pPr>
      <w:r w:rsidRPr="005B0735">
        <w:rPr>
          <w:rFonts w:asciiTheme="minorHAnsi" w:hAnsiTheme="minorHAnsi" w:cstheme="minorHAnsi"/>
          <w:b/>
        </w:rPr>
        <w:t xml:space="preserve">Bid Clarification </w:t>
      </w:r>
    </w:p>
    <w:p w:rsidR="00A54FFC" w:rsidRPr="005B0735" w:rsidRDefault="00A54FFC" w:rsidP="008A0415">
      <w:pPr>
        <w:jc w:val="both"/>
        <w:rPr>
          <w:rFonts w:asciiTheme="minorHAnsi" w:hAnsiTheme="minorHAnsi" w:cstheme="minorHAnsi"/>
        </w:rPr>
      </w:pPr>
    </w:p>
    <w:p w:rsidR="009B5C01" w:rsidRPr="005B0735" w:rsidRDefault="009B5C01" w:rsidP="008A0415">
      <w:pPr>
        <w:jc w:val="both"/>
        <w:rPr>
          <w:rFonts w:asciiTheme="minorHAnsi" w:hAnsiTheme="minorHAnsi" w:cstheme="minorHAnsi"/>
        </w:rPr>
      </w:pPr>
      <w:r w:rsidRPr="005B0735">
        <w:rPr>
          <w:rFonts w:asciiTheme="minorHAnsi" w:hAnsiTheme="minorHAnsi" w:cstheme="minorHAnsi"/>
        </w:rPr>
        <w:t xml:space="preserve">After reviewing and evaluating the written proposals, </w:t>
      </w:r>
      <w:r w:rsidR="00C810EE">
        <w:rPr>
          <w:rFonts w:asciiTheme="minorHAnsi" w:hAnsiTheme="minorHAnsi" w:cstheme="minorHAnsi"/>
        </w:rPr>
        <w:t>Nacro</w:t>
      </w:r>
      <w:r w:rsidR="00C810EE" w:rsidRPr="005B0735">
        <w:rPr>
          <w:rFonts w:asciiTheme="minorHAnsi" w:hAnsiTheme="minorHAnsi" w:cstheme="minorHAnsi"/>
        </w:rPr>
        <w:t xml:space="preserve"> </w:t>
      </w:r>
      <w:r w:rsidRPr="005B0735">
        <w:rPr>
          <w:rFonts w:asciiTheme="minorHAnsi" w:hAnsiTheme="minorHAnsi" w:cstheme="minorHAnsi"/>
        </w:rPr>
        <w:t>may decide to hold bid clarifications with suppliers.</w:t>
      </w:r>
    </w:p>
    <w:p w:rsidR="003C1CE8" w:rsidRPr="005B0735" w:rsidRDefault="003C1CE8" w:rsidP="003C1CE8">
      <w:pPr>
        <w:jc w:val="both"/>
        <w:rPr>
          <w:rFonts w:asciiTheme="minorHAnsi" w:hAnsiTheme="minorHAnsi" w:cstheme="minorHAnsi"/>
        </w:rPr>
      </w:pPr>
    </w:p>
    <w:p w:rsidR="00480D1F" w:rsidRPr="005B0735" w:rsidRDefault="00480D1F" w:rsidP="008A0415">
      <w:pPr>
        <w:widowControl/>
        <w:tabs>
          <w:tab w:val="left" w:pos="-1440"/>
          <w:tab w:val="left" w:pos="-720"/>
          <w:tab w:val="left" w:pos="0"/>
        </w:tabs>
        <w:suppressAutoHyphens/>
        <w:overflowPunct/>
        <w:autoSpaceDE/>
        <w:autoSpaceDN/>
        <w:adjustRightInd/>
        <w:textAlignment w:val="auto"/>
        <w:rPr>
          <w:rFonts w:asciiTheme="minorHAnsi" w:hAnsiTheme="minorHAnsi" w:cstheme="minorHAnsi"/>
          <w:b/>
        </w:rPr>
      </w:pPr>
      <w:r w:rsidRPr="005B0735">
        <w:rPr>
          <w:rFonts w:asciiTheme="minorHAnsi" w:hAnsiTheme="minorHAnsi" w:cstheme="minorHAnsi"/>
          <w:b/>
        </w:rPr>
        <w:t>Feedback</w:t>
      </w:r>
    </w:p>
    <w:p w:rsidR="00480D1F" w:rsidRPr="005B0735" w:rsidRDefault="00480D1F" w:rsidP="008A0415">
      <w:pPr>
        <w:widowControl/>
        <w:tabs>
          <w:tab w:val="left" w:pos="-1440"/>
          <w:tab w:val="left" w:pos="-720"/>
          <w:tab w:val="left" w:pos="0"/>
        </w:tabs>
        <w:suppressAutoHyphens/>
        <w:overflowPunct/>
        <w:autoSpaceDE/>
        <w:autoSpaceDN/>
        <w:adjustRightInd/>
        <w:textAlignment w:val="auto"/>
        <w:rPr>
          <w:rFonts w:asciiTheme="minorHAnsi" w:hAnsiTheme="minorHAnsi" w:cstheme="minorHAnsi"/>
        </w:rPr>
      </w:pPr>
    </w:p>
    <w:p w:rsidR="00520C92" w:rsidRPr="005B0735" w:rsidRDefault="00AA6AF5" w:rsidP="008A0415">
      <w:pPr>
        <w:widowControl/>
        <w:tabs>
          <w:tab w:val="left" w:pos="-1440"/>
          <w:tab w:val="left" w:pos="-720"/>
          <w:tab w:val="left" w:pos="0"/>
        </w:tabs>
        <w:suppressAutoHyphens/>
        <w:overflowPunct/>
        <w:autoSpaceDE/>
        <w:autoSpaceDN/>
        <w:adjustRightInd/>
        <w:textAlignment w:val="auto"/>
        <w:rPr>
          <w:rFonts w:asciiTheme="minorHAnsi" w:hAnsiTheme="minorHAnsi" w:cstheme="minorHAnsi"/>
        </w:rPr>
      </w:pPr>
      <w:r w:rsidRPr="005B0735">
        <w:rPr>
          <w:rFonts w:asciiTheme="minorHAnsi" w:hAnsiTheme="minorHAnsi" w:cstheme="minorHAnsi"/>
        </w:rPr>
        <w:t>F</w:t>
      </w:r>
      <w:r w:rsidR="00480D1F" w:rsidRPr="005B0735">
        <w:rPr>
          <w:rFonts w:asciiTheme="minorHAnsi" w:hAnsiTheme="minorHAnsi" w:cstheme="minorHAnsi"/>
        </w:rPr>
        <w:t xml:space="preserve">eedback </w:t>
      </w:r>
      <w:r w:rsidR="000967DA" w:rsidRPr="005B0735">
        <w:rPr>
          <w:rFonts w:asciiTheme="minorHAnsi" w:hAnsiTheme="minorHAnsi" w:cstheme="minorHAnsi"/>
        </w:rPr>
        <w:t>will be given in the</w:t>
      </w:r>
      <w:r w:rsidRPr="005B0735">
        <w:rPr>
          <w:rFonts w:asciiTheme="minorHAnsi" w:hAnsiTheme="minorHAnsi" w:cstheme="minorHAnsi"/>
        </w:rPr>
        <w:t xml:space="preserve"> unsuccessful letters</w:t>
      </w:r>
      <w:r w:rsidRPr="005B0735" w:rsidDel="00AA6AF5">
        <w:rPr>
          <w:rFonts w:asciiTheme="minorHAnsi" w:hAnsiTheme="minorHAnsi" w:cstheme="minorHAnsi"/>
        </w:rPr>
        <w:t xml:space="preserve"> </w:t>
      </w:r>
      <w:r w:rsidR="000967DA" w:rsidRPr="005B0735">
        <w:rPr>
          <w:rFonts w:asciiTheme="minorHAnsi" w:hAnsiTheme="minorHAnsi" w:cstheme="minorHAnsi"/>
        </w:rPr>
        <w:t>or emails.</w:t>
      </w:r>
      <w:bookmarkEnd w:id="26"/>
      <w:r w:rsidR="003C1CE8" w:rsidRPr="005B0735">
        <w:rPr>
          <w:rFonts w:asciiTheme="minorHAnsi" w:hAnsiTheme="minorHAnsi" w:cstheme="minorHAnsi"/>
        </w:rPr>
        <w:br w:type="page"/>
      </w:r>
    </w:p>
    <w:p w:rsidR="00520C92" w:rsidRPr="005B0735" w:rsidRDefault="00BE770F" w:rsidP="008A0415">
      <w:pPr>
        <w:widowControl/>
        <w:tabs>
          <w:tab w:val="left" w:pos="-1440"/>
          <w:tab w:val="left" w:pos="-720"/>
          <w:tab w:val="left" w:pos="0"/>
        </w:tabs>
        <w:suppressAutoHyphens/>
        <w:overflowPunct/>
        <w:autoSpaceDE/>
        <w:autoSpaceDN/>
        <w:adjustRightInd/>
        <w:textAlignment w:val="auto"/>
        <w:rPr>
          <w:rFonts w:asciiTheme="minorHAnsi" w:hAnsiTheme="minorHAnsi" w:cstheme="minorHAnsi"/>
        </w:rPr>
      </w:pPr>
      <w:r w:rsidRPr="005B0735">
        <w:rPr>
          <w:rFonts w:asciiTheme="minorHAnsi" w:hAnsiTheme="minorHAnsi" w:cstheme="minorHAnsi"/>
          <w:noProof/>
        </w:rPr>
        <w:lastRenderedPageBreak/>
        <mc:AlternateContent>
          <mc:Choice Requires="wps">
            <w:drawing>
              <wp:anchor distT="0" distB="0" distL="114300" distR="114300" simplePos="0" relativeHeight="21" behindDoc="0" locked="0" layoutInCell="1" allowOverlap="1" wp14:anchorId="1C1E9954" wp14:editId="5CECF133">
                <wp:simplePos x="0" y="0"/>
                <wp:positionH relativeFrom="column">
                  <wp:posOffset>198120</wp:posOffset>
                </wp:positionH>
                <wp:positionV relativeFrom="paragraph">
                  <wp:posOffset>137161</wp:posOffset>
                </wp:positionV>
                <wp:extent cx="5328920" cy="1752600"/>
                <wp:effectExtent l="0" t="0" r="24130" b="19050"/>
                <wp:wrapNone/>
                <wp:docPr id="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1752600"/>
                        </a:xfrm>
                        <a:prstGeom prst="rect">
                          <a:avLst/>
                        </a:prstGeom>
                        <a:solidFill>
                          <a:srgbClr val="D8D8D8"/>
                        </a:solidFill>
                        <a:ln w="9525">
                          <a:solidFill>
                            <a:srgbClr val="000000"/>
                          </a:solidFill>
                          <a:miter lim="800000"/>
                          <a:headEnd/>
                          <a:tailEnd/>
                        </a:ln>
                      </wps:spPr>
                      <wps:txbx>
                        <w:txbxContent>
                          <w:p w:rsidR="00410F1E" w:rsidRPr="00BE770F" w:rsidRDefault="00410F1E" w:rsidP="00520C92">
                            <w:pPr>
                              <w:jc w:val="center"/>
                              <w:rPr>
                                <w:rFonts w:ascii="Calibri" w:hAnsi="Calibri"/>
                                <w:b/>
                                <w:sz w:val="28"/>
                                <w:szCs w:val="28"/>
                              </w:rPr>
                            </w:pPr>
                          </w:p>
                          <w:p w:rsidR="00410F1E" w:rsidRPr="003E2BD1" w:rsidRDefault="00410F1E" w:rsidP="00520C92">
                            <w:pPr>
                              <w:jc w:val="center"/>
                              <w:rPr>
                                <w:rFonts w:ascii="Calibri" w:hAnsi="Calibri"/>
                                <w:b/>
                                <w:sz w:val="24"/>
                                <w:szCs w:val="24"/>
                              </w:rPr>
                            </w:pPr>
                            <w:r w:rsidRPr="003E2BD1">
                              <w:rPr>
                                <w:rFonts w:ascii="Calibri" w:hAnsi="Calibri"/>
                                <w:b/>
                                <w:sz w:val="24"/>
                                <w:szCs w:val="24"/>
                              </w:rPr>
                              <w:t>Section 3</w:t>
                            </w:r>
                          </w:p>
                          <w:p w:rsidR="00410F1E" w:rsidRPr="003E2BD1" w:rsidRDefault="00410F1E" w:rsidP="00520C92">
                            <w:pPr>
                              <w:jc w:val="center"/>
                              <w:rPr>
                                <w:rFonts w:ascii="Calibri" w:hAnsi="Calibri"/>
                                <w:b/>
                                <w:sz w:val="24"/>
                                <w:szCs w:val="24"/>
                              </w:rPr>
                            </w:pPr>
                          </w:p>
                          <w:p w:rsidR="00410F1E" w:rsidRPr="003E2BD1" w:rsidRDefault="00410F1E" w:rsidP="00520C92">
                            <w:pPr>
                              <w:jc w:val="center"/>
                              <w:rPr>
                                <w:rFonts w:ascii="Calibri" w:hAnsi="Calibri" w:cs="Arial"/>
                                <w:b/>
                                <w:sz w:val="24"/>
                                <w:szCs w:val="24"/>
                              </w:rPr>
                            </w:pPr>
                            <w:r w:rsidRPr="003E2BD1">
                              <w:rPr>
                                <w:rFonts w:ascii="Calibri" w:hAnsi="Calibri"/>
                                <w:b/>
                                <w:sz w:val="24"/>
                                <w:szCs w:val="24"/>
                              </w:rPr>
                              <w:t>Further Information on Tender Procedure</w:t>
                            </w:r>
                          </w:p>
                          <w:p w:rsidR="00410F1E" w:rsidRPr="003E2BD1" w:rsidRDefault="00410F1E" w:rsidP="00520C92">
                            <w:pPr>
                              <w:rPr>
                                <w:rFonts w:ascii="Calibri" w:hAnsi="Calibri"/>
                                <w:sz w:val="24"/>
                                <w:szCs w:val="24"/>
                              </w:rPr>
                            </w:pPr>
                          </w:p>
                          <w:p w:rsidR="00410F1E" w:rsidRPr="003E2BD1" w:rsidRDefault="00410F1E" w:rsidP="003E2BD1">
                            <w:pPr>
                              <w:rPr>
                                <w:rFonts w:asciiTheme="minorHAnsi" w:hAnsiTheme="minorHAnsi" w:cs="Arial"/>
                                <w:b/>
                                <w:sz w:val="24"/>
                                <w:szCs w:val="24"/>
                              </w:rPr>
                            </w:pPr>
                            <w:r w:rsidRPr="003E2BD1">
                              <w:rPr>
                                <w:rFonts w:asciiTheme="minorHAnsi" w:hAnsiTheme="minorHAnsi" w:cs="Arial"/>
                                <w:b/>
                                <w:sz w:val="24"/>
                                <w:szCs w:val="24"/>
                              </w:rPr>
                              <w:t>Provision of Security and Safeguarding Services (Social Landlord) – Nacro</w:t>
                            </w:r>
                          </w:p>
                          <w:p w:rsidR="00410F1E" w:rsidRPr="003E2BD1" w:rsidRDefault="00410F1E" w:rsidP="003E2BD1">
                            <w:pPr>
                              <w:rPr>
                                <w:rFonts w:asciiTheme="minorHAnsi" w:hAnsiTheme="minorHAnsi" w:cs="Arial"/>
                                <w:b/>
                                <w:sz w:val="24"/>
                                <w:szCs w:val="24"/>
                              </w:rPr>
                            </w:pPr>
                          </w:p>
                          <w:p w:rsidR="00410F1E" w:rsidRPr="003E2BD1" w:rsidRDefault="00410F1E" w:rsidP="003E2BD1">
                            <w:pPr>
                              <w:rPr>
                                <w:rFonts w:asciiTheme="minorHAnsi" w:hAnsiTheme="minorHAnsi" w:cs="Arial"/>
                                <w:b/>
                                <w:sz w:val="24"/>
                                <w:szCs w:val="24"/>
                              </w:rPr>
                            </w:pPr>
                            <w:r w:rsidRPr="003E2BD1">
                              <w:rPr>
                                <w:rFonts w:asciiTheme="minorHAnsi" w:hAnsiTheme="minorHAnsi" w:cs="Arial"/>
                                <w:b/>
                                <w:sz w:val="24"/>
                                <w:szCs w:val="24"/>
                              </w:rPr>
                              <w:t xml:space="preserve">Deadline for Tender Responses: </w:t>
                            </w:r>
                            <w:r w:rsidR="00E53BEC">
                              <w:rPr>
                                <w:rFonts w:asciiTheme="minorHAnsi" w:hAnsiTheme="minorHAnsi" w:cs="Arial"/>
                                <w:b/>
                                <w:sz w:val="24"/>
                                <w:szCs w:val="24"/>
                              </w:rPr>
                              <w:t>Friday 13</w:t>
                            </w:r>
                            <w:r w:rsidRPr="00FB4DC4">
                              <w:rPr>
                                <w:rFonts w:asciiTheme="minorHAnsi" w:hAnsiTheme="minorHAnsi" w:cs="Arial"/>
                                <w:b/>
                                <w:sz w:val="24"/>
                                <w:szCs w:val="24"/>
                              </w:rPr>
                              <w:t xml:space="preserve"> July 2018, 4 p.m.</w:t>
                            </w:r>
                          </w:p>
                          <w:p w:rsidR="00410F1E" w:rsidRDefault="00410F1E" w:rsidP="00405192">
                            <w:pPr>
                              <w:rPr>
                                <w:rFonts w:cs="Arial"/>
                                <w:b/>
                              </w:rPr>
                            </w:pPr>
                          </w:p>
                          <w:p w:rsidR="00410F1E" w:rsidRDefault="00410F1E" w:rsidP="00405192">
                            <w:pPr>
                              <w:rPr>
                                <w:rFonts w:cs="Arial"/>
                                <w:b/>
                              </w:rPr>
                            </w:pPr>
                          </w:p>
                          <w:p w:rsidR="00410F1E" w:rsidRPr="002A41FD" w:rsidRDefault="00410F1E" w:rsidP="00405192">
                            <w:pPr>
                              <w:rPr>
                                <w:rFonts w:cs="Arial"/>
                                <w:b/>
                              </w:rPr>
                            </w:pPr>
                          </w:p>
                          <w:p w:rsidR="00410F1E" w:rsidRDefault="00410F1E" w:rsidP="006D645F">
                            <w:pPr>
                              <w:rPr>
                                <w:rFonts w:cs="Arial"/>
                              </w:rPr>
                            </w:pPr>
                            <w:r>
                              <w:rPr>
                                <w:rFonts w:cs="Arial"/>
                              </w:rPr>
                              <w:t xml:space="preserve"> </w:t>
                            </w:r>
                          </w:p>
                          <w:p w:rsidR="00410F1E" w:rsidRDefault="00410F1E" w:rsidP="00520C92">
                            <w:pPr>
                              <w:rPr>
                                <w:rFonts w:cs="Arial"/>
                              </w:rPr>
                            </w:pPr>
                          </w:p>
                          <w:p w:rsidR="00410F1E" w:rsidRDefault="00410F1E" w:rsidP="00520C92">
                            <w:pPr>
                              <w:rPr>
                                <w:rFonts w:cs="Arial"/>
                              </w:rPr>
                            </w:pPr>
                          </w:p>
                          <w:p w:rsidR="00410F1E" w:rsidRPr="0000739E" w:rsidRDefault="00410F1E" w:rsidP="00520C92">
                            <w:pPr>
                              <w:rPr>
                                <w:rFonts w:cs="Arial"/>
                              </w:rPr>
                            </w:pPr>
                          </w:p>
                          <w:p w:rsidR="00410F1E" w:rsidRDefault="00410F1E" w:rsidP="00520C92"/>
                          <w:p w:rsidR="00410F1E" w:rsidRDefault="00410F1E" w:rsidP="00520C92"/>
                          <w:p w:rsidR="00410F1E" w:rsidRDefault="00410F1E" w:rsidP="00520C92"/>
                          <w:p w:rsidR="00410F1E" w:rsidRDefault="00410F1E" w:rsidP="00520C9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1E9954" id="Text Box 86" o:spid="_x0000_s1028" type="#_x0000_t202" style="position:absolute;margin-left:15.6pt;margin-top:10.8pt;width:419.6pt;height:138pt;z-index: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" fillcolor="#d8d8d8">
                <v:textbox>
                  <w:txbxContent>
                    <w:p w:rsidR="00410F1E" w:rsidRPr="00BE770F" w:rsidRDefault="00410F1E" w:rsidP="00520C92">
                      <w:pPr>
                        <w:jc w:val="center"/>
                        <w:rPr>
                          <w:rFonts w:ascii="Calibri" w:hAnsi="Calibri"/>
                          <w:b/>
                          <w:sz w:val="28"/>
                          <w:szCs w:val="28"/>
                        </w:rPr>
                      </w:pPr>
                    </w:p>
                    <w:p w:rsidR="00410F1E" w:rsidRPr="003E2BD1" w:rsidRDefault="00410F1E" w:rsidP="00520C92">
                      <w:pPr>
                        <w:jc w:val="center"/>
                        <w:rPr>
                          <w:rFonts w:ascii="Calibri" w:hAnsi="Calibri"/>
                          <w:b/>
                          <w:sz w:val="24"/>
                          <w:szCs w:val="24"/>
                        </w:rPr>
                      </w:pPr>
                      <w:r w:rsidRPr="003E2BD1">
                        <w:rPr>
                          <w:rFonts w:ascii="Calibri" w:hAnsi="Calibri"/>
                          <w:b/>
                          <w:sz w:val="24"/>
                          <w:szCs w:val="24"/>
                        </w:rPr>
                        <w:t>Section 3</w:t>
                      </w:r>
                    </w:p>
                    <w:p w:rsidR="00410F1E" w:rsidRPr="003E2BD1" w:rsidRDefault="00410F1E" w:rsidP="00520C92">
                      <w:pPr>
                        <w:jc w:val="center"/>
                        <w:rPr>
                          <w:rFonts w:ascii="Calibri" w:hAnsi="Calibri"/>
                          <w:b/>
                          <w:sz w:val="24"/>
                          <w:szCs w:val="24"/>
                        </w:rPr>
                      </w:pPr>
                    </w:p>
                    <w:p w:rsidR="00410F1E" w:rsidRPr="003E2BD1" w:rsidRDefault="00410F1E" w:rsidP="00520C92">
                      <w:pPr>
                        <w:jc w:val="center"/>
                        <w:rPr>
                          <w:rFonts w:ascii="Calibri" w:hAnsi="Calibri" w:cs="Arial"/>
                          <w:b/>
                          <w:sz w:val="24"/>
                          <w:szCs w:val="24"/>
                        </w:rPr>
                      </w:pPr>
                      <w:r w:rsidRPr="003E2BD1">
                        <w:rPr>
                          <w:rFonts w:ascii="Calibri" w:hAnsi="Calibri"/>
                          <w:b/>
                          <w:sz w:val="24"/>
                          <w:szCs w:val="24"/>
                        </w:rPr>
                        <w:t>Further Information on Tender Procedure</w:t>
                      </w:r>
                    </w:p>
                    <w:p w:rsidR="00410F1E" w:rsidRPr="003E2BD1" w:rsidRDefault="00410F1E" w:rsidP="00520C92">
                      <w:pPr>
                        <w:rPr>
                          <w:rFonts w:ascii="Calibri" w:hAnsi="Calibri"/>
                          <w:sz w:val="24"/>
                          <w:szCs w:val="24"/>
                        </w:rPr>
                      </w:pPr>
                    </w:p>
                    <w:p w:rsidR="00410F1E" w:rsidRPr="003E2BD1" w:rsidRDefault="00410F1E" w:rsidP="003E2BD1">
                      <w:pPr>
                        <w:rPr>
                          <w:rFonts w:asciiTheme="minorHAnsi" w:hAnsiTheme="minorHAnsi" w:cs="Arial"/>
                          <w:b/>
                          <w:sz w:val="24"/>
                          <w:szCs w:val="24"/>
                        </w:rPr>
                      </w:pPr>
                      <w:r w:rsidRPr="003E2BD1">
                        <w:rPr>
                          <w:rFonts w:asciiTheme="minorHAnsi" w:hAnsiTheme="minorHAnsi" w:cs="Arial"/>
                          <w:b/>
                          <w:sz w:val="24"/>
                          <w:szCs w:val="24"/>
                        </w:rPr>
                        <w:t>Provision of Security and Safeguarding Services (Social Landlord) – Nacro</w:t>
                      </w:r>
                    </w:p>
                    <w:p w:rsidR="00410F1E" w:rsidRPr="003E2BD1" w:rsidRDefault="00410F1E" w:rsidP="003E2BD1">
                      <w:pPr>
                        <w:rPr>
                          <w:rFonts w:asciiTheme="minorHAnsi" w:hAnsiTheme="minorHAnsi" w:cs="Arial"/>
                          <w:b/>
                          <w:sz w:val="24"/>
                          <w:szCs w:val="24"/>
                        </w:rPr>
                      </w:pPr>
                    </w:p>
                    <w:p w:rsidR="00410F1E" w:rsidRPr="003E2BD1" w:rsidRDefault="00410F1E" w:rsidP="003E2BD1">
                      <w:pPr>
                        <w:rPr>
                          <w:rFonts w:asciiTheme="minorHAnsi" w:hAnsiTheme="minorHAnsi" w:cs="Arial"/>
                          <w:b/>
                          <w:sz w:val="24"/>
                          <w:szCs w:val="24"/>
                        </w:rPr>
                      </w:pPr>
                      <w:r w:rsidRPr="003E2BD1">
                        <w:rPr>
                          <w:rFonts w:asciiTheme="minorHAnsi" w:hAnsiTheme="minorHAnsi" w:cs="Arial"/>
                          <w:b/>
                          <w:sz w:val="24"/>
                          <w:szCs w:val="24"/>
                        </w:rPr>
                        <w:t xml:space="preserve">Deadline for Tender Responses: </w:t>
                      </w:r>
                      <w:r w:rsidR="00E53BEC">
                        <w:rPr>
                          <w:rFonts w:asciiTheme="minorHAnsi" w:hAnsiTheme="minorHAnsi" w:cs="Arial"/>
                          <w:b/>
                          <w:sz w:val="24"/>
                          <w:szCs w:val="24"/>
                        </w:rPr>
                        <w:t>Friday 13</w:t>
                      </w:r>
                      <w:r w:rsidRPr="00FB4DC4">
                        <w:rPr>
                          <w:rFonts w:asciiTheme="minorHAnsi" w:hAnsiTheme="minorHAnsi" w:cs="Arial"/>
                          <w:b/>
                          <w:sz w:val="24"/>
                          <w:szCs w:val="24"/>
                        </w:rPr>
                        <w:t xml:space="preserve"> July 2018, 4 p.m.</w:t>
                      </w:r>
                    </w:p>
                    <w:p w:rsidR="00410F1E" w:rsidRDefault="00410F1E" w:rsidP="00405192">
                      <w:pPr>
                        <w:rPr>
                          <w:rFonts w:cs="Arial"/>
                          <w:b/>
                        </w:rPr>
                      </w:pPr>
                    </w:p>
                    <w:p w:rsidR="00410F1E" w:rsidRDefault="00410F1E" w:rsidP="00405192">
                      <w:pPr>
                        <w:rPr>
                          <w:rFonts w:cs="Arial"/>
                          <w:b/>
                        </w:rPr>
                      </w:pPr>
                    </w:p>
                    <w:p w:rsidR="00410F1E" w:rsidRPr="002A41FD" w:rsidRDefault="00410F1E" w:rsidP="00405192">
                      <w:pPr>
                        <w:rPr>
                          <w:rFonts w:cs="Arial"/>
                          <w:b/>
                        </w:rPr>
                      </w:pPr>
                    </w:p>
                    <w:p w:rsidR="00410F1E" w:rsidRDefault="00410F1E" w:rsidP="006D645F">
                      <w:pPr>
                        <w:rPr>
                          <w:rFonts w:cs="Arial"/>
                        </w:rPr>
                      </w:pPr>
                      <w:r>
                        <w:rPr>
                          <w:rFonts w:cs="Arial"/>
                        </w:rPr>
                        <w:t xml:space="preserve"> </w:t>
                      </w:r>
                    </w:p>
                    <w:p w:rsidR="00410F1E" w:rsidRDefault="00410F1E" w:rsidP="00520C92">
                      <w:pPr>
                        <w:rPr>
                          <w:rFonts w:cs="Arial"/>
                        </w:rPr>
                      </w:pPr>
                    </w:p>
                    <w:p w:rsidR="00410F1E" w:rsidRDefault="00410F1E" w:rsidP="00520C92">
                      <w:pPr>
                        <w:rPr>
                          <w:rFonts w:cs="Arial"/>
                        </w:rPr>
                      </w:pPr>
                    </w:p>
                    <w:p w:rsidR="00410F1E" w:rsidRPr="0000739E" w:rsidRDefault="00410F1E" w:rsidP="00520C92">
                      <w:pPr>
                        <w:rPr>
                          <w:rFonts w:cs="Arial"/>
                        </w:rPr>
                      </w:pPr>
                    </w:p>
                    <w:p w:rsidR="00410F1E" w:rsidRDefault="00410F1E" w:rsidP="00520C92"/>
                    <w:p w:rsidR="00410F1E" w:rsidRDefault="00410F1E" w:rsidP="00520C92"/>
                    <w:p w:rsidR="00410F1E" w:rsidRDefault="00410F1E" w:rsidP="00520C92"/>
                    <w:p w:rsidR="00410F1E" w:rsidRDefault="00410F1E" w:rsidP="00520C92"/>
                  </w:txbxContent>
                </v:textbox>
              </v:shape>
            </w:pict>
          </mc:Fallback>
        </mc:AlternateContent>
      </w:r>
    </w:p>
    <w:p w:rsidR="00520C92" w:rsidRPr="005B0735" w:rsidRDefault="00520C92" w:rsidP="00520C92">
      <w:pPr>
        <w:jc w:val="both"/>
        <w:rPr>
          <w:rFonts w:asciiTheme="minorHAnsi" w:hAnsiTheme="minorHAnsi" w:cstheme="minorHAnsi"/>
          <w:b/>
        </w:rPr>
      </w:pPr>
    </w:p>
    <w:p w:rsidR="00520C92" w:rsidRPr="005B0735" w:rsidRDefault="00520C92" w:rsidP="00520C92">
      <w:pPr>
        <w:jc w:val="both"/>
        <w:rPr>
          <w:rFonts w:asciiTheme="minorHAnsi" w:hAnsiTheme="minorHAnsi" w:cstheme="minorHAnsi"/>
          <w:b/>
        </w:rPr>
      </w:pPr>
    </w:p>
    <w:p w:rsidR="00520C92" w:rsidRPr="005B0735" w:rsidRDefault="00520C92" w:rsidP="00520C92">
      <w:pPr>
        <w:jc w:val="both"/>
        <w:rPr>
          <w:rFonts w:asciiTheme="minorHAnsi" w:hAnsiTheme="minorHAnsi" w:cstheme="minorHAnsi"/>
          <w:b/>
        </w:rPr>
      </w:pPr>
    </w:p>
    <w:p w:rsidR="00520C92" w:rsidRPr="005B0735" w:rsidRDefault="00520C92" w:rsidP="00520C92">
      <w:pPr>
        <w:jc w:val="both"/>
        <w:rPr>
          <w:rFonts w:asciiTheme="minorHAnsi" w:hAnsiTheme="minorHAnsi" w:cstheme="minorHAnsi"/>
          <w:b/>
        </w:rPr>
      </w:pPr>
    </w:p>
    <w:p w:rsidR="00520C92" w:rsidRPr="005B0735" w:rsidRDefault="00520C92" w:rsidP="00520C92">
      <w:pPr>
        <w:jc w:val="both"/>
        <w:rPr>
          <w:rFonts w:asciiTheme="minorHAnsi" w:hAnsiTheme="minorHAnsi" w:cstheme="minorHAnsi"/>
        </w:rPr>
      </w:pPr>
    </w:p>
    <w:p w:rsidR="00520C92" w:rsidRPr="005B0735" w:rsidRDefault="00520C92" w:rsidP="00520C92">
      <w:pPr>
        <w:pStyle w:val="Numbered"/>
        <w:widowControl/>
        <w:jc w:val="both"/>
        <w:rPr>
          <w:rFonts w:asciiTheme="minorHAnsi" w:hAnsiTheme="minorHAnsi" w:cstheme="minorHAnsi"/>
          <w:b/>
        </w:rPr>
      </w:pPr>
    </w:p>
    <w:p w:rsidR="00520C92" w:rsidRPr="005B0735" w:rsidRDefault="00520C92" w:rsidP="00520C92">
      <w:pPr>
        <w:pStyle w:val="Numbered"/>
        <w:widowControl/>
        <w:rPr>
          <w:rFonts w:asciiTheme="minorHAnsi" w:hAnsiTheme="minorHAnsi" w:cstheme="minorHAnsi"/>
          <w:b/>
        </w:rPr>
      </w:pPr>
    </w:p>
    <w:p w:rsidR="00520C92" w:rsidRPr="005B0735" w:rsidRDefault="00520C92" w:rsidP="00520C92">
      <w:pPr>
        <w:pStyle w:val="Numbered"/>
        <w:widowControl/>
        <w:rPr>
          <w:rFonts w:asciiTheme="minorHAnsi" w:hAnsiTheme="minorHAnsi" w:cstheme="minorHAnsi"/>
          <w:b/>
        </w:rPr>
      </w:pPr>
    </w:p>
    <w:p w:rsidR="00520C92" w:rsidRPr="005B0735" w:rsidRDefault="00520C92" w:rsidP="008A0415">
      <w:pPr>
        <w:widowControl/>
        <w:tabs>
          <w:tab w:val="left" w:pos="-1440"/>
          <w:tab w:val="left" w:pos="-720"/>
          <w:tab w:val="left" w:pos="0"/>
        </w:tabs>
        <w:suppressAutoHyphens/>
        <w:overflowPunct/>
        <w:autoSpaceDE/>
        <w:autoSpaceDN/>
        <w:adjustRightInd/>
        <w:textAlignment w:val="auto"/>
        <w:rPr>
          <w:rFonts w:asciiTheme="minorHAnsi" w:hAnsiTheme="minorHAnsi" w:cstheme="minorHAnsi"/>
        </w:rPr>
      </w:pPr>
    </w:p>
    <w:p w:rsidR="00056362" w:rsidRPr="00C810EE" w:rsidRDefault="00056362" w:rsidP="006708E5">
      <w:pPr>
        <w:pStyle w:val="Heading1"/>
        <w:numPr>
          <w:ilvl w:val="2"/>
          <w:numId w:val="7"/>
        </w:numPr>
        <w:rPr>
          <w:rFonts w:asciiTheme="minorHAnsi" w:hAnsiTheme="minorHAnsi" w:cstheme="minorHAnsi"/>
          <w:smallCaps/>
          <w:sz w:val="22"/>
          <w:szCs w:val="22"/>
        </w:rPr>
      </w:pPr>
      <w:bookmarkStart w:id="43" w:name="_Toc473112306"/>
      <w:bookmarkStart w:id="44" w:name="SectionThree"/>
      <w:r w:rsidRPr="00C810EE">
        <w:rPr>
          <w:rFonts w:asciiTheme="minorHAnsi" w:hAnsiTheme="minorHAnsi" w:cstheme="minorHAnsi"/>
          <w:smallCaps/>
          <w:sz w:val="22"/>
          <w:szCs w:val="22"/>
        </w:rPr>
        <w:t>Data security</w:t>
      </w:r>
      <w:bookmarkEnd w:id="43"/>
    </w:p>
    <w:p w:rsidR="00056362" w:rsidRPr="005B0735" w:rsidRDefault="00056362" w:rsidP="00B0605D">
      <w:pPr>
        <w:jc w:val="both"/>
        <w:rPr>
          <w:rFonts w:asciiTheme="minorHAnsi" w:hAnsiTheme="minorHAnsi" w:cstheme="minorHAnsi"/>
          <w:color w:val="0000FF"/>
          <w:u w:val="single"/>
        </w:rPr>
      </w:pPr>
    </w:p>
    <w:p w:rsidR="004F347C" w:rsidRDefault="00056362" w:rsidP="00B0605D">
      <w:pPr>
        <w:jc w:val="both"/>
        <w:rPr>
          <w:rFonts w:asciiTheme="minorHAnsi" w:hAnsiTheme="minorHAnsi" w:cstheme="minorHAnsi"/>
          <w:b/>
        </w:rPr>
      </w:pPr>
      <w:r w:rsidRPr="005B0735">
        <w:rPr>
          <w:rFonts w:asciiTheme="minorHAnsi" w:hAnsiTheme="minorHAnsi" w:cstheme="minorHAnsi"/>
        </w:rPr>
        <w:t>The successful tenderer must comply with the</w:t>
      </w:r>
      <w:r w:rsidR="00FB4DC4">
        <w:rPr>
          <w:rFonts w:asciiTheme="minorHAnsi" w:hAnsiTheme="minorHAnsi" w:cstheme="minorHAnsi"/>
        </w:rPr>
        <w:t xml:space="preserve"> Data Protection Act (DPA) and the General Data Protection Regulations (GDPR) under the Data Protection Act 2018 </w:t>
      </w:r>
      <w:r w:rsidRPr="005B0735">
        <w:rPr>
          <w:rFonts w:asciiTheme="minorHAnsi" w:hAnsiTheme="minorHAnsi" w:cstheme="minorHAnsi"/>
        </w:rPr>
        <w:t xml:space="preserve">and any information collected, processed and transferred on behalf of </w:t>
      </w:r>
      <w:r w:rsidR="004F347C">
        <w:rPr>
          <w:rFonts w:asciiTheme="minorHAnsi" w:hAnsiTheme="minorHAnsi" w:cstheme="minorHAnsi"/>
        </w:rPr>
        <w:t xml:space="preserve">Nacro </w:t>
      </w:r>
      <w:r w:rsidRPr="005B0735">
        <w:rPr>
          <w:rFonts w:asciiTheme="minorHAnsi" w:hAnsiTheme="minorHAnsi" w:cstheme="minorHAnsi"/>
        </w:rPr>
        <w:t>and in particular personal information, must be held and transferred securely</w:t>
      </w:r>
      <w:r w:rsidRPr="005B0735">
        <w:rPr>
          <w:rFonts w:asciiTheme="minorHAnsi" w:hAnsiTheme="minorHAnsi" w:cstheme="minorHAnsi"/>
          <w:b/>
        </w:rPr>
        <w:t xml:space="preserve">. </w:t>
      </w:r>
    </w:p>
    <w:p w:rsidR="004F347C" w:rsidRDefault="004F347C" w:rsidP="00B0605D">
      <w:pPr>
        <w:jc w:val="both"/>
        <w:rPr>
          <w:rFonts w:asciiTheme="minorHAnsi" w:hAnsiTheme="minorHAnsi" w:cstheme="minorHAnsi"/>
          <w:b/>
        </w:rPr>
      </w:pPr>
    </w:p>
    <w:p w:rsidR="004F347C" w:rsidRDefault="00056362" w:rsidP="00B0605D">
      <w:pPr>
        <w:jc w:val="both"/>
        <w:rPr>
          <w:rFonts w:asciiTheme="minorHAnsi" w:hAnsiTheme="minorHAnsi" w:cstheme="minorHAnsi"/>
        </w:rPr>
      </w:pPr>
      <w:r w:rsidRPr="005B0735">
        <w:rPr>
          <w:rFonts w:asciiTheme="minorHAnsi" w:hAnsiTheme="minorHAnsi" w:cstheme="minorHAnsi"/>
          <w:b/>
        </w:rPr>
        <w:t>Contractors must provide assurances of compliance with the DPA and set out in their proposals details of the practices and systems they have in place for handling data securely including transmission between the field and head office and then to</w:t>
      </w:r>
      <w:r w:rsidR="004F347C">
        <w:rPr>
          <w:rFonts w:asciiTheme="minorHAnsi" w:hAnsiTheme="minorHAnsi" w:cstheme="minorHAnsi"/>
          <w:b/>
        </w:rPr>
        <w:t xml:space="preserve"> Nacro</w:t>
      </w:r>
      <w:r w:rsidRPr="005B0735">
        <w:rPr>
          <w:rFonts w:asciiTheme="minorHAnsi" w:hAnsiTheme="minorHAnsi" w:cstheme="minorHAnsi"/>
        </w:rPr>
        <w:t xml:space="preserve">. </w:t>
      </w:r>
    </w:p>
    <w:p w:rsidR="004F347C" w:rsidRDefault="004F347C" w:rsidP="00B0605D">
      <w:pPr>
        <w:jc w:val="both"/>
        <w:rPr>
          <w:rFonts w:asciiTheme="minorHAnsi" w:hAnsiTheme="minorHAnsi" w:cstheme="minorHAnsi"/>
        </w:rPr>
      </w:pPr>
    </w:p>
    <w:p w:rsidR="00056362" w:rsidRPr="004F347C" w:rsidRDefault="00056362" w:rsidP="00B0605D">
      <w:pPr>
        <w:jc w:val="both"/>
        <w:rPr>
          <w:rFonts w:asciiTheme="minorHAnsi" w:hAnsiTheme="minorHAnsi" w:cstheme="minorHAnsi"/>
          <w:b/>
        </w:rPr>
      </w:pPr>
      <w:r w:rsidRPr="005B0735">
        <w:rPr>
          <w:rFonts w:asciiTheme="minorHAnsi" w:hAnsiTheme="minorHAnsi" w:cstheme="minorHAnsi"/>
        </w:rPr>
        <w:t>Contractors will have responsibility for ensuring that they and any subcontractor who processes or handles information on behalf of</w:t>
      </w:r>
      <w:r w:rsidR="004F347C">
        <w:rPr>
          <w:rFonts w:asciiTheme="minorHAnsi" w:hAnsiTheme="minorHAnsi" w:cstheme="minorHAnsi"/>
        </w:rPr>
        <w:t xml:space="preserve"> Nacro</w:t>
      </w:r>
      <w:r w:rsidRPr="005B0735">
        <w:rPr>
          <w:rFonts w:asciiTheme="minorHAnsi" w:hAnsiTheme="minorHAnsi" w:cstheme="minorHAnsi"/>
        </w:rPr>
        <w:t xml:space="preserve"> is conducted securely. The sorts of issues which must be addressed satisfactorily and described in contractors’ submissions include:</w:t>
      </w:r>
    </w:p>
    <w:p w:rsidR="00056362" w:rsidRPr="005B0735" w:rsidRDefault="00056362" w:rsidP="00B0605D">
      <w:pPr>
        <w:jc w:val="both"/>
        <w:rPr>
          <w:rFonts w:asciiTheme="minorHAnsi" w:hAnsiTheme="minorHAnsi" w:cstheme="minorHAnsi"/>
        </w:rPr>
      </w:pPr>
    </w:p>
    <w:p w:rsidR="00054C04" w:rsidRPr="005B0735" w:rsidRDefault="00054C04" w:rsidP="00B0605D">
      <w:pPr>
        <w:jc w:val="both"/>
        <w:rPr>
          <w:rFonts w:asciiTheme="minorHAnsi" w:hAnsiTheme="minorHAnsi" w:cstheme="minorHAnsi"/>
        </w:rPr>
      </w:pPr>
    </w:p>
    <w:p w:rsidR="00056362" w:rsidRPr="005B0735" w:rsidRDefault="00B44B4D" w:rsidP="006708E5">
      <w:pPr>
        <w:widowControl/>
        <w:numPr>
          <w:ilvl w:val="0"/>
          <w:numId w:val="6"/>
        </w:numPr>
        <w:overflowPunct/>
        <w:autoSpaceDE/>
        <w:autoSpaceDN/>
        <w:adjustRightInd/>
        <w:ind w:left="0" w:firstLine="426"/>
        <w:jc w:val="both"/>
        <w:textAlignment w:val="auto"/>
        <w:rPr>
          <w:rFonts w:asciiTheme="minorHAnsi" w:hAnsiTheme="minorHAnsi" w:cstheme="minorHAnsi"/>
        </w:rPr>
      </w:pPr>
      <w:r>
        <w:rPr>
          <w:rFonts w:asciiTheme="minorHAnsi" w:hAnsiTheme="minorHAnsi" w:cstheme="minorHAnsi"/>
        </w:rPr>
        <w:t>P</w:t>
      </w:r>
      <w:r w:rsidR="00056362" w:rsidRPr="005B0735">
        <w:rPr>
          <w:rFonts w:asciiTheme="minorHAnsi" w:hAnsiTheme="minorHAnsi" w:cstheme="minorHAnsi"/>
        </w:rPr>
        <w:t>rocedures for storing both physical and system data;</w:t>
      </w:r>
    </w:p>
    <w:p w:rsidR="00056362" w:rsidRPr="005B0735" w:rsidRDefault="00B44B4D" w:rsidP="006708E5">
      <w:pPr>
        <w:widowControl/>
        <w:numPr>
          <w:ilvl w:val="0"/>
          <w:numId w:val="6"/>
        </w:numPr>
        <w:overflowPunct/>
        <w:autoSpaceDE/>
        <w:autoSpaceDN/>
        <w:adjustRightInd/>
        <w:ind w:left="0" w:firstLine="426"/>
        <w:jc w:val="both"/>
        <w:textAlignment w:val="auto"/>
        <w:rPr>
          <w:rFonts w:asciiTheme="minorHAnsi" w:hAnsiTheme="minorHAnsi" w:cstheme="minorHAnsi"/>
        </w:rPr>
      </w:pPr>
      <w:r>
        <w:rPr>
          <w:rFonts w:asciiTheme="minorHAnsi" w:hAnsiTheme="minorHAnsi" w:cstheme="minorHAnsi"/>
        </w:rPr>
        <w:t>d</w:t>
      </w:r>
      <w:r w:rsidR="00056362" w:rsidRPr="005B0735">
        <w:rPr>
          <w:rFonts w:asciiTheme="minorHAnsi" w:hAnsiTheme="minorHAnsi" w:cstheme="minorHAnsi"/>
        </w:rPr>
        <w:t>ata back-up procedures;</w:t>
      </w:r>
    </w:p>
    <w:p w:rsidR="00056362" w:rsidRPr="005B0735" w:rsidRDefault="00B44B4D" w:rsidP="006708E5">
      <w:pPr>
        <w:widowControl/>
        <w:numPr>
          <w:ilvl w:val="0"/>
          <w:numId w:val="6"/>
        </w:numPr>
        <w:overflowPunct/>
        <w:autoSpaceDE/>
        <w:autoSpaceDN/>
        <w:adjustRightInd/>
        <w:ind w:left="0" w:firstLine="426"/>
        <w:jc w:val="both"/>
        <w:textAlignment w:val="auto"/>
        <w:rPr>
          <w:rFonts w:asciiTheme="minorHAnsi" w:hAnsiTheme="minorHAnsi" w:cstheme="minorHAnsi"/>
        </w:rPr>
      </w:pPr>
      <w:r>
        <w:rPr>
          <w:rFonts w:asciiTheme="minorHAnsi" w:hAnsiTheme="minorHAnsi" w:cstheme="minorHAnsi"/>
        </w:rPr>
        <w:t>P</w:t>
      </w:r>
      <w:r w:rsidR="00056362" w:rsidRPr="005B0735">
        <w:rPr>
          <w:rFonts w:asciiTheme="minorHAnsi" w:hAnsiTheme="minorHAnsi" w:cstheme="minorHAnsi"/>
        </w:rPr>
        <w:t>rocedures for the destruction of physical and system data;</w:t>
      </w:r>
    </w:p>
    <w:p w:rsidR="00056362" w:rsidRPr="005B0735" w:rsidRDefault="00B44B4D" w:rsidP="006708E5">
      <w:pPr>
        <w:widowControl/>
        <w:numPr>
          <w:ilvl w:val="0"/>
          <w:numId w:val="6"/>
        </w:numPr>
        <w:overflowPunct/>
        <w:autoSpaceDE/>
        <w:autoSpaceDN/>
        <w:adjustRightInd/>
        <w:ind w:left="0" w:firstLine="426"/>
        <w:jc w:val="both"/>
        <w:textAlignment w:val="auto"/>
        <w:rPr>
          <w:rFonts w:asciiTheme="minorHAnsi" w:hAnsiTheme="minorHAnsi" w:cstheme="minorHAnsi"/>
        </w:rPr>
      </w:pPr>
      <w:r>
        <w:rPr>
          <w:rFonts w:asciiTheme="minorHAnsi" w:hAnsiTheme="minorHAnsi" w:cstheme="minorHAnsi"/>
        </w:rPr>
        <w:t>H</w:t>
      </w:r>
      <w:r w:rsidR="00056362" w:rsidRPr="005B0735">
        <w:rPr>
          <w:rFonts w:asciiTheme="minorHAnsi" w:hAnsiTheme="minorHAnsi" w:cstheme="minorHAnsi"/>
        </w:rPr>
        <w:t>ow data is protected;</w:t>
      </w:r>
    </w:p>
    <w:p w:rsidR="00056362" w:rsidRPr="005B0735" w:rsidRDefault="00B44B4D" w:rsidP="006708E5">
      <w:pPr>
        <w:widowControl/>
        <w:numPr>
          <w:ilvl w:val="0"/>
          <w:numId w:val="6"/>
        </w:numPr>
        <w:overflowPunct/>
        <w:autoSpaceDE/>
        <w:autoSpaceDN/>
        <w:adjustRightInd/>
        <w:ind w:left="0" w:firstLine="426"/>
        <w:jc w:val="both"/>
        <w:textAlignment w:val="auto"/>
        <w:rPr>
          <w:rFonts w:asciiTheme="minorHAnsi" w:hAnsiTheme="minorHAnsi" w:cstheme="minorHAnsi"/>
        </w:rPr>
      </w:pPr>
      <w:r>
        <w:rPr>
          <w:rFonts w:asciiTheme="minorHAnsi" w:hAnsiTheme="minorHAnsi" w:cstheme="minorHAnsi"/>
        </w:rPr>
        <w:t>D</w:t>
      </w:r>
      <w:r w:rsidR="00056362" w:rsidRPr="005B0735">
        <w:rPr>
          <w:rFonts w:asciiTheme="minorHAnsi" w:hAnsiTheme="minorHAnsi" w:cstheme="minorHAnsi"/>
        </w:rPr>
        <w:t>ata encryption software used;</w:t>
      </w:r>
    </w:p>
    <w:p w:rsidR="00056362" w:rsidRPr="005B0735" w:rsidRDefault="00B44B4D" w:rsidP="006708E5">
      <w:pPr>
        <w:widowControl/>
        <w:numPr>
          <w:ilvl w:val="0"/>
          <w:numId w:val="6"/>
        </w:numPr>
        <w:overflowPunct/>
        <w:autoSpaceDE/>
        <w:autoSpaceDN/>
        <w:adjustRightInd/>
        <w:ind w:left="0" w:firstLine="426"/>
        <w:jc w:val="both"/>
        <w:textAlignment w:val="auto"/>
        <w:rPr>
          <w:rFonts w:asciiTheme="minorHAnsi" w:hAnsiTheme="minorHAnsi" w:cstheme="minorHAnsi"/>
        </w:rPr>
      </w:pPr>
      <w:r>
        <w:rPr>
          <w:rFonts w:asciiTheme="minorHAnsi" w:hAnsiTheme="minorHAnsi" w:cstheme="minorHAnsi"/>
        </w:rPr>
        <w:t>U</w:t>
      </w:r>
      <w:r w:rsidR="00056362" w:rsidRPr="005B0735">
        <w:rPr>
          <w:rFonts w:asciiTheme="minorHAnsi" w:hAnsiTheme="minorHAnsi" w:cstheme="minorHAnsi"/>
        </w:rPr>
        <w:t>se of laptops and electronic removable media;</w:t>
      </w:r>
    </w:p>
    <w:p w:rsidR="00056362" w:rsidRPr="005B0735" w:rsidRDefault="00B44B4D" w:rsidP="006708E5">
      <w:pPr>
        <w:widowControl/>
        <w:numPr>
          <w:ilvl w:val="0"/>
          <w:numId w:val="6"/>
        </w:numPr>
        <w:overflowPunct/>
        <w:autoSpaceDE/>
        <w:autoSpaceDN/>
        <w:adjustRightInd/>
        <w:ind w:left="0" w:firstLine="426"/>
        <w:jc w:val="both"/>
        <w:textAlignment w:val="auto"/>
        <w:rPr>
          <w:rFonts w:asciiTheme="minorHAnsi" w:hAnsiTheme="minorHAnsi" w:cstheme="minorHAnsi"/>
        </w:rPr>
      </w:pPr>
      <w:r>
        <w:rPr>
          <w:rFonts w:asciiTheme="minorHAnsi" w:hAnsiTheme="minorHAnsi" w:cstheme="minorHAnsi"/>
        </w:rPr>
        <w:t>D</w:t>
      </w:r>
      <w:r w:rsidR="00056362" w:rsidRPr="005B0735">
        <w:rPr>
          <w:rFonts w:asciiTheme="minorHAnsi" w:hAnsiTheme="minorHAnsi" w:cstheme="minorHAnsi"/>
        </w:rPr>
        <w:t>etails of person/s responsible for data security;</w:t>
      </w:r>
    </w:p>
    <w:p w:rsidR="00056362" w:rsidRPr="005B0735" w:rsidRDefault="00B44B4D" w:rsidP="006708E5">
      <w:pPr>
        <w:widowControl/>
        <w:numPr>
          <w:ilvl w:val="0"/>
          <w:numId w:val="6"/>
        </w:numPr>
        <w:overflowPunct/>
        <w:autoSpaceDE/>
        <w:autoSpaceDN/>
        <w:adjustRightInd/>
        <w:ind w:left="709" w:hanging="283"/>
        <w:jc w:val="both"/>
        <w:textAlignment w:val="auto"/>
        <w:rPr>
          <w:rFonts w:asciiTheme="minorHAnsi" w:hAnsiTheme="minorHAnsi" w:cstheme="minorHAnsi"/>
        </w:rPr>
      </w:pPr>
      <w:r>
        <w:rPr>
          <w:rFonts w:asciiTheme="minorHAnsi" w:hAnsiTheme="minorHAnsi" w:cstheme="minorHAnsi"/>
        </w:rPr>
        <w:t>P</w:t>
      </w:r>
      <w:r w:rsidR="00056362" w:rsidRPr="005B0735">
        <w:rPr>
          <w:rFonts w:asciiTheme="minorHAnsi" w:hAnsiTheme="minorHAnsi" w:cstheme="minorHAnsi"/>
        </w:rPr>
        <w:t>olicies for unauthorised staff access or misuse of confidential/personal data;</w:t>
      </w:r>
    </w:p>
    <w:p w:rsidR="00056362" w:rsidRPr="005B0735" w:rsidRDefault="00B44B4D" w:rsidP="006708E5">
      <w:pPr>
        <w:widowControl/>
        <w:numPr>
          <w:ilvl w:val="0"/>
          <w:numId w:val="6"/>
        </w:numPr>
        <w:overflowPunct/>
        <w:autoSpaceDE/>
        <w:autoSpaceDN/>
        <w:adjustRightInd/>
        <w:ind w:left="0" w:firstLine="426"/>
        <w:jc w:val="both"/>
        <w:textAlignment w:val="auto"/>
        <w:rPr>
          <w:rFonts w:asciiTheme="minorHAnsi" w:hAnsiTheme="minorHAnsi" w:cstheme="minorHAnsi"/>
        </w:rPr>
      </w:pPr>
      <w:r>
        <w:rPr>
          <w:rFonts w:asciiTheme="minorHAnsi" w:hAnsiTheme="minorHAnsi" w:cstheme="minorHAnsi"/>
        </w:rPr>
        <w:t>P</w:t>
      </w:r>
      <w:r w:rsidR="00056362" w:rsidRPr="005B0735">
        <w:rPr>
          <w:rFonts w:asciiTheme="minorHAnsi" w:hAnsiTheme="minorHAnsi" w:cstheme="minorHAnsi"/>
        </w:rPr>
        <w:t>olicies for staff awareness and training of DPA;</w:t>
      </w:r>
    </w:p>
    <w:p w:rsidR="00B0605D" w:rsidRPr="005B0735" w:rsidRDefault="00B44B4D" w:rsidP="006708E5">
      <w:pPr>
        <w:widowControl/>
        <w:numPr>
          <w:ilvl w:val="0"/>
          <w:numId w:val="6"/>
        </w:numPr>
        <w:overflowPunct/>
        <w:autoSpaceDE/>
        <w:autoSpaceDN/>
        <w:adjustRightInd/>
        <w:ind w:left="0" w:firstLine="426"/>
        <w:jc w:val="both"/>
        <w:textAlignment w:val="auto"/>
        <w:rPr>
          <w:rFonts w:asciiTheme="minorHAnsi" w:hAnsiTheme="minorHAnsi" w:cstheme="minorHAnsi"/>
        </w:rPr>
      </w:pPr>
      <w:r w:rsidRPr="005B0735">
        <w:rPr>
          <w:rFonts w:asciiTheme="minorHAnsi" w:hAnsiTheme="minorHAnsi" w:cstheme="minorHAnsi"/>
        </w:rPr>
        <w:t>Physical</w:t>
      </w:r>
      <w:r w:rsidR="00056362" w:rsidRPr="005B0735">
        <w:rPr>
          <w:rFonts w:asciiTheme="minorHAnsi" w:hAnsiTheme="minorHAnsi" w:cstheme="minorHAnsi"/>
        </w:rPr>
        <w:t xml:space="preserve"> security of premises.</w:t>
      </w:r>
    </w:p>
    <w:p w:rsidR="00B44B4D" w:rsidRPr="00630368" w:rsidRDefault="00B44B4D" w:rsidP="006708E5">
      <w:pPr>
        <w:widowControl/>
        <w:numPr>
          <w:ilvl w:val="0"/>
          <w:numId w:val="6"/>
        </w:numPr>
        <w:overflowPunct/>
        <w:autoSpaceDE/>
        <w:autoSpaceDN/>
        <w:adjustRightInd/>
        <w:ind w:left="709" w:hanging="283"/>
        <w:jc w:val="both"/>
        <w:textAlignment w:val="auto"/>
        <w:rPr>
          <w:rFonts w:asciiTheme="minorHAnsi" w:hAnsiTheme="minorHAnsi" w:cstheme="minorHAnsi"/>
        </w:rPr>
      </w:pPr>
      <w:r>
        <w:rPr>
          <w:rFonts w:asciiTheme="minorHAnsi" w:hAnsiTheme="minorHAnsi" w:cstheme="minorHAnsi"/>
        </w:rPr>
        <w:t>How</w:t>
      </w:r>
      <w:r w:rsidR="00056362" w:rsidRPr="005B0735">
        <w:rPr>
          <w:rFonts w:asciiTheme="minorHAnsi" w:hAnsiTheme="minorHAnsi" w:cstheme="minorHAnsi"/>
        </w:rPr>
        <w:t xml:space="preserve"> research respondents will be made aware of all potential uses of their </w:t>
      </w:r>
      <w:r w:rsidR="00B0605D" w:rsidRPr="005B0735">
        <w:rPr>
          <w:rFonts w:asciiTheme="minorHAnsi" w:hAnsiTheme="minorHAnsi" w:cstheme="minorHAnsi"/>
        </w:rPr>
        <w:t xml:space="preserve">    d</w:t>
      </w:r>
      <w:r w:rsidR="00056362" w:rsidRPr="005B0735">
        <w:rPr>
          <w:rFonts w:asciiTheme="minorHAnsi" w:hAnsiTheme="minorHAnsi" w:cstheme="minorHAnsi"/>
        </w:rPr>
        <w:t>ata.</w:t>
      </w:r>
    </w:p>
    <w:p w:rsidR="00C8164F" w:rsidRPr="00630368" w:rsidRDefault="00C8164F" w:rsidP="006708E5">
      <w:pPr>
        <w:pStyle w:val="Heading1"/>
        <w:numPr>
          <w:ilvl w:val="0"/>
          <w:numId w:val="7"/>
        </w:numPr>
        <w:rPr>
          <w:rFonts w:asciiTheme="minorHAnsi" w:hAnsiTheme="minorHAnsi"/>
          <w:smallCaps/>
          <w:sz w:val="22"/>
          <w:szCs w:val="22"/>
        </w:rPr>
      </w:pPr>
      <w:bookmarkStart w:id="45" w:name="_Toc473112307"/>
      <w:r w:rsidRPr="00630368">
        <w:rPr>
          <w:rFonts w:asciiTheme="minorHAnsi" w:hAnsiTheme="minorHAnsi"/>
          <w:smallCaps/>
          <w:sz w:val="22"/>
          <w:szCs w:val="22"/>
        </w:rPr>
        <w:t>Non-Collusion</w:t>
      </w:r>
      <w:bookmarkEnd w:id="45"/>
    </w:p>
    <w:p w:rsidR="00C8164F" w:rsidRPr="005B0735" w:rsidRDefault="00C8164F" w:rsidP="00B0605D">
      <w:pPr>
        <w:pStyle w:val="ListParagraph"/>
        <w:spacing w:line="240" w:lineRule="auto"/>
        <w:ind w:left="0"/>
        <w:jc w:val="both"/>
        <w:rPr>
          <w:rFonts w:asciiTheme="minorHAnsi" w:eastAsia="Times New Roman" w:hAnsiTheme="minorHAnsi" w:cstheme="minorHAnsi"/>
          <w:lang w:eastAsia="en-GB"/>
        </w:rPr>
      </w:pPr>
    </w:p>
    <w:p w:rsidR="00C8164F" w:rsidRPr="005B0735" w:rsidRDefault="00C8164F" w:rsidP="00B0605D">
      <w:pPr>
        <w:pStyle w:val="ListParagraph"/>
        <w:spacing w:line="240" w:lineRule="auto"/>
        <w:ind w:left="0"/>
        <w:jc w:val="both"/>
        <w:rPr>
          <w:rFonts w:asciiTheme="minorHAnsi" w:eastAsia="Times New Roman" w:hAnsiTheme="minorHAnsi" w:cstheme="minorHAnsi"/>
          <w:lang w:eastAsia="en-GB"/>
        </w:rPr>
      </w:pPr>
      <w:r w:rsidRPr="005B0735">
        <w:rPr>
          <w:rFonts w:asciiTheme="minorHAnsi" w:eastAsia="Times New Roman" w:hAnsiTheme="minorHAnsi" w:cstheme="minorHAnsi"/>
          <w:lang w:eastAsia="en-GB"/>
        </w:rPr>
        <w:t>No tender will be considered for acceptance if the contractor has indulged or attempted to indulge in any corrupt practice or canvassed the tender wit</w:t>
      </w:r>
      <w:r w:rsidR="00DE6D37" w:rsidRPr="005B0735">
        <w:rPr>
          <w:rFonts w:asciiTheme="minorHAnsi" w:eastAsia="Times New Roman" w:hAnsiTheme="minorHAnsi" w:cstheme="minorHAnsi"/>
          <w:lang w:eastAsia="en-GB"/>
        </w:rPr>
        <w:t xml:space="preserve">h an officer of </w:t>
      </w:r>
      <w:r w:rsidR="004F347C">
        <w:rPr>
          <w:rFonts w:asciiTheme="minorHAnsi" w:eastAsia="Times New Roman" w:hAnsiTheme="minorHAnsi" w:cstheme="minorHAnsi"/>
          <w:lang w:eastAsia="en-GB"/>
        </w:rPr>
        <w:t>Nacro</w:t>
      </w:r>
      <w:r w:rsidR="00DE6D37" w:rsidRPr="005B0735">
        <w:rPr>
          <w:rFonts w:asciiTheme="minorHAnsi" w:eastAsia="Times New Roman" w:hAnsiTheme="minorHAnsi" w:cstheme="minorHAnsi"/>
          <w:lang w:eastAsia="en-GB"/>
        </w:rPr>
        <w:t xml:space="preserve">. </w:t>
      </w:r>
      <w:r w:rsidR="008036AA" w:rsidRPr="005B0735">
        <w:rPr>
          <w:rFonts w:asciiTheme="minorHAnsi" w:eastAsia="Times New Roman" w:hAnsiTheme="minorHAnsi" w:cstheme="minorHAnsi"/>
          <w:lang w:eastAsia="en-GB"/>
        </w:rPr>
        <w:t>Section</w:t>
      </w:r>
      <w:r w:rsidR="00DE6D37" w:rsidRPr="005B0735">
        <w:rPr>
          <w:rFonts w:asciiTheme="minorHAnsi" w:eastAsia="Times New Roman" w:hAnsiTheme="minorHAnsi" w:cstheme="minorHAnsi"/>
          <w:lang w:eastAsia="en-GB"/>
        </w:rPr>
        <w:t xml:space="preserve"> 4</w:t>
      </w:r>
      <w:r w:rsidRPr="005B0735">
        <w:rPr>
          <w:rFonts w:asciiTheme="minorHAnsi" w:eastAsia="Times New Roman" w:hAnsiTheme="minorHAnsi" w:cstheme="minorHAnsi"/>
          <w:lang w:eastAsia="en-GB"/>
        </w:rPr>
        <w:t xml:space="preserve"> contains a "Statement of </w:t>
      </w:r>
      <w:r w:rsidR="00B0605D" w:rsidRPr="005B0735">
        <w:rPr>
          <w:rFonts w:asciiTheme="minorHAnsi" w:eastAsia="Times New Roman" w:hAnsiTheme="minorHAnsi" w:cstheme="minorHAnsi"/>
          <w:lang w:eastAsia="en-GB"/>
        </w:rPr>
        <w:t>non-collusion</w:t>
      </w:r>
      <w:r w:rsidRPr="005B0735">
        <w:rPr>
          <w:rFonts w:asciiTheme="minorHAnsi" w:eastAsia="Times New Roman" w:hAnsiTheme="minorHAnsi" w:cstheme="minorHAnsi"/>
          <w:lang w:eastAsia="en-GB"/>
        </w:rPr>
        <w:t>"</w:t>
      </w:r>
      <w:r w:rsidR="008036AA" w:rsidRPr="005B0735">
        <w:rPr>
          <w:rFonts w:asciiTheme="minorHAnsi" w:eastAsia="Times New Roman" w:hAnsiTheme="minorHAnsi" w:cstheme="minorHAnsi"/>
          <w:lang w:eastAsia="en-GB"/>
        </w:rPr>
        <w:t xml:space="preserve"> (declaration 1)</w:t>
      </w:r>
      <w:r w:rsidRPr="005B0735">
        <w:rPr>
          <w:rFonts w:asciiTheme="minorHAnsi" w:eastAsia="Times New Roman" w:hAnsiTheme="minorHAnsi" w:cstheme="minorHAnsi"/>
          <w:lang w:eastAsia="en-GB"/>
        </w:rPr>
        <w:t>; any breach of the undertakings covered under items 1 - 3 inclusive will invalidate your tender.   If a contractor has indulged or attempted to indulge in such practices and the tender is accepted, then grounds shall exist for the termination of the contract and the claiming damages from the successful contractors.</w:t>
      </w:r>
      <w:r w:rsidR="00B0605D" w:rsidRPr="005B0735">
        <w:rPr>
          <w:rFonts w:asciiTheme="minorHAnsi" w:eastAsia="Times New Roman" w:hAnsiTheme="minorHAnsi" w:cstheme="minorHAnsi"/>
          <w:lang w:eastAsia="en-GB"/>
        </w:rPr>
        <w:t xml:space="preserve"> </w:t>
      </w:r>
      <w:r w:rsidRPr="005B0735">
        <w:rPr>
          <w:rFonts w:asciiTheme="minorHAnsi" w:eastAsia="Times New Roman" w:hAnsiTheme="minorHAnsi" w:cstheme="minorHAnsi"/>
          <w:lang w:eastAsia="en-GB"/>
        </w:rPr>
        <w:t>You must not:</w:t>
      </w:r>
    </w:p>
    <w:p w:rsidR="00B0605D" w:rsidRPr="005B0735" w:rsidRDefault="00B0605D" w:rsidP="00B0605D">
      <w:pPr>
        <w:pStyle w:val="ListParagraph"/>
        <w:spacing w:line="240" w:lineRule="auto"/>
        <w:ind w:left="0"/>
        <w:jc w:val="both"/>
        <w:rPr>
          <w:rFonts w:asciiTheme="minorHAnsi" w:eastAsia="Times New Roman" w:hAnsiTheme="minorHAnsi" w:cstheme="minorHAnsi"/>
          <w:lang w:eastAsia="en-GB"/>
        </w:rPr>
      </w:pPr>
    </w:p>
    <w:p w:rsidR="00C8164F" w:rsidRPr="005B0735" w:rsidRDefault="00C8164F" w:rsidP="006708E5">
      <w:pPr>
        <w:pStyle w:val="ListParagraph"/>
        <w:numPr>
          <w:ilvl w:val="0"/>
          <w:numId w:val="12"/>
        </w:numPr>
        <w:jc w:val="both"/>
        <w:rPr>
          <w:rFonts w:asciiTheme="minorHAnsi" w:hAnsiTheme="minorHAnsi" w:cstheme="minorHAnsi"/>
        </w:rPr>
      </w:pPr>
      <w:r w:rsidRPr="005B0735">
        <w:rPr>
          <w:rFonts w:asciiTheme="minorHAnsi" w:hAnsiTheme="minorHAnsi" w:cstheme="minorHAnsi"/>
        </w:rPr>
        <w:lastRenderedPageBreak/>
        <w:t>Tell anyone else what your tender price is or will be, before the time limit for delivery of tenders.</w:t>
      </w:r>
    </w:p>
    <w:p w:rsidR="00C8164F" w:rsidRPr="005B0735" w:rsidRDefault="00C8164F" w:rsidP="006708E5">
      <w:pPr>
        <w:pStyle w:val="ListParagraph"/>
        <w:numPr>
          <w:ilvl w:val="0"/>
          <w:numId w:val="12"/>
        </w:numPr>
        <w:jc w:val="both"/>
        <w:rPr>
          <w:rFonts w:asciiTheme="minorHAnsi" w:hAnsiTheme="minorHAnsi" w:cstheme="minorHAnsi"/>
        </w:rPr>
      </w:pPr>
      <w:r w:rsidRPr="005B0735">
        <w:rPr>
          <w:rFonts w:asciiTheme="minorHAnsi" w:hAnsiTheme="minorHAnsi" w:cstheme="minorHAnsi"/>
        </w:rPr>
        <w:t>Try to obtain any information about anyone else's tender or proposed tender before the time limit for delivery of tenders.</w:t>
      </w:r>
    </w:p>
    <w:p w:rsidR="00C8164F" w:rsidRPr="005B0735" w:rsidRDefault="00C8164F" w:rsidP="006708E5">
      <w:pPr>
        <w:pStyle w:val="ListParagraph"/>
        <w:numPr>
          <w:ilvl w:val="0"/>
          <w:numId w:val="12"/>
        </w:numPr>
        <w:jc w:val="both"/>
        <w:rPr>
          <w:rFonts w:asciiTheme="minorHAnsi" w:hAnsiTheme="minorHAnsi" w:cstheme="minorHAnsi"/>
        </w:rPr>
      </w:pPr>
      <w:r w:rsidRPr="005B0735">
        <w:rPr>
          <w:rFonts w:asciiTheme="minorHAnsi" w:hAnsiTheme="minorHAnsi" w:cstheme="minorHAnsi"/>
        </w:rPr>
        <w:t>Make any arrangements with another organisation about whether or not they should tender, or about their or your tender price.</w:t>
      </w:r>
    </w:p>
    <w:p w:rsidR="00C8164F" w:rsidRPr="005B0735" w:rsidRDefault="00C8164F" w:rsidP="00B0605D">
      <w:pPr>
        <w:pStyle w:val="ListParagraph"/>
        <w:spacing w:line="240" w:lineRule="auto"/>
        <w:ind w:left="0"/>
        <w:jc w:val="both"/>
        <w:rPr>
          <w:rFonts w:asciiTheme="minorHAnsi" w:eastAsia="Times New Roman" w:hAnsiTheme="minorHAnsi" w:cstheme="minorHAnsi"/>
          <w:lang w:eastAsia="en-GB"/>
        </w:rPr>
      </w:pPr>
    </w:p>
    <w:p w:rsidR="00C8164F" w:rsidRPr="005B0735" w:rsidRDefault="00C8164F" w:rsidP="00B0605D">
      <w:pPr>
        <w:pStyle w:val="ListParagraph"/>
        <w:spacing w:line="240" w:lineRule="auto"/>
        <w:ind w:left="0"/>
        <w:jc w:val="both"/>
        <w:rPr>
          <w:rFonts w:asciiTheme="minorHAnsi" w:eastAsia="Times New Roman" w:hAnsiTheme="minorHAnsi" w:cstheme="minorHAnsi"/>
          <w:lang w:eastAsia="en-GB"/>
        </w:rPr>
      </w:pPr>
      <w:r w:rsidRPr="005B0735">
        <w:rPr>
          <w:rFonts w:asciiTheme="minorHAnsi" w:eastAsia="Times New Roman" w:hAnsiTheme="minorHAnsi" w:cstheme="minorHAnsi"/>
          <w:lang w:eastAsia="en-GB"/>
        </w:rPr>
        <w:t xml:space="preserve">Offering an inducement of any kind in relation to obtaining this or any other contract with the </w:t>
      </w:r>
      <w:r w:rsidR="0075211A">
        <w:rPr>
          <w:rFonts w:asciiTheme="minorHAnsi" w:eastAsia="Times New Roman" w:hAnsiTheme="minorHAnsi" w:cstheme="minorHAnsi"/>
          <w:lang w:eastAsia="en-GB"/>
        </w:rPr>
        <w:t>Nacro</w:t>
      </w:r>
      <w:r w:rsidRPr="005B0735">
        <w:rPr>
          <w:rFonts w:asciiTheme="minorHAnsi" w:eastAsia="Times New Roman" w:hAnsiTheme="minorHAnsi" w:cstheme="minorHAnsi"/>
          <w:lang w:eastAsia="en-GB"/>
        </w:rPr>
        <w:t xml:space="preserve"> will disqualify your tender from being considered and may constitute a criminal offence.</w:t>
      </w:r>
    </w:p>
    <w:bookmarkEnd w:id="44"/>
    <w:p w:rsidR="003F2838" w:rsidRPr="005B0735" w:rsidRDefault="00056362" w:rsidP="00B0605D">
      <w:pPr>
        <w:jc w:val="both"/>
        <w:rPr>
          <w:rFonts w:asciiTheme="minorHAnsi" w:hAnsiTheme="minorHAnsi" w:cstheme="minorHAnsi"/>
        </w:rPr>
      </w:pPr>
      <w:r w:rsidRPr="005B0735">
        <w:rPr>
          <w:rFonts w:asciiTheme="minorHAnsi" w:hAnsiTheme="minorHAnsi" w:cstheme="minorHAnsi"/>
        </w:rPr>
        <w:br w:type="page"/>
      </w:r>
    </w:p>
    <w:p w:rsidR="003F2838" w:rsidRPr="005B0735" w:rsidRDefault="00BE770F" w:rsidP="003F2838">
      <w:pPr>
        <w:jc w:val="both"/>
        <w:rPr>
          <w:rFonts w:asciiTheme="minorHAnsi" w:hAnsiTheme="minorHAnsi" w:cstheme="minorHAnsi"/>
          <w:b/>
        </w:rPr>
      </w:pPr>
      <w:r w:rsidRPr="005B0735">
        <w:rPr>
          <w:rFonts w:asciiTheme="minorHAnsi" w:hAnsiTheme="minorHAnsi" w:cstheme="minorHAnsi"/>
          <w:noProof/>
        </w:rPr>
        <w:lastRenderedPageBreak/>
        <mc:AlternateContent>
          <mc:Choice Requires="wps">
            <w:drawing>
              <wp:anchor distT="0" distB="0" distL="114300" distR="114300" simplePos="0" relativeHeight="22" behindDoc="0" locked="0" layoutInCell="1" allowOverlap="1" wp14:anchorId="08EE0886" wp14:editId="2EC9ABBC">
                <wp:simplePos x="0" y="0"/>
                <wp:positionH relativeFrom="column">
                  <wp:posOffset>198120</wp:posOffset>
                </wp:positionH>
                <wp:positionV relativeFrom="paragraph">
                  <wp:posOffset>-38100</wp:posOffset>
                </wp:positionV>
                <wp:extent cx="5328920" cy="1836420"/>
                <wp:effectExtent l="0" t="0" r="24130" b="11430"/>
                <wp:wrapNone/>
                <wp:docPr id="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1836420"/>
                        </a:xfrm>
                        <a:prstGeom prst="rect">
                          <a:avLst/>
                        </a:prstGeom>
                        <a:solidFill>
                          <a:srgbClr val="D8D8D8"/>
                        </a:solidFill>
                        <a:ln w="9525">
                          <a:solidFill>
                            <a:srgbClr val="000000"/>
                          </a:solidFill>
                          <a:miter lim="800000"/>
                          <a:headEnd/>
                          <a:tailEnd/>
                        </a:ln>
                      </wps:spPr>
                      <wps:txbx>
                        <w:txbxContent>
                          <w:p w:rsidR="00410F1E" w:rsidRDefault="00410F1E" w:rsidP="003F2838">
                            <w:pPr>
                              <w:jc w:val="center"/>
                              <w:rPr>
                                <w:b/>
                                <w:sz w:val="28"/>
                                <w:szCs w:val="28"/>
                              </w:rPr>
                            </w:pPr>
                          </w:p>
                          <w:p w:rsidR="00410F1E" w:rsidRPr="00FB4DC4" w:rsidRDefault="00410F1E" w:rsidP="003F2838">
                            <w:pPr>
                              <w:jc w:val="center"/>
                              <w:rPr>
                                <w:rFonts w:asciiTheme="minorHAnsi" w:hAnsiTheme="minorHAnsi"/>
                                <w:b/>
                                <w:sz w:val="24"/>
                                <w:szCs w:val="24"/>
                              </w:rPr>
                            </w:pPr>
                            <w:r w:rsidRPr="00FB4DC4">
                              <w:rPr>
                                <w:rFonts w:asciiTheme="minorHAnsi" w:hAnsiTheme="minorHAnsi"/>
                                <w:b/>
                                <w:sz w:val="24"/>
                                <w:szCs w:val="24"/>
                              </w:rPr>
                              <w:t>Section 4</w:t>
                            </w:r>
                          </w:p>
                          <w:p w:rsidR="00410F1E" w:rsidRPr="00FB4DC4" w:rsidRDefault="00410F1E" w:rsidP="003F2838">
                            <w:pPr>
                              <w:jc w:val="center"/>
                              <w:rPr>
                                <w:rFonts w:asciiTheme="minorHAnsi" w:hAnsiTheme="minorHAnsi"/>
                                <w:b/>
                                <w:sz w:val="24"/>
                                <w:szCs w:val="24"/>
                              </w:rPr>
                            </w:pPr>
                          </w:p>
                          <w:p w:rsidR="00410F1E" w:rsidRPr="00FB4DC4" w:rsidRDefault="00410F1E" w:rsidP="003F2838">
                            <w:pPr>
                              <w:jc w:val="center"/>
                              <w:rPr>
                                <w:rFonts w:asciiTheme="minorHAnsi" w:hAnsiTheme="minorHAnsi" w:cs="Arial"/>
                                <w:b/>
                                <w:sz w:val="24"/>
                                <w:szCs w:val="24"/>
                              </w:rPr>
                            </w:pPr>
                            <w:r w:rsidRPr="00FB4DC4">
                              <w:rPr>
                                <w:rFonts w:asciiTheme="minorHAnsi" w:hAnsiTheme="minorHAnsi"/>
                                <w:b/>
                                <w:sz w:val="24"/>
                                <w:szCs w:val="24"/>
                              </w:rPr>
                              <w:t>Declarations to be submitted by the Tenderer</w:t>
                            </w:r>
                          </w:p>
                          <w:p w:rsidR="00410F1E" w:rsidRPr="00FB4DC4" w:rsidRDefault="00410F1E" w:rsidP="003E2BD1">
                            <w:pPr>
                              <w:rPr>
                                <w:rFonts w:ascii="Calibri" w:hAnsi="Calibri"/>
                                <w:b/>
                                <w:sz w:val="24"/>
                                <w:szCs w:val="24"/>
                              </w:rPr>
                            </w:pPr>
                          </w:p>
                          <w:p w:rsidR="00410F1E" w:rsidRPr="00FB4DC4" w:rsidRDefault="00410F1E" w:rsidP="003E2BD1">
                            <w:pPr>
                              <w:rPr>
                                <w:rFonts w:asciiTheme="minorHAnsi" w:hAnsiTheme="minorHAnsi" w:cs="Arial"/>
                                <w:b/>
                                <w:sz w:val="24"/>
                                <w:szCs w:val="24"/>
                              </w:rPr>
                            </w:pPr>
                            <w:r w:rsidRPr="00FB4DC4">
                              <w:rPr>
                                <w:rFonts w:asciiTheme="minorHAnsi" w:hAnsiTheme="minorHAnsi" w:cs="Arial"/>
                                <w:b/>
                                <w:sz w:val="24"/>
                                <w:szCs w:val="24"/>
                              </w:rPr>
                              <w:t>Provision of Security and Safeguarding Services (Social Landlord) – Nacro</w:t>
                            </w:r>
                          </w:p>
                          <w:p w:rsidR="00410F1E" w:rsidRPr="00FB4DC4" w:rsidRDefault="00410F1E" w:rsidP="003E2BD1">
                            <w:pPr>
                              <w:rPr>
                                <w:rFonts w:asciiTheme="minorHAnsi" w:hAnsiTheme="minorHAnsi" w:cs="Arial"/>
                                <w:b/>
                                <w:sz w:val="24"/>
                                <w:szCs w:val="24"/>
                              </w:rPr>
                            </w:pPr>
                          </w:p>
                          <w:p w:rsidR="00410F1E" w:rsidRPr="00FB4DC4" w:rsidRDefault="00410F1E" w:rsidP="003E2BD1">
                            <w:pPr>
                              <w:rPr>
                                <w:rFonts w:asciiTheme="minorHAnsi" w:hAnsiTheme="minorHAnsi" w:cs="Arial"/>
                                <w:b/>
                                <w:sz w:val="24"/>
                                <w:szCs w:val="24"/>
                              </w:rPr>
                            </w:pPr>
                            <w:r w:rsidRPr="00FB4DC4">
                              <w:rPr>
                                <w:rFonts w:asciiTheme="minorHAnsi" w:hAnsiTheme="minorHAnsi" w:cs="Arial"/>
                                <w:b/>
                                <w:sz w:val="24"/>
                                <w:szCs w:val="24"/>
                              </w:rPr>
                              <w:t xml:space="preserve">Deadline for Tender </w:t>
                            </w:r>
                            <w:r w:rsidR="00E53BEC">
                              <w:rPr>
                                <w:rFonts w:asciiTheme="minorHAnsi" w:hAnsiTheme="minorHAnsi" w:cs="Arial"/>
                                <w:b/>
                                <w:sz w:val="24"/>
                                <w:szCs w:val="24"/>
                              </w:rPr>
                              <w:t>Responses: Friday 13</w:t>
                            </w:r>
                            <w:r w:rsidRPr="00FB4DC4">
                              <w:rPr>
                                <w:rFonts w:asciiTheme="minorHAnsi" w:hAnsiTheme="minorHAnsi" w:cs="Arial"/>
                                <w:b/>
                                <w:sz w:val="24"/>
                                <w:szCs w:val="24"/>
                              </w:rPr>
                              <w:t xml:space="preserve"> July 2018, 4 p.m.</w:t>
                            </w:r>
                          </w:p>
                          <w:p w:rsidR="00410F1E" w:rsidRDefault="00410F1E" w:rsidP="003F2838">
                            <w:pPr>
                              <w:rPr>
                                <w:rFonts w:cs="Arial"/>
                              </w:rPr>
                            </w:pPr>
                          </w:p>
                          <w:p w:rsidR="00410F1E" w:rsidRDefault="00410F1E" w:rsidP="003F2838">
                            <w:pPr>
                              <w:rPr>
                                <w:rFonts w:cs="Arial"/>
                              </w:rPr>
                            </w:pPr>
                          </w:p>
                          <w:p w:rsidR="00410F1E" w:rsidRPr="0000739E" w:rsidRDefault="00410F1E" w:rsidP="003F2838">
                            <w:pPr>
                              <w:rPr>
                                <w:rFonts w:cs="Arial"/>
                              </w:rPr>
                            </w:pPr>
                          </w:p>
                          <w:p w:rsidR="00410F1E" w:rsidRDefault="00410F1E" w:rsidP="003F2838"/>
                          <w:p w:rsidR="00410F1E" w:rsidRDefault="00410F1E" w:rsidP="003F2838"/>
                          <w:p w:rsidR="00410F1E" w:rsidRDefault="00410F1E" w:rsidP="003F2838"/>
                          <w:p w:rsidR="00410F1E" w:rsidRDefault="00410F1E" w:rsidP="003F283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EE0886" id="Text Box 87" o:spid="_x0000_s1029" type="#_x0000_t202" style="position:absolute;left:0;text-align:left;margin-left:15.6pt;margin-top:-3pt;width:419.6pt;height:144.6pt;z-index: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" fillcolor="#d8d8d8">
                <v:textbox>
                  <w:txbxContent>
                    <w:p w:rsidR="00410F1E" w:rsidRDefault="00410F1E" w:rsidP="003F2838">
                      <w:pPr>
                        <w:jc w:val="center"/>
                        <w:rPr>
                          <w:b/>
                          <w:sz w:val="28"/>
                          <w:szCs w:val="28"/>
                        </w:rPr>
                      </w:pPr>
                    </w:p>
                    <w:p w:rsidR="00410F1E" w:rsidRPr="00FB4DC4" w:rsidRDefault="00410F1E" w:rsidP="003F2838">
                      <w:pPr>
                        <w:jc w:val="center"/>
                        <w:rPr>
                          <w:rFonts w:asciiTheme="minorHAnsi" w:hAnsiTheme="minorHAnsi"/>
                          <w:b/>
                          <w:sz w:val="24"/>
                          <w:szCs w:val="24"/>
                        </w:rPr>
                      </w:pPr>
                      <w:r w:rsidRPr="00FB4DC4">
                        <w:rPr>
                          <w:rFonts w:asciiTheme="minorHAnsi" w:hAnsiTheme="minorHAnsi"/>
                          <w:b/>
                          <w:sz w:val="24"/>
                          <w:szCs w:val="24"/>
                        </w:rPr>
                        <w:t>Section 4</w:t>
                      </w:r>
                    </w:p>
                    <w:p w:rsidR="00410F1E" w:rsidRPr="00FB4DC4" w:rsidRDefault="00410F1E" w:rsidP="003F2838">
                      <w:pPr>
                        <w:jc w:val="center"/>
                        <w:rPr>
                          <w:rFonts w:asciiTheme="minorHAnsi" w:hAnsiTheme="minorHAnsi"/>
                          <w:b/>
                          <w:sz w:val="24"/>
                          <w:szCs w:val="24"/>
                        </w:rPr>
                      </w:pPr>
                    </w:p>
                    <w:p w:rsidR="00410F1E" w:rsidRPr="00FB4DC4" w:rsidRDefault="00410F1E" w:rsidP="003F2838">
                      <w:pPr>
                        <w:jc w:val="center"/>
                        <w:rPr>
                          <w:rFonts w:asciiTheme="minorHAnsi" w:hAnsiTheme="minorHAnsi" w:cs="Arial"/>
                          <w:b/>
                          <w:sz w:val="24"/>
                          <w:szCs w:val="24"/>
                        </w:rPr>
                      </w:pPr>
                      <w:r w:rsidRPr="00FB4DC4">
                        <w:rPr>
                          <w:rFonts w:asciiTheme="minorHAnsi" w:hAnsiTheme="minorHAnsi"/>
                          <w:b/>
                          <w:sz w:val="24"/>
                          <w:szCs w:val="24"/>
                        </w:rPr>
                        <w:t>Declarations to be submitted by the Tenderer</w:t>
                      </w:r>
                    </w:p>
                    <w:p w:rsidR="00410F1E" w:rsidRPr="00FB4DC4" w:rsidRDefault="00410F1E" w:rsidP="003E2BD1">
                      <w:pPr>
                        <w:rPr>
                          <w:rFonts w:ascii="Calibri" w:hAnsi="Calibri"/>
                          <w:b/>
                          <w:sz w:val="24"/>
                          <w:szCs w:val="24"/>
                        </w:rPr>
                      </w:pPr>
                    </w:p>
                    <w:p w:rsidR="00410F1E" w:rsidRPr="00FB4DC4" w:rsidRDefault="00410F1E" w:rsidP="003E2BD1">
                      <w:pPr>
                        <w:rPr>
                          <w:rFonts w:asciiTheme="minorHAnsi" w:hAnsiTheme="minorHAnsi" w:cs="Arial"/>
                          <w:b/>
                          <w:sz w:val="24"/>
                          <w:szCs w:val="24"/>
                        </w:rPr>
                      </w:pPr>
                      <w:r w:rsidRPr="00FB4DC4">
                        <w:rPr>
                          <w:rFonts w:asciiTheme="minorHAnsi" w:hAnsiTheme="minorHAnsi" w:cs="Arial"/>
                          <w:b/>
                          <w:sz w:val="24"/>
                          <w:szCs w:val="24"/>
                        </w:rPr>
                        <w:t>Provision of Security and Safeguarding Services (Social Landlord) – Nacro</w:t>
                      </w:r>
                    </w:p>
                    <w:p w:rsidR="00410F1E" w:rsidRPr="00FB4DC4" w:rsidRDefault="00410F1E" w:rsidP="003E2BD1">
                      <w:pPr>
                        <w:rPr>
                          <w:rFonts w:asciiTheme="minorHAnsi" w:hAnsiTheme="minorHAnsi" w:cs="Arial"/>
                          <w:b/>
                          <w:sz w:val="24"/>
                          <w:szCs w:val="24"/>
                        </w:rPr>
                      </w:pPr>
                    </w:p>
                    <w:p w:rsidR="00410F1E" w:rsidRPr="00FB4DC4" w:rsidRDefault="00410F1E" w:rsidP="003E2BD1">
                      <w:pPr>
                        <w:rPr>
                          <w:rFonts w:asciiTheme="minorHAnsi" w:hAnsiTheme="minorHAnsi" w:cs="Arial"/>
                          <w:b/>
                          <w:sz w:val="24"/>
                          <w:szCs w:val="24"/>
                        </w:rPr>
                      </w:pPr>
                      <w:r w:rsidRPr="00FB4DC4">
                        <w:rPr>
                          <w:rFonts w:asciiTheme="minorHAnsi" w:hAnsiTheme="minorHAnsi" w:cs="Arial"/>
                          <w:b/>
                          <w:sz w:val="24"/>
                          <w:szCs w:val="24"/>
                        </w:rPr>
                        <w:t xml:space="preserve">Deadline for Tender </w:t>
                      </w:r>
                      <w:r w:rsidR="00E53BEC">
                        <w:rPr>
                          <w:rFonts w:asciiTheme="minorHAnsi" w:hAnsiTheme="minorHAnsi" w:cs="Arial"/>
                          <w:b/>
                          <w:sz w:val="24"/>
                          <w:szCs w:val="24"/>
                        </w:rPr>
                        <w:t>Responses: Friday 13</w:t>
                      </w:r>
                      <w:r w:rsidRPr="00FB4DC4">
                        <w:rPr>
                          <w:rFonts w:asciiTheme="minorHAnsi" w:hAnsiTheme="minorHAnsi" w:cs="Arial"/>
                          <w:b/>
                          <w:sz w:val="24"/>
                          <w:szCs w:val="24"/>
                        </w:rPr>
                        <w:t xml:space="preserve"> July 2018, 4 p.m.</w:t>
                      </w:r>
                    </w:p>
                    <w:p w:rsidR="00410F1E" w:rsidRDefault="00410F1E" w:rsidP="003F2838">
                      <w:pPr>
                        <w:rPr>
                          <w:rFonts w:cs="Arial"/>
                        </w:rPr>
                      </w:pPr>
                    </w:p>
                    <w:p w:rsidR="00410F1E" w:rsidRDefault="00410F1E" w:rsidP="003F2838">
                      <w:pPr>
                        <w:rPr>
                          <w:rFonts w:cs="Arial"/>
                        </w:rPr>
                      </w:pPr>
                    </w:p>
                    <w:p w:rsidR="00410F1E" w:rsidRPr="0000739E" w:rsidRDefault="00410F1E" w:rsidP="003F2838">
                      <w:pPr>
                        <w:rPr>
                          <w:rFonts w:cs="Arial"/>
                        </w:rPr>
                      </w:pPr>
                    </w:p>
                    <w:p w:rsidR="00410F1E" w:rsidRDefault="00410F1E" w:rsidP="003F2838"/>
                    <w:p w:rsidR="00410F1E" w:rsidRDefault="00410F1E" w:rsidP="003F2838"/>
                    <w:p w:rsidR="00410F1E" w:rsidRDefault="00410F1E" w:rsidP="003F2838"/>
                    <w:p w:rsidR="00410F1E" w:rsidRDefault="00410F1E" w:rsidP="003F2838"/>
                  </w:txbxContent>
                </v:textbox>
              </v:shape>
            </w:pict>
          </mc:Fallback>
        </mc:AlternateContent>
      </w:r>
    </w:p>
    <w:p w:rsidR="003F2838" w:rsidRPr="005B0735" w:rsidRDefault="003F2838" w:rsidP="003F2838">
      <w:pPr>
        <w:jc w:val="both"/>
        <w:rPr>
          <w:rFonts w:asciiTheme="minorHAnsi" w:hAnsiTheme="minorHAnsi" w:cstheme="minorHAnsi"/>
          <w:b/>
        </w:rPr>
      </w:pPr>
    </w:p>
    <w:p w:rsidR="003F2838" w:rsidRPr="005B0735" w:rsidRDefault="003F2838" w:rsidP="003F2838">
      <w:pPr>
        <w:jc w:val="both"/>
        <w:rPr>
          <w:rFonts w:asciiTheme="minorHAnsi" w:hAnsiTheme="minorHAnsi" w:cstheme="minorHAnsi"/>
          <w:b/>
        </w:rPr>
      </w:pPr>
    </w:p>
    <w:p w:rsidR="003F2838" w:rsidRPr="005B0735" w:rsidRDefault="003F2838" w:rsidP="003F2838">
      <w:pPr>
        <w:jc w:val="both"/>
        <w:rPr>
          <w:rFonts w:asciiTheme="minorHAnsi" w:hAnsiTheme="minorHAnsi" w:cstheme="minorHAnsi"/>
          <w:b/>
        </w:rPr>
      </w:pPr>
    </w:p>
    <w:p w:rsidR="003F2838" w:rsidRPr="005B0735" w:rsidRDefault="003F2838" w:rsidP="003F2838">
      <w:pPr>
        <w:jc w:val="both"/>
        <w:rPr>
          <w:rFonts w:asciiTheme="minorHAnsi" w:hAnsiTheme="minorHAnsi" w:cstheme="minorHAnsi"/>
        </w:rPr>
      </w:pPr>
    </w:p>
    <w:p w:rsidR="003F2838" w:rsidRPr="005B0735" w:rsidRDefault="003F2838" w:rsidP="003F2838">
      <w:pPr>
        <w:pStyle w:val="Numbered"/>
        <w:widowControl/>
        <w:jc w:val="both"/>
        <w:rPr>
          <w:rFonts w:asciiTheme="minorHAnsi" w:hAnsiTheme="minorHAnsi" w:cstheme="minorHAnsi"/>
          <w:b/>
        </w:rPr>
      </w:pPr>
    </w:p>
    <w:p w:rsidR="003F2838" w:rsidRPr="005B0735" w:rsidRDefault="003F2838" w:rsidP="003F2838">
      <w:pPr>
        <w:pStyle w:val="Numbered"/>
        <w:widowControl/>
        <w:rPr>
          <w:rFonts w:asciiTheme="minorHAnsi" w:hAnsiTheme="minorHAnsi" w:cstheme="minorHAnsi"/>
          <w:b/>
        </w:rPr>
      </w:pPr>
    </w:p>
    <w:p w:rsidR="003F2838" w:rsidRPr="005B0735" w:rsidRDefault="003F2838" w:rsidP="003F2838">
      <w:pPr>
        <w:pStyle w:val="Numbered"/>
        <w:widowControl/>
        <w:rPr>
          <w:rFonts w:asciiTheme="minorHAnsi" w:hAnsiTheme="minorHAnsi" w:cstheme="minorHAnsi"/>
          <w:b/>
        </w:rPr>
      </w:pPr>
    </w:p>
    <w:p w:rsidR="003F2838" w:rsidRPr="005B0735" w:rsidRDefault="003F2838" w:rsidP="00B0605D">
      <w:pPr>
        <w:jc w:val="both"/>
        <w:rPr>
          <w:rFonts w:asciiTheme="minorHAnsi" w:hAnsiTheme="minorHAnsi" w:cstheme="minorHAnsi"/>
        </w:rPr>
      </w:pPr>
    </w:p>
    <w:p w:rsidR="00BE770F" w:rsidRDefault="00BE770F" w:rsidP="00916E0C">
      <w:pPr>
        <w:pStyle w:val="Heading1"/>
        <w:rPr>
          <w:rFonts w:asciiTheme="minorHAnsi" w:hAnsiTheme="minorHAnsi" w:cstheme="minorHAnsi"/>
          <w:sz w:val="22"/>
          <w:szCs w:val="22"/>
        </w:rPr>
      </w:pPr>
    </w:p>
    <w:p w:rsidR="00BE770F" w:rsidRPr="00BE770F" w:rsidRDefault="00BE770F" w:rsidP="00BE770F"/>
    <w:p w:rsidR="00BE770F" w:rsidRDefault="00BE770F" w:rsidP="00BE770F">
      <w:pPr>
        <w:pStyle w:val="Heading1"/>
        <w:tabs>
          <w:tab w:val="left" w:pos="1650"/>
        </w:tabs>
      </w:pPr>
      <w:r>
        <w:tab/>
      </w:r>
    </w:p>
    <w:p w:rsidR="00074692" w:rsidRPr="00FB4DC4" w:rsidRDefault="0077193C" w:rsidP="00916E0C">
      <w:pPr>
        <w:pStyle w:val="Heading1"/>
        <w:rPr>
          <w:rFonts w:asciiTheme="minorHAnsi" w:hAnsiTheme="minorHAnsi" w:cstheme="minorHAnsi"/>
          <w:sz w:val="24"/>
          <w:szCs w:val="24"/>
        </w:rPr>
      </w:pPr>
      <w:r w:rsidRPr="00BE770F">
        <w:br w:type="page"/>
      </w:r>
      <w:bookmarkStart w:id="46" w:name="_Toc473110593"/>
      <w:bookmarkStart w:id="47" w:name="SectionFour"/>
      <w:r w:rsidR="001651C5" w:rsidRPr="00FB4DC4">
        <w:rPr>
          <w:rFonts w:asciiTheme="minorHAnsi" w:hAnsiTheme="minorHAnsi" w:cstheme="minorHAnsi"/>
          <w:sz w:val="24"/>
          <w:szCs w:val="24"/>
        </w:rPr>
        <w:lastRenderedPageBreak/>
        <w:t>Declaration</w:t>
      </w:r>
      <w:r w:rsidR="00BB5825" w:rsidRPr="00FB4DC4">
        <w:rPr>
          <w:rFonts w:asciiTheme="minorHAnsi" w:hAnsiTheme="minorHAnsi" w:cstheme="minorHAnsi"/>
          <w:sz w:val="24"/>
          <w:szCs w:val="24"/>
        </w:rPr>
        <w:t xml:space="preserve"> 1</w:t>
      </w:r>
      <w:r w:rsidR="001651C5" w:rsidRPr="00FB4DC4">
        <w:rPr>
          <w:rFonts w:asciiTheme="minorHAnsi" w:hAnsiTheme="minorHAnsi" w:cstheme="minorHAnsi"/>
          <w:sz w:val="24"/>
          <w:szCs w:val="24"/>
        </w:rPr>
        <w:t xml:space="preserve">: </w:t>
      </w:r>
      <w:r w:rsidR="009E0A77" w:rsidRPr="00FB4DC4">
        <w:rPr>
          <w:rFonts w:asciiTheme="minorHAnsi" w:hAnsiTheme="minorHAnsi" w:cstheme="minorHAnsi"/>
          <w:sz w:val="24"/>
          <w:szCs w:val="24"/>
        </w:rPr>
        <w:t>Statement of non-</w:t>
      </w:r>
      <w:r w:rsidR="00074692" w:rsidRPr="00FB4DC4">
        <w:rPr>
          <w:rFonts w:asciiTheme="minorHAnsi" w:hAnsiTheme="minorHAnsi" w:cstheme="minorHAnsi"/>
          <w:sz w:val="24"/>
          <w:szCs w:val="24"/>
        </w:rPr>
        <w:t>collusion</w:t>
      </w:r>
      <w:bookmarkEnd w:id="46"/>
    </w:p>
    <w:p w:rsidR="00074692" w:rsidRPr="005B0735" w:rsidRDefault="00074692" w:rsidP="001A6487">
      <w:pPr>
        <w:ind w:left="720" w:hanging="720"/>
        <w:jc w:val="both"/>
        <w:rPr>
          <w:rFonts w:asciiTheme="minorHAnsi" w:hAnsiTheme="minorHAnsi" w:cstheme="minorHAnsi"/>
          <w:b/>
        </w:rPr>
      </w:pPr>
    </w:p>
    <w:p w:rsidR="00074692" w:rsidRPr="005B0735" w:rsidRDefault="001A6487" w:rsidP="001A6487">
      <w:pPr>
        <w:jc w:val="both"/>
        <w:rPr>
          <w:rFonts w:asciiTheme="minorHAnsi" w:hAnsiTheme="minorHAnsi" w:cstheme="minorHAnsi"/>
        </w:rPr>
      </w:pPr>
      <w:r w:rsidRPr="005B0735">
        <w:rPr>
          <w:rFonts w:asciiTheme="minorHAnsi" w:hAnsiTheme="minorHAnsi" w:cstheme="minorHAnsi"/>
        </w:rPr>
        <w:t xml:space="preserve">To: </w:t>
      </w:r>
      <w:r w:rsidR="004F347C">
        <w:rPr>
          <w:rFonts w:asciiTheme="minorHAnsi" w:hAnsiTheme="minorHAnsi" w:cstheme="minorHAnsi"/>
        </w:rPr>
        <w:t>Nacro</w:t>
      </w:r>
    </w:p>
    <w:p w:rsidR="00074692" w:rsidRPr="005B0735" w:rsidRDefault="00074692" w:rsidP="001A6487">
      <w:pPr>
        <w:jc w:val="both"/>
        <w:rPr>
          <w:rFonts w:asciiTheme="minorHAnsi" w:hAnsiTheme="minorHAnsi" w:cstheme="minorHAnsi"/>
        </w:rPr>
      </w:pPr>
    </w:p>
    <w:p w:rsidR="00074692" w:rsidRPr="005B0735" w:rsidRDefault="001A6487" w:rsidP="001A6487">
      <w:pPr>
        <w:jc w:val="both"/>
        <w:rPr>
          <w:rFonts w:asciiTheme="minorHAnsi" w:hAnsiTheme="minorHAnsi" w:cstheme="minorHAnsi"/>
        </w:rPr>
      </w:pPr>
      <w:r w:rsidRPr="005B0735">
        <w:rPr>
          <w:rFonts w:asciiTheme="minorHAnsi" w:hAnsiTheme="minorHAnsi" w:cstheme="minorHAnsi"/>
        </w:rPr>
        <w:t xml:space="preserve">1.  </w:t>
      </w:r>
      <w:r w:rsidR="00074692" w:rsidRPr="005B0735">
        <w:rPr>
          <w:rFonts w:asciiTheme="minorHAnsi" w:hAnsiTheme="minorHAnsi" w:cstheme="minorHAnsi"/>
        </w:rPr>
        <w:t xml:space="preserve">We recognise that the essence of competitive tendering is that </w:t>
      </w:r>
      <w:r w:rsidR="004F347C">
        <w:rPr>
          <w:rFonts w:asciiTheme="minorHAnsi" w:hAnsiTheme="minorHAnsi" w:cstheme="minorHAnsi"/>
        </w:rPr>
        <w:t>Nacro</w:t>
      </w:r>
      <w:r w:rsidR="00074692" w:rsidRPr="005B0735">
        <w:rPr>
          <w:rFonts w:asciiTheme="minorHAnsi" w:hAnsiTheme="minorHAnsi" w:cstheme="minorHAnsi"/>
        </w:rPr>
        <w:t xml:space="preserve">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rsidR="00074692" w:rsidRPr="005B0735" w:rsidRDefault="00074692" w:rsidP="001A6487">
      <w:pPr>
        <w:jc w:val="both"/>
        <w:rPr>
          <w:rFonts w:asciiTheme="minorHAnsi" w:hAnsiTheme="minorHAnsi" w:cstheme="minorHAnsi"/>
        </w:rPr>
      </w:pPr>
    </w:p>
    <w:p w:rsidR="00074692" w:rsidRPr="005B0735" w:rsidRDefault="001A6487" w:rsidP="001A6487">
      <w:pPr>
        <w:jc w:val="both"/>
        <w:rPr>
          <w:rFonts w:asciiTheme="minorHAnsi" w:hAnsiTheme="minorHAnsi" w:cstheme="minorHAnsi"/>
        </w:rPr>
      </w:pPr>
      <w:r w:rsidRPr="005B0735">
        <w:rPr>
          <w:rFonts w:asciiTheme="minorHAnsi" w:hAnsiTheme="minorHAnsi" w:cstheme="minorHAnsi"/>
        </w:rPr>
        <w:t xml:space="preserve">2. </w:t>
      </w:r>
      <w:r w:rsidR="00074692" w:rsidRPr="005B0735">
        <w:rPr>
          <w:rFonts w:asciiTheme="minorHAnsi" w:hAnsiTheme="minorHAnsi" w:cstheme="minorHAnsi"/>
        </w:rPr>
        <w:t>We also certify that we have not done and undertake not to do at any time before the hour and date specified for the return of this tender any of the following acts:</w:t>
      </w:r>
    </w:p>
    <w:p w:rsidR="00074692" w:rsidRPr="005B0735" w:rsidRDefault="00074692" w:rsidP="001A6487">
      <w:pPr>
        <w:jc w:val="both"/>
        <w:rPr>
          <w:rFonts w:asciiTheme="minorHAnsi" w:hAnsiTheme="minorHAnsi" w:cstheme="minorHAnsi"/>
        </w:rPr>
      </w:pPr>
    </w:p>
    <w:p w:rsidR="00074692" w:rsidRPr="005B0735" w:rsidRDefault="00074692" w:rsidP="006708E5">
      <w:pPr>
        <w:numPr>
          <w:ilvl w:val="0"/>
          <w:numId w:val="9"/>
        </w:numPr>
        <w:jc w:val="both"/>
        <w:rPr>
          <w:rFonts w:asciiTheme="minorHAnsi" w:hAnsiTheme="minorHAnsi" w:cstheme="minorHAnsi"/>
        </w:rPr>
      </w:pPr>
      <w:r w:rsidRPr="005B0735">
        <w:rPr>
          <w:rFonts w:asciiTheme="minorHAnsi" w:hAnsiTheme="minorHAnsi" w:cstheme="minorHAnsi"/>
        </w:rPr>
        <w:t xml:space="preserve">communicate to any person other than </w:t>
      </w:r>
      <w:r w:rsidR="004F347C">
        <w:rPr>
          <w:rFonts w:asciiTheme="minorHAnsi" w:hAnsiTheme="minorHAnsi" w:cstheme="minorHAnsi"/>
        </w:rPr>
        <w:t>Nacro</w:t>
      </w:r>
      <w:r w:rsidRPr="005B0735">
        <w:rPr>
          <w:rFonts w:asciiTheme="minorHAnsi" w:hAnsiTheme="minorHAnsi" w:cstheme="minorHAnsi"/>
        </w:rPr>
        <w:t xml:space="preserve"> the amount or approximate amount of our proposed tender, except where the disclosure, in confidence, of the approximate amount is necessary to obtain any insurance premium quotation required for the preparation of the tender;</w:t>
      </w:r>
    </w:p>
    <w:p w:rsidR="00074692" w:rsidRPr="005B0735" w:rsidRDefault="00074692" w:rsidP="001A6487">
      <w:pPr>
        <w:jc w:val="both"/>
        <w:rPr>
          <w:rFonts w:asciiTheme="minorHAnsi" w:hAnsiTheme="minorHAnsi" w:cstheme="minorHAnsi"/>
        </w:rPr>
      </w:pPr>
    </w:p>
    <w:p w:rsidR="00074692" w:rsidRPr="005B0735" w:rsidRDefault="00074692" w:rsidP="006708E5">
      <w:pPr>
        <w:numPr>
          <w:ilvl w:val="0"/>
          <w:numId w:val="9"/>
        </w:numPr>
        <w:jc w:val="both"/>
        <w:rPr>
          <w:rFonts w:asciiTheme="minorHAnsi" w:hAnsiTheme="minorHAnsi" w:cstheme="minorHAnsi"/>
        </w:rPr>
      </w:pPr>
      <w:r w:rsidRPr="005B0735">
        <w:rPr>
          <w:rFonts w:asciiTheme="minorHAnsi" w:hAnsiTheme="minorHAnsi" w:cstheme="minorHAnsi"/>
        </w:rPr>
        <w:t>enter into any agreement or arrangement with any other person that he shall refrain for submitting a tender or as to the amount included in the tender;</w:t>
      </w:r>
    </w:p>
    <w:p w:rsidR="00074692" w:rsidRPr="005B0735" w:rsidRDefault="00074692" w:rsidP="001A6487">
      <w:pPr>
        <w:jc w:val="both"/>
        <w:rPr>
          <w:rFonts w:asciiTheme="minorHAnsi" w:hAnsiTheme="minorHAnsi" w:cstheme="minorHAnsi"/>
        </w:rPr>
      </w:pPr>
    </w:p>
    <w:p w:rsidR="00074692" w:rsidRPr="005B0735" w:rsidRDefault="00074692" w:rsidP="006708E5">
      <w:pPr>
        <w:numPr>
          <w:ilvl w:val="0"/>
          <w:numId w:val="9"/>
        </w:numPr>
        <w:jc w:val="both"/>
        <w:rPr>
          <w:rFonts w:asciiTheme="minorHAnsi" w:hAnsiTheme="minorHAnsi" w:cstheme="minorHAnsi"/>
        </w:rPr>
      </w:pPr>
      <w:r w:rsidRPr="005B0735">
        <w:rPr>
          <w:rFonts w:asciiTheme="minorHAnsi" w:hAnsiTheme="minorHAnsi" w:cstheme="minorHAnsi"/>
        </w:rPr>
        <w:t>offer or pay or give or agree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rsidR="00074692" w:rsidRPr="005B0735" w:rsidRDefault="00074692" w:rsidP="001A6487">
      <w:pPr>
        <w:jc w:val="both"/>
        <w:rPr>
          <w:rFonts w:asciiTheme="minorHAnsi" w:hAnsiTheme="minorHAnsi" w:cstheme="minorHAnsi"/>
        </w:rPr>
      </w:pPr>
    </w:p>
    <w:p w:rsidR="00074692" w:rsidRPr="005B0735" w:rsidRDefault="001A6487" w:rsidP="001A6487">
      <w:pPr>
        <w:jc w:val="both"/>
        <w:rPr>
          <w:rFonts w:asciiTheme="minorHAnsi" w:hAnsiTheme="minorHAnsi" w:cstheme="minorHAnsi"/>
        </w:rPr>
      </w:pPr>
      <w:r w:rsidRPr="005B0735">
        <w:rPr>
          <w:rFonts w:asciiTheme="minorHAnsi" w:hAnsiTheme="minorHAnsi" w:cstheme="minorHAnsi"/>
        </w:rPr>
        <w:t xml:space="preserve">3. </w:t>
      </w:r>
      <w:r w:rsidR="00074692" w:rsidRPr="005B0735">
        <w:rPr>
          <w:rFonts w:asciiTheme="minorHAnsi" w:hAnsiTheme="minorHAnsi" w:cstheme="minorHAnsi"/>
        </w:rPr>
        <w:t>In this certificate, the word “person” shall include any person, body or association, corporate or unincorporated; and “any agreement or arrangement” includes any such information, formal or informal, whether legally binding or not.</w:t>
      </w:r>
    </w:p>
    <w:p w:rsidR="001A6487" w:rsidRPr="005B0735" w:rsidRDefault="001A6487" w:rsidP="001A6487">
      <w:pPr>
        <w:jc w:val="both"/>
        <w:rPr>
          <w:rFonts w:asciiTheme="minorHAnsi" w:hAnsiTheme="minorHAnsi" w:cstheme="minorHAnsi"/>
        </w:rPr>
      </w:pPr>
    </w:p>
    <w:p w:rsidR="00074692" w:rsidRPr="005B0735" w:rsidRDefault="00074692" w:rsidP="001A6487">
      <w:pPr>
        <w:jc w:val="both"/>
        <w:rPr>
          <w:rFonts w:asciiTheme="minorHAnsi" w:hAnsiTheme="minorHAnsi" w:cstheme="minorHAnsi"/>
        </w:rPr>
      </w:pPr>
    </w:p>
    <w:p w:rsidR="001A6487" w:rsidRPr="005B0735" w:rsidRDefault="001A6487" w:rsidP="001A6487">
      <w:pPr>
        <w:jc w:val="both"/>
        <w:rPr>
          <w:rFonts w:asciiTheme="minorHAnsi" w:hAnsiTheme="minorHAnsi" w:cstheme="minorHAnsi"/>
        </w:rPr>
      </w:pPr>
    </w:p>
    <w:p w:rsidR="00074692" w:rsidRPr="005B0735" w:rsidRDefault="00074692" w:rsidP="001A6487">
      <w:pPr>
        <w:jc w:val="both"/>
        <w:rPr>
          <w:rFonts w:asciiTheme="minorHAnsi" w:hAnsiTheme="minorHAnsi" w:cstheme="minorHAnsi"/>
        </w:rPr>
      </w:pPr>
      <w:r w:rsidRPr="005B0735">
        <w:rPr>
          <w:rFonts w:asciiTheme="minorHAnsi" w:hAnsiTheme="minorHAnsi" w:cstheme="minorHAnsi"/>
        </w:rPr>
        <w:t>……………………………………………………………………………….….</w:t>
      </w:r>
    </w:p>
    <w:p w:rsidR="00074692" w:rsidRPr="005B0735" w:rsidRDefault="00074692" w:rsidP="001A6487">
      <w:pPr>
        <w:jc w:val="both"/>
        <w:rPr>
          <w:rFonts w:asciiTheme="minorHAnsi" w:hAnsiTheme="minorHAnsi" w:cstheme="minorHAnsi"/>
        </w:rPr>
      </w:pPr>
      <w:r w:rsidRPr="005B0735">
        <w:rPr>
          <w:rFonts w:asciiTheme="minorHAnsi" w:hAnsiTheme="minorHAnsi" w:cstheme="minorHAnsi"/>
        </w:rPr>
        <w:t>Signature (duly authorised on behalf of the tenderer)</w:t>
      </w:r>
    </w:p>
    <w:p w:rsidR="00074692" w:rsidRPr="005B0735" w:rsidRDefault="00074692" w:rsidP="001A6487">
      <w:pPr>
        <w:jc w:val="both"/>
        <w:rPr>
          <w:rFonts w:asciiTheme="minorHAnsi" w:hAnsiTheme="minorHAnsi" w:cstheme="minorHAnsi"/>
        </w:rPr>
      </w:pPr>
    </w:p>
    <w:p w:rsidR="00074692" w:rsidRPr="005B0735" w:rsidRDefault="00074692" w:rsidP="001A6487">
      <w:pPr>
        <w:jc w:val="both"/>
        <w:rPr>
          <w:rFonts w:asciiTheme="minorHAnsi" w:hAnsiTheme="minorHAnsi" w:cstheme="minorHAnsi"/>
        </w:rPr>
      </w:pPr>
      <w:r w:rsidRPr="005B0735">
        <w:rPr>
          <w:rFonts w:asciiTheme="minorHAnsi" w:hAnsiTheme="minorHAnsi" w:cstheme="minorHAnsi"/>
        </w:rPr>
        <w:t>……….………………………………………………………………………….</w:t>
      </w:r>
    </w:p>
    <w:p w:rsidR="00074692" w:rsidRPr="005B0735" w:rsidRDefault="00074692" w:rsidP="001A6487">
      <w:pPr>
        <w:jc w:val="both"/>
        <w:rPr>
          <w:rFonts w:asciiTheme="minorHAnsi" w:hAnsiTheme="minorHAnsi" w:cstheme="minorHAnsi"/>
        </w:rPr>
      </w:pPr>
      <w:r w:rsidRPr="005B0735">
        <w:rPr>
          <w:rFonts w:asciiTheme="minorHAnsi" w:hAnsiTheme="minorHAnsi" w:cstheme="minorHAnsi"/>
        </w:rPr>
        <w:t>Print name</w:t>
      </w:r>
    </w:p>
    <w:p w:rsidR="00074692" w:rsidRPr="005B0735" w:rsidRDefault="00074692" w:rsidP="001A6487">
      <w:pPr>
        <w:jc w:val="both"/>
        <w:rPr>
          <w:rFonts w:asciiTheme="minorHAnsi" w:hAnsiTheme="minorHAnsi" w:cstheme="minorHAnsi"/>
        </w:rPr>
      </w:pPr>
    </w:p>
    <w:p w:rsidR="00074692" w:rsidRPr="005B0735" w:rsidRDefault="00074692" w:rsidP="001A6487">
      <w:pPr>
        <w:jc w:val="both"/>
        <w:rPr>
          <w:rFonts w:asciiTheme="minorHAnsi" w:hAnsiTheme="minorHAnsi" w:cstheme="minorHAnsi"/>
        </w:rPr>
      </w:pPr>
      <w:r w:rsidRPr="005B0735">
        <w:rPr>
          <w:rFonts w:asciiTheme="minorHAnsi" w:hAnsiTheme="minorHAnsi" w:cstheme="minorHAnsi"/>
        </w:rPr>
        <w:t>…………………………………………………………….…………………….</w:t>
      </w:r>
    </w:p>
    <w:p w:rsidR="00074692" w:rsidRPr="005B0735" w:rsidRDefault="00074692" w:rsidP="001A6487">
      <w:pPr>
        <w:jc w:val="both"/>
        <w:rPr>
          <w:rFonts w:asciiTheme="minorHAnsi" w:hAnsiTheme="minorHAnsi" w:cstheme="minorHAnsi"/>
        </w:rPr>
      </w:pPr>
      <w:r w:rsidRPr="005B0735">
        <w:rPr>
          <w:rFonts w:asciiTheme="minorHAnsi" w:hAnsiTheme="minorHAnsi" w:cstheme="minorHAnsi"/>
        </w:rPr>
        <w:t>On behalf of (organisation name)</w:t>
      </w:r>
    </w:p>
    <w:p w:rsidR="00074692" w:rsidRPr="005B0735" w:rsidRDefault="00074692" w:rsidP="001A6487">
      <w:pPr>
        <w:jc w:val="both"/>
        <w:rPr>
          <w:rFonts w:asciiTheme="minorHAnsi" w:hAnsiTheme="minorHAnsi" w:cstheme="minorHAnsi"/>
        </w:rPr>
      </w:pPr>
    </w:p>
    <w:p w:rsidR="001A6487" w:rsidRPr="005B0735" w:rsidRDefault="001A6487" w:rsidP="001A6487">
      <w:pPr>
        <w:jc w:val="both"/>
        <w:rPr>
          <w:rFonts w:asciiTheme="minorHAnsi" w:hAnsiTheme="minorHAnsi" w:cstheme="minorHAnsi"/>
        </w:rPr>
      </w:pPr>
    </w:p>
    <w:p w:rsidR="00074692" w:rsidRPr="005B0735" w:rsidRDefault="00074692" w:rsidP="001A6487">
      <w:pPr>
        <w:jc w:val="both"/>
        <w:rPr>
          <w:rFonts w:asciiTheme="minorHAnsi" w:hAnsiTheme="minorHAnsi" w:cstheme="minorHAnsi"/>
        </w:rPr>
      </w:pPr>
      <w:r w:rsidRPr="005B0735">
        <w:rPr>
          <w:rFonts w:asciiTheme="minorHAnsi" w:hAnsiTheme="minorHAnsi" w:cstheme="minorHAnsi"/>
        </w:rPr>
        <w:t>…………………………………………………………………….…………….</w:t>
      </w:r>
    </w:p>
    <w:p w:rsidR="00074692" w:rsidRPr="005B0735" w:rsidRDefault="00074692" w:rsidP="001A6487">
      <w:pPr>
        <w:jc w:val="both"/>
        <w:rPr>
          <w:rFonts w:asciiTheme="minorHAnsi" w:hAnsiTheme="minorHAnsi" w:cstheme="minorHAnsi"/>
        </w:rPr>
      </w:pPr>
      <w:r w:rsidRPr="005B0735">
        <w:rPr>
          <w:rFonts w:asciiTheme="minorHAnsi" w:hAnsiTheme="minorHAnsi" w:cstheme="minorHAnsi"/>
        </w:rPr>
        <w:t>Date</w:t>
      </w:r>
    </w:p>
    <w:p w:rsidR="00074692" w:rsidRPr="00FB4DC4" w:rsidRDefault="00074692" w:rsidP="005D027D">
      <w:pPr>
        <w:pStyle w:val="Heading1"/>
        <w:rPr>
          <w:rFonts w:asciiTheme="minorHAnsi" w:hAnsiTheme="minorHAnsi" w:cstheme="minorHAnsi"/>
          <w:sz w:val="24"/>
          <w:szCs w:val="24"/>
        </w:rPr>
      </w:pPr>
      <w:r w:rsidRPr="005B0735">
        <w:rPr>
          <w:rFonts w:asciiTheme="minorHAnsi" w:hAnsiTheme="minorHAnsi" w:cstheme="minorHAnsi"/>
          <w:sz w:val="22"/>
          <w:szCs w:val="22"/>
        </w:rPr>
        <w:br w:type="page"/>
      </w:r>
      <w:bookmarkStart w:id="48" w:name="_Toc473110594"/>
      <w:r w:rsidR="001651C5" w:rsidRPr="00FB4DC4">
        <w:rPr>
          <w:rFonts w:asciiTheme="minorHAnsi" w:hAnsiTheme="minorHAnsi" w:cstheme="minorHAnsi"/>
          <w:sz w:val="24"/>
          <w:szCs w:val="24"/>
        </w:rPr>
        <w:lastRenderedPageBreak/>
        <w:t>Declaration</w:t>
      </w:r>
      <w:r w:rsidR="00B811AF" w:rsidRPr="00FB4DC4">
        <w:rPr>
          <w:rFonts w:asciiTheme="minorHAnsi" w:hAnsiTheme="minorHAnsi" w:cstheme="minorHAnsi"/>
          <w:sz w:val="24"/>
          <w:szCs w:val="24"/>
        </w:rPr>
        <w:t xml:space="preserve"> 2</w:t>
      </w:r>
      <w:r w:rsidR="001651C5" w:rsidRPr="00FB4DC4">
        <w:rPr>
          <w:rFonts w:asciiTheme="minorHAnsi" w:hAnsiTheme="minorHAnsi" w:cstheme="minorHAnsi"/>
          <w:sz w:val="24"/>
          <w:szCs w:val="24"/>
        </w:rPr>
        <w:t xml:space="preserve">: </w:t>
      </w:r>
      <w:r w:rsidRPr="00FB4DC4">
        <w:rPr>
          <w:rFonts w:asciiTheme="minorHAnsi" w:hAnsiTheme="minorHAnsi" w:cstheme="minorHAnsi"/>
          <w:sz w:val="24"/>
          <w:szCs w:val="24"/>
        </w:rPr>
        <w:t>Form of Tender</w:t>
      </w:r>
      <w:bookmarkEnd w:id="48"/>
    </w:p>
    <w:p w:rsidR="00074692" w:rsidRPr="005B0735" w:rsidRDefault="00074692" w:rsidP="001A6487">
      <w:pPr>
        <w:jc w:val="both"/>
        <w:rPr>
          <w:rFonts w:asciiTheme="minorHAnsi" w:hAnsiTheme="minorHAnsi" w:cstheme="minorHAnsi"/>
        </w:rPr>
      </w:pPr>
    </w:p>
    <w:p w:rsidR="00074692" w:rsidRPr="005B0735" w:rsidRDefault="001A6487" w:rsidP="001A6487">
      <w:pPr>
        <w:jc w:val="both"/>
        <w:rPr>
          <w:rFonts w:asciiTheme="minorHAnsi" w:hAnsiTheme="minorHAnsi" w:cstheme="minorHAnsi"/>
        </w:rPr>
      </w:pPr>
      <w:r w:rsidRPr="005B0735">
        <w:rPr>
          <w:rFonts w:asciiTheme="minorHAnsi" w:hAnsiTheme="minorHAnsi" w:cstheme="minorHAnsi"/>
        </w:rPr>
        <w:t xml:space="preserve">To: </w:t>
      </w:r>
      <w:r w:rsidR="004F347C">
        <w:rPr>
          <w:rFonts w:asciiTheme="minorHAnsi" w:hAnsiTheme="minorHAnsi" w:cstheme="minorHAnsi"/>
        </w:rPr>
        <w:t>Nacro</w:t>
      </w:r>
      <w:r w:rsidR="00074692" w:rsidRPr="005B0735">
        <w:rPr>
          <w:rFonts w:asciiTheme="minorHAnsi" w:hAnsiTheme="minorHAnsi" w:cstheme="minorHAnsi"/>
        </w:rPr>
        <w:t xml:space="preserve"> </w:t>
      </w:r>
    </w:p>
    <w:p w:rsidR="00074692" w:rsidRPr="005B0735" w:rsidRDefault="00074692" w:rsidP="001A6487">
      <w:pPr>
        <w:jc w:val="both"/>
        <w:rPr>
          <w:rFonts w:asciiTheme="minorHAnsi" w:hAnsiTheme="minorHAnsi" w:cstheme="minorHAnsi"/>
        </w:rPr>
      </w:pPr>
    </w:p>
    <w:p w:rsidR="00074692" w:rsidRPr="005B0735" w:rsidRDefault="001A6487" w:rsidP="001A6487">
      <w:pPr>
        <w:jc w:val="both"/>
        <w:rPr>
          <w:rFonts w:asciiTheme="minorHAnsi" w:hAnsiTheme="minorHAnsi" w:cstheme="minorHAnsi"/>
        </w:rPr>
      </w:pPr>
      <w:r w:rsidRPr="005B0735">
        <w:rPr>
          <w:rFonts w:asciiTheme="minorHAnsi" w:hAnsiTheme="minorHAnsi" w:cstheme="minorHAnsi"/>
        </w:rPr>
        <w:t xml:space="preserve">1. </w:t>
      </w:r>
      <w:r w:rsidR="00074692" w:rsidRPr="005B0735">
        <w:rPr>
          <w:rFonts w:asciiTheme="minorHAnsi" w:hAnsiTheme="minorHAnsi" w:cstheme="minorHAnsi"/>
        </w:rPr>
        <w:t>Having considered the invitation to tender and all accompanying documents</w:t>
      </w:r>
      <w:r w:rsidR="004F347C">
        <w:rPr>
          <w:rFonts w:asciiTheme="minorHAnsi" w:hAnsiTheme="minorHAnsi" w:cstheme="minorHAnsi"/>
        </w:rPr>
        <w:t xml:space="preserve"> </w:t>
      </w:r>
      <w:r w:rsidR="00074692" w:rsidRPr="005B0735">
        <w:rPr>
          <w:rFonts w:asciiTheme="minorHAnsi" w:hAnsiTheme="minorHAnsi" w:cstheme="minorHAnsi"/>
        </w:rPr>
        <w:t>(including without limitation, the terms and conditions of contract and the Specification) we confirm that we are fully satisfied as to our experience and ability to deliver the goods/services in all respects in accordance with the requirements of this invitation to tender.</w:t>
      </w:r>
    </w:p>
    <w:p w:rsidR="00074692" w:rsidRPr="005B0735" w:rsidRDefault="00074692" w:rsidP="001A6487">
      <w:pPr>
        <w:jc w:val="both"/>
        <w:rPr>
          <w:rFonts w:asciiTheme="minorHAnsi" w:hAnsiTheme="minorHAnsi" w:cstheme="minorHAnsi"/>
        </w:rPr>
      </w:pPr>
    </w:p>
    <w:p w:rsidR="00074692" w:rsidRPr="005B0735" w:rsidRDefault="001A6487" w:rsidP="001A6487">
      <w:pPr>
        <w:jc w:val="both"/>
        <w:rPr>
          <w:rFonts w:asciiTheme="minorHAnsi" w:hAnsiTheme="minorHAnsi" w:cstheme="minorHAnsi"/>
        </w:rPr>
      </w:pPr>
      <w:r w:rsidRPr="005B0735">
        <w:rPr>
          <w:rFonts w:asciiTheme="minorHAnsi" w:hAnsiTheme="minorHAnsi" w:cstheme="minorHAnsi"/>
        </w:rPr>
        <w:t xml:space="preserve">2. </w:t>
      </w:r>
      <w:r w:rsidR="00074692" w:rsidRPr="005B0735">
        <w:rPr>
          <w:rFonts w:asciiTheme="minorHAnsi" w:hAnsiTheme="minorHAnsi" w:cstheme="minorHAnsi"/>
        </w:rPr>
        <w:t>We hereby tender and undertake to provide and complete all the services required to be performed in accordance with the terms and conditions of contract and the Specification for the amount set out in the Pricing Schedule.</w:t>
      </w:r>
    </w:p>
    <w:p w:rsidR="00074692" w:rsidRPr="005B0735" w:rsidRDefault="00074692" w:rsidP="001A6487">
      <w:pPr>
        <w:jc w:val="both"/>
        <w:rPr>
          <w:rFonts w:asciiTheme="minorHAnsi" w:hAnsiTheme="minorHAnsi" w:cstheme="minorHAnsi"/>
        </w:rPr>
      </w:pPr>
    </w:p>
    <w:p w:rsidR="00074692" w:rsidRPr="005B0735" w:rsidRDefault="001A6487" w:rsidP="001A6487">
      <w:pPr>
        <w:jc w:val="both"/>
        <w:rPr>
          <w:rFonts w:asciiTheme="minorHAnsi" w:hAnsiTheme="minorHAnsi" w:cstheme="minorHAnsi"/>
        </w:rPr>
      </w:pPr>
      <w:r w:rsidRPr="005B0735">
        <w:rPr>
          <w:rFonts w:asciiTheme="minorHAnsi" w:hAnsiTheme="minorHAnsi" w:cstheme="minorHAnsi"/>
        </w:rPr>
        <w:t xml:space="preserve">3. </w:t>
      </w:r>
      <w:r w:rsidR="00074692" w:rsidRPr="005B0735">
        <w:rPr>
          <w:rFonts w:asciiTheme="minorHAnsi" w:hAnsiTheme="minorHAnsi" w:cstheme="minorHAnsi"/>
        </w:rPr>
        <w:t>We agree that any insertion by us of any conditions qualifying this tender or any unauthorised alteration to any of the terms and conditions of contract made by us may result in the rejection of this tender.</w:t>
      </w:r>
    </w:p>
    <w:p w:rsidR="00074692" w:rsidRPr="005B0735" w:rsidRDefault="00074692" w:rsidP="001A6487">
      <w:pPr>
        <w:jc w:val="both"/>
        <w:rPr>
          <w:rFonts w:asciiTheme="minorHAnsi" w:hAnsiTheme="minorHAnsi" w:cstheme="minorHAnsi"/>
        </w:rPr>
      </w:pPr>
    </w:p>
    <w:p w:rsidR="00074692" w:rsidRPr="005B0735" w:rsidRDefault="001A6487" w:rsidP="001A6487">
      <w:pPr>
        <w:jc w:val="both"/>
        <w:rPr>
          <w:rFonts w:asciiTheme="minorHAnsi" w:hAnsiTheme="minorHAnsi" w:cstheme="minorHAnsi"/>
        </w:rPr>
      </w:pPr>
      <w:r w:rsidRPr="005B0735">
        <w:rPr>
          <w:rFonts w:asciiTheme="minorHAnsi" w:hAnsiTheme="minorHAnsi" w:cstheme="minorHAnsi"/>
        </w:rPr>
        <w:t xml:space="preserve">4. </w:t>
      </w:r>
      <w:r w:rsidR="00074692" w:rsidRPr="005B0735">
        <w:rPr>
          <w:rFonts w:asciiTheme="minorHAnsi" w:hAnsiTheme="minorHAnsi" w:cstheme="minorHAnsi"/>
        </w:rPr>
        <w:t xml:space="preserve">We agree that this tender shall remain open to be accepted by </w:t>
      </w:r>
      <w:r w:rsidR="004F347C">
        <w:rPr>
          <w:rFonts w:asciiTheme="minorHAnsi" w:hAnsiTheme="minorHAnsi" w:cstheme="minorHAnsi"/>
        </w:rPr>
        <w:t>Nacro</w:t>
      </w:r>
      <w:r w:rsidR="00074692" w:rsidRPr="005B0735">
        <w:rPr>
          <w:rFonts w:asciiTheme="minorHAnsi" w:hAnsiTheme="minorHAnsi" w:cstheme="minorHAnsi"/>
        </w:rPr>
        <w:t xml:space="preserve"> for 8 weeks from the date below.</w:t>
      </w:r>
    </w:p>
    <w:p w:rsidR="00074692" w:rsidRPr="005B0735" w:rsidRDefault="00074692" w:rsidP="001A6487">
      <w:pPr>
        <w:jc w:val="both"/>
        <w:rPr>
          <w:rFonts w:asciiTheme="minorHAnsi" w:hAnsiTheme="minorHAnsi" w:cstheme="minorHAnsi"/>
        </w:rPr>
      </w:pPr>
    </w:p>
    <w:p w:rsidR="00074692" w:rsidRPr="005B0735" w:rsidRDefault="001A6487" w:rsidP="001A6487">
      <w:pPr>
        <w:jc w:val="both"/>
        <w:rPr>
          <w:rFonts w:asciiTheme="minorHAnsi" w:hAnsiTheme="minorHAnsi" w:cstheme="minorHAnsi"/>
        </w:rPr>
      </w:pPr>
      <w:r w:rsidRPr="005B0735">
        <w:rPr>
          <w:rFonts w:asciiTheme="minorHAnsi" w:hAnsiTheme="minorHAnsi" w:cstheme="minorHAnsi"/>
        </w:rPr>
        <w:t xml:space="preserve">5. </w:t>
      </w:r>
      <w:r w:rsidR="00074692" w:rsidRPr="005B0735">
        <w:rPr>
          <w:rFonts w:asciiTheme="minorHAnsi" w:hAnsiTheme="minorHAnsi" w:cstheme="minorHAnsi"/>
        </w:rPr>
        <w:t xml:space="preserve">We understand that if we are a subsidiary (within the meaning of section 1159 of (and schedule 6 to) the Companies Act 2006) if requested by </w:t>
      </w:r>
      <w:r w:rsidR="004F347C">
        <w:rPr>
          <w:rFonts w:asciiTheme="minorHAnsi" w:hAnsiTheme="minorHAnsi" w:cstheme="minorHAnsi"/>
        </w:rPr>
        <w:t>Nacro</w:t>
      </w:r>
      <w:r w:rsidR="00074692" w:rsidRPr="005B0735">
        <w:rPr>
          <w:rFonts w:asciiTheme="minorHAnsi" w:hAnsiTheme="minorHAnsi" w:cstheme="minorHAnsi"/>
        </w:rPr>
        <w:t xml:space="preserve"> we may be required to secure a Deed of Guarantee in favour of </w:t>
      </w:r>
      <w:r w:rsidR="004F347C">
        <w:rPr>
          <w:rFonts w:asciiTheme="minorHAnsi" w:hAnsiTheme="minorHAnsi" w:cstheme="minorHAnsi"/>
        </w:rPr>
        <w:t>Nacro</w:t>
      </w:r>
      <w:r w:rsidR="00074692" w:rsidRPr="005B0735">
        <w:rPr>
          <w:rFonts w:asciiTheme="minorHAnsi" w:hAnsiTheme="minorHAnsi" w:cstheme="minorHAnsi"/>
        </w:rPr>
        <w:t xml:space="preserve"> from our holding company or ultimate holding company, as determined by </w:t>
      </w:r>
      <w:r w:rsidR="004F347C">
        <w:rPr>
          <w:rFonts w:asciiTheme="minorHAnsi" w:hAnsiTheme="minorHAnsi" w:cstheme="minorHAnsi"/>
        </w:rPr>
        <w:t>Nacro</w:t>
      </w:r>
      <w:r w:rsidR="00074692" w:rsidRPr="005B0735">
        <w:rPr>
          <w:rFonts w:asciiTheme="minorHAnsi" w:hAnsiTheme="minorHAnsi" w:cstheme="minorHAnsi"/>
        </w:rPr>
        <w:t xml:space="preserve"> in their discretion.</w:t>
      </w:r>
    </w:p>
    <w:p w:rsidR="00074692" w:rsidRPr="005B0735" w:rsidRDefault="00074692" w:rsidP="001A6487">
      <w:pPr>
        <w:jc w:val="both"/>
        <w:rPr>
          <w:rFonts w:asciiTheme="minorHAnsi" w:hAnsiTheme="minorHAnsi" w:cstheme="minorHAnsi"/>
        </w:rPr>
      </w:pPr>
    </w:p>
    <w:p w:rsidR="00074692" w:rsidRPr="005B0735" w:rsidRDefault="001A6487" w:rsidP="001A6487">
      <w:pPr>
        <w:jc w:val="both"/>
        <w:rPr>
          <w:rFonts w:asciiTheme="minorHAnsi" w:hAnsiTheme="minorHAnsi" w:cstheme="minorHAnsi"/>
        </w:rPr>
      </w:pPr>
      <w:r w:rsidRPr="005B0735">
        <w:rPr>
          <w:rFonts w:asciiTheme="minorHAnsi" w:hAnsiTheme="minorHAnsi" w:cstheme="minorHAnsi"/>
        </w:rPr>
        <w:t xml:space="preserve">6. </w:t>
      </w:r>
      <w:r w:rsidR="00074692" w:rsidRPr="005B0735">
        <w:rPr>
          <w:rFonts w:asciiTheme="minorHAnsi" w:hAnsiTheme="minorHAnsi" w:cstheme="minorHAnsi"/>
        </w:rPr>
        <w:t xml:space="preserve">We understand </w:t>
      </w:r>
      <w:r w:rsidR="004F347C">
        <w:rPr>
          <w:rFonts w:asciiTheme="minorHAnsi" w:hAnsiTheme="minorHAnsi" w:cstheme="minorHAnsi"/>
        </w:rPr>
        <w:t>that Nacro</w:t>
      </w:r>
      <w:r w:rsidR="00074692" w:rsidRPr="005B0735">
        <w:rPr>
          <w:rFonts w:asciiTheme="minorHAnsi" w:hAnsiTheme="minorHAnsi" w:cstheme="minorHAnsi"/>
        </w:rPr>
        <w:t xml:space="preserve"> is not bound to accept the lowest or any tender it may receive.</w:t>
      </w:r>
    </w:p>
    <w:p w:rsidR="00074692" w:rsidRPr="005B0735" w:rsidRDefault="00074692" w:rsidP="001A6487">
      <w:pPr>
        <w:jc w:val="both"/>
        <w:rPr>
          <w:rFonts w:asciiTheme="minorHAnsi" w:hAnsiTheme="minorHAnsi" w:cstheme="minorHAnsi"/>
        </w:rPr>
      </w:pPr>
    </w:p>
    <w:p w:rsidR="00074692" w:rsidRPr="005B0735" w:rsidRDefault="001A6487" w:rsidP="001A6487">
      <w:pPr>
        <w:jc w:val="both"/>
        <w:rPr>
          <w:rFonts w:asciiTheme="minorHAnsi" w:hAnsiTheme="minorHAnsi" w:cstheme="minorHAnsi"/>
        </w:rPr>
      </w:pPr>
      <w:r w:rsidRPr="005B0735">
        <w:rPr>
          <w:rFonts w:asciiTheme="minorHAnsi" w:hAnsiTheme="minorHAnsi" w:cstheme="minorHAnsi"/>
        </w:rPr>
        <w:t xml:space="preserve">7. </w:t>
      </w:r>
      <w:r w:rsidR="00074692" w:rsidRPr="005B0735">
        <w:rPr>
          <w:rFonts w:asciiTheme="minorHAnsi" w:hAnsiTheme="minorHAnsi" w:cstheme="minorHAnsi"/>
        </w:rPr>
        <w:t>We certify that this is a bona fide tender.</w:t>
      </w:r>
    </w:p>
    <w:p w:rsidR="001A6487" w:rsidRPr="005B0735" w:rsidRDefault="001A6487" w:rsidP="001A6487">
      <w:pPr>
        <w:jc w:val="both"/>
        <w:rPr>
          <w:rFonts w:asciiTheme="minorHAnsi" w:hAnsiTheme="minorHAnsi" w:cstheme="minorHAnsi"/>
        </w:rPr>
      </w:pPr>
    </w:p>
    <w:p w:rsidR="001A6487" w:rsidRPr="005B0735" w:rsidRDefault="001A6487" w:rsidP="001A6487">
      <w:pPr>
        <w:jc w:val="both"/>
        <w:rPr>
          <w:rFonts w:asciiTheme="minorHAnsi" w:hAnsiTheme="minorHAnsi" w:cstheme="minorHAnsi"/>
        </w:rPr>
      </w:pPr>
    </w:p>
    <w:p w:rsidR="00074692" w:rsidRPr="005B0735" w:rsidRDefault="00074692" w:rsidP="001A6487">
      <w:pPr>
        <w:jc w:val="both"/>
        <w:rPr>
          <w:rFonts w:asciiTheme="minorHAnsi" w:hAnsiTheme="minorHAnsi" w:cstheme="minorHAnsi"/>
        </w:rPr>
      </w:pPr>
    </w:p>
    <w:p w:rsidR="00074692" w:rsidRPr="005B0735" w:rsidRDefault="00074692" w:rsidP="001A6487">
      <w:pPr>
        <w:jc w:val="both"/>
        <w:rPr>
          <w:rFonts w:asciiTheme="minorHAnsi" w:hAnsiTheme="minorHAnsi" w:cstheme="minorHAnsi"/>
        </w:rPr>
      </w:pPr>
      <w:r w:rsidRPr="005B0735">
        <w:rPr>
          <w:rFonts w:asciiTheme="minorHAnsi" w:hAnsiTheme="minorHAnsi" w:cstheme="minorHAnsi"/>
        </w:rPr>
        <w:t>…………………………………………………………………………........</w:t>
      </w:r>
    </w:p>
    <w:p w:rsidR="00074692" w:rsidRPr="005B0735" w:rsidRDefault="00074692" w:rsidP="001A6487">
      <w:pPr>
        <w:jc w:val="both"/>
        <w:rPr>
          <w:rFonts w:asciiTheme="minorHAnsi" w:hAnsiTheme="minorHAnsi" w:cstheme="minorHAnsi"/>
        </w:rPr>
      </w:pPr>
      <w:r w:rsidRPr="005B0735">
        <w:rPr>
          <w:rFonts w:asciiTheme="minorHAnsi" w:hAnsiTheme="minorHAnsi" w:cstheme="minorHAnsi"/>
        </w:rPr>
        <w:t>Signature (duly authorised on behalf of the tenderer)</w:t>
      </w:r>
    </w:p>
    <w:p w:rsidR="00074692" w:rsidRPr="005B0735" w:rsidRDefault="00074692" w:rsidP="001A6487">
      <w:pPr>
        <w:jc w:val="both"/>
        <w:rPr>
          <w:rFonts w:asciiTheme="minorHAnsi" w:hAnsiTheme="minorHAnsi" w:cstheme="minorHAnsi"/>
        </w:rPr>
      </w:pPr>
    </w:p>
    <w:p w:rsidR="00074692" w:rsidRPr="005B0735" w:rsidRDefault="00074692" w:rsidP="001A6487">
      <w:pPr>
        <w:jc w:val="both"/>
        <w:rPr>
          <w:rFonts w:asciiTheme="minorHAnsi" w:hAnsiTheme="minorHAnsi" w:cstheme="minorHAnsi"/>
        </w:rPr>
      </w:pPr>
      <w:r w:rsidRPr="005B0735">
        <w:rPr>
          <w:rFonts w:asciiTheme="minorHAnsi" w:hAnsiTheme="minorHAnsi" w:cstheme="minorHAnsi"/>
        </w:rPr>
        <w:t>…………………………………………………………………………………</w:t>
      </w:r>
    </w:p>
    <w:p w:rsidR="00074692" w:rsidRPr="005B0735" w:rsidRDefault="00074692" w:rsidP="001A6487">
      <w:pPr>
        <w:jc w:val="both"/>
        <w:rPr>
          <w:rFonts w:asciiTheme="minorHAnsi" w:hAnsiTheme="minorHAnsi" w:cstheme="minorHAnsi"/>
        </w:rPr>
      </w:pPr>
      <w:r w:rsidRPr="005B0735">
        <w:rPr>
          <w:rFonts w:asciiTheme="minorHAnsi" w:hAnsiTheme="minorHAnsi" w:cstheme="minorHAnsi"/>
        </w:rPr>
        <w:t>Print name</w:t>
      </w:r>
    </w:p>
    <w:p w:rsidR="00074692" w:rsidRPr="005B0735" w:rsidRDefault="00074692" w:rsidP="001A6487">
      <w:pPr>
        <w:jc w:val="both"/>
        <w:rPr>
          <w:rFonts w:asciiTheme="minorHAnsi" w:hAnsiTheme="minorHAnsi" w:cstheme="minorHAnsi"/>
        </w:rPr>
      </w:pPr>
    </w:p>
    <w:p w:rsidR="00074692" w:rsidRPr="005B0735" w:rsidRDefault="00074692" w:rsidP="001A6487">
      <w:pPr>
        <w:jc w:val="both"/>
        <w:rPr>
          <w:rFonts w:asciiTheme="minorHAnsi" w:hAnsiTheme="minorHAnsi" w:cstheme="minorHAnsi"/>
        </w:rPr>
      </w:pPr>
      <w:r w:rsidRPr="005B0735">
        <w:rPr>
          <w:rFonts w:asciiTheme="minorHAnsi" w:hAnsiTheme="minorHAnsi" w:cstheme="minorHAnsi"/>
        </w:rPr>
        <w:t>………………………………………………………………………….</w:t>
      </w:r>
    </w:p>
    <w:p w:rsidR="00074692" w:rsidRPr="005B0735" w:rsidRDefault="00074692" w:rsidP="001A6487">
      <w:pPr>
        <w:jc w:val="both"/>
        <w:rPr>
          <w:rFonts w:asciiTheme="minorHAnsi" w:hAnsiTheme="minorHAnsi" w:cstheme="minorHAnsi"/>
        </w:rPr>
      </w:pPr>
      <w:r w:rsidRPr="005B0735">
        <w:rPr>
          <w:rFonts w:asciiTheme="minorHAnsi" w:hAnsiTheme="minorHAnsi" w:cstheme="minorHAnsi"/>
        </w:rPr>
        <w:t>On behalf of (organisation name)</w:t>
      </w:r>
    </w:p>
    <w:p w:rsidR="00074692" w:rsidRPr="005B0735" w:rsidRDefault="00074692" w:rsidP="001A6487">
      <w:pPr>
        <w:jc w:val="both"/>
        <w:rPr>
          <w:rFonts w:asciiTheme="minorHAnsi" w:hAnsiTheme="minorHAnsi" w:cstheme="minorHAnsi"/>
        </w:rPr>
      </w:pPr>
    </w:p>
    <w:p w:rsidR="00074692" w:rsidRPr="005B0735" w:rsidRDefault="00074692" w:rsidP="001A6487">
      <w:pPr>
        <w:jc w:val="both"/>
        <w:rPr>
          <w:rFonts w:asciiTheme="minorHAnsi" w:hAnsiTheme="minorHAnsi" w:cstheme="minorHAnsi"/>
        </w:rPr>
      </w:pPr>
      <w:r w:rsidRPr="005B0735">
        <w:rPr>
          <w:rFonts w:asciiTheme="minorHAnsi" w:hAnsiTheme="minorHAnsi" w:cstheme="minorHAnsi"/>
        </w:rPr>
        <w:t>………………………………………………………………………….</w:t>
      </w:r>
    </w:p>
    <w:p w:rsidR="00074692" w:rsidRPr="005B0735" w:rsidRDefault="00074692" w:rsidP="001A6487">
      <w:pPr>
        <w:jc w:val="both"/>
        <w:rPr>
          <w:rFonts w:asciiTheme="minorHAnsi" w:hAnsiTheme="minorHAnsi" w:cstheme="minorHAnsi"/>
          <w:b/>
        </w:rPr>
      </w:pPr>
      <w:r w:rsidRPr="005B0735">
        <w:rPr>
          <w:rFonts w:asciiTheme="minorHAnsi" w:hAnsiTheme="minorHAnsi" w:cstheme="minorHAnsi"/>
        </w:rPr>
        <w:t>Date</w:t>
      </w:r>
    </w:p>
    <w:p w:rsidR="001651C5" w:rsidRPr="00FB4DC4" w:rsidRDefault="00074692" w:rsidP="005D027D">
      <w:pPr>
        <w:pStyle w:val="Heading1"/>
        <w:rPr>
          <w:rFonts w:asciiTheme="minorHAnsi" w:hAnsiTheme="minorHAnsi" w:cstheme="minorHAnsi"/>
          <w:sz w:val="24"/>
          <w:szCs w:val="24"/>
        </w:rPr>
      </w:pPr>
      <w:r w:rsidRPr="005B0735">
        <w:rPr>
          <w:rFonts w:asciiTheme="minorHAnsi" w:hAnsiTheme="minorHAnsi" w:cstheme="minorHAnsi"/>
          <w:sz w:val="22"/>
          <w:szCs w:val="22"/>
        </w:rPr>
        <w:br w:type="page"/>
      </w:r>
      <w:bookmarkStart w:id="49" w:name="_Toc473110595"/>
      <w:r w:rsidR="001651C5" w:rsidRPr="00FB4DC4">
        <w:rPr>
          <w:rFonts w:asciiTheme="minorHAnsi" w:hAnsiTheme="minorHAnsi" w:cstheme="minorHAnsi"/>
          <w:sz w:val="24"/>
          <w:szCs w:val="24"/>
        </w:rPr>
        <w:lastRenderedPageBreak/>
        <w:t>Declaration</w:t>
      </w:r>
      <w:r w:rsidR="00B811AF" w:rsidRPr="00FB4DC4">
        <w:rPr>
          <w:rFonts w:asciiTheme="minorHAnsi" w:hAnsiTheme="minorHAnsi" w:cstheme="minorHAnsi"/>
          <w:sz w:val="24"/>
          <w:szCs w:val="24"/>
        </w:rPr>
        <w:t xml:space="preserve"> 3</w:t>
      </w:r>
      <w:r w:rsidR="001651C5" w:rsidRPr="00FB4DC4">
        <w:rPr>
          <w:rFonts w:asciiTheme="minorHAnsi" w:hAnsiTheme="minorHAnsi" w:cstheme="minorHAnsi"/>
          <w:sz w:val="24"/>
          <w:szCs w:val="24"/>
        </w:rPr>
        <w:t>: Conflict of Interest</w:t>
      </w:r>
      <w:bookmarkEnd w:id="49"/>
    </w:p>
    <w:p w:rsidR="001911B4" w:rsidRPr="005B0735" w:rsidRDefault="001911B4" w:rsidP="001A6487">
      <w:pPr>
        <w:jc w:val="both"/>
        <w:rPr>
          <w:rFonts w:asciiTheme="minorHAnsi" w:hAnsiTheme="minorHAnsi" w:cstheme="minorHAnsi"/>
          <w:b/>
          <w:color w:val="000000"/>
        </w:rPr>
      </w:pPr>
    </w:p>
    <w:p w:rsidR="006F715A" w:rsidRDefault="006F715A" w:rsidP="001A6487">
      <w:pPr>
        <w:jc w:val="both"/>
        <w:rPr>
          <w:rFonts w:asciiTheme="minorHAnsi" w:hAnsiTheme="minorHAnsi" w:cstheme="minorHAnsi"/>
        </w:rPr>
      </w:pPr>
      <w:r>
        <w:rPr>
          <w:rFonts w:asciiTheme="minorHAnsi" w:hAnsiTheme="minorHAnsi" w:cstheme="minorHAnsi"/>
        </w:rPr>
        <w:t>To Nacro:</w:t>
      </w:r>
    </w:p>
    <w:p w:rsidR="006F715A" w:rsidRDefault="006F715A" w:rsidP="001A6487">
      <w:pPr>
        <w:jc w:val="both"/>
        <w:rPr>
          <w:rFonts w:asciiTheme="minorHAnsi" w:hAnsiTheme="minorHAnsi" w:cstheme="minorHAnsi"/>
        </w:rPr>
      </w:pPr>
    </w:p>
    <w:p w:rsidR="00074692" w:rsidRPr="005B0735" w:rsidRDefault="00074692" w:rsidP="001A6487">
      <w:pPr>
        <w:jc w:val="both"/>
        <w:rPr>
          <w:rFonts w:asciiTheme="minorHAnsi" w:hAnsiTheme="minorHAnsi" w:cstheme="minorHAnsi"/>
        </w:rPr>
      </w:pPr>
      <w:r w:rsidRPr="005B0735">
        <w:rPr>
          <w:rFonts w:asciiTheme="minorHAnsi" w:hAnsiTheme="minorHAnsi" w:cstheme="minorHAnsi"/>
        </w:rPr>
        <w:t>I have nothing to declare with respect to any current or potential interest or conflict</w:t>
      </w:r>
      <w:r w:rsidR="00D332B3" w:rsidRPr="005B0735">
        <w:rPr>
          <w:rFonts w:asciiTheme="minorHAnsi" w:hAnsiTheme="minorHAnsi" w:cstheme="minorHAnsi"/>
        </w:rPr>
        <w:t xml:space="preserve"> in relation to this </w:t>
      </w:r>
      <w:r w:rsidR="004778E5">
        <w:rPr>
          <w:rFonts w:asciiTheme="minorHAnsi" w:hAnsiTheme="minorHAnsi" w:cstheme="minorHAnsi"/>
        </w:rPr>
        <w:t>tender</w:t>
      </w:r>
      <w:r w:rsidR="00D332B3" w:rsidRPr="005B0735">
        <w:rPr>
          <w:rFonts w:asciiTheme="minorHAnsi" w:hAnsiTheme="minorHAnsi" w:cstheme="minorHAnsi"/>
        </w:rPr>
        <w:t xml:space="preserve"> (or any</w:t>
      </w:r>
      <w:r w:rsidRPr="005B0735">
        <w:rPr>
          <w:rFonts w:asciiTheme="minorHAnsi" w:hAnsiTheme="minorHAnsi" w:cstheme="minorHAnsi"/>
        </w:rPr>
        <w:t xml:space="preserve"> potential providers who may be </w:t>
      </w:r>
      <w:r w:rsidR="00D332B3" w:rsidRPr="005B0735">
        <w:rPr>
          <w:rFonts w:asciiTheme="minorHAnsi" w:hAnsiTheme="minorHAnsi" w:cstheme="minorHAnsi"/>
        </w:rPr>
        <w:t xml:space="preserve">subcontracted to deliver this work, </w:t>
      </w:r>
      <w:r w:rsidRPr="005B0735">
        <w:rPr>
          <w:rFonts w:asciiTheme="minorHAnsi" w:hAnsiTheme="minorHAnsi" w:cstheme="minorHAnsi"/>
        </w:rPr>
        <w:t>their advisers or other related parties</w:t>
      </w:r>
      <w:r w:rsidR="00D332B3" w:rsidRPr="005B0735">
        <w:rPr>
          <w:rFonts w:asciiTheme="minorHAnsi" w:hAnsiTheme="minorHAnsi" w:cstheme="minorHAnsi"/>
        </w:rPr>
        <w:t>).</w:t>
      </w:r>
      <w:r w:rsidR="001911B4" w:rsidRPr="005B0735">
        <w:rPr>
          <w:rFonts w:asciiTheme="minorHAnsi" w:hAnsiTheme="minorHAnsi" w:cstheme="minorHAnsi"/>
        </w:rPr>
        <w:t xml:space="preserve"> By conflict of interest, I mean, anything</w:t>
      </w:r>
      <w:r w:rsidR="00841B2E" w:rsidRPr="005B0735">
        <w:rPr>
          <w:rFonts w:asciiTheme="minorHAnsi" w:hAnsiTheme="minorHAnsi" w:cstheme="minorHAnsi"/>
        </w:rPr>
        <w:t xml:space="preserve"> </w:t>
      </w:r>
      <w:r w:rsidR="001911B4" w:rsidRPr="005B0735">
        <w:rPr>
          <w:rFonts w:asciiTheme="minorHAnsi" w:hAnsiTheme="minorHAnsi" w:cstheme="minorHAnsi"/>
        </w:rPr>
        <w:t xml:space="preserve">which could be reasonably perceived to affect </w:t>
      </w:r>
      <w:r w:rsidR="001413BC" w:rsidRPr="005B0735">
        <w:rPr>
          <w:rFonts w:asciiTheme="minorHAnsi" w:hAnsiTheme="minorHAnsi" w:cstheme="minorHAnsi"/>
        </w:rPr>
        <w:t>the impartiality of this research</w:t>
      </w:r>
      <w:r w:rsidR="00841B2E" w:rsidRPr="005B0735">
        <w:rPr>
          <w:rFonts w:asciiTheme="minorHAnsi" w:hAnsiTheme="minorHAnsi" w:cstheme="minorHAnsi"/>
        </w:rPr>
        <w:t>, or to indicate a professional or personal interest in the outcomes from this research.</w:t>
      </w:r>
    </w:p>
    <w:p w:rsidR="00074692" w:rsidRPr="005B0735" w:rsidRDefault="00074692" w:rsidP="001A6487">
      <w:pPr>
        <w:jc w:val="both"/>
        <w:rPr>
          <w:rFonts w:asciiTheme="minorHAnsi" w:hAnsiTheme="minorHAnsi" w:cstheme="minorHAnsi"/>
        </w:rPr>
      </w:pPr>
    </w:p>
    <w:p w:rsidR="00074692" w:rsidRPr="005B0735" w:rsidRDefault="001A6487" w:rsidP="001A6487">
      <w:pPr>
        <w:jc w:val="both"/>
        <w:rPr>
          <w:rFonts w:asciiTheme="minorHAnsi" w:hAnsiTheme="minorHAnsi" w:cstheme="minorHAnsi"/>
        </w:rPr>
      </w:pPr>
      <w:r w:rsidRPr="005B0735">
        <w:rPr>
          <w:rFonts w:asciiTheme="minorHAnsi" w:hAnsiTheme="minorHAnsi" w:cstheme="minorHAnsi"/>
        </w:rPr>
        <w:t xml:space="preserve">Signed      </w:t>
      </w:r>
      <w:r w:rsidR="00074692" w:rsidRPr="005B0735">
        <w:rPr>
          <w:rFonts w:asciiTheme="minorHAnsi" w:hAnsiTheme="minorHAnsi" w:cstheme="minorHAnsi"/>
        </w:rPr>
        <w:t>…………………………………….</w:t>
      </w:r>
    </w:p>
    <w:p w:rsidR="00074692" w:rsidRPr="005B0735" w:rsidRDefault="00074692" w:rsidP="001A6487">
      <w:pPr>
        <w:jc w:val="both"/>
        <w:rPr>
          <w:rFonts w:asciiTheme="minorHAnsi" w:hAnsiTheme="minorHAnsi" w:cstheme="minorHAnsi"/>
        </w:rPr>
      </w:pPr>
    </w:p>
    <w:p w:rsidR="00074692" w:rsidRPr="005B0735" w:rsidRDefault="001A6487" w:rsidP="00666381">
      <w:pPr>
        <w:tabs>
          <w:tab w:val="left" w:pos="1134"/>
        </w:tabs>
        <w:jc w:val="both"/>
        <w:rPr>
          <w:rFonts w:asciiTheme="minorHAnsi" w:hAnsiTheme="minorHAnsi" w:cstheme="minorHAnsi"/>
        </w:rPr>
      </w:pPr>
      <w:r w:rsidRPr="005B0735">
        <w:rPr>
          <w:rFonts w:asciiTheme="minorHAnsi" w:hAnsiTheme="minorHAnsi" w:cstheme="minorHAnsi"/>
        </w:rPr>
        <w:t>Name</w:t>
      </w:r>
      <w:r w:rsidRPr="005B0735">
        <w:rPr>
          <w:rFonts w:asciiTheme="minorHAnsi" w:hAnsiTheme="minorHAnsi" w:cstheme="minorHAnsi"/>
        </w:rPr>
        <w:tab/>
      </w:r>
      <w:r w:rsidR="00666381" w:rsidRPr="005B0735">
        <w:rPr>
          <w:rFonts w:asciiTheme="minorHAnsi" w:hAnsiTheme="minorHAnsi" w:cstheme="minorHAnsi"/>
        </w:rPr>
        <w:t>…………………………………….</w:t>
      </w:r>
    </w:p>
    <w:p w:rsidR="00074692" w:rsidRPr="005B0735" w:rsidRDefault="00074692" w:rsidP="001A6487">
      <w:pPr>
        <w:jc w:val="both"/>
        <w:rPr>
          <w:rFonts w:asciiTheme="minorHAnsi" w:hAnsiTheme="minorHAnsi" w:cstheme="minorHAnsi"/>
        </w:rPr>
      </w:pPr>
    </w:p>
    <w:p w:rsidR="00074692" w:rsidRPr="005B0735" w:rsidRDefault="001A6487" w:rsidP="00666381">
      <w:pPr>
        <w:tabs>
          <w:tab w:val="left" w:pos="1134"/>
        </w:tabs>
        <w:jc w:val="both"/>
        <w:rPr>
          <w:rFonts w:asciiTheme="minorHAnsi" w:hAnsiTheme="minorHAnsi" w:cstheme="minorHAnsi"/>
        </w:rPr>
      </w:pPr>
      <w:r w:rsidRPr="005B0735">
        <w:rPr>
          <w:rFonts w:asciiTheme="minorHAnsi" w:hAnsiTheme="minorHAnsi" w:cstheme="minorHAnsi"/>
        </w:rPr>
        <w:t xml:space="preserve">Position     </w:t>
      </w:r>
      <w:r w:rsidR="00666381" w:rsidRPr="005B0735">
        <w:rPr>
          <w:rFonts w:asciiTheme="minorHAnsi" w:hAnsiTheme="minorHAnsi" w:cstheme="minorHAnsi"/>
        </w:rPr>
        <w:t>…………………………………….</w:t>
      </w:r>
    </w:p>
    <w:p w:rsidR="00074692" w:rsidRPr="005B0735" w:rsidRDefault="00074692" w:rsidP="001A6487">
      <w:pPr>
        <w:jc w:val="both"/>
        <w:rPr>
          <w:rFonts w:asciiTheme="minorHAnsi" w:hAnsiTheme="minorHAnsi" w:cstheme="minorHAnsi"/>
        </w:rPr>
      </w:pPr>
    </w:p>
    <w:p w:rsidR="00074692" w:rsidRPr="005B0735" w:rsidRDefault="00074692" w:rsidP="001A6487">
      <w:pPr>
        <w:jc w:val="both"/>
        <w:rPr>
          <w:rFonts w:asciiTheme="minorHAnsi" w:hAnsiTheme="minorHAnsi" w:cstheme="minorHAnsi"/>
          <w:b/>
          <w:i/>
        </w:rPr>
      </w:pPr>
      <w:r w:rsidRPr="005B0735">
        <w:rPr>
          <w:rFonts w:asciiTheme="minorHAnsi" w:hAnsiTheme="minorHAnsi" w:cstheme="minorHAnsi"/>
          <w:b/>
          <w:i/>
        </w:rPr>
        <w:t>OR</w:t>
      </w:r>
    </w:p>
    <w:p w:rsidR="00074692" w:rsidRPr="005B0735" w:rsidRDefault="00074692" w:rsidP="001A6487">
      <w:pPr>
        <w:jc w:val="both"/>
        <w:rPr>
          <w:rFonts w:asciiTheme="minorHAnsi" w:hAnsiTheme="minorHAnsi" w:cstheme="minorHAnsi"/>
        </w:rPr>
      </w:pPr>
    </w:p>
    <w:p w:rsidR="00074692" w:rsidRPr="005B0735" w:rsidRDefault="00074692" w:rsidP="001A6487">
      <w:pPr>
        <w:jc w:val="both"/>
        <w:rPr>
          <w:rFonts w:asciiTheme="minorHAnsi" w:hAnsiTheme="minorHAnsi" w:cstheme="minorHAnsi"/>
        </w:rPr>
      </w:pPr>
      <w:r w:rsidRPr="005B0735">
        <w:rPr>
          <w:rFonts w:asciiTheme="minorHAnsi" w:hAnsiTheme="minorHAnsi" w:cstheme="minorHAnsi"/>
        </w:rPr>
        <w:t xml:space="preserve">I wish to declare the following with respect to personal </w:t>
      </w:r>
      <w:r w:rsidR="00E1096C" w:rsidRPr="005B0735">
        <w:rPr>
          <w:rFonts w:asciiTheme="minorHAnsi" w:hAnsiTheme="minorHAnsi" w:cstheme="minorHAnsi"/>
        </w:rPr>
        <w:t xml:space="preserve">or professional </w:t>
      </w:r>
      <w:r w:rsidRPr="005B0735">
        <w:rPr>
          <w:rFonts w:asciiTheme="minorHAnsi" w:hAnsiTheme="minorHAnsi" w:cstheme="minorHAnsi"/>
        </w:rPr>
        <w:t>interests rel</w:t>
      </w:r>
      <w:r w:rsidR="00457B21">
        <w:rPr>
          <w:rFonts w:asciiTheme="minorHAnsi" w:hAnsiTheme="minorHAnsi" w:cstheme="minorHAnsi"/>
        </w:rPr>
        <w:t>ated to relevant organisations*:</w:t>
      </w:r>
    </w:p>
    <w:p w:rsidR="00074692" w:rsidRPr="005B0735" w:rsidRDefault="00074692" w:rsidP="001A6487">
      <w:pPr>
        <w:jc w:val="both"/>
        <w:rPr>
          <w:rFonts w:asciiTheme="minorHAnsi" w:hAnsiTheme="minorHAnsi" w:cstheme="minorHAnsi"/>
        </w:rPr>
      </w:pPr>
    </w:p>
    <w:p w:rsidR="00074692" w:rsidRPr="005B0735" w:rsidRDefault="00074692" w:rsidP="006708E5">
      <w:pPr>
        <w:widowControl/>
        <w:numPr>
          <w:ilvl w:val="0"/>
          <w:numId w:val="1"/>
        </w:numPr>
        <w:overflowPunct/>
        <w:autoSpaceDE/>
        <w:autoSpaceDN/>
        <w:adjustRightInd/>
        <w:jc w:val="both"/>
        <w:textAlignment w:val="auto"/>
        <w:rPr>
          <w:rFonts w:asciiTheme="minorHAnsi" w:hAnsiTheme="minorHAnsi" w:cstheme="minorHAnsi"/>
        </w:rPr>
      </w:pPr>
      <w:r w:rsidRPr="005B0735">
        <w:rPr>
          <w:rFonts w:asciiTheme="minorHAnsi" w:hAnsiTheme="minorHAnsi" w:cstheme="minorHAnsi"/>
        </w:rPr>
        <w:t>X</w:t>
      </w:r>
    </w:p>
    <w:p w:rsidR="006B50F4" w:rsidRPr="005B0735" w:rsidRDefault="00074692" w:rsidP="006708E5">
      <w:pPr>
        <w:widowControl/>
        <w:numPr>
          <w:ilvl w:val="0"/>
          <w:numId w:val="1"/>
        </w:numPr>
        <w:overflowPunct/>
        <w:autoSpaceDE/>
        <w:autoSpaceDN/>
        <w:adjustRightInd/>
        <w:jc w:val="both"/>
        <w:textAlignment w:val="auto"/>
        <w:rPr>
          <w:rFonts w:asciiTheme="minorHAnsi" w:hAnsiTheme="minorHAnsi" w:cstheme="minorHAnsi"/>
        </w:rPr>
      </w:pPr>
      <w:r w:rsidRPr="005B0735">
        <w:rPr>
          <w:rFonts w:asciiTheme="minorHAnsi" w:hAnsiTheme="minorHAnsi" w:cstheme="minorHAnsi"/>
        </w:rPr>
        <w:t>X</w:t>
      </w:r>
    </w:p>
    <w:p w:rsidR="006B50F4" w:rsidRPr="005B0735" w:rsidRDefault="006B50F4" w:rsidP="001A6487">
      <w:pPr>
        <w:widowControl/>
        <w:overflowPunct/>
        <w:autoSpaceDE/>
        <w:autoSpaceDN/>
        <w:adjustRightInd/>
        <w:ind w:left="720"/>
        <w:jc w:val="both"/>
        <w:textAlignment w:val="auto"/>
        <w:rPr>
          <w:rFonts w:asciiTheme="minorHAnsi" w:hAnsiTheme="minorHAnsi" w:cstheme="minorHAnsi"/>
        </w:rPr>
      </w:pPr>
    </w:p>
    <w:p w:rsidR="006B50F4" w:rsidRPr="005B0735" w:rsidRDefault="006B50F4" w:rsidP="001A6487">
      <w:pPr>
        <w:widowControl/>
        <w:overflowPunct/>
        <w:autoSpaceDE/>
        <w:autoSpaceDN/>
        <w:adjustRightInd/>
        <w:ind w:left="720"/>
        <w:jc w:val="both"/>
        <w:textAlignment w:val="auto"/>
        <w:rPr>
          <w:rFonts w:asciiTheme="minorHAnsi" w:hAnsiTheme="minorHAnsi" w:cstheme="minorHAnsi"/>
        </w:rPr>
      </w:pPr>
    </w:p>
    <w:p w:rsidR="004222B9" w:rsidRPr="005B0735" w:rsidRDefault="006B50F4" w:rsidP="00EF21A0">
      <w:pPr>
        <w:widowControl/>
        <w:overflowPunct/>
        <w:autoSpaceDE/>
        <w:autoSpaceDN/>
        <w:adjustRightInd/>
        <w:jc w:val="both"/>
        <w:textAlignment w:val="auto"/>
        <w:rPr>
          <w:rFonts w:asciiTheme="minorHAnsi" w:hAnsiTheme="minorHAnsi" w:cstheme="minorHAnsi"/>
          <w:i/>
        </w:rPr>
      </w:pPr>
      <w:r w:rsidRPr="005B0735">
        <w:rPr>
          <w:rFonts w:asciiTheme="minorHAnsi" w:hAnsiTheme="minorHAnsi" w:cstheme="minorHAnsi"/>
          <w:i/>
        </w:rPr>
        <w:t xml:space="preserve">Where a potential conflict of interest has been declared for an individual or organisation within a consortia, please clearly outline the role which this individual or organisation will </w:t>
      </w:r>
      <w:r w:rsidR="00E2336E" w:rsidRPr="005B0735">
        <w:rPr>
          <w:rFonts w:asciiTheme="minorHAnsi" w:hAnsiTheme="minorHAnsi" w:cstheme="minorHAnsi"/>
          <w:i/>
        </w:rPr>
        <w:t>play</w:t>
      </w:r>
      <w:r w:rsidRPr="005B0735">
        <w:rPr>
          <w:rFonts w:asciiTheme="minorHAnsi" w:hAnsiTheme="minorHAnsi" w:cstheme="minorHAnsi"/>
          <w:i/>
        </w:rPr>
        <w:t xml:space="preserve"> in the proposed project and how any conflict of interest has or will be mitigated.</w:t>
      </w:r>
    </w:p>
    <w:p w:rsidR="004222B9" w:rsidRPr="005B0735" w:rsidRDefault="004222B9" w:rsidP="001A6487">
      <w:pPr>
        <w:widowControl/>
        <w:overflowPunct/>
        <w:autoSpaceDE/>
        <w:autoSpaceDN/>
        <w:adjustRightInd/>
        <w:ind w:left="720"/>
        <w:jc w:val="both"/>
        <w:textAlignment w:val="auto"/>
        <w:rPr>
          <w:rFonts w:asciiTheme="minorHAnsi" w:hAnsiTheme="minorHAnsi" w:cstheme="minorHAnsi"/>
        </w:rPr>
      </w:pPr>
    </w:p>
    <w:p w:rsidR="004222B9" w:rsidRPr="005B0735" w:rsidRDefault="004222B9" w:rsidP="006708E5">
      <w:pPr>
        <w:widowControl/>
        <w:numPr>
          <w:ilvl w:val="0"/>
          <w:numId w:val="8"/>
        </w:numPr>
        <w:overflowPunct/>
        <w:autoSpaceDE/>
        <w:autoSpaceDN/>
        <w:adjustRightInd/>
        <w:jc w:val="both"/>
        <w:textAlignment w:val="auto"/>
        <w:rPr>
          <w:rFonts w:asciiTheme="minorHAnsi" w:hAnsiTheme="minorHAnsi" w:cstheme="minorHAnsi"/>
        </w:rPr>
      </w:pPr>
      <w:r w:rsidRPr="005B0735">
        <w:rPr>
          <w:rFonts w:asciiTheme="minorHAnsi" w:hAnsiTheme="minorHAnsi" w:cstheme="minorHAnsi"/>
        </w:rPr>
        <w:t>X</w:t>
      </w:r>
    </w:p>
    <w:p w:rsidR="004222B9" w:rsidRPr="005B0735" w:rsidRDefault="004222B9" w:rsidP="006708E5">
      <w:pPr>
        <w:widowControl/>
        <w:numPr>
          <w:ilvl w:val="0"/>
          <w:numId w:val="8"/>
        </w:numPr>
        <w:overflowPunct/>
        <w:autoSpaceDE/>
        <w:autoSpaceDN/>
        <w:adjustRightInd/>
        <w:jc w:val="both"/>
        <w:textAlignment w:val="auto"/>
        <w:rPr>
          <w:rFonts w:asciiTheme="minorHAnsi" w:hAnsiTheme="minorHAnsi" w:cstheme="minorHAnsi"/>
        </w:rPr>
      </w:pPr>
      <w:r w:rsidRPr="005B0735">
        <w:rPr>
          <w:rFonts w:asciiTheme="minorHAnsi" w:hAnsiTheme="minorHAnsi" w:cstheme="minorHAnsi"/>
        </w:rPr>
        <w:t>X</w:t>
      </w:r>
    </w:p>
    <w:p w:rsidR="004222B9" w:rsidRPr="005B0735" w:rsidRDefault="004222B9" w:rsidP="001A6487">
      <w:pPr>
        <w:widowControl/>
        <w:overflowPunct/>
        <w:autoSpaceDE/>
        <w:autoSpaceDN/>
        <w:adjustRightInd/>
        <w:jc w:val="both"/>
        <w:textAlignment w:val="auto"/>
        <w:rPr>
          <w:rFonts w:asciiTheme="minorHAnsi" w:hAnsiTheme="minorHAnsi" w:cstheme="minorHAnsi"/>
        </w:rPr>
      </w:pPr>
    </w:p>
    <w:p w:rsidR="006B50F4" w:rsidRPr="005B0735" w:rsidRDefault="006B50F4" w:rsidP="001A6487">
      <w:pPr>
        <w:widowControl/>
        <w:overflowPunct/>
        <w:autoSpaceDE/>
        <w:autoSpaceDN/>
        <w:adjustRightInd/>
        <w:jc w:val="both"/>
        <w:textAlignment w:val="auto"/>
        <w:rPr>
          <w:rFonts w:asciiTheme="minorHAnsi" w:hAnsiTheme="minorHAnsi" w:cstheme="minorHAnsi"/>
        </w:rPr>
      </w:pPr>
      <w:r w:rsidRPr="005B0735">
        <w:rPr>
          <w:rFonts w:asciiTheme="minorHAnsi" w:hAnsiTheme="minorHAnsi" w:cstheme="minorHAnsi"/>
        </w:rPr>
        <w:t xml:space="preserve"> </w:t>
      </w:r>
    </w:p>
    <w:p w:rsidR="00074692" w:rsidRPr="005B0735" w:rsidRDefault="00074692" w:rsidP="001A6487">
      <w:pPr>
        <w:jc w:val="both"/>
        <w:rPr>
          <w:rFonts w:asciiTheme="minorHAnsi" w:hAnsiTheme="minorHAnsi" w:cstheme="minorHAnsi"/>
        </w:rPr>
      </w:pPr>
    </w:p>
    <w:p w:rsidR="00666381" w:rsidRPr="005B0735" w:rsidRDefault="00666381" w:rsidP="00666381">
      <w:pPr>
        <w:jc w:val="both"/>
        <w:rPr>
          <w:rFonts w:asciiTheme="minorHAnsi" w:hAnsiTheme="minorHAnsi" w:cstheme="minorHAnsi"/>
        </w:rPr>
      </w:pPr>
      <w:r w:rsidRPr="005B0735">
        <w:rPr>
          <w:rFonts w:asciiTheme="minorHAnsi" w:hAnsiTheme="minorHAnsi" w:cstheme="minorHAnsi"/>
        </w:rPr>
        <w:t>Signed      …………………………………….</w:t>
      </w:r>
    </w:p>
    <w:p w:rsidR="00666381" w:rsidRPr="005B0735" w:rsidRDefault="00666381" w:rsidP="00666381">
      <w:pPr>
        <w:jc w:val="both"/>
        <w:rPr>
          <w:rFonts w:asciiTheme="minorHAnsi" w:hAnsiTheme="minorHAnsi" w:cstheme="minorHAnsi"/>
        </w:rPr>
      </w:pPr>
    </w:p>
    <w:p w:rsidR="00666381" w:rsidRPr="005B0735" w:rsidRDefault="00666381" w:rsidP="00666381">
      <w:pPr>
        <w:tabs>
          <w:tab w:val="left" w:pos="1134"/>
        </w:tabs>
        <w:jc w:val="both"/>
        <w:rPr>
          <w:rFonts w:asciiTheme="minorHAnsi" w:hAnsiTheme="minorHAnsi" w:cstheme="minorHAnsi"/>
        </w:rPr>
      </w:pPr>
      <w:r w:rsidRPr="005B0735">
        <w:rPr>
          <w:rFonts w:asciiTheme="minorHAnsi" w:hAnsiTheme="minorHAnsi" w:cstheme="minorHAnsi"/>
        </w:rPr>
        <w:t>Name</w:t>
      </w:r>
      <w:r w:rsidRPr="005B0735">
        <w:rPr>
          <w:rFonts w:asciiTheme="minorHAnsi" w:hAnsiTheme="minorHAnsi" w:cstheme="minorHAnsi"/>
        </w:rPr>
        <w:tab/>
        <w:t>…………………………………….</w:t>
      </w:r>
    </w:p>
    <w:p w:rsidR="00666381" w:rsidRPr="005B0735" w:rsidRDefault="00666381" w:rsidP="00666381">
      <w:pPr>
        <w:jc w:val="both"/>
        <w:rPr>
          <w:rFonts w:asciiTheme="minorHAnsi" w:hAnsiTheme="minorHAnsi" w:cstheme="minorHAnsi"/>
        </w:rPr>
      </w:pPr>
    </w:p>
    <w:p w:rsidR="00666381" w:rsidRPr="005B0735" w:rsidRDefault="00666381" w:rsidP="00666381">
      <w:pPr>
        <w:tabs>
          <w:tab w:val="left" w:pos="1134"/>
        </w:tabs>
        <w:jc w:val="both"/>
        <w:rPr>
          <w:rFonts w:asciiTheme="minorHAnsi" w:hAnsiTheme="minorHAnsi" w:cstheme="minorHAnsi"/>
        </w:rPr>
      </w:pPr>
      <w:r w:rsidRPr="005B0735">
        <w:rPr>
          <w:rFonts w:asciiTheme="minorHAnsi" w:hAnsiTheme="minorHAnsi" w:cstheme="minorHAnsi"/>
        </w:rPr>
        <w:t>Position     …………………………………….</w:t>
      </w:r>
    </w:p>
    <w:p w:rsidR="00074692" w:rsidRPr="005B0735" w:rsidRDefault="00074692" w:rsidP="001A6487">
      <w:pPr>
        <w:jc w:val="both"/>
        <w:rPr>
          <w:rFonts w:asciiTheme="minorHAnsi" w:hAnsiTheme="minorHAnsi" w:cstheme="minorHAnsi"/>
        </w:rPr>
      </w:pPr>
    </w:p>
    <w:p w:rsidR="00074692" w:rsidRPr="005B0735" w:rsidRDefault="00074692" w:rsidP="001A6487">
      <w:pPr>
        <w:jc w:val="both"/>
        <w:rPr>
          <w:rFonts w:asciiTheme="minorHAnsi" w:hAnsiTheme="minorHAnsi" w:cstheme="minorHAnsi"/>
        </w:rPr>
      </w:pPr>
      <w:r w:rsidRPr="005B0735">
        <w:rPr>
          <w:rFonts w:asciiTheme="minorHAnsi" w:hAnsiTheme="minorHAnsi" w:cstheme="minorHAnsi"/>
        </w:rPr>
        <w:t xml:space="preserve">Please complete this form and return this with your ITT documentation - Nil returns </w:t>
      </w:r>
      <w:r w:rsidRPr="005B0735">
        <w:rPr>
          <w:rFonts w:asciiTheme="minorHAnsi" w:hAnsiTheme="minorHAnsi" w:cstheme="minorHAnsi"/>
          <w:b/>
        </w:rPr>
        <w:t>are</w:t>
      </w:r>
      <w:r w:rsidRPr="005B0735">
        <w:rPr>
          <w:rFonts w:asciiTheme="minorHAnsi" w:hAnsiTheme="minorHAnsi" w:cstheme="minorHAnsi"/>
        </w:rPr>
        <w:t xml:space="preserve"> required.</w:t>
      </w:r>
    </w:p>
    <w:p w:rsidR="00074692" w:rsidRPr="005B0735" w:rsidRDefault="00074692" w:rsidP="001A6487">
      <w:pPr>
        <w:jc w:val="both"/>
        <w:rPr>
          <w:rFonts w:asciiTheme="minorHAnsi" w:hAnsiTheme="minorHAnsi" w:cstheme="minorHAnsi"/>
        </w:rPr>
      </w:pPr>
    </w:p>
    <w:p w:rsidR="00074692" w:rsidRPr="005B0735" w:rsidRDefault="00074692" w:rsidP="001A6487">
      <w:pPr>
        <w:jc w:val="both"/>
        <w:rPr>
          <w:rFonts w:asciiTheme="minorHAnsi" w:hAnsiTheme="minorHAnsi" w:cstheme="minorHAnsi"/>
        </w:rPr>
      </w:pPr>
      <w:r w:rsidRPr="005B0735">
        <w:rPr>
          <w:rFonts w:asciiTheme="minorHAnsi" w:hAnsiTheme="minorHAnsi" w:cstheme="minorHAnsi"/>
          <w:b/>
        </w:rPr>
        <w:t>*</w:t>
      </w:r>
      <w:r w:rsidRPr="005B0735">
        <w:rPr>
          <w:rFonts w:asciiTheme="minorHAnsi" w:hAnsiTheme="minorHAnsi" w:cstheme="minorHAnsi"/>
        </w:rPr>
        <w:t xml:space="preserve"> These may incl</w:t>
      </w:r>
      <w:r w:rsidR="00457B21">
        <w:rPr>
          <w:rFonts w:asciiTheme="minorHAnsi" w:hAnsiTheme="minorHAnsi" w:cstheme="minorHAnsi"/>
        </w:rPr>
        <w:t>ude (but are not restricted to):</w:t>
      </w:r>
    </w:p>
    <w:p w:rsidR="00E1096C" w:rsidRPr="005B0735" w:rsidRDefault="00057AFC" w:rsidP="006708E5">
      <w:pPr>
        <w:widowControl/>
        <w:numPr>
          <w:ilvl w:val="0"/>
          <w:numId w:val="2"/>
        </w:numPr>
        <w:overflowPunct/>
        <w:autoSpaceDE/>
        <w:autoSpaceDN/>
        <w:adjustRightInd/>
        <w:spacing w:before="120"/>
        <w:jc w:val="both"/>
        <w:textAlignment w:val="auto"/>
        <w:rPr>
          <w:rFonts w:asciiTheme="minorHAnsi" w:hAnsiTheme="minorHAnsi" w:cstheme="minorHAnsi"/>
        </w:rPr>
      </w:pPr>
      <w:r w:rsidRPr="005B0735">
        <w:rPr>
          <w:rFonts w:asciiTheme="minorHAnsi" w:hAnsiTheme="minorHAnsi" w:cstheme="minorHAnsi"/>
        </w:rPr>
        <w:t xml:space="preserve">A professional or personal interest in </w:t>
      </w:r>
      <w:r w:rsidR="004778E5">
        <w:rPr>
          <w:rFonts w:asciiTheme="minorHAnsi" w:hAnsiTheme="minorHAnsi" w:cstheme="minorHAnsi"/>
        </w:rPr>
        <w:t>this tender</w:t>
      </w:r>
      <w:r w:rsidR="0045217F" w:rsidRPr="005B0735">
        <w:rPr>
          <w:rFonts w:asciiTheme="minorHAnsi" w:hAnsiTheme="minorHAnsi" w:cstheme="minorHAnsi"/>
        </w:rPr>
        <w:t xml:space="preserve"> </w:t>
      </w:r>
    </w:p>
    <w:p w:rsidR="008F7574" w:rsidRPr="005B0735" w:rsidRDefault="004778E5" w:rsidP="006708E5">
      <w:pPr>
        <w:widowControl/>
        <w:numPr>
          <w:ilvl w:val="0"/>
          <w:numId w:val="2"/>
        </w:numPr>
        <w:overflowPunct/>
        <w:autoSpaceDE/>
        <w:autoSpaceDN/>
        <w:adjustRightInd/>
        <w:spacing w:before="120"/>
        <w:jc w:val="both"/>
        <w:textAlignment w:val="auto"/>
        <w:rPr>
          <w:rFonts w:asciiTheme="minorHAnsi" w:hAnsiTheme="minorHAnsi" w:cstheme="minorHAnsi"/>
        </w:rPr>
      </w:pPr>
      <w:r>
        <w:rPr>
          <w:rFonts w:asciiTheme="minorHAnsi" w:hAnsiTheme="minorHAnsi" w:cstheme="minorHAnsi"/>
        </w:rPr>
        <w:t>A</w:t>
      </w:r>
      <w:r w:rsidR="008F7574" w:rsidRPr="005B0735">
        <w:rPr>
          <w:rFonts w:asciiTheme="minorHAnsi" w:hAnsiTheme="minorHAnsi" w:cstheme="minorHAnsi"/>
        </w:rPr>
        <w:t xml:space="preserve"> close working, governance, or commercial involvement in the project under evaluation</w:t>
      </w:r>
    </w:p>
    <w:p w:rsidR="00074692" w:rsidRPr="005B0735" w:rsidRDefault="00074692" w:rsidP="006708E5">
      <w:pPr>
        <w:widowControl/>
        <w:numPr>
          <w:ilvl w:val="0"/>
          <w:numId w:val="2"/>
        </w:numPr>
        <w:overflowPunct/>
        <w:autoSpaceDE/>
        <w:autoSpaceDN/>
        <w:adjustRightInd/>
        <w:spacing w:before="120"/>
        <w:jc w:val="both"/>
        <w:textAlignment w:val="auto"/>
        <w:rPr>
          <w:rFonts w:asciiTheme="minorHAnsi" w:hAnsiTheme="minorHAnsi" w:cstheme="minorHAnsi"/>
        </w:rPr>
      </w:pPr>
      <w:r w:rsidRPr="005B0735">
        <w:rPr>
          <w:rFonts w:asciiTheme="minorHAnsi" w:hAnsiTheme="minorHAnsi" w:cstheme="minorHAnsi"/>
        </w:rPr>
        <w:t>Current or past employment with relevant organisations</w:t>
      </w:r>
    </w:p>
    <w:p w:rsidR="00074692" w:rsidRPr="005B0735" w:rsidRDefault="00074692" w:rsidP="006708E5">
      <w:pPr>
        <w:widowControl/>
        <w:numPr>
          <w:ilvl w:val="0"/>
          <w:numId w:val="2"/>
        </w:numPr>
        <w:overflowPunct/>
        <w:autoSpaceDE/>
        <w:autoSpaceDN/>
        <w:adjustRightInd/>
        <w:spacing w:before="120"/>
        <w:jc w:val="both"/>
        <w:textAlignment w:val="auto"/>
        <w:rPr>
          <w:rFonts w:asciiTheme="minorHAnsi" w:hAnsiTheme="minorHAnsi" w:cstheme="minorHAnsi"/>
        </w:rPr>
      </w:pPr>
      <w:r w:rsidRPr="005B0735">
        <w:rPr>
          <w:rFonts w:asciiTheme="minorHAnsi" w:hAnsiTheme="minorHAnsi" w:cstheme="minorHAnsi"/>
        </w:rPr>
        <w:t>Payment (cash or other) received or likely to be received from relevant organisations for goods or services provided (Including consulting or advisory fees)</w:t>
      </w:r>
    </w:p>
    <w:p w:rsidR="00074692" w:rsidRPr="005B0735" w:rsidRDefault="00074692" w:rsidP="006708E5">
      <w:pPr>
        <w:widowControl/>
        <w:numPr>
          <w:ilvl w:val="0"/>
          <w:numId w:val="2"/>
        </w:numPr>
        <w:overflowPunct/>
        <w:autoSpaceDE/>
        <w:autoSpaceDN/>
        <w:adjustRightInd/>
        <w:spacing w:before="120"/>
        <w:jc w:val="both"/>
        <w:textAlignment w:val="auto"/>
        <w:rPr>
          <w:rFonts w:asciiTheme="minorHAnsi" w:hAnsiTheme="minorHAnsi" w:cstheme="minorHAnsi"/>
        </w:rPr>
      </w:pPr>
      <w:r w:rsidRPr="005B0735">
        <w:rPr>
          <w:rFonts w:asciiTheme="minorHAnsi" w:hAnsiTheme="minorHAnsi" w:cstheme="minorHAnsi"/>
        </w:rPr>
        <w:t>Gifts or entertainment received from relevant organisations</w:t>
      </w:r>
    </w:p>
    <w:p w:rsidR="00074692" w:rsidRPr="005B0735" w:rsidRDefault="00074692" w:rsidP="006708E5">
      <w:pPr>
        <w:widowControl/>
        <w:numPr>
          <w:ilvl w:val="0"/>
          <w:numId w:val="2"/>
        </w:numPr>
        <w:overflowPunct/>
        <w:autoSpaceDE/>
        <w:autoSpaceDN/>
        <w:adjustRightInd/>
        <w:spacing w:before="120"/>
        <w:jc w:val="both"/>
        <w:textAlignment w:val="auto"/>
        <w:rPr>
          <w:rFonts w:asciiTheme="minorHAnsi" w:hAnsiTheme="minorHAnsi" w:cstheme="minorHAnsi"/>
        </w:rPr>
      </w:pPr>
      <w:r w:rsidRPr="005B0735">
        <w:rPr>
          <w:rFonts w:asciiTheme="minorHAnsi" w:hAnsiTheme="minorHAnsi" w:cstheme="minorHAnsi"/>
        </w:rPr>
        <w:lastRenderedPageBreak/>
        <w:t xml:space="preserve">Shareholdings (excluding those within unit trusts, pension funds </w:t>
      </w:r>
      <w:r w:rsidR="00457B21" w:rsidRPr="005B0735">
        <w:rPr>
          <w:rFonts w:asciiTheme="minorHAnsi" w:hAnsiTheme="minorHAnsi" w:cstheme="minorHAnsi"/>
        </w:rPr>
        <w:t>etc.</w:t>
      </w:r>
      <w:r w:rsidRPr="005B0735">
        <w:rPr>
          <w:rFonts w:asciiTheme="minorHAnsi" w:hAnsiTheme="minorHAnsi" w:cstheme="minorHAnsi"/>
        </w:rPr>
        <w:t>) in relevant organisations</w:t>
      </w:r>
    </w:p>
    <w:p w:rsidR="00074692" w:rsidRPr="005B0735" w:rsidRDefault="00074692" w:rsidP="006708E5">
      <w:pPr>
        <w:widowControl/>
        <w:numPr>
          <w:ilvl w:val="0"/>
          <w:numId w:val="2"/>
        </w:numPr>
        <w:overflowPunct/>
        <w:autoSpaceDE/>
        <w:autoSpaceDN/>
        <w:adjustRightInd/>
        <w:spacing w:before="120"/>
        <w:jc w:val="both"/>
        <w:textAlignment w:val="auto"/>
        <w:rPr>
          <w:rFonts w:asciiTheme="minorHAnsi" w:hAnsiTheme="minorHAnsi" w:cstheme="minorHAnsi"/>
        </w:rPr>
      </w:pPr>
      <w:r w:rsidRPr="005B0735">
        <w:rPr>
          <w:rFonts w:asciiTheme="minorHAnsi" w:hAnsiTheme="minorHAnsi" w:cstheme="minorHAnsi"/>
        </w:rPr>
        <w:t xml:space="preserve">Close personal relationship or friendships with individuals employed by or otherwise closely associated with relevant organisations </w:t>
      </w:r>
    </w:p>
    <w:p w:rsidR="00074692" w:rsidRPr="005B0735" w:rsidRDefault="00074692" w:rsidP="001A6487">
      <w:pPr>
        <w:jc w:val="both"/>
        <w:rPr>
          <w:rFonts w:asciiTheme="minorHAnsi" w:hAnsiTheme="minorHAnsi" w:cstheme="minorHAnsi"/>
        </w:rPr>
      </w:pPr>
    </w:p>
    <w:p w:rsidR="00074692" w:rsidRPr="005B0735" w:rsidRDefault="00074692" w:rsidP="001A6487">
      <w:pPr>
        <w:jc w:val="both"/>
        <w:rPr>
          <w:rFonts w:asciiTheme="minorHAnsi" w:hAnsiTheme="minorHAnsi" w:cstheme="minorHAnsi"/>
          <w:b/>
          <w:i/>
        </w:rPr>
      </w:pPr>
      <w:r w:rsidRPr="005B0735">
        <w:rPr>
          <w:rFonts w:asciiTheme="minorHAnsi" w:hAnsiTheme="minorHAnsi" w:cstheme="minorHAnsi"/>
          <w:b/>
          <w:i/>
        </w:rPr>
        <w:t>All of the above apply both to the individual signing this form and their close family / friends / partners etc.</w:t>
      </w:r>
    </w:p>
    <w:p w:rsidR="00074692" w:rsidRPr="005B0735" w:rsidRDefault="00074692" w:rsidP="001A6487">
      <w:pPr>
        <w:jc w:val="both"/>
        <w:rPr>
          <w:rFonts w:asciiTheme="minorHAnsi" w:hAnsiTheme="minorHAnsi" w:cstheme="minorHAnsi"/>
        </w:rPr>
      </w:pPr>
    </w:p>
    <w:p w:rsidR="00074692" w:rsidRPr="005B0735" w:rsidRDefault="00074692" w:rsidP="001A6487">
      <w:pPr>
        <w:jc w:val="both"/>
        <w:rPr>
          <w:rFonts w:asciiTheme="minorHAnsi" w:hAnsiTheme="minorHAnsi" w:cstheme="minorHAnsi"/>
        </w:rPr>
      </w:pPr>
      <w:r w:rsidRPr="005B0735">
        <w:rPr>
          <w:rFonts w:asciiTheme="minorHAnsi" w:hAnsiTheme="minorHAnsi" w:cstheme="minorHAnsi"/>
        </w:rPr>
        <w:t>If your situation changes during the project in terms of interests or conflicts, you must</w:t>
      </w:r>
      <w:r w:rsidR="004861B6" w:rsidRPr="005B0735">
        <w:rPr>
          <w:rFonts w:asciiTheme="minorHAnsi" w:hAnsiTheme="minorHAnsi" w:cstheme="minorHAnsi"/>
        </w:rPr>
        <w:t xml:space="preserve"> notify</w:t>
      </w:r>
      <w:r w:rsidRPr="005B0735">
        <w:rPr>
          <w:rFonts w:asciiTheme="minorHAnsi" w:hAnsiTheme="minorHAnsi" w:cstheme="minorHAnsi"/>
        </w:rPr>
        <w:t xml:space="preserve"> </w:t>
      </w:r>
      <w:r w:rsidR="00630368">
        <w:rPr>
          <w:rFonts w:asciiTheme="minorHAnsi" w:hAnsiTheme="minorHAnsi" w:cstheme="minorHAnsi"/>
        </w:rPr>
        <w:t>Nacro</w:t>
      </w:r>
      <w:r w:rsidR="003933C0">
        <w:rPr>
          <w:rFonts w:asciiTheme="minorHAnsi" w:hAnsiTheme="minorHAnsi" w:cstheme="minorHAnsi"/>
        </w:rPr>
        <w:t xml:space="preserve"> </w:t>
      </w:r>
      <w:r w:rsidRPr="005B0735">
        <w:rPr>
          <w:rFonts w:asciiTheme="minorHAnsi" w:hAnsiTheme="minorHAnsi" w:cstheme="minorHAnsi"/>
        </w:rPr>
        <w:t>straight away.</w:t>
      </w:r>
    </w:p>
    <w:p w:rsidR="00074692" w:rsidRPr="005B0735" w:rsidRDefault="00074692" w:rsidP="001A6487">
      <w:pPr>
        <w:jc w:val="both"/>
        <w:rPr>
          <w:rFonts w:asciiTheme="minorHAnsi" w:hAnsiTheme="minorHAnsi" w:cstheme="minorHAnsi"/>
        </w:rPr>
      </w:pPr>
    </w:p>
    <w:p w:rsidR="00074692" w:rsidRPr="005B0735" w:rsidRDefault="00074692" w:rsidP="001A6487">
      <w:pPr>
        <w:ind w:left="-142" w:right="-226"/>
        <w:jc w:val="both"/>
        <w:rPr>
          <w:rFonts w:asciiTheme="minorHAnsi" w:hAnsiTheme="minorHAnsi" w:cstheme="minorHAnsi"/>
        </w:rPr>
      </w:pPr>
      <w:r w:rsidRPr="005B0735">
        <w:rPr>
          <w:rFonts w:asciiTheme="minorHAnsi" w:hAnsiTheme="minorHAnsi" w:cstheme="minorHAnsi"/>
        </w:rPr>
        <w:t>A DECLARATION OF INTEREST WILL NOT</w:t>
      </w:r>
      <w:r w:rsidR="004861B6" w:rsidRPr="005B0735">
        <w:rPr>
          <w:rFonts w:asciiTheme="minorHAnsi" w:hAnsiTheme="minorHAnsi" w:cstheme="minorHAnsi"/>
        </w:rPr>
        <w:t xml:space="preserve"> NECESSARILY MEAN THE INDIVIDUAL OR ORGANISATION</w:t>
      </w:r>
      <w:r w:rsidRPr="005B0735">
        <w:rPr>
          <w:rFonts w:asciiTheme="minorHAnsi" w:hAnsiTheme="minorHAnsi" w:cstheme="minorHAnsi"/>
        </w:rPr>
        <w:t xml:space="preserve"> CANNOT WORK ON THE PROJECT; BUT IT IS VITAL THAT ANY INTEREST OR CONFLICT IS DECLARED SO IT CAN BE CONSIDERED OPENLY.</w:t>
      </w:r>
    </w:p>
    <w:p w:rsidR="0096045F" w:rsidRPr="005B0735" w:rsidRDefault="009C0932" w:rsidP="008D500B">
      <w:pPr>
        <w:jc w:val="center"/>
        <w:rPr>
          <w:rFonts w:asciiTheme="minorHAnsi" w:hAnsiTheme="minorHAnsi" w:cstheme="minorHAnsi"/>
          <w:color w:val="000000"/>
        </w:rPr>
      </w:pPr>
      <w:r w:rsidRPr="005B0735">
        <w:rPr>
          <w:rFonts w:asciiTheme="minorHAnsi" w:hAnsiTheme="minorHAnsi" w:cstheme="minorHAnsi"/>
          <w:color w:val="000000"/>
        </w:rPr>
        <w:br w:type="page"/>
      </w:r>
    </w:p>
    <w:p w:rsidR="0096045F" w:rsidRPr="00FB4DC4" w:rsidRDefault="0096045F" w:rsidP="005D027D">
      <w:pPr>
        <w:pStyle w:val="Heading1"/>
        <w:rPr>
          <w:rFonts w:asciiTheme="minorHAnsi" w:hAnsiTheme="minorHAnsi" w:cstheme="minorHAnsi"/>
          <w:sz w:val="24"/>
          <w:szCs w:val="24"/>
        </w:rPr>
      </w:pPr>
      <w:bookmarkStart w:id="50" w:name="_Toc473110596"/>
      <w:r w:rsidRPr="00FB4DC4">
        <w:rPr>
          <w:rFonts w:asciiTheme="minorHAnsi" w:hAnsiTheme="minorHAnsi" w:cstheme="minorHAnsi"/>
          <w:sz w:val="24"/>
          <w:szCs w:val="24"/>
        </w:rPr>
        <w:lastRenderedPageBreak/>
        <w:t>Declaration 4</w:t>
      </w:r>
      <w:r w:rsidR="00B869A2" w:rsidRPr="00FB4DC4">
        <w:rPr>
          <w:rFonts w:asciiTheme="minorHAnsi" w:hAnsiTheme="minorHAnsi" w:cstheme="minorHAnsi"/>
          <w:sz w:val="24"/>
          <w:szCs w:val="24"/>
        </w:rPr>
        <w:t>: Questions</w:t>
      </w:r>
      <w:r w:rsidR="00521625" w:rsidRPr="00FB4DC4">
        <w:rPr>
          <w:rFonts w:asciiTheme="minorHAnsi" w:hAnsiTheme="minorHAnsi" w:cstheme="minorHAnsi"/>
          <w:sz w:val="24"/>
          <w:szCs w:val="24"/>
        </w:rPr>
        <w:t xml:space="preserve"> for tenderers</w:t>
      </w:r>
      <w:bookmarkEnd w:id="50"/>
    </w:p>
    <w:p w:rsidR="0096045F" w:rsidRPr="005B0735" w:rsidRDefault="0096045F" w:rsidP="00666381">
      <w:pPr>
        <w:jc w:val="both"/>
        <w:rPr>
          <w:rFonts w:asciiTheme="minorHAnsi" w:hAnsiTheme="minorHAnsi" w:cstheme="minorHAnsi"/>
          <w:color w:val="000000"/>
        </w:rPr>
      </w:pPr>
    </w:p>
    <w:p w:rsidR="0096045F" w:rsidRPr="005B0735" w:rsidRDefault="0096045F" w:rsidP="00666381">
      <w:pPr>
        <w:jc w:val="both"/>
        <w:rPr>
          <w:rFonts w:asciiTheme="minorHAnsi" w:hAnsiTheme="minorHAnsi" w:cstheme="minorHAnsi"/>
        </w:rPr>
      </w:pPr>
      <w:r w:rsidRPr="005B0735">
        <w:rPr>
          <w:rFonts w:asciiTheme="minorHAnsi" w:hAnsiTheme="minorHAnsi" w:cstheme="minorHAnsi"/>
        </w:rPr>
        <w:t xml:space="preserve">In some </w:t>
      </w:r>
      <w:r w:rsidR="00457B21" w:rsidRPr="005B0735">
        <w:rPr>
          <w:rFonts w:asciiTheme="minorHAnsi" w:hAnsiTheme="minorHAnsi" w:cstheme="minorHAnsi"/>
        </w:rPr>
        <w:t>circumstances,</w:t>
      </w:r>
      <w:r w:rsidRPr="005B0735">
        <w:rPr>
          <w:rFonts w:asciiTheme="minorHAnsi" w:hAnsiTheme="minorHAnsi" w:cstheme="minorHAnsi"/>
        </w:rPr>
        <w:t xml:space="preserve"> </w:t>
      </w:r>
      <w:r w:rsidR="004778E5">
        <w:rPr>
          <w:rFonts w:asciiTheme="minorHAnsi" w:hAnsiTheme="minorHAnsi" w:cstheme="minorHAnsi"/>
        </w:rPr>
        <w:t xml:space="preserve">Nacro </w:t>
      </w:r>
      <w:r w:rsidRPr="005B0735">
        <w:rPr>
          <w:rFonts w:asciiTheme="minorHAnsi" w:hAnsiTheme="minorHAnsi" w:cstheme="minorHAnsi"/>
        </w:rPr>
        <w:t>is required to exclude you from participating further in a procurement.  If you cannot answer ‘no’ to every question in this section it is very unlikely that your application will be accepted, and you should contact us for advice before completing this form.</w:t>
      </w:r>
    </w:p>
    <w:p w:rsidR="0096045F" w:rsidRPr="005B0735" w:rsidRDefault="0096045F" w:rsidP="00666381">
      <w:pPr>
        <w:jc w:val="both"/>
        <w:rPr>
          <w:rFonts w:asciiTheme="minorHAnsi" w:hAnsiTheme="minorHAnsi" w:cstheme="minorHAnsi"/>
        </w:rPr>
      </w:pPr>
    </w:p>
    <w:p w:rsidR="0096045F" w:rsidRPr="005B0735" w:rsidRDefault="0096045F" w:rsidP="00666381">
      <w:pPr>
        <w:jc w:val="both"/>
        <w:rPr>
          <w:rFonts w:asciiTheme="minorHAnsi" w:hAnsiTheme="minorHAnsi" w:cstheme="minorHAnsi"/>
        </w:rPr>
      </w:pPr>
      <w:r w:rsidRPr="005B0735">
        <w:rPr>
          <w:rFonts w:asciiTheme="minorHAnsi" w:hAnsiTheme="minorHAnsi" w:cstheme="minorHAnsi"/>
        </w:rPr>
        <w:t>Please state ‘Yes’ or ‘No’ to each question.</w:t>
      </w:r>
    </w:p>
    <w:p w:rsidR="0096045F" w:rsidRPr="005B0735" w:rsidRDefault="0096045F" w:rsidP="0096045F">
      <w:pPr>
        <w:rPr>
          <w:rFonts w:asciiTheme="minorHAnsi" w:hAnsiTheme="minorHAnsi" w:cstheme="min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95"/>
        <w:gridCol w:w="1321"/>
      </w:tblGrid>
      <w:tr w:rsidR="0096045F" w:rsidRPr="005B0735" w:rsidTr="00666381">
        <w:trPr>
          <w:trHeight w:val="936"/>
        </w:trPr>
        <w:tc>
          <w:tcPr>
            <w:tcW w:w="7905" w:type="dxa"/>
          </w:tcPr>
          <w:p w:rsidR="0096045F" w:rsidRPr="005B0735" w:rsidRDefault="0096045F" w:rsidP="00666381">
            <w:pPr>
              <w:rPr>
                <w:rFonts w:asciiTheme="minorHAnsi" w:hAnsiTheme="minorHAnsi" w:cstheme="minorHAnsi"/>
                <w:b/>
              </w:rPr>
            </w:pPr>
            <w:r w:rsidRPr="005B0735">
              <w:rPr>
                <w:rFonts w:asciiTheme="minorHAnsi" w:hAnsiTheme="minorHAnsi" w:cstheme="minorHAnsi"/>
                <w:b/>
              </w:rPr>
              <w:t>Has your organisation or any directors or partner or any other person who has powers of representation, decision or control been convicted of any of the following offences?</w:t>
            </w:r>
          </w:p>
        </w:tc>
        <w:tc>
          <w:tcPr>
            <w:tcW w:w="1337" w:type="dxa"/>
          </w:tcPr>
          <w:p w:rsidR="0096045F" w:rsidRPr="005B0735" w:rsidRDefault="0096045F" w:rsidP="00666381">
            <w:pPr>
              <w:rPr>
                <w:rFonts w:asciiTheme="minorHAnsi" w:hAnsiTheme="minorHAnsi" w:cstheme="minorHAnsi"/>
                <w:b/>
              </w:rPr>
            </w:pPr>
            <w:r w:rsidRPr="005B0735">
              <w:rPr>
                <w:rFonts w:asciiTheme="minorHAnsi" w:hAnsiTheme="minorHAnsi" w:cstheme="minorHAnsi"/>
                <w:b/>
              </w:rPr>
              <w:t>Answer</w:t>
            </w:r>
          </w:p>
        </w:tc>
      </w:tr>
      <w:tr w:rsidR="0096045F" w:rsidRPr="005B0735" w:rsidTr="00666381">
        <w:trPr>
          <w:trHeight w:val="1544"/>
        </w:trPr>
        <w:tc>
          <w:tcPr>
            <w:tcW w:w="7905" w:type="dxa"/>
          </w:tcPr>
          <w:p w:rsidR="0096045F" w:rsidRPr="005B0735" w:rsidRDefault="0096045F" w:rsidP="006708E5">
            <w:pPr>
              <w:numPr>
                <w:ilvl w:val="0"/>
                <w:numId w:val="3"/>
              </w:numPr>
              <w:tabs>
                <w:tab w:val="num" w:pos="0"/>
              </w:tabs>
              <w:rPr>
                <w:rFonts w:asciiTheme="minorHAnsi" w:hAnsiTheme="minorHAnsi" w:cstheme="minorHAnsi"/>
              </w:rPr>
            </w:pPr>
            <w:bookmarkStart w:id="51" w:name="_Ref380583878"/>
            <w:r w:rsidRPr="005B0735">
              <w:rPr>
                <w:rFonts w:asciiTheme="minorHAnsi" w:hAnsiTheme="minorHAnsi" w:cstheme="minorHAnsi"/>
              </w:rPr>
              <w:t xml:space="preserve">conspiracy within the meaning of </w:t>
            </w:r>
            <w:hyperlink r:id="rId17" w:tgtFrame="_parent" w:history="1">
              <w:r w:rsidRPr="005B0735">
                <w:rPr>
                  <w:rStyle w:val="Hyperlink"/>
                  <w:rFonts w:asciiTheme="minorHAnsi" w:hAnsiTheme="minorHAnsi" w:cstheme="minorHAnsi"/>
                </w:rPr>
                <w:t>section 1</w:t>
              </w:r>
            </w:hyperlink>
            <w:r w:rsidRPr="005B0735">
              <w:rPr>
                <w:rFonts w:asciiTheme="minorHAnsi" w:hAnsiTheme="minorHAnsi" w:cstheme="minorHAnsi"/>
              </w:rPr>
              <w:t xml:space="preserve"> or 1A of the Criminal Law Act 1977 or article 9 or 9A of the Criminal Attempts and Conspiracy (Northern Ireland) Order 1983 where that conspiracy relates to participation in a criminal organisation as defined in  Article 2 of Council Framework Decision 2008/841/JHA;</w:t>
            </w:r>
            <w:bookmarkEnd w:id="51"/>
            <w:r w:rsidRPr="005B0735">
              <w:rPr>
                <w:rFonts w:asciiTheme="minorHAnsi" w:hAnsiTheme="minorHAnsi" w:cstheme="minorHAnsi"/>
              </w:rPr>
              <w:t xml:space="preserve"> </w:t>
            </w:r>
          </w:p>
        </w:tc>
        <w:tc>
          <w:tcPr>
            <w:tcW w:w="1337" w:type="dxa"/>
          </w:tcPr>
          <w:p w:rsidR="0096045F" w:rsidRPr="005B0735" w:rsidRDefault="0096045F" w:rsidP="00666381">
            <w:pPr>
              <w:rPr>
                <w:rFonts w:asciiTheme="minorHAnsi" w:hAnsiTheme="minorHAnsi" w:cstheme="minorHAnsi"/>
              </w:rPr>
            </w:pPr>
          </w:p>
        </w:tc>
      </w:tr>
      <w:tr w:rsidR="0096045F" w:rsidRPr="005B0735" w:rsidTr="00EB6286">
        <w:trPr>
          <w:trHeight w:val="1255"/>
        </w:trPr>
        <w:tc>
          <w:tcPr>
            <w:tcW w:w="7905" w:type="dxa"/>
          </w:tcPr>
          <w:p w:rsidR="0096045F" w:rsidRPr="005B0735" w:rsidRDefault="0096045F" w:rsidP="006708E5">
            <w:pPr>
              <w:numPr>
                <w:ilvl w:val="0"/>
                <w:numId w:val="4"/>
              </w:numPr>
              <w:tabs>
                <w:tab w:val="num" w:pos="0"/>
              </w:tabs>
              <w:rPr>
                <w:rFonts w:asciiTheme="minorHAnsi" w:hAnsiTheme="minorHAnsi" w:cstheme="minorHAnsi"/>
              </w:rPr>
            </w:pPr>
            <w:r w:rsidRPr="005B0735">
              <w:rPr>
                <w:rFonts w:asciiTheme="minorHAnsi" w:hAnsiTheme="minorHAnsi" w:cstheme="minorHAnsi"/>
              </w:rPr>
              <w:t xml:space="preserve">corruption within the meaning of </w:t>
            </w:r>
            <w:hyperlink r:id="rId18" w:tgtFrame="_parent" w:history="1">
              <w:r w:rsidRPr="005B0735">
                <w:rPr>
                  <w:rStyle w:val="Hyperlink"/>
                  <w:rFonts w:asciiTheme="minorHAnsi" w:hAnsiTheme="minorHAnsi" w:cstheme="minorHAnsi"/>
                </w:rPr>
                <w:t>section 1</w:t>
              </w:r>
            </w:hyperlink>
            <w:r w:rsidRPr="005B0735">
              <w:rPr>
                <w:rFonts w:asciiTheme="minorHAnsi" w:hAnsiTheme="minorHAnsi" w:cstheme="minorHAnsi"/>
              </w:rPr>
              <w:t xml:space="preserve">(2) of the Public Bodies Corrupt Practices Act 1889 or </w:t>
            </w:r>
            <w:hyperlink r:id="rId19" w:tgtFrame="_parent" w:history="1">
              <w:r w:rsidRPr="005B0735">
                <w:rPr>
                  <w:rStyle w:val="Hyperlink"/>
                  <w:rFonts w:asciiTheme="minorHAnsi" w:hAnsiTheme="minorHAnsi" w:cstheme="minorHAnsi"/>
                </w:rPr>
                <w:t>section 1</w:t>
              </w:r>
            </w:hyperlink>
            <w:r w:rsidRPr="005B0735">
              <w:rPr>
                <w:rFonts w:asciiTheme="minorHAnsi" w:hAnsiTheme="minorHAnsi" w:cstheme="minorHAnsi"/>
              </w:rPr>
              <w:t xml:space="preserve"> of the Prevention of Corruption Act 1906; where the offence relates to active corruption;</w:t>
            </w:r>
          </w:p>
        </w:tc>
        <w:tc>
          <w:tcPr>
            <w:tcW w:w="1337" w:type="dxa"/>
          </w:tcPr>
          <w:p w:rsidR="0096045F" w:rsidRPr="005B0735" w:rsidRDefault="0096045F" w:rsidP="00666381">
            <w:pPr>
              <w:rPr>
                <w:rFonts w:asciiTheme="minorHAnsi" w:hAnsiTheme="minorHAnsi" w:cstheme="minorHAnsi"/>
              </w:rPr>
            </w:pPr>
          </w:p>
        </w:tc>
      </w:tr>
      <w:tr w:rsidR="0096045F" w:rsidRPr="005B0735" w:rsidTr="00EB6286">
        <w:trPr>
          <w:trHeight w:val="706"/>
        </w:trPr>
        <w:tc>
          <w:tcPr>
            <w:tcW w:w="7905" w:type="dxa"/>
          </w:tcPr>
          <w:p w:rsidR="0096045F" w:rsidRPr="005B0735" w:rsidRDefault="0096045F" w:rsidP="006708E5">
            <w:pPr>
              <w:numPr>
                <w:ilvl w:val="0"/>
                <w:numId w:val="4"/>
              </w:numPr>
              <w:tabs>
                <w:tab w:val="num" w:pos="0"/>
              </w:tabs>
              <w:rPr>
                <w:rFonts w:asciiTheme="minorHAnsi" w:hAnsiTheme="minorHAnsi" w:cstheme="minorHAnsi"/>
              </w:rPr>
            </w:pPr>
            <w:r w:rsidRPr="005B0735">
              <w:rPr>
                <w:rFonts w:asciiTheme="minorHAnsi" w:hAnsiTheme="minorHAnsi" w:cstheme="minorHAnsi"/>
              </w:rPr>
              <w:t>the offence of bribery, where the offence relates to active     corruption;</w:t>
            </w:r>
          </w:p>
        </w:tc>
        <w:tc>
          <w:tcPr>
            <w:tcW w:w="1337" w:type="dxa"/>
          </w:tcPr>
          <w:p w:rsidR="0096045F" w:rsidRPr="005B0735" w:rsidRDefault="0096045F" w:rsidP="00666381">
            <w:pPr>
              <w:rPr>
                <w:rFonts w:asciiTheme="minorHAnsi" w:hAnsiTheme="minorHAnsi" w:cstheme="minorHAnsi"/>
              </w:rPr>
            </w:pPr>
          </w:p>
        </w:tc>
      </w:tr>
      <w:tr w:rsidR="0096045F" w:rsidRPr="005B0735" w:rsidTr="00EB6286">
        <w:trPr>
          <w:trHeight w:val="703"/>
        </w:trPr>
        <w:tc>
          <w:tcPr>
            <w:tcW w:w="7905" w:type="dxa"/>
          </w:tcPr>
          <w:p w:rsidR="0096045F" w:rsidRPr="005B0735" w:rsidRDefault="0096045F" w:rsidP="006708E5">
            <w:pPr>
              <w:numPr>
                <w:ilvl w:val="0"/>
                <w:numId w:val="4"/>
              </w:numPr>
              <w:tabs>
                <w:tab w:val="num" w:pos="0"/>
              </w:tabs>
              <w:rPr>
                <w:rFonts w:asciiTheme="minorHAnsi" w:hAnsiTheme="minorHAnsi" w:cstheme="minorHAnsi"/>
              </w:rPr>
            </w:pPr>
            <w:r w:rsidRPr="005B0735">
              <w:rPr>
                <w:rFonts w:asciiTheme="minorHAnsi" w:hAnsiTheme="minorHAnsi" w:cstheme="minorHAnsi"/>
              </w:rPr>
              <w:t>bribery within the meaning of section 1 or 6 of the Bribery Act      2010;</w:t>
            </w:r>
          </w:p>
        </w:tc>
        <w:tc>
          <w:tcPr>
            <w:tcW w:w="1337" w:type="dxa"/>
          </w:tcPr>
          <w:p w:rsidR="0096045F" w:rsidRPr="005B0735" w:rsidRDefault="0096045F" w:rsidP="00666381">
            <w:pPr>
              <w:rPr>
                <w:rFonts w:asciiTheme="minorHAnsi" w:hAnsiTheme="minorHAnsi" w:cstheme="minorHAnsi"/>
              </w:rPr>
            </w:pPr>
          </w:p>
        </w:tc>
      </w:tr>
      <w:tr w:rsidR="0096045F" w:rsidRPr="005B0735" w:rsidTr="00EB6286">
        <w:trPr>
          <w:trHeight w:val="1265"/>
        </w:trPr>
        <w:tc>
          <w:tcPr>
            <w:tcW w:w="7905" w:type="dxa"/>
          </w:tcPr>
          <w:p w:rsidR="00666381" w:rsidRPr="005B0735" w:rsidRDefault="0096045F" w:rsidP="006708E5">
            <w:pPr>
              <w:numPr>
                <w:ilvl w:val="0"/>
                <w:numId w:val="4"/>
              </w:numPr>
              <w:tabs>
                <w:tab w:val="num" w:pos="0"/>
              </w:tabs>
              <w:rPr>
                <w:rFonts w:asciiTheme="minorHAnsi" w:hAnsiTheme="minorHAnsi" w:cstheme="minorHAnsi"/>
              </w:rPr>
            </w:pPr>
            <w:r w:rsidRPr="005B0735">
              <w:rPr>
                <w:rFonts w:asciiTheme="minorHAnsi" w:hAnsiTheme="minorHAnsi" w:cstheme="minorHAnsi"/>
              </w:rPr>
              <w:t>fraud, where the offence relates to fraud affecting the European Communities’ financial interests as defined by Article 1 of the Convention on the protection of the financial interests of the European Communities, within the meaning of:</w:t>
            </w:r>
          </w:p>
        </w:tc>
        <w:tc>
          <w:tcPr>
            <w:tcW w:w="1337" w:type="dxa"/>
          </w:tcPr>
          <w:p w:rsidR="0096045F" w:rsidRPr="005B0735" w:rsidRDefault="0096045F" w:rsidP="00666381">
            <w:pPr>
              <w:rPr>
                <w:rFonts w:asciiTheme="minorHAnsi" w:hAnsiTheme="minorHAnsi" w:cstheme="minorHAnsi"/>
              </w:rPr>
            </w:pPr>
          </w:p>
        </w:tc>
      </w:tr>
      <w:tr w:rsidR="0096045F" w:rsidRPr="005B0735" w:rsidTr="00EB6286">
        <w:trPr>
          <w:trHeight w:val="419"/>
        </w:trPr>
        <w:tc>
          <w:tcPr>
            <w:tcW w:w="7905" w:type="dxa"/>
          </w:tcPr>
          <w:p w:rsidR="0096045F" w:rsidRPr="005B0735" w:rsidRDefault="0096045F" w:rsidP="006708E5">
            <w:pPr>
              <w:numPr>
                <w:ilvl w:val="0"/>
                <w:numId w:val="5"/>
              </w:numPr>
              <w:rPr>
                <w:rFonts w:asciiTheme="minorHAnsi" w:hAnsiTheme="minorHAnsi" w:cstheme="minorHAnsi"/>
              </w:rPr>
            </w:pPr>
            <w:r w:rsidRPr="005B0735">
              <w:rPr>
                <w:rFonts w:asciiTheme="minorHAnsi" w:hAnsiTheme="minorHAnsi" w:cstheme="minorHAnsi"/>
              </w:rPr>
              <w:t>the offence of cheating the Revenue;</w:t>
            </w:r>
          </w:p>
        </w:tc>
        <w:tc>
          <w:tcPr>
            <w:tcW w:w="1337" w:type="dxa"/>
          </w:tcPr>
          <w:p w:rsidR="0096045F" w:rsidRPr="005B0735" w:rsidRDefault="0096045F" w:rsidP="00666381">
            <w:pPr>
              <w:rPr>
                <w:rFonts w:asciiTheme="minorHAnsi" w:hAnsiTheme="minorHAnsi" w:cstheme="minorHAnsi"/>
              </w:rPr>
            </w:pPr>
          </w:p>
        </w:tc>
      </w:tr>
      <w:tr w:rsidR="0096045F" w:rsidRPr="005B0735" w:rsidTr="00EB6286">
        <w:trPr>
          <w:trHeight w:val="411"/>
        </w:trPr>
        <w:tc>
          <w:tcPr>
            <w:tcW w:w="7905" w:type="dxa"/>
          </w:tcPr>
          <w:p w:rsidR="0096045F" w:rsidRPr="005B0735" w:rsidRDefault="0096045F" w:rsidP="006708E5">
            <w:pPr>
              <w:numPr>
                <w:ilvl w:val="0"/>
                <w:numId w:val="5"/>
              </w:numPr>
              <w:rPr>
                <w:rFonts w:asciiTheme="minorHAnsi" w:hAnsiTheme="minorHAnsi" w:cstheme="minorHAnsi"/>
              </w:rPr>
            </w:pPr>
            <w:r w:rsidRPr="005B0735">
              <w:rPr>
                <w:rFonts w:asciiTheme="minorHAnsi" w:hAnsiTheme="minorHAnsi" w:cstheme="minorHAnsi"/>
              </w:rPr>
              <w:t>the offence of conspiracy to defraud;</w:t>
            </w:r>
          </w:p>
        </w:tc>
        <w:tc>
          <w:tcPr>
            <w:tcW w:w="1337" w:type="dxa"/>
          </w:tcPr>
          <w:p w:rsidR="0096045F" w:rsidRPr="005B0735" w:rsidRDefault="0096045F" w:rsidP="00666381">
            <w:pPr>
              <w:rPr>
                <w:rFonts w:asciiTheme="minorHAnsi" w:hAnsiTheme="minorHAnsi" w:cstheme="minorHAnsi"/>
              </w:rPr>
            </w:pPr>
          </w:p>
        </w:tc>
      </w:tr>
      <w:tr w:rsidR="0096045F" w:rsidRPr="005B0735" w:rsidTr="00666381">
        <w:tc>
          <w:tcPr>
            <w:tcW w:w="7905" w:type="dxa"/>
          </w:tcPr>
          <w:p w:rsidR="0096045F" w:rsidRPr="005B0735" w:rsidRDefault="0096045F" w:rsidP="006708E5">
            <w:pPr>
              <w:numPr>
                <w:ilvl w:val="0"/>
                <w:numId w:val="5"/>
              </w:numPr>
              <w:rPr>
                <w:rFonts w:asciiTheme="minorHAnsi" w:hAnsiTheme="minorHAnsi" w:cstheme="minorHAnsi"/>
              </w:rPr>
            </w:pPr>
            <w:r w:rsidRPr="005B0735">
              <w:rPr>
                <w:rFonts w:asciiTheme="minorHAnsi" w:hAnsiTheme="minorHAnsi" w:cstheme="minorHAnsi"/>
              </w:rPr>
              <w:t xml:space="preserve">fraud or theft within the meaning of the </w:t>
            </w:r>
            <w:hyperlink r:id="rId20" w:tgtFrame="_parent" w:history="1">
              <w:r w:rsidRPr="005B0735">
                <w:rPr>
                  <w:rStyle w:val="Hyperlink"/>
                  <w:rFonts w:asciiTheme="minorHAnsi" w:hAnsiTheme="minorHAnsi" w:cstheme="minorHAnsi"/>
                </w:rPr>
                <w:t>Theft Act 1968</w:t>
              </w:r>
            </w:hyperlink>
            <w:r w:rsidRPr="005B0735">
              <w:rPr>
                <w:rFonts w:asciiTheme="minorHAnsi" w:hAnsiTheme="minorHAnsi" w:cstheme="minorHAnsi"/>
              </w:rPr>
              <w:t>, the Theft Act (Northern Ireland) 1969, the Theft Act 1978 or the Theft (Northern Ireland) Order 1978;</w:t>
            </w:r>
          </w:p>
          <w:p w:rsidR="0096045F" w:rsidRPr="005B0735" w:rsidRDefault="0096045F" w:rsidP="00666381">
            <w:pPr>
              <w:rPr>
                <w:rFonts w:asciiTheme="minorHAnsi" w:hAnsiTheme="minorHAnsi" w:cstheme="minorHAnsi"/>
              </w:rPr>
            </w:pPr>
          </w:p>
        </w:tc>
        <w:tc>
          <w:tcPr>
            <w:tcW w:w="1337" w:type="dxa"/>
          </w:tcPr>
          <w:p w:rsidR="0096045F" w:rsidRPr="005B0735" w:rsidRDefault="0096045F" w:rsidP="00666381">
            <w:pPr>
              <w:rPr>
                <w:rFonts w:asciiTheme="minorHAnsi" w:hAnsiTheme="minorHAnsi" w:cstheme="minorHAnsi"/>
              </w:rPr>
            </w:pPr>
          </w:p>
        </w:tc>
      </w:tr>
      <w:tr w:rsidR="0096045F" w:rsidRPr="005B0735" w:rsidTr="00666381">
        <w:tc>
          <w:tcPr>
            <w:tcW w:w="7905" w:type="dxa"/>
          </w:tcPr>
          <w:p w:rsidR="0096045F" w:rsidRPr="005B0735" w:rsidRDefault="00666381" w:rsidP="006708E5">
            <w:pPr>
              <w:numPr>
                <w:ilvl w:val="0"/>
                <w:numId w:val="5"/>
              </w:numPr>
              <w:rPr>
                <w:rFonts w:asciiTheme="minorHAnsi" w:hAnsiTheme="minorHAnsi" w:cstheme="minorHAnsi"/>
              </w:rPr>
            </w:pPr>
            <w:r w:rsidRPr="005B0735">
              <w:rPr>
                <w:rFonts w:asciiTheme="minorHAnsi" w:hAnsiTheme="minorHAnsi" w:cstheme="minorHAnsi"/>
              </w:rPr>
              <w:t xml:space="preserve"> </w:t>
            </w:r>
            <w:r w:rsidR="0096045F" w:rsidRPr="005B0735">
              <w:rPr>
                <w:rFonts w:asciiTheme="minorHAnsi" w:hAnsiTheme="minorHAnsi" w:cstheme="minorHAnsi"/>
              </w:rPr>
              <w:t xml:space="preserve">fraudulent trading within the meaning of </w:t>
            </w:r>
            <w:hyperlink r:id="rId21" w:tgtFrame="_parent" w:history="1">
              <w:r w:rsidR="0096045F" w:rsidRPr="005B0735">
                <w:rPr>
                  <w:rStyle w:val="Hyperlink"/>
                  <w:rFonts w:asciiTheme="minorHAnsi" w:hAnsiTheme="minorHAnsi" w:cstheme="minorHAnsi"/>
                </w:rPr>
                <w:t>section 458</w:t>
              </w:r>
            </w:hyperlink>
            <w:r w:rsidR="0096045F" w:rsidRPr="005B0735">
              <w:rPr>
                <w:rFonts w:asciiTheme="minorHAnsi" w:hAnsiTheme="minorHAnsi" w:cstheme="minorHAnsi"/>
              </w:rPr>
              <w:t xml:space="preserve"> of the Companies Act 1985, article 451 of the Companies (Northern Ireland) Order 1986 or section 993 of the Companies Act 2006; </w:t>
            </w:r>
          </w:p>
          <w:p w:rsidR="0096045F" w:rsidRPr="005B0735" w:rsidRDefault="0096045F" w:rsidP="00666381">
            <w:pPr>
              <w:rPr>
                <w:rFonts w:asciiTheme="minorHAnsi" w:hAnsiTheme="minorHAnsi" w:cstheme="minorHAnsi"/>
              </w:rPr>
            </w:pPr>
          </w:p>
        </w:tc>
        <w:tc>
          <w:tcPr>
            <w:tcW w:w="1337" w:type="dxa"/>
          </w:tcPr>
          <w:p w:rsidR="0096045F" w:rsidRPr="005B0735" w:rsidRDefault="0096045F" w:rsidP="00666381">
            <w:pPr>
              <w:rPr>
                <w:rFonts w:asciiTheme="minorHAnsi" w:hAnsiTheme="minorHAnsi" w:cstheme="minorHAnsi"/>
              </w:rPr>
            </w:pPr>
          </w:p>
        </w:tc>
      </w:tr>
      <w:tr w:rsidR="0096045F" w:rsidRPr="005B0735" w:rsidTr="00666381">
        <w:tc>
          <w:tcPr>
            <w:tcW w:w="7905" w:type="dxa"/>
          </w:tcPr>
          <w:p w:rsidR="00EB6286" w:rsidRPr="005B0735" w:rsidRDefault="0096045F" w:rsidP="006708E5">
            <w:pPr>
              <w:numPr>
                <w:ilvl w:val="0"/>
                <w:numId w:val="5"/>
              </w:numPr>
              <w:rPr>
                <w:rFonts w:asciiTheme="minorHAnsi" w:hAnsiTheme="minorHAnsi" w:cstheme="minorHAnsi"/>
              </w:rPr>
            </w:pPr>
            <w:r w:rsidRPr="005B0735">
              <w:rPr>
                <w:rFonts w:asciiTheme="minorHAnsi" w:hAnsiTheme="minorHAnsi" w:cstheme="minorHAnsi"/>
              </w:rPr>
              <w:t xml:space="preserve">fraudulent evasion within the meaning of section 170 of the </w:t>
            </w:r>
            <w:hyperlink r:id="rId22" w:tgtFrame="_parent" w:history="1">
              <w:r w:rsidRPr="005B0735">
                <w:rPr>
                  <w:rStyle w:val="Hyperlink"/>
                  <w:rFonts w:asciiTheme="minorHAnsi" w:hAnsiTheme="minorHAnsi" w:cstheme="minorHAnsi"/>
                </w:rPr>
                <w:t>Customs and Excise Management Act 1979</w:t>
              </w:r>
            </w:hyperlink>
            <w:r w:rsidRPr="005B0735">
              <w:rPr>
                <w:rFonts w:asciiTheme="minorHAnsi" w:hAnsiTheme="minorHAnsi" w:cstheme="minorHAnsi"/>
              </w:rPr>
              <w:t xml:space="preserve"> </w:t>
            </w:r>
            <w:hyperlink r:id="rId23" w:tgtFrame="_parent" w:history="1">
              <w:r w:rsidRPr="005B0735">
                <w:rPr>
                  <w:rStyle w:val="Hyperlink"/>
                  <w:rFonts w:asciiTheme="minorHAnsi" w:hAnsiTheme="minorHAnsi" w:cstheme="minorHAnsi"/>
                </w:rPr>
                <w:t xml:space="preserve"> or section 72 of the Value Added Tax Act 1994</w:t>
              </w:r>
            </w:hyperlink>
            <w:r w:rsidRPr="005B0735">
              <w:rPr>
                <w:rFonts w:asciiTheme="minorHAnsi" w:hAnsiTheme="minorHAnsi" w:cstheme="minorHAnsi"/>
              </w:rPr>
              <w:t>;</w:t>
            </w:r>
          </w:p>
          <w:p w:rsidR="00EB6286" w:rsidRPr="005B0735" w:rsidRDefault="00EB6286" w:rsidP="00EB6286">
            <w:pPr>
              <w:rPr>
                <w:rFonts w:asciiTheme="minorHAnsi" w:hAnsiTheme="minorHAnsi" w:cstheme="minorHAnsi"/>
              </w:rPr>
            </w:pPr>
          </w:p>
          <w:p w:rsidR="00EB6286" w:rsidRPr="005B0735" w:rsidRDefault="00EB6286" w:rsidP="00EB6286">
            <w:pPr>
              <w:rPr>
                <w:rFonts w:asciiTheme="minorHAnsi" w:hAnsiTheme="minorHAnsi" w:cstheme="minorHAnsi"/>
              </w:rPr>
            </w:pPr>
          </w:p>
        </w:tc>
        <w:tc>
          <w:tcPr>
            <w:tcW w:w="1337" w:type="dxa"/>
          </w:tcPr>
          <w:p w:rsidR="0096045F" w:rsidRPr="005B0735" w:rsidRDefault="0096045F" w:rsidP="00666381">
            <w:pPr>
              <w:rPr>
                <w:rFonts w:asciiTheme="minorHAnsi" w:hAnsiTheme="minorHAnsi" w:cstheme="minorHAnsi"/>
              </w:rPr>
            </w:pPr>
          </w:p>
        </w:tc>
      </w:tr>
      <w:tr w:rsidR="0096045F" w:rsidRPr="005B0735" w:rsidTr="00666381">
        <w:tc>
          <w:tcPr>
            <w:tcW w:w="7905" w:type="dxa"/>
          </w:tcPr>
          <w:p w:rsidR="0096045F" w:rsidRPr="005B0735" w:rsidRDefault="00EB6286" w:rsidP="006708E5">
            <w:pPr>
              <w:numPr>
                <w:ilvl w:val="0"/>
                <w:numId w:val="5"/>
              </w:numPr>
              <w:rPr>
                <w:rFonts w:asciiTheme="minorHAnsi" w:hAnsiTheme="minorHAnsi" w:cstheme="minorHAnsi"/>
              </w:rPr>
            </w:pPr>
            <w:r w:rsidRPr="005B0735">
              <w:rPr>
                <w:rFonts w:asciiTheme="minorHAnsi" w:hAnsiTheme="minorHAnsi" w:cstheme="minorHAnsi"/>
              </w:rPr>
              <w:t xml:space="preserve"> </w:t>
            </w:r>
            <w:r w:rsidR="0096045F" w:rsidRPr="005B0735">
              <w:rPr>
                <w:rFonts w:asciiTheme="minorHAnsi" w:hAnsiTheme="minorHAnsi" w:cstheme="minorHAnsi"/>
              </w:rPr>
              <w:t xml:space="preserve">an offence in connection with taxation in the European Union within the meaning of section 71 of the Criminal Justice Act 1993; </w:t>
            </w:r>
          </w:p>
        </w:tc>
        <w:tc>
          <w:tcPr>
            <w:tcW w:w="1337" w:type="dxa"/>
          </w:tcPr>
          <w:p w:rsidR="0096045F" w:rsidRPr="005B0735" w:rsidRDefault="0096045F" w:rsidP="00666381">
            <w:pPr>
              <w:rPr>
                <w:rFonts w:asciiTheme="minorHAnsi" w:hAnsiTheme="minorHAnsi" w:cstheme="minorHAnsi"/>
              </w:rPr>
            </w:pPr>
          </w:p>
        </w:tc>
      </w:tr>
      <w:tr w:rsidR="00EB6286" w:rsidRPr="005B0735" w:rsidTr="00666381">
        <w:tc>
          <w:tcPr>
            <w:tcW w:w="7905" w:type="dxa"/>
          </w:tcPr>
          <w:p w:rsidR="00EB6286" w:rsidRPr="005B0735" w:rsidRDefault="00EB6286" w:rsidP="006708E5">
            <w:pPr>
              <w:numPr>
                <w:ilvl w:val="0"/>
                <w:numId w:val="5"/>
              </w:numPr>
              <w:ind w:left="643"/>
              <w:rPr>
                <w:rFonts w:asciiTheme="minorHAnsi" w:hAnsiTheme="minorHAnsi" w:cstheme="minorHAnsi"/>
              </w:rPr>
            </w:pPr>
            <w:r w:rsidRPr="005B0735">
              <w:rPr>
                <w:rFonts w:asciiTheme="minorHAnsi" w:hAnsiTheme="minorHAnsi" w:cstheme="minorHAnsi"/>
              </w:rPr>
              <w:t xml:space="preserve"> destroying, defacing or concealing of documents or procuring the execution </w:t>
            </w:r>
            <w:r w:rsidRPr="005B0735">
              <w:rPr>
                <w:rFonts w:asciiTheme="minorHAnsi" w:hAnsiTheme="minorHAnsi" w:cstheme="minorHAnsi"/>
              </w:rPr>
              <w:lastRenderedPageBreak/>
              <w:t xml:space="preserve">of a valuable security within the meaning of </w:t>
            </w:r>
            <w:hyperlink r:id="rId24" w:tgtFrame="_parent" w:history="1">
              <w:r w:rsidRPr="005B0735">
                <w:rPr>
                  <w:rFonts w:asciiTheme="minorHAnsi" w:hAnsiTheme="minorHAnsi" w:cstheme="minorHAnsi"/>
                </w:rPr>
                <w:t>section 20</w:t>
              </w:r>
            </w:hyperlink>
            <w:r w:rsidRPr="005B0735">
              <w:rPr>
                <w:rFonts w:asciiTheme="minorHAnsi" w:hAnsiTheme="minorHAnsi" w:cstheme="minorHAnsi"/>
              </w:rPr>
              <w:t xml:space="preserve"> of the Theft Act 1968 or section 19 of the Theft Act (Northern Ireland) 1969;</w:t>
            </w:r>
          </w:p>
        </w:tc>
        <w:tc>
          <w:tcPr>
            <w:tcW w:w="1337" w:type="dxa"/>
          </w:tcPr>
          <w:p w:rsidR="00EB6286" w:rsidRPr="005B0735" w:rsidRDefault="00EB6286" w:rsidP="00666381">
            <w:pPr>
              <w:rPr>
                <w:rFonts w:asciiTheme="minorHAnsi" w:hAnsiTheme="minorHAnsi" w:cstheme="minorHAnsi"/>
              </w:rPr>
            </w:pPr>
          </w:p>
        </w:tc>
      </w:tr>
      <w:tr w:rsidR="00EB6286" w:rsidRPr="005B0735" w:rsidTr="00666381">
        <w:tc>
          <w:tcPr>
            <w:tcW w:w="7905" w:type="dxa"/>
          </w:tcPr>
          <w:p w:rsidR="00EB6286" w:rsidRPr="005B0735" w:rsidRDefault="00EB6286" w:rsidP="006708E5">
            <w:pPr>
              <w:numPr>
                <w:ilvl w:val="0"/>
                <w:numId w:val="5"/>
              </w:numPr>
              <w:ind w:left="587"/>
              <w:jc w:val="both"/>
              <w:rPr>
                <w:rFonts w:asciiTheme="minorHAnsi" w:hAnsiTheme="minorHAnsi" w:cstheme="minorHAnsi"/>
              </w:rPr>
            </w:pPr>
            <w:r w:rsidRPr="005B0735">
              <w:rPr>
                <w:rFonts w:asciiTheme="minorHAnsi" w:hAnsiTheme="minorHAnsi" w:cstheme="minorHAnsi"/>
              </w:rPr>
              <w:t xml:space="preserve"> fraud within the meaning of section 2, 3 or 4 of the Fraud Act       2006; or</w:t>
            </w:r>
          </w:p>
        </w:tc>
        <w:tc>
          <w:tcPr>
            <w:tcW w:w="1337" w:type="dxa"/>
          </w:tcPr>
          <w:p w:rsidR="00EB6286" w:rsidRPr="005B0735" w:rsidRDefault="00EB6286" w:rsidP="00666381">
            <w:pPr>
              <w:rPr>
                <w:rFonts w:asciiTheme="minorHAnsi" w:hAnsiTheme="minorHAnsi" w:cstheme="minorHAnsi"/>
              </w:rPr>
            </w:pPr>
          </w:p>
        </w:tc>
      </w:tr>
      <w:tr w:rsidR="00EB6286" w:rsidRPr="005B0735" w:rsidTr="00666381">
        <w:tc>
          <w:tcPr>
            <w:tcW w:w="7905" w:type="dxa"/>
          </w:tcPr>
          <w:p w:rsidR="00EB6286" w:rsidRPr="005B0735" w:rsidRDefault="00EB6286" w:rsidP="006708E5">
            <w:pPr>
              <w:numPr>
                <w:ilvl w:val="0"/>
                <w:numId w:val="5"/>
              </w:numPr>
              <w:jc w:val="both"/>
              <w:rPr>
                <w:rFonts w:asciiTheme="minorHAnsi" w:hAnsiTheme="minorHAnsi" w:cstheme="minorHAnsi"/>
              </w:rPr>
            </w:pPr>
            <w:r w:rsidRPr="005B0735">
              <w:rPr>
                <w:rFonts w:asciiTheme="minorHAnsi" w:hAnsiTheme="minorHAnsi" w:cstheme="minorHAnsi"/>
              </w:rPr>
              <w:t xml:space="preserve"> making, adapting, supplying or offering to supply articles for use in frauds within the meaning of section 7 of the Fraud Act 2006;</w:t>
            </w:r>
          </w:p>
        </w:tc>
        <w:tc>
          <w:tcPr>
            <w:tcW w:w="1337" w:type="dxa"/>
          </w:tcPr>
          <w:p w:rsidR="00EB6286" w:rsidRPr="005B0735" w:rsidRDefault="00EB6286" w:rsidP="00666381">
            <w:pPr>
              <w:rPr>
                <w:rFonts w:asciiTheme="minorHAnsi" w:hAnsiTheme="minorHAnsi" w:cstheme="minorHAnsi"/>
              </w:rPr>
            </w:pPr>
          </w:p>
        </w:tc>
      </w:tr>
      <w:tr w:rsidR="00EB6286" w:rsidRPr="005B0735" w:rsidTr="00666381">
        <w:tc>
          <w:tcPr>
            <w:tcW w:w="7905" w:type="dxa"/>
          </w:tcPr>
          <w:p w:rsidR="00EB6286" w:rsidRPr="005B0735" w:rsidRDefault="00EB6286" w:rsidP="006708E5">
            <w:pPr>
              <w:numPr>
                <w:ilvl w:val="0"/>
                <w:numId w:val="4"/>
              </w:numPr>
              <w:jc w:val="both"/>
              <w:rPr>
                <w:rFonts w:asciiTheme="minorHAnsi" w:hAnsiTheme="minorHAnsi" w:cstheme="minorHAnsi"/>
              </w:rPr>
            </w:pPr>
            <w:r w:rsidRPr="005B0735">
              <w:rPr>
                <w:rFonts w:asciiTheme="minorHAnsi" w:hAnsiTheme="minorHAnsi" w:cstheme="minorHAnsi"/>
              </w:rPr>
              <w:t>money laundering within the meaning of  section 340(11) of the Proceeds of Crime Act 2002;</w:t>
            </w:r>
          </w:p>
        </w:tc>
        <w:tc>
          <w:tcPr>
            <w:tcW w:w="1337" w:type="dxa"/>
          </w:tcPr>
          <w:p w:rsidR="00EB6286" w:rsidRPr="005B0735" w:rsidRDefault="00EB6286" w:rsidP="00666381">
            <w:pPr>
              <w:rPr>
                <w:rFonts w:asciiTheme="minorHAnsi" w:hAnsiTheme="minorHAnsi" w:cstheme="minorHAnsi"/>
              </w:rPr>
            </w:pPr>
          </w:p>
        </w:tc>
      </w:tr>
      <w:tr w:rsidR="00EB6286" w:rsidRPr="005B0735" w:rsidTr="00666381">
        <w:tc>
          <w:tcPr>
            <w:tcW w:w="7905" w:type="dxa"/>
          </w:tcPr>
          <w:p w:rsidR="00EB6286" w:rsidRPr="005B0735" w:rsidRDefault="00EB6286" w:rsidP="006708E5">
            <w:pPr>
              <w:numPr>
                <w:ilvl w:val="0"/>
                <w:numId w:val="4"/>
              </w:numPr>
              <w:jc w:val="both"/>
              <w:rPr>
                <w:rFonts w:asciiTheme="minorHAnsi" w:hAnsiTheme="minorHAnsi" w:cstheme="minorHAnsi"/>
              </w:rPr>
            </w:pPr>
            <w:r w:rsidRPr="005B0735">
              <w:rPr>
                <w:rFonts w:asciiTheme="minorHAnsi" w:hAnsiTheme="minorHAnsi" w:cstheme="minorHAnsi"/>
              </w:rPr>
              <w:t>an offence in connection with the proceeds of criminal conduct within the meaning of section 93A, 93B or 93C of the Criminal Justice Act 1988 or article 45, 46 or 47 of the Proceeds of Crime (Northern Ireland) Order 1996; or</w:t>
            </w:r>
          </w:p>
        </w:tc>
        <w:tc>
          <w:tcPr>
            <w:tcW w:w="1337" w:type="dxa"/>
          </w:tcPr>
          <w:p w:rsidR="00EB6286" w:rsidRPr="005B0735" w:rsidRDefault="00EB6286" w:rsidP="00666381">
            <w:pPr>
              <w:rPr>
                <w:rFonts w:asciiTheme="minorHAnsi" w:hAnsiTheme="minorHAnsi" w:cstheme="minorHAnsi"/>
              </w:rPr>
            </w:pPr>
          </w:p>
        </w:tc>
      </w:tr>
      <w:tr w:rsidR="00EB6286" w:rsidRPr="005B0735" w:rsidTr="00666381">
        <w:tc>
          <w:tcPr>
            <w:tcW w:w="7905" w:type="dxa"/>
          </w:tcPr>
          <w:p w:rsidR="00EB6286" w:rsidRPr="005B0735" w:rsidRDefault="00EB6286" w:rsidP="006708E5">
            <w:pPr>
              <w:numPr>
                <w:ilvl w:val="0"/>
                <w:numId w:val="4"/>
              </w:numPr>
              <w:jc w:val="both"/>
              <w:rPr>
                <w:rFonts w:asciiTheme="minorHAnsi" w:hAnsiTheme="minorHAnsi" w:cstheme="minorHAnsi"/>
              </w:rPr>
            </w:pPr>
            <w:r w:rsidRPr="005B0735">
              <w:rPr>
                <w:rFonts w:asciiTheme="minorHAnsi" w:hAnsiTheme="minorHAnsi" w:cstheme="minorHAnsi"/>
              </w:rPr>
              <w:t>an offence in connection with the proceeds of drug trafficking within the meaning of section 49, 50 or 51 of the Drug Trafficking Act 1994; or</w:t>
            </w:r>
          </w:p>
        </w:tc>
        <w:tc>
          <w:tcPr>
            <w:tcW w:w="1337" w:type="dxa"/>
          </w:tcPr>
          <w:p w:rsidR="00EB6286" w:rsidRPr="005B0735" w:rsidRDefault="00EB6286" w:rsidP="00666381">
            <w:pPr>
              <w:rPr>
                <w:rFonts w:asciiTheme="minorHAnsi" w:hAnsiTheme="minorHAnsi" w:cstheme="minorHAnsi"/>
              </w:rPr>
            </w:pPr>
          </w:p>
        </w:tc>
      </w:tr>
      <w:tr w:rsidR="00EB6286" w:rsidRPr="005B0735" w:rsidTr="00666381">
        <w:tc>
          <w:tcPr>
            <w:tcW w:w="7905" w:type="dxa"/>
          </w:tcPr>
          <w:p w:rsidR="00EB6286" w:rsidRPr="005B0735" w:rsidRDefault="00EB6286" w:rsidP="006708E5">
            <w:pPr>
              <w:numPr>
                <w:ilvl w:val="0"/>
                <w:numId w:val="4"/>
              </w:numPr>
              <w:jc w:val="both"/>
              <w:rPr>
                <w:rFonts w:asciiTheme="minorHAnsi" w:hAnsiTheme="minorHAnsi" w:cstheme="minorHAnsi"/>
              </w:rPr>
            </w:pPr>
            <w:proofErr w:type="gramStart"/>
            <w:r w:rsidRPr="005B0735">
              <w:rPr>
                <w:rFonts w:asciiTheme="minorHAnsi" w:hAnsiTheme="minorHAnsi" w:cstheme="minorHAnsi"/>
              </w:rPr>
              <w:t>any</w:t>
            </w:r>
            <w:proofErr w:type="gramEnd"/>
            <w:r w:rsidRPr="005B0735">
              <w:rPr>
                <w:rFonts w:asciiTheme="minorHAnsi" w:hAnsiTheme="minorHAnsi" w:cstheme="minorHAnsi"/>
              </w:rPr>
              <w:t xml:space="preserve"> other offence within the meaning of Article 45(1) of Directive 2004/18/EC as defined by the national law of any relevant State.</w:t>
            </w:r>
          </w:p>
        </w:tc>
        <w:tc>
          <w:tcPr>
            <w:tcW w:w="1337" w:type="dxa"/>
          </w:tcPr>
          <w:p w:rsidR="00EB6286" w:rsidRPr="005B0735" w:rsidRDefault="00EB6286" w:rsidP="00666381">
            <w:pPr>
              <w:rPr>
                <w:rFonts w:asciiTheme="minorHAnsi" w:hAnsiTheme="minorHAnsi" w:cstheme="minorHAnsi"/>
              </w:rPr>
            </w:pPr>
          </w:p>
        </w:tc>
      </w:tr>
      <w:bookmarkEnd w:id="47"/>
    </w:tbl>
    <w:p w:rsidR="008937AF" w:rsidRPr="005B0735" w:rsidRDefault="008937AF" w:rsidP="00CC0200">
      <w:pPr>
        <w:rPr>
          <w:rFonts w:asciiTheme="minorHAnsi" w:hAnsiTheme="minorHAnsi" w:cstheme="minorHAnsi"/>
        </w:rPr>
      </w:pPr>
    </w:p>
    <w:p w:rsidR="00EF2460" w:rsidRPr="005B0735" w:rsidRDefault="00EF2460" w:rsidP="00EF2460">
      <w:pPr>
        <w:jc w:val="both"/>
        <w:rPr>
          <w:rFonts w:asciiTheme="minorHAnsi" w:hAnsiTheme="minorHAnsi" w:cstheme="minorHAnsi"/>
        </w:rPr>
      </w:pPr>
    </w:p>
    <w:p w:rsidR="00EF2460" w:rsidRPr="005B0735" w:rsidRDefault="00EF2460" w:rsidP="00EF2460">
      <w:pPr>
        <w:jc w:val="both"/>
        <w:rPr>
          <w:rFonts w:asciiTheme="minorHAnsi" w:hAnsiTheme="minorHAnsi" w:cstheme="minorHAnsi"/>
        </w:rPr>
      </w:pPr>
    </w:p>
    <w:p w:rsidR="00EF2460" w:rsidRPr="005B0735" w:rsidRDefault="00EF2460" w:rsidP="00EF2460">
      <w:pPr>
        <w:jc w:val="both"/>
        <w:rPr>
          <w:rFonts w:asciiTheme="minorHAnsi" w:hAnsiTheme="minorHAnsi" w:cstheme="minorHAnsi"/>
        </w:rPr>
      </w:pPr>
      <w:r w:rsidRPr="005B0735">
        <w:rPr>
          <w:rFonts w:asciiTheme="minorHAnsi" w:hAnsiTheme="minorHAnsi" w:cstheme="minorHAnsi"/>
        </w:rPr>
        <w:t>…………………………………………………………………………........</w:t>
      </w:r>
    </w:p>
    <w:p w:rsidR="00EF2460" w:rsidRPr="005B0735" w:rsidRDefault="00EF2460" w:rsidP="00EF2460">
      <w:pPr>
        <w:jc w:val="both"/>
        <w:rPr>
          <w:rFonts w:asciiTheme="minorHAnsi" w:hAnsiTheme="minorHAnsi" w:cstheme="minorHAnsi"/>
        </w:rPr>
      </w:pPr>
      <w:r w:rsidRPr="005B0735">
        <w:rPr>
          <w:rFonts w:asciiTheme="minorHAnsi" w:hAnsiTheme="minorHAnsi" w:cstheme="minorHAnsi"/>
        </w:rPr>
        <w:t>Signature (duly authorised on behalf of the tenderer)</w:t>
      </w:r>
    </w:p>
    <w:p w:rsidR="00EF2460" w:rsidRPr="005B0735" w:rsidRDefault="00EF2460" w:rsidP="00EF2460">
      <w:pPr>
        <w:jc w:val="both"/>
        <w:rPr>
          <w:rFonts w:asciiTheme="minorHAnsi" w:hAnsiTheme="minorHAnsi" w:cstheme="minorHAnsi"/>
        </w:rPr>
      </w:pPr>
    </w:p>
    <w:p w:rsidR="00EF2460" w:rsidRPr="005B0735" w:rsidRDefault="00EF2460" w:rsidP="00EF2460">
      <w:pPr>
        <w:jc w:val="both"/>
        <w:rPr>
          <w:rFonts w:asciiTheme="minorHAnsi" w:hAnsiTheme="minorHAnsi" w:cstheme="minorHAnsi"/>
        </w:rPr>
      </w:pPr>
      <w:r w:rsidRPr="005B0735">
        <w:rPr>
          <w:rFonts w:asciiTheme="minorHAnsi" w:hAnsiTheme="minorHAnsi" w:cstheme="minorHAnsi"/>
        </w:rPr>
        <w:t>…………………………………………………………………………………</w:t>
      </w:r>
    </w:p>
    <w:p w:rsidR="00EF2460" w:rsidRPr="005B0735" w:rsidRDefault="00EF2460" w:rsidP="00EF2460">
      <w:pPr>
        <w:jc w:val="both"/>
        <w:rPr>
          <w:rFonts w:asciiTheme="minorHAnsi" w:hAnsiTheme="minorHAnsi" w:cstheme="minorHAnsi"/>
        </w:rPr>
      </w:pPr>
      <w:r w:rsidRPr="005B0735">
        <w:rPr>
          <w:rFonts w:asciiTheme="minorHAnsi" w:hAnsiTheme="minorHAnsi" w:cstheme="minorHAnsi"/>
        </w:rPr>
        <w:t>Print name</w:t>
      </w:r>
    </w:p>
    <w:p w:rsidR="00EF2460" w:rsidRPr="005B0735" w:rsidRDefault="00EF2460" w:rsidP="00EF2460">
      <w:pPr>
        <w:jc w:val="both"/>
        <w:rPr>
          <w:rFonts w:asciiTheme="minorHAnsi" w:hAnsiTheme="minorHAnsi" w:cstheme="minorHAnsi"/>
        </w:rPr>
      </w:pPr>
    </w:p>
    <w:p w:rsidR="00EF2460" w:rsidRPr="005B0735" w:rsidRDefault="00EF2460" w:rsidP="00EF2460">
      <w:pPr>
        <w:jc w:val="both"/>
        <w:rPr>
          <w:rFonts w:asciiTheme="minorHAnsi" w:hAnsiTheme="minorHAnsi" w:cstheme="minorHAnsi"/>
        </w:rPr>
      </w:pPr>
      <w:r w:rsidRPr="005B0735">
        <w:rPr>
          <w:rFonts w:asciiTheme="minorHAnsi" w:hAnsiTheme="minorHAnsi" w:cstheme="minorHAnsi"/>
        </w:rPr>
        <w:t>………………………………………………………………………….</w:t>
      </w:r>
    </w:p>
    <w:p w:rsidR="00EF2460" w:rsidRPr="005B0735" w:rsidRDefault="00EF2460" w:rsidP="00EF2460">
      <w:pPr>
        <w:jc w:val="both"/>
        <w:rPr>
          <w:rFonts w:asciiTheme="minorHAnsi" w:hAnsiTheme="minorHAnsi" w:cstheme="minorHAnsi"/>
        </w:rPr>
      </w:pPr>
      <w:r w:rsidRPr="005B0735">
        <w:rPr>
          <w:rFonts w:asciiTheme="minorHAnsi" w:hAnsiTheme="minorHAnsi" w:cstheme="minorHAnsi"/>
        </w:rPr>
        <w:t>On behalf of (organisation name)</w:t>
      </w:r>
    </w:p>
    <w:p w:rsidR="00EF2460" w:rsidRPr="005B0735" w:rsidRDefault="00EF2460" w:rsidP="00EF2460">
      <w:pPr>
        <w:jc w:val="both"/>
        <w:rPr>
          <w:rFonts w:asciiTheme="minorHAnsi" w:hAnsiTheme="minorHAnsi" w:cstheme="minorHAnsi"/>
        </w:rPr>
      </w:pPr>
    </w:p>
    <w:p w:rsidR="00EF2460" w:rsidRPr="005B0735" w:rsidRDefault="00EF2460" w:rsidP="00EF2460">
      <w:pPr>
        <w:jc w:val="both"/>
        <w:rPr>
          <w:rFonts w:asciiTheme="minorHAnsi" w:hAnsiTheme="minorHAnsi" w:cstheme="minorHAnsi"/>
        </w:rPr>
      </w:pPr>
      <w:r w:rsidRPr="005B0735">
        <w:rPr>
          <w:rFonts w:asciiTheme="minorHAnsi" w:hAnsiTheme="minorHAnsi" w:cstheme="minorHAnsi"/>
        </w:rPr>
        <w:t>………………………………………………………………………….</w:t>
      </w:r>
    </w:p>
    <w:p w:rsidR="00EF2460" w:rsidRPr="005B0735" w:rsidRDefault="00EF2460" w:rsidP="00EF2460">
      <w:pPr>
        <w:jc w:val="both"/>
        <w:rPr>
          <w:rFonts w:asciiTheme="minorHAnsi" w:hAnsiTheme="minorHAnsi" w:cstheme="minorHAnsi"/>
          <w:b/>
        </w:rPr>
      </w:pPr>
      <w:r w:rsidRPr="005B0735">
        <w:rPr>
          <w:rFonts w:asciiTheme="minorHAnsi" w:hAnsiTheme="minorHAnsi" w:cstheme="minorHAnsi"/>
        </w:rPr>
        <w:t>Date</w:t>
      </w:r>
    </w:p>
    <w:p w:rsidR="00EF2460" w:rsidRDefault="00EF2460" w:rsidP="00EF2460">
      <w:pPr>
        <w:pStyle w:val="Heading1"/>
        <w:rPr>
          <w:rFonts w:asciiTheme="minorHAnsi" w:hAnsiTheme="minorHAnsi" w:cstheme="minorHAnsi"/>
          <w:sz w:val="22"/>
          <w:szCs w:val="22"/>
        </w:rPr>
      </w:pPr>
      <w:r w:rsidRPr="005B0735">
        <w:rPr>
          <w:rFonts w:asciiTheme="minorHAnsi" w:hAnsiTheme="minorHAnsi" w:cstheme="minorHAnsi"/>
          <w:sz w:val="22"/>
          <w:szCs w:val="22"/>
        </w:rPr>
        <w:br w:type="page"/>
      </w:r>
    </w:p>
    <w:p w:rsidR="00EF2460" w:rsidRDefault="00EF2460" w:rsidP="00EF2460">
      <w:r w:rsidRPr="005B0735">
        <w:rPr>
          <w:rFonts w:asciiTheme="minorHAnsi" w:hAnsiTheme="minorHAnsi" w:cstheme="minorHAnsi"/>
          <w:noProof/>
        </w:rPr>
        <w:lastRenderedPageBreak/>
        <mc:AlternateContent>
          <mc:Choice Requires="wps">
            <w:drawing>
              <wp:anchor distT="0" distB="0" distL="114300" distR="114300" simplePos="0" relativeHeight="23" behindDoc="0" locked="0" layoutInCell="1" allowOverlap="1" wp14:anchorId="1D2A4018" wp14:editId="78E9A6B7">
                <wp:simplePos x="0" y="0"/>
                <wp:positionH relativeFrom="margin">
                  <wp:align>center</wp:align>
                </wp:positionH>
                <wp:positionV relativeFrom="paragraph">
                  <wp:posOffset>-211429</wp:posOffset>
                </wp:positionV>
                <wp:extent cx="5328920" cy="600075"/>
                <wp:effectExtent l="0" t="0" r="24130" b="28575"/>
                <wp:wrapNone/>
                <wp:docPr id="3"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rsidR="00410F1E" w:rsidRPr="00CC0200" w:rsidRDefault="00410F1E" w:rsidP="00CC0200">
                            <w:pPr>
                              <w:jc w:val="center"/>
                              <w:rPr>
                                <w:b/>
                              </w:rPr>
                            </w:pPr>
                          </w:p>
                          <w:p w:rsidR="00410F1E" w:rsidRPr="00FB4DC4" w:rsidRDefault="00410F1E" w:rsidP="00CC0200">
                            <w:pPr>
                              <w:jc w:val="center"/>
                              <w:rPr>
                                <w:rFonts w:asciiTheme="minorHAnsi" w:hAnsiTheme="minorHAnsi"/>
                                <w:b/>
                                <w:sz w:val="24"/>
                                <w:szCs w:val="24"/>
                              </w:rPr>
                            </w:pPr>
                            <w:r w:rsidRPr="00FB4DC4">
                              <w:rPr>
                                <w:rFonts w:asciiTheme="minorHAnsi" w:hAnsiTheme="minorHAnsi"/>
                                <w:b/>
                                <w:sz w:val="24"/>
                                <w:szCs w:val="24"/>
                              </w:rPr>
                              <w:t>Annex A: Pricing Schedule</w:t>
                            </w:r>
                          </w:p>
                          <w:p w:rsidR="00410F1E" w:rsidRPr="00CC0200" w:rsidRDefault="00410F1E" w:rsidP="00CC0200">
                            <w:pPr>
                              <w:rPr>
                                <w:rFonts w:cs="Arial"/>
                                <w:sz w:val="28"/>
                                <w:szCs w:val="28"/>
                              </w:rPr>
                            </w:pPr>
                          </w:p>
                          <w:p w:rsidR="00410F1E" w:rsidRPr="0000739E" w:rsidRDefault="00410F1E" w:rsidP="00CC0200">
                            <w:pPr>
                              <w:rPr>
                                <w:rFonts w:cs="Arial"/>
                              </w:rPr>
                            </w:pPr>
                          </w:p>
                          <w:p w:rsidR="00410F1E" w:rsidRDefault="00410F1E" w:rsidP="00CC0200"/>
                          <w:p w:rsidR="00410F1E" w:rsidRDefault="00410F1E" w:rsidP="00CC0200"/>
                          <w:p w:rsidR="00410F1E" w:rsidRDefault="00410F1E" w:rsidP="00CC0200"/>
                          <w:p w:rsidR="00410F1E" w:rsidRDefault="00410F1E" w:rsidP="00CC020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2A4018" id="Text Box 88" o:spid="_x0000_s1030" type="#_x0000_t202" style="position:absolute;margin-left:0;margin-top:-16.65pt;width:419.6pt;height:47.25pt;z-index:2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" fillcolor="#d8d8d8">
                <v:textbox>
                  <w:txbxContent>
                    <w:p w:rsidR="00410F1E" w:rsidRPr="00CC0200" w:rsidRDefault="00410F1E" w:rsidP="00CC0200">
                      <w:pPr>
                        <w:jc w:val="center"/>
                        <w:rPr>
                          <w:b/>
                        </w:rPr>
                      </w:pPr>
                    </w:p>
                    <w:p w:rsidR="00410F1E" w:rsidRPr="00FB4DC4" w:rsidRDefault="00410F1E" w:rsidP="00CC0200">
                      <w:pPr>
                        <w:jc w:val="center"/>
                        <w:rPr>
                          <w:rFonts w:asciiTheme="minorHAnsi" w:hAnsiTheme="minorHAnsi"/>
                          <w:b/>
                          <w:sz w:val="24"/>
                          <w:szCs w:val="24"/>
                        </w:rPr>
                      </w:pPr>
                      <w:r w:rsidRPr="00FB4DC4">
                        <w:rPr>
                          <w:rFonts w:asciiTheme="minorHAnsi" w:hAnsiTheme="minorHAnsi"/>
                          <w:b/>
                          <w:sz w:val="24"/>
                          <w:szCs w:val="24"/>
                        </w:rPr>
                        <w:t>Annex A: Pricing Schedule</w:t>
                      </w:r>
                    </w:p>
                    <w:p w:rsidR="00410F1E" w:rsidRPr="00CC0200" w:rsidRDefault="00410F1E" w:rsidP="00CC0200">
                      <w:pPr>
                        <w:rPr>
                          <w:rFonts w:cs="Arial"/>
                          <w:sz w:val="28"/>
                          <w:szCs w:val="28"/>
                        </w:rPr>
                      </w:pPr>
                    </w:p>
                    <w:p w:rsidR="00410F1E" w:rsidRPr="0000739E" w:rsidRDefault="00410F1E" w:rsidP="00CC0200">
                      <w:pPr>
                        <w:rPr>
                          <w:rFonts w:cs="Arial"/>
                        </w:rPr>
                      </w:pPr>
                    </w:p>
                    <w:p w:rsidR="00410F1E" w:rsidRDefault="00410F1E" w:rsidP="00CC0200"/>
                    <w:p w:rsidR="00410F1E" w:rsidRDefault="00410F1E" w:rsidP="00CC0200"/>
                    <w:p w:rsidR="00410F1E" w:rsidRDefault="00410F1E" w:rsidP="00CC0200"/>
                    <w:p w:rsidR="00410F1E" w:rsidRDefault="00410F1E" w:rsidP="00CC0200"/>
                  </w:txbxContent>
                </v:textbox>
                <w10:wrap anchorx="margin"/>
              </v:shape>
            </w:pict>
          </mc:Fallback>
        </mc:AlternateContent>
      </w:r>
    </w:p>
    <w:p w:rsidR="00EF2460" w:rsidRPr="00EF2460" w:rsidRDefault="00EF2460" w:rsidP="00EF2460"/>
    <w:p w:rsidR="00FB4DC4" w:rsidRDefault="00FB4DC4" w:rsidP="00EF2460">
      <w:pPr>
        <w:pStyle w:val="Heading1"/>
        <w:rPr>
          <w:rFonts w:ascii="Calibri" w:hAnsi="Calibri"/>
          <w:sz w:val="22"/>
          <w:szCs w:val="22"/>
        </w:rPr>
      </w:pPr>
    </w:p>
    <w:p w:rsidR="004778E5" w:rsidRPr="00FB4DC4" w:rsidRDefault="004778E5" w:rsidP="00EF2460">
      <w:pPr>
        <w:pStyle w:val="Heading1"/>
        <w:rPr>
          <w:rFonts w:asciiTheme="minorHAnsi" w:hAnsiTheme="minorHAnsi" w:cstheme="minorHAnsi"/>
          <w:b w:val="0"/>
          <w:sz w:val="22"/>
          <w:szCs w:val="22"/>
        </w:rPr>
      </w:pPr>
      <w:r w:rsidRPr="00FB4DC4">
        <w:rPr>
          <w:rFonts w:ascii="Calibri" w:hAnsi="Calibri"/>
          <w:sz w:val="22"/>
          <w:szCs w:val="22"/>
        </w:rPr>
        <w:t>Please provide your very best pricing offer based on the information and facts presented within this Invitation to Tender.</w:t>
      </w:r>
    </w:p>
    <w:p w:rsidR="004778E5" w:rsidRPr="00FB4DC4" w:rsidRDefault="004778E5" w:rsidP="00783517">
      <w:pPr>
        <w:widowControl/>
        <w:overflowPunct/>
        <w:autoSpaceDE/>
        <w:autoSpaceDN/>
        <w:adjustRightInd/>
        <w:jc w:val="both"/>
        <w:textAlignment w:val="auto"/>
        <w:rPr>
          <w:rFonts w:ascii="Calibri" w:hAnsi="Calibri" w:cs="Times New Roman"/>
        </w:rPr>
      </w:pPr>
    </w:p>
    <w:p w:rsidR="004778E5" w:rsidRPr="00FB4DC4" w:rsidRDefault="004778E5" w:rsidP="00783517">
      <w:pPr>
        <w:widowControl/>
        <w:overflowPunct/>
        <w:autoSpaceDE/>
        <w:autoSpaceDN/>
        <w:adjustRightInd/>
        <w:jc w:val="both"/>
        <w:textAlignment w:val="auto"/>
        <w:rPr>
          <w:rFonts w:ascii="Calibri" w:hAnsi="Calibri" w:cs="Times New Roman"/>
        </w:rPr>
      </w:pPr>
      <w:r w:rsidRPr="00FB4DC4">
        <w:rPr>
          <w:rFonts w:ascii="Calibri" w:hAnsi="Calibri" w:cs="Times New Roman"/>
        </w:rPr>
        <w:t>Please make sure that you ask for any clarification that you may require prior to the deadline so that you are able to price this contract effectively and appropriately.</w:t>
      </w:r>
    </w:p>
    <w:p w:rsidR="004778E5" w:rsidRPr="00FB4DC4" w:rsidRDefault="004778E5" w:rsidP="00783517">
      <w:pPr>
        <w:widowControl/>
        <w:overflowPunct/>
        <w:autoSpaceDE/>
        <w:autoSpaceDN/>
        <w:adjustRightInd/>
        <w:jc w:val="both"/>
        <w:textAlignment w:val="auto"/>
        <w:rPr>
          <w:rFonts w:ascii="Calibri" w:hAnsi="Calibri" w:cs="Times New Roman"/>
        </w:rPr>
      </w:pPr>
    </w:p>
    <w:p w:rsidR="004778E5" w:rsidRPr="00FB4DC4" w:rsidRDefault="004778E5" w:rsidP="00783517">
      <w:pPr>
        <w:widowControl/>
        <w:overflowPunct/>
        <w:autoSpaceDE/>
        <w:autoSpaceDN/>
        <w:adjustRightInd/>
        <w:jc w:val="both"/>
        <w:textAlignment w:val="auto"/>
        <w:rPr>
          <w:rFonts w:ascii="Calibri" w:hAnsi="Calibri" w:cs="Times New Roman"/>
        </w:rPr>
      </w:pPr>
      <w:r w:rsidRPr="00FB4DC4">
        <w:rPr>
          <w:rFonts w:ascii="Calibri" w:hAnsi="Calibri" w:cs="Times New Roman"/>
        </w:rPr>
        <w:t>Nacro reserves the right to ask any supplier for clarification if their pricing structure is abnormally high or low.</w:t>
      </w:r>
    </w:p>
    <w:p w:rsidR="004778E5" w:rsidRPr="00FB4DC4" w:rsidRDefault="004778E5" w:rsidP="00783517">
      <w:pPr>
        <w:widowControl/>
        <w:overflowPunct/>
        <w:autoSpaceDE/>
        <w:autoSpaceDN/>
        <w:adjustRightInd/>
        <w:jc w:val="both"/>
        <w:textAlignment w:val="auto"/>
        <w:rPr>
          <w:rFonts w:ascii="Calibri" w:hAnsi="Calibri" w:cs="Times New Roman"/>
        </w:rPr>
      </w:pPr>
    </w:p>
    <w:p w:rsidR="004778E5" w:rsidRPr="00FB4DC4" w:rsidRDefault="004778E5" w:rsidP="00783517">
      <w:pPr>
        <w:widowControl/>
        <w:overflowPunct/>
        <w:autoSpaceDE/>
        <w:autoSpaceDN/>
        <w:adjustRightInd/>
        <w:jc w:val="both"/>
        <w:textAlignment w:val="auto"/>
        <w:rPr>
          <w:rFonts w:ascii="Calibri" w:hAnsi="Calibri" w:cs="Times New Roman"/>
        </w:rPr>
      </w:pPr>
      <w:r w:rsidRPr="00FB4DC4">
        <w:rPr>
          <w:rFonts w:ascii="Calibri" w:hAnsi="Calibri" w:cs="Times New Roman"/>
        </w:rPr>
        <w:t>Nacro reserves the right to exclude suppliers from this procurement exercise if, following clarification, they are not satisfied that the supplier has submitted a price which accounts for all the facts of this Invitation to Tender.</w:t>
      </w:r>
    </w:p>
    <w:p w:rsidR="004778E5" w:rsidRPr="00FB4DC4" w:rsidRDefault="004778E5" w:rsidP="00783517">
      <w:pPr>
        <w:widowControl/>
        <w:overflowPunct/>
        <w:autoSpaceDE/>
        <w:autoSpaceDN/>
        <w:adjustRightInd/>
        <w:jc w:val="both"/>
        <w:textAlignment w:val="auto"/>
        <w:rPr>
          <w:rFonts w:ascii="Calibri" w:hAnsi="Calibri" w:cs="Times New Roman"/>
        </w:rPr>
      </w:pPr>
    </w:p>
    <w:p w:rsidR="004778E5" w:rsidRPr="00FB4DC4" w:rsidRDefault="004778E5" w:rsidP="00783517">
      <w:pPr>
        <w:widowControl/>
        <w:overflowPunct/>
        <w:autoSpaceDE/>
        <w:autoSpaceDN/>
        <w:adjustRightInd/>
        <w:jc w:val="both"/>
        <w:textAlignment w:val="auto"/>
        <w:rPr>
          <w:rFonts w:ascii="Calibri" w:hAnsi="Calibri" w:cs="Times New Roman"/>
        </w:rPr>
      </w:pPr>
      <w:r w:rsidRPr="00FB4DC4">
        <w:rPr>
          <w:rFonts w:ascii="Calibri" w:hAnsi="Calibri" w:cs="Times New Roman"/>
        </w:rPr>
        <w:t>Nacro reserves the right to benchmark the prices under this contract through the whole life of the contract to ensure that the contract consistently presents the best value for money. This benchmarking includes both the price achieved following energy purchase and the commission levied by the Contractor for delivery the Services.</w:t>
      </w:r>
    </w:p>
    <w:p w:rsidR="004778E5" w:rsidRPr="00FB4DC4" w:rsidRDefault="004778E5" w:rsidP="00783517">
      <w:pPr>
        <w:widowControl/>
        <w:overflowPunct/>
        <w:autoSpaceDE/>
        <w:autoSpaceDN/>
        <w:adjustRightInd/>
        <w:jc w:val="both"/>
        <w:textAlignment w:val="auto"/>
        <w:rPr>
          <w:rFonts w:ascii="Calibri" w:hAnsi="Calibri" w:cs="Times New Roman"/>
        </w:rPr>
      </w:pPr>
    </w:p>
    <w:p w:rsidR="004778E5" w:rsidRPr="00FB4DC4" w:rsidRDefault="004778E5" w:rsidP="00783517">
      <w:pPr>
        <w:widowControl/>
        <w:overflowPunct/>
        <w:autoSpaceDE/>
        <w:autoSpaceDN/>
        <w:adjustRightInd/>
        <w:jc w:val="both"/>
        <w:textAlignment w:val="auto"/>
        <w:rPr>
          <w:rFonts w:ascii="Calibri" w:hAnsi="Calibri" w:cs="Times New Roman"/>
        </w:rPr>
      </w:pPr>
      <w:r w:rsidRPr="00FB4DC4">
        <w:rPr>
          <w:rFonts w:ascii="Calibri" w:hAnsi="Calibri" w:cs="Times New Roman"/>
        </w:rPr>
        <w:t>This pricing structure forms the only basis under which commission and fees can be charged under this contract. Any payments demanded under this contract not contained within this pricing structure will not be paid. Suppliers should ensure that any concerns with this pricing structure are raised prior to the deadline for supplier clarification questions.</w:t>
      </w:r>
    </w:p>
    <w:p w:rsidR="004778E5" w:rsidRPr="004778E5" w:rsidRDefault="004778E5" w:rsidP="00783517">
      <w:pPr>
        <w:widowControl/>
        <w:overflowPunct/>
        <w:autoSpaceDE/>
        <w:autoSpaceDN/>
        <w:adjustRightInd/>
        <w:jc w:val="both"/>
        <w:textAlignment w:val="auto"/>
        <w:rPr>
          <w:rFonts w:ascii="Calibri" w:hAnsi="Calibri" w:cs="Times New Roman"/>
          <w:sz w:val="24"/>
          <w:szCs w:val="24"/>
        </w:rPr>
      </w:pPr>
    </w:p>
    <w:p w:rsidR="004778E5" w:rsidRPr="004778E5" w:rsidRDefault="004778E5" w:rsidP="004778E5">
      <w:pPr>
        <w:widowControl/>
        <w:overflowPunct/>
        <w:autoSpaceDE/>
        <w:autoSpaceDN/>
        <w:adjustRightInd/>
        <w:textAlignment w:val="auto"/>
        <w:rPr>
          <w:rFonts w:ascii="Calibri" w:hAnsi="Calibri" w:cs="Times New Roman"/>
          <w:sz w:val="24"/>
          <w:szCs w:val="24"/>
        </w:rPr>
      </w:pPr>
    </w:p>
    <w:p w:rsidR="000822D5" w:rsidRDefault="000822D5" w:rsidP="000822D5">
      <w:pPr>
        <w:jc w:val="both"/>
        <w:rPr>
          <w:rFonts w:asciiTheme="minorHAnsi" w:hAnsiTheme="minorHAnsi" w:cstheme="minorHAnsi"/>
          <w:b/>
          <w:u w:val="single"/>
        </w:rPr>
      </w:pPr>
      <w:r w:rsidRPr="005B0735">
        <w:rPr>
          <w:rFonts w:asciiTheme="minorHAnsi" w:hAnsiTheme="minorHAnsi" w:cstheme="minorHAnsi"/>
          <w:b/>
          <w:u w:val="single"/>
        </w:rPr>
        <w:t xml:space="preserve">Full </w:t>
      </w:r>
      <w:r w:rsidR="00FB4DC4">
        <w:rPr>
          <w:rFonts w:asciiTheme="minorHAnsi" w:hAnsiTheme="minorHAnsi" w:cstheme="minorHAnsi"/>
          <w:b/>
          <w:u w:val="single"/>
        </w:rPr>
        <w:t xml:space="preserve">ANNUAL </w:t>
      </w:r>
      <w:r w:rsidRPr="005B0735">
        <w:rPr>
          <w:rFonts w:asciiTheme="minorHAnsi" w:hAnsiTheme="minorHAnsi" w:cstheme="minorHAnsi"/>
          <w:b/>
          <w:u w:val="single"/>
        </w:rPr>
        <w:t>price offered</w:t>
      </w:r>
    </w:p>
    <w:p w:rsidR="0075211A" w:rsidRPr="005B0735" w:rsidRDefault="0075211A" w:rsidP="000822D5">
      <w:pPr>
        <w:jc w:val="both"/>
        <w:rPr>
          <w:rFonts w:asciiTheme="minorHAnsi" w:hAnsiTheme="minorHAnsi" w:cstheme="minorHAnsi"/>
          <w:b/>
          <w:u w:val="single"/>
        </w:rPr>
      </w:pPr>
    </w:p>
    <w:p w:rsidR="000822D5" w:rsidRPr="005B0735" w:rsidRDefault="000822D5" w:rsidP="000822D5">
      <w:pPr>
        <w:jc w:val="both"/>
        <w:rPr>
          <w:rFonts w:asciiTheme="minorHAnsi" w:hAnsiTheme="minorHAnsi" w:cstheme="minorHAnsi"/>
          <w:b/>
          <w:bCs/>
          <w:u w:val="single"/>
        </w:rPr>
      </w:pPr>
    </w:p>
    <w:tbl>
      <w:tblPr>
        <w:tblW w:w="0" w:type="auto"/>
        <w:tblCellMar>
          <w:left w:w="0" w:type="dxa"/>
          <w:right w:w="0" w:type="dxa"/>
        </w:tblCellMar>
        <w:tblLook w:val="04A0" w:firstRow="1" w:lastRow="0" w:firstColumn="1" w:lastColumn="0" w:noHBand="0" w:noVBand="1"/>
      </w:tblPr>
      <w:tblGrid>
        <w:gridCol w:w="6653"/>
        <w:gridCol w:w="2095"/>
      </w:tblGrid>
      <w:tr w:rsidR="000822D5" w:rsidRPr="005B0735" w:rsidTr="00F34758">
        <w:tc>
          <w:tcPr>
            <w:tcW w:w="66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5211A" w:rsidRDefault="0075211A" w:rsidP="003E2BD1">
            <w:pPr>
              <w:rPr>
                <w:rFonts w:asciiTheme="minorHAnsi" w:eastAsia="Calibri" w:hAnsiTheme="minorHAnsi" w:cstheme="minorHAnsi"/>
                <w:b/>
                <w:bCs/>
              </w:rPr>
            </w:pPr>
          </w:p>
          <w:p w:rsidR="003E2BD1" w:rsidRDefault="003E2BD1" w:rsidP="003E2BD1">
            <w:pPr>
              <w:rPr>
                <w:rFonts w:asciiTheme="minorHAnsi" w:eastAsia="Calibri" w:hAnsiTheme="minorHAnsi" w:cstheme="minorHAnsi"/>
                <w:b/>
                <w:bCs/>
              </w:rPr>
            </w:pPr>
          </w:p>
          <w:p w:rsidR="003E2BD1" w:rsidRDefault="003E2BD1" w:rsidP="003E2BD1">
            <w:pPr>
              <w:rPr>
                <w:rFonts w:asciiTheme="minorHAnsi" w:eastAsia="Calibri" w:hAnsiTheme="minorHAnsi" w:cstheme="minorHAnsi"/>
                <w:b/>
                <w:bCs/>
              </w:rPr>
            </w:pPr>
          </w:p>
          <w:p w:rsidR="003E2BD1" w:rsidRDefault="003E2BD1" w:rsidP="003E2BD1">
            <w:pPr>
              <w:rPr>
                <w:rFonts w:asciiTheme="minorHAnsi" w:eastAsia="Calibri" w:hAnsiTheme="minorHAnsi" w:cstheme="minorHAnsi"/>
                <w:b/>
                <w:bCs/>
              </w:rPr>
            </w:pPr>
          </w:p>
          <w:p w:rsidR="003E2BD1" w:rsidRDefault="003E2BD1" w:rsidP="003E2BD1">
            <w:pPr>
              <w:rPr>
                <w:rFonts w:asciiTheme="minorHAnsi" w:eastAsia="Calibri" w:hAnsiTheme="minorHAnsi" w:cstheme="minorHAnsi"/>
                <w:b/>
                <w:bCs/>
              </w:rPr>
            </w:pPr>
          </w:p>
          <w:p w:rsidR="003E2BD1" w:rsidRDefault="003E2BD1" w:rsidP="003E2BD1">
            <w:pPr>
              <w:rPr>
                <w:rFonts w:asciiTheme="minorHAnsi" w:eastAsia="Calibri" w:hAnsiTheme="minorHAnsi" w:cstheme="minorHAnsi"/>
                <w:b/>
                <w:bCs/>
              </w:rPr>
            </w:pPr>
          </w:p>
          <w:p w:rsidR="003E2BD1" w:rsidRPr="005B0735" w:rsidRDefault="003E2BD1" w:rsidP="003E2BD1">
            <w:pPr>
              <w:rPr>
                <w:rFonts w:asciiTheme="minorHAnsi" w:eastAsia="Calibri" w:hAnsiTheme="minorHAnsi" w:cstheme="minorHAnsi"/>
                <w:b/>
                <w:bCs/>
              </w:rPr>
            </w:pPr>
          </w:p>
        </w:tc>
        <w:tc>
          <w:tcPr>
            <w:tcW w:w="20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822D5" w:rsidRPr="005B0735" w:rsidRDefault="000822D5" w:rsidP="00055C46">
            <w:pPr>
              <w:rPr>
                <w:rFonts w:asciiTheme="minorHAnsi" w:eastAsia="Calibri" w:hAnsiTheme="minorHAnsi" w:cstheme="minorHAnsi"/>
                <w:b/>
                <w:bCs/>
              </w:rPr>
            </w:pPr>
            <w:r w:rsidRPr="005B0735">
              <w:rPr>
                <w:rFonts w:asciiTheme="minorHAnsi" w:hAnsiTheme="minorHAnsi" w:cstheme="minorHAnsi"/>
                <w:b/>
                <w:bCs/>
              </w:rPr>
              <w:t>£</w:t>
            </w:r>
          </w:p>
        </w:tc>
      </w:tr>
      <w:tr w:rsidR="000822D5" w:rsidRPr="005B0735" w:rsidTr="00F34758">
        <w:tc>
          <w:tcPr>
            <w:tcW w:w="66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22D5" w:rsidRDefault="000822D5" w:rsidP="00055C46">
            <w:pPr>
              <w:rPr>
                <w:rFonts w:asciiTheme="minorHAnsi" w:hAnsiTheme="minorHAnsi" w:cstheme="minorHAnsi"/>
                <w:b/>
                <w:bCs/>
              </w:rPr>
            </w:pPr>
            <w:r w:rsidRPr="005B0735">
              <w:rPr>
                <w:rFonts w:asciiTheme="minorHAnsi" w:hAnsiTheme="minorHAnsi" w:cstheme="minorHAnsi"/>
                <w:b/>
                <w:bCs/>
              </w:rPr>
              <w:t>VAT</w:t>
            </w:r>
          </w:p>
          <w:p w:rsidR="0075211A" w:rsidRPr="005B0735" w:rsidRDefault="0075211A" w:rsidP="00055C46">
            <w:pPr>
              <w:rPr>
                <w:rFonts w:asciiTheme="minorHAnsi" w:eastAsia="Calibri" w:hAnsiTheme="minorHAnsi" w:cstheme="minorHAnsi"/>
                <w:b/>
                <w:bCs/>
              </w:rPr>
            </w:pPr>
          </w:p>
        </w:tc>
        <w:tc>
          <w:tcPr>
            <w:tcW w:w="2095"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5B0735" w:rsidRDefault="000822D5" w:rsidP="00055C46">
            <w:pPr>
              <w:rPr>
                <w:rFonts w:asciiTheme="minorHAnsi" w:eastAsia="Calibri" w:hAnsiTheme="minorHAnsi" w:cstheme="minorHAnsi"/>
                <w:b/>
                <w:bCs/>
              </w:rPr>
            </w:pPr>
            <w:r w:rsidRPr="005B0735">
              <w:rPr>
                <w:rFonts w:asciiTheme="minorHAnsi" w:hAnsiTheme="minorHAnsi" w:cstheme="minorHAnsi"/>
                <w:b/>
                <w:bCs/>
              </w:rPr>
              <w:t>£</w:t>
            </w:r>
          </w:p>
        </w:tc>
      </w:tr>
      <w:tr w:rsidR="000822D5" w:rsidRPr="005B0735" w:rsidTr="00F34758">
        <w:tc>
          <w:tcPr>
            <w:tcW w:w="66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22D5" w:rsidRDefault="000822D5" w:rsidP="00055C46">
            <w:pPr>
              <w:rPr>
                <w:rFonts w:asciiTheme="minorHAnsi" w:hAnsiTheme="minorHAnsi" w:cstheme="minorHAnsi"/>
                <w:b/>
                <w:bCs/>
              </w:rPr>
            </w:pPr>
            <w:r w:rsidRPr="005B0735">
              <w:rPr>
                <w:rFonts w:asciiTheme="minorHAnsi" w:hAnsiTheme="minorHAnsi" w:cstheme="minorHAnsi"/>
                <w:b/>
                <w:bCs/>
              </w:rPr>
              <w:t>TOTAL (Sub-total + VAT)</w:t>
            </w:r>
          </w:p>
          <w:p w:rsidR="0075211A" w:rsidRPr="005B0735" w:rsidRDefault="0075211A" w:rsidP="00055C46">
            <w:pPr>
              <w:rPr>
                <w:rFonts w:asciiTheme="minorHAnsi" w:eastAsia="Calibri" w:hAnsiTheme="minorHAnsi" w:cstheme="minorHAnsi"/>
                <w:b/>
                <w:bCs/>
              </w:rPr>
            </w:pPr>
          </w:p>
        </w:tc>
        <w:tc>
          <w:tcPr>
            <w:tcW w:w="2095"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5B0735" w:rsidRDefault="000822D5" w:rsidP="00055C46">
            <w:pPr>
              <w:rPr>
                <w:rFonts w:asciiTheme="minorHAnsi" w:eastAsia="Calibri" w:hAnsiTheme="minorHAnsi" w:cstheme="minorHAnsi"/>
                <w:b/>
                <w:bCs/>
              </w:rPr>
            </w:pPr>
            <w:r w:rsidRPr="005B0735">
              <w:rPr>
                <w:rFonts w:asciiTheme="minorHAnsi" w:hAnsiTheme="minorHAnsi" w:cstheme="minorHAnsi"/>
                <w:b/>
                <w:bCs/>
              </w:rPr>
              <w:t>£</w:t>
            </w:r>
          </w:p>
        </w:tc>
      </w:tr>
    </w:tbl>
    <w:p w:rsidR="000822D5" w:rsidRPr="005B0735" w:rsidRDefault="000822D5" w:rsidP="000822D5">
      <w:pPr>
        <w:jc w:val="both"/>
        <w:rPr>
          <w:rFonts w:asciiTheme="minorHAnsi" w:eastAsia="Calibri" w:hAnsiTheme="minorHAnsi" w:cstheme="minorHAnsi"/>
        </w:rPr>
      </w:pPr>
    </w:p>
    <w:p w:rsidR="00F34758" w:rsidRDefault="00F34758" w:rsidP="004778E5">
      <w:pPr>
        <w:widowControl/>
        <w:overflowPunct/>
        <w:autoSpaceDE/>
        <w:autoSpaceDN/>
        <w:adjustRightInd/>
        <w:spacing w:line="360" w:lineRule="atLeast"/>
        <w:textAlignment w:val="auto"/>
        <w:rPr>
          <w:rFonts w:asciiTheme="minorHAnsi" w:hAnsiTheme="minorHAnsi" w:cstheme="minorHAnsi"/>
        </w:rPr>
      </w:pPr>
    </w:p>
    <w:p w:rsidR="00F34758" w:rsidRDefault="00F34758" w:rsidP="004778E5">
      <w:pPr>
        <w:widowControl/>
        <w:overflowPunct/>
        <w:autoSpaceDE/>
        <w:autoSpaceDN/>
        <w:adjustRightInd/>
        <w:spacing w:line="360" w:lineRule="atLeast"/>
        <w:textAlignment w:val="auto"/>
        <w:rPr>
          <w:rFonts w:asciiTheme="minorHAnsi" w:hAnsiTheme="minorHAnsi" w:cstheme="minorHAnsi"/>
        </w:rPr>
      </w:pPr>
    </w:p>
    <w:p w:rsidR="00F34758" w:rsidRDefault="00F34758" w:rsidP="004778E5">
      <w:pPr>
        <w:widowControl/>
        <w:overflowPunct/>
        <w:autoSpaceDE/>
        <w:autoSpaceDN/>
        <w:adjustRightInd/>
        <w:spacing w:line="360" w:lineRule="atLeast"/>
        <w:textAlignment w:val="auto"/>
        <w:rPr>
          <w:rFonts w:asciiTheme="minorHAnsi" w:hAnsiTheme="minorHAnsi" w:cstheme="minorHAnsi"/>
        </w:rPr>
      </w:pPr>
    </w:p>
    <w:p w:rsidR="00F34758" w:rsidRDefault="00F34758" w:rsidP="004778E5">
      <w:pPr>
        <w:widowControl/>
        <w:overflowPunct/>
        <w:autoSpaceDE/>
        <w:autoSpaceDN/>
        <w:adjustRightInd/>
        <w:spacing w:line="360" w:lineRule="atLeast"/>
        <w:textAlignment w:val="auto"/>
        <w:rPr>
          <w:rFonts w:asciiTheme="minorHAnsi" w:hAnsiTheme="minorHAnsi" w:cstheme="minorHAnsi"/>
        </w:rPr>
      </w:pPr>
    </w:p>
    <w:p w:rsidR="00F34758" w:rsidRDefault="00F34758" w:rsidP="004778E5">
      <w:pPr>
        <w:widowControl/>
        <w:overflowPunct/>
        <w:autoSpaceDE/>
        <w:autoSpaceDN/>
        <w:adjustRightInd/>
        <w:spacing w:line="360" w:lineRule="atLeast"/>
        <w:textAlignment w:val="auto"/>
        <w:rPr>
          <w:rFonts w:asciiTheme="minorHAnsi" w:hAnsiTheme="minorHAnsi" w:cstheme="minorHAnsi"/>
        </w:rPr>
      </w:pPr>
    </w:p>
    <w:p w:rsidR="006708E5" w:rsidRDefault="006708E5" w:rsidP="004778E5">
      <w:pPr>
        <w:widowControl/>
        <w:overflowPunct/>
        <w:autoSpaceDE/>
        <w:autoSpaceDN/>
        <w:adjustRightInd/>
        <w:spacing w:line="360" w:lineRule="atLeast"/>
        <w:textAlignment w:val="auto"/>
        <w:rPr>
          <w:rFonts w:asciiTheme="minorHAnsi" w:hAnsiTheme="minorHAnsi" w:cstheme="minorHAnsi"/>
        </w:rPr>
      </w:pPr>
      <w:r w:rsidRPr="005B0735">
        <w:rPr>
          <w:rFonts w:asciiTheme="minorHAnsi" w:hAnsiTheme="minorHAnsi" w:cstheme="minorHAnsi"/>
          <w:noProof/>
        </w:rPr>
        <w:lastRenderedPageBreak/>
        <mc:AlternateContent>
          <mc:Choice Requires="wps">
            <w:drawing>
              <wp:anchor distT="0" distB="0" distL="114300" distR="114300" simplePos="0" relativeHeight="251659264" behindDoc="0" locked="0" layoutInCell="1" allowOverlap="1" wp14:anchorId="091F6BE6" wp14:editId="157B16D9">
                <wp:simplePos x="0" y="0"/>
                <wp:positionH relativeFrom="margin">
                  <wp:posOffset>0</wp:posOffset>
                </wp:positionH>
                <wp:positionV relativeFrom="paragraph">
                  <wp:posOffset>0</wp:posOffset>
                </wp:positionV>
                <wp:extent cx="5328920" cy="600075"/>
                <wp:effectExtent l="0" t="0" r="24130" b="28575"/>
                <wp:wrapNone/>
                <wp:docPr id="4"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rsidR="006708E5" w:rsidRPr="00CC0200" w:rsidRDefault="006708E5" w:rsidP="006708E5">
                            <w:pPr>
                              <w:jc w:val="center"/>
                              <w:rPr>
                                <w:b/>
                              </w:rPr>
                            </w:pPr>
                          </w:p>
                          <w:p w:rsidR="006708E5" w:rsidRPr="00FB4DC4" w:rsidRDefault="006708E5" w:rsidP="006708E5">
                            <w:pPr>
                              <w:jc w:val="center"/>
                              <w:rPr>
                                <w:rFonts w:asciiTheme="minorHAnsi" w:hAnsiTheme="minorHAnsi"/>
                                <w:b/>
                                <w:sz w:val="24"/>
                                <w:szCs w:val="24"/>
                              </w:rPr>
                            </w:pPr>
                            <w:r>
                              <w:rPr>
                                <w:rFonts w:asciiTheme="minorHAnsi" w:hAnsiTheme="minorHAnsi"/>
                                <w:b/>
                                <w:sz w:val="24"/>
                                <w:szCs w:val="24"/>
                              </w:rPr>
                              <w:t>Annex B</w:t>
                            </w:r>
                            <w:r w:rsidRPr="00FB4DC4">
                              <w:rPr>
                                <w:rFonts w:asciiTheme="minorHAnsi" w:hAnsiTheme="minorHAnsi"/>
                                <w:b/>
                                <w:sz w:val="24"/>
                                <w:szCs w:val="24"/>
                              </w:rPr>
                              <w:t xml:space="preserve">: </w:t>
                            </w:r>
                            <w:r>
                              <w:rPr>
                                <w:rFonts w:asciiTheme="minorHAnsi" w:hAnsiTheme="minorHAnsi"/>
                                <w:b/>
                                <w:sz w:val="24"/>
                                <w:szCs w:val="24"/>
                              </w:rPr>
                              <w:t>Service Details</w:t>
                            </w:r>
                          </w:p>
                          <w:p w:rsidR="006708E5" w:rsidRPr="00CC0200" w:rsidRDefault="006708E5" w:rsidP="006708E5">
                            <w:pPr>
                              <w:rPr>
                                <w:rFonts w:cs="Arial"/>
                                <w:sz w:val="28"/>
                                <w:szCs w:val="28"/>
                              </w:rPr>
                            </w:pPr>
                          </w:p>
                          <w:p w:rsidR="006708E5" w:rsidRPr="0000739E" w:rsidRDefault="006708E5" w:rsidP="006708E5">
                            <w:pPr>
                              <w:rPr>
                                <w:rFonts w:cs="Arial"/>
                              </w:rPr>
                            </w:pPr>
                          </w:p>
                          <w:p w:rsidR="006708E5" w:rsidRDefault="006708E5" w:rsidP="006708E5"/>
                          <w:p w:rsidR="006708E5" w:rsidRDefault="006708E5" w:rsidP="006708E5"/>
                          <w:p w:rsidR="006708E5" w:rsidRDefault="006708E5" w:rsidP="006708E5"/>
                          <w:p w:rsidR="006708E5" w:rsidRDefault="006708E5" w:rsidP="006708E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1F6BE6" id="_x0000_s1031" type="#_x0000_t202" style="position:absolute;margin-left:0;margin-top:0;width:419.6pt;height:47.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" fillcolor="#d8d8d8">
                <v:textbox>
                  <w:txbxContent>
                    <w:p w:rsidR="006708E5" w:rsidRPr="00CC0200" w:rsidRDefault="006708E5" w:rsidP="006708E5">
                      <w:pPr>
                        <w:jc w:val="center"/>
                        <w:rPr>
                          <w:b/>
                        </w:rPr>
                      </w:pPr>
                    </w:p>
                    <w:p w:rsidR="006708E5" w:rsidRPr="00FB4DC4" w:rsidRDefault="006708E5" w:rsidP="006708E5">
                      <w:pPr>
                        <w:jc w:val="center"/>
                        <w:rPr>
                          <w:rFonts w:asciiTheme="minorHAnsi" w:hAnsiTheme="minorHAnsi"/>
                          <w:b/>
                          <w:sz w:val="24"/>
                          <w:szCs w:val="24"/>
                        </w:rPr>
                      </w:pPr>
                      <w:r>
                        <w:rPr>
                          <w:rFonts w:asciiTheme="minorHAnsi" w:hAnsiTheme="minorHAnsi"/>
                          <w:b/>
                          <w:sz w:val="24"/>
                          <w:szCs w:val="24"/>
                        </w:rPr>
                        <w:t>Annex B</w:t>
                      </w:r>
                      <w:r w:rsidRPr="00FB4DC4">
                        <w:rPr>
                          <w:rFonts w:asciiTheme="minorHAnsi" w:hAnsiTheme="minorHAnsi"/>
                          <w:b/>
                          <w:sz w:val="24"/>
                          <w:szCs w:val="24"/>
                        </w:rPr>
                        <w:t xml:space="preserve">: </w:t>
                      </w:r>
                      <w:r>
                        <w:rPr>
                          <w:rFonts w:asciiTheme="minorHAnsi" w:hAnsiTheme="minorHAnsi"/>
                          <w:b/>
                          <w:sz w:val="24"/>
                          <w:szCs w:val="24"/>
                        </w:rPr>
                        <w:t>Service Details</w:t>
                      </w:r>
                    </w:p>
                    <w:p w:rsidR="006708E5" w:rsidRPr="00CC0200" w:rsidRDefault="006708E5" w:rsidP="006708E5">
                      <w:pPr>
                        <w:rPr>
                          <w:rFonts w:cs="Arial"/>
                          <w:sz w:val="28"/>
                          <w:szCs w:val="28"/>
                        </w:rPr>
                      </w:pPr>
                    </w:p>
                    <w:p w:rsidR="006708E5" w:rsidRPr="0000739E" w:rsidRDefault="006708E5" w:rsidP="006708E5">
                      <w:pPr>
                        <w:rPr>
                          <w:rFonts w:cs="Arial"/>
                        </w:rPr>
                      </w:pPr>
                    </w:p>
                    <w:p w:rsidR="006708E5" w:rsidRDefault="006708E5" w:rsidP="006708E5"/>
                    <w:p w:rsidR="006708E5" w:rsidRDefault="006708E5" w:rsidP="006708E5"/>
                    <w:p w:rsidR="006708E5" w:rsidRDefault="006708E5" w:rsidP="006708E5"/>
                    <w:p w:rsidR="006708E5" w:rsidRDefault="006708E5" w:rsidP="006708E5"/>
                  </w:txbxContent>
                </v:textbox>
                <w10:wrap anchorx="margin"/>
              </v:shape>
            </w:pict>
          </mc:Fallback>
        </mc:AlternateContent>
      </w:r>
    </w:p>
    <w:p w:rsidR="006708E5" w:rsidRDefault="006708E5" w:rsidP="004778E5">
      <w:pPr>
        <w:widowControl/>
        <w:overflowPunct/>
        <w:autoSpaceDE/>
        <w:autoSpaceDN/>
        <w:adjustRightInd/>
        <w:spacing w:line="360" w:lineRule="atLeast"/>
        <w:textAlignment w:val="auto"/>
        <w:rPr>
          <w:rFonts w:asciiTheme="minorHAnsi" w:hAnsiTheme="minorHAnsi" w:cstheme="minorHAnsi"/>
        </w:rPr>
      </w:pPr>
    </w:p>
    <w:p w:rsidR="006708E5" w:rsidRDefault="006708E5" w:rsidP="004778E5">
      <w:pPr>
        <w:widowControl/>
        <w:overflowPunct/>
        <w:autoSpaceDE/>
        <w:autoSpaceDN/>
        <w:adjustRightInd/>
        <w:spacing w:line="360" w:lineRule="atLeast"/>
        <w:textAlignment w:val="auto"/>
        <w:rPr>
          <w:rFonts w:asciiTheme="minorHAnsi" w:hAnsiTheme="minorHAnsi" w:cstheme="minorHAnsi"/>
        </w:rPr>
      </w:pPr>
    </w:p>
    <w:p w:rsidR="006708E5" w:rsidRDefault="006708E5" w:rsidP="004778E5">
      <w:pPr>
        <w:widowControl/>
        <w:overflowPunct/>
        <w:autoSpaceDE/>
        <w:autoSpaceDN/>
        <w:adjustRightInd/>
        <w:spacing w:line="360" w:lineRule="atLeast"/>
        <w:textAlignment w:val="auto"/>
        <w:rPr>
          <w:rFonts w:asciiTheme="minorHAnsi" w:hAnsiTheme="minorHAnsi" w:cstheme="minorHAnsi"/>
        </w:rPr>
      </w:pPr>
    </w:p>
    <w:tbl>
      <w:tblPr>
        <w:tblStyle w:val="TableGrid"/>
        <w:tblW w:w="0" w:type="auto"/>
        <w:tblLook w:val="04A0" w:firstRow="1" w:lastRow="0" w:firstColumn="1" w:lastColumn="0" w:noHBand="0" w:noVBand="1"/>
      </w:tblPr>
      <w:tblGrid>
        <w:gridCol w:w="4508"/>
        <w:gridCol w:w="4508"/>
      </w:tblGrid>
      <w:tr w:rsidR="006708E5" w:rsidTr="006708E5">
        <w:tc>
          <w:tcPr>
            <w:tcW w:w="4508" w:type="dxa"/>
          </w:tcPr>
          <w:p w:rsidR="006708E5" w:rsidRDefault="006708E5" w:rsidP="004778E5">
            <w:pPr>
              <w:widowControl/>
              <w:overflowPunct/>
              <w:autoSpaceDE/>
              <w:autoSpaceDN/>
              <w:adjustRightInd/>
              <w:spacing w:line="360" w:lineRule="atLeast"/>
              <w:textAlignment w:val="auto"/>
              <w:rPr>
                <w:rFonts w:asciiTheme="minorHAnsi" w:hAnsiTheme="minorHAnsi" w:cstheme="minorHAnsi"/>
              </w:rPr>
            </w:pPr>
            <w:r>
              <w:rPr>
                <w:rFonts w:asciiTheme="minorHAnsi" w:hAnsiTheme="minorHAnsi" w:cstheme="minorHAnsi"/>
              </w:rPr>
              <w:t>Please describe your experience of working in a similar environment – supported housing</w:t>
            </w:r>
          </w:p>
          <w:p w:rsidR="006708E5" w:rsidRDefault="006708E5" w:rsidP="004778E5">
            <w:pPr>
              <w:widowControl/>
              <w:overflowPunct/>
              <w:autoSpaceDE/>
              <w:autoSpaceDN/>
              <w:adjustRightInd/>
              <w:spacing w:line="360" w:lineRule="atLeast"/>
              <w:textAlignment w:val="auto"/>
              <w:rPr>
                <w:rFonts w:asciiTheme="minorHAnsi" w:hAnsiTheme="minorHAnsi" w:cstheme="minorHAnsi"/>
              </w:rPr>
            </w:pPr>
          </w:p>
          <w:p w:rsidR="006708E5" w:rsidRDefault="006708E5" w:rsidP="004778E5">
            <w:pPr>
              <w:widowControl/>
              <w:overflowPunct/>
              <w:autoSpaceDE/>
              <w:autoSpaceDN/>
              <w:adjustRightInd/>
              <w:spacing w:line="360" w:lineRule="atLeast"/>
              <w:textAlignment w:val="auto"/>
              <w:rPr>
                <w:rFonts w:asciiTheme="minorHAnsi" w:hAnsiTheme="minorHAnsi" w:cstheme="minorHAnsi"/>
              </w:rPr>
            </w:pPr>
            <w:r>
              <w:rPr>
                <w:rFonts w:asciiTheme="minorHAnsi" w:hAnsiTheme="minorHAnsi" w:cstheme="minorHAnsi"/>
              </w:rPr>
              <w:t>(No more than 200 words)</w:t>
            </w:r>
          </w:p>
          <w:p w:rsidR="006708E5" w:rsidRDefault="006708E5" w:rsidP="004778E5">
            <w:pPr>
              <w:widowControl/>
              <w:overflowPunct/>
              <w:autoSpaceDE/>
              <w:autoSpaceDN/>
              <w:adjustRightInd/>
              <w:spacing w:line="360" w:lineRule="atLeast"/>
              <w:textAlignment w:val="auto"/>
              <w:rPr>
                <w:rFonts w:asciiTheme="minorHAnsi" w:hAnsiTheme="minorHAnsi" w:cstheme="minorHAnsi"/>
              </w:rPr>
            </w:pPr>
          </w:p>
          <w:p w:rsidR="006708E5" w:rsidRDefault="006708E5" w:rsidP="004778E5">
            <w:pPr>
              <w:widowControl/>
              <w:overflowPunct/>
              <w:autoSpaceDE/>
              <w:autoSpaceDN/>
              <w:adjustRightInd/>
              <w:spacing w:line="360" w:lineRule="atLeast"/>
              <w:textAlignment w:val="auto"/>
              <w:rPr>
                <w:rFonts w:asciiTheme="minorHAnsi" w:hAnsiTheme="minorHAnsi" w:cstheme="minorHAnsi"/>
              </w:rPr>
            </w:pPr>
          </w:p>
          <w:p w:rsidR="006708E5" w:rsidRDefault="006708E5" w:rsidP="004778E5">
            <w:pPr>
              <w:widowControl/>
              <w:overflowPunct/>
              <w:autoSpaceDE/>
              <w:autoSpaceDN/>
              <w:adjustRightInd/>
              <w:spacing w:line="360" w:lineRule="atLeast"/>
              <w:textAlignment w:val="auto"/>
              <w:rPr>
                <w:rFonts w:asciiTheme="minorHAnsi" w:hAnsiTheme="minorHAnsi" w:cstheme="minorHAnsi"/>
              </w:rPr>
            </w:pPr>
          </w:p>
          <w:p w:rsidR="006708E5" w:rsidRDefault="006708E5" w:rsidP="004778E5">
            <w:pPr>
              <w:widowControl/>
              <w:overflowPunct/>
              <w:autoSpaceDE/>
              <w:autoSpaceDN/>
              <w:adjustRightInd/>
              <w:spacing w:line="360" w:lineRule="atLeast"/>
              <w:textAlignment w:val="auto"/>
              <w:rPr>
                <w:rFonts w:asciiTheme="minorHAnsi" w:hAnsiTheme="minorHAnsi" w:cstheme="minorHAnsi"/>
              </w:rPr>
            </w:pPr>
          </w:p>
          <w:p w:rsidR="006708E5" w:rsidRDefault="006708E5" w:rsidP="004778E5">
            <w:pPr>
              <w:widowControl/>
              <w:overflowPunct/>
              <w:autoSpaceDE/>
              <w:autoSpaceDN/>
              <w:adjustRightInd/>
              <w:spacing w:line="360" w:lineRule="atLeast"/>
              <w:textAlignment w:val="auto"/>
              <w:rPr>
                <w:rFonts w:asciiTheme="minorHAnsi" w:hAnsiTheme="minorHAnsi" w:cstheme="minorHAnsi"/>
              </w:rPr>
            </w:pPr>
          </w:p>
          <w:p w:rsidR="006708E5" w:rsidRDefault="006708E5" w:rsidP="004778E5">
            <w:pPr>
              <w:widowControl/>
              <w:overflowPunct/>
              <w:autoSpaceDE/>
              <w:autoSpaceDN/>
              <w:adjustRightInd/>
              <w:spacing w:line="360" w:lineRule="atLeast"/>
              <w:textAlignment w:val="auto"/>
              <w:rPr>
                <w:rFonts w:asciiTheme="minorHAnsi" w:hAnsiTheme="minorHAnsi" w:cstheme="minorHAnsi"/>
              </w:rPr>
            </w:pPr>
          </w:p>
          <w:p w:rsidR="006708E5" w:rsidRDefault="006708E5" w:rsidP="004778E5">
            <w:pPr>
              <w:widowControl/>
              <w:overflowPunct/>
              <w:autoSpaceDE/>
              <w:autoSpaceDN/>
              <w:adjustRightInd/>
              <w:spacing w:line="360" w:lineRule="atLeast"/>
              <w:textAlignment w:val="auto"/>
              <w:rPr>
                <w:rFonts w:asciiTheme="minorHAnsi" w:hAnsiTheme="minorHAnsi" w:cstheme="minorHAnsi"/>
              </w:rPr>
            </w:pPr>
          </w:p>
          <w:p w:rsidR="006708E5" w:rsidRDefault="006708E5" w:rsidP="004778E5">
            <w:pPr>
              <w:widowControl/>
              <w:overflowPunct/>
              <w:autoSpaceDE/>
              <w:autoSpaceDN/>
              <w:adjustRightInd/>
              <w:spacing w:line="360" w:lineRule="atLeast"/>
              <w:textAlignment w:val="auto"/>
              <w:rPr>
                <w:rFonts w:asciiTheme="minorHAnsi" w:hAnsiTheme="minorHAnsi" w:cstheme="minorHAnsi"/>
              </w:rPr>
            </w:pPr>
          </w:p>
          <w:p w:rsidR="006708E5" w:rsidRDefault="006708E5" w:rsidP="004778E5">
            <w:pPr>
              <w:widowControl/>
              <w:overflowPunct/>
              <w:autoSpaceDE/>
              <w:autoSpaceDN/>
              <w:adjustRightInd/>
              <w:spacing w:line="360" w:lineRule="atLeast"/>
              <w:textAlignment w:val="auto"/>
              <w:rPr>
                <w:rFonts w:asciiTheme="minorHAnsi" w:hAnsiTheme="minorHAnsi" w:cstheme="minorHAnsi"/>
              </w:rPr>
            </w:pPr>
          </w:p>
          <w:p w:rsidR="006708E5" w:rsidRDefault="006708E5" w:rsidP="004778E5">
            <w:pPr>
              <w:widowControl/>
              <w:overflowPunct/>
              <w:autoSpaceDE/>
              <w:autoSpaceDN/>
              <w:adjustRightInd/>
              <w:spacing w:line="360" w:lineRule="atLeast"/>
              <w:textAlignment w:val="auto"/>
              <w:rPr>
                <w:rFonts w:asciiTheme="minorHAnsi" w:hAnsiTheme="minorHAnsi" w:cstheme="minorHAnsi"/>
              </w:rPr>
            </w:pPr>
          </w:p>
          <w:p w:rsidR="006708E5" w:rsidRDefault="006708E5" w:rsidP="004778E5">
            <w:pPr>
              <w:widowControl/>
              <w:overflowPunct/>
              <w:autoSpaceDE/>
              <w:autoSpaceDN/>
              <w:adjustRightInd/>
              <w:spacing w:line="360" w:lineRule="atLeast"/>
              <w:textAlignment w:val="auto"/>
              <w:rPr>
                <w:rFonts w:asciiTheme="minorHAnsi" w:hAnsiTheme="minorHAnsi" w:cstheme="minorHAnsi"/>
              </w:rPr>
            </w:pPr>
          </w:p>
        </w:tc>
        <w:tc>
          <w:tcPr>
            <w:tcW w:w="4508" w:type="dxa"/>
          </w:tcPr>
          <w:p w:rsidR="006708E5" w:rsidRDefault="006708E5" w:rsidP="004778E5">
            <w:pPr>
              <w:widowControl/>
              <w:overflowPunct/>
              <w:autoSpaceDE/>
              <w:autoSpaceDN/>
              <w:adjustRightInd/>
              <w:spacing w:line="360" w:lineRule="atLeast"/>
              <w:textAlignment w:val="auto"/>
              <w:rPr>
                <w:rFonts w:asciiTheme="minorHAnsi" w:hAnsiTheme="minorHAnsi" w:cstheme="minorHAnsi"/>
              </w:rPr>
            </w:pPr>
          </w:p>
        </w:tc>
      </w:tr>
      <w:tr w:rsidR="006708E5" w:rsidTr="006708E5">
        <w:tc>
          <w:tcPr>
            <w:tcW w:w="4508" w:type="dxa"/>
          </w:tcPr>
          <w:p w:rsidR="006708E5" w:rsidRDefault="006708E5" w:rsidP="004778E5">
            <w:pPr>
              <w:widowControl/>
              <w:overflowPunct/>
              <w:autoSpaceDE/>
              <w:autoSpaceDN/>
              <w:adjustRightInd/>
              <w:spacing w:line="360" w:lineRule="atLeast"/>
              <w:textAlignment w:val="auto"/>
              <w:rPr>
                <w:rFonts w:asciiTheme="minorHAnsi" w:hAnsiTheme="minorHAnsi" w:cstheme="minorHAnsi"/>
              </w:rPr>
            </w:pPr>
            <w:r>
              <w:rPr>
                <w:rFonts w:asciiTheme="minorHAnsi" w:hAnsiTheme="minorHAnsi" w:cstheme="minorHAnsi"/>
              </w:rPr>
              <w:t>Please describe the qualifications and experience of your staff including (for example) First Aid, Equalities training etc.</w:t>
            </w:r>
          </w:p>
          <w:p w:rsidR="006708E5" w:rsidRDefault="006708E5" w:rsidP="004778E5">
            <w:pPr>
              <w:widowControl/>
              <w:overflowPunct/>
              <w:autoSpaceDE/>
              <w:autoSpaceDN/>
              <w:adjustRightInd/>
              <w:spacing w:line="360" w:lineRule="atLeast"/>
              <w:textAlignment w:val="auto"/>
              <w:rPr>
                <w:rFonts w:asciiTheme="minorHAnsi" w:hAnsiTheme="minorHAnsi" w:cstheme="minorHAnsi"/>
              </w:rPr>
            </w:pPr>
          </w:p>
          <w:p w:rsidR="006708E5" w:rsidRDefault="006708E5" w:rsidP="004778E5">
            <w:pPr>
              <w:widowControl/>
              <w:overflowPunct/>
              <w:autoSpaceDE/>
              <w:autoSpaceDN/>
              <w:adjustRightInd/>
              <w:spacing w:line="360" w:lineRule="atLeast"/>
              <w:textAlignment w:val="auto"/>
              <w:rPr>
                <w:rFonts w:asciiTheme="minorHAnsi" w:hAnsiTheme="minorHAnsi" w:cstheme="minorHAnsi"/>
              </w:rPr>
            </w:pPr>
            <w:r>
              <w:rPr>
                <w:rFonts w:asciiTheme="minorHAnsi" w:hAnsiTheme="minorHAnsi" w:cstheme="minorHAnsi"/>
              </w:rPr>
              <w:t>(No more than 200 words)</w:t>
            </w:r>
          </w:p>
          <w:p w:rsidR="006708E5" w:rsidRDefault="006708E5" w:rsidP="004778E5">
            <w:pPr>
              <w:widowControl/>
              <w:overflowPunct/>
              <w:autoSpaceDE/>
              <w:autoSpaceDN/>
              <w:adjustRightInd/>
              <w:spacing w:line="360" w:lineRule="atLeast"/>
              <w:textAlignment w:val="auto"/>
              <w:rPr>
                <w:rFonts w:asciiTheme="minorHAnsi" w:hAnsiTheme="minorHAnsi" w:cstheme="minorHAnsi"/>
              </w:rPr>
            </w:pPr>
          </w:p>
          <w:p w:rsidR="006708E5" w:rsidRDefault="006708E5" w:rsidP="004778E5">
            <w:pPr>
              <w:widowControl/>
              <w:overflowPunct/>
              <w:autoSpaceDE/>
              <w:autoSpaceDN/>
              <w:adjustRightInd/>
              <w:spacing w:line="360" w:lineRule="atLeast"/>
              <w:textAlignment w:val="auto"/>
              <w:rPr>
                <w:rFonts w:asciiTheme="minorHAnsi" w:hAnsiTheme="minorHAnsi" w:cstheme="minorHAnsi"/>
              </w:rPr>
            </w:pPr>
          </w:p>
          <w:p w:rsidR="006708E5" w:rsidRDefault="006708E5" w:rsidP="004778E5">
            <w:pPr>
              <w:widowControl/>
              <w:overflowPunct/>
              <w:autoSpaceDE/>
              <w:autoSpaceDN/>
              <w:adjustRightInd/>
              <w:spacing w:line="360" w:lineRule="atLeast"/>
              <w:textAlignment w:val="auto"/>
              <w:rPr>
                <w:rFonts w:asciiTheme="minorHAnsi" w:hAnsiTheme="minorHAnsi" w:cstheme="minorHAnsi"/>
              </w:rPr>
            </w:pPr>
          </w:p>
          <w:p w:rsidR="006708E5" w:rsidRDefault="006708E5" w:rsidP="004778E5">
            <w:pPr>
              <w:widowControl/>
              <w:overflowPunct/>
              <w:autoSpaceDE/>
              <w:autoSpaceDN/>
              <w:adjustRightInd/>
              <w:spacing w:line="360" w:lineRule="atLeast"/>
              <w:textAlignment w:val="auto"/>
              <w:rPr>
                <w:rFonts w:asciiTheme="minorHAnsi" w:hAnsiTheme="minorHAnsi" w:cstheme="minorHAnsi"/>
              </w:rPr>
            </w:pPr>
          </w:p>
          <w:p w:rsidR="006708E5" w:rsidRDefault="006708E5" w:rsidP="004778E5">
            <w:pPr>
              <w:widowControl/>
              <w:overflowPunct/>
              <w:autoSpaceDE/>
              <w:autoSpaceDN/>
              <w:adjustRightInd/>
              <w:spacing w:line="360" w:lineRule="atLeast"/>
              <w:textAlignment w:val="auto"/>
              <w:rPr>
                <w:rFonts w:asciiTheme="minorHAnsi" w:hAnsiTheme="minorHAnsi" w:cstheme="minorHAnsi"/>
              </w:rPr>
            </w:pPr>
          </w:p>
          <w:p w:rsidR="006708E5" w:rsidRDefault="006708E5" w:rsidP="004778E5">
            <w:pPr>
              <w:widowControl/>
              <w:overflowPunct/>
              <w:autoSpaceDE/>
              <w:autoSpaceDN/>
              <w:adjustRightInd/>
              <w:spacing w:line="360" w:lineRule="atLeast"/>
              <w:textAlignment w:val="auto"/>
              <w:rPr>
                <w:rFonts w:asciiTheme="minorHAnsi" w:hAnsiTheme="minorHAnsi" w:cstheme="minorHAnsi"/>
              </w:rPr>
            </w:pPr>
          </w:p>
          <w:p w:rsidR="006708E5" w:rsidRDefault="006708E5" w:rsidP="004778E5">
            <w:pPr>
              <w:widowControl/>
              <w:overflowPunct/>
              <w:autoSpaceDE/>
              <w:autoSpaceDN/>
              <w:adjustRightInd/>
              <w:spacing w:line="360" w:lineRule="atLeast"/>
              <w:textAlignment w:val="auto"/>
              <w:rPr>
                <w:rFonts w:asciiTheme="minorHAnsi" w:hAnsiTheme="minorHAnsi" w:cstheme="minorHAnsi"/>
              </w:rPr>
            </w:pPr>
          </w:p>
          <w:p w:rsidR="006708E5" w:rsidRDefault="006708E5" w:rsidP="004778E5">
            <w:pPr>
              <w:widowControl/>
              <w:overflowPunct/>
              <w:autoSpaceDE/>
              <w:autoSpaceDN/>
              <w:adjustRightInd/>
              <w:spacing w:line="360" w:lineRule="atLeast"/>
              <w:textAlignment w:val="auto"/>
              <w:rPr>
                <w:rFonts w:asciiTheme="minorHAnsi" w:hAnsiTheme="minorHAnsi" w:cstheme="minorHAnsi"/>
              </w:rPr>
            </w:pPr>
          </w:p>
          <w:p w:rsidR="006708E5" w:rsidRDefault="006708E5" w:rsidP="004778E5">
            <w:pPr>
              <w:widowControl/>
              <w:overflowPunct/>
              <w:autoSpaceDE/>
              <w:autoSpaceDN/>
              <w:adjustRightInd/>
              <w:spacing w:line="360" w:lineRule="atLeast"/>
              <w:textAlignment w:val="auto"/>
              <w:rPr>
                <w:rFonts w:asciiTheme="minorHAnsi" w:hAnsiTheme="minorHAnsi" w:cstheme="minorHAnsi"/>
              </w:rPr>
            </w:pPr>
          </w:p>
          <w:p w:rsidR="006708E5" w:rsidRDefault="006708E5" w:rsidP="004778E5">
            <w:pPr>
              <w:widowControl/>
              <w:overflowPunct/>
              <w:autoSpaceDE/>
              <w:autoSpaceDN/>
              <w:adjustRightInd/>
              <w:spacing w:line="360" w:lineRule="atLeast"/>
              <w:textAlignment w:val="auto"/>
              <w:rPr>
                <w:rFonts w:asciiTheme="minorHAnsi" w:hAnsiTheme="minorHAnsi" w:cstheme="minorHAnsi"/>
              </w:rPr>
            </w:pPr>
          </w:p>
        </w:tc>
        <w:tc>
          <w:tcPr>
            <w:tcW w:w="4508" w:type="dxa"/>
          </w:tcPr>
          <w:p w:rsidR="006708E5" w:rsidRDefault="006708E5" w:rsidP="004778E5">
            <w:pPr>
              <w:widowControl/>
              <w:overflowPunct/>
              <w:autoSpaceDE/>
              <w:autoSpaceDN/>
              <w:adjustRightInd/>
              <w:spacing w:line="360" w:lineRule="atLeast"/>
              <w:textAlignment w:val="auto"/>
              <w:rPr>
                <w:rFonts w:asciiTheme="minorHAnsi" w:hAnsiTheme="minorHAnsi" w:cstheme="minorHAnsi"/>
              </w:rPr>
            </w:pPr>
          </w:p>
        </w:tc>
      </w:tr>
    </w:tbl>
    <w:p w:rsidR="006708E5" w:rsidRDefault="006708E5" w:rsidP="004778E5">
      <w:pPr>
        <w:widowControl/>
        <w:overflowPunct/>
        <w:autoSpaceDE/>
        <w:autoSpaceDN/>
        <w:adjustRightInd/>
        <w:spacing w:line="360" w:lineRule="atLeast"/>
        <w:textAlignment w:val="auto"/>
        <w:rPr>
          <w:rFonts w:asciiTheme="minorHAnsi" w:hAnsiTheme="minorHAnsi" w:cstheme="minorHAnsi"/>
        </w:rPr>
      </w:pPr>
    </w:p>
    <w:sectPr w:rsidR="006708E5" w:rsidSect="005F738A">
      <w:footerReference w:type="default" r:id="rId25"/>
      <w:headerReference w:type="first" r:id="rId2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0F1E" w:rsidRDefault="00410F1E" w:rsidP="00EB43D8">
      <w:r>
        <w:separator/>
      </w:r>
    </w:p>
  </w:endnote>
  <w:endnote w:type="continuationSeparator" w:id="0">
    <w:p w:rsidR="00410F1E" w:rsidRDefault="00410F1E" w:rsidP="00EB4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MT"/>
    <w:panose1 w:val="00000000000000000000"/>
    <w:charset w:val="00"/>
    <w:family w:val="swiss"/>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0F1E" w:rsidRDefault="00410F1E" w:rsidP="00602CDD">
    <w:pPr>
      <w:pStyle w:val="Footer"/>
      <w:pBdr>
        <w:top w:val="single" w:sz="4" w:space="1" w:color="D9D9D9"/>
      </w:pBdr>
      <w:jc w:val="right"/>
    </w:pPr>
    <w:r>
      <w:fldChar w:fldCharType="begin"/>
    </w:r>
    <w:r>
      <w:instrText xml:space="preserve"> PAGE   \* MERGEFORMAT </w:instrText>
    </w:r>
    <w:r>
      <w:fldChar w:fldCharType="separate"/>
    </w:r>
    <w:r w:rsidR="00F85814">
      <w:rPr>
        <w:noProof/>
      </w:rPr>
      <w:t>5</w:t>
    </w:r>
    <w:r>
      <w:rPr>
        <w:noProof/>
      </w:rPr>
      <w:fldChar w:fldCharType="end"/>
    </w:r>
    <w:r>
      <w:t xml:space="preserve"> | </w:t>
    </w:r>
    <w:r w:rsidRPr="00602CDD">
      <w:rPr>
        <w:color w:val="808080"/>
        <w:spacing w:val="60"/>
      </w:rPr>
      <w:t>Page</w:t>
    </w:r>
  </w:p>
  <w:p w:rsidR="00410F1E" w:rsidRDefault="00410F1E" w:rsidP="00E85ED1">
    <w:pPr>
      <w:pStyle w:val="Footer"/>
      <w:tabs>
        <w:tab w:val="clear" w:pos="4513"/>
        <w:tab w:val="clear" w:pos="9026"/>
        <w:tab w:val="left" w:pos="199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0F1E" w:rsidRDefault="00410F1E" w:rsidP="00EB43D8">
      <w:r>
        <w:separator/>
      </w:r>
    </w:p>
  </w:footnote>
  <w:footnote w:type="continuationSeparator" w:id="0">
    <w:p w:rsidR="00410F1E" w:rsidRDefault="00410F1E" w:rsidP="00EB43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0F1E" w:rsidRDefault="00410F1E" w:rsidP="005F738A">
    <w:pPr>
      <w:pStyle w:val="Header"/>
    </w:pPr>
    <w:r>
      <w:rPr>
        <w:noProof/>
        <w:lang w:eastAsia="en-GB"/>
      </w:rPr>
      <w:drawing>
        <wp:inline distT="0" distB="0" distL="0" distR="0" wp14:anchorId="25993358">
          <wp:extent cx="1524000" cy="1524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pic:spPr>
              </pic:pic>
            </a:graphicData>
          </a:graphic>
        </wp:inline>
      </w:drawing>
    </w:r>
    <w:r>
      <w:tab/>
    </w:r>
    <w:r>
      <w:tab/>
    </w:r>
    <w:r w:rsidRPr="00D95762">
      <w:rPr>
        <w:sz w:val="28"/>
        <w:szCs w:val="28"/>
      </w:rP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170DF"/>
    <w:multiLevelType w:val="hybridMultilevel"/>
    <w:tmpl w:val="B8F2C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66F39"/>
    <w:multiLevelType w:val="hybridMultilevel"/>
    <w:tmpl w:val="3656025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73D5B5D"/>
    <w:multiLevelType w:val="hybridMultilevel"/>
    <w:tmpl w:val="3AA8B8F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17624B10"/>
    <w:multiLevelType w:val="hybridMultilevel"/>
    <w:tmpl w:val="C4B4BE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D46416"/>
    <w:multiLevelType w:val="multilevel"/>
    <w:tmpl w:val="9B28CD50"/>
    <w:lvl w:ilvl="0">
      <w:start w:val="1"/>
      <w:numFmt w:val="decimal"/>
      <w:lvlText w:val="%1."/>
      <w:lvlJc w:val="left"/>
      <w:pPr>
        <w:ind w:left="360" w:hanging="360"/>
      </w:pPr>
      <w:rPr>
        <w:rFonts w:hint="default"/>
        <w:sz w:val="22"/>
        <w:szCs w:val="22"/>
      </w:rPr>
    </w:lvl>
    <w:lvl w:ilvl="1">
      <w:start w:val="1"/>
      <w:numFmt w:val="decimal"/>
      <w:lvlText w:val="%1.%2."/>
      <w:lvlJc w:val="left"/>
      <w:pPr>
        <w:ind w:left="792" w:hanging="432"/>
      </w:pPr>
      <w:rPr>
        <w:rFonts w:hint="default"/>
        <w:b w:val="0"/>
      </w:rPr>
    </w:lvl>
    <w:lvl w:ilvl="2">
      <w:start w:val="1"/>
      <w:numFmt w:val="decimal"/>
      <w:lvlText w:val="%3."/>
      <w:lvlJc w:val="left"/>
      <w:pPr>
        <w:ind w:left="1224" w:hanging="504"/>
      </w:pPr>
      <w:rPr>
        <w:rFonts w:asciiTheme="minorHAnsi" w:eastAsia="Times New Roman" w:hAnsiTheme="minorHAnsi" w:cstheme="minorHAnsi" w:hint="default"/>
      </w:rPr>
    </w:lvl>
    <w:lvl w:ilvl="3">
      <w:start w:val="1"/>
      <w:numFmt w:val="bullet"/>
      <w:lvlText w:val="o"/>
      <w:lvlJc w:val="left"/>
      <w:pPr>
        <w:ind w:left="1728" w:hanging="648"/>
      </w:pPr>
      <w:rPr>
        <w:rFonts w:ascii="Courier New" w:hAnsi="Courier New" w:cs="Courier New"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13F0D5A"/>
    <w:multiLevelType w:val="hybridMultilevel"/>
    <w:tmpl w:val="E8CEB29E"/>
    <w:lvl w:ilvl="0" w:tplc="09AC8ACE">
      <w:start w:val="1"/>
      <w:numFmt w:val="lowerRoman"/>
      <w:lvlText w:val="(%1)"/>
      <w:lvlJc w:val="left"/>
      <w:pPr>
        <w:ind w:left="720" w:hanging="360"/>
      </w:pPr>
      <w:rPr>
        <w:rFonts w:ascii="Calibri" w:hAnsi="Calibri" w:cs="Calibri"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31F66325"/>
    <w:multiLevelType w:val="hybridMultilevel"/>
    <w:tmpl w:val="EE52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0A4B91"/>
    <w:multiLevelType w:val="hybridMultilevel"/>
    <w:tmpl w:val="81040A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D87165C"/>
    <w:multiLevelType w:val="hybridMultilevel"/>
    <w:tmpl w:val="10ECB1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3C06683"/>
    <w:multiLevelType w:val="hybridMultilevel"/>
    <w:tmpl w:val="0772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5F5441"/>
    <w:multiLevelType w:val="multilevel"/>
    <w:tmpl w:val="36884AB0"/>
    <w:lvl w:ilvl="0">
      <w:start w:val="1"/>
      <w:numFmt w:val="decimal"/>
      <w:lvlText w:val="%1."/>
      <w:lvlJc w:val="left"/>
      <w:pPr>
        <w:ind w:left="360" w:hanging="360"/>
      </w:pPr>
      <w:rPr>
        <w:rFonts w:ascii="Calibri" w:hAnsi="Calibri" w:cs="Calibri" w:hint="default"/>
        <w:b/>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0B86691"/>
    <w:multiLevelType w:val="hybridMultilevel"/>
    <w:tmpl w:val="CA3852A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1643484"/>
    <w:multiLevelType w:val="hybridMultilevel"/>
    <w:tmpl w:val="E0A22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B421B50"/>
    <w:multiLevelType w:val="hybridMultilevel"/>
    <w:tmpl w:val="30D23AA2"/>
    <w:lvl w:ilvl="0" w:tplc="D9C84D22">
      <w:start w:val="2"/>
      <w:numFmt w:val="lowerLetter"/>
      <w:lvlText w:val="(%1)"/>
      <w:lvlJc w:val="left"/>
      <w:pPr>
        <w:tabs>
          <w:tab w:val="num" w:pos="680"/>
        </w:tabs>
        <w:ind w:left="680" w:hanging="680"/>
      </w:pPr>
      <w:rPr>
        <w:rFonts w:asciiTheme="minorHAnsi" w:hAnsiTheme="minorHAnsi" w:cstheme="minorHAnsi"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14" w15:restartNumberingAfterBreak="0">
    <w:nsid w:val="780C3206"/>
    <w:multiLevelType w:val="hybridMultilevel"/>
    <w:tmpl w:val="F2CAF8F8"/>
    <w:lvl w:ilvl="0" w:tplc="89D41D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AFD0A12"/>
    <w:multiLevelType w:val="hybridMultilevel"/>
    <w:tmpl w:val="0C78945E"/>
    <w:lvl w:ilvl="0" w:tplc="D4AA0898">
      <w:start w:val="1"/>
      <w:numFmt w:val="bullet"/>
      <w:lvlText w:val=""/>
      <w:lvlJc w:val="left"/>
      <w:pPr>
        <w:tabs>
          <w:tab w:val="num" w:pos="720"/>
        </w:tabs>
        <w:ind w:left="567" w:hanging="207"/>
      </w:pPr>
      <w:rPr>
        <w:rFonts w:ascii="Symbol" w:hAnsi="Symbol" w:hint="default"/>
        <w:color w:val="333333"/>
      </w:rPr>
    </w:lvl>
    <w:lvl w:ilvl="1" w:tplc="FCD4024E">
      <w:start w:val="1"/>
      <w:numFmt w:val="decimal"/>
      <w:lvlText w:val="%2."/>
      <w:lvlJc w:val="left"/>
      <w:pPr>
        <w:tabs>
          <w:tab w:val="num" w:pos="2160"/>
        </w:tabs>
        <w:ind w:left="2160" w:hanging="360"/>
      </w:pPr>
      <w:rPr>
        <w:rFonts w:cs="Times New Roman" w:hint="default"/>
        <w:b/>
        <w:color w:val="333333"/>
      </w:rPr>
    </w:lvl>
    <w:lvl w:ilvl="2" w:tplc="B66E2F34">
      <w:start w:val="6"/>
      <w:numFmt w:val="decimal"/>
      <w:lvlText w:val="%3"/>
      <w:lvlJc w:val="left"/>
      <w:pPr>
        <w:tabs>
          <w:tab w:val="num" w:pos="3030"/>
        </w:tabs>
        <w:ind w:left="3030" w:hanging="510"/>
      </w:pPr>
      <w:rPr>
        <w:rFonts w:cs="Times New Roman" w:hint="default"/>
        <w:b/>
      </w:rPr>
    </w:lvl>
    <w:lvl w:ilvl="3" w:tplc="E10E7150">
      <w:start w:val="1"/>
      <w:numFmt w:val="bullet"/>
      <w:lvlText w:val="-"/>
      <w:lvlJc w:val="left"/>
      <w:pPr>
        <w:ind w:left="3600" w:hanging="360"/>
      </w:pPr>
      <w:rPr>
        <w:rFonts w:ascii="Calibri" w:eastAsia="MS Mincho" w:hAnsi="Calibri" w:cstheme="minorHAnsi"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7E45706F"/>
    <w:multiLevelType w:val="hybridMultilevel"/>
    <w:tmpl w:val="1396B08E"/>
    <w:lvl w:ilvl="0" w:tplc="C3DC514C">
      <w:start w:val="1"/>
      <w:numFmt w:val="lowerLetter"/>
      <w:lvlText w:val="(%1)"/>
      <w:lvlJc w:val="left"/>
      <w:pPr>
        <w:tabs>
          <w:tab w:val="num" w:pos="680"/>
        </w:tabs>
        <w:ind w:left="680" w:hanging="680"/>
      </w:pPr>
      <w:rPr>
        <w:rFonts w:ascii="Calibri" w:hAnsi="Calibri" w:cs="Calibri"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Roman"/>
      <w:lvlText w:val="(%2)"/>
      <w:lvlJc w:val="left"/>
      <w:pPr>
        <w:tabs>
          <w:tab w:val="num" w:pos="1361"/>
        </w:tabs>
        <w:ind w:left="1361" w:hanging="681"/>
      </w:pPr>
      <w:rPr>
        <w:rFonts w:ascii="Arial" w:hAnsi="Arial"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num w:numId="1">
    <w:abstractNumId w:val="0"/>
  </w:num>
  <w:num w:numId="2">
    <w:abstractNumId w:val="9"/>
  </w:num>
  <w:num w:numId="3">
    <w:abstractNumId w:val="16"/>
  </w:num>
  <w:num w:numId="4">
    <w:abstractNumId w:val="13"/>
  </w:num>
  <w:num w:numId="5">
    <w:abstractNumId w:val="5"/>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6"/>
  </w:num>
  <w:num w:numId="9">
    <w:abstractNumId w:val="14"/>
  </w:num>
  <w:num w:numId="10">
    <w:abstractNumId w:val="3"/>
  </w:num>
  <w:num w:numId="11">
    <w:abstractNumId w:val="1"/>
  </w:num>
  <w:num w:numId="12">
    <w:abstractNumId w:val="12"/>
  </w:num>
  <w:num w:numId="13">
    <w:abstractNumId w:val="15"/>
  </w:num>
  <w:num w:numId="14">
    <w:abstractNumId w:val="10"/>
  </w:num>
  <w:num w:numId="15">
    <w:abstractNumId w:val="11"/>
  </w:num>
  <w:num w:numId="16">
    <w:abstractNumId w:val="8"/>
  </w:num>
  <w:num w:numId="17">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8193" style="mso-height-percent:200;mso-width-relative:margin;mso-height-relative:margin"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9C2"/>
    <w:rsid w:val="000000D8"/>
    <w:rsid w:val="00000D30"/>
    <w:rsid w:val="0000229E"/>
    <w:rsid w:val="00002825"/>
    <w:rsid w:val="00003081"/>
    <w:rsid w:val="000036BE"/>
    <w:rsid w:val="00003C03"/>
    <w:rsid w:val="00004868"/>
    <w:rsid w:val="00004E3D"/>
    <w:rsid w:val="00006AF6"/>
    <w:rsid w:val="0000739E"/>
    <w:rsid w:val="000073D8"/>
    <w:rsid w:val="00011796"/>
    <w:rsid w:val="00011798"/>
    <w:rsid w:val="00013581"/>
    <w:rsid w:val="0001392C"/>
    <w:rsid w:val="00013995"/>
    <w:rsid w:val="00014519"/>
    <w:rsid w:val="00014A0F"/>
    <w:rsid w:val="00014A40"/>
    <w:rsid w:val="00014D13"/>
    <w:rsid w:val="000153FE"/>
    <w:rsid w:val="00015976"/>
    <w:rsid w:val="00015BB3"/>
    <w:rsid w:val="00015CF9"/>
    <w:rsid w:val="00015E25"/>
    <w:rsid w:val="0001616D"/>
    <w:rsid w:val="00016416"/>
    <w:rsid w:val="00016B75"/>
    <w:rsid w:val="00016EE1"/>
    <w:rsid w:val="000174B1"/>
    <w:rsid w:val="00017799"/>
    <w:rsid w:val="00017884"/>
    <w:rsid w:val="0002117F"/>
    <w:rsid w:val="000211AD"/>
    <w:rsid w:val="00021797"/>
    <w:rsid w:val="00022105"/>
    <w:rsid w:val="00023086"/>
    <w:rsid w:val="0002313F"/>
    <w:rsid w:val="000235D4"/>
    <w:rsid w:val="000238CE"/>
    <w:rsid w:val="00023E5D"/>
    <w:rsid w:val="000249BF"/>
    <w:rsid w:val="00025795"/>
    <w:rsid w:val="00025B72"/>
    <w:rsid w:val="000260AD"/>
    <w:rsid w:val="00026111"/>
    <w:rsid w:val="00026F2A"/>
    <w:rsid w:val="000271F1"/>
    <w:rsid w:val="00030381"/>
    <w:rsid w:val="00030A13"/>
    <w:rsid w:val="00031104"/>
    <w:rsid w:val="00031ABF"/>
    <w:rsid w:val="00033D3F"/>
    <w:rsid w:val="00034DF2"/>
    <w:rsid w:val="00034DFB"/>
    <w:rsid w:val="000357F1"/>
    <w:rsid w:val="00036F81"/>
    <w:rsid w:val="000402C3"/>
    <w:rsid w:val="0004047B"/>
    <w:rsid w:val="00040BD3"/>
    <w:rsid w:val="0004128F"/>
    <w:rsid w:val="00042622"/>
    <w:rsid w:val="000437BC"/>
    <w:rsid w:val="000442CA"/>
    <w:rsid w:val="00046E02"/>
    <w:rsid w:val="00046E46"/>
    <w:rsid w:val="000514E1"/>
    <w:rsid w:val="00051571"/>
    <w:rsid w:val="00052BF9"/>
    <w:rsid w:val="00053592"/>
    <w:rsid w:val="00053F76"/>
    <w:rsid w:val="00054C04"/>
    <w:rsid w:val="00055C46"/>
    <w:rsid w:val="00056362"/>
    <w:rsid w:val="00056DFD"/>
    <w:rsid w:val="00057AFC"/>
    <w:rsid w:val="00061338"/>
    <w:rsid w:val="00062023"/>
    <w:rsid w:val="00062948"/>
    <w:rsid w:val="000629E0"/>
    <w:rsid w:val="00062BF1"/>
    <w:rsid w:val="000633AD"/>
    <w:rsid w:val="000636FF"/>
    <w:rsid w:val="00063D19"/>
    <w:rsid w:val="00063D8E"/>
    <w:rsid w:val="0006577F"/>
    <w:rsid w:val="00066573"/>
    <w:rsid w:val="00066C5A"/>
    <w:rsid w:val="00066F76"/>
    <w:rsid w:val="000679BA"/>
    <w:rsid w:val="00067E4E"/>
    <w:rsid w:val="0007017D"/>
    <w:rsid w:val="00070C13"/>
    <w:rsid w:val="000718B4"/>
    <w:rsid w:val="00071C5B"/>
    <w:rsid w:val="00072557"/>
    <w:rsid w:val="00073317"/>
    <w:rsid w:val="0007394B"/>
    <w:rsid w:val="00073F40"/>
    <w:rsid w:val="0007408F"/>
    <w:rsid w:val="0007416C"/>
    <w:rsid w:val="000744BD"/>
    <w:rsid w:val="00074692"/>
    <w:rsid w:val="00075D2C"/>
    <w:rsid w:val="00075F1B"/>
    <w:rsid w:val="000768E3"/>
    <w:rsid w:val="00077D40"/>
    <w:rsid w:val="00077DFE"/>
    <w:rsid w:val="000806CD"/>
    <w:rsid w:val="00080725"/>
    <w:rsid w:val="0008124C"/>
    <w:rsid w:val="00081EB9"/>
    <w:rsid w:val="000822D5"/>
    <w:rsid w:val="0008262D"/>
    <w:rsid w:val="00082E6D"/>
    <w:rsid w:val="00083573"/>
    <w:rsid w:val="00083C0D"/>
    <w:rsid w:val="000850B3"/>
    <w:rsid w:val="0008720B"/>
    <w:rsid w:val="00090664"/>
    <w:rsid w:val="00090804"/>
    <w:rsid w:val="00090F0E"/>
    <w:rsid w:val="000913C5"/>
    <w:rsid w:val="00091732"/>
    <w:rsid w:val="00091EEA"/>
    <w:rsid w:val="00092266"/>
    <w:rsid w:val="0009297F"/>
    <w:rsid w:val="00092A70"/>
    <w:rsid w:val="00093040"/>
    <w:rsid w:val="00094795"/>
    <w:rsid w:val="000967DA"/>
    <w:rsid w:val="00096B2D"/>
    <w:rsid w:val="00097813"/>
    <w:rsid w:val="00097A0C"/>
    <w:rsid w:val="000A2028"/>
    <w:rsid w:val="000A36AE"/>
    <w:rsid w:val="000A3759"/>
    <w:rsid w:val="000A3E1A"/>
    <w:rsid w:val="000A4BAC"/>
    <w:rsid w:val="000A5AE0"/>
    <w:rsid w:val="000A5DAD"/>
    <w:rsid w:val="000A66E5"/>
    <w:rsid w:val="000A6829"/>
    <w:rsid w:val="000A6937"/>
    <w:rsid w:val="000A6E98"/>
    <w:rsid w:val="000A7A69"/>
    <w:rsid w:val="000A7E91"/>
    <w:rsid w:val="000B00E9"/>
    <w:rsid w:val="000B02C5"/>
    <w:rsid w:val="000B0805"/>
    <w:rsid w:val="000B09E1"/>
    <w:rsid w:val="000B0EFF"/>
    <w:rsid w:val="000B160B"/>
    <w:rsid w:val="000B1C76"/>
    <w:rsid w:val="000B1E7E"/>
    <w:rsid w:val="000B2BAC"/>
    <w:rsid w:val="000B3D28"/>
    <w:rsid w:val="000B6FF7"/>
    <w:rsid w:val="000B765B"/>
    <w:rsid w:val="000C0AEF"/>
    <w:rsid w:val="000C0E8E"/>
    <w:rsid w:val="000C157D"/>
    <w:rsid w:val="000C18D0"/>
    <w:rsid w:val="000C2110"/>
    <w:rsid w:val="000C30B1"/>
    <w:rsid w:val="000C54E5"/>
    <w:rsid w:val="000C55C9"/>
    <w:rsid w:val="000C5627"/>
    <w:rsid w:val="000C61CC"/>
    <w:rsid w:val="000C7B32"/>
    <w:rsid w:val="000D0180"/>
    <w:rsid w:val="000D1833"/>
    <w:rsid w:val="000D1BC1"/>
    <w:rsid w:val="000D2428"/>
    <w:rsid w:val="000D2726"/>
    <w:rsid w:val="000D56BC"/>
    <w:rsid w:val="000D59A2"/>
    <w:rsid w:val="000D6953"/>
    <w:rsid w:val="000D6992"/>
    <w:rsid w:val="000D6AE5"/>
    <w:rsid w:val="000D7FE1"/>
    <w:rsid w:val="000E01D1"/>
    <w:rsid w:val="000E1064"/>
    <w:rsid w:val="000E1E58"/>
    <w:rsid w:val="000E2347"/>
    <w:rsid w:val="000E2C6A"/>
    <w:rsid w:val="000E33B7"/>
    <w:rsid w:val="000E3DEA"/>
    <w:rsid w:val="000E3F5E"/>
    <w:rsid w:val="000E4D0E"/>
    <w:rsid w:val="000E53DB"/>
    <w:rsid w:val="000E56BA"/>
    <w:rsid w:val="000E605A"/>
    <w:rsid w:val="000E60E6"/>
    <w:rsid w:val="000F0C97"/>
    <w:rsid w:val="000F0F87"/>
    <w:rsid w:val="000F1B84"/>
    <w:rsid w:val="000F1C8B"/>
    <w:rsid w:val="000F1EFA"/>
    <w:rsid w:val="000F3F72"/>
    <w:rsid w:val="000F46F0"/>
    <w:rsid w:val="000F4AE9"/>
    <w:rsid w:val="000F4EBE"/>
    <w:rsid w:val="000F51FC"/>
    <w:rsid w:val="000F5782"/>
    <w:rsid w:val="000F5CEF"/>
    <w:rsid w:val="000F5D88"/>
    <w:rsid w:val="000F5EFB"/>
    <w:rsid w:val="000F62F4"/>
    <w:rsid w:val="000F647F"/>
    <w:rsid w:val="000F6E18"/>
    <w:rsid w:val="00100D31"/>
    <w:rsid w:val="00102371"/>
    <w:rsid w:val="0010274D"/>
    <w:rsid w:val="001038F2"/>
    <w:rsid w:val="00103E3B"/>
    <w:rsid w:val="00104197"/>
    <w:rsid w:val="00105CAD"/>
    <w:rsid w:val="001060C6"/>
    <w:rsid w:val="0011055B"/>
    <w:rsid w:val="00111E58"/>
    <w:rsid w:val="00111EBB"/>
    <w:rsid w:val="00111FE9"/>
    <w:rsid w:val="001120A5"/>
    <w:rsid w:val="00112508"/>
    <w:rsid w:val="00113696"/>
    <w:rsid w:val="00114EC5"/>
    <w:rsid w:val="0011511A"/>
    <w:rsid w:val="001158F6"/>
    <w:rsid w:val="001160E4"/>
    <w:rsid w:val="001168D0"/>
    <w:rsid w:val="00116BFD"/>
    <w:rsid w:val="00116D4C"/>
    <w:rsid w:val="001171E5"/>
    <w:rsid w:val="001176C8"/>
    <w:rsid w:val="001176E9"/>
    <w:rsid w:val="00120534"/>
    <w:rsid w:val="00120943"/>
    <w:rsid w:val="00120FD0"/>
    <w:rsid w:val="00121E96"/>
    <w:rsid w:val="00122D16"/>
    <w:rsid w:val="00123047"/>
    <w:rsid w:val="00123880"/>
    <w:rsid w:val="00123F44"/>
    <w:rsid w:val="00124072"/>
    <w:rsid w:val="001263B0"/>
    <w:rsid w:val="001266BA"/>
    <w:rsid w:val="00126888"/>
    <w:rsid w:val="0012785A"/>
    <w:rsid w:val="00127892"/>
    <w:rsid w:val="00130F60"/>
    <w:rsid w:val="001336CC"/>
    <w:rsid w:val="0013378E"/>
    <w:rsid w:val="00133C30"/>
    <w:rsid w:val="00134531"/>
    <w:rsid w:val="001354A1"/>
    <w:rsid w:val="001359BC"/>
    <w:rsid w:val="00136EDE"/>
    <w:rsid w:val="001371DB"/>
    <w:rsid w:val="0013746E"/>
    <w:rsid w:val="001379EE"/>
    <w:rsid w:val="0014013A"/>
    <w:rsid w:val="00140255"/>
    <w:rsid w:val="00140970"/>
    <w:rsid w:val="00140A8F"/>
    <w:rsid w:val="00140F21"/>
    <w:rsid w:val="001413BC"/>
    <w:rsid w:val="00141B0C"/>
    <w:rsid w:val="0014215A"/>
    <w:rsid w:val="001427FC"/>
    <w:rsid w:val="00142EF4"/>
    <w:rsid w:val="0014308C"/>
    <w:rsid w:val="0014325E"/>
    <w:rsid w:val="001433A3"/>
    <w:rsid w:val="00143977"/>
    <w:rsid w:val="00145591"/>
    <w:rsid w:val="001459B8"/>
    <w:rsid w:val="00145F9C"/>
    <w:rsid w:val="00146142"/>
    <w:rsid w:val="0014629B"/>
    <w:rsid w:val="00146B96"/>
    <w:rsid w:val="001476D7"/>
    <w:rsid w:val="001478EC"/>
    <w:rsid w:val="00147986"/>
    <w:rsid w:val="00150308"/>
    <w:rsid w:val="00151AE3"/>
    <w:rsid w:val="00151E59"/>
    <w:rsid w:val="0015335C"/>
    <w:rsid w:val="001546D0"/>
    <w:rsid w:val="00154910"/>
    <w:rsid w:val="00155064"/>
    <w:rsid w:val="00155D7E"/>
    <w:rsid w:val="0015685E"/>
    <w:rsid w:val="00160AE9"/>
    <w:rsid w:val="001610E5"/>
    <w:rsid w:val="00162217"/>
    <w:rsid w:val="001622D1"/>
    <w:rsid w:val="001623B7"/>
    <w:rsid w:val="001648CA"/>
    <w:rsid w:val="00164FB2"/>
    <w:rsid w:val="001651C5"/>
    <w:rsid w:val="00165B5B"/>
    <w:rsid w:val="00165F5A"/>
    <w:rsid w:val="00166064"/>
    <w:rsid w:val="00167E2F"/>
    <w:rsid w:val="00167EA2"/>
    <w:rsid w:val="00170B81"/>
    <w:rsid w:val="00172803"/>
    <w:rsid w:val="00172956"/>
    <w:rsid w:val="00174855"/>
    <w:rsid w:val="00176556"/>
    <w:rsid w:val="00177003"/>
    <w:rsid w:val="0018093D"/>
    <w:rsid w:val="00180A58"/>
    <w:rsid w:val="00182296"/>
    <w:rsid w:val="001825DA"/>
    <w:rsid w:val="00183D41"/>
    <w:rsid w:val="00183E6B"/>
    <w:rsid w:val="00185CD4"/>
    <w:rsid w:val="00187A2E"/>
    <w:rsid w:val="0019065C"/>
    <w:rsid w:val="001911B4"/>
    <w:rsid w:val="001914C9"/>
    <w:rsid w:val="00192A40"/>
    <w:rsid w:val="00192C0C"/>
    <w:rsid w:val="00192CDD"/>
    <w:rsid w:val="001946EB"/>
    <w:rsid w:val="001A0F4C"/>
    <w:rsid w:val="001A1F4F"/>
    <w:rsid w:val="001A1FA4"/>
    <w:rsid w:val="001A380A"/>
    <w:rsid w:val="001A4227"/>
    <w:rsid w:val="001A5F6A"/>
    <w:rsid w:val="001A6304"/>
    <w:rsid w:val="001A6487"/>
    <w:rsid w:val="001A6D88"/>
    <w:rsid w:val="001A6F0E"/>
    <w:rsid w:val="001A7BE7"/>
    <w:rsid w:val="001A7D1F"/>
    <w:rsid w:val="001B0C37"/>
    <w:rsid w:val="001B0DFA"/>
    <w:rsid w:val="001B13FE"/>
    <w:rsid w:val="001B1B78"/>
    <w:rsid w:val="001B218E"/>
    <w:rsid w:val="001B2FFE"/>
    <w:rsid w:val="001B34B8"/>
    <w:rsid w:val="001B3E8F"/>
    <w:rsid w:val="001B452B"/>
    <w:rsid w:val="001B4EE0"/>
    <w:rsid w:val="001B50A0"/>
    <w:rsid w:val="001B52BF"/>
    <w:rsid w:val="001B555E"/>
    <w:rsid w:val="001B5BBB"/>
    <w:rsid w:val="001B62B4"/>
    <w:rsid w:val="001B645D"/>
    <w:rsid w:val="001B64DC"/>
    <w:rsid w:val="001C06E6"/>
    <w:rsid w:val="001C0789"/>
    <w:rsid w:val="001C169D"/>
    <w:rsid w:val="001C26B2"/>
    <w:rsid w:val="001C29EC"/>
    <w:rsid w:val="001C687B"/>
    <w:rsid w:val="001C6E36"/>
    <w:rsid w:val="001C6F7B"/>
    <w:rsid w:val="001C7A0A"/>
    <w:rsid w:val="001D26F4"/>
    <w:rsid w:val="001D28C6"/>
    <w:rsid w:val="001D2E3F"/>
    <w:rsid w:val="001D4DDF"/>
    <w:rsid w:val="001D5D04"/>
    <w:rsid w:val="001D5D56"/>
    <w:rsid w:val="001D5EC3"/>
    <w:rsid w:val="001D6493"/>
    <w:rsid w:val="001D7041"/>
    <w:rsid w:val="001E014D"/>
    <w:rsid w:val="001E0589"/>
    <w:rsid w:val="001E07A7"/>
    <w:rsid w:val="001E0B6F"/>
    <w:rsid w:val="001E15AD"/>
    <w:rsid w:val="001E3BA2"/>
    <w:rsid w:val="001E3D66"/>
    <w:rsid w:val="001E4BE7"/>
    <w:rsid w:val="001E52C2"/>
    <w:rsid w:val="001E58A8"/>
    <w:rsid w:val="001E66BE"/>
    <w:rsid w:val="001E749C"/>
    <w:rsid w:val="001F085F"/>
    <w:rsid w:val="001F0E06"/>
    <w:rsid w:val="001F1F20"/>
    <w:rsid w:val="001F2F89"/>
    <w:rsid w:val="001F3CF9"/>
    <w:rsid w:val="001F4630"/>
    <w:rsid w:val="001F4DA0"/>
    <w:rsid w:val="001F4F20"/>
    <w:rsid w:val="001F644B"/>
    <w:rsid w:val="001F75AB"/>
    <w:rsid w:val="001F7FAB"/>
    <w:rsid w:val="0020020F"/>
    <w:rsid w:val="00200C5B"/>
    <w:rsid w:val="00201D1D"/>
    <w:rsid w:val="00203272"/>
    <w:rsid w:val="00204E68"/>
    <w:rsid w:val="002058B6"/>
    <w:rsid w:val="002061A0"/>
    <w:rsid w:val="00206939"/>
    <w:rsid w:val="0020695E"/>
    <w:rsid w:val="00206992"/>
    <w:rsid w:val="00206B5E"/>
    <w:rsid w:val="00206FE9"/>
    <w:rsid w:val="002073BA"/>
    <w:rsid w:val="002109B5"/>
    <w:rsid w:val="00210D71"/>
    <w:rsid w:val="00211193"/>
    <w:rsid w:val="00211562"/>
    <w:rsid w:val="00212DA5"/>
    <w:rsid w:val="00213F1A"/>
    <w:rsid w:val="002152CC"/>
    <w:rsid w:val="0021679F"/>
    <w:rsid w:val="0021724C"/>
    <w:rsid w:val="002174A1"/>
    <w:rsid w:val="00220792"/>
    <w:rsid w:val="002208AE"/>
    <w:rsid w:val="00220F36"/>
    <w:rsid w:val="00221A0D"/>
    <w:rsid w:val="00221B09"/>
    <w:rsid w:val="0022209D"/>
    <w:rsid w:val="00222DF8"/>
    <w:rsid w:val="002240C8"/>
    <w:rsid w:val="0022531F"/>
    <w:rsid w:val="00225A9F"/>
    <w:rsid w:val="002275B7"/>
    <w:rsid w:val="00227600"/>
    <w:rsid w:val="002311ED"/>
    <w:rsid w:val="00231C14"/>
    <w:rsid w:val="002352C0"/>
    <w:rsid w:val="002352D3"/>
    <w:rsid w:val="0023606D"/>
    <w:rsid w:val="00240136"/>
    <w:rsid w:val="002403A0"/>
    <w:rsid w:val="00240A43"/>
    <w:rsid w:val="00240C21"/>
    <w:rsid w:val="002411A0"/>
    <w:rsid w:val="00242001"/>
    <w:rsid w:val="002437E8"/>
    <w:rsid w:val="002445CE"/>
    <w:rsid w:val="00244FDA"/>
    <w:rsid w:val="00245373"/>
    <w:rsid w:val="002459FA"/>
    <w:rsid w:val="0024686C"/>
    <w:rsid w:val="0025019A"/>
    <w:rsid w:val="0025083B"/>
    <w:rsid w:val="0025111D"/>
    <w:rsid w:val="00252244"/>
    <w:rsid w:val="00252C4B"/>
    <w:rsid w:val="00253106"/>
    <w:rsid w:val="002540A3"/>
    <w:rsid w:val="00255013"/>
    <w:rsid w:val="00255185"/>
    <w:rsid w:val="002563B4"/>
    <w:rsid w:val="0025697D"/>
    <w:rsid w:val="00261414"/>
    <w:rsid w:val="00262AF5"/>
    <w:rsid w:val="002636E8"/>
    <w:rsid w:val="00263BCE"/>
    <w:rsid w:val="00265940"/>
    <w:rsid w:val="00266DFF"/>
    <w:rsid w:val="00267145"/>
    <w:rsid w:val="002673AC"/>
    <w:rsid w:val="002673E0"/>
    <w:rsid w:val="00270012"/>
    <w:rsid w:val="0027038A"/>
    <w:rsid w:val="00271DED"/>
    <w:rsid w:val="0027209E"/>
    <w:rsid w:val="00272626"/>
    <w:rsid w:val="00272E19"/>
    <w:rsid w:val="00273493"/>
    <w:rsid w:val="00273A3E"/>
    <w:rsid w:val="00273F4F"/>
    <w:rsid w:val="00274BE9"/>
    <w:rsid w:val="00275F70"/>
    <w:rsid w:val="00281066"/>
    <w:rsid w:val="00281794"/>
    <w:rsid w:val="00281F3E"/>
    <w:rsid w:val="00282D61"/>
    <w:rsid w:val="00282F6D"/>
    <w:rsid w:val="002847E2"/>
    <w:rsid w:val="00284D34"/>
    <w:rsid w:val="00285474"/>
    <w:rsid w:val="0028563C"/>
    <w:rsid w:val="002856D6"/>
    <w:rsid w:val="002860F4"/>
    <w:rsid w:val="0028676E"/>
    <w:rsid w:val="00286815"/>
    <w:rsid w:val="00286DE6"/>
    <w:rsid w:val="002877C3"/>
    <w:rsid w:val="00290312"/>
    <w:rsid w:val="00290482"/>
    <w:rsid w:val="00291659"/>
    <w:rsid w:val="002916A5"/>
    <w:rsid w:val="002918F3"/>
    <w:rsid w:val="00292190"/>
    <w:rsid w:val="0029274A"/>
    <w:rsid w:val="002927DC"/>
    <w:rsid w:val="00292E14"/>
    <w:rsid w:val="00292FD6"/>
    <w:rsid w:val="002933B4"/>
    <w:rsid w:val="00293663"/>
    <w:rsid w:val="002939D4"/>
    <w:rsid w:val="00293C4B"/>
    <w:rsid w:val="00293D12"/>
    <w:rsid w:val="00293EE8"/>
    <w:rsid w:val="00294010"/>
    <w:rsid w:val="0029422A"/>
    <w:rsid w:val="002948CE"/>
    <w:rsid w:val="0029549D"/>
    <w:rsid w:val="00295C67"/>
    <w:rsid w:val="002A0116"/>
    <w:rsid w:val="002A0203"/>
    <w:rsid w:val="002A1DE6"/>
    <w:rsid w:val="002A29EC"/>
    <w:rsid w:val="002A2D1C"/>
    <w:rsid w:val="002A36BB"/>
    <w:rsid w:val="002A406B"/>
    <w:rsid w:val="002A41FD"/>
    <w:rsid w:val="002A4E55"/>
    <w:rsid w:val="002A5504"/>
    <w:rsid w:val="002A5C78"/>
    <w:rsid w:val="002A638F"/>
    <w:rsid w:val="002A76E7"/>
    <w:rsid w:val="002A7790"/>
    <w:rsid w:val="002B2189"/>
    <w:rsid w:val="002B22AC"/>
    <w:rsid w:val="002B27E6"/>
    <w:rsid w:val="002B2EEE"/>
    <w:rsid w:val="002B550C"/>
    <w:rsid w:val="002B5F61"/>
    <w:rsid w:val="002B622B"/>
    <w:rsid w:val="002B7281"/>
    <w:rsid w:val="002B769F"/>
    <w:rsid w:val="002C06A2"/>
    <w:rsid w:val="002C168E"/>
    <w:rsid w:val="002C1C15"/>
    <w:rsid w:val="002C2145"/>
    <w:rsid w:val="002C3787"/>
    <w:rsid w:val="002C43B4"/>
    <w:rsid w:val="002C466D"/>
    <w:rsid w:val="002C47F3"/>
    <w:rsid w:val="002C5064"/>
    <w:rsid w:val="002C533F"/>
    <w:rsid w:val="002C53C0"/>
    <w:rsid w:val="002C54D9"/>
    <w:rsid w:val="002C5AF6"/>
    <w:rsid w:val="002C6CEC"/>
    <w:rsid w:val="002C766A"/>
    <w:rsid w:val="002C79DE"/>
    <w:rsid w:val="002D0602"/>
    <w:rsid w:val="002D09B9"/>
    <w:rsid w:val="002D17C1"/>
    <w:rsid w:val="002D2073"/>
    <w:rsid w:val="002D214E"/>
    <w:rsid w:val="002D233F"/>
    <w:rsid w:val="002D32D5"/>
    <w:rsid w:val="002D34FA"/>
    <w:rsid w:val="002D3ECE"/>
    <w:rsid w:val="002D4038"/>
    <w:rsid w:val="002D42C1"/>
    <w:rsid w:val="002D6DE8"/>
    <w:rsid w:val="002D743D"/>
    <w:rsid w:val="002D7BBA"/>
    <w:rsid w:val="002E14D0"/>
    <w:rsid w:val="002E16AA"/>
    <w:rsid w:val="002E198B"/>
    <w:rsid w:val="002E44EC"/>
    <w:rsid w:val="002E4799"/>
    <w:rsid w:val="002E71F3"/>
    <w:rsid w:val="002E7217"/>
    <w:rsid w:val="002E7E8E"/>
    <w:rsid w:val="002F0129"/>
    <w:rsid w:val="002F024C"/>
    <w:rsid w:val="002F06C3"/>
    <w:rsid w:val="002F06D0"/>
    <w:rsid w:val="002F089F"/>
    <w:rsid w:val="002F0FBD"/>
    <w:rsid w:val="002F11FA"/>
    <w:rsid w:val="002F177C"/>
    <w:rsid w:val="002F1C6D"/>
    <w:rsid w:val="002F1D0B"/>
    <w:rsid w:val="002F2643"/>
    <w:rsid w:val="002F5237"/>
    <w:rsid w:val="002F59AC"/>
    <w:rsid w:val="00300BCD"/>
    <w:rsid w:val="00300E8D"/>
    <w:rsid w:val="00302045"/>
    <w:rsid w:val="003023AD"/>
    <w:rsid w:val="00302827"/>
    <w:rsid w:val="0030367D"/>
    <w:rsid w:val="003043AD"/>
    <w:rsid w:val="0030463B"/>
    <w:rsid w:val="00304671"/>
    <w:rsid w:val="003075E1"/>
    <w:rsid w:val="003100B6"/>
    <w:rsid w:val="003110E9"/>
    <w:rsid w:val="00312155"/>
    <w:rsid w:val="00314744"/>
    <w:rsid w:val="003160CE"/>
    <w:rsid w:val="00320516"/>
    <w:rsid w:val="00320902"/>
    <w:rsid w:val="003221D6"/>
    <w:rsid w:val="003228D6"/>
    <w:rsid w:val="00322BEF"/>
    <w:rsid w:val="00322D80"/>
    <w:rsid w:val="003233EF"/>
    <w:rsid w:val="003236B5"/>
    <w:rsid w:val="0032387F"/>
    <w:rsid w:val="00323C7C"/>
    <w:rsid w:val="0032477C"/>
    <w:rsid w:val="00324E6D"/>
    <w:rsid w:val="00324F71"/>
    <w:rsid w:val="003252EB"/>
    <w:rsid w:val="00325C18"/>
    <w:rsid w:val="00326CAC"/>
    <w:rsid w:val="00326D3A"/>
    <w:rsid w:val="003276C0"/>
    <w:rsid w:val="0032793E"/>
    <w:rsid w:val="00327C8C"/>
    <w:rsid w:val="00332155"/>
    <w:rsid w:val="00332962"/>
    <w:rsid w:val="00333EFE"/>
    <w:rsid w:val="0033480B"/>
    <w:rsid w:val="00334A22"/>
    <w:rsid w:val="00336ED3"/>
    <w:rsid w:val="00337760"/>
    <w:rsid w:val="0034028F"/>
    <w:rsid w:val="003405CE"/>
    <w:rsid w:val="00341737"/>
    <w:rsid w:val="00341A18"/>
    <w:rsid w:val="00341D09"/>
    <w:rsid w:val="00343480"/>
    <w:rsid w:val="00343FF5"/>
    <w:rsid w:val="00344F79"/>
    <w:rsid w:val="003452D3"/>
    <w:rsid w:val="0034658D"/>
    <w:rsid w:val="0034690B"/>
    <w:rsid w:val="003469D1"/>
    <w:rsid w:val="00347E70"/>
    <w:rsid w:val="003505B8"/>
    <w:rsid w:val="00350882"/>
    <w:rsid w:val="003508FB"/>
    <w:rsid w:val="003510BA"/>
    <w:rsid w:val="00351C94"/>
    <w:rsid w:val="00353E08"/>
    <w:rsid w:val="00355955"/>
    <w:rsid w:val="003563F7"/>
    <w:rsid w:val="003604FC"/>
    <w:rsid w:val="0036229E"/>
    <w:rsid w:val="00362414"/>
    <w:rsid w:val="00362775"/>
    <w:rsid w:val="00362BFA"/>
    <w:rsid w:val="003656FB"/>
    <w:rsid w:val="00365D86"/>
    <w:rsid w:val="00366441"/>
    <w:rsid w:val="00366FD5"/>
    <w:rsid w:val="00367392"/>
    <w:rsid w:val="0037092D"/>
    <w:rsid w:val="00371917"/>
    <w:rsid w:val="00371AEC"/>
    <w:rsid w:val="00371B5D"/>
    <w:rsid w:val="00372E97"/>
    <w:rsid w:val="00373710"/>
    <w:rsid w:val="003745E5"/>
    <w:rsid w:val="00377705"/>
    <w:rsid w:val="00377DBD"/>
    <w:rsid w:val="00377E2E"/>
    <w:rsid w:val="0038006D"/>
    <w:rsid w:val="00380DAD"/>
    <w:rsid w:val="00380FE1"/>
    <w:rsid w:val="00381725"/>
    <w:rsid w:val="00382A62"/>
    <w:rsid w:val="00383B11"/>
    <w:rsid w:val="003840DA"/>
    <w:rsid w:val="00384532"/>
    <w:rsid w:val="003846E8"/>
    <w:rsid w:val="00386582"/>
    <w:rsid w:val="003874FF"/>
    <w:rsid w:val="00390503"/>
    <w:rsid w:val="003911FA"/>
    <w:rsid w:val="00391C9C"/>
    <w:rsid w:val="00392A3E"/>
    <w:rsid w:val="00393117"/>
    <w:rsid w:val="003933C0"/>
    <w:rsid w:val="00393D1B"/>
    <w:rsid w:val="00396844"/>
    <w:rsid w:val="00396C1F"/>
    <w:rsid w:val="003976BC"/>
    <w:rsid w:val="00397841"/>
    <w:rsid w:val="003A1EC8"/>
    <w:rsid w:val="003A20B1"/>
    <w:rsid w:val="003A2171"/>
    <w:rsid w:val="003A3424"/>
    <w:rsid w:val="003A461D"/>
    <w:rsid w:val="003A649D"/>
    <w:rsid w:val="003A66CE"/>
    <w:rsid w:val="003A790B"/>
    <w:rsid w:val="003B04D5"/>
    <w:rsid w:val="003B062C"/>
    <w:rsid w:val="003B253D"/>
    <w:rsid w:val="003B25D7"/>
    <w:rsid w:val="003B26B9"/>
    <w:rsid w:val="003B286E"/>
    <w:rsid w:val="003B2B9B"/>
    <w:rsid w:val="003B2FE3"/>
    <w:rsid w:val="003B39F1"/>
    <w:rsid w:val="003B59CB"/>
    <w:rsid w:val="003B5BDE"/>
    <w:rsid w:val="003B5CAF"/>
    <w:rsid w:val="003B7A5E"/>
    <w:rsid w:val="003B7AD7"/>
    <w:rsid w:val="003B7D7A"/>
    <w:rsid w:val="003C06AA"/>
    <w:rsid w:val="003C090F"/>
    <w:rsid w:val="003C16BA"/>
    <w:rsid w:val="003C1CE8"/>
    <w:rsid w:val="003C1DD1"/>
    <w:rsid w:val="003C228E"/>
    <w:rsid w:val="003C22D0"/>
    <w:rsid w:val="003C33BD"/>
    <w:rsid w:val="003C4E33"/>
    <w:rsid w:val="003C54D5"/>
    <w:rsid w:val="003C5AFF"/>
    <w:rsid w:val="003C6935"/>
    <w:rsid w:val="003C6ABE"/>
    <w:rsid w:val="003C76EB"/>
    <w:rsid w:val="003D0678"/>
    <w:rsid w:val="003D0AA3"/>
    <w:rsid w:val="003D19B3"/>
    <w:rsid w:val="003D1BD8"/>
    <w:rsid w:val="003D2787"/>
    <w:rsid w:val="003D2AEA"/>
    <w:rsid w:val="003D2B6C"/>
    <w:rsid w:val="003D33A3"/>
    <w:rsid w:val="003D3A8C"/>
    <w:rsid w:val="003D4452"/>
    <w:rsid w:val="003D4E70"/>
    <w:rsid w:val="003D59D5"/>
    <w:rsid w:val="003D5E72"/>
    <w:rsid w:val="003E10B2"/>
    <w:rsid w:val="003E1157"/>
    <w:rsid w:val="003E1579"/>
    <w:rsid w:val="003E2BD1"/>
    <w:rsid w:val="003E3803"/>
    <w:rsid w:val="003E482D"/>
    <w:rsid w:val="003E546D"/>
    <w:rsid w:val="003E58CC"/>
    <w:rsid w:val="003E5C19"/>
    <w:rsid w:val="003E6534"/>
    <w:rsid w:val="003E6A7A"/>
    <w:rsid w:val="003F0792"/>
    <w:rsid w:val="003F0A2B"/>
    <w:rsid w:val="003F1149"/>
    <w:rsid w:val="003F2838"/>
    <w:rsid w:val="003F3EAB"/>
    <w:rsid w:val="003F40F7"/>
    <w:rsid w:val="003F4D30"/>
    <w:rsid w:val="003F775A"/>
    <w:rsid w:val="003F7DF5"/>
    <w:rsid w:val="00400003"/>
    <w:rsid w:val="00400CBF"/>
    <w:rsid w:val="004013BF"/>
    <w:rsid w:val="0040149D"/>
    <w:rsid w:val="00401BCC"/>
    <w:rsid w:val="00401ED6"/>
    <w:rsid w:val="00404E19"/>
    <w:rsid w:val="00404E82"/>
    <w:rsid w:val="00405192"/>
    <w:rsid w:val="00405547"/>
    <w:rsid w:val="004065DC"/>
    <w:rsid w:val="00406B3A"/>
    <w:rsid w:val="004076AA"/>
    <w:rsid w:val="00410590"/>
    <w:rsid w:val="00410F1E"/>
    <w:rsid w:val="00411C99"/>
    <w:rsid w:val="00413532"/>
    <w:rsid w:val="00413D11"/>
    <w:rsid w:val="0041425A"/>
    <w:rsid w:val="00414270"/>
    <w:rsid w:val="004157C1"/>
    <w:rsid w:val="00415996"/>
    <w:rsid w:val="00415BEB"/>
    <w:rsid w:val="00415EBF"/>
    <w:rsid w:val="00416B1D"/>
    <w:rsid w:val="0041727D"/>
    <w:rsid w:val="0041777F"/>
    <w:rsid w:val="00421DC0"/>
    <w:rsid w:val="004222B9"/>
    <w:rsid w:val="00422E82"/>
    <w:rsid w:val="0042315E"/>
    <w:rsid w:val="004233DF"/>
    <w:rsid w:val="00424B94"/>
    <w:rsid w:val="0042547D"/>
    <w:rsid w:val="0042647F"/>
    <w:rsid w:val="004269F8"/>
    <w:rsid w:val="00426A18"/>
    <w:rsid w:val="00426AFF"/>
    <w:rsid w:val="00426DFA"/>
    <w:rsid w:val="00427AE5"/>
    <w:rsid w:val="00427AFA"/>
    <w:rsid w:val="00432353"/>
    <w:rsid w:val="00432CCE"/>
    <w:rsid w:val="00432EDF"/>
    <w:rsid w:val="00432EF4"/>
    <w:rsid w:val="004335BC"/>
    <w:rsid w:val="004339BE"/>
    <w:rsid w:val="004363E1"/>
    <w:rsid w:val="00437572"/>
    <w:rsid w:val="00440E2A"/>
    <w:rsid w:val="00441D8B"/>
    <w:rsid w:val="00443073"/>
    <w:rsid w:val="00443DE6"/>
    <w:rsid w:val="00443FDA"/>
    <w:rsid w:val="00444762"/>
    <w:rsid w:val="00444878"/>
    <w:rsid w:val="00445CF1"/>
    <w:rsid w:val="00446D95"/>
    <w:rsid w:val="00447420"/>
    <w:rsid w:val="00447792"/>
    <w:rsid w:val="00450907"/>
    <w:rsid w:val="00451282"/>
    <w:rsid w:val="0045217F"/>
    <w:rsid w:val="00454BAD"/>
    <w:rsid w:val="00454F16"/>
    <w:rsid w:val="004555B6"/>
    <w:rsid w:val="0045560E"/>
    <w:rsid w:val="004560FB"/>
    <w:rsid w:val="004562E8"/>
    <w:rsid w:val="00456DE6"/>
    <w:rsid w:val="00456E30"/>
    <w:rsid w:val="00457B21"/>
    <w:rsid w:val="00457E00"/>
    <w:rsid w:val="00460096"/>
    <w:rsid w:val="0046101F"/>
    <w:rsid w:val="004630F7"/>
    <w:rsid w:val="00464000"/>
    <w:rsid w:val="0046424C"/>
    <w:rsid w:val="00464898"/>
    <w:rsid w:val="00464A1C"/>
    <w:rsid w:val="00465ECC"/>
    <w:rsid w:val="004666C3"/>
    <w:rsid w:val="004679FF"/>
    <w:rsid w:val="0047021B"/>
    <w:rsid w:val="00471B38"/>
    <w:rsid w:val="004721F4"/>
    <w:rsid w:val="00473065"/>
    <w:rsid w:val="0047472C"/>
    <w:rsid w:val="00474C51"/>
    <w:rsid w:val="00475747"/>
    <w:rsid w:val="0047579B"/>
    <w:rsid w:val="0047638E"/>
    <w:rsid w:val="00477171"/>
    <w:rsid w:val="004778E5"/>
    <w:rsid w:val="00477BE5"/>
    <w:rsid w:val="004804AF"/>
    <w:rsid w:val="0048051F"/>
    <w:rsid w:val="00480D1F"/>
    <w:rsid w:val="00480D80"/>
    <w:rsid w:val="00481B58"/>
    <w:rsid w:val="00481DE5"/>
    <w:rsid w:val="004827B8"/>
    <w:rsid w:val="00482EEE"/>
    <w:rsid w:val="004841E6"/>
    <w:rsid w:val="00484B4E"/>
    <w:rsid w:val="00485BB3"/>
    <w:rsid w:val="004861B6"/>
    <w:rsid w:val="004864F0"/>
    <w:rsid w:val="00487199"/>
    <w:rsid w:val="00490156"/>
    <w:rsid w:val="00490FCF"/>
    <w:rsid w:val="00492A89"/>
    <w:rsid w:val="00492ED8"/>
    <w:rsid w:val="004931CB"/>
    <w:rsid w:val="00494DF0"/>
    <w:rsid w:val="00495061"/>
    <w:rsid w:val="00495AA1"/>
    <w:rsid w:val="00496C13"/>
    <w:rsid w:val="004977B0"/>
    <w:rsid w:val="00497E26"/>
    <w:rsid w:val="00497E9B"/>
    <w:rsid w:val="004A205A"/>
    <w:rsid w:val="004A2B75"/>
    <w:rsid w:val="004A4B3D"/>
    <w:rsid w:val="004A4CDB"/>
    <w:rsid w:val="004A5C1C"/>
    <w:rsid w:val="004B0C5B"/>
    <w:rsid w:val="004B11F8"/>
    <w:rsid w:val="004B1235"/>
    <w:rsid w:val="004B162C"/>
    <w:rsid w:val="004B2057"/>
    <w:rsid w:val="004B2BB0"/>
    <w:rsid w:val="004B3AD5"/>
    <w:rsid w:val="004B40EE"/>
    <w:rsid w:val="004B5652"/>
    <w:rsid w:val="004B5CDC"/>
    <w:rsid w:val="004B602B"/>
    <w:rsid w:val="004B7B6A"/>
    <w:rsid w:val="004C0ADD"/>
    <w:rsid w:val="004C0B19"/>
    <w:rsid w:val="004C1130"/>
    <w:rsid w:val="004C2190"/>
    <w:rsid w:val="004C21A4"/>
    <w:rsid w:val="004C2D78"/>
    <w:rsid w:val="004C3DCC"/>
    <w:rsid w:val="004C50A6"/>
    <w:rsid w:val="004C5366"/>
    <w:rsid w:val="004C5B9F"/>
    <w:rsid w:val="004C5BF7"/>
    <w:rsid w:val="004C6670"/>
    <w:rsid w:val="004C6950"/>
    <w:rsid w:val="004C7039"/>
    <w:rsid w:val="004D02A2"/>
    <w:rsid w:val="004D05DA"/>
    <w:rsid w:val="004D09FA"/>
    <w:rsid w:val="004D21CF"/>
    <w:rsid w:val="004D250F"/>
    <w:rsid w:val="004D2A7C"/>
    <w:rsid w:val="004D33F3"/>
    <w:rsid w:val="004D4E8B"/>
    <w:rsid w:val="004D59B7"/>
    <w:rsid w:val="004D795A"/>
    <w:rsid w:val="004D79A9"/>
    <w:rsid w:val="004E09EA"/>
    <w:rsid w:val="004E15BA"/>
    <w:rsid w:val="004E24BD"/>
    <w:rsid w:val="004E2FD5"/>
    <w:rsid w:val="004E3499"/>
    <w:rsid w:val="004E34EA"/>
    <w:rsid w:val="004E5962"/>
    <w:rsid w:val="004E6365"/>
    <w:rsid w:val="004E65D9"/>
    <w:rsid w:val="004E7928"/>
    <w:rsid w:val="004E7982"/>
    <w:rsid w:val="004E7AFD"/>
    <w:rsid w:val="004F061F"/>
    <w:rsid w:val="004F0634"/>
    <w:rsid w:val="004F1892"/>
    <w:rsid w:val="004F1A44"/>
    <w:rsid w:val="004F2655"/>
    <w:rsid w:val="004F2AF6"/>
    <w:rsid w:val="004F347C"/>
    <w:rsid w:val="004F444A"/>
    <w:rsid w:val="004F66E4"/>
    <w:rsid w:val="0050136D"/>
    <w:rsid w:val="00501889"/>
    <w:rsid w:val="00501946"/>
    <w:rsid w:val="0050316D"/>
    <w:rsid w:val="00503679"/>
    <w:rsid w:val="00503CF7"/>
    <w:rsid w:val="0050409E"/>
    <w:rsid w:val="00504A30"/>
    <w:rsid w:val="005062F1"/>
    <w:rsid w:val="00506C08"/>
    <w:rsid w:val="005107B1"/>
    <w:rsid w:val="00510DD1"/>
    <w:rsid w:val="0051253C"/>
    <w:rsid w:val="005134ED"/>
    <w:rsid w:val="005139ED"/>
    <w:rsid w:val="00514E1B"/>
    <w:rsid w:val="00515B9E"/>
    <w:rsid w:val="00516797"/>
    <w:rsid w:val="00516DE8"/>
    <w:rsid w:val="00516EFC"/>
    <w:rsid w:val="00520578"/>
    <w:rsid w:val="00520677"/>
    <w:rsid w:val="00520C92"/>
    <w:rsid w:val="00520D09"/>
    <w:rsid w:val="00521625"/>
    <w:rsid w:val="00521E87"/>
    <w:rsid w:val="00522FD3"/>
    <w:rsid w:val="005243F2"/>
    <w:rsid w:val="0052467F"/>
    <w:rsid w:val="005246A3"/>
    <w:rsid w:val="0052490C"/>
    <w:rsid w:val="00524AA2"/>
    <w:rsid w:val="005258B1"/>
    <w:rsid w:val="0052595A"/>
    <w:rsid w:val="00525B32"/>
    <w:rsid w:val="0052613B"/>
    <w:rsid w:val="00526862"/>
    <w:rsid w:val="00526FC3"/>
    <w:rsid w:val="0052718A"/>
    <w:rsid w:val="00530343"/>
    <w:rsid w:val="00532695"/>
    <w:rsid w:val="00534C58"/>
    <w:rsid w:val="00535038"/>
    <w:rsid w:val="005350F8"/>
    <w:rsid w:val="00535ABD"/>
    <w:rsid w:val="00535F0A"/>
    <w:rsid w:val="0053611B"/>
    <w:rsid w:val="00537405"/>
    <w:rsid w:val="00537E6C"/>
    <w:rsid w:val="00540020"/>
    <w:rsid w:val="005401AA"/>
    <w:rsid w:val="00540685"/>
    <w:rsid w:val="0054142B"/>
    <w:rsid w:val="0054198D"/>
    <w:rsid w:val="00543055"/>
    <w:rsid w:val="00543EE0"/>
    <w:rsid w:val="00544686"/>
    <w:rsid w:val="00544774"/>
    <w:rsid w:val="0054591C"/>
    <w:rsid w:val="00545E0E"/>
    <w:rsid w:val="00547CBF"/>
    <w:rsid w:val="00547EB4"/>
    <w:rsid w:val="00550203"/>
    <w:rsid w:val="00550B6E"/>
    <w:rsid w:val="00552C7C"/>
    <w:rsid w:val="00554FE6"/>
    <w:rsid w:val="005553CF"/>
    <w:rsid w:val="0055732C"/>
    <w:rsid w:val="00560AAB"/>
    <w:rsid w:val="0056237D"/>
    <w:rsid w:val="00562C95"/>
    <w:rsid w:val="005644AF"/>
    <w:rsid w:val="00567328"/>
    <w:rsid w:val="00570BF6"/>
    <w:rsid w:val="00570C67"/>
    <w:rsid w:val="0057260A"/>
    <w:rsid w:val="00574A2F"/>
    <w:rsid w:val="00574B0F"/>
    <w:rsid w:val="00575D92"/>
    <w:rsid w:val="00575F56"/>
    <w:rsid w:val="005764AA"/>
    <w:rsid w:val="005769DA"/>
    <w:rsid w:val="00576AE6"/>
    <w:rsid w:val="00576D54"/>
    <w:rsid w:val="0058037F"/>
    <w:rsid w:val="00580652"/>
    <w:rsid w:val="00580FC3"/>
    <w:rsid w:val="00581483"/>
    <w:rsid w:val="0058254E"/>
    <w:rsid w:val="00582AF4"/>
    <w:rsid w:val="00582C28"/>
    <w:rsid w:val="005837F8"/>
    <w:rsid w:val="00583BDF"/>
    <w:rsid w:val="00583D99"/>
    <w:rsid w:val="00584259"/>
    <w:rsid w:val="00584E6F"/>
    <w:rsid w:val="00585980"/>
    <w:rsid w:val="00585B1C"/>
    <w:rsid w:val="00585DA5"/>
    <w:rsid w:val="00587E32"/>
    <w:rsid w:val="0059040F"/>
    <w:rsid w:val="00590CAF"/>
    <w:rsid w:val="00591AB4"/>
    <w:rsid w:val="00591F55"/>
    <w:rsid w:val="00592A4F"/>
    <w:rsid w:val="00592F72"/>
    <w:rsid w:val="005941F7"/>
    <w:rsid w:val="00595B7B"/>
    <w:rsid w:val="00597346"/>
    <w:rsid w:val="00597EC3"/>
    <w:rsid w:val="00597FF0"/>
    <w:rsid w:val="005A03F8"/>
    <w:rsid w:val="005A0D09"/>
    <w:rsid w:val="005A1B96"/>
    <w:rsid w:val="005A1D59"/>
    <w:rsid w:val="005A2AE4"/>
    <w:rsid w:val="005A3364"/>
    <w:rsid w:val="005A35E4"/>
    <w:rsid w:val="005A3776"/>
    <w:rsid w:val="005A3C4E"/>
    <w:rsid w:val="005A4E32"/>
    <w:rsid w:val="005A507B"/>
    <w:rsid w:val="005A5A9E"/>
    <w:rsid w:val="005A5AC8"/>
    <w:rsid w:val="005A5EC4"/>
    <w:rsid w:val="005A6137"/>
    <w:rsid w:val="005A701A"/>
    <w:rsid w:val="005A7FBC"/>
    <w:rsid w:val="005B0735"/>
    <w:rsid w:val="005B076F"/>
    <w:rsid w:val="005B2155"/>
    <w:rsid w:val="005B2393"/>
    <w:rsid w:val="005B31F2"/>
    <w:rsid w:val="005B34B2"/>
    <w:rsid w:val="005B3608"/>
    <w:rsid w:val="005B386D"/>
    <w:rsid w:val="005B3E3A"/>
    <w:rsid w:val="005B5951"/>
    <w:rsid w:val="005B5BB4"/>
    <w:rsid w:val="005B754A"/>
    <w:rsid w:val="005C0467"/>
    <w:rsid w:val="005C1621"/>
    <w:rsid w:val="005C1662"/>
    <w:rsid w:val="005C2116"/>
    <w:rsid w:val="005C298F"/>
    <w:rsid w:val="005C2C3C"/>
    <w:rsid w:val="005C2C6E"/>
    <w:rsid w:val="005C3024"/>
    <w:rsid w:val="005C4C8E"/>
    <w:rsid w:val="005C56DB"/>
    <w:rsid w:val="005C59D2"/>
    <w:rsid w:val="005C6844"/>
    <w:rsid w:val="005C6A61"/>
    <w:rsid w:val="005C6FBA"/>
    <w:rsid w:val="005C788B"/>
    <w:rsid w:val="005D027D"/>
    <w:rsid w:val="005D24DC"/>
    <w:rsid w:val="005D2CAF"/>
    <w:rsid w:val="005D2FBB"/>
    <w:rsid w:val="005D395C"/>
    <w:rsid w:val="005D439A"/>
    <w:rsid w:val="005D46B6"/>
    <w:rsid w:val="005D47B0"/>
    <w:rsid w:val="005D5089"/>
    <w:rsid w:val="005D57DB"/>
    <w:rsid w:val="005D6059"/>
    <w:rsid w:val="005E1AA2"/>
    <w:rsid w:val="005E1D7F"/>
    <w:rsid w:val="005E2414"/>
    <w:rsid w:val="005E3549"/>
    <w:rsid w:val="005E4F42"/>
    <w:rsid w:val="005E71DF"/>
    <w:rsid w:val="005E7B8E"/>
    <w:rsid w:val="005E7B9F"/>
    <w:rsid w:val="005F026F"/>
    <w:rsid w:val="005F086B"/>
    <w:rsid w:val="005F097B"/>
    <w:rsid w:val="005F099A"/>
    <w:rsid w:val="005F1110"/>
    <w:rsid w:val="005F264F"/>
    <w:rsid w:val="005F2DA2"/>
    <w:rsid w:val="005F325F"/>
    <w:rsid w:val="005F3FD5"/>
    <w:rsid w:val="005F409A"/>
    <w:rsid w:val="005F4EB5"/>
    <w:rsid w:val="005F5CC7"/>
    <w:rsid w:val="005F6350"/>
    <w:rsid w:val="005F738A"/>
    <w:rsid w:val="006013E3"/>
    <w:rsid w:val="00602659"/>
    <w:rsid w:val="00602CDD"/>
    <w:rsid w:val="00603A52"/>
    <w:rsid w:val="006042F1"/>
    <w:rsid w:val="00604988"/>
    <w:rsid w:val="00604FBA"/>
    <w:rsid w:val="0060534F"/>
    <w:rsid w:val="00605E6E"/>
    <w:rsid w:val="00606326"/>
    <w:rsid w:val="00606B5B"/>
    <w:rsid w:val="00610A39"/>
    <w:rsid w:val="0061213E"/>
    <w:rsid w:val="00612B4B"/>
    <w:rsid w:val="006136EB"/>
    <w:rsid w:val="00613CCD"/>
    <w:rsid w:val="0061491B"/>
    <w:rsid w:val="00615E7C"/>
    <w:rsid w:val="006163E3"/>
    <w:rsid w:val="006166F5"/>
    <w:rsid w:val="00616BF4"/>
    <w:rsid w:val="00617F1C"/>
    <w:rsid w:val="006200CA"/>
    <w:rsid w:val="006217E1"/>
    <w:rsid w:val="00622C05"/>
    <w:rsid w:val="00622C1E"/>
    <w:rsid w:val="00622DC2"/>
    <w:rsid w:val="00622E6B"/>
    <w:rsid w:val="00623952"/>
    <w:rsid w:val="00623C43"/>
    <w:rsid w:val="0062440D"/>
    <w:rsid w:val="00624CFC"/>
    <w:rsid w:val="006250B7"/>
    <w:rsid w:val="00625C87"/>
    <w:rsid w:val="00625D29"/>
    <w:rsid w:val="0062655C"/>
    <w:rsid w:val="00627093"/>
    <w:rsid w:val="0062710C"/>
    <w:rsid w:val="0062767A"/>
    <w:rsid w:val="0062767B"/>
    <w:rsid w:val="00627801"/>
    <w:rsid w:val="00627A81"/>
    <w:rsid w:val="00630034"/>
    <w:rsid w:val="00630368"/>
    <w:rsid w:val="00630552"/>
    <w:rsid w:val="006306F8"/>
    <w:rsid w:val="00630A46"/>
    <w:rsid w:val="00630AEA"/>
    <w:rsid w:val="00630DB5"/>
    <w:rsid w:val="00631513"/>
    <w:rsid w:val="00632B7F"/>
    <w:rsid w:val="0063337E"/>
    <w:rsid w:val="00634193"/>
    <w:rsid w:val="00635A0F"/>
    <w:rsid w:val="00635F9E"/>
    <w:rsid w:val="006360E4"/>
    <w:rsid w:val="00636621"/>
    <w:rsid w:val="00636943"/>
    <w:rsid w:val="00636E66"/>
    <w:rsid w:val="00640305"/>
    <w:rsid w:val="006407E9"/>
    <w:rsid w:val="00640F80"/>
    <w:rsid w:val="006428D8"/>
    <w:rsid w:val="00642FAF"/>
    <w:rsid w:val="00643728"/>
    <w:rsid w:val="00643961"/>
    <w:rsid w:val="00644484"/>
    <w:rsid w:val="0064490F"/>
    <w:rsid w:val="00644959"/>
    <w:rsid w:val="0064554A"/>
    <w:rsid w:val="006459E7"/>
    <w:rsid w:val="00645A90"/>
    <w:rsid w:val="00645F57"/>
    <w:rsid w:val="00645F66"/>
    <w:rsid w:val="00646527"/>
    <w:rsid w:val="00646AF2"/>
    <w:rsid w:val="00646B89"/>
    <w:rsid w:val="00646BDE"/>
    <w:rsid w:val="00650287"/>
    <w:rsid w:val="006512B5"/>
    <w:rsid w:val="00651573"/>
    <w:rsid w:val="006524F0"/>
    <w:rsid w:val="00652A7A"/>
    <w:rsid w:val="006533B6"/>
    <w:rsid w:val="00653EAF"/>
    <w:rsid w:val="0065482B"/>
    <w:rsid w:val="006551AA"/>
    <w:rsid w:val="006553BC"/>
    <w:rsid w:val="00656425"/>
    <w:rsid w:val="0065688B"/>
    <w:rsid w:val="00656D4A"/>
    <w:rsid w:val="00657354"/>
    <w:rsid w:val="00657D2F"/>
    <w:rsid w:val="006611F4"/>
    <w:rsid w:val="00661B49"/>
    <w:rsid w:val="00662000"/>
    <w:rsid w:val="00662990"/>
    <w:rsid w:val="00663F77"/>
    <w:rsid w:val="00665049"/>
    <w:rsid w:val="0066506D"/>
    <w:rsid w:val="00665153"/>
    <w:rsid w:val="00665593"/>
    <w:rsid w:val="006660E1"/>
    <w:rsid w:val="00666133"/>
    <w:rsid w:val="00666381"/>
    <w:rsid w:val="00666D75"/>
    <w:rsid w:val="00667CDD"/>
    <w:rsid w:val="006700D3"/>
    <w:rsid w:val="006708E5"/>
    <w:rsid w:val="0067230A"/>
    <w:rsid w:val="00672A0F"/>
    <w:rsid w:val="00673C83"/>
    <w:rsid w:val="00674737"/>
    <w:rsid w:val="0067520E"/>
    <w:rsid w:val="00675CDC"/>
    <w:rsid w:val="006766CA"/>
    <w:rsid w:val="006775D4"/>
    <w:rsid w:val="00677816"/>
    <w:rsid w:val="006779F8"/>
    <w:rsid w:val="006803EF"/>
    <w:rsid w:val="00680DC1"/>
    <w:rsid w:val="00680EA6"/>
    <w:rsid w:val="00682893"/>
    <w:rsid w:val="006828EE"/>
    <w:rsid w:val="00682D51"/>
    <w:rsid w:val="006830CE"/>
    <w:rsid w:val="00683865"/>
    <w:rsid w:val="00683894"/>
    <w:rsid w:val="006840AD"/>
    <w:rsid w:val="006843D1"/>
    <w:rsid w:val="00685B87"/>
    <w:rsid w:val="0068684D"/>
    <w:rsid w:val="00686C20"/>
    <w:rsid w:val="00686F06"/>
    <w:rsid w:val="0069003C"/>
    <w:rsid w:val="006918B2"/>
    <w:rsid w:val="00692617"/>
    <w:rsid w:val="00692A1C"/>
    <w:rsid w:val="0069459D"/>
    <w:rsid w:val="00695005"/>
    <w:rsid w:val="0069541B"/>
    <w:rsid w:val="00695A92"/>
    <w:rsid w:val="00695F18"/>
    <w:rsid w:val="00696533"/>
    <w:rsid w:val="006A0417"/>
    <w:rsid w:val="006A09D5"/>
    <w:rsid w:val="006A491B"/>
    <w:rsid w:val="006A4A75"/>
    <w:rsid w:val="006A551A"/>
    <w:rsid w:val="006A5B86"/>
    <w:rsid w:val="006A5EB2"/>
    <w:rsid w:val="006A739E"/>
    <w:rsid w:val="006B18F4"/>
    <w:rsid w:val="006B1EE2"/>
    <w:rsid w:val="006B1EFC"/>
    <w:rsid w:val="006B4A3D"/>
    <w:rsid w:val="006B4A86"/>
    <w:rsid w:val="006B50F4"/>
    <w:rsid w:val="006B5381"/>
    <w:rsid w:val="006B65B2"/>
    <w:rsid w:val="006B6AB5"/>
    <w:rsid w:val="006B7F63"/>
    <w:rsid w:val="006C0E63"/>
    <w:rsid w:val="006C124F"/>
    <w:rsid w:val="006C1B61"/>
    <w:rsid w:val="006C2247"/>
    <w:rsid w:val="006C264E"/>
    <w:rsid w:val="006C2854"/>
    <w:rsid w:val="006C2F62"/>
    <w:rsid w:val="006C34ED"/>
    <w:rsid w:val="006C405F"/>
    <w:rsid w:val="006C44C2"/>
    <w:rsid w:val="006C44DE"/>
    <w:rsid w:val="006C479E"/>
    <w:rsid w:val="006C4DA5"/>
    <w:rsid w:val="006C4FE9"/>
    <w:rsid w:val="006C63EF"/>
    <w:rsid w:val="006C708E"/>
    <w:rsid w:val="006D060A"/>
    <w:rsid w:val="006D09D2"/>
    <w:rsid w:val="006D1EB5"/>
    <w:rsid w:val="006D20B7"/>
    <w:rsid w:val="006D3848"/>
    <w:rsid w:val="006D4D9A"/>
    <w:rsid w:val="006D62F6"/>
    <w:rsid w:val="006D645F"/>
    <w:rsid w:val="006D6807"/>
    <w:rsid w:val="006D758D"/>
    <w:rsid w:val="006D7E05"/>
    <w:rsid w:val="006E0105"/>
    <w:rsid w:val="006E1379"/>
    <w:rsid w:val="006E31A8"/>
    <w:rsid w:val="006E44C1"/>
    <w:rsid w:val="006E49A8"/>
    <w:rsid w:val="006E5396"/>
    <w:rsid w:val="006E576B"/>
    <w:rsid w:val="006E5E48"/>
    <w:rsid w:val="006E686B"/>
    <w:rsid w:val="006E6F4C"/>
    <w:rsid w:val="006E77DF"/>
    <w:rsid w:val="006E7D4B"/>
    <w:rsid w:val="006E7E12"/>
    <w:rsid w:val="006F0FBC"/>
    <w:rsid w:val="006F1313"/>
    <w:rsid w:val="006F2485"/>
    <w:rsid w:val="006F293F"/>
    <w:rsid w:val="006F2FBA"/>
    <w:rsid w:val="006F3E50"/>
    <w:rsid w:val="006F4420"/>
    <w:rsid w:val="006F4A6B"/>
    <w:rsid w:val="006F53CD"/>
    <w:rsid w:val="006F5702"/>
    <w:rsid w:val="006F70A3"/>
    <w:rsid w:val="006F715A"/>
    <w:rsid w:val="006F752B"/>
    <w:rsid w:val="006F7FC2"/>
    <w:rsid w:val="00703801"/>
    <w:rsid w:val="007044BB"/>
    <w:rsid w:val="0070501A"/>
    <w:rsid w:val="00705ADE"/>
    <w:rsid w:val="007068EB"/>
    <w:rsid w:val="00707787"/>
    <w:rsid w:val="00707C6D"/>
    <w:rsid w:val="0071005D"/>
    <w:rsid w:val="007105E2"/>
    <w:rsid w:val="00710903"/>
    <w:rsid w:val="00712A2A"/>
    <w:rsid w:val="00714560"/>
    <w:rsid w:val="00715318"/>
    <w:rsid w:val="0071598B"/>
    <w:rsid w:val="00715DDE"/>
    <w:rsid w:val="00715F60"/>
    <w:rsid w:val="0071629D"/>
    <w:rsid w:val="00716B66"/>
    <w:rsid w:val="007179B4"/>
    <w:rsid w:val="00717C63"/>
    <w:rsid w:val="00720588"/>
    <w:rsid w:val="007206D3"/>
    <w:rsid w:val="00724754"/>
    <w:rsid w:val="00725527"/>
    <w:rsid w:val="007258A3"/>
    <w:rsid w:val="007313AA"/>
    <w:rsid w:val="007319FF"/>
    <w:rsid w:val="0073211D"/>
    <w:rsid w:val="007328D2"/>
    <w:rsid w:val="007349D6"/>
    <w:rsid w:val="00734CAA"/>
    <w:rsid w:val="007360F8"/>
    <w:rsid w:val="00736C52"/>
    <w:rsid w:val="00736C53"/>
    <w:rsid w:val="0073736A"/>
    <w:rsid w:val="007373ED"/>
    <w:rsid w:val="00741615"/>
    <w:rsid w:val="007416C3"/>
    <w:rsid w:val="00741CAF"/>
    <w:rsid w:val="007424A9"/>
    <w:rsid w:val="00742AD0"/>
    <w:rsid w:val="00743649"/>
    <w:rsid w:val="00743A43"/>
    <w:rsid w:val="00744A16"/>
    <w:rsid w:val="00745159"/>
    <w:rsid w:val="00745A59"/>
    <w:rsid w:val="00745D6F"/>
    <w:rsid w:val="007462BE"/>
    <w:rsid w:val="007465EC"/>
    <w:rsid w:val="0074737C"/>
    <w:rsid w:val="00751B62"/>
    <w:rsid w:val="0075211A"/>
    <w:rsid w:val="00752DCA"/>
    <w:rsid w:val="00753073"/>
    <w:rsid w:val="00754017"/>
    <w:rsid w:val="00754FAF"/>
    <w:rsid w:val="007550AC"/>
    <w:rsid w:val="00757B63"/>
    <w:rsid w:val="0076051C"/>
    <w:rsid w:val="0076184E"/>
    <w:rsid w:val="007618B0"/>
    <w:rsid w:val="00764A61"/>
    <w:rsid w:val="00764F78"/>
    <w:rsid w:val="00765912"/>
    <w:rsid w:val="00766B47"/>
    <w:rsid w:val="00767424"/>
    <w:rsid w:val="007677D3"/>
    <w:rsid w:val="00767953"/>
    <w:rsid w:val="00767E9C"/>
    <w:rsid w:val="0077193C"/>
    <w:rsid w:val="007739A3"/>
    <w:rsid w:val="007744DF"/>
    <w:rsid w:val="0077611E"/>
    <w:rsid w:val="007762E4"/>
    <w:rsid w:val="00776BDD"/>
    <w:rsid w:val="00777503"/>
    <w:rsid w:val="00777A99"/>
    <w:rsid w:val="00780375"/>
    <w:rsid w:val="0078042F"/>
    <w:rsid w:val="007819E9"/>
    <w:rsid w:val="00781A6A"/>
    <w:rsid w:val="00781BF5"/>
    <w:rsid w:val="00783517"/>
    <w:rsid w:val="0078390D"/>
    <w:rsid w:val="00784217"/>
    <w:rsid w:val="00784CAA"/>
    <w:rsid w:val="0078754F"/>
    <w:rsid w:val="00787894"/>
    <w:rsid w:val="0079024F"/>
    <w:rsid w:val="00790CE1"/>
    <w:rsid w:val="007918CA"/>
    <w:rsid w:val="0079191B"/>
    <w:rsid w:val="00791D12"/>
    <w:rsid w:val="007925CC"/>
    <w:rsid w:val="00793C96"/>
    <w:rsid w:val="00793DAC"/>
    <w:rsid w:val="00794727"/>
    <w:rsid w:val="00794809"/>
    <w:rsid w:val="00795D6A"/>
    <w:rsid w:val="007964CA"/>
    <w:rsid w:val="00796FD9"/>
    <w:rsid w:val="0079783F"/>
    <w:rsid w:val="007979D8"/>
    <w:rsid w:val="007A1C17"/>
    <w:rsid w:val="007A32A0"/>
    <w:rsid w:val="007A3C95"/>
    <w:rsid w:val="007A4019"/>
    <w:rsid w:val="007A4AF6"/>
    <w:rsid w:val="007A6A09"/>
    <w:rsid w:val="007A7010"/>
    <w:rsid w:val="007A71C6"/>
    <w:rsid w:val="007A7668"/>
    <w:rsid w:val="007B1B4B"/>
    <w:rsid w:val="007B3C23"/>
    <w:rsid w:val="007B3DBA"/>
    <w:rsid w:val="007B6093"/>
    <w:rsid w:val="007B6157"/>
    <w:rsid w:val="007B63BF"/>
    <w:rsid w:val="007B6497"/>
    <w:rsid w:val="007B668D"/>
    <w:rsid w:val="007B7112"/>
    <w:rsid w:val="007B75F9"/>
    <w:rsid w:val="007B7C11"/>
    <w:rsid w:val="007C089E"/>
    <w:rsid w:val="007C0B57"/>
    <w:rsid w:val="007C0CB8"/>
    <w:rsid w:val="007C0FB5"/>
    <w:rsid w:val="007C102C"/>
    <w:rsid w:val="007C1070"/>
    <w:rsid w:val="007C12CD"/>
    <w:rsid w:val="007C1851"/>
    <w:rsid w:val="007C1A23"/>
    <w:rsid w:val="007C1ADF"/>
    <w:rsid w:val="007C223B"/>
    <w:rsid w:val="007C29FA"/>
    <w:rsid w:val="007C2B17"/>
    <w:rsid w:val="007C3DE6"/>
    <w:rsid w:val="007C43D5"/>
    <w:rsid w:val="007C59AF"/>
    <w:rsid w:val="007C620D"/>
    <w:rsid w:val="007C661F"/>
    <w:rsid w:val="007C6C8F"/>
    <w:rsid w:val="007C7DF0"/>
    <w:rsid w:val="007D0B26"/>
    <w:rsid w:val="007D0D99"/>
    <w:rsid w:val="007D1049"/>
    <w:rsid w:val="007D1A3E"/>
    <w:rsid w:val="007D28A7"/>
    <w:rsid w:val="007D3018"/>
    <w:rsid w:val="007D355B"/>
    <w:rsid w:val="007D382F"/>
    <w:rsid w:val="007D4E3C"/>
    <w:rsid w:val="007D5390"/>
    <w:rsid w:val="007D637F"/>
    <w:rsid w:val="007D6D9F"/>
    <w:rsid w:val="007E0930"/>
    <w:rsid w:val="007E0FD2"/>
    <w:rsid w:val="007E14E4"/>
    <w:rsid w:val="007E1D13"/>
    <w:rsid w:val="007E1F6F"/>
    <w:rsid w:val="007E24B7"/>
    <w:rsid w:val="007E28C3"/>
    <w:rsid w:val="007E2A58"/>
    <w:rsid w:val="007E5156"/>
    <w:rsid w:val="007E5BFF"/>
    <w:rsid w:val="007E6125"/>
    <w:rsid w:val="007E6F32"/>
    <w:rsid w:val="007E7DED"/>
    <w:rsid w:val="007F2BC0"/>
    <w:rsid w:val="007F324C"/>
    <w:rsid w:val="007F49CB"/>
    <w:rsid w:val="007F5016"/>
    <w:rsid w:val="007F59C0"/>
    <w:rsid w:val="007F6ED8"/>
    <w:rsid w:val="007F77FF"/>
    <w:rsid w:val="00801A11"/>
    <w:rsid w:val="00801CCB"/>
    <w:rsid w:val="008022E1"/>
    <w:rsid w:val="00802D74"/>
    <w:rsid w:val="00802F1B"/>
    <w:rsid w:val="008036AA"/>
    <w:rsid w:val="00804030"/>
    <w:rsid w:val="008049F8"/>
    <w:rsid w:val="00805063"/>
    <w:rsid w:val="008056CC"/>
    <w:rsid w:val="00805774"/>
    <w:rsid w:val="00805D90"/>
    <w:rsid w:val="0080618A"/>
    <w:rsid w:val="00807F17"/>
    <w:rsid w:val="0081175A"/>
    <w:rsid w:val="00812092"/>
    <w:rsid w:val="0081273E"/>
    <w:rsid w:val="00812DEF"/>
    <w:rsid w:val="00813282"/>
    <w:rsid w:val="008136B8"/>
    <w:rsid w:val="008139DB"/>
    <w:rsid w:val="00813DDE"/>
    <w:rsid w:val="008148D9"/>
    <w:rsid w:val="00814D65"/>
    <w:rsid w:val="00815F3C"/>
    <w:rsid w:val="00816199"/>
    <w:rsid w:val="00816371"/>
    <w:rsid w:val="008210E8"/>
    <w:rsid w:val="00821ED1"/>
    <w:rsid w:val="00822007"/>
    <w:rsid w:val="00822428"/>
    <w:rsid w:val="00822D57"/>
    <w:rsid w:val="00823535"/>
    <w:rsid w:val="00823831"/>
    <w:rsid w:val="00823EAB"/>
    <w:rsid w:val="00825890"/>
    <w:rsid w:val="008261E0"/>
    <w:rsid w:val="008263B3"/>
    <w:rsid w:val="00826EC8"/>
    <w:rsid w:val="008300A3"/>
    <w:rsid w:val="00830D42"/>
    <w:rsid w:val="00831DE0"/>
    <w:rsid w:val="00831FDC"/>
    <w:rsid w:val="00832686"/>
    <w:rsid w:val="00832B02"/>
    <w:rsid w:val="00832EDB"/>
    <w:rsid w:val="00833CDD"/>
    <w:rsid w:val="008345A4"/>
    <w:rsid w:val="008355FB"/>
    <w:rsid w:val="00835685"/>
    <w:rsid w:val="00835D18"/>
    <w:rsid w:val="00837CE6"/>
    <w:rsid w:val="00841AA1"/>
    <w:rsid w:val="00841B2E"/>
    <w:rsid w:val="00841DBC"/>
    <w:rsid w:val="0084292C"/>
    <w:rsid w:val="00842A67"/>
    <w:rsid w:val="00843767"/>
    <w:rsid w:val="00843A65"/>
    <w:rsid w:val="00843F6D"/>
    <w:rsid w:val="0084400E"/>
    <w:rsid w:val="0084523F"/>
    <w:rsid w:val="00845487"/>
    <w:rsid w:val="00846C09"/>
    <w:rsid w:val="008476AA"/>
    <w:rsid w:val="00847937"/>
    <w:rsid w:val="00850490"/>
    <w:rsid w:val="00851E22"/>
    <w:rsid w:val="00852448"/>
    <w:rsid w:val="00852FFE"/>
    <w:rsid w:val="008532FF"/>
    <w:rsid w:val="00853767"/>
    <w:rsid w:val="008546A9"/>
    <w:rsid w:val="008548F1"/>
    <w:rsid w:val="008565A1"/>
    <w:rsid w:val="00856878"/>
    <w:rsid w:val="008569C2"/>
    <w:rsid w:val="00856C27"/>
    <w:rsid w:val="0085716A"/>
    <w:rsid w:val="008571A3"/>
    <w:rsid w:val="00857D51"/>
    <w:rsid w:val="008600DA"/>
    <w:rsid w:val="0086024C"/>
    <w:rsid w:val="00862B23"/>
    <w:rsid w:val="00863724"/>
    <w:rsid w:val="00863A52"/>
    <w:rsid w:val="00863D4F"/>
    <w:rsid w:val="00864B45"/>
    <w:rsid w:val="00864E69"/>
    <w:rsid w:val="008655A5"/>
    <w:rsid w:val="00866EC8"/>
    <w:rsid w:val="0087007A"/>
    <w:rsid w:val="008713F1"/>
    <w:rsid w:val="00871742"/>
    <w:rsid w:val="0087177D"/>
    <w:rsid w:val="008717A6"/>
    <w:rsid w:val="00872AB4"/>
    <w:rsid w:val="00874231"/>
    <w:rsid w:val="00874A97"/>
    <w:rsid w:val="008763C9"/>
    <w:rsid w:val="0087767F"/>
    <w:rsid w:val="00877829"/>
    <w:rsid w:val="0088086D"/>
    <w:rsid w:val="00881417"/>
    <w:rsid w:val="008814A2"/>
    <w:rsid w:val="008827BF"/>
    <w:rsid w:val="00884DF5"/>
    <w:rsid w:val="00885287"/>
    <w:rsid w:val="00885A8D"/>
    <w:rsid w:val="00885F2B"/>
    <w:rsid w:val="00886663"/>
    <w:rsid w:val="008870AD"/>
    <w:rsid w:val="008877C3"/>
    <w:rsid w:val="008900E7"/>
    <w:rsid w:val="00890423"/>
    <w:rsid w:val="0089058C"/>
    <w:rsid w:val="00891CDD"/>
    <w:rsid w:val="008924F5"/>
    <w:rsid w:val="00892698"/>
    <w:rsid w:val="00893015"/>
    <w:rsid w:val="008937AF"/>
    <w:rsid w:val="00893A3F"/>
    <w:rsid w:val="008949D9"/>
    <w:rsid w:val="0089693D"/>
    <w:rsid w:val="00896F55"/>
    <w:rsid w:val="008A0415"/>
    <w:rsid w:val="008A1DBD"/>
    <w:rsid w:val="008A1ECF"/>
    <w:rsid w:val="008A2A29"/>
    <w:rsid w:val="008A32F9"/>
    <w:rsid w:val="008A3437"/>
    <w:rsid w:val="008A3E1B"/>
    <w:rsid w:val="008A524B"/>
    <w:rsid w:val="008A6139"/>
    <w:rsid w:val="008A692E"/>
    <w:rsid w:val="008A6940"/>
    <w:rsid w:val="008A6A46"/>
    <w:rsid w:val="008A6A88"/>
    <w:rsid w:val="008A6E27"/>
    <w:rsid w:val="008A7059"/>
    <w:rsid w:val="008B074D"/>
    <w:rsid w:val="008B09B6"/>
    <w:rsid w:val="008B131E"/>
    <w:rsid w:val="008B1AD6"/>
    <w:rsid w:val="008B1B8A"/>
    <w:rsid w:val="008B3110"/>
    <w:rsid w:val="008B3982"/>
    <w:rsid w:val="008B40B0"/>
    <w:rsid w:val="008B4415"/>
    <w:rsid w:val="008B486D"/>
    <w:rsid w:val="008B5319"/>
    <w:rsid w:val="008B723C"/>
    <w:rsid w:val="008C1587"/>
    <w:rsid w:val="008C1E3C"/>
    <w:rsid w:val="008C2DC5"/>
    <w:rsid w:val="008C3108"/>
    <w:rsid w:val="008C336D"/>
    <w:rsid w:val="008C4457"/>
    <w:rsid w:val="008C617E"/>
    <w:rsid w:val="008C6DA5"/>
    <w:rsid w:val="008C7574"/>
    <w:rsid w:val="008D043D"/>
    <w:rsid w:val="008D0DE7"/>
    <w:rsid w:val="008D1802"/>
    <w:rsid w:val="008D2FB5"/>
    <w:rsid w:val="008D35A7"/>
    <w:rsid w:val="008D3885"/>
    <w:rsid w:val="008D3931"/>
    <w:rsid w:val="008D3A7C"/>
    <w:rsid w:val="008D49EE"/>
    <w:rsid w:val="008D4E89"/>
    <w:rsid w:val="008D500B"/>
    <w:rsid w:val="008D57D2"/>
    <w:rsid w:val="008D59FF"/>
    <w:rsid w:val="008D5A49"/>
    <w:rsid w:val="008D67E2"/>
    <w:rsid w:val="008D77E4"/>
    <w:rsid w:val="008D7CCD"/>
    <w:rsid w:val="008D7F58"/>
    <w:rsid w:val="008E01E3"/>
    <w:rsid w:val="008E0585"/>
    <w:rsid w:val="008E151A"/>
    <w:rsid w:val="008E3CC4"/>
    <w:rsid w:val="008E4129"/>
    <w:rsid w:val="008E4C96"/>
    <w:rsid w:val="008E4CC9"/>
    <w:rsid w:val="008E5033"/>
    <w:rsid w:val="008E5C56"/>
    <w:rsid w:val="008E60B7"/>
    <w:rsid w:val="008E66CC"/>
    <w:rsid w:val="008E72F4"/>
    <w:rsid w:val="008E7CB9"/>
    <w:rsid w:val="008F04F7"/>
    <w:rsid w:val="008F0A2D"/>
    <w:rsid w:val="008F1124"/>
    <w:rsid w:val="008F134A"/>
    <w:rsid w:val="008F18B5"/>
    <w:rsid w:val="008F1E42"/>
    <w:rsid w:val="008F1FDF"/>
    <w:rsid w:val="008F2B68"/>
    <w:rsid w:val="008F4BEB"/>
    <w:rsid w:val="008F5A18"/>
    <w:rsid w:val="008F5BCB"/>
    <w:rsid w:val="008F70B2"/>
    <w:rsid w:val="008F7574"/>
    <w:rsid w:val="008F762D"/>
    <w:rsid w:val="008F7D73"/>
    <w:rsid w:val="008F7F61"/>
    <w:rsid w:val="009000B6"/>
    <w:rsid w:val="00900F4A"/>
    <w:rsid w:val="00901589"/>
    <w:rsid w:val="00901762"/>
    <w:rsid w:val="009022A6"/>
    <w:rsid w:val="00902B1C"/>
    <w:rsid w:val="00903631"/>
    <w:rsid w:val="00904A50"/>
    <w:rsid w:val="00906C2C"/>
    <w:rsid w:val="009076F2"/>
    <w:rsid w:val="009079E3"/>
    <w:rsid w:val="00907A18"/>
    <w:rsid w:val="00907B78"/>
    <w:rsid w:val="00910A71"/>
    <w:rsid w:val="00910D86"/>
    <w:rsid w:val="00913C1C"/>
    <w:rsid w:val="00914181"/>
    <w:rsid w:val="00914B78"/>
    <w:rsid w:val="00914EAA"/>
    <w:rsid w:val="00916E0C"/>
    <w:rsid w:val="0092037B"/>
    <w:rsid w:val="009206DA"/>
    <w:rsid w:val="00921FD4"/>
    <w:rsid w:val="0092271F"/>
    <w:rsid w:val="009229A3"/>
    <w:rsid w:val="00922E38"/>
    <w:rsid w:val="0092341D"/>
    <w:rsid w:val="00924CEB"/>
    <w:rsid w:val="009251DE"/>
    <w:rsid w:val="009253A7"/>
    <w:rsid w:val="00926D5D"/>
    <w:rsid w:val="0092748C"/>
    <w:rsid w:val="00927CEE"/>
    <w:rsid w:val="0093005D"/>
    <w:rsid w:val="00930121"/>
    <w:rsid w:val="009306C3"/>
    <w:rsid w:val="00931E23"/>
    <w:rsid w:val="009320A6"/>
    <w:rsid w:val="009328F3"/>
    <w:rsid w:val="009334C6"/>
    <w:rsid w:val="00933E53"/>
    <w:rsid w:val="00934824"/>
    <w:rsid w:val="00934870"/>
    <w:rsid w:val="00935B72"/>
    <w:rsid w:val="009367B7"/>
    <w:rsid w:val="00936F29"/>
    <w:rsid w:val="0093772F"/>
    <w:rsid w:val="00937AE2"/>
    <w:rsid w:val="00940953"/>
    <w:rsid w:val="00941465"/>
    <w:rsid w:val="0094162A"/>
    <w:rsid w:val="009423F9"/>
    <w:rsid w:val="00944216"/>
    <w:rsid w:val="00944EA8"/>
    <w:rsid w:val="00945C0C"/>
    <w:rsid w:val="00945CEE"/>
    <w:rsid w:val="00945EBE"/>
    <w:rsid w:val="009468CC"/>
    <w:rsid w:val="00950092"/>
    <w:rsid w:val="00950E15"/>
    <w:rsid w:val="00952191"/>
    <w:rsid w:val="00952A4C"/>
    <w:rsid w:val="009531E2"/>
    <w:rsid w:val="009535BC"/>
    <w:rsid w:val="00954726"/>
    <w:rsid w:val="00954D7D"/>
    <w:rsid w:val="00955230"/>
    <w:rsid w:val="009559D9"/>
    <w:rsid w:val="0095616F"/>
    <w:rsid w:val="00956423"/>
    <w:rsid w:val="00956BBC"/>
    <w:rsid w:val="0096045F"/>
    <w:rsid w:val="0096082B"/>
    <w:rsid w:val="0096099B"/>
    <w:rsid w:val="00960D10"/>
    <w:rsid w:val="00963846"/>
    <w:rsid w:val="00963DF5"/>
    <w:rsid w:val="0096411D"/>
    <w:rsid w:val="00964301"/>
    <w:rsid w:val="009657D1"/>
    <w:rsid w:val="0097029F"/>
    <w:rsid w:val="00973423"/>
    <w:rsid w:val="00973737"/>
    <w:rsid w:val="00973828"/>
    <w:rsid w:val="00973BFB"/>
    <w:rsid w:val="00974E94"/>
    <w:rsid w:val="00974FE0"/>
    <w:rsid w:val="00975A9D"/>
    <w:rsid w:val="00975BA4"/>
    <w:rsid w:val="00976969"/>
    <w:rsid w:val="00977625"/>
    <w:rsid w:val="00977C7A"/>
    <w:rsid w:val="00980288"/>
    <w:rsid w:val="00980380"/>
    <w:rsid w:val="009803D6"/>
    <w:rsid w:val="00980E5D"/>
    <w:rsid w:val="0098121C"/>
    <w:rsid w:val="00981CC9"/>
    <w:rsid w:val="00981E06"/>
    <w:rsid w:val="00982706"/>
    <w:rsid w:val="00982B26"/>
    <w:rsid w:val="00983193"/>
    <w:rsid w:val="00983359"/>
    <w:rsid w:val="0098428A"/>
    <w:rsid w:val="009847F0"/>
    <w:rsid w:val="009848EC"/>
    <w:rsid w:val="00985716"/>
    <w:rsid w:val="00986070"/>
    <w:rsid w:val="0098666E"/>
    <w:rsid w:val="00986DFF"/>
    <w:rsid w:val="0098712B"/>
    <w:rsid w:val="009904B5"/>
    <w:rsid w:val="009909D9"/>
    <w:rsid w:val="00991184"/>
    <w:rsid w:val="009928F6"/>
    <w:rsid w:val="00992CFA"/>
    <w:rsid w:val="009941E7"/>
    <w:rsid w:val="00994682"/>
    <w:rsid w:val="009947C0"/>
    <w:rsid w:val="00994849"/>
    <w:rsid w:val="00994D1D"/>
    <w:rsid w:val="0099504C"/>
    <w:rsid w:val="009954ED"/>
    <w:rsid w:val="00995F5C"/>
    <w:rsid w:val="009961B5"/>
    <w:rsid w:val="009976D0"/>
    <w:rsid w:val="009A0273"/>
    <w:rsid w:val="009A1EBA"/>
    <w:rsid w:val="009A2C96"/>
    <w:rsid w:val="009A3652"/>
    <w:rsid w:val="009A375F"/>
    <w:rsid w:val="009A458D"/>
    <w:rsid w:val="009A52FA"/>
    <w:rsid w:val="009A61B9"/>
    <w:rsid w:val="009A6507"/>
    <w:rsid w:val="009A7A2D"/>
    <w:rsid w:val="009A7CFE"/>
    <w:rsid w:val="009A7E0D"/>
    <w:rsid w:val="009A7EE2"/>
    <w:rsid w:val="009B01B6"/>
    <w:rsid w:val="009B03C8"/>
    <w:rsid w:val="009B2375"/>
    <w:rsid w:val="009B2E5D"/>
    <w:rsid w:val="009B30DD"/>
    <w:rsid w:val="009B3B47"/>
    <w:rsid w:val="009B3C19"/>
    <w:rsid w:val="009B4805"/>
    <w:rsid w:val="009B5C01"/>
    <w:rsid w:val="009B6070"/>
    <w:rsid w:val="009B740F"/>
    <w:rsid w:val="009B7D2F"/>
    <w:rsid w:val="009B7FBC"/>
    <w:rsid w:val="009C000D"/>
    <w:rsid w:val="009C0186"/>
    <w:rsid w:val="009C0932"/>
    <w:rsid w:val="009C15F3"/>
    <w:rsid w:val="009C1EB9"/>
    <w:rsid w:val="009C2990"/>
    <w:rsid w:val="009C3580"/>
    <w:rsid w:val="009C37A0"/>
    <w:rsid w:val="009C4157"/>
    <w:rsid w:val="009C42E1"/>
    <w:rsid w:val="009C6D1F"/>
    <w:rsid w:val="009C7F8E"/>
    <w:rsid w:val="009D05EE"/>
    <w:rsid w:val="009D163D"/>
    <w:rsid w:val="009D19B8"/>
    <w:rsid w:val="009D1EC8"/>
    <w:rsid w:val="009D359A"/>
    <w:rsid w:val="009D38FA"/>
    <w:rsid w:val="009D3969"/>
    <w:rsid w:val="009D3F1B"/>
    <w:rsid w:val="009D4B21"/>
    <w:rsid w:val="009D4F43"/>
    <w:rsid w:val="009D52EB"/>
    <w:rsid w:val="009D56BA"/>
    <w:rsid w:val="009D6184"/>
    <w:rsid w:val="009D6524"/>
    <w:rsid w:val="009D686F"/>
    <w:rsid w:val="009D70F9"/>
    <w:rsid w:val="009D75E9"/>
    <w:rsid w:val="009D7F86"/>
    <w:rsid w:val="009E0028"/>
    <w:rsid w:val="009E0A77"/>
    <w:rsid w:val="009E0E33"/>
    <w:rsid w:val="009E1559"/>
    <w:rsid w:val="009E17F7"/>
    <w:rsid w:val="009E2107"/>
    <w:rsid w:val="009E28FB"/>
    <w:rsid w:val="009E2AC3"/>
    <w:rsid w:val="009E2B4B"/>
    <w:rsid w:val="009E49EA"/>
    <w:rsid w:val="009E5384"/>
    <w:rsid w:val="009E7DE7"/>
    <w:rsid w:val="009E7EA2"/>
    <w:rsid w:val="009F066E"/>
    <w:rsid w:val="009F1FAA"/>
    <w:rsid w:val="009F3A45"/>
    <w:rsid w:val="009F53C3"/>
    <w:rsid w:val="009F5787"/>
    <w:rsid w:val="009F60BD"/>
    <w:rsid w:val="009F749D"/>
    <w:rsid w:val="009F7CC0"/>
    <w:rsid w:val="00A00BB3"/>
    <w:rsid w:val="00A01286"/>
    <w:rsid w:val="00A0171F"/>
    <w:rsid w:val="00A01FDC"/>
    <w:rsid w:val="00A020B2"/>
    <w:rsid w:val="00A02100"/>
    <w:rsid w:val="00A0258C"/>
    <w:rsid w:val="00A03C8F"/>
    <w:rsid w:val="00A03FA3"/>
    <w:rsid w:val="00A05A58"/>
    <w:rsid w:val="00A05A8C"/>
    <w:rsid w:val="00A05B07"/>
    <w:rsid w:val="00A069CE"/>
    <w:rsid w:val="00A06D13"/>
    <w:rsid w:val="00A073AF"/>
    <w:rsid w:val="00A105C2"/>
    <w:rsid w:val="00A115D6"/>
    <w:rsid w:val="00A1222D"/>
    <w:rsid w:val="00A12EB1"/>
    <w:rsid w:val="00A1336D"/>
    <w:rsid w:val="00A13F5C"/>
    <w:rsid w:val="00A13FA3"/>
    <w:rsid w:val="00A14D41"/>
    <w:rsid w:val="00A14F23"/>
    <w:rsid w:val="00A159D9"/>
    <w:rsid w:val="00A17BD2"/>
    <w:rsid w:val="00A17DE7"/>
    <w:rsid w:val="00A17FCD"/>
    <w:rsid w:val="00A2053D"/>
    <w:rsid w:val="00A20559"/>
    <w:rsid w:val="00A20927"/>
    <w:rsid w:val="00A215C2"/>
    <w:rsid w:val="00A22322"/>
    <w:rsid w:val="00A22425"/>
    <w:rsid w:val="00A227CA"/>
    <w:rsid w:val="00A23C0A"/>
    <w:rsid w:val="00A245B4"/>
    <w:rsid w:val="00A25952"/>
    <w:rsid w:val="00A26A69"/>
    <w:rsid w:val="00A26E84"/>
    <w:rsid w:val="00A304E0"/>
    <w:rsid w:val="00A30D84"/>
    <w:rsid w:val="00A30D9B"/>
    <w:rsid w:val="00A31117"/>
    <w:rsid w:val="00A31498"/>
    <w:rsid w:val="00A33517"/>
    <w:rsid w:val="00A3372C"/>
    <w:rsid w:val="00A34E05"/>
    <w:rsid w:val="00A35329"/>
    <w:rsid w:val="00A360F9"/>
    <w:rsid w:val="00A374E1"/>
    <w:rsid w:val="00A37C5A"/>
    <w:rsid w:val="00A404A0"/>
    <w:rsid w:val="00A40528"/>
    <w:rsid w:val="00A40545"/>
    <w:rsid w:val="00A407CB"/>
    <w:rsid w:val="00A409D2"/>
    <w:rsid w:val="00A41676"/>
    <w:rsid w:val="00A41803"/>
    <w:rsid w:val="00A41CEC"/>
    <w:rsid w:val="00A424DB"/>
    <w:rsid w:val="00A43371"/>
    <w:rsid w:val="00A44153"/>
    <w:rsid w:val="00A443C6"/>
    <w:rsid w:val="00A45A6D"/>
    <w:rsid w:val="00A45AEA"/>
    <w:rsid w:val="00A46588"/>
    <w:rsid w:val="00A469D8"/>
    <w:rsid w:val="00A46D1C"/>
    <w:rsid w:val="00A50011"/>
    <w:rsid w:val="00A501F4"/>
    <w:rsid w:val="00A502F8"/>
    <w:rsid w:val="00A506F8"/>
    <w:rsid w:val="00A50B03"/>
    <w:rsid w:val="00A50B6D"/>
    <w:rsid w:val="00A50FAC"/>
    <w:rsid w:val="00A510E6"/>
    <w:rsid w:val="00A52992"/>
    <w:rsid w:val="00A53399"/>
    <w:rsid w:val="00A533C1"/>
    <w:rsid w:val="00A5360C"/>
    <w:rsid w:val="00A54FFC"/>
    <w:rsid w:val="00A5620C"/>
    <w:rsid w:val="00A56406"/>
    <w:rsid w:val="00A569F5"/>
    <w:rsid w:val="00A56D76"/>
    <w:rsid w:val="00A57A45"/>
    <w:rsid w:val="00A57E41"/>
    <w:rsid w:val="00A60483"/>
    <w:rsid w:val="00A6140C"/>
    <w:rsid w:val="00A61633"/>
    <w:rsid w:val="00A628A6"/>
    <w:rsid w:val="00A6352A"/>
    <w:rsid w:val="00A63C92"/>
    <w:rsid w:val="00A63F4D"/>
    <w:rsid w:val="00A64B82"/>
    <w:rsid w:val="00A65444"/>
    <w:rsid w:val="00A65CB7"/>
    <w:rsid w:val="00A65E65"/>
    <w:rsid w:val="00A665C5"/>
    <w:rsid w:val="00A67A81"/>
    <w:rsid w:val="00A706C2"/>
    <w:rsid w:val="00A7157F"/>
    <w:rsid w:val="00A734C2"/>
    <w:rsid w:val="00A739A4"/>
    <w:rsid w:val="00A745D6"/>
    <w:rsid w:val="00A75172"/>
    <w:rsid w:val="00A75632"/>
    <w:rsid w:val="00A75A34"/>
    <w:rsid w:val="00A75E5C"/>
    <w:rsid w:val="00A76832"/>
    <w:rsid w:val="00A76B46"/>
    <w:rsid w:val="00A81167"/>
    <w:rsid w:val="00A82C1A"/>
    <w:rsid w:val="00A83B45"/>
    <w:rsid w:val="00A84886"/>
    <w:rsid w:val="00A8498F"/>
    <w:rsid w:val="00A8521A"/>
    <w:rsid w:val="00A8532C"/>
    <w:rsid w:val="00A85BCE"/>
    <w:rsid w:val="00A867F4"/>
    <w:rsid w:val="00A87A20"/>
    <w:rsid w:val="00A903B4"/>
    <w:rsid w:val="00A924AF"/>
    <w:rsid w:val="00A93336"/>
    <w:rsid w:val="00A9428F"/>
    <w:rsid w:val="00A94703"/>
    <w:rsid w:val="00A9582B"/>
    <w:rsid w:val="00A959E2"/>
    <w:rsid w:val="00A9624B"/>
    <w:rsid w:val="00A96D32"/>
    <w:rsid w:val="00A96FF0"/>
    <w:rsid w:val="00A97B03"/>
    <w:rsid w:val="00AA04AA"/>
    <w:rsid w:val="00AA161E"/>
    <w:rsid w:val="00AA18C9"/>
    <w:rsid w:val="00AA2444"/>
    <w:rsid w:val="00AA24BE"/>
    <w:rsid w:val="00AA4521"/>
    <w:rsid w:val="00AA4951"/>
    <w:rsid w:val="00AA52C0"/>
    <w:rsid w:val="00AA5764"/>
    <w:rsid w:val="00AA61E6"/>
    <w:rsid w:val="00AA62E8"/>
    <w:rsid w:val="00AA6989"/>
    <w:rsid w:val="00AA6AF5"/>
    <w:rsid w:val="00AA7B14"/>
    <w:rsid w:val="00AB0BA9"/>
    <w:rsid w:val="00AB110A"/>
    <w:rsid w:val="00AB13CE"/>
    <w:rsid w:val="00AB1CDC"/>
    <w:rsid w:val="00AB20D0"/>
    <w:rsid w:val="00AB3CB9"/>
    <w:rsid w:val="00AB5453"/>
    <w:rsid w:val="00AB5D54"/>
    <w:rsid w:val="00AB7308"/>
    <w:rsid w:val="00AB7905"/>
    <w:rsid w:val="00AB7B99"/>
    <w:rsid w:val="00AC087E"/>
    <w:rsid w:val="00AC0DDA"/>
    <w:rsid w:val="00AC0F4E"/>
    <w:rsid w:val="00AC1137"/>
    <w:rsid w:val="00AC1AAA"/>
    <w:rsid w:val="00AC22AC"/>
    <w:rsid w:val="00AC29C6"/>
    <w:rsid w:val="00AC371B"/>
    <w:rsid w:val="00AC39C4"/>
    <w:rsid w:val="00AC4501"/>
    <w:rsid w:val="00AC49B1"/>
    <w:rsid w:val="00AC500E"/>
    <w:rsid w:val="00AC5F70"/>
    <w:rsid w:val="00AC7134"/>
    <w:rsid w:val="00AC7BBF"/>
    <w:rsid w:val="00AD0293"/>
    <w:rsid w:val="00AD0A20"/>
    <w:rsid w:val="00AD130E"/>
    <w:rsid w:val="00AD172A"/>
    <w:rsid w:val="00AD2444"/>
    <w:rsid w:val="00AD3824"/>
    <w:rsid w:val="00AD4822"/>
    <w:rsid w:val="00AD491A"/>
    <w:rsid w:val="00AD5E7A"/>
    <w:rsid w:val="00AE11EF"/>
    <w:rsid w:val="00AE18A3"/>
    <w:rsid w:val="00AE3618"/>
    <w:rsid w:val="00AE3841"/>
    <w:rsid w:val="00AE3A63"/>
    <w:rsid w:val="00AE3E25"/>
    <w:rsid w:val="00AE3F40"/>
    <w:rsid w:val="00AE4ACA"/>
    <w:rsid w:val="00AE4B88"/>
    <w:rsid w:val="00AE583B"/>
    <w:rsid w:val="00AE65D8"/>
    <w:rsid w:val="00AE76F5"/>
    <w:rsid w:val="00AE795A"/>
    <w:rsid w:val="00AE7E54"/>
    <w:rsid w:val="00AF0CCD"/>
    <w:rsid w:val="00AF0CDF"/>
    <w:rsid w:val="00AF1813"/>
    <w:rsid w:val="00AF29D4"/>
    <w:rsid w:val="00AF2DFB"/>
    <w:rsid w:val="00AF3517"/>
    <w:rsid w:val="00AF4B32"/>
    <w:rsid w:val="00AF4F9D"/>
    <w:rsid w:val="00AF685A"/>
    <w:rsid w:val="00AF69CB"/>
    <w:rsid w:val="00AF7EA0"/>
    <w:rsid w:val="00B00291"/>
    <w:rsid w:val="00B0048F"/>
    <w:rsid w:val="00B00EA2"/>
    <w:rsid w:val="00B02098"/>
    <w:rsid w:val="00B02425"/>
    <w:rsid w:val="00B026FC"/>
    <w:rsid w:val="00B030C2"/>
    <w:rsid w:val="00B0326F"/>
    <w:rsid w:val="00B03346"/>
    <w:rsid w:val="00B0368C"/>
    <w:rsid w:val="00B0528E"/>
    <w:rsid w:val="00B05F90"/>
    <w:rsid w:val="00B05F9A"/>
    <w:rsid w:val="00B0605D"/>
    <w:rsid w:val="00B0645D"/>
    <w:rsid w:val="00B06E2A"/>
    <w:rsid w:val="00B072CD"/>
    <w:rsid w:val="00B07399"/>
    <w:rsid w:val="00B0742C"/>
    <w:rsid w:val="00B0798A"/>
    <w:rsid w:val="00B10000"/>
    <w:rsid w:val="00B10C73"/>
    <w:rsid w:val="00B10C8E"/>
    <w:rsid w:val="00B1139B"/>
    <w:rsid w:val="00B117EF"/>
    <w:rsid w:val="00B11C87"/>
    <w:rsid w:val="00B12058"/>
    <w:rsid w:val="00B130F4"/>
    <w:rsid w:val="00B14086"/>
    <w:rsid w:val="00B14236"/>
    <w:rsid w:val="00B15DC4"/>
    <w:rsid w:val="00B1630E"/>
    <w:rsid w:val="00B1732B"/>
    <w:rsid w:val="00B17FCD"/>
    <w:rsid w:val="00B23510"/>
    <w:rsid w:val="00B2415A"/>
    <w:rsid w:val="00B258B1"/>
    <w:rsid w:val="00B25BED"/>
    <w:rsid w:val="00B2697D"/>
    <w:rsid w:val="00B30312"/>
    <w:rsid w:val="00B30DBC"/>
    <w:rsid w:val="00B30E26"/>
    <w:rsid w:val="00B31324"/>
    <w:rsid w:val="00B319A1"/>
    <w:rsid w:val="00B31DD2"/>
    <w:rsid w:val="00B327E2"/>
    <w:rsid w:val="00B32DC0"/>
    <w:rsid w:val="00B33E3D"/>
    <w:rsid w:val="00B34C1C"/>
    <w:rsid w:val="00B34D45"/>
    <w:rsid w:val="00B36C1D"/>
    <w:rsid w:val="00B36DF0"/>
    <w:rsid w:val="00B3711C"/>
    <w:rsid w:val="00B3762C"/>
    <w:rsid w:val="00B3778F"/>
    <w:rsid w:val="00B40282"/>
    <w:rsid w:val="00B40957"/>
    <w:rsid w:val="00B41768"/>
    <w:rsid w:val="00B41807"/>
    <w:rsid w:val="00B41F78"/>
    <w:rsid w:val="00B420B2"/>
    <w:rsid w:val="00B425C5"/>
    <w:rsid w:val="00B435E4"/>
    <w:rsid w:val="00B43DA7"/>
    <w:rsid w:val="00B4477D"/>
    <w:rsid w:val="00B44974"/>
    <w:rsid w:val="00B44B4D"/>
    <w:rsid w:val="00B44DDF"/>
    <w:rsid w:val="00B45287"/>
    <w:rsid w:val="00B45709"/>
    <w:rsid w:val="00B46691"/>
    <w:rsid w:val="00B4783F"/>
    <w:rsid w:val="00B47F71"/>
    <w:rsid w:val="00B5066A"/>
    <w:rsid w:val="00B5166A"/>
    <w:rsid w:val="00B51EB2"/>
    <w:rsid w:val="00B52732"/>
    <w:rsid w:val="00B530D0"/>
    <w:rsid w:val="00B53EBE"/>
    <w:rsid w:val="00B5427A"/>
    <w:rsid w:val="00B545C2"/>
    <w:rsid w:val="00B546EF"/>
    <w:rsid w:val="00B54F11"/>
    <w:rsid w:val="00B55340"/>
    <w:rsid w:val="00B553CC"/>
    <w:rsid w:val="00B566FD"/>
    <w:rsid w:val="00B56B34"/>
    <w:rsid w:val="00B56BAF"/>
    <w:rsid w:val="00B5782D"/>
    <w:rsid w:val="00B60482"/>
    <w:rsid w:val="00B607AD"/>
    <w:rsid w:val="00B609E6"/>
    <w:rsid w:val="00B60D37"/>
    <w:rsid w:val="00B60D6C"/>
    <w:rsid w:val="00B636CB"/>
    <w:rsid w:val="00B636CD"/>
    <w:rsid w:val="00B6589F"/>
    <w:rsid w:val="00B66642"/>
    <w:rsid w:val="00B67235"/>
    <w:rsid w:val="00B67D80"/>
    <w:rsid w:val="00B70223"/>
    <w:rsid w:val="00B70D60"/>
    <w:rsid w:val="00B712F8"/>
    <w:rsid w:val="00B7246D"/>
    <w:rsid w:val="00B728E4"/>
    <w:rsid w:val="00B72BCC"/>
    <w:rsid w:val="00B737A5"/>
    <w:rsid w:val="00B7440D"/>
    <w:rsid w:val="00B750D9"/>
    <w:rsid w:val="00B752B9"/>
    <w:rsid w:val="00B76829"/>
    <w:rsid w:val="00B77036"/>
    <w:rsid w:val="00B80BED"/>
    <w:rsid w:val="00B811AF"/>
    <w:rsid w:val="00B83EFA"/>
    <w:rsid w:val="00B845C6"/>
    <w:rsid w:val="00B84DC6"/>
    <w:rsid w:val="00B84F01"/>
    <w:rsid w:val="00B8517D"/>
    <w:rsid w:val="00B8582B"/>
    <w:rsid w:val="00B869A2"/>
    <w:rsid w:val="00B9050B"/>
    <w:rsid w:val="00B90700"/>
    <w:rsid w:val="00B91A7F"/>
    <w:rsid w:val="00B924A3"/>
    <w:rsid w:val="00B925A6"/>
    <w:rsid w:val="00B934D6"/>
    <w:rsid w:val="00B94078"/>
    <w:rsid w:val="00B960BC"/>
    <w:rsid w:val="00B965C3"/>
    <w:rsid w:val="00B96824"/>
    <w:rsid w:val="00B975B1"/>
    <w:rsid w:val="00B9782A"/>
    <w:rsid w:val="00B9798D"/>
    <w:rsid w:val="00BA01F8"/>
    <w:rsid w:val="00BA070B"/>
    <w:rsid w:val="00BA1610"/>
    <w:rsid w:val="00BA242A"/>
    <w:rsid w:val="00BA4288"/>
    <w:rsid w:val="00BA4851"/>
    <w:rsid w:val="00BA4BFF"/>
    <w:rsid w:val="00BA54B1"/>
    <w:rsid w:val="00BA5A38"/>
    <w:rsid w:val="00BA701E"/>
    <w:rsid w:val="00BA7138"/>
    <w:rsid w:val="00BA72B9"/>
    <w:rsid w:val="00BA7E86"/>
    <w:rsid w:val="00BB1E21"/>
    <w:rsid w:val="00BB2A80"/>
    <w:rsid w:val="00BB353F"/>
    <w:rsid w:val="00BB38FE"/>
    <w:rsid w:val="00BB416D"/>
    <w:rsid w:val="00BB4DA3"/>
    <w:rsid w:val="00BB5157"/>
    <w:rsid w:val="00BB57AF"/>
    <w:rsid w:val="00BB5825"/>
    <w:rsid w:val="00BB6317"/>
    <w:rsid w:val="00BB71D0"/>
    <w:rsid w:val="00BC05DF"/>
    <w:rsid w:val="00BC082C"/>
    <w:rsid w:val="00BC1785"/>
    <w:rsid w:val="00BC1861"/>
    <w:rsid w:val="00BC1D9A"/>
    <w:rsid w:val="00BC223C"/>
    <w:rsid w:val="00BC2A74"/>
    <w:rsid w:val="00BC2F11"/>
    <w:rsid w:val="00BC36BD"/>
    <w:rsid w:val="00BC37AB"/>
    <w:rsid w:val="00BC39E5"/>
    <w:rsid w:val="00BC3AB9"/>
    <w:rsid w:val="00BC448B"/>
    <w:rsid w:val="00BC5EDB"/>
    <w:rsid w:val="00BC69CF"/>
    <w:rsid w:val="00BC70BB"/>
    <w:rsid w:val="00BC7ACE"/>
    <w:rsid w:val="00BD1368"/>
    <w:rsid w:val="00BD1875"/>
    <w:rsid w:val="00BD1DA8"/>
    <w:rsid w:val="00BD36E8"/>
    <w:rsid w:val="00BD65A6"/>
    <w:rsid w:val="00BE0580"/>
    <w:rsid w:val="00BE0960"/>
    <w:rsid w:val="00BE0AC7"/>
    <w:rsid w:val="00BE0E1C"/>
    <w:rsid w:val="00BE1813"/>
    <w:rsid w:val="00BE1B4C"/>
    <w:rsid w:val="00BE1EB2"/>
    <w:rsid w:val="00BE22C0"/>
    <w:rsid w:val="00BE2A33"/>
    <w:rsid w:val="00BE2C9B"/>
    <w:rsid w:val="00BE42B3"/>
    <w:rsid w:val="00BE5BC4"/>
    <w:rsid w:val="00BE5BD3"/>
    <w:rsid w:val="00BE61F4"/>
    <w:rsid w:val="00BE64A2"/>
    <w:rsid w:val="00BE690B"/>
    <w:rsid w:val="00BE770F"/>
    <w:rsid w:val="00BF04F9"/>
    <w:rsid w:val="00BF05AD"/>
    <w:rsid w:val="00BF0CEA"/>
    <w:rsid w:val="00BF0DF2"/>
    <w:rsid w:val="00BF1036"/>
    <w:rsid w:val="00BF2916"/>
    <w:rsid w:val="00BF396E"/>
    <w:rsid w:val="00BF4212"/>
    <w:rsid w:val="00BF4677"/>
    <w:rsid w:val="00BF4AFE"/>
    <w:rsid w:val="00BF4B01"/>
    <w:rsid w:val="00BF4FAD"/>
    <w:rsid w:val="00BF6EF7"/>
    <w:rsid w:val="00BF74E5"/>
    <w:rsid w:val="00BF75EC"/>
    <w:rsid w:val="00BF76AE"/>
    <w:rsid w:val="00BF7DF9"/>
    <w:rsid w:val="00BF7E86"/>
    <w:rsid w:val="00C0212B"/>
    <w:rsid w:val="00C0230D"/>
    <w:rsid w:val="00C025A2"/>
    <w:rsid w:val="00C0278E"/>
    <w:rsid w:val="00C02B44"/>
    <w:rsid w:val="00C0321F"/>
    <w:rsid w:val="00C03B86"/>
    <w:rsid w:val="00C05380"/>
    <w:rsid w:val="00C054A2"/>
    <w:rsid w:val="00C05944"/>
    <w:rsid w:val="00C0638C"/>
    <w:rsid w:val="00C06839"/>
    <w:rsid w:val="00C07D9E"/>
    <w:rsid w:val="00C10CB7"/>
    <w:rsid w:val="00C10EEF"/>
    <w:rsid w:val="00C12264"/>
    <w:rsid w:val="00C14C76"/>
    <w:rsid w:val="00C14D8A"/>
    <w:rsid w:val="00C14E63"/>
    <w:rsid w:val="00C14E6C"/>
    <w:rsid w:val="00C17880"/>
    <w:rsid w:val="00C178B0"/>
    <w:rsid w:val="00C17902"/>
    <w:rsid w:val="00C17AE5"/>
    <w:rsid w:val="00C2070F"/>
    <w:rsid w:val="00C21642"/>
    <w:rsid w:val="00C23067"/>
    <w:rsid w:val="00C23AC5"/>
    <w:rsid w:val="00C23EA8"/>
    <w:rsid w:val="00C243AD"/>
    <w:rsid w:val="00C24DEF"/>
    <w:rsid w:val="00C25FF9"/>
    <w:rsid w:val="00C265AE"/>
    <w:rsid w:val="00C271E3"/>
    <w:rsid w:val="00C27CAD"/>
    <w:rsid w:val="00C31417"/>
    <w:rsid w:val="00C325BC"/>
    <w:rsid w:val="00C33DAA"/>
    <w:rsid w:val="00C348BE"/>
    <w:rsid w:val="00C34C05"/>
    <w:rsid w:val="00C351B1"/>
    <w:rsid w:val="00C3568E"/>
    <w:rsid w:val="00C36870"/>
    <w:rsid w:val="00C3703E"/>
    <w:rsid w:val="00C41317"/>
    <w:rsid w:val="00C4141B"/>
    <w:rsid w:val="00C4360B"/>
    <w:rsid w:val="00C43AB5"/>
    <w:rsid w:val="00C44D67"/>
    <w:rsid w:val="00C45977"/>
    <w:rsid w:val="00C45B14"/>
    <w:rsid w:val="00C466B9"/>
    <w:rsid w:val="00C46AA7"/>
    <w:rsid w:val="00C47B8C"/>
    <w:rsid w:val="00C47E6C"/>
    <w:rsid w:val="00C50210"/>
    <w:rsid w:val="00C505C7"/>
    <w:rsid w:val="00C50A5D"/>
    <w:rsid w:val="00C51457"/>
    <w:rsid w:val="00C5187A"/>
    <w:rsid w:val="00C51CA2"/>
    <w:rsid w:val="00C52742"/>
    <w:rsid w:val="00C53091"/>
    <w:rsid w:val="00C53C6B"/>
    <w:rsid w:val="00C54E1C"/>
    <w:rsid w:val="00C5521E"/>
    <w:rsid w:val="00C557B4"/>
    <w:rsid w:val="00C56E6C"/>
    <w:rsid w:val="00C57864"/>
    <w:rsid w:val="00C57C71"/>
    <w:rsid w:val="00C6064F"/>
    <w:rsid w:val="00C60BF7"/>
    <w:rsid w:val="00C6136E"/>
    <w:rsid w:val="00C618FF"/>
    <w:rsid w:val="00C61FB0"/>
    <w:rsid w:val="00C62037"/>
    <w:rsid w:val="00C628D5"/>
    <w:rsid w:val="00C633C7"/>
    <w:rsid w:val="00C648A2"/>
    <w:rsid w:val="00C648EB"/>
    <w:rsid w:val="00C6551C"/>
    <w:rsid w:val="00C65E41"/>
    <w:rsid w:val="00C67EE4"/>
    <w:rsid w:val="00C70012"/>
    <w:rsid w:val="00C70564"/>
    <w:rsid w:val="00C7071A"/>
    <w:rsid w:val="00C71B96"/>
    <w:rsid w:val="00C7241A"/>
    <w:rsid w:val="00C727F6"/>
    <w:rsid w:val="00C73CF1"/>
    <w:rsid w:val="00C75751"/>
    <w:rsid w:val="00C768F6"/>
    <w:rsid w:val="00C8035F"/>
    <w:rsid w:val="00C810EE"/>
    <w:rsid w:val="00C8164F"/>
    <w:rsid w:val="00C81B38"/>
    <w:rsid w:val="00C81E75"/>
    <w:rsid w:val="00C82462"/>
    <w:rsid w:val="00C8253F"/>
    <w:rsid w:val="00C82F6A"/>
    <w:rsid w:val="00C835CA"/>
    <w:rsid w:val="00C840CE"/>
    <w:rsid w:val="00C859F6"/>
    <w:rsid w:val="00C85E40"/>
    <w:rsid w:val="00C86F29"/>
    <w:rsid w:val="00C87869"/>
    <w:rsid w:val="00C916C2"/>
    <w:rsid w:val="00C9269B"/>
    <w:rsid w:val="00C92893"/>
    <w:rsid w:val="00C92C33"/>
    <w:rsid w:val="00C93D5D"/>
    <w:rsid w:val="00C94BA7"/>
    <w:rsid w:val="00C97182"/>
    <w:rsid w:val="00CA02C7"/>
    <w:rsid w:val="00CA0371"/>
    <w:rsid w:val="00CA107F"/>
    <w:rsid w:val="00CA1E75"/>
    <w:rsid w:val="00CA23BC"/>
    <w:rsid w:val="00CA4031"/>
    <w:rsid w:val="00CA4FC1"/>
    <w:rsid w:val="00CA5F29"/>
    <w:rsid w:val="00CA6900"/>
    <w:rsid w:val="00CA7619"/>
    <w:rsid w:val="00CB0762"/>
    <w:rsid w:val="00CB12E7"/>
    <w:rsid w:val="00CB253E"/>
    <w:rsid w:val="00CB2C30"/>
    <w:rsid w:val="00CB3879"/>
    <w:rsid w:val="00CB3ADC"/>
    <w:rsid w:val="00CB5C1A"/>
    <w:rsid w:val="00CB65B2"/>
    <w:rsid w:val="00CB68AF"/>
    <w:rsid w:val="00CB7535"/>
    <w:rsid w:val="00CB7AD6"/>
    <w:rsid w:val="00CC0200"/>
    <w:rsid w:val="00CC0802"/>
    <w:rsid w:val="00CC0999"/>
    <w:rsid w:val="00CC1F62"/>
    <w:rsid w:val="00CC2398"/>
    <w:rsid w:val="00CC4839"/>
    <w:rsid w:val="00CC4C8D"/>
    <w:rsid w:val="00CC51C7"/>
    <w:rsid w:val="00CC70D6"/>
    <w:rsid w:val="00CC7176"/>
    <w:rsid w:val="00CC769F"/>
    <w:rsid w:val="00CD022C"/>
    <w:rsid w:val="00CD09A7"/>
    <w:rsid w:val="00CD227E"/>
    <w:rsid w:val="00CD2523"/>
    <w:rsid w:val="00CD2879"/>
    <w:rsid w:val="00CD2A97"/>
    <w:rsid w:val="00CD2A98"/>
    <w:rsid w:val="00CD331A"/>
    <w:rsid w:val="00CD3471"/>
    <w:rsid w:val="00CD3789"/>
    <w:rsid w:val="00CD379E"/>
    <w:rsid w:val="00CD3B21"/>
    <w:rsid w:val="00CD3DDF"/>
    <w:rsid w:val="00CD4816"/>
    <w:rsid w:val="00CD651A"/>
    <w:rsid w:val="00CD6EFA"/>
    <w:rsid w:val="00CD7B50"/>
    <w:rsid w:val="00CD7D96"/>
    <w:rsid w:val="00CE0261"/>
    <w:rsid w:val="00CE0357"/>
    <w:rsid w:val="00CE0DE7"/>
    <w:rsid w:val="00CE2671"/>
    <w:rsid w:val="00CE2F1E"/>
    <w:rsid w:val="00CE4579"/>
    <w:rsid w:val="00CE5852"/>
    <w:rsid w:val="00CE628C"/>
    <w:rsid w:val="00CE64D4"/>
    <w:rsid w:val="00CE79F8"/>
    <w:rsid w:val="00CE7A02"/>
    <w:rsid w:val="00CE7BBE"/>
    <w:rsid w:val="00CF00CA"/>
    <w:rsid w:val="00CF13EC"/>
    <w:rsid w:val="00CF1FE1"/>
    <w:rsid w:val="00CF39C3"/>
    <w:rsid w:val="00CF4136"/>
    <w:rsid w:val="00CF545C"/>
    <w:rsid w:val="00CF5A5B"/>
    <w:rsid w:val="00CF6A64"/>
    <w:rsid w:val="00CF6C2F"/>
    <w:rsid w:val="00CF7103"/>
    <w:rsid w:val="00CF7A4A"/>
    <w:rsid w:val="00D01DBB"/>
    <w:rsid w:val="00D040DD"/>
    <w:rsid w:val="00D05A56"/>
    <w:rsid w:val="00D071A1"/>
    <w:rsid w:val="00D07593"/>
    <w:rsid w:val="00D1059B"/>
    <w:rsid w:val="00D1181D"/>
    <w:rsid w:val="00D13EC9"/>
    <w:rsid w:val="00D1457D"/>
    <w:rsid w:val="00D14D94"/>
    <w:rsid w:val="00D15051"/>
    <w:rsid w:val="00D158F6"/>
    <w:rsid w:val="00D1643B"/>
    <w:rsid w:val="00D173F8"/>
    <w:rsid w:val="00D17E3E"/>
    <w:rsid w:val="00D20564"/>
    <w:rsid w:val="00D212EC"/>
    <w:rsid w:val="00D21638"/>
    <w:rsid w:val="00D22153"/>
    <w:rsid w:val="00D2284C"/>
    <w:rsid w:val="00D22ACF"/>
    <w:rsid w:val="00D22CB3"/>
    <w:rsid w:val="00D22E6E"/>
    <w:rsid w:val="00D23008"/>
    <w:rsid w:val="00D234D9"/>
    <w:rsid w:val="00D241F7"/>
    <w:rsid w:val="00D24551"/>
    <w:rsid w:val="00D24764"/>
    <w:rsid w:val="00D24B13"/>
    <w:rsid w:val="00D24E9A"/>
    <w:rsid w:val="00D2532A"/>
    <w:rsid w:val="00D25F8E"/>
    <w:rsid w:val="00D27230"/>
    <w:rsid w:val="00D30AC6"/>
    <w:rsid w:val="00D311FC"/>
    <w:rsid w:val="00D31EBA"/>
    <w:rsid w:val="00D32CD3"/>
    <w:rsid w:val="00D3329C"/>
    <w:rsid w:val="00D332B3"/>
    <w:rsid w:val="00D33A98"/>
    <w:rsid w:val="00D34DC7"/>
    <w:rsid w:val="00D359F1"/>
    <w:rsid w:val="00D3721F"/>
    <w:rsid w:val="00D37249"/>
    <w:rsid w:val="00D400E7"/>
    <w:rsid w:val="00D40823"/>
    <w:rsid w:val="00D41A85"/>
    <w:rsid w:val="00D421AC"/>
    <w:rsid w:val="00D42D91"/>
    <w:rsid w:val="00D447F2"/>
    <w:rsid w:val="00D464DE"/>
    <w:rsid w:val="00D465B3"/>
    <w:rsid w:val="00D4722D"/>
    <w:rsid w:val="00D4799D"/>
    <w:rsid w:val="00D47DAB"/>
    <w:rsid w:val="00D50054"/>
    <w:rsid w:val="00D53B30"/>
    <w:rsid w:val="00D5455A"/>
    <w:rsid w:val="00D5590C"/>
    <w:rsid w:val="00D568CC"/>
    <w:rsid w:val="00D57825"/>
    <w:rsid w:val="00D648EC"/>
    <w:rsid w:val="00D64BB0"/>
    <w:rsid w:val="00D64CE0"/>
    <w:rsid w:val="00D65A1E"/>
    <w:rsid w:val="00D65A99"/>
    <w:rsid w:val="00D66A16"/>
    <w:rsid w:val="00D66BC5"/>
    <w:rsid w:val="00D67F23"/>
    <w:rsid w:val="00D70E67"/>
    <w:rsid w:val="00D71BCB"/>
    <w:rsid w:val="00D71C5C"/>
    <w:rsid w:val="00D73FD0"/>
    <w:rsid w:val="00D75586"/>
    <w:rsid w:val="00D7653B"/>
    <w:rsid w:val="00D76B07"/>
    <w:rsid w:val="00D777EA"/>
    <w:rsid w:val="00D77E24"/>
    <w:rsid w:val="00D80757"/>
    <w:rsid w:val="00D81247"/>
    <w:rsid w:val="00D81A3B"/>
    <w:rsid w:val="00D81B2D"/>
    <w:rsid w:val="00D81B9C"/>
    <w:rsid w:val="00D81D00"/>
    <w:rsid w:val="00D84E6B"/>
    <w:rsid w:val="00D86278"/>
    <w:rsid w:val="00D86B94"/>
    <w:rsid w:val="00D86F25"/>
    <w:rsid w:val="00D876BE"/>
    <w:rsid w:val="00D87A53"/>
    <w:rsid w:val="00D87CF2"/>
    <w:rsid w:val="00D904FA"/>
    <w:rsid w:val="00D914A8"/>
    <w:rsid w:val="00D914C7"/>
    <w:rsid w:val="00D91ED1"/>
    <w:rsid w:val="00D92E61"/>
    <w:rsid w:val="00D937AE"/>
    <w:rsid w:val="00D9412C"/>
    <w:rsid w:val="00D94887"/>
    <w:rsid w:val="00D94E1C"/>
    <w:rsid w:val="00D9508C"/>
    <w:rsid w:val="00D95762"/>
    <w:rsid w:val="00D95B28"/>
    <w:rsid w:val="00D95FCB"/>
    <w:rsid w:val="00D979FA"/>
    <w:rsid w:val="00D97B77"/>
    <w:rsid w:val="00D97FAC"/>
    <w:rsid w:val="00DA0A3B"/>
    <w:rsid w:val="00DA0DA7"/>
    <w:rsid w:val="00DA181B"/>
    <w:rsid w:val="00DA1C13"/>
    <w:rsid w:val="00DA1E84"/>
    <w:rsid w:val="00DA2B8E"/>
    <w:rsid w:val="00DA30B5"/>
    <w:rsid w:val="00DA435C"/>
    <w:rsid w:val="00DA4E3A"/>
    <w:rsid w:val="00DA5926"/>
    <w:rsid w:val="00DA5B53"/>
    <w:rsid w:val="00DA62DF"/>
    <w:rsid w:val="00DA6F07"/>
    <w:rsid w:val="00DB00F1"/>
    <w:rsid w:val="00DB0459"/>
    <w:rsid w:val="00DB0B00"/>
    <w:rsid w:val="00DB0C58"/>
    <w:rsid w:val="00DB157A"/>
    <w:rsid w:val="00DB1594"/>
    <w:rsid w:val="00DB23C2"/>
    <w:rsid w:val="00DB32E7"/>
    <w:rsid w:val="00DB33F9"/>
    <w:rsid w:val="00DB383C"/>
    <w:rsid w:val="00DB4247"/>
    <w:rsid w:val="00DB48D8"/>
    <w:rsid w:val="00DB5688"/>
    <w:rsid w:val="00DB5E77"/>
    <w:rsid w:val="00DB637B"/>
    <w:rsid w:val="00DC05BA"/>
    <w:rsid w:val="00DC06A8"/>
    <w:rsid w:val="00DC0761"/>
    <w:rsid w:val="00DC2211"/>
    <w:rsid w:val="00DC2F56"/>
    <w:rsid w:val="00DC33F1"/>
    <w:rsid w:val="00DC39C6"/>
    <w:rsid w:val="00DC49C2"/>
    <w:rsid w:val="00DC4D61"/>
    <w:rsid w:val="00DC5902"/>
    <w:rsid w:val="00DC6CFB"/>
    <w:rsid w:val="00DC6E13"/>
    <w:rsid w:val="00DD15F0"/>
    <w:rsid w:val="00DD34B0"/>
    <w:rsid w:val="00DD3909"/>
    <w:rsid w:val="00DD5078"/>
    <w:rsid w:val="00DD5AF5"/>
    <w:rsid w:val="00DD62E4"/>
    <w:rsid w:val="00DD645B"/>
    <w:rsid w:val="00DD667C"/>
    <w:rsid w:val="00DD6D5F"/>
    <w:rsid w:val="00DD6F29"/>
    <w:rsid w:val="00DD7ADA"/>
    <w:rsid w:val="00DE0E41"/>
    <w:rsid w:val="00DE2FF0"/>
    <w:rsid w:val="00DE3931"/>
    <w:rsid w:val="00DE43C3"/>
    <w:rsid w:val="00DE4B85"/>
    <w:rsid w:val="00DE4FB5"/>
    <w:rsid w:val="00DE5E70"/>
    <w:rsid w:val="00DE62AF"/>
    <w:rsid w:val="00DE6D37"/>
    <w:rsid w:val="00DE7E18"/>
    <w:rsid w:val="00DE7FCA"/>
    <w:rsid w:val="00DF235E"/>
    <w:rsid w:val="00DF2365"/>
    <w:rsid w:val="00DF2877"/>
    <w:rsid w:val="00DF4220"/>
    <w:rsid w:val="00DF43B7"/>
    <w:rsid w:val="00DF56F7"/>
    <w:rsid w:val="00DF5FD5"/>
    <w:rsid w:val="00DF7A22"/>
    <w:rsid w:val="00DF7F35"/>
    <w:rsid w:val="00E00036"/>
    <w:rsid w:val="00E006AB"/>
    <w:rsid w:val="00E00AB1"/>
    <w:rsid w:val="00E01FF5"/>
    <w:rsid w:val="00E02715"/>
    <w:rsid w:val="00E02D4B"/>
    <w:rsid w:val="00E02F49"/>
    <w:rsid w:val="00E03C39"/>
    <w:rsid w:val="00E03E53"/>
    <w:rsid w:val="00E047FD"/>
    <w:rsid w:val="00E04BA8"/>
    <w:rsid w:val="00E05336"/>
    <w:rsid w:val="00E05469"/>
    <w:rsid w:val="00E06E13"/>
    <w:rsid w:val="00E06EBD"/>
    <w:rsid w:val="00E06F69"/>
    <w:rsid w:val="00E070AD"/>
    <w:rsid w:val="00E077F3"/>
    <w:rsid w:val="00E106A8"/>
    <w:rsid w:val="00E1096C"/>
    <w:rsid w:val="00E11679"/>
    <w:rsid w:val="00E12228"/>
    <w:rsid w:val="00E12389"/>
    <w:rsid w:val="00E12519"/>
    <w:rsid w:val="00E1279C"/>
    <w:rsid w:val="00E12BF2"/>
    <w:rsid w:val="00E141E1"/>
    <w:rsid w:val="00E143B8"/>
    <w:rsid w:val="00E145E9"/>
    <w:rsid w:val="00E15478"/>
    <w:rsid w:val="00E15931"/>
    <w:rsid w:val="00E16EC2"/>
    <w:rsid w:val="00E16FFD"/>
    <w:rsid w:val="00E1730E"/>
    <w:rsid w:val="00E1757E"/>
    <w:rsid w:val="00E1791B"/>
    <w:rsid w:val="00E17AE3"/>
    <w:rsid w:val="00E17B48"/>
    <w:rsid w:val="00E17CDF"/>
    <w:rsid w:val="00E2024F"/>
    <w:rsid w:val="00E214CC"/>
    <w:rsid w:val="00E21D0E"/>
    <w:rsid w:val="00E2336E"/>
    <w:rsid w:val="00E237E9"/>
    <w:rsid w:val="00E242F7"/>
    <w:rsid w:val="00E2462B"/>
    <w:rsid w:val="00E250E1"/>
    <w:rsid w:val="00E263C4"/>
    <w:rsid w:val="00E266FD"/>
    <w:rsid w:val="00E30A04"/>
    <w:rsid w:val="00E31148"/>
    <w:rsid w:val="00E311FF"/>
    <w:rsid w:val="00E3150C"/>
    <w:rsid w:val="00E31EE0"/>
    <w:rsid w:val="00E32464"/>
    <w:rsid w:val="00E330B5"/>
    <w:rsid w:val="00E33F7D"/>
    <w:rsid w:val="00E3429D"/>
    <w:rsid w:val="00E34622"/>
    <w:rsid w:val="00E34922"/>
    <w:rsid w:val="00E35DA2"/>
    <w:rsid w:val="00E364D2"/>
    <w:rsid w:val="00E37351"/>
    <w:rsid w:val="00E374DB"/>
    <w:rsid w:val="00E407D5"/>
    <w:rsid w:val="00E40E12"/>
    <w:rsid w:val="00E41DC2"/>
    <w:rsid w:val="00E41E71"/>
    <w:rsid w:val="00E428C2"/>
    <w:rsid w:val="00E42D4F"/>
    <w:rsid w:val="00E4596F"/>
    <w:rsid w:val="00E45B6D"/>
    <w:rsid w:val="00E4650D"/>
    <w:rsid w:val="00E46E5A"/>
    <w:rsid w:val="00E504DE"/>
    <w:rsid w:val="00E50B2E"/>
    <w:rsid w:val="00E5130E"/>
    <w:rsid w:val="00E52210"/>
    <w:rsid w:val="00E5222E"/>
    <w:rsid w:val="00E52A04"/>
    <w:rsid w:val="00E53204"/>
    <w:rsid w:val="00E53BEC"/>
    <w:rsid w:val="00E5496C"/>
    <w:rsid w:val="00E55A47"/>
    <w:rsid w:val="00E56B8C"/>
    <w:rsid w:val="00E60A9A"/>
    <w:rsid w:val="00E61AB5"/>
    <w:rsid w:val="00E633D7"/>
    <w:rsid w:val="00E635FA"/>
    <w:rsid w:val="00E64350"/>
    <w:rsid w:val="00E65009"/>
    <w:rsid w:val="00E66740"/>
    <w:rsid w:val="00E66BF7"/>
    <w:rsid w:val="00E67A37"/>
    <w:rsid w:val="00E71947"/>
    <w:rsid w:val="00E72065"/>
    <w:rsid w:val="00E72DB1"/>
    <w:rsid w:val="00E72F95"/>
    <w:rsid w:val="00E7340D"/>
    <w:rsid w:val="00E73B6C"/>
    <w:rsid w:val="00E73BE3"/>
    <w:rsid w:val="00E75377"/>
    <w:rsid w:val="00E76DF5"/>
    <w:rsid w:val="00E81277"/>
    <w:rsid w:val="00E8150F"/>
    <w:rsid w:val="00E819AB"/>
    <w:rsid w:val="00E82DFC"/>
    <w:rsid w:val="00E8386C"/>
    <w:rsid w:val="00E84003"/>
    <w:rsid w:val="00E84FAE"/>
    <w:rsid w:val="00E85ED1"/>
    <w:rsid w:val="00E86447"/>
    <w:rsid w:val="00E865E6"/>
    <w:rsid w:val="00E86C52"/>
    <w:rsid w:val="00E87C86"/>
    <w:rsid w:val="00E90E34"/>
    <w:rsid w:val="00E91262"/>
    <w:rsid w:val="00E91346"/>
    <w:rsid w:val="00E91FB7"/>
    <w:rsid w:val="00E9212F"/>
    <w:rsid w:val="00E9361E"/>
    <w:rsid w:val="00E93CED"/>
    <w:rsid w:val="00E95DAA"/>
    <w:rsid w:val="00E95E37"/>
    <w:rsid w:val="00E96739"/>
    <w:rsid w:val="00E967D0"/>
    <w:rsid w:val="00E96881"/>
    <w:rsid w:val="00E96AC4"/>
    <w:rsid w:val="00E96B80"/>
    <w:rsid w:val="00E972E3"/>
    <w:rsid w:val="00E97872"/>
    <w:rsid w:val="00EA14A6"/>
    <w:rsid w:val="00EA2603"/>
    <w:rsid w:val="00EA2AE9"/>
    <w:rsid w:val="00EA380D"/>
    <w:rsid w:val="00EA4F04"/>
    <w:rsid w:val="00EA5068"/>
    <w:rsid w:val="00EA5A09"/>
    <w:rsid w:val="00EA675C"/>
    <w:rsid w:val="00EA6A6B"/>
    <w:rsid w:val="00EA6C3D"/>
    <w:rsid w:val="00EA7211"/>
    <w:rsid w:val="00EB1386"/>
    <w:rsid w:val="00EB1958"/>
    <w:rsid w:val="00EB230F"/>
    <w:rsid w:val="00EB2B0B"/>
    <w:rsid w:val="00EB43D8"/>
    <w:rsid w:val="00EB4875"/>
    <w:rsid w:val="00EB4BC1"/>
    <w:rsid w:val="00EB4EDF"/>
    <w:rsid w:val="00EB584C"/>
    <w:rsid w:val="00EB6286"/>
    <w:rsid w:val="00EB63F0"/>
    <w:rsid w:val="00EB6ED1"/>
    <w:rsid w:val="00EB7361"/>
    <w:rsid w:val="00EC257A"/>
    <w:rsid w:val="00EC2A78"/>
    <w:rsid w:val="00EC33D1"/>
    <w:rsid w:val="00EC40DF"/>
    <w:rsid w:val="00EC4647"/>
    <w:rsid w:val="00EC4E4A"/>
    <w:rsid w:val="00EC4E98"/>
    <w:rsid w:val="00EC5632"/>
    <w:rsid w:val="00EC58A5"/>
    <w:rsid w:val="00EC5BA6"/>
    <w:rsid w:val="00EC5C8B"/>
    <w:rsid w:val="00EC6075"/>
    <w:rsid w:val="00EC60AC"/>
    <w:rsid w:val="00EC6127"/>
    <w:rsid w:val="00EC67F2"/>
    <w:rsid w:val="00EC6CDF"/>
    <w:rsid w:val="00EC71A6"/>
    <w:rsid w:val="00ED02D2"/>
    <w:rsid w:val="00ED2412"/>
    <w:rsid w:val="00ED25AF"/>
    <w:rsid w:val="00ED296A"/>
    <w:rsid w:val="00ED301E"/>
    <w:rsid w:val="00ED314A"/>
    <w:rsid w:val="00ED3221"/>
    <w:rsid w:val="00ED502D"/>
    <w:rsid w:val="00ED56BC"/>
    <w:rsid w:val="00ED66AB"/>
    <w:rsid w:val="00ED69EC"/>
    <w:rsid w:val="00ED6A63"/>
    <w:rsid w:val="00ED7375"/>
    <w:rsid w:val="00EE0500"/>
    <w:rsid w:val="00EE088D"/>
    <w:rsid w:val="00EE1BFC"/>
    <w:rsid w:val="00EE2734"/>
    <w:rsid w:val="00EE3653"/>
    <w:rsid w:val="00EE3F23"/>
    <w:rsid w:val="00EE4463"/>
    <w:rsid w:val="00EE50B0"/>
    <w:rsid w:val="00EE5E2D"/>
    <w:rsid w:val="00EE6927"/>
    <w:rsid w:val="00EF0CD5"/>
    <w:rsid w:val="00EF197F"/>
    <w:rsid w:val="00EF21A0"/>
    <w:rsid w:val="00EF2460"/>
    <w:rsid w:val="00EF39A2"/>
    <w:rsid w:val="00EF432A"/>
    <w:rsid w:val="00EF4948"/>
    <w:rsid w:val="00EF6D9C"/>
    <w:rsid w:val="00EF70E8"/>
    <w:rsid w:val="00EF7161"/>
    <w:rsid w:val="00EF7248"/>
    <w:rsid w:val="00EF7A19"/>
    <w:rsid w:val="00F000A0"/>
    <w:rsid w:val="00F001C6"/>
    <w:rsid w:val="00F00B7B"/>
    <w:rsid w:val="00F01223"/>
    <w:rsid w:val="00F022BC"/>
    <w:rsid w:val="00F028B8"/>
    <w:rsid w:val="00F0291F"/>
    <w:rsid w:val="00F042F9"/>
    <w:rsid w:val="00F05EA4"/>
    <w:rsid w:val="00F06264"/>
    <w:rsid w:val="00F06742"/>
    <w:rsid w:val="00F06850"/>
    <w:rsid w:val="00F069EC"/>
    <w:rsid w:val="00F07962"/>
    <w:rsid w:val="00F1012C"/>
    <w:rsid w:val="00F11AB5"/>
    <w:rsid w:val="00F121B3"/>
    <w:rsid w:val="00F129F3"/>
    <w:rsid w:val="00F137E8"/>
    <w:rsid w:val="00F13A0F"/>
    <w:rsid w:val="00F13B5D"/>
    <w:rsid w:val="00F13E99"/>
    <w:rsid w:val="00F1404E"/>
    <w:rsid w:val="00F146C6"/>
    <w:rsid w:val="00F152A2"/>
    <w:rsid w:val="00F15F04"/>
    <w:rsid w:val="00F162C0"/>
    <w:rsid w:val="00F16BA1"/>
    <w:rsid w:val="00F16DA8"/>
    <w:rsid w:val="00F176A1"/>
    <w:rsid w:val="00F1791E"/>
    <w:rsid w:val="00F17A8B"/>
    <w:rsid w:val="00F17F1A"/>
    <w:rsid w:val="00F17FBA"/>
    <w:rsid w:val="00F20835"/>
    <w:rsid w:val="00F2102A"/>
    <w:rsid w:val="00F2107C"/>
    <w:rsid w:val="00F21679"/>
    <w:rsid w:val="00F21AE8"/>
    <w:rsid w:val="00F21D78"/>
    <w:rsid w:val="00F220BA"/>
    <w:rsid w:val="00F22F4B"/>
    <w:rsid w:val="00F240A3"/>
    <w:rsid w:val="00F243F9"/>
    <w:rsid w:val="00F24A72"/>
    <w:rsid w:val="00F26C79"/>
    <w:rsid w:val="00F310D0"/>
    <w:rsid w:val="00F31DB0"/>
    <w:rsid w:val="00F32F3C"/>
    <w:rsid w:val="00F334F9"/>
    <w:rsid w:val="00F33EFD"/>
    <w:rsid w:val="00F3423F"/>
    <w:rsid w:val="00F346A4"/>
    <w:rsid w:val="00F34758"/>
    <w:rsid w:val="00F34858"/>
    <w:rsid w:val="00F35163"/>
    <w:rsid w:val="00F353D7"/>
    <w:rsid w:val="00F35C36"/>
    <w:rsid w:val="00F36EDF"/>
    <w:rsid w:val="00F3791D"/>
    <w:rsid w:val="00F37E3E"/>
    <w:rsid w:val="00F403BC"/>
    <w:rsid w:val="00F42089"/>
    <w:rsid w:val="00F420F5"/>
    <w:rsid w:val="00F437AC"/>
    <w:rsid w:val="00F45B75"/>
    <w:rsid w:val="00F46080"/>
    <w:rsid w:val="00F46BDA"/>
    <w:rsid w:val="00F46C82"/>
    <w:rsid w:val="00F46EEE"/>
    <w:rsid w:val="00F47DBA"/>
    <w:rsid w:val="00F507E2"/>
    <w:rsid w:val="00F51100"/>
    <w:rsid w:val="00F51779"/>
    <w:rsid w:val="00F52CF7"/>
    <w:rsid w:val="00F53D63"/>
    <w:rsid w:val="00F54E3C"/>
    <w:rsid w:val="00F5568F"/>
    <w:rsid w:val="00F55863"/>
    <w:rsid w:val="00F5651A"/>
    <w:rsid w:val="00F56D4D"/>
    <w:rsid w:val="00F5782B"/>
    <w:rsid w:val="00F60C49"/>
    <w:rsid w:val="00F61608"/>
    <w:rsid w:val="00F616E1"/>
    <w:rsid w:val="00F628B4"/>
    <w:rsid w:val="00F6349F"/>
    <w:rsid w:val="00F63D95"/>
    <w:rsid w:val="00F64861"/>
    <w:rsid w:val="00F65962"/>
    <w:rsid w:val="00F65D1E"/>
    <w:rsid w:val="00F66A19"/>
    <w:rsid w:val="00F6706D"/>
    <w:rsid w:val="00F6724D"/>
    <w:rsid w:val="00F70522"/>
    <w:rsid w:val="00F70739"/>
    <w:rsid w:val="00F707FD"/>
    <w:rsid w:val="00F70F04"/>
    <w:rsid w:val="00F7182F"/>
    <w:rsid w:val="00F71AE1"/>
    <w:rsid w:val="00F71F05"/>
    <w:rsid w:val="00F720B1"/>
    <w:rsid w:val="00F72CF6"/>
    <w:rsid w:val="00F736F4"/>
    <w:rsid w:val="00F74FAB"/>
    <w:rsid w:val="00F7555B"/>
    <w:rsid w:val="00F75D1A"/>
    <w:rsid w:val="00F767AF"/>
    <w:rsid w:val="00F76F8B"/>
    <w:rsid w:val="00F8064F"/>
    <w:rsid w:val="00F80A85"/>
    <w:rsid w:val="00F82931"/>
    <w:rsid w:val="00F82AA1"/>
    <w:rsid w:val="00F847F5"/>
    <w:rsid w:val="00F84E65"/>
    <w:rsid w:val="00F85814"/>
    <w:rsid w:val="00F85874"/>
    <w:rsid w:val="00F858B7"/>
    <w:rsid w:val="00F925E3"/>
    <w:rsid w:val="00F93FBC"/>
    <w:rsid w:val="00F9482F"/>
    <w:rsid w:val="00F96338"/>
    <w:rsid w:val="00F968E7"/>
    <w:rsid w:val="00F96D98"/>
    <w:rsid w:val="00F9743A"/>
    <w:rsid w:val="00FA021B"/>
    <w:rsid w:val="00FA073F"/>
    <w:rsid w:val="00FA0AF2"/>
    <w:rsid w:val="00FA0EC1"/>
    <w:rsid w:val="00FA0FFB"/>
    <w:rsid w:val="00FA1646"/>
    <w:rsid w:val="00FA3702"/>
    <w:rsid w:val="00FA3851"/>
    <w:rsid w:val="00FA42D0"/>
    <w:rsid w:val="00FA5212"/>
    <w:rsid w:val="00FA586F"/>
    <w:rsid w:val="00FA64CC"/>
    <w:rsid w:val="00FA6A45"/>
    <w:rsid w:val="00FA6C6F"/>
    <w:rsid w:val="00FA702B"/>
    <w:rsid w:val="00FA75BA"/>
    <w:rsid w:val="00FA7728"/>
    <w:rsid w:val="00FB0B46"/>
    <w:rsid w:val="00FB21B1"/>
    <w:rsid w:val="00FB267F"/>
    <w:rsid w:val="00FB4DC4"/>
    <w:rsid w:val="00FB55B7"/>
    <w:rsid w:val="00FB5B69"/>
    <w:rsid w:val="00FB5EED"/>
    <w:rsid w:val="00FB641F"/>
    <w:rsid w:val="00FB68DD"/>
    <w:rsid w:val="00FB6E93"/>
    <w:rsid w:val="00FC467D"/>
    <w:rsid w:val="00FC5BB2"/>
    <w:rsid w:val="00FC7582"/>
    <w:rsid w:val="00FD1471"/>
    <w:rsid w:val="00FD170D"/>
    <w:rsid w:val="00FD280F"/>
    <w:rsid w:val="00FD2A89"/>
    <w:rsid w:val="00FD2F38"/>
    <w:rsid w:val="00FD3050"/>
    <w:rsid w:val="00FD4833"/>
    <w:rsid w:val="00FD56C2"/>
    <w:rsid w:val="00FD6E10"/>
    <w:rsid w:val="00FE01F4"/>
    <w:rsid w:val="00FE0B21"/>
    <w:rsid w:val="00FE1227"/>
    <w:rsid w:val="00FE1477"/>
    <w:rsid w:val="00FE1B9F"/>
    <w:rsid w:val="00FE277C"/>
    <w:rsid w:val="00FE30F1"/>
    <w:rsid w:val="00FE4685"/>
    <w:rsid w:val="00FE46F9"/>
    <w:rsid w:val="00FE4EB9"/>
    <w:rsid w:val="00FE5415"/>
    <w:rsid w:val="00FE56A5"/>
    <w:rsid w:val="00FE5BDA"/>
    <w:rsid w:val="00FE7100"/>
    <w:rsid w:val="00FE7201"/>
    <w:rsid w:val="00FF04B1"/>
    <w:rsid w:val="00FF09CA"/>
    <w:rsid w:val="00FF13A1"/>
    <w:rsid w:val="00FF18E0"/>
    <w:rsid w:val="00FF2A8A"/>
    <w:rsid w:val="00FF5974"/>
    <w:rsid w:val="00FF61C2"/>
    <w:rsid w:val="00FF7471"/>
    <w:rsid w:val="00FF79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style="mso-height-percent:200;mso-width-relative:margin;mso-height-relative:margin" fillcolor="white">
      <v:fill color="white"/>
      <v:textbox style="mso-fit-shape-to-text:t"/>
    </o:shapedefaults>
    <o:shapelayout v:ext="edit">
      <o:idmap v:ext="edit" data="1"/>
    </o:shapelayout>
  </w:shapeDefaults>
  <w:decimalSymbol w:val="."/>
  <w:listSeparator w:val=","/>
  <w15:docId w15:val="{DC5B0D62-4EC2-4BAA-9DF7-7123CED1B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228E"/>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iPriority w:val="9"/>
    <w:semiHidden/>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iPriority w:val="9"/>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uiPriority w:val="9"/>
    <w:semiHidden/>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aliases w:val="Carattere Carattere,single space,Footnote Text Char Char,Footnote Text Char1 Char Char,Footnote Text Char Char Char Char,Char Char Char,Char Char Char Char Ch,fn,Footnote,FOOTNOTES,Footnote Text1 Char,Footnote Text Char1 Char1,TBG Style"/>
    <w:basedOn w:val="Normal"/>
    <w:link w:val="FootnoteTextChar"/>
    <w:uiPriority w:val="99"/>
    <w:qFormat/>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aliases w:val="Carattere Carattere Char,single space Char,Footnote Text Char Char Char,Footnote Text Char1 Char Char Char,Footnote Text Char Char Char Char Char,Char Char Char Char,Char Char Char Char Ch Char,fn Char,Footnote Char,FOOTNOTES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BE770F"/>
    <w:pPr>
      <w:widowControl/>
      <w:overflowPunct/>
      <w:autoSpaceDE/>
      <w:autoSpaceDN/>
      <w:adjustRightInd/>
      <w:jc w:val="both"/>
      <w:textAlignment w:val="auto"/>
    </w:pPr>
    <w:rPr>
      <w:rFonts w:asciiTheme="minorHAnsi" w:eastAsia="MS Mincho" w:hAnsiTheme="minorHAnsi" w:cs="Arial"/>
      <w:color w:val="000000" w:themeColor="text1"/>
      <w:lang w:eastAsia="en-US"/>
    </w:rPr>
  </w:style>
  <w:style w:type="character" w:styleId="FootnoteReference">
    <w:name w:val="footnote reference"/>
    <w:aliases w:val="SUPERS,EN Footnote Reference,number,16 Point,Superscript 6 Point,stylish,ftref,Footnote symbol,Footnote reference number,Times 10 Point,Exposant 3 Point,Ref,de nota al pie,note TESI,Bodyfootnotes,Source Reference,-E Fußnotenzeichen,FR"/>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TableNormal"/>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uiPriority w:val="9"/>
    <w:rsid w:val="001623B7"/>
    <w:rPr>
      <w:rFonts w:asciiTheme="majorHAnsi" w:eastAsiaTheme="majorEastAsia" w:hAnsiTheme="majorHAnsi" w:cstheme="majorBidi"/>
      <w:b/>
      <w:bCs/>
      <w:i/>
      <w:iCs/>
      <w:color w:val="4F81BD" w:themeColor="accent1"/>
      <w:sz w:val="22"/>
      <w:szCs w:val="22"/>
    </w:rPr>
  </w:style>
  <w:style w:type="paragraph" w:styleId="Title">
    <w:name w:val="Title"/>
    <w:basedOn w:val="Normal"/>
    <w:link w:val="TitleChar"/>
    <w:uiPriority w:val="99"/>
    <w:qFormat/>
    <w:rsid w:val="00B70D60"/>
    <w:pPr>
      <w:widowControl/>
      <w:overflowPunct/>
      <w:autoSpaceDE/>
      <w:autoSpaceDN/>
      <w:adjustRightInd/>
      <w:jc w:val="center"/>
      <w:textAlignment w:val="auto"/>
    </w:pPr>
    <w:rPr>
      <w:rFonts w:cs="Arial"/>
      <w:sz w:val="32"/>
      <w:szCs w:val="24"/>
    </w:rPr>
  </w:style>
  <w:style w:type="character" w:customStyle="1" w:styleId="TitleChar">
    <w:name w:val="Title Char"/>
    <w:basedOn w:val="DefaultParagraphFont"/>
    <w:link w:val="Title"/>
    <w:uiPriority w:val="99"/>
    <w:rsid w:val="00B70D60"/>
    <w:rPr>
      <w:rFonts w:ascii="Arial" w:eastAsia="Times New Roman" w:hAnsi="Arial" w:cs="Arial"/>
      <w:sz w:val="32"/>
      <w:szCs w:val="24"/>
    </w:rPr>
  </w:style>
  <w:style w:type="paragraph" w:styleId="TOC4">
    <w:name w:val="toc 4"/>
    <w:basedOn w:val="Normal"/>
    <w:next w:val="Normal"/>
    <w:autoRedefine/>
    <w:uiPriority w:val="39"/>
    <w:unhideWhenUsed/>
    <w:rsid w:val="001D5EC3"/>
    <w:pPr>
      <w:spacing w:after="100"/>
      <w:ind w:left="660"/>
    </w:pPr>
  </w:style>
  <w:style w:type="table" w:customStyle="1" w:styleId="TableGrid1">
    <w:name w:val="Table Grid1"/>
    <w:basedOn w:val="TableNormal"/>
    <w:next w:val="TableGrid"/>
    <w:uiPriority w:val="59"/>
    <w:rsid w:val="003C228E"/>
    <w:rPr>
      <w:rFonts w:ascii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692351">
      <w:bodyDiv w:val="1"/>
      <w:marLeft w:val="0"/>
      <w:marRight w:val="0"/>
      <w:marTop w:val="0"/>
      <w:marBottom w:val="0"/>
      <w:divBdr>
        <w:top w:val="none" w:sz="0" w:space="0" w:color="auto"/>
        <w:left w:val="none" w:sz="0" w:space="0" w:color="auto"/>
        <w:bottom w:val="none" w:sz="0" w:space="0" w:color="auto"/>
        <w:right w:val="none" w:sz="0" w:space="0" w:color="auto"/>
      </w:divBdr>
    </w:div>
    <w:div w:id="259144029">
      <w:bodyDiv w:val="1"/>
      <w:marLeft w:val="0"/>
      <w:marRight w:val="0"/>
      <w:marTop w:val="0"/>
      <w:marBottom w:val="0"/>
      <w:divBdr>
        <w:top w:val="none" w:sz="0" w:space="0" w:color="auto"/>
        <w:left w:val="none" w:sz="0" w:space="0" w:color="auto"/>
        <w:bottom w:val="none" w:sz="0" w:space="0" w:color="auto"/>
        <w:right w:val="none" w:sz="0" w:space="0" w:color="auto"/>
      </w:divBdr>
    </w:div>
    <w:div w:id="264849742">
      <w:bodyDiv w:val="1"/>
      <w:marLeft w:val="0"/>
      <w:marRight w:val="0"/>
      <w:marTop w:val="0"/>
      <w:marBottom w:val="0"/>
      <w:divBdr>
        <w:top w:val="none" w:sz="0" w:space="0" w:color="auto"/>
        <w:left w:val="none" w:sz="0" w:space="0" w:color="auto"/>
        <w:bottom w:val="none" w:sz="0" w:space="0" w:color="auto"/>
        <w:right w:val="none" w:sz="0" w:space="0" w:color="auto"/>
      </w:divBdr>
    </w:div>
    <w:div w:id="356543967">
      <w:bodyDiv w:val="1"/>
      <w:marLeft w:val="0"/>
      <w:marRight w:val="0"/>
      <w:marTop w:val="0"/>
      <w:marBottom w:val="0"/>
      <w:divBdr>
        <w:top w:val="none" w:sz="0" w:space="0" w:color="auto"/>
        <w:left w:val="none" w:sz="0" w:space="0" w:color="auto"/>
        <w:bottom w:val="none" w:sz="0" w:space="0" w:color="auto"/>
        <w:right w:val="none" w:sz="0" w:space="0" w:color="auto"/>
      </w:divBdr>
    </w:div>
    <w:div w:id="381252947">
      <w:bodyDiv w:val="1"/>
      <w:marLeft w:val="0"/>
      <w:marRight w:val="0"/>
      <w:marTop w:val="0"/>
      <w:marBottom w:val="0"/>
      <w:divBdr>
        <w:top w:val="none" w:sz="0" w:space="0" w:color="auto"/>
        <w:left w:val="none" w:sz="0" w:space="0" w:color="auto"/>
        <w:bottom w:val="none" w:sz="0" w:space="0" w:color="auto"/>
        <w:right w:val="none" w:sz="0" w:space="0" w:color="auto"/>
      </w:divBdr>
    </w:div>
    <w:div w:id="466822323">
      <w:bodyDiv w:val="1"/>
      <w:marLeft w:val="0"/>
      <w:marRight w:val="0"/>
      <w:marTop w:val="0"/>
      <w:marBottom w:val="0"/>
      <w:divBdr>
        <w:top w:val="none" w:sz="0" w:space="0" w:color="auto"/>
        <w:left w:val="none" w:sz="0" w:space="0" w:color="auto"/>
        <w:bottom w:val="none" w:sz="0" w:space="0" w:color="auto"/>
        <w:right w:val="none" w:sz="0" w:space="0" w:color="auto"/>
      </w:divBdr>
    </w:div>
    <w:div w:id="482697871">
      <w:bodyDiv w:val="1"/>
      <w:marLeft w:val="0"/>
      <w:marRight w:val="0"/>
      <w:marTop w:val="0"/>
      <w:marBottom w:val="0"/>
      <w:divBdr>
        <w:top w:val="none" w:sz="0" w:space="0" w:color="auto"/>
        <w:left w:val="none" w:sz="0" w:space="0" w:color="auto"/>
        <w:bottom w:val="none" w:sz="0" w:space="0" w:color="auto"/>
        <w:right w:val="none" w:sz="0" w:space="0" w:color="auto"/>
      </w:divBdr>
    </w:div>
    <w:div w:id="483276190">
      <w:bodyDiv w:val="1"/>
      <w:marLeft w:val="0"/>
      <w:marRight w:val="0"/>
      <w:marTop w:val="0"/>
      <w:marBottom w:val="0"/>
      <w:divBdr>
        <w:top w:val="none" w:sz="0" w:space="0" w:color="auto"/>
        <w:left w:val="none" w:sz="0" w:space="0" w:color="auto"/>
        <w:bottom w:val="none" w:sz="0" w:space="0" w:color="auto"/>
        <w:right w:val="none" w:sz="0" w:space="0" w:color="auto"/>
      </w:divBdr>
    </w:div>
    <w:div w:id="710039725">
      <w:bodyDiv w:val="1"/>
      <w:marLeft w:val="0"/>
      <w:marRight w:val="0"/>
      <w:marTop w:val="0"/>
      <w:marBottom w:val="0"/>
      <w:divBdr>
        <w:top w:val="none" w:sz="0" w:space="0" w:color="auto"/>
        <w:left w:val="none" w:sz="0" w:space="0" w:color="auto"/>
        <w:bottom w:val="none" w:sz="0" w:space="0" w:color="auto"/>
        <w:right w:val="none" w:sz="0" w:space="0" w:color="auto"/>
      </w:divBdr>
    </w:div>
    <w:div w:id="836581855">
      <w:bodyDiv w:val="1"/>
      <w:marLeft w:val="0"/>
      <w:marRight w:val="0"/>
      <w:marTop w:val="0"/>
      <w:marBottom w:val="0"/>
      <w:divBdr>
        <w:top w:val="none" w:sz="0" w:space="0" w:color="auto"/>
        <w:left w:val="none" w:sz="0" w:space="0" w:color="auto"/>
        <w:bottom w:val="none" w:sz="0" w:space="0" w:color="auto"/>
        <w:right w:val="none" w:sz="0" w:space="0" w:color="auto"/>
      </w:divBdr>
    </w:div>
    <w:div w:id="907689776">
      <w:bodyDiv w:val="1"/>
      <w:marLeft w:val="0"/>
      <w:marRight w:val="0"/>
      <w:marTop w:val="0"/>
      <w:marBottom w:val="0"/>
      <w:divBdr>
        <w:top w:val="none" w:sz="0" w:space="0" w:color="auto"/>
        <w:left w:val="none" w:sz="0" w:space="0" w:color="auto"/>
        <w:bottom w:val="none" w:sz="0" w:space="0" w:color="auto"/>
        <w:right w:val="none" w:sz="0" w:space="0" w:color="auto"/>
      </w:divBdr>
    </w:div>
    <w:div w:id="960301894">
      <w:bodyDiv w:val="1"/>
      <w:marLeft w:val="0"/>
      <w:marRight w:val="0"/>
      <w:marTop w:val="0"/>
      <w:marBottom w:val="0"/>
      <w:divBdr>
        <w:top w:val="none" w:sz="0" w:space="0" w:color="auto"/>
        <w:left w:val="none" w:sz="0" w:space="0" w:color="auto"/>
        <w:bottom w:val="none" w:sz="0" w:space="0" w:color="auto"/>
        <w:right w:val="none" w:sz="0" w:space="0" w:color="auto"/>
      </w:divBdr>
    </w:div>
    <w:div w:id="988897209">
      <w:bodyDiv w:val="1"/>
      <w:marLeft w:val="0"/>
      <w:marRight w:val="0"/>
      <w:marTop w:val="0"/>
      <w:marBottom w:val="0"/>
      <w:divBdr>
        <w:top w:val="none" w:sz="0" w:space="0" w:color="auto"/>
        <w:left w:val="none" w:sz="0" w:space="0" w:color="auto"/>
        <w:bottom w:val="none" w:sz="0" w:space="0" w:color="auto"/>
        <w:right w:val="none" w:sz="0" w:space="0" w:color="auto"/>
      </w:divBdr>
    </w:div>
    <w:div w:id="1347755976">
      <w:bodyDiv w:val="1"/>
      <w:marLeft w:val="0"/>
      <w:marRight w:val="0"/>
      <w:marTop w:val="0"/>
      <w:marBottom w:val="0"/>
      <w:divBdr>
        <w:top w:val="none" w:sz="0" w:space="0" w:color="auto"/>
        <w:left w:val="none" w:sz="0" w:space="0" w:color="auto"/>
        <w:bottom w:val="none" w:sz="0" w:space="0" w:color="auto"/>
        <w:right w:val="none" w:sz="0" w:space="0" w:color="auto"/>
      </w:divBdr>
    </w:div>
    <w:div w:id="1384059051">
      <w:bodyDiv w:val="1"/>
      <w:marLeft w:val="0"/>
      <w:marRight w:val="0"/>
      <w:marTop w:val="0"/>
      <w:marBottom w:val="0"/>
      <w:divBdr>
        <w:top w:val="none" w:sz="0" w:space="0" w:color="auto"/>
        <w:left w:val="none" w:sz="0" w:space="0" w:color="auto"/>
        <w:bottom w:val="none" w:sz="0" w:space="0" w:color="auto"/>
        <w:right w:val="none" w:sz="0" w:space="0" w:color="auto"/>
      </w:divBdr>
    </w:div>
    <w:div w:id="1432896673">
      <w:bodyDiv w:val="1"/>
      <w:marLeft w:val="0"/>
      <w:marRight w:val="0"/>
      <w:marTop w:val="0"/>
      <w:marBottom w:val="0"/>
      <w:divBdr>
        <w:top w:val="none" w:sz="0" w:space="0" w:color="auto"/>
        <w:left w:val="none" w:sz="0" w:space="0" w:color="auto"/>
        <w:bottom w:val="none" w:sz="0" w:space="0" w:color="auto"/>
        <w:right w:val="none" w:sz="0" w:space="0" w:color="auto"/>
      </w:divBdr>
    </w:div>
    <w:div w:id="1465856144">
      <w:bodyDiv w:val="1"/>
      <w:marLeft w:val="0"/>
      <w:marRight w:val="0"/>
      <w:marTop w:val="0"/>
      <w:marBottom w:val="0"/>
      <w:divBdr>
        <w:top w:val="none" w:sz="0" w:space="0" w:color="auto"/>
        <w:left w:val="none" w:sz="0" w:space="0" w:color="auto"/>
        <w:bottom w:val="none" w:sz="0" w:space="0" w:color="auto"/>
        <w:right w:val="none" w:sz="0" w:space="0" w:color="auto"/>
      </w:divBdr>
    </w:div>
    <w:div w:id="1624382059">
      <w:bodyDiv w:val="1"/>
      <w:marLeft w:val="0"/>
      <w:marRight w:val="0"/>
      <w:marTop w:val="0"/>
      <w:marBottom w:val="0"/>
      <w:divBdr>
        <w:top w:val="none" w:sz="0" w:space="0" w:color="auto"/>
        <w:left w:val="none" w:sz="0" w:space="0" w:color="auto"/>
        <w:bottom w:val="none" w:sz="0" w:space="0" w:color="auto"/>
        <w:right w:val="none" w:sz="0" w:space="0" w:color="auto"/>
      </w:divBdr>
    </w:div>
    <w:div w:id="1672683067">
      <w:bodyDiv w:val="1"/>
      <w:marLeft w:val="0"/>
      <w:marRight w:val="0"/>
      <w:marTop w:val="0"/>
      <w:marBottom w:val="0"/>
      <w:divBdr>
        <w:top w:val="none" w:sz="0" w:space="0" w:color="auto"/>
        <w:left w:val="none" w:sz="0" w:space="0" w:color="auto"/>
        <w:bottom w:val="none" w:sz="0" w:space="0" w:color="auto"/>
        <w:right w:val="none" w:sz="0" w:space="0" w:color="auto"/>
      </w:divBdr>
    </w:div>
    <w:div w:id="1797867618">
      <w:bodyDiv w:val="1"/>
      <w:marLeft w:val="0"/>
      <w:marRight w:val="0"/>
      <w:marTop w:val="0"/>
      <w:marBottom w:val="0"/>
      <w:divBdr>
        <w:top w:val="none" w:sz="0" w:space="0" w:color="auto"/>
        <w:left w:val="none" w:sz="0" w:space="0" w:color="auto"/>
        <w:bottom w:val="none" w:sz="0" w:space="0" w:color="auto"/>
        <w:right w:val="none" w:sz="0" w:space="0" w:color="auto"/>
      </w:divBdr>
    </w:div>
    <w:div w:id="1828813827">
      <w:bodyDiv w:val="1"/>
      <w:marLeft w:val="0"/>
      <w:marRight w:val="0"/>
      <w:marTop w:val="0"/>
      <w:marBottom w:val="0"/>
      <w:divBdr>
        <w:top w:val="none" w:sz="0" w:space="0" w:color="auto"/>
        <w:left w:val="none" w:sz="0" w:space="0" w:color="auto"/>
        <w:bottom w:val="none" w:sz="0" w:space="0" w:color="auto"/>
        <w:right w:val="none" w:sz="0" w:space="0" w:color="auto"/>
      </w:divBdr>
    </w:div>
    <w:div w:id="1842768437">
      <w:bodyDiv w:val="1"/>
      <w:marLeft w:val="0"/>
      <w:marRight w:val="0"/>
      <w:marTop w:val="0"/>
      <w:marBottom w:val="0"/>
      <w:divBdr>
        <w:top w:val="none" w:sz="0" w:space="0" w:color="auto"/>
        <w:left w:val="none" w:sz="0" w:space="0" w:color="auto"/>
        <w:bottom w:val="none" w:sz="0" w:space="0" w:color="auto"/>
        <w:right w:val="none" w:sz="0" w:space="0" w:color="auto"/>
      </w:divBdr>
    </w:div>
    <w:div w:id="1876579356">
      <w:bodyDiv w:val="1"/>
      <w:marLeft w:val="0"/>
      <w:marRight w:val="0"/>
      <w:marTop w:val="0"/>
      <w:marBottom w:val="0"/>
      <w:divBdr>
        <w:top w:val="none" w:sz="0" w:space="0" w:color="auto"/>
        <w:left w:val="none" w:sz="0" w:space="0" w:color="auto"/>
        <w:bottom w:val="none" w:sz="0" w:space="0" w:color="auto"/>
        <w:right w:val="none" w:sz="0" w:space="0" w:color="auto"/>
      </w:divBdr>
    </w:div>
    <w:div w:id="1882470519">
      <w:bodyDiv w:val="1"/>
      <w:marLeft w:val="0"/>
      <w:marRight w:val="0"/>
      <w:marTop w:val="0"/>
      <w:marBottom w:val="0"/>
      <w:divBdr>
        <w:top w:val="none" w:sz="0" w:space="0" w:color="auto"/>
        <w:left w:val="none" w:sz="0" w:space="0" w:color="auto"/>
        <w:bottom w:val="none" w:sz="0" w:space="0" w:color="auto"/>
        <w:right w:val="none" w:sz="0" w:space="0" w:color="auto"/>
      </w:divBdr>
    </w:div>
    <w:div w:id="1896962732">
      <w:bodyDiv w:val="1"/>
      <w:marLeft w:val="0"/>
      <w:marRight w:val="0"/>
      <w:marTop w:val="0"/>
      <w:marBottom w:val="0"/>
      <w:divBdr>
        <w:top w:val="none" w:sz="0" w:space="0" w:color="auto"/>
        <w:left w:val="none" w:sz="0" w:space="0" w:color="auto"/>
        <w:bottom w:val="none" w:sz="0" w:space="0" w:color="auto"/>
        <w:right w:val="none" w:sz="0" w:space="0" w:color="auto"/>
      </w:divBdr>
    </w:div>
    <w:div w:id="1930582236">
      <w:bodyDiv w:val="1"/>
      <w:marLeft w:val="0"/>
      <w:marRight w:val="0"/>
      <w:marTop w:val="0"/>
      <w:marBottom w:val="0"/>
      <w:divBdr>
        <w:top w:val="none" w:sz="0" w:space="0" w:color="auto"/>
        <w:left w:val="none" w:sz="0" w:space="0" w:color="auto"/>
        <w:bottom w:val="none" w:sz="0" w:space="0" w:color="auto"/>
        <w:right w:val="none" w:sz="0" w:space="0" w:color="auto"/>
      </w:divBdr>
    </w:div>
    <w:div w:id="2107192701">
      <w:bodyDiv w:val="1"/>
      <w:marLeft w:val="0"/>
      <w:marRight w:val="0"/>
      <w:marTop w:val="0"/>
      <w:marBottom w:val="0"/>
      <w:divBdr>
        <w:top w:val="none" w:sz="0" w:space="0" w:color="auto"/>
        <w:left w:val="none" w:sz="0" w:space="0" w:color="auto"/>
        <w:bottom w:val="none" w:sz="0" w:space="0" w:color="auto"/>
        <w:right w:val="none" w:sz="0" w:space="0" w:color="auto"/>
      </w:divBdr>
    </w:div>
    <w:div w:id="2128741795">
      <w:bodyDiv w:val="1"/>
      <w:marLeft w:val="0"/>
      <w:marRight w:val="0"/>
      <w:marTop w:val="0"/>
      <w:marBottom w:val="0"/>
      <w:divBdr>
        <w:top w:val="none" w:sz="0" w:space="0" w:color="auto"/>
        <w:left w:val="none" w:sz="0" w:space="0" w:color="auto"/>
        <w:bottom w:val="none" w:sz="0" w:space="0" w:color="auto"/>
        <w:right w:val="none" w:sz="0" w:space="0" w:color="auto"/>
      </w:divBdr>
    </w:div>
    <w:div w:id="21410718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curement@nacro.org.uk" TargetMode="External"/><Relationship Id="rId18" Type="http://schemas.openxmlformats.org/officeDocument/2006/relationships/hyperlink" Target="http://www.lexisnexis.com:80/uk/legal/search/runRemoteLink.do?langcountry=GB&amp;linkInfo=F%23GB%23UK_ACTS%23section%251%25sect%251%25num%251889_69a%25&amp;risb=21_T12077301839&amp;bct=A&amp;service=citation&amp;A=0.774070316337072"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lexisnexis.com:80/uk/legal/search/runRemoteLink.do?langcountry=GB&amp;linkInfo=F%23GB%23UK_ACTS%23section%25458%25sect%25458%25num%251985_6a%25&amp;risb=21_T12077301839&amp;bct=A&amp;service=citation&amp;A=0.5972529271560607" TargetMode="External"/><Relationship Id="rId7" Type="http://schemas.openxmlformats.org/officeDocument/2006/relationships/settings" Target="settings.xml"/><Relationship Id="rId12" Type="http://schemas.openxmlformats.org/officeDocument/2006/relationships/hyperlink" Target="mailto:procurement@nacro.org.uk" TargetMode="External"/><Relationship Id="rId17" Type="http://schemas.openxmlformats.org/officeDocument/2006/relationships/hyperlink" Target="http://www.lexisnexis.com:80/uk/legal/search/runRemoteLink.do?langcountry=GB&amp;linkInfo=F%23GB%23UK_ACTS%23section%251%25sect%251%25num%251977_45a%25&amp;risb=21_T12077301839&amp;bct=A&amp;service=citation&amp;A=0.2630909849289865"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procurement@nacro.org.uk" TargetMode="External"/><Relationship Id="rId20" Type="http://schemas.openxmlformats.org/officeDocument/2006/relationships/hyperlink" Target="http://www.lexisnexis.com:80/uk/legal/search/runRemoteLink.do?langcountry=GB&amp;linkInfo=F%23GB%23UK_ACTS%23num%251968_60a_Title%25&amp;risb=21_T12077301839&amp;bct=A&amp;service=citation&amp;A=0.3576633021582711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nacro.org.uk" TargetMode="External"/><Relationship Id="rId24" Type="http://schemas.openxmlformats.org/officeDocument/2006/relationships/hyperlink" Target="http://www.lexisnexis.com:80/uk/legal/search/runRemoteLink.do?langcountry=GB&amp;linkInfo=F%23GB%23UK_ACTS%23section%2520%25sect%2520%25num%251968_60a%25&amp;risb=21_T12077301839&amp;bct=A&amp;service=citation&amp;A=0.5036676212568264" TargetMode="External"/><Relationship Id="rId5" Type="http://schemas.openxmlformats.org/officeDocument/2006/relationships/numbering" Target="numbering.xml"/><Relationship Id="rId15" Type="http://schemas.openxmlformats.org/officeDocument/2006/relationships/hyperlink" Target="mailto:procurement@nacro.org.uk" TargetMode="External"/><Relationship Id="rId23" Type="http://schemas.openxmlformats.org/officeDocument/2006/relationships/hyperlink" Target="http://www.lexisnexis.com:80/uk/legal/search/runRemoteLink.do?langcountry=GB&amp;linkInfo=F%23GB%23UK_ACTS%23num%251994_23a_Title%25&amp;risb=21_T12077301839&amp;bct=A&amp;service=citation&amp;A=0.9838628229561671"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lexisnexis.com:80/uk/legal/search/runRemoteLink.do?langcountry=GB&amp;linkInfo=F%23GB%23UK_ACTS%23section%251%25sect%251%25num%251906_34a%25&amp;risb=21_T12077301839&amp;bct=A&amp;service=citation&amp;A=0.2443381367294901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curement@nacro.org.uk" TargetMode="External"/><Relationship Id="rId22" Type="http://schemas.openxmlformats.org/officeDocument/2006/relationships/hyperlink" Target="http://www.lexisnexis.com:80/uk/legal/search/runRemoteLink.do?langcountry=GB&amp;linkInfo=F%23GB%23UK_ACTS%23num%251979_2a_Title%25&amp;risb=21_T12077301839&amp;bct=A&amp;service=citation&amp;A=0.22540552446837803"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73D2347CC0BFF44A21402B6344C38F5" ma:contentTypeVersion="1" ma:contentTypeDescription="Create a new document." ma:contentTypeScope="" ma:versionID="3d4a4aaaa6c6c2b1ec2e9e6ccdea36b4">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10EA24-1E5B-40B7-93B1-8A09E00F3292}">
  <ds:schemaRefs>
    <ds:schemaRef ds:uri="http://schemas.microsoft.com/sharepoint/v3/contenttype/forms"/>
  </ds:schemaRefs>
</ds:datastoreItem>
</file>

<file path=customXml/itemProps2.xml><?xml version="1.0" encoding="utf-8"?>
<ds:datastoreItem xmlns:ds="http://schemas.openxmlformats.org/officeDocument/2006/customXml" ds:itemID="{04CFBA93-E7EF-45CB-8532-38A5829CAD91}">
  <ds:schemaRefs>
    <ds:schemaRef ds:uri="http://schemas.microsoft.com/office/2006/metadata/properties"/>
    <ds:schemaRef ds:uri="http://purl.org/dc/dcmitype/"/>
    <ds:schemaRef ds:uri="http://schemas.openxmlformats.org/package/2006/metadata/core-properties"/>
    <ds:schemaRef ds:uri="http://purl.org/dc/elements/1.1/"/>
    <ds:schemaRef ds:uri="http://schemas.microsoft.com/office/2006/documentManagement/types"/>
    <ds:schemaRef ds:uri="http://www.w3.org/XML/1998/namespace"/>
    <ds:schemaRef ds:uri="http://schemas.microsoft.com/office/infopath/2007/PartnerControls"/>
    <ds:schemaRef ds:uri="http://schemas.microsoft.com/sharepoint/v3"/>
    <ds:schemaRef ds:uri="http://purl.org/dc/terms/"/>
  </ds:schemaRefs>
</ds:datastoreItem>
</file>

<file path=customXml/itemProps3.xml><?xml version="1.0" encoding="utf-8"?>
<ds:datastoreItem xmlns:ds="http://schemas.openxmlformats.org/officeDocument/2006/customXml" ds:itemID="{E53FDE4C-889D-4E89-9545-D0312D11D1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3757F8-B0EF-4E5E-957F-C561FAC8A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21</Pages>
  <Words>5172</Words>
  <Characters>29481</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DECC</Company>
  <LinksUpToDate>false</LinksUpToDate>
  <CharactersWithSpaces>34584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RossLap</dc:creator>
  <cp:lastModifiedBy>Rocco Zitola</cp:lastModifiedBy>
  <cp:revision>5</cp:revision>
  <cp:lastPrinted>2017-01-23T11:30:00Z</cp:lastPrinted>
  <dcterms:created xsi:type="dcterms:W3CDTF">2018-06-29T13:36:00Z</dcterms:created>
  <dcterms:modified xsi:type="dcterms:W3CDTF">2018-06-29T14:55:00Z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0x010100973D2347CC0BFF44A21402B6344C38F5</vt:lpwstr>
  </property>
</Properties>
</file>