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07F56523" w:rsidR="00CF7C76" w:rsidRDefault="001A0EE4" w:rsidP="00CF569B">
      <w:pPr>
        <w:spacing w:after="0" w:line="240" w:lineRule="auto"/>
        <w:jc w:val="center"/>
        <w:rPr>
          <w:rFonts w:ascii="Arial" w:eastAsia="Times New Roman" w:hAnsi="Arial" w:cs="Arial"/>
          <w:b/>
          <w:sz w:val="44"/>
          <w:szCs w:val="44"/>
          <w:lang w:eastAsia="en-GB"/>
        </w:rPr>
      </w:pPr>
      <w:r>
        <w:rPr>
          <w:noProof/>
        </w:rPr>
        <w:drawing>
          <wp:inline distT="0" distB="0" distL="0" distR="0" wp14:anchorId="6C35946D" wp14:editId="5E8C19F3">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9925" cy="1123950"/>
                    </a:xfrm>
                    <a:prstGeom prst="rect">
                      <a:avLst/>
                    </a:prstGeom>
                  </pic:spPr>
                </pic:pic>
              </a:graphicData>
            </a:graphic>
          </wp:inline>
        </w:drawing>
      </w:r>
    </w:p>
    <w:p w14:paraId="18098479" w14:textId="3FCC5EF6" w:rsidR="00CF7C76" w:rsidRDefault="00CF7C76" w:rsidP="00CF569B">
      <w:pPr>
        <w:spacing w:after="0" w:line="240" w:lineRule="auto"/>
        <w:jc w:val="center"/>
        <w:rPr>
          <w:rFonts w:ascii="Arial" w:eastAsia="Times New Roman" w:hAnsi="Arial" w:cs="Arial"/>
          <w:b/>
          <w:sz w:val="44"/>
          <w:szCs w:val="44"/>
          <w:lang w:eastAsia="en-GB"/>
        </w:rPr>
      </w:pPr>
    </w:p>
    <w:p w14:paraId="1E63DB7C" w14:textId="75C5C11E" w:rsidR="001A0EE4" w:rsidRDefault="001A0EE4" w:rsidP="00CF569B">
      <w:pPr>
        <w:spacing w:after="0" w:line="240" w:lineRule="auto"/>
        <w:jc w:val="center"/>
        <w:rPr>
          <w:rFonts w:ascii="Arial" w:eastAsia="Times New Roman" w:hAnsi="Arial" w:cs="Arial"/>
          <w:b/>
          <w:sz w:val="44"/>
          <w:szCs w:val="44"/>
          <w:lang w:eastAsia="en-GB"/>
        </w:rPr>
      </w:pPr>
    </w:p>
    <w:p w14:paraId="3E8EA039" w14:textId="77777777" w:rsidR="001A0EE4" w:rsidRDefault="001A0EE4" w:rsidP="00CF569B">
      <w:pPr>
        <w:spacing w:after="0" w:line="240" w:lineRule="auto"/>
        <w:jc w:val="center"/>
        <w:rPr>
          <w:rFonts w:ascii="Arial" w:eastAsia="Times New Roman" w:hAnsi="Arial" w:cs="Arial"/>
          <w:b/>
          <w:sz w:val="44"/>
          <w:szCs w:val="44"/>
          <w:lang w:eastAsia="en-GB"/>
        </w:rPr>
      </w:pPr>
    </w:p>
    <w:p w14:paraId="112ABD34" w14:textId="673FDCE1"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00A57C29" w:rsidR="00494CB8" w:rsidRDefault="00494CB8" w:rsidP="00CF569B">
      <w:pPr>
        <w:spacing w:after="0" w:line="240" w:lineRule="auto"/>
        <w:rPr>
          <w:rFonts w:ascii="Arial" w:eastAsia="Times New Roman" w:hAnsi="Arial" w:cs="Arial"/>
          <w:b/>
          <w:sz w:val="44"/>
          <w:szCs w:val="44"/>
          <w:lang w:eastAsia="en-GB"/>
        </w:rPr>
      </w:pPr>
    </w:p>
    <w:p w14:paraId="6798CF03" w14:textId="77777777" w:rsidR="001A0EE4" w:rsidRPr="0032660A" w:rsidRDefault="001A0EE4" w:rsidP="00CF569B">
      <w:pPr>
        <w:spacing w:after="0" w:line="240" w:lineRule="auto"/>
        <w:rPr>
          <w:rFonts w:ascii="Arial" w:eastAsia="Times New Roman" w:hAnsi="Arial" w:cs="Arial"/>
          <w:b/>
          <w:sz w:val="44"/>
          <w:szCs w:val="44"/>
          <w:lang w:eastAsia="en-GB"/>
        </w:rPr>
      </w:pPr>
    </w:p>
    <w:p w14:paraId="070D5630" w14:textId="3268D1BF" w:rsidR="00494CB8" w:rsidRPr="0032660A"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512C72">
        <w:rPr>
          <w:rFonts w:ascii="Arial" w:eastAsia="Times New Roman" w:hAnsi="Arial" w:cs="Arial"/>
          <w:b/>
          <w:sz w:val="44"/>
          <w:szCs w:val="44"/>
          <w:lang w:eastAsia="en-GB"/>
        </w:rPr>
        <w:t>fQ</w:t>
      </w:r>
      <w:r w:rsidR="003A4F66" w:rsidRPr="0032660A">
        <w:rPr>
          <w:rFonts w:ascii="Arial" w:eastAsia="Times New Roman" w:hAnsi="Arial" w:cs="Arial"/>
          <w:b/>
          <w:sz w:val="44"/>
          <w:szCs w:val="44"/>
          <w:lang w:eastAsia="en-GB"/>
        </w:rPr>
        <w:t>)</w:t>
      </w:r>
    </w:p>
    <w:p w14:paraId="25B01A86" w14:textId="6C4AA70A" w:rsidR="00270466" w:rsidRDefault="00270466" w:rsidP="00494CB8">
      <w:pPr>
        <w:spacing w:after="0" w:line="240" w:lineRule="auto"/>
        <w:jc w:val="center"/>
        <w:rPr>
          <w:rFonts w:ascii="Arial" w:eastAsia="Times New Roman" w:hAnsi="Arial" w:cs="Arial"/>
          <w:b/>
          <w:color w:val="00B050"/>
          <w:sz w:val="44"/>
          <w:szCs w:val="44"/>
          <w:lang w:eastAsia="en-GB"/>
        </w:rPr>
      </w:pPr>
    </w:p>
    <w:p w14:paraId="06F72718" w14:textId="77777777" w:rsidR="001A0EE4" w:rsidRPr="0032660A" w:rsidRDefault="001A0EE4" w:rsidP="00494CB8">
      <w:pPr>
        <w:spacing w:after="0" w:line="240" w:lineRule="auto"/>
        <w:jc w:val="center"/>
        <w:rPr>
          <w:rFonts w:ascii="Arial" w:eastAsia="Times New Roman" w:hAnsi="Arial" w:cs="Arial"/>
          <w:b/>
          <w:color w:val="00B050"/>
          <w:sz w:val="44"/>
          <w:szCs w:val="44"/>
          <w:lang w:eastAsia="en-GB"/>
        </w:rPr>
      </w:pPr>
    </w:p>
    <w:p w14:paraId="2C3C7FB0" w14:textId="77777777" w:rsidR="00211443" w:rsidRPr="00747BE4" w:rsidRDefault="00211443" w:rsidP="00211443">
      <w:pPr>
        <w:rPr>
          <w:rFonts w:ascii="Arial" w:hAnsi="Arial" w:cs="Arial"/>
          <w:b/>
          <w:sz w:val="40"/>
          <w:szCs w:val="40"/>
          <w:u w:val="single"/>
        </w:rPr>
      </w:pPr>
      <w:bookmarkStart w:id="0" w:name="_Hlk107391620"/>
      <w:r w:rsidRPr="00747BE4">
        <w:rPr>
          <w:rFonts w:ascii="Arial" w:hAnsi="Arial" w:cs="Arial"/>
          <w:b/>
          <w:sz w:val="40"/>
          <w:szCs w:val="40"/>
          <w:u w:val="single"/>
        </w:rPr>
        <w:t xml:space="preserve">Design for improvement to Roydon Way play area </w:t>
      </w:r>
      <w:r w:rsidRPr="00747BE4">
        <w:rPr>
          <w:rFonts w:ascii="Arial" w:hAnsi="Arial" w:cs="Arial"/>
          <w:b/>
          <w:color w:val="202124"/>
          <w:sz w:val="40"/>
          <w:szCs w:val="40"/>
          <w:u w:val="single"/>
          <w:shd w:val="clear" w:color="auto" w:fill="FFFFFF"/>
        </w:rPr>
        <w:t>Heronsgate, Frinton-on-Sea CO13 0AW</w:t>
      </w:r>
    </w:p>
    <w:bookmarkEnd w:id="0"/>
    <w:p w14:paraId="56AE64D8" w14:textId="52A36BF4" w:rsidR="00494CB8" w:rsidRDefault="00494CB8" w:rsidP="00016F6C">
      <w:pPr>
        <w:spacing w:after="0" w:line="240" w:lineRule="auto"/>
        <w:rPr>
          <w:rFonts w:ascii="Arial" w:eastAsia="Times New Roman" w:hAnsi="Arial" w:cs="Arial"/>
          <w:b/>
          <w:color w:val="00B050"/>
          <w:sz w:val="44"/>
          <w:szCs w:val="44"/>
          <w:lang w:eastAsia="en-GB"/>
        </w:rPr>
      </w:pPr>
    </w:p>
    <w:p w14:paraId="62715E3C" w14:textId="77777777" w:rsidR="001A0EE4" w:rsidRPr="0032660A" w:rsidRDefault="001A0EE4" w:rsidP="00016F6C">
      <w:pPr>
        <w:spacing w:after="0" w:line="240" w:lineRule="auto"/>
        <w:rPr>
          <w:rFonts w:ascii="Arial" w:eastAsia="Times New Roman" w:hAnsi="Arial" w:cs="Arial"/>
          <w:b/>
          <w:color w:val="00B050"/>
          <w:sz w:val="44"/>
          <w:szCs w:val="44"/>
          <w:lang w:eastAsia="en-GB"/>
        </w:rPr>
      </w:pPr>
    </w:p>
    <w:p w14:paraId="63B8955E" w14:textId="77777777" w:rsidR="00211443" w:rsidRPr="00CF507D" w:rsidRDefault="00211443" w:rsidP="00211443">
      <w:pPr>
        <w:jc w:val="center"/>
        <w:rPr>
          <w:rFonts w:ascii="Arial" w:hAnsi="Arial" w:cs="Arial"/>
          <w:b/>
          <w:sz w:val="32"/>
          <w:szCs w:val="32"/>
        </w:rPr>
      </w:pPr>
      <w:r>
        <w:rPr>
          <w:rFonts w:ascii="Arial" w:hAnsi="Arial" w:cs="Arial"/>
          <w:b/>
          <w:sz w:val="32"/>
          <w:szCs w:val="32"/>
        </w:rPr>
        <w:t>29</w:t>
      </w:r>
      <w:r w:rsidRPr="00747BE4">
        <w:rPr>
          <w:rFonts w:ascii="Arial" w:hAnsi="Arial" w:cs="Arial"/>
          <w:b/>
          <w:sz w:val="32"/>
          <w:szCs w:val="32"/>
          <w:vertAlign w:val="superscript"/>
        </w:rPr>
        <w:t>th</w:t>
      </w:r>
      <w:r>
        <w:rPr>
          <w:rFonts w:ascii="Arial" w:hAnsi="Arial" w:cs="Arial"/>
          <w:b/>
          <w:sz w:val="32"/>
          <w:szCs w:val="32"/>
        </w:rPr>
        <w:t xml:space="preserve"> June</w:t>
      </w:r>
      <w:r w:rsidRPr="00CF507D">
        <w:rPr>
          <w:rFonts w:ascii="Arial" w:hAnsi="Arial" w:cs="Arial"/>
          <w:b/>
          <w:sz w:val="32"/>
          <w:szCs w:val="32"/>
        </w:rPr>
        <w:t xml:space="preserve"> 2022</w:t>
      </w:r>
    </w:p>
    <w:p w14:paraId="1F119C48" w14:textId="29BF8B2C" w:rsidR="00A612CE" w:rsidRDefault="00A612CE" w:rsidP="00CF569B">
      <w:pPr>
        <w:spacing w:after="0" w:line="240" w:lineRule="auto"/>
        <w:rPr>
          <w:rFonts w:ascii="Arial" w:eastAsia="Times New Roman" w:hAnsi="Arial" w:cs="Arial"/>
          <w:b/>
          <w:sz w:val="44"/>
          <w:szCs w:val="44"/>
          <w:lang w:eastAsia="en-GB"/>
        </w:rPr>
      </w:pPr>
    </w:p>
    <w:p w14:paraId="344AD254" w14:textId="77777777" w:rsidR="001A0EE4" w:rsidRPr="0032660A" w:rsidRDefault="001A0EE4" w:rsidP="00CF569B">
      <w:pPr>
        <w:spacing w:after="0" w:line="240" w:lineRule="auto"/>
        <w:rPr>
          <w:rFonts w:ascii="Arial" w:eastAsia="Times New Roman" w:hAnsi="Arial" w:cs="Arial"/>
          <w:b/>
          <w:sz w:val="44"/>
          <w:szCs w:val="44"/>
          <w:lang w:eastAsia="en-GB"/>
        </w:rPr>
      </w:pPr>
    </w:p>
    <w:p w14:paraId="01A54403" w14:textId="7456E3EA" w:rsidR="00494CB8" w:rsidRDefault="00721D10" w:rsidP="00A612CE">
      <w:pPr>
        <w:spacing w:after="0" w:line="240" w:lineRule="auto"/>
        <w:jc w:val="center"/>
        <w:rPr>
          <w:rFonts w:ascii="Arial" w:eastAsia="Times New Roman" w:hAnsi="Arial" w:cs="Arial"/>
          <w:b/>
          <w:color w:val="00B050"/>
          <w:sz w:val="44"/>
          <w:szCs w:val="44"/>
          <w:lang w:eastAsia="en-GB"/>
        </w:rPr>
      </w:pPr>
      <w:r>
        <w:rPr>
          <w:rFonts w:ascii="Arial" w:eastAsia="Times New Roman" w:hAnsi="Arial" w:cs="Arial"/>
          <w:b/>
          <w:sz w:val="44"/>
          <w:szCs w:val="44"/>
          <w:lang w:eastAsia="en-GB"/>
        </w:rPr>
        <w:t>Please complete in full and return</w:t>
      </w:r>
      <w:r w:rsidR="00A612CE" w:rsidRPr="0032660A">
        <w:rPr>
          <w:rFonts w:ascii="Arial" w:eastAsia="Times New Roman" w:hAnsi="Arial" w:cs="Arial"/>
          <w:b/>
          <w:sz w:val="44"/>
          <w:szCs w:val="44"/>
          <w:lang w:eastAsia="en-GB"/>
        </w:rPr>
        <w:t xml:space="preserve"> by 12 noon on </w:t>
      </w:r>
      <w:r w:rsidR="0085146B">
        <w:rPr>
          <w:rFonts w:ascii="Arial" w:eastAsia="Times New Roman" w:hAnsi="Arial" w:cs="Arial"/>
          <w:b/>
          <w:color w:val="000000" w:themeColor="text1"/>
          <w:sz w:val="44"/>
          <w:szCs w:val="44"/>
          <w:lang w:eastAsia="en-GB"/>
        </w:rPr>
        <w:t>10</w:t>
      </w:r>
      <w:r w:rsidR="00211443" w:rsidRPr="00211443">
        <w:rPr>
          <w:rFonts w:ascii="Arial" w:eastAsia="Times New Roman" w:hAnsi="Arial" w:cs="Arial"/>
          <w:b/>
          <w:color w:val="000000" w:themeColor="text1"/>
          <w:sz w:val="44"/>
          <w:szCs w:val="44"/>
          <w:lang w:eastAsia="en-GB"/>
        </w:rPr>
        <w:t>.0</w:t>
      </w:r>
      <w:r w:rsidR="0085146B">
        <w:rPr>
          <w:rFonts w:ascii="Arial" w:eastAsia="Times New Roman" w:hAnsi="Arial" w:cs="Arial"/>
          <w:b/>
          <w:color w:val="000000" w:themeColor="text1"/>
          <w:sz w:val="44"/>
          <w:szCs w:val="44"/>
          <w:lang w:eastAsia="en-GB"/>
        </w:rPr>
        <w:t>8</w:t>
      </w:r>
      <w:r w:rsidR="00211443" w:rsidRPr="00211443">
        <w:rPr>
          <w:rFonts w:ascii="Arial" w:eastAsia="Times New Roman" w:hAnsi="Arial" w:cs="Arial"/>
          <w:b/>
          <w:color w:val="000000" w:themeColor="text1"/>
          <w:sz w:val="44"/>
          <w:szCs w:val="44"/>
          <w:lang w:eastAsia="en-GB"/>
        </w:rPr>
        <w:t>.2022</w:t>
      </w:r>
      <w:r w:rsidR="00A612CE" w:rsidRPr="00211443">
        <w:rPr>
          <w:rFonts w:ascii="Arial" w:eastAsia="Times New Roman" w:hAnsi="Arial" w:cs="Arial"/>
          <w:b/>
          <w:color w:val="000000" w:themeColor="text1"/>
          <w:sz w:val="44"/>
          <w:szCs w:val="44"/>
          <w:lang w:eastAsia="en-GB"/>
        </w:rPr>
        <w:t xml:space="preserve"> </w:t>
      </w:r>
      <w:r w:rsidR="00A612CE" w:rsidRPr="0032660A">
        <w:rPr>
          <w:rFonts w:ascii="Arial" w:eastAsia="Times New Roman" w:hAnsi="Arial" w:cs="Arial"/>
          <w:b/>
          <w:sz w:val="44"/>
          <w:szCs w:val="44"/>
          <w:lang w:eastAsia="en-GB"/>
        </w:rPr>
        <w:t>to</w:t>
      </w:r>
    </w:p>
    <w:p w14:paraId="3C2ED000" w14:textId="0EE4F32E" w:rsidR="00852D4C" w:rsidRDefault="001A0EE4" w:rsidP="00A612CE">
      <w:pPr>
        <w:spacing w:after="0" w:line="240" w:lineRule="auto"/>
        <w:jc w:val="center"/>
        <w:rPr>
          <w:rFonts w:ascii="Arial" w:eastAsia="Times New Roman" w:hAnsi="Arial" w:cs="Arial"/>
          <w:b/>
          <w:sz w:val="44"/>
          <w:szCs w:val="44"/>
          <w:lang w:eastAsia="en-GB"/>
        </w:rPr>
      </w:pPr>
      <w:r w:rsidRPr="001A0EE4">
        <w:rPr>
          <w:rFonts w:ascii="Arial" w:eastAsia="Times New Roman" w:hAnsi="Arial" w:cs="Arial"/>
          <w:b/>
          <w:sz w:val="44"/>
          <w:szCs w:val="44"/>
          <w:lang w:eastAsia="en-GB"/>
        </w:rPr>
        <w:t>tenderbox1@tendringdc.gov.uk</w:t>
      </w:r>
    </w:p>
    <w:p w14:paraId="6AEE7095" w14:textId="77777777" w:rsidR="002A7137" w:rsidRPr="0032660A" w:rsidRDefault="002A7137" w:rsidP="00A612CE">
      <w:pPr>
        <w:spacing w:after="0" w:line="240" w:lineRule="auto"/>
        <w:jc w:val="center"/>
        <w:rPr>
          <w:rFonts w:ascii="Arial" w:eastAsia="Times New Roman" w:hAnsi="Arial" w:cs="Arial"/>
          <w:b/>
          <w:sz w:val="44"/>
          <w:szCs w:val="44"/>
          <w:lang w:eastAsia="en-GB"/>
        </w:rPr>
      </w:pPr>
    </w:p>
    <w:p w14:paraId="400B6821" w14:textId="749AC5DB" w:rsidR="00494CB8" w:rsidRDefault="00494CB8" w:rsidP="00494CB8">
      <w:pPr>
        <w:spacing w:after="0" w:line="240" w:lineRule="auto"/>
        <w:jc w:val="center"/>
        <w:rPr>
          <w:rFonts w:ascii="Arial" w:eastAsia="Times New Roman" w:hAnsi="Arial" w:cs="Arial"/>
          <w:b/>
          <w:sz w:val="44"/>
          <w:szCs w:val="44"/>
          <w:lang w:eastAsia="en-GB"/>
        </w:rPr>
      </w:pPr>
    </w:p>
    <w:p w14:paraId="3473F592" w14:textId="5FA0ACBE" w:rsidR="00B36E9E" w:rsidRDefault="00B36E9E" w:rsidP="00494CB8">
      <w:pPr>
        <w:spacing w:after="0" w:line="240" w:lineRule="auto"/>
        <w:jc w:val="center"/>
        <w:rPr>
          <w:rFonts w:ascii="Arial" w:eastAsia="Times New Roman" w:hAnsi="Arial" w:cs="Arial"/>
          <w:b/>
          <w:sz w:val="44"/>
          <w:szCs w:val="44"/>
          <w:lang w:eastAsia="en-GB"/>
        </w:rPr>
      </w:pPr>
    </w:p>
    <w:p w14:paraId="320FD289" w14:textId="77777777" w:rsidR="00B36E9E" w:rsidRDefault="00B36E9E" w:rsidP="00494CB8">
      <w:pPr>
        <w:spacing w:after="0" w:line="240" w:lineRule="auto"/>
        <w:jc w:val="center"/>
        <w:rPr>
          <w:rFonts w:ascii="Arial" w:eastAsia="Times New Roman" w:hAnsi="Arial" w:cs="Arial"/>
          <w:b/>
          <w:sz w:val="44"/>
          <w:szCs w:val="44"/>
          <w:lang w:eastAsia="en-GB"/>
        </w:rPr>
      </w:pPr>
    </w:p>
    <w:p w14:paraId="635C4859" w14:textId="77777777" w:rsidR="00494CB8" w:rsidRPr="00494CB8" w:rsidRDefault="00494CB8" w:rsidP="00494CB8">
      <w:pPr>
        <w:spacing w:after="0" w:line="240" w:lineRule="auto"/>
        <w:jc w:val="center"/>
        <w:rPr>
          <w:rFonts w:ascii="Arial" w:eastAsia="Times New Roman" w:hAnsi="Arial" w:cs="Arial"/>
          <w:b/>
          <w:sz w:val="40"/>
          <w:szCs w:val="40"/>
          <w:lang w:eastAsia="en-GB"/>
        </w:rPr>
      </w:pPr>
    </w:p>
    <w:p w14:paraId="5E532E1B" w14:textId="170DA927" w:rsidR="002A7137" w:rsidRDefault="00494CB8" w:rsidP="00CF569B">
      <w:pPr>
        <w:spacing w:after="0" w:line="240" w:lineRule="auto"/>
        <w:jc w:val="center"/>
        <w:rPr>
          <w:rFonts w:ascii="Times New Roman" w:eastAsia="Times New Roman" w:hAnsi="Times New Roman" w:cs="Times New Roman"/>
          <w:sz w:val="24"/>
          <w:szCs w:val="24"/>
          <w:lang w:eastAsia="en-GB"/>
        </w:rPr>
      </w:pPr>
      <w:r w:rsidRPr="4E972E9C">
        <w:rPr>
          <w:rFonts w:ascii="Times New Roman" w:eastAsia="Times New Roman" w:hAnsi="Times New Roman" w:cs="Times New Roman"/>
          <w:sz w:val="24"/>
          <w:szCs w:val="24"/>
          <w:lang w:eastAsia="en-GB"/>
        </w:rPr>
        <w:lastRenderedPageBreak/>
        <w:t xml:space="preserve">         </w:t>
      </w:r>
    </w:p>
    <w:p w14:paraId="77805656" w14:textId="13351808"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t>R</w:t>
      </w:r>
      <w:r w:rsidR="0066737F">
        <w:rPr>
          <w:rFonts w:ascii="Arial" w:hAnsi="Arial" w:cs="Arial"/>
          <w:b/>
          <w:sz w:val="24"/>
          <w:szCs w:val="24"/>
          <w:u w:val="single"/>
        </w:rPr>
        <w:t>fQ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2DCD2D8B" w14:textId="77777777" w:rsidR="00211443" w:rsidRPr="00747BE4" w:rsidRDefault="00211443" w:rsidP="00211443">
      <w:pPr>
        <w:rPr>
          <w:rFonts w:ascii="Arial" w:hAnsi="Arial" w:cs="Arial"/>
          <w:b/>
          <w:sz w:val="40"/>
          <w:szCs w:val="40"/>
          <w:u w:val="single"/>
        </w:rPr>
      </w:pPr>
      <w:r w:rsidRPr="00211443">
        <w:rPr>
          <w:rFonts w:ascii="Arial" w:hAnsi="Arial" w:cs="Arial"/>
          <w:b/>
          <w:sz w:val="24"/>
          <w:szCs w:val="24"/>
          <w:u w:val="single"/>
        </w:rPr>
        <w:t xml:space="preserve">Design for improvement to Roydon Way play area </w:t>
      </w:r>
      <w:r w:rsidRPr="00211443">
        <w:rPr>
          <w:rFonts w:ascii="Arial" w:hAnsi="Arial" w:cs="Arial"/>
          <w:b/>
          <w:color w:val="202124"/>
          <w:sz w:val="24"/>
          <w:szCs w:val="24"/>
          <w:u w:val="single"/>
          <w:shd w:val="clear" w:color="auto" w:fill="FFFFFF"/>
        </w:rPr>
        <w:t>Heronsgate, Frinton-on-Sea CO13 0AW</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R</w:t>
      </w:r>
      <w:r w:rsidR="001C2AC4">
        <w:rPr>
          <w:rFonts w:ascii="Arial" w:hAnsi="Arial" w:cs="Arial"/>
          <w:sz w:val="24"/>
          <w:szCs w:val="24"/>
        </w:rPr>
        <w:t>fQ</w:t>
      </w:r>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r>
        <w:rPr>
          <w:rFonts w:ascii="Arial" w:hAnsi="Arial" w:cs="Arial"/>
          <w:color w:val="000000"/>
          <w:sz w:val="24"/>
          <w:szCs w:val="24"/>
        </w:rPr>
        <w:t>R</w:t>
      </w:r>
      <w:r w:rsidR="00D32C69">
        <w:rPr>
          <w:rFonts w:ascii="Arial" w:hAnsi="Arial" w:cs="Arial"/>
          <w:color w:val="000000"/>
          <w:sz w:val="24"/>
          <w:szCs w:val="24"/>
        </w:rPr>
        <w:t>fQ</w:t>
      </w:r>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0C12B8D6"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r w:rsidR="00211443">
        <w:rPr>
          <w:rFonts w:ascii="Arial" w:hAnsi="Arial" w:cs="Arial"/>
          <w:color w:val="000000"/>
          <w:sz w:val="24"/>
          <w:szCs w:val="24"/>
        </w:rPr>
        <w:t>address. The</w:t>
      </w:r>
      <w:r>
        <w:rPr>
          <w:rFonts w:ascii="Arial" w:hAnsi="Arial" w:cs="Arial"/>
          <w:color w:val="000000"/>
          <w:sz w:val="24"/>
          <w:szCs w:val="24"/>
        </w:rPr>
        <w:t xml:space="preserve"> </w:t>
      </w:r>
      <w:r w:rsidR="00C6509A">
        <w:rPr>
          <w:rFonts w:ascii="Arial" w:hAnsi="Arial" w:cs="Arial"/>
          <w:color w:val="000000"/>
          <w:sz w:val="24"/>
          <w:szCs w:val="24"/>
        </w:rPr>
        <w:lastRenderedPageBreak/>
        <w:t>Invitee</w:t>
      </w:r>
      <w:r>
        <w:rPr>
          <w:rFonts w:ascii="Arial" w:hAnsi="Arial" w:cs="Arial"/>
          <w:color w:val="000000"/>
          <w:sz w:val="24"/>
          <w:szCs w:val="24"/>
        </w:rPr>
        <w:t xml:space="preserve"> should note that the Authority will not respond to any enquiry, </w:t>
      </w:r>
      <w:r w:rsidR="001A0EE4">
        <w:rPr>
          <w:rFonts w:ascii="Arial" w:hAnsi="Arial" w:cs="Arial"/>
          <w:color w:val="000000"/>
          <w:sz w:val="24"/>
          <w:szCs w:val="24"/>
        </w:rPr>
        <w:t>question,</w:t>
      </w:r>
      <w:r>
        <w:rPr>
          <w:rFonts w:ascii="Arial" w:hAnsi="Arial" w:cs="Arial"/>
          <w:color w:val="000000"/>
          <w:sz w:val="24"/>
          <w:szCs w:val="24"/>
        </w:rPr>
        <w:t xml:space="preserve"> or request not submitted in this manner. </w:t>
      </w:r>
    </w:p>
    <w:p w14:paraId="59DDF776" w14:textId="34213F04"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w:t>
      </w:r>
      <w:r w:rsidR="001A0EE4" w:rsidRPr="001F047E">
        <w:rPr>
          <w:rFonts w:ascii="Arial" w:hAnsi="Arial" w:cs="Arial"/>
          <w:color w:val="000000"/>
          <w:sz w:val="24"/>
          <w:szCs w:val="24"/>
        </w:rPr>
        <w:t>rejected or</w:t>
      </w:r>
      <w:r w:rsidRPr="001F047E">
        <w:rPr>
          <w:rFonts w:ascii="Arial" w:hAnsi="Arial" w:cs="Arial"/>
          <w:color w:val="000000"/>
          <w:sz w:val="24"/>
          <w:szCs w:val="24"/>
        </w:rPr>
        <w:t xml:space="preserve">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0370144B" w14:textId="0A9BE99C" w:rsidR="00636892" w:rsidRDefault="00241CCF" w:rsidP="00CF569B">
      <w:pPr>
        <w:spacing w:after="0" w:line="240" w:lineRule="auto"/>
        <w:ind w:left="720"/>
        <w:rPr>
          <w:rStyle w:val="Hyperlink"/>
          <w:rFonts w:ascii="Arial" w:hAnsi="Arial" w:cs="Arial"/>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r w:rsidR="00211443">
        <w:rPr>
          <w:rFonts w:ascii="Arial" w:hAnsi="Arial" w:cs="Arial"/>
          <w:sz w:val="24"/>
          <w:szCs w:val="24"/>
        </w:rPr>
        <w:t xml:space="preserve"> by midday on the </w:t>
      </w:r>
      <w:r w:rsidR="0085146B">
        <w:rPr>
          <w:rFonts w:ascii="Arial" w:hAnsi="Arial" w:cs="Arial"/>
          <w:sz w:val="24"/>
          <w:szCs w:val="24"/>
        </w:rPr>
        <w:t>29</w:t>
      </w:r>
      <w:r w:rsidR="00211443">
        <w:rPr>
          <w:rFonts w:ascii="Arial" w:hAnsi="Arial" w:cs="Arial"/>
          <w:sz w:val="24"/>
          <w:szCs w:val="24"/>
        </w:rPr>
        <w:t>.07.2022</w:t>
      </w:r>
      <w:r w:rsidR="001A0EE4">
        <w:rPr>
          <w:rFonts w:ascii="Arial" w:hAnsi="Arial" w:cs="Arial"/>
          <w:sz w:val="24"/>
          <w:szCs w:val="24"/>
        </w:rPr>
        <w:t xml:space="preserve"> at </w:t>
      </w:r>
      <w:hyperlink r:id="rId12" w:history="1">
        <w:r w:rsidR="00211443" w:rsidRPr="00835CE4">
          <w:rPr>
            <w:rStyle w:val="Hyperlink"/>
            <w:rFonts w:ascii="Arial" w:hAnsi="Arial" w:cs="Arial"/>
          </w:rPr>
          <w:t>tendringdc@essex.gov.uk</w:t>
        </w:r>
      </w:hyperlink>
      <w:r w:rsidR="00211443">
        <w:rPr>
          <w:rStyle w:val="Hyperlink"/>
          <w:rFonts w:ascii="Arial" w:hAnsi="Arial" w:cs="Arial"/>
        </w:rPr>
        <w:t xml:space="preserve">  </w:t>
      </w:r>
    </w:p>
    <w:p w14:paraId="292ACABF" w14:textId="69B0BC6E" w:rsidR="00211443" w:rsidRDefault="00211443" w:rsidP="00CF569B">
      <w:pPr>
        <w:spacing w:after="0" w:line="240" w:lineRule="auto"/>
        <w:ind w:left="720"/>
        <w:rPr>
          <w:rStyle w:val="Hyperlink"/>
          <w:rFonts w:ascii="Arial" w:hAnsi="Arial" w:cs="Arial"/>
        </w:rPr>
      </w:pPr>
    </w:p>
    <w:p w14:paraId="3C39A6E5" w14:textId="77777777" w:rsidR="00211443" w:rsidRDefault="00211443"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3DF663B6" w14:textId="77777777" w:rsidR="00241CCF" w:rsidRDefault="00241CCF"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788D3D82" w14:textId="77777777" w:rsidR="00241CCF" w:rsidRDefault="00241CCF" w:rsidP="00241CCF">
      <w:pPr>
        <w:pStyle w:val="ListParagraph"/>
        <w:spacing w:after="0" w:line="240" w:lineRule="auto"/>
        <w:ind w:left="1080"/>
        <w:rPr>
          <w:rFonts w:ascii="Arial" w:hAnsi="Arial" w:cs="Arial"/>
          <w:b/>
          <w:sz w:val="24"/>
          <w:szCs w:val="24"/>
          <w:u w:val="single"/>
        </w:rPr>
      </w:pPr>
    </w:p>
    <w:p w14:paraId="5D7DA819" w14:textId="77777777" w:rsidR="00241CCF" w:rsidRDefault="00241CCF" w:rsidP="00241CCF">
      <w:pPr>
        <w:pStyle w:val="ListParagraph"/>
        <w:spacing w:after="0" w:line="240" w:lineRule="auto"/>
        <w:ind w:left="1080"/>
        <w:rPr>
          <w:rFonts w:ascii="Arial" w:hAnsi="Arial" w:cs="Arial"/>
          <w:b/>
          <w:sz w:val="24"/>
          <w:szCs w:val="24"/>
          <w:u w:val="single"/>
        </w:rPr>
      </w:pPr>
    </w:p>
    <w:p w14:paraId="38A6BB4C"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4C4D1669" w:rsidR="00241CCF" w:rsidRPr="00C5633A" w:rsidRDefault="00241CCF" w:rsidP="00211443">
      <w:pPr>
        <w:rPr>
          <w:rFonts w:ascii="Arial" w:hAnsi="Arial" w:cs="Arial"/>
          <w:b/>
          <w:sz w:val="24"/>
          <w:szCs w:val="24"/>
          <w:u w:val="single"/>
        </w:rPr>
      </w:pPr>
      <w:r w:rsidRPr="00C5633A">
        <w:rPr>
          <w:rFonts w:ascii="Arial" w:hAnsi="Arial" w:cs="Arial"/>
          <w:b/>
          <w:sz w:val="24"/>
          <w:szCs w:val="24"/>
        </w:rPr>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B85D2F" w:rsidRDefault="0017605D" w:rsidP="00C5633A">
      <w:pPr>
        <w:pStyle w:val="ListParagraph"/>
        <w:numPr>
          <w:ilvl w:val="0"/>
          <w:numId w:val="2"/>
        </w:numPr>
        <w:spacing w:after="0" w:line="240" w:lineRule="auto"/>
        <w:rPr>
          <w:rFonts w:ascii="Arial" w:hAnsi="Arial" w:cs="Arial"/>
          <w:b/>
          <w:color w:val="000000" w:themeColor="text1"/>
          <w:sz w:val="24"/>
          <w:szCs w:val="24"/>
          <w:u w:val="single"/>
        </w:rPr>
      </w:pPr>
      <w:r w:rsidRPr="00B85D2F">
        <w:rPr>
          <w:rFonts w:ascii="Arial" w:hAnsi="Arial" w:cs="Arial"/>
          <w:b/>
          <w:color w:val="000000" w:themeColor="text1"/>
          <w:sz w:val="24"/>
          <w:szCs w:val="24"/>
        </w:rPr>
        <w:t>Data Protection Compliance</w:t>
      </w:r>
      <w:r w:rsidR="00241CCF" w:rsidRPr="00B85D2F">
        <w:rPr>
          <w:rFonts w:ascii="Arial" w:hAnsi="Arial" w:cs="Arial"/>
          <w:b/>
          <w:color w:val="000000" w:themeColor="text1"/>
          <w:sz w:val="24"/>
          <w:szCs w:val="24"/>
        </w:rPr>
        <w:t xml:space="preserve"> </w:t>
      </w:r>
      <w:r w:rsidR="00BB02B9" w:rsidRPr="00B85D2F">
        <w:rPr>
          <w:rFonts w:ascii="Arial" w:hAnsi="Arial" w:cs="Arial"/>
          <w:b/>
          <w:color w:val="000000" w:themeColor="text1"/>
          <w:sz w:val="24"/>
          <w:szCs w:val="24"/>
        </w:rPr>
        <w:t>(Appendix D)</w:t>
      </w:r>
    </w:p>
    <w:p w14:paraId="5004D5F5" w14:textId="77777777" w:rsidR="00C5633A" w:rsidRDefault="00C5633A" w:rsidP="00C5633A">
      <w:pPr>
        <w:pStyle w:val="ListParagraph"/>
        <w:spacing w:after="0" w:line="240" w:lineRule="auto"/>
        <w:ind w:left="1080"/>
        <w:rPr>
          <w:rFonts w:ascii="Arial" w:hAnsi="Arial" w:cs="Arial"/>
          <w:sz w:val="24"/>
          <w:szCs w:val="24"/>
        </w:rPr>
      </w:pPr>
    </w:p>
    <w:p w14:paraId="7A9423E5" w14:textId="74BB622B"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To ensure that the Authority’s information is handled securely please complete the attached </w:t>
      </w:r>
      <w:r w:rsidR="0017605D" w:rsidRPr="00B85D2F">
        <w:rPr>
          <w:rFonts w:ascii="Arial" w:hAnsi="Arial" w:cs="Arial"/>
          <w:color w:val="000000" w:themeColor="text1"/>
          <w:sz w:val="24"/>
          <w:szCs w:val="24"/>
        </w:rPr>
        <w:t xml:space="preserve">Data Protection Compliance </w:t>
      </w:r>
      <w:r w:rsidRPr="00B85D2F">
        <w:rPr>
          <w:rFonts w:ascii="Arial" w:hAnsi="Arial" w:cs="Arial"/>
          <w:color w:val="000000" w:themeColor="text1"/>
          <w:sz w:val="24"/>
          <w:szCs w:val="24"/>
        </w:rPr>
        <w:t>Questionnaire – Self assessment.</w:t>
      </w:r>
    </w:p>
    <w:p w14:paraId="2032094C" w14:textId="7777777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 </w:t>
      </w:r>
    </w:p>
    <w:p w14:paraId="3A9B5AE3" w14:textId="6D0A22B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Questionnaire to be downloaded completed and reattach</w:t>
      </w:r>
      <w:r w:rsidR="00E04FE7" w:rsidRPr="00B85D2F">
        <w:rPr>
          <w:rFonts w:ascii="Arial" w:hAnsi="Arial" w:cs="Arial"/>
          <w:color w:val="000000" w:themeColor="text1"/>
          <w:sz w:val="24"/>
          <w:szCs w:val="24"/>
        </w:rPr>
        <w:t>ed to your email response</w:t>
      </w:r>
      <w:r w:rsidRPr="00B85D2F">
        <w:rPr>
          <w:rFonts w:ascii="Arial" w:hAnsi="Arial" w:cs="Arial"/>
          <w:color w:val="000000" w:themeColor="text1"/>
          <w:sz w:val="24"/>
          <w:szCs w:val="24"/>
        </w:rPr>
        <w:t>.</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241CCF" w:rsidRDefault="00241CCF" w:rsidP="00241CCF">
      <w:pPr>
        <w:pStyle w:val="ListParagraph"/>
        <w:spacing w:after="0" w:line="240" w:lineRule="auto"/>
        <w:ind w:left="1080"/>
        <w:rPr>
          <w:rFonts w:ascii="Arial" w:hAnsi="Arial" w:cs="Arial"/>
          <w:sz w:val="24"/>
          <w:szCs w:val="24"/>
        </w:rPr>
      </w:pPr>
    </w:p>
    <w:p w14:paraId="0005AD4E" w14:textId="3F650E47" w:rsid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22E18E2A" w14:textId="77777777" w:rsidR="00B85D2F" w:rsidRPr="00241CCF" w:rsidRDefault="00B85D2F" w:rsidP="00241CCF">
      <w:pPr>
        <w:pStyle w:val="ListParagraph"/>
        <w:spacing w:after="0" w:line="240" w:lineRule="auto"/>
        <w:ind w:left="1080"/>
        <w:rPr>
          <w:rFonts w:ascii="Arial" w:hAnsi="Arial" w:cs="Arial"/>
          <w:sz w:val="24"/>
          <w:szCs w:val="24"/>
        </w:rPr>
      </w:pP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3"/>
      <w:headerReference w:type="default" r:id="rId14"/>
      <w:footerReference w:type="even" r:id="rId15"/>
      <w:footerReference w:type="default" r:id="rId16"/>
      <w:headerReference w:type="first" r:id="rId17"/>
      <w:footerReference w:type="first" r:id="rId18"/>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0EE4"/>
    <w:rsid w:val="001A44EE"/>
    <w:rsid w:val="001A7643"/>
    <w:rsid w:val="001B23C7"/>
    <w:rsid w:val="001C2AC4"/>
    <w:rsid w:val="001C7441"/>
    <w:rsid w:val="001D5D63"/>
    <w:rsid w:val="001F047E"/>
    <w:rsid w:val="001F12E2"/>
    <w:rsid w:val="00200930"/>
    <w:rsid w:val="0021101E"/>
    <w:rsid w:val="00211443"/>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146B"/>
    <w:rsid w:val="00852D4C"/>
    <w:rsid w:val="00873A08"/>
    <w:rsid w:val="00882FCA"/>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85D2F"/>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ringdc@essex.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3.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 - Graduate Trainee – Procurement</cp:lastModifiedBy>
  <cp:revision>6</cp:revision>
  <cp:lastPrinted>2019-02-13T09:22:00Z</cp:lastPrinted>
  <dcterms:created xsi:type="dcterms:W3CDTF">2022-06-07T16:12:00Z</dcterms:created>
  <dcterms:modified xsi:type="dcterms:W3CDTF">2022-07-25T10:45:00Z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