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32BD" w14:textId="77777777" w:rsidR="005A762B" w:rsidRDefault="005A762B">
      <w:pPr>
        <w:pStyle w:val="BodyText"/>
        <w:rPr>
          <w:sz w:val="20"/>
        </w:rPr>
      </w:pPr>
    </w:p>
    <w:p w14:paraId="5A904E7B" w14:textId="3C62AEAF" w:rsidR="005A762B" w:rsidRDefault="005A762B">
      <w:pPr>
        <w:pStyle w:val="BodyText"/>
        <w:spacing w:before="2"/>
        <w:rPr>
          <w:sz w:val="28"/>
        </w:rPr>
      </w:pPr>
    </w:p>
    <w:p w14:paraId="6D1FAC02" w14:textId="49644265" w:rsidR="00A56419" w:rsidRDefault="006A40A8" w:rsidP="00E239AE">
      <w:pPr>
        <w:pStyle w:val="BodyText"/>
        <w:spacing w:before="2"/>
        <w:rPr>
          <w:sz w:val="28"/>
        </w:rPr>
      </w:pPr>
      <w:r>
        <w:rPr>
          <w:noProof/>
          <w:sz w:val="28"/>
        </w:rPr>
        <w:drawing>
          <wp:inline distT="0" distB="0" distL="0" distR="0" wp14:anchorId="26540452" wp14:editId="6B26448C">
            <wp:extent cx="3762375" cy="101685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1020119"/>
                    </a:xfrm>
                    <a:prstGeom prst="rect">
                      <a:avLst/>
                    </a:prstGeom>
                    <a:noFill/>
                  </pic:spPr>
                </pic:pic>
              </a:graphicData>
            </a:graphic>
          </wp:inline>
        </w:drawing>
      </w:r>
      <w:r w:rsidR="00A705FE">
        <w:rPr>
          <w:sz w:val="28"/>
        </w:rPr>
        <w:br w:type="textWrapping" w:clear="all"/>
      </w:r>
    </w:p>
    <w:p w14:paraId="7316B512" w14:textId="0E48145B" w:rsidR="00A56419" w:rsidRDefault="00A56419">
      <w:pPr>
        <w:pStyle w:val="BodyText"/>
        <w:spacing w:before="2"/>
        <w:rPr>
          <w:sz w:val="28"/>
        </w:rPr>
      </w:pPr>
    </w:p>
    <w:p w14:paraId="492D668E" w14:textId="77777777" w:rsidR="00A56419" w:rsidRDefault="00A56419">
      <w:pPr>
        <w:pStyle w:val="BodyText"/>
        <w:spacing w:before="2"/>
        <w:rPr>
          <w:sz w:val="28"/>
        </w:rPr>
      </w:pPr>
    </w:p>
    <w:p w14:paraId="6DC42887" w14:textId="77777777" w:rsidR="004B5A88" w:rsidRDefault="004B5A88" w:rsidP="004B5A88">
      <w:pPr>
        <w:pStyle w:val="BodyText"/>
        <w:rPr>
          <w:rFonts w:ascii="Arial" w:hAnsi="Arial" w:cs="Arial"/>
          <w:sz w:val="36"/>
          <w:szCs w:val="36"/>
        </w:rPr>
      </w:pPr>
    </w:p>
    <w:p w14:paraId="1953C62C" w14:textId="77777777" w:rsidR="004B5A88" w:rsidRDefault="004B5A88" w:rsidP="004B5A88">
      <w:pPr>
        <w:pStyle w:val="BodyText"/>
        <w:rPr>
          <w:rFonts w:ascii="Arial" w:hAnsi="Arial" w:cs="Arial"/>
          <w:sz w:val="36"/>
          <w:szCs w:val="36"/>
        </w:rPr>
      </w:pPr>
    </w:p>
    <w:p w14:paraId="4369DFED" w14:textId="77777777" w:rsidR="006E2353" w:rsidRDefault="006E2353" w:rsidP="004B5A88">
      <w:pPr>
        <w:pStyle w:val="BodyText"/>
        <w:rPr>
          <w:rFonts w:ascii="Arial" w:hAnsi="Arial" w:cs="Arial"/>
          <w:sz w:val="36"/>
          <w:szCs w:val="36"/>
        </w:rPr>
      </w:pPr>
    </w:p>
    <w:p w14:paraId="2319FFF0" w14:textId="77777777" w:rsidR="006E2353" w:rsidRDefault="006E2353" w:rsidP="004B5A88">
      <w:pPr>
        <w:pStyle w:val="BodyText"/>
        <w:rPr>
          <w:rFonts w:ascii="Arial" w:hAnsi="Arial" w:cs="Arial"/>
          <w:sz w:val="36"/>
          <w:szCs w:val="36"/>
        </w:rPr>
      </w:pPr>
    </w:p>
    <w:p w14:paraId="3DE634AA" w14:textId="4CC867C8" w:rsidR="004B5A88" w:rsidRPr="004B5A88" w:rsidRDefault="004B5A88" w:rsidP="004B5A88">
      <w:pPr>
        <w:pStyle w:val="BodyText"/>
        <w:rPr>
          <w:rFonts w:ascii="Arial" w:hAnsi="Arial" w:cs="Arial"/>
          <w:sz w:val="36"/>
          <w:szCs w:val="36"/>
        </w:rPr>
      </w:pPr>
      <w:r>
        <w:rPr>
          <w:rFonts w:ascii="Arial" w:hAnsi="Arial" w:cs="Arial"/>
          <w:sz w:val="36"/>
          <w:szCs w:val="36"/>
        </w:rPr>
        <w:t>Pre-Construction Information</w:t>
      </w:r>
    </w:p>
    <w:p w14:paraId="437F3DD1" w14:textId="77777777" w:rsidR="00A56419" w:rsidRDefault="00A56419">
      <w:pPr>
        <w:pStyle w:val="BodyText"/>
        <w:spacing w:before="2"/>
        <w:rPr>
          <w:sz w:val="28"/>
        </w:rPr>
      </w:pPr>
    </w:p>
    <w:p w14:paraId="03734F86" w14:textId="77777777" w:rsidR="00A56419" w:rsidRDefault="00A56419">
      <w:pPr>
        <w:pStyle w:val="BodyText"/>
        <w:spacing w:before="2"/>
        <w:rPr>
          <w:sz w:val="28"/>
        </w:rPr>
      </w:pPr>
    </w:p>
    <w:p w14:paraId="28551550" w14:textId="0E2353D6" w:rsidR="00A56419" w:rsidRPr="00FF74BD" w:rsidRDefault="00FF74BD">
      <w:pPr>
        <w:pStyle w:val="BodyText"/>
        <w:spacing w:before="2"/>
        <w:rPr>
          <w:sz w:val="44"/>
          <w:szCs w:val="44"/>
        </w:rPr>
      </w:pPr>
      <w:r w:rsidRPr="00FF74BD">
        <w:rPr>
          <w:rFonts w:ascii="Arial" w:hAnsi="Arial" w:cs="Arial"/>
          <w:b/>
          <w:sz w:val="44"/>
          <w:szCs w:val="44"/>
        </w:rPr>
        <w:t>Chapel Project</w:t>
      </w:r>
    </w:p>
    <w:p w14:paraId="631F5AC1" w14:textId="77777777" w:rsidR="00A56419" w:rsidRDefault="00A56419">
      <w:pPr>
        <w:pStyle w:val="BodyText"/>
        <w:spacing w:before="2"/>
        <w:rPr>
          <w:sz w:val="28"/>
        </w:rPr>
      </w:pPr>
    </w:p>
    <w:p w14:paraId="44E97CE6" w14:textId="77777777" w:rsidR="00A56419" w:rsidRDefault="00A56419">
      <w:pPr>
        <w:pStyle w:val="BodyText"/>
        <w:spacing w:before="2"/>
        <w:rPr>
          <w:sz w:val="28"/>
        </w:rPr>
      </w:pPr>
    </w:p>
    <w:p w14:paraId="1F42CB62" w14:textId="77777777" w:rsidR="006E2353" w:rsidRDefault="006E2353" w:rsidP="00A56419">
      <w:pPr>
        <w:pStyle w:val="Heading3"/>
        <w:spacing w:before="91" w:line="288" w:lineRule="auto"/>
        <w:ind w:right="5877"/>
        <w:rPr>
          <w:color w:val="003768"/>
          <w:sz w:val="48"/>
          <w:szCs w:val="48"/>
        </w:rPr>
      </w:pPr>
    </w:p>
    <w:p w14:paraId="55920499" w14:textId="77777777" w:rsidR="006E2353" w:rsidRDefault="006E2353" w:rsidP="00A56419">
      <w:pPr>
        <w:pStyle w:val="Heading3"/>
        <w:spacing w:before="91" w:line="288" w:lineRule="auto"/>
        <w:ind w:right="5877"/>
        <w:rPr>
          <w:color w:val="003768"/>
          <w:sz w:val="48"/>
          <w:szCs w:val="48"/>
        </w:rPr>
      </w:pPr>
    </w:p>
    <w:p w14:paraId="3C3BE0C0" w14:textId="77777777" w:rsidR="005A762B" w:rsidRPr="004B5A88" w:rsidRDefault="005A762B" w:rsidP="00A56419">
      <w:pPr>
        <w:pStyle w:val="BodyText"/>
        <w:spacing w:before="2"/>
        <w:rPr>
          <w:sz w:val="48"/>
          <w:szCs w:val="48"/>
        </w:rPr>
      </w:pPr>
    </w:p>
    <w:p w14:paraId="6029EF67" w14:textId="77777777" w:rsidR="005A762B" w:rsidRDefault="005A762B">
      <w:pPr>
        <w:pStyle w:val="BodyText"/>
        <w:rPr>
          <w:sz w:val="20"/>
        </w:rPr>
      </w:pPr>
    </w:p>
    <w:p w14:paraId="43D23176" w14:textId="77777777" w:rsidR="005A762B" w:rsidRDefault="005A762B">
      <w:pPr>
        <w:pStyle w:val="BodyText"/>
        <w:rPr>
          <w:sz w:val="20"/>
        </w:rPr>
      </w:pPr>
    </w:p>
    <w:p w14:paraId="71C05D0C" w14:textId="77777777" w:rsidR="005A762B" w:rsidRDefault="005A762B">
      <w:pPr>
        <w:pStyle w:val="BodyText"/>
        <w:rPr>
          <w:sz w:val="20"/>
        </w:rPr>
      </w:pPr>
    </w:p>
    <w:p w14:paraId="7BBE85C0" w14:textId="77777777" w:rsidR="005A762B" w:rsidRDefault="005A762B">
      <w:pPr>
        <w:pStyle w:val="BodyText"/>
        <w:rPr>
          <w:sz w:val="20"/>
        </w:rPr>
      </w:pPr>
    </w:p>
    <w:p w14:paraId="571E0245" w14:textId="77777777" w:rsidR="005A762B" w:rsidRDefault="005A762B">
      <w:pPr>
        <w:pStyle w:val="BodyText"/>
        <w:rPr>
          <w:sz w:val="20"/>
        </w:rPr>
      </w:pPr>
    </w:p>
    <w:p w14:paraId="354A0415" w14:textId="77777777" w:rsidR="005A762B" w:rsidRDefault="005A762B">
      <w:pPr>
        <w:pStyle w:val="BodyText"/>
        <w:rPr>
          <w:sz w:val="20"/>
        </w:rPr>
      </w:pPr>
    </w:p>
    <w:p w14:paraId="738B6C7F" w14:textId="77777777" w:rsidR="005A762B" w:rsidRDefault="005A762B">
      <w:pPr>
        <w:pStyle w:val="BodyText"/>
        <w:rPr>
          <w:sz w:val="20"/>
        </w:rPr>
      </w:pPr>
    </w:p>
    <w:p w14:paraId="46CE404B" w14:textId="77777777" w:rsidR="005A762B" w:rsidRDefault="005A762B">
      <w:pPr>
        <w:pStyle w:val="BodyText"/>
        <w:rPr>
          <w:sz w:val="20"/>
        </w:rPr>
      </w:pPr>
    </w:p>
    <w:p w14:paraId="71855655" w14:textId="77777777" w:rsidR="005A762B" w:rsidRDefault="005A762B">
      <w:pPr>
        <w:pStyle w:val="BodyText"/>
        <w:rPr>
          <w:sz w:val="20"/>
        </w:rPr>
      </w:pPr>
    </w:p>
    <w:p w14:paraId="234DF9F6" w14:textId="77777777" w:rsidR="005A762B" w:rsidRDefault="005A762B">
      <w:pPr>
        <w:pStyle w:val="BodyText"/>
        <w:rPr>
          <w:sz w:val="20"/>
        </w:rPr>
      </w:pPr>
    </w:p>
    <w:p w14:paraId="017B083F" w14:textId="77777777" w:rsidR="005A762B" w:rsidRDefault="005A762B">
      <w:pPr>
        <w:pStyle w:val="BodyText"/>
        <w:rPr>
          <w:sz w:val="20"/>
        </w:rPr>
      </w:pPr>
    </w:p>
    <w:p w14:paraId="67F7FD00" w14:textId="77777777" w:rsidR="005A762B" w:rsidRDefault="005A762B">
      <w:pPr>
        <w:pStyle w:val="BodyText"/>
        <w:rPr>
          <w:sz w:val="20"/>
        </w:rPr>
      </w:pPr>
    </w:p>
    <w:p w14:paraId="5A38A440" w14:textId="77777777" w:rsidR="005A762B" w:rsidRPr="004B5A88" w:rsidRDefault="005A762B">
      <w:pPr>
        <w:rPr>
          <w:sz w:val="18"/>
        </w:rPr>
        <w:sectPr w:rsidR="005A762B" w:rsidRPr="004B5A88">
          <w:type w:val="continuous"/>
          <w:pgSz w:w="11900" w:h="16840"/>
          <w:pgMar w:top="940" w:right="0" w:bottom="0" w:left="1040" w:header="720" w:footer="720" w:gutter="0"/>
          <w:cols w:space="720"/>
        </w:sectPr>
      </w:pPr>
    </w:p>
    <w:p w14:paraId="4A020E4E" w14:textId="11531BEB" w:rsidR="005A762B" w:rsidRDefault="004B5A88" w:rsidP="004B5A88">
      <w:pPr>
        <w:tabs>
          <w:tab w:val="center" w:pos="4007"/>
        </w:tabs>
        <w:rPr>
          <w:sz w:val="20"/>
        </w:rPr>
      </w:pPr>
      <w:r>
        <w:rPr>
          <w:sz w:val="20"/>
        </w:rPr>
        <w:lastRenderedPageBreak/>
        <w:tab/>
      </w:r>
      <w:r>
        <w:rPr>
          <w:sz w:val="20"/>
        </w:rPr>
        <w:tab/>
      </w:r>
      <w:r>
        <w:rPr>
          <w:sz w:val="20"/>
        </w:rPr>
        <w:tab/>
      </w:r>
      <w:r>
        <w:rPr>
          <w:sz w:val="20"/>
        </w:rPr>
        <w:tab/>
      </w:r>
      <w:r>
        <w:rPr>
          <w:sz w:val="20"/>
        </w:rPr>
        <w:tab/>
      </w:r>
      <w:r>
        <w:rPr>
          <w:sz w:val="20"/>
        </w:rPr>
        <w:tab/>
      </w:r>
      <w:r>
        <w:rPr>
          <w:sz w:val="20"/>
        </w:rPr>
        <w:br w:type="textWrapping" w:clear="all"/>
      </w:r>
    </w:p>
    <w:p w14:paraId="4BEBA51F" w14:textId="77777777" w:rsidR="005A762B" w:rsidRDefault="005A762B">
      <w:pPr>
        <w:spacing w:before="10"/>
        <w:rPr>
          <w:sz w:val="16"/>
        </w:rPr>
      </w:pPr>
    </w:p>
    <w:p w14:paraId="2A2A677C" w14:textId="77777777" w:rsidR="005A762B" w:rsidRDefault="007529D1">
      <w:pPr>
        <w:spacing w:before="53"/>
        <w:ind w:left="120"/>
        <w:rPr>
          <w:sz w:val="28"/>
        </w:rPr>
      </w:pPr>
      <w:r>
        <w:rPr>
          <w:color w:val="606060"/>
          <w:sz w:val="28"/>
        </w:rPr>
        <w:t>Document Control Record</w:t>
      </w:r>
    </w:p>
    <w:p w14:paraId="37D0D5FE" w14:textId="77777777" w:rsidR="005A762B" w:rsidRDefault="005A762B">
      <w:pPr>
        <w:rPr>
          <w:sz w:val="20"/>
        </w:rPr>
      </w:pPr>
    </w:p>
    <w:p w14:paraId="61AE31DC" w14:textId="77777777" w:rsidR="005A762B" w:rsidRDefault="005A762B">
      <w:pPr>
        <w:rPr>
          <w:sz w:val="20"/>
        </w:rPr>
      </w:pPr>
    </w:p>
    <w:p w14:paraId="72BBB4C9" w14:textId="77777777" w:rsidR="005A762B" w:rsidRDefault="005A762B">
      <w:pPr>
        <w:spacing w:before="11"/>
      </w:pPr>
    </w:p>
    <w:tbl>
      <w:tblPr>
        <w:tblW w:w="0" w:type="auto"/>
        <w:tblInd w:w="11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005A762B" w14:paraId="6E9FFA19" w14:textId="77777777" w:rsidTr="00F675A9">
        <w:trPr>
          <w:trHeight w:hRule="exact" w:val="605"/>
        </w:trPr>
        <w:tc>
          <w:tcPr>
            <w:tcW w:w="2407" w:type="dxa"/>
            <w:shd w:val="clear" w:color="auto" w:fill="365F91" w:themeFill="accent1" w:themeFillShade="BF"/>
          </w:tcPr>
          <w:p w14:paraId="26138A7E" w14:textId="77777777" w:rsidR="005A762B" w:rsidRPr="00F675A9" w:rsidRDefault="007529D1">
            <w:pPr>
              <w:pStyle w:val="TableParagraph"/>
              <w:spacing w:before="184"/>
              <w:ind w:left="388" w:right="390"/>
              <w:jc w:val="center"/>
              <w:rPr>
                <w:b/>
                <w:color w:val="365F91" w:themeColor="accent1" w:themeShade="BF"/>
              </w:rPr>
            </w:pPr>
            <w:r w:rsidRPr="00F675A9">
              <w:rPr>
                <w:b/>
                <w:color w:val="FFFFFF" w:themeColor="background1"/>
              </w:rPr>
              <w:t>Version</w:t>
            </w:r>
          </w:p>
        </w:tc>
        <w:tc>
          <w:tcPr>
            <w:tcW w:w="2407" w:type="dxa"/>
            <w:shd w:val="clear" w:color="auto" w:fill="365F91" w:themeFill="accent1" w:themeFillShade="BF"/>
          </w:tcPr>
          <w:p w14:paraId="56B4C6D5" w14:textId="77777777" w:rsidR="005A762B" w:rsidRDefault="007529D1">
            <w:pPr>
              <w:pStyle w:val="TableParagraph"/>
              <w:spacing w:before="184"/>
              <w:ind w:left="382" w:right="396"/>
              <w:jc w:val="center"/>
              <w:rPr>
                <w:b/>
              </w:rPr>
            </w:pPr>
            <w:r w:rsidRPr="00F675A9">
              <w:rPr>
                <w:b/>
                <w:color w:val="FFFFFF" w:themeColor="background1"/>
              </w:rPr>
              <w:t>Date</w:t>
            </w:r>
          </w:p>
        </w:tc>
        <w:tc>
          <w:tcPr>
            <w:tcW w:w="2407" w:type="dxa"/>
            <w:shd w:val="clear" w:color="auto" w:fill="365F91" w:themeFill="accent1" w:themeFillShade="BF"/>
          </w:tcPr>
          <w:p w14:paraId="703CC905" w14:textId="6D90DDAD" w:rsidR="005A762B" w:rsidRPr="00F675A9" w:rsidRDefault="007529D1">
            <w:pPr>
              <w:pStyle w:val="TableParagraph"/>
              <w:spacing w:before="184"/>
              <w:ind w:left="388" w:right="384"/>
              <w:jc w:val="center"/>
              <w:rPr>
                <w:b/>
                <w:color w:val="244061" w:themeColor="accent1" w:themeShade="80"/>
              </w:rPr>
            </w:pPr>
            <w:r w:rsidRPr="00F675A9">
              <w:rPr>
                <w:b/>
                <w:color w:val="FFFFFF" w:themeColor="background1"/>
              </w:rPr>
              <w:t>Prepared by</w:t>
            </w:r>
            <w:r w:rsidR="00B677FE">
              <w:rPr>
                <w:b/>
                <w:color w:val="FFFFFF" w:themeColor="background1"/>
              </w:rPr>
              <w:t xml:space="preserve"> </w:t>
            </w:r>
          </w:p>
        </w:tc>
        <w:tc>
          <w:tcPr>
            <w:tcW w:w="2407" w:type="dxa"/>
            <w:shd w:val="clear" w:color="auto" w:fill="365F91" w:themeFill="accent1" w:themeFillShade="BF"/>
          </w:tcPr>
          <w:p w14:paraId="66F8B761" w14:textId="77777777" w:rsidR="005A762B" w:rsidRPr="00F675A9" w:rsidRDefault="007529D1">
            <w:pPr>
              <w:pStyle w:val="TableParagraph"/>
              <w:spacing w:before="184"/>
              <w:ind w:left="388" w:right="391"/>
              <w:jc w:val="center"/>
              <w:rPr>
                <w:b/>
                <w:color w:val="FFFFFF" w:themeColor="background1"/>
              </w:rPr>
            </w:pPr>
            <w:r w:rsidRPr="00F675A9">
              <w:rPr>
                <w:b/>
                <w:color w:val="FFFFFF" w:themeColor="background1"/>
              </w:rPr>
              <w:t>Checked by</w:t>
            </w:r>
          </w:p>
        </w:tc>
      </w:tr>
      <w:tr w:rsidR="005A762B" w14:paraId="7970FC87" w14:textId="77777777" w:rsidTr="006A40A8">
        <w:trPr>
          <w:trHeight w:hRule="exact" w:val="911"/>
        </w:trPr>
        <w:tc>
          <w:tcPr>
            <w:tcW w:w="2407" w:type="dxa"/>
          </w:tcPr>
          <w:p w14:paraId="0A4A8693" w14:textId="59AE1425" w:rsidR="005A762B" w:rsidRPr="00535A22" w:rsidRDefault="0095208F" w:rsidP="003E66CA">
            <w:pPr>
              <w:pStyle w:val="TableParagraph"/>
              <w:spacing w:before="179"/>
              <w:ind w:left="388" w:right="371"/>
              <w:jc w:val="center"/>
              <w:rPr>
                <w:color w:val="808080" w:themeColor="background1" w:themeShade="80"/>
              </w:rPr>
            </w:pPr>
            <w:r>
              <w:rPr>
                <w:color w:val="808080" w:themeColor="background1" w:themeShade="80"/>
              </w:rPr>
              <w:t xml:space="preserve">v0.1 </w:t>
            </w:r>
            <w:r w:rsidR="007529D1" w:rsidRPr="00535A22">
              <w:rPr>
                <w:color w:val="808080" w:themeColor="background1" w:themeShade="80"/>
              </w:rPr>
              <w:t>DRAFT</w:t>
            </w:r>
            <w:r w:rsidR="006A40A8">
              <w:rPr>
                <w:color w:val="808080" w:themeColor="background1" w:themeShade="80"/>
              </w:rPr>
              <w:t xml:space="preserve"> Template</w:t>
            </w:r>
          </w:p>
        </w:tc>
        <w:tc>
          <w:tcPr>
            <w:tcW w:w="2407" w:type="dxa"/>
          </w:tcPr>
          <w:p w14:paraId="681961AF" w14:textId="79A29F91" w:rsidR="005A762B" w:rsidRPr="00535A22" w:rsidRDefault="007526BA" w:rsidP="003E66CA">
            <w:pPr>
              <w:pStyle w:val="TableParagraph"/>
              <w:spacing w:before="179"/>
              <w:ind w:left="388" w:right="385"/>
              <w:jc w:val="center"/>
              <w:rPr>
                <w:color w:val="808080" w:themeColor="background1" w:themeShade="80"/>
              </w:rPr>
            </w:pPr>
            <w:r w:rsidRPr="00535A22">
              <w:rPr>
                <w:color w:val="808080" w:themeColor="background1" w:themeShade="80"/>
              </w:rPr>
              <w:t>2</w:t>
            </w:r>
            <w:r w:rsidR="006A40A8">
              <w:rPr>
                <w:color w:val="808080" w:themeColor="background1" w:themeShade="80"/>
              </w:rPr>
              <w:t>5</w:t>
            </w:r>
            <w:r w:rsidR="004B5A88" w:rsidRPr="00535A22">
              <w:rPr>
                <w:color w:val="808080" w:themeColor="background1" w:themeShade="80"/>
              </w:rPr>
              <w:t>/</w:t>
            </w:r>
            <w:r w:rsidR="006A40A8">
              <w:rPr>
                <w:color w:val="808080" w:themeColor="background1" w:themeShade="80"/>
              </w:rPr>
              <w:t>11</w:t>
            </w:r>
            <w:r w:rsidR="004B5A88" w:rsidRPr="00535A22">
              <w:rPr>
                <w:color w:val="808080" w:themeColor="background1" w:themeShade="80"/>
              </w:rPr>
              <w:t>/202</w:t>
            </w:r>
            <w:r w:rsidR="006A40A8">
              <w:rPr>
                <w:color w:val="808080" w:themeColor="background1" w:themeShade="80"/>
              </w:rPr>
              <w:t>2</w:t>
            </w:r>
          </w:p>
        </w:tc>
        <w:tc>
          <w:tcPr>
            <w:tcW w:w="2407" w:type="dxa"/>
          </w:tcPr>
          <w:p w14:paraId="30C55DD4" w14:textId="08F1D172" w:rsidR="005A762B" w:rsidRPr="00535A22" w:rsidRDefault="006A40A8" w:rsidP="003E66CA">
            <w:pPr>
              <w:pStyle w:val="TableParagraph"/>
              <w:spacing w:before="179"/>
              <w:ind w:left="379" w:right="396"/>
              <w:jc w:val="center"/>
              <w:rPr>
                <w:color w:val="808080" w:themeColor="background1" w:themeShade="80"/>
              </w:rPr>
            </w:pPr>
            <w:r>
              <w:rPr>
                <w:color w:val="808080" w:themeColor="background1" w:themeShade="80"/>
              </w:rPr>
              <w:t>Jon Pawsey</w:t>
            </w:r>
          </w:p>
        </w:tc>
        <w:tc>
          <w:tcPr>
            <w:tcW w:w="2407" w:type="dxa"/>
          </w:tcPr>
          <w:p w14:paraId="1EAD4D08" w14:textId="77777777" w:rsidR="005A762B" w:rsidRPr="00535A22" w:rsidRDefault="005A762B" w:rsidP="003E66CA">
            <w:pPr>
              <w:pStyle w:val="TableParagraph"/>
              <w:spacing w:before="179"/>
              <w:ind w:left="388" w:right="396"/>
              <w:jc w:val="center"/>
              <w:rPr>
                <w:color w:val="808080" w:themeColor="background1" w:themeShade="80"/>
              </w:rPr>
            </w:pPr>
          </w:p>
        </w:tc>
      </w:tr>
      <w:tr w:rsidR="005A762B" w14:paraId="0200584A" w14:textId="77777777" w:rsidTr="00CB536A">
        <w:trPr>
          <w:trHeight w:hRule="exact" w:val="1263"/>
        </w:trPr>
        <w:tc>
          <w:tcPr>
            <w:tcW w:w="2407" w:type="dxa"/>
          </w:tcPr>
          <w:p w14:paraId="5EDA081C" w14:textId="49BDA514" w:rsidR="005A762B" w:rsidRPr="00535A22" w:rsidRDefault="00CB536A" w:rsidP="003E66CA">
            <w:pPr>
              <w:pStyle w:val="TableParagraph"/>
              <w:spacing w:before="179"/>
              <w:ind w:left="388" w:right="371"/>
              <w:jc w:val="center"/>
              <w:rPr>
                <w:color w:val="808080" w:themeColor="background1" w:themeShade="80"/>
              </w:rPr>
            </w:pPr>
            <w:r>
              <w:rPr>
                <w:color w:val="808080" w:themeColor="background1" w:themeShade="80"/>
              </w:rPr>
              <w:t>v</w:t>
            </w:r>
            <w:r w:rsidR="0095208F">
              <w:rPr>
                <w:color w:val="808080" w:themeColor="background1" w:themeShade="80"/>
              </w:rPr>
              <w:t>1.0</w:t>
            </w:r>
            <w:r w:rsidR="001F5ECF">
              <w:rPr>
                <w:color w:val="808080" w:themeColor="background1" w:themeShade="80"/>
              </w:rPr>
              <w:t xml:space="preserve"> – Tender Issue</w:t>
            </w:r>
          </w:p>
        </w:tc>
        <w:tc>
          <w:tcPr>
            <w:tcW w:w="2407" w:type="dxa"/>
          </w:tcPr>
          <w:p w14:paraId="6D760BFC" w14:textId="1174E0DD" w:rsidR="005A762B" w:rsidRPr="00535A22" w:rsidRDefault="001F5ECF" w:rsidP="003E66CA">
            <w:pPr>
              <w:pStyle w:val="TableParagraph"/>
              <w:spacing w:before="179"/>
              <w:ind w:left="388" w:right="385"/>
              <w:jc w:val="center"/>
              <w:rPr>
                <w:color w:val="808080" w:themeColor="background1" w:themeShade="80"/>
              </w:rPr>
            </w:pPr>
            <w:r>
              <w:rPr>
                <w:color w:val="808080" w:themeColor="background1" w:themeShade="80"/>
              </w:rPr>
              <w:t>24</w:t>
            </w:r>
            <w:r w:rsidR="0095208F">
              <w:rPr>
                <w:color w:val="808080" w:themeColor="background1" w:themeShade="80"/>
              </w:rPr>
              <w:t>/</w:t>
            </w:r>
            <w:r>
              <w:rPr>
                <w:color w:val="808080" w:themeColor="background1" w:themeShade="80"/>
              </w:rPr>
              <w:t>05</w:t>
            </w:r>
            <w:r w:rsidR="0095208F">
              <w:rPr>
                <w:color w:val="808080" w:themeColor="background1" w:themeShade="80"/>
              </w:rPr>
              <w:t>/202</w:t>
            </w:r>
            <w:r>
              <w:rPr>
                <w:color w:val="808080" w:themeColor="background1" w:themeShade="80"/>
              </w:rPr>
              <w:t>3</w:t>
            </w:r>
          </w:p>
        </w:tc>
        <w:tc>
          <w:tcPr>
            <w:tcW w:w="2407" w:type="dxa"/>
          </w:tcPr>
          <w:p w14:paraId="64B6BF60" w14:textId="17E40DBA" w:rsidR="005A762B" w:rsidRPr="00535A22" w:rsidRDefault="0095208F" w:rsidP="003E66CA">
            <w:pPr>
              <w:pStyle w:val="TableParagraph"/>
              <w:spacing w:before="179"/>
              <w:ind w:left="379" w:right="396"/>
              <w:jc w:val="center"/>
              <w:rPr>
                <w:color w:val="808080" w:themeColor="background1" w:themeShade="80"/>
              </w:rPr>
            </w:pPr>
            <w:r>
              <w:rPr>
                <w:color w:val="808080" w:themeColor="background1" w:themeShade="80"/>
              </w:rPr>
              <w:t>Jon Pawsey</w:t>
            </w:r>
          </w:p>
        </w:tc>
        <w:tc>
          <w:tcPr>
            <w:tcW w:w="2407" w:type="dxa"/>
          </w:tcPr>
          <w:p w14:paraId="51D8B764" w14:textId="79F88FAB" w:rsidR="005A762B" w:rsidRPr="00535A22" w:rsidRDefault="001F5ECF" w:rsidP="003E66CA">
            <w:pPr>
              <w:pStyle w:val="TableParagraph"/>
              <w:spacing w:before="179"/>
              <w:ind w:left="388" w:right="396"/>
              <w:jc w:val="center"/>
              <w:rPr>
                <w:color w:val="808080" w:themeColor="background1" w:themeShade="80"/>
              </w:rPr>
            </w:pPr>
            <w:r>
              <w:rPr>
                <w:color w:val="808080" w:themeColor="background1" w:themeShade="80"/>
              </w:rPr>
              <w:t>Jon Pawsey</w:t>
            </w:r>
          </w:p>
        </w:tc>
      </w:tr>
      <w:tr w:rsidR="005A762B" w14:paraId="25E63E1A" w14:textId="77777777">
        <w:trPr>
          <w:trHeight w:hRule="exact" w:val="605"/>
        </w:trPr>
        <w:tc>
          <w:tcPr>
            <w:tcW w:w="2407" w:type="dxa"/>
            <w:shd w:val="clear" w:color="auto" w:fill="EFEFEF"/>
          </w:tcPr>
          <w:p w14:paraId="6247C401" w14:textId="2C663F6F" w:rsidR="005A762B" w:rsidRPr="00535A22" w:rsidRDefault="005A762B" w:rsidP="00FF74BD">
            <w:pPr>
              <w:pStyle w:val="TableParagraph"/>
              <w:spacing w:before="174"/>
              <w:ind w:left="388" w:right="371"/>
              <w:rPr>
                <w:color w:val="808080" w:themeColor="background1" w:themeShade="80"/>
              </w:rPr>
            </w:pPr>
          </w:p>
        </w:tc>
        <w:tc>
          <w:tcPr>
            <w:tcW w:w="2407" w:type="dxa"/>
            <w:shd w:val="clear" w:color="auto" w:fill="EFEFEF"/>
          </w:tcPr>
          <w:p w14:paraId="7637523F" w14:textId="77777777" w:rsidR="005A762B" w:rsidRPr="00535A22" w:rsidRDefault="005A762B" w:rsidP="003E66CA">
            <w:pPr>
              <w:pStyle w:val="TableParagraph"/>
              <w:spacing w:before="174"/>
              <w:ind w:left="388" w:right="385"/>
              <w:jc w:val="center"/>
              <w:rPr>
                <w:color w:val="808080" w:themeColor="background1" w:themeShade="80"/>
              </w:rPr>
            </w:pPr>
          </w:p>
        </w:tc>
        <w:tc>
          <w:tcPr>
            <w:tcW w:w="2407" w:type="dxa"/>
            <w:shd w:val="clear" w:color="auto" w:fill="EFEFEF"/>
          </w:tcPr>
          <w:p w14:paraId="435B43B5" w14:textId="77777777" w:rsidR="005A762B" w:rsidRPr="00535A22" w:rsidRDefault="005A762B" w:rsidP="003E66CA">
            <w:pPr>
              <w:pStyle w:val="TableParagraph"/>
              <w:spacing w:before="174"/>
              <w:ind w:left="388" w:right="392"/>
              <w:jc w:val="center"/>
              <w:rPr>
                <w:color w:val="808080" w:themeColor="background1" w:themeShade="80"/>
              </w:rPr>
            </w:pPr>
          </w:p>
        </w:tc>
        <w:tc>
          <w:tcPr>
            <w:tcW w:w="2407" w:type="dxa"/>
            <w:shd w:val="clear" w:color="auto" w:fill="EFEFEF"/>
          </w:tcPr>
          <w:p w14:paraId="1F41444F" w14:textId="77777777" w:rsidR="005A762B" w:rsidRPr="00535A22" w:rsidRDefault="005A762B" w:rsidP="003E66CA">
            <w:pPr>
              <w:pStyle w:val="TableParagraph"/>
              <w:spacing w:before="174"/>
              <w:ind w:left="388" w:right="396"/>
              <w:jc w:val="center"/>
              <w:rPr>
                <w:color w:val="808080" w:themeColor="background1" w:themeShade="80"/>
              </w:rPr>
            </w:pPr>
          </w:p>
        </w:tc>
      </w:tr>
    </w:tbl>
    <w:p w14:paraId="0CE93627" w14:textId="77777777" w:rsidR="005A762B" w:rsidRDefault="005A762B">
      <w:pPr>
        <w:rPr>
          <w:sz w:val="20"/>
        </w:rPr>
      </w:pPr>
    </w:p>
    <w:p w14:paraId="69CF2D50" w14:textId="77777777" w:rsidR="005A762B" w:rsidRDefault="005A762B">
      <w:pPr>
        <w:rPr>
          <w:sz w:val="20"/>
        </w:rPr>
      </w:pPr>
    </w:p>
    <w:p w14:paraId="4C0A4A47" w14:textId="77777777" w:rsidR="005A762B" w:rsidRDefault="005A762B">
      <w:pPr>
        <w:rPr>
          <w:sz w:val="20"/>
        </w:rPr>
      </w:pPr>
    </w:p>
    <w:p w14:paraId="41D05511" w14:textId="77777777" w:rsidR="005A762B" w:rsidRDefault="005A762B">
      <w:pPr>
        <w:rPr>
          <w:sz w:val="20"/>
        </w:rPr>
      </w:pPr>
    </w:p>
    <w:p w14:paraId="705C4DC1" w14:textId="77777777" w:rsidR="005A762B" w:rsidRDefault="005A762B">
      <w:pPr>
        <w:rPr>
          <w:sz w:val="20"/>
        </w:rPr>
      </w:pPr>
    </w:p>
    <w:p w14:paraId="201FEA7D" w14:textId="77777777" w:rsidR="005A762B" w:rsidRDefault="005A762B">
      <w:pPr>
        <w:rPr>
          <w:sz w:val="20"/>
        </w:rPr>
      </w:pPr>
    </w:p>
    <w:p w14:paraId="03737D2E" w14:textId="77777777" w:rsidR="005A762B" w:rsidRDefault="005A762B">
      <w:pPr>
        <w:rPr>
          <w:sz w:val="20"/>
        </w:rPr>
      </w:pPr>
    </w:p>
    <w:p w14:paraId="0095F0EE" w14:textId="77777777" w:rsidR="005A762B" w:rsidRDefault="005A762B">
      <w:pPr>
        <w:rPr>
          <w:sz w:val="20"/>
        </w:rPr>
      </w:pPr>
    </w:p>
    <w:p w14:paraId="13489C2D" w14:textId="77777777" w:rsidR="005A762B" w:rsidRDefault="005A762B">
      <w:pPr>
        <w:rPr>
          <w:sz w:val="20"/>
        </w:rPr>
      </w:pPr>
    </w:p>
    <w:p w14:paraId="639C2949" w14:textId="77777777" w:rsidR="005A762B" w:rsidRDefault="005A762B">
      <w:pPr>
        <w:rPr>
          <w:sz w:val="20"/>
        </w:rPr>
      </w:pPr>
    </w:p>
    <w:p w14:paraId="78E8D109" w14:textId="77777777" w:rsidR="005A762B" w:rsidRDefault="005A762B">
      <w:pPr>
        <w:rPr>
          <w:sz w:val="20"/>
        </w:rPr>
      </w:pPr>
    </w:p>
    <w:p w14:paraId="16A84401" w14:textId="77777777" w:rsidR="005A762B" w:rsidRDefault="005A762B">
      <w:pPr>
        <w:rPr>
          <w:sz w:val="20"/>
        </w:rPr>
      </w:pPr>
    </w:p>
    <w:p w14:paraId="5045860C" w14:textId="77777777" w:rsidR="005A762B" w:rsidRDefault="005A762B">
      <w:pPr>
        <w:rPr>
          <w:sz w:val="20"/>
        </w:rPr>
      </w:pPr>
    </w:p>
    <w:p w14:paraId="1634503B" w14:textId="77777777" w:rsidR="005A762B" w:rsidRDefault="005A762B">
      <w:pPr>
        <w:rPr>
          <w:sz w:val="20"/>
        </w:rPr>
      </w:pPr>
    </w:p>
    <w:p w14:paraId="6FF6A10D" w14:textId="77777777" w:rsidR="005A762B" w:rsidRDefault="005A762B">
      <w:pPr>
        <w:rPr>
          <w:sz w:val="20"/>
        </w:rPr>
      </w:pPr>
    </w:p>
    <w:p w14:paraId="638D63B6" w14:textId="77777777" w:rsidR="005A762B" w:rsidRDefault="005A762B">
      <w:pPr>
        <w:rPr>
          <w:sz w:val="20"/>
        </w:rPr>
      </w:pPr>
    </w:p>
    <w:p w14:paraId="42371DDA" w14:textId="77777777" w:rsidR="005A762B" w:rsidRDefault="005A762B">
      <w:pPr>
        <w:rPr>
          <w:sz w:val="20"/>
        </w:rPr>
      </w:pPr>
    </w:p>
    <w:p w14:paraId="5780FAC7" w14:textId="77777777" w:rsidR="005A762B" w:rsidRDefault="005A762B">
      <w:pPr>
        <w:rPr>
          <w:sz w:val="20"/>
        </w:rPr>
      </w:pPr>
    </w:p>
    <w:p w14:paraId="0A21822F" w14:textId="77777777" w:rsidR="005A762B" w:rsidRDefault="005A762B">
      <w:pPr>
        <w:rPr>
          <w:sz w:val="20"/>
        </w:rPr>
      </w:pPr>
    </w:p>
    <w:p w14:paraId="428BE90A" w14:textId="77777777" w:rsidR="005A762B" w:rsidRDefault="005A762B">
      <w:pPr>
        <w:rPr>
          <w:sz w:val="20"/>
        </w:rPr>
      </w:pPr>
    </w:p>
    <w:p w14:paraId="0C7805AB" w14:textId="77777777" w:rsidR="005A762B" w:rsidRDefault="005A762B">
      <w:pPr>
        <w:rPr>
          <w:sz w:val="20"/>
        </w:rPr>
      </w:pPr>
    </w:p>
    <w:p w14:paraId="737E2D36" w14:textId="77777777" w:rsidR="005A762B" w:rsidRDefault="005A762B">
      <w:pPr>
        <w:rPr>
          <w:sz w:val="20"/>
        </w:rPr>
      </w:pPr>
    </w:p>
    <w:p w14:paraId="4A996462" w14:textId="77777777" w:rsidR="005A762B" w:rsidRDefault="005A762B">
      <w:pPr>
        <w:rPr>
          <w:sz w:val="20"/>
        </w:rPr>
      </w:pPr>
    </w:p>
    <w:p w14:paraId="79ACCF80" w14:textId="77777777" w:rsidR="005A762B" w:rsidRDefault="005A762B">
      <w:pPr>
        <w:rPr>
          <w:sz w:val="20"/>
        </w:rPr>
      </w:pPr>
    </w:p>
    <w:p w14:paraId="75A161C6" w14:textId="77777777" w:rsidR="005A762B" w:rsidRDefault="005A762B">
      <w:pPr>
        <w:rPr>
          <w:sz w:val="20"/>
        </w:rPr>
      </w:pPr>
    </w:p>
    <w:p w14:paraId="4B30E7EF" w14:textId="77777777" w:rsidR="005A762B" w:rsidRDefault="005A762B">
      <w:pPr>
        <w:rPr>
          <w:sz w:val="20"/>
        </w:rPr>
      </w:pPr>
    </w:p>
    <w:p w14:paraId="2E3E912B" w14:textId="0E81B650" w:rsidR="005A762B" w:rsidRDefault="005A762B">
      <w:pPr>
        <w:rPr>
          <w:sz w:val="20"/>
        </w:rPr>
      </w:pPr>
    </w:p>
    <w:p w14:paraId="213BE026" w14:textId="707FB3F1" w:rsidR="006A40A8" w:rsidRDefault="006A40A8">
      <w:pPr>
        <w:rPr>
          <w:sz w:val="20"/>
        </w:rPr>
      </w:pPr>
    </w:p>
    <w:p w14:paraId="6E272713" w14:textId="6F12EDEC" w:rsidR="006A40A8" w:rsidRDefault="006A40A8">
      <w:pPr>
        <w:rPr>
          <w:sz w:val="20"/>
        </w:rPr>
      </w:pPr>
    </w:p>
    <w:p w14:paraId="443E77D6" w14:textId="2B882562" w:rsidR="006A40A8" w:rsidRDefault="006A40A8">
      <w:pPr>
        <w:rPr>
          <w:sz w:val="20"/>
        </w:rPr>
      </w:pPr>
    </w:p>
    <w:p w14:paraId="210EF5DF" w14:textId="55FB3A9C" w:rsidR="006A40A8" w:rsidRDefault="006A40A8">
      <w:pPr>
        <w:rPr>
          <w:sz w:val="20"/>
        </w:rPr>
      </w:pPr>
    </w:p>
    <w:p w14:paraId="22046145" w14:textId="1D144B71" w:rsidR="006A40A8" w:rsidRDefault="006A40A8">
      <w:pPr>
        <w:rPr>
          <w:sz w:val="20"/>
        </w:rPr>
      </w:pPr>
    </w:p>
    <w:p w14:paraId="2E9EEA72" w14:textId="2194DA54" w:rsidR="006A40A8" w:rsidRDefault="006A40A8">
      <w:pPr>
        <w:rPr>
          <w:sz w:val="20"/>
        </w:rPr>
      </w:pPr>
    </w:p>
    <w:p w14:paraId="668883DB" w14:textId="1E37635E" w:rsidR="006A40A8" w:rsidRDefault="006A40A8">
      <w:pPr>
        <w:rPr>
          <w:sz w:val="20"/>
        </w:rPr>
      </w:pPr>
    </w:p>
    <w:p w14:paraId="4DEBDBD3" w14:textId="77777777" w:rsidR="006A40A8" w:rsidRDefault="006A40A8">
      <w:pPr>
        <w:rPr>
          <w:sz w:val="20"/>
        </w:rPr>
      </w:pPr>
    </w:p>
    <w:p w14:paraId="3153F431" w14:textId="77777777" w:rsidR="005A762B" w:rsidRDefault="005A762B">
      <w:pPr>
        <w:rPr>
          <w:sz w:val="20"/>
        </w:rPr>
      </w:pPr>
    </w:p>
    <w:p w14:paraId="7CCBBFE8" w14:textId="77777777" w:rsidR="005A762B" w:rsidRDefault="005A762B">
      <w:pPr>
        <w:rPr>
          <w:sz w:val="20"/>
        </w:rPr>
      </w:pPr>
    </w:p>
    <w:p w14:paraId="2F8E2BC1" w14:textId="77777777" w:rsidR="005A762B" w:rsidRDefault="005A762B">
      <w:pPr>
        <w:rPr>
          <w:sz w:val="20"/>
        </w:rPr>
      </w:pPr>
    </w:p>
    <w:p w14:paraId="7C316A58" w14:textId="77777777" w:rsidR="005A762B" w:rsidRDefault="005A762B">
      <w:pPr>
        <w:rPr>
          <w:sz w:val="20"/>
        </w:rPr>
      </w:pPr>
    </w:p>
    <w:p w14:paraId="0EC9AD01" w14:textId="77777777" w:rsidR="005A762B" w:rsidRDefault="007926F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9FEBCBA" w14:textId="77777777" w:rsidR="005A762B" w:rsidRDefault="007926F6">
      <w:pPr>
        <w:spacing w:before="5"/>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C9B22B4" w14:textId="67BC7AA3" w:rsidR="00801DC3" w:rsidRPr="007926F6" w:rsidRDefault="003A643C">
      <w:pPr>
        <w:rPr>
          <w:sz w:val="2"/>
        </w:rPr>
        <w:sectPr w:rsidR="00801DC3" w:rsidRPr="007926F6">
          <w:pgSz w:w="11900" w:h="16840"/>
          <w:pgMar w:top="1600" w:right="0" w:bottom="0" w:left="1020" w:header="720" w:footer="720" w:gutter="0"/>
          <w:cols w:space="720"/>
        </w:sectPr>
      </w:pPr>
      <w:r>
        <w:rPr>
          <w:noProof/>
          <w:sz w:val="2"/>
          <w:lang w:val="en-GB" w:eastAsia="en-GB"/>
        </w:rPr>
        <mc:AlternateContent>
          <mc:Choice Requires="wpg">
            <w:drawing>
              <wp:inline distT="0" distB="0" distL="0" distR="0" wp14:anchorId="2AA0542F" wp14:editId="2025DDD8">
                <wp:extent cx="6332220" cy="45085"/>
                <wp:effectExtent l="9525" t="0" r="1905" b="0"/>
                <wp:docPr id="71"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32220" cy="45085"/>
                          <a:chOff x="0" y="0"/>
                          <a:chExt cx="9972" cy="11"/>
                        </a:xfrm>
                      </wpg:grpSpPr>
                      <wps:wsp>
                        <wps:cNvPr id="72" name="Line 930"/>
                        <wps:cNvCnPr>
                          <a:cxnSpLocks noChangeShapeType="1"/>
                        </wps:cNvCnPr>
                        <wps:spPr bwMode="auto">
                          <a:xfrm>
                            <a:off x="5" y="5"/>
                            <a:ext cx="9962"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w:pict w14:anchorId="474C43E8">
              <v:group id="Group 929" style="width:498.6pt;height:3.55pt;flip:y;mso-position-horizontal-relative:char;mso-position-vertical-relative:line" coordsize="9972,11" o:spid="_x0000_s1026" w14:anchorId="2E8F9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">
                <v:line id="Line 930" style="position:absolute;visibility:visible;mso-wrap-style:square" o:spid="_x0000_s1027" strokecolor="#606060" strokeweight=".5pt" o:connectortype="straight" from="5,5" to="9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"/>
                <w10:anchorlock/>
              </v:group>
            </w:pict>
          </mc:Fallback>
        </mc:AlternateContent>
      </w:r>
    </w:p>
    <w:p w14:paraId="168F4C41" w14:textId="6ED07AA7" w:rsidR="005A762B" w:rsidRDefault="005A762B">
      <w:pPr>
        <w:ind w:left="6900"/>
        <w:rPr>
          <w:sz w:val="20"/>
        </w:rPr>
      </w:pPr>
    </w:p>
    <w:p w14:paraId="126D0CA4" w14:textId="77777777" w:rsidR="005A762B" w:rsidRDefault="005A762B">
      <w:pPr>
        <w:spacing w:before="6"/>
        <w:rPr>
          <w:sz w:val="11"/>
        </w:rPr>
      </w:pPr>
    </w:p>
    <w:p w14:paraId="7C8ABDCD" w14:textId="77777777" w:rsidR="005A762B" w:rsidRDefault="005A762B">
      <w:pPr>
        <w:spacing w:line="20" w:lineRule="exact"/>
        <w:ind w:left="126"/>
        <w:rPr>
          <w:sz w:val="2"/>
        </w:rPr>
      </w:pPr>
    </w:p>
    <w:p w14:paraId="71A05396" w14:textId="77777777" w:rsidR="005A762B" w:rsidRDefault="005A762B">
      <w:pPr>
        <w:rPr>
          <w:sz w:val="20"/>
        </w:rPr>
      </w:pPr>
    </w:p>
    <w:p w14:paraId="2EB393E9" w14:textId="77777777" w:rsidR="005A762B" w:rsidRDefault="005A762B">
      <w:pPr>
        <w:rPr>
          <w:sz w:val="20"/>
        </w:rPr>
      </w:pPr>
    </w:p>
    <w:p w14:paraId="3A3E1335" w14:textId="77777777" w:rsidR="005A762B" w:rsidRDefault="005A762B">
      <w:pPr>
        <w:rPr>
          <w:sz w:val="20"/>
        </w:rPr>
      </w:pPr>
    </w:p>
    <w:p w14:paraId="7A73AF9E" w14:textId="77777777" w:rsidR="005A762B" w:rsidRDefault="005A762B">
      <w:pPr>
        <w:rPr>
          <w:sz w:val="20"/>
        </w:rPr>
      </w:pPr>
    </w:p>
    <w:p w14:paraId="432538A9" w14:textId="77777777" w:rsidR="005A762B" w:rsidRDefault="005A762B">
      <w:pPr>
        <w:rPr>
          <w:sz w:val="20"/>
        </w:rPr>
      </w:pPr>
    </w:p>
    <w:p w14:paraId="05FB7368" w14:textId="77777777" w:rsidR="005A762B" w:rsidRDefault="005A762B">
      <w:pPr>
        <w:rPr>
          <w:sz w:val="20"/>
        </w:rPr>
      </w:pPr>
    </w:p>
    <w:p w14:paraId="1A86FF40" w14:textId="77777777" w:rsidR="005A762B" w:rsidRDefault="005A762B">
      <w:pPr>
        <w:rPr>
          <w:sz w:val="20"/>
        </w:rPr>
      </w:pPr>
    </w:p>
    <w:p w14:paraId="47FB0301" w14:textId="77777777" w:rsidR="005A762B" w:rsidRDefault="005A762B">
      <w:pPr>
        <w:rPr>
          <w:sz w:val="20"/>
        </w:rPr>
      </w:pPr>
    </w:p>
    <w:p w14:paraId="03AF2585" w14:textId="77777777" w:rsidR="00323E9A" w:rsidRDefault="00323E9A">
      <w:pPr>
        <w:rPr>
          <w:sz w:val="20"/>
        </w:rPr>
      </w:pPr>
    </w:p>
    <w:p w14:paraId="713EFEDC" w14:textId="77777777" w:rsidR="005A762B" w:rsidRDefault="005A762B">
      <w:pPr>
        <w:spacing w:before="3"/>
        <w:rPr>
          <w:sz w:val="27"/>
        </w:rPr>
      </w:pPr>
    </w:p>
    <w:p w14:paraId="18C429D2" w14:textId="0397E806" w:rsidR="005A762B" w:rsidRDefault="007529D1">
      <w:pPr>
        <w:pStyle w:val="Heading3"/>
        <w:spacing w:before="40"/>
        <w:ind w:left="5324"/>
      </w:pPr>
      <w:r>
        <w:rPr>
          <w:color w:val="606060"/>
        </w:rPr>
        <w:t xml:space="preserve">Section 1: </w:t>
      </w:r>
      <w:r w:rsidR="00E12DF6">
        <w:rPr>
          <w:color w:val="606060"/>
        </w:rPr>
        <w:t xml:space="preserve">Roles and </w:t>
      </w:r>
      <w:r>
        <w:rPr>
          <w:color w:val="606060"/>
        </w:rPr>
        <w:t>Project Description</w:t>
      </w:r>
    </w:p>
    <w:p w14:paraId="38852658" w14:textId="77777777" w:rsidR="005A762B" w:rsidRDefault="005A762B">
      <w:pPr>
        <w:rPr>
          <w:sz w:val="20"/>
        </w:rPr>
      </w:pPr>
    </w:p>
    <w:p w14:paraId="671CDBA1" w14:textId="77777777" w:rsidR="005A762B" w:rsidRDefault="005A762B">
      <w:pPr>
        <w:rPr>
          <w:sz w:val="20"/>
        </w:rPr>
      </w:pPr>
    </w:p>
    <w:p w14:paraId="59228B46" w14:textId="77777777" w:rsidR="005A762B" w:rsidRDefault="005A762B">
      <w:pPr>
        <w:rPr>
          <w:sz w:val="20"/>
        </w:rPr>
      </w:pPr>
    </w:p>
    <w:p w14:paraId="1D45E9D4" w14:textId="77777777" w:rsidR="005A762B" w:rsidRDefault="005A762B">
      <w:pPr>
        <w:rPr>
          <w:sz w:val="20"/>
        </w:rPr>
      </w:pPr>
    </w:p>
    <w:p w14:paraId="1E2824FD" w14:textId="77777777" w:rsidR="005A762B" w:rsidRDefault="005A762B">
      <w:pPr>
        <w:rPr>
          <w:sz w:val="20"/>
        </w:rPr>
      </w:pPr>
    </w:p>
    <w:p w14:paraId="051FAF84" w14:textId="77777777" w:rsidR="005A762B" w:rsidRDefault="005A762B">
      <w:pPr>
        <w:rPr>
          <w:sz w:val="20"/>
        </w:rPr>
      </w:pPr>
    </w:p>
    <w:p w14:paraId="2B9D17DF" w14:textId="77777777" w:rsidR="005A762B" w:rsidRDefault="005A762B">
      <w:pPr>
        <w:rPr>
          <w:sz w:val="20"/>
        </w:rPr>
      </w:pPr>
    </w:p>
    <w:p w14:paraId="44A99356" w14:textId="77777777" w:rsidR="005A762B" w:rsidRDefault="005A762B">
      <w:pPr>
        <w:rPr>
          <w:sz w:val="20"/>
        </w:rPr>
      </w:pPr>
    </w:p>
    <w:p w14:paraId="38863577" w14:textId="77777777" w:rsidR="005A762B" w:rsidRDefault="005A762B">
      <w:pPr>
        <w:rPr>
          <w:sz w:val="20"/>
        </w:rPr>
      </w:pPr>
    </w:p>
    <w:p w14:paraId="0FBDED4D" w14:textId="77777777" w:rsidR="005A762B" w:rsidRDefault="005A762B">
      <w:pPr>
        <w:rPr>
          <w:sz w:val="20"/>
        </w:rPr>
      </w:pPr>
    </w:p>
    <w:p w14:paraId="04455900" w14:textId="77777777" w:rsidR="005A762B" w:rsidRDefault="005A762B">
      <w:pPr>
        <w:rPr>
          <w:sz w:val="20"/>
        </w:rPr>
      </w:pPr>
    </w:p>
    <w:p w14:paraId="7374070D" w14:textId="77777777" w:rsidR="005A762B" w:rsidRDefault="005A762B">
      <w:pPr>
        <w:rPr>
          <w:sz w:val="20"/>
        </w:rPr>
      </w:pPr>
    </w:p>
    <w:p w14:paraId="453F6473" w14:textId="77777777" w:rsidR="005A762B" w:rsidRDefault="005A762B">
      <w:pPr>
        <w:rPr>
          <w:sz w:val="20"/>
        </w:rPr>
      </w:pPr>
    </w:p>
    <w:p w14:paraId="2BFD6AD1" w14:textId="77777777" w:rsidR="005A762B" w:rsidRDefault="005A762B">
      <w:pPr>
        <w:rPr>
          <w:sz w:val="20"/>
        </w:rPr>
      </w:pPr>
    </w:p>
    <w:p w14:paraId="33F7A201" w14:textId="77777777" w:rsidR="005A762B" w:rsidRDefault="005A762B">
      <w:pPr>
        <w:rPr>
          <w:sz w:val="20"/>
        </w:rPr>
      </w:pPr>
    </w:p>
    <w:p w14:paraId="3E0EBE2E" w14:textId="77777777" w:rsidR="005A762B" w:rsidRDefault="005A762B">
      <w:pPr>
        <w:rPr>
          <w:sz w:val="20"/>
        </w:rPr>
      </w:pPr>
    </w:p>
    <w:p w14:paraId="56A2BEEE" w14:textId="77777777" w:rsidR="005A762B" w:rsidRDefault="005A762B">
      <w:pPr>
        <w:rPr>
          <w:sz w:val="20"/>
        </w:rPr>
      </w:pPr>
    </w:p>
    <w:p w14:paraId="3C839098" w14:textId="77777777" w:rsidR="005A762B" w:rsidRDefault="005A762B">
      <w:pPr>
        <w:rPr>
          <w:sz w:val="20"/>
        </w:rPr>
      </w:pPr>
    </w:p>
    <w:p w14:paraId="1E4EF2C9" w14:textId="77777777" w:rsidR="005A762B" w:rsidRDefault="005A762B">
      <w:pPr>
        <w:rPr>
          <w:sz w:val="20"/>
        </w:rPr>
      </w:pPr>
    </w:p>
    <w:p w14:paraId="55C4BB25" w14:textId="77777777" w:rsidR="005A762B" w:rsidRDefault="005A762B">
      <w:pPr>
        <w:rPr>
          <w:sz w:val="20"/>
        </w:rPr>
      </w:pPr>
    </w:p>
    <w:p w14:paraId="774C6822" w14:textId="77777777" w:rsidR="005A762B" w:rsidRDefault="005A762B">
      <w:pPr>
        <w:rPr>
          <w:sz w:val="20"/>
        </w:rPr>
      </w:pPr>
    </w:p>
    <w:p w14:paraId="4943DD8E" w14:textId="77777777" w:rsidR="005A762B" w:rsidRDefault="005A762B">
      <w:pPr>
        <w:rPr>
          <w:sz w:val="20"/>
        </w:rPr>
      </w:pPr>
    </w:p>
    <w:p w14:paraId="4B977E81" w14:textId="77777777" w:rsidR="005A762B" w:rsidRDefault="005A762B">
      <w:pPr>
        <w:rPr>
          <w:sz w:val="20"/>
        </w:rPr>
      </w:pPr>
    </w:p>
    <w:p w14:paraId="0DDD069D" w14:textId="77777777" w:rsidR="005A762B" w:rsidRDefault="005A762B">
      <w:pPr>
        <w:rPr>
          <w:sz w:val="20"/>
        </w:rPr>
      </w:pPr>
    </w:p>
    <w:p w14:paraId="73537027" w14:textId="77777777" w:rsidR="005A762B" w:rsidRDefault="005A762B">
      <w:pPr>
        <w:rPr>
          <w:sz w:val="20"/>
        </w:rPr>
      </w:pPr>
    </w:p>
    <w:p w14:paraId="63026E12" w14:textId="77777777" w:rsidR="005A762B" w:rsidRDefault="005A762B">
      <w:pPr>
        <w:rPr>
          <w:sz w:val="20"/>
        </w:rPr>
      </w:pPr>
    </w:p>
    <w:p w14:paraId="6F458393" w14:textId="77777777" w:rsidR="005A762B" w:rsidRDefault="005A762B">
      <w:pPr>
        <w:rPr>
          <w:sz w:val="20"/>
        </w:rPr>
      </w:pPr>
    </w:p>
    <w:p w14:paraId="58D592D7" w14:textId="77777777" w:rsidR="005A762B" w:rsidRDefault="005A762B">
      <w:pPr>
        <w:rPr>
          <w:sz w:val="20"/>
        </w:rPr>
      </w:pPr>
    </w:p>
    <w:p w14:paraId="146F2670" w14:textId="77777777" w:rsidR="005A762B" w:rsidRDefault="005A762B">
      <w:pPr>
        <w:rPr>
          <w:sz w:val="20"/>
        </w:rPr>
      </w:pPr>
    </w:p>
    <w:p w14:paraId="0722527C" w14:textId="77777777" w:rsidR="005A762B" w:rsidRDefault="005A762B">
      <w:pPr>
        <w:rPr>
          <w:sz w:val="20"/>
        </w:rPr>
      </w:pPr>
    </w:p>
    <w:p w14:paraId="4AC31093" w14:textId="77777777" w:rsidR="005A762B" w:rsidRDefault="005A762B">
      <w:pPr>
        <w:rPr>
          <w:sz w:val="20"/>
        </w:rPr>
      </w:pPr>
    </w:p>
    <w:p w14:paraId="385FB3B7" w14:textId="77777777" w:rsidR="005A762B" w:rsidRDefault="005A762B">
      <w:pPr>
        <w:rPr>
          <w:sz w:val="20"/>
        </w:rPr>
      </w:pPr>
    </w:p>
    <w:p w14:paraId="4A7E44ED" w14:textId="77777777" w:rsidR="005A762B" w:rsidRDefault="005A762B">
      <w:pPr>
        <w:rPr>
          <w:sz w:val="20"/>
        </w:rPr>
      </w:pPr>
    </w:p>
    <w:p w14:paraId="692722F1" w14:textId="77777777" w:rsidR="005A762B" w:rsidRDefault="005A762B">
      <w:pPr>
        <w:rPr>
          <w:sz w:val="20"/>
        </w:rPr>
      </w:pPr>
    </w:p>
    <w:p w14:paraId="1D747881" w14:textId="77777777" w:rsidR="005A762B" w:rsidRDefault="005A762B">
      <w:pPr>
        <w:rPr>
          <w:sz w:val="20"/>
        </w:rPr>
      </w:pPr>
    </w:p>
    <w:p w14:paraId="183FB77F" w14:textId="77777777" w:rsidR="005A762B" w:rsidRDefault="005A762B">
      <w:pPr>
        <w:rPr>
          <w:sz w:val="20"/>
        </w:rPr>
      </w:pPr>
    </w:p>
    <w:p w14:paraId="5F6F3350" w14:textId="77777777" w:rsidR="005A762B" w:rsidRDefault="005A762B">
      <w:pPr>
        <w:rPr>
          <w:sz w:val="20"/>
        </w:rPr>
      </w:pPr>
    </w:p>
    <w:p w14:paraId="48107C66" w14:textId="77777777" w:rsidR="005A762B" w:rsidRDefault="005A762B">
      <w:pPr>
        <w:rPr>
          <w:sz w:val="20"/>
        </w:rPr>
      </w:pPr>
    </w:p>
    <w:p w14:paraId="3B8123F4" w14:textId="6C5CFCD9" w:rsidR="005A762B" w:rsidRDefault="005A762B">
      <w:pPr>
        <w:rPr>
          <w:sz w:val="20"/>
        </w:rPr>
      </w:pPr>
    </w:p>
    <w:p w14:paraId="465D10CF" w14:textId="7B5AB853" w:rsidR="006A40A8" w:rsidRDefault="006A40A8">
      <w:pPr>
        <w:rPr>
          <w:sz w:val="20"/>
        </w:rPr>
      </w:pPr>
    </w:p>
    <w:p w14:paraId="625E5444" w14:textId="57D3A851" w:rsidR="006A40A8" w:rsidRDefault="006A40A8">
      <w:pPr>
        <w:rPr>
          <w:sz w:val="20"/>
        </w:rPr>
      </w:pPr>
    </w:p>
    <w:p w14:paraId="6DED0FAD" w14:textId="77777777" w:rsidR="006A40A8" w:rsidRDefault="006A40A8">
      <w:pPr>
        <w:rPr>
          <w:sz w:val="20"/>
        </w:rPr>
      </w:pPr>
    </w:p>
    <w:p w14:paraId="644D2BBE" w14:textId="77777777" w:rsidR="005A762B" w:rsidRDefault="005A762B">
      <w:pPr>
        <w:rPr>
          <w:sz w:val="20"/>
        </w:rPr>
      </w:pPr>
    </w:p>
    <w:p w14:paraId="7F940BA2" w14:textId="77777777" w:rsidR="005A762B" w:rsidRDefault="005A762B">
      <w:pPr>
        <w:rPr>
          <w:sz w:val="20"/>
        </w:rPr>
      </w:pPr>
    </w:p>
    <w:p w14:paraId="6D8F5077" w14:textId="77777777" w:rsidR="005A762B" w:rsidRDefault="005A762B">
      <w:pPr>
        <w:rPr>
          <w:sz w:val="20"/>
        </w:rPr>
      </w:pPr>
    </w:p>
    <w:p w14:paraId="2E0EE6EF" w14:textId="77777777" w:rsidR="005A762B" w:rsidRDefault="005A762B">
      <w:pPr>
        <w:rPr>
          <w:sz w:val="20"/>
        </w:rPr>
      </w:pPr>
    </w:p>
    <w:p w14:paraId="0CBE227D" w14:textId="77777777" w:rsidR="005A762B" w:rsidRDefault="005A762B">
      <w:pPr>
        <w:rPr>
          <w:sz w:val="20"/>
        </w:rPr>
      </w:pPr>
    </w:p>
    <w:p w14:paraId="753DC9B5" w14:textId="4806BA4E" w:rsidR="005A762B" w:rsidRDefault="003A643C" w:rsidP="004B5A88">
      <w:pPr>
        <w:spacing w:before="5"/>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144" behindDoc="0" locked="0" layoutInCell="1" allowOverlap="1" wp14:anchorId="4EF01006" wp14:editId="4F3BE681">
                <wp:simplePos x="0" y="0"/>
                <wp:positionH relativeFrom="page">
                  <wp:posOffset>698500</wp:posOffset>
                </wp:positionH>
                <wp:positionV relativeFrom="paragraph">
                  <wp:posOffset>220980</wp:posOffset>
                </wp:positionV>
                <wp:extent cx="6339205" cy="0"/>
                <wp:effectExtent l="12700" t="8255" r="10795" b="10795"/>
                <wp:wrapTopAndBottom/>
                <wp:docPr id="70"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ED0B4B">
              <v:line id="Line 924"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4pt" to="554.15pt,17.4pt" w14:anchorId="18E0C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Ow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">
                <w10:wrap type="topAndBottom" anchorx="page"/>
              </v:line>
            </w:pict>
          </mc:Fallback>
        </mc:AlternateContent>
      </w:r>
    </w:p>
    <w:p w14:paraId="0E0A6AFB" w14:textId="4EFE57F8" w:rsidR="00323E9A" w:rsidRPr="004F63DC" w:rsidRDefault="004F63DC" w:rsidP="004F63DC">
      <w:pPr>
        <w:pStyle w:val="TableParagraph"/>
        <w:tabs>
          <w:tab w:val="left" w:pos="4020"/>
        </w:tabs>
        <w:spacing w:before="203"/>
        <w:rPr>
          <w:b/>
          <w:color w:val="1F497D" w:themeColor="text2"/>
          <w:sz w:val="24"/>
        </w:rPr>
      </w:pPr>
      <w:r>
        <w:rPr>
          <w:b/>
          <w:color w:val="1F497D" w:themeColor="text2"/>
          <w:sz w:val="24"/>
        </w:rPr>
        <w:lastRenderedPageBreak/>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p>
    <w:p w14:paraId="40B6D223" w14:textId="77777777" w:rsidR="005A762B" w:rsidRDefault="005A762B">
      <w:pPr>
        <w:rPr>
          <w:sz w:val="8"/>
        </w:rPr>
      </w:pPr>
    </w:p>
    <w:p w14:paraId="40A84FF9" w14:textId="77777777" w:rsidR="005A762B" w:rsidRDefault="005A762B">
      <w:pPr>
        <w:spacing w:line="20" w:lineRule="exact"/>
        <w:ind w:left="126"/>
        <w:rPr>
          <w:sz w:val="2"/>
        </w:rPr>
      </w:pPr>
    </w:p>
    <w:p w14:paraId="1410D355" w14:textId="77777777" w:rsidR="005A762B" w:rsidRDefault="005A762B">
      <w:pPr>
        <w:spacing w:before="1"/>
        <w:rPr>
          <w:sz w:val="20"/>
        </w:rPr>
      </w:pPr>
    </w:p>
    <w:tbl>
      <w:tblPr>
        <w:tblW w:w="100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15"/>
      </w:tblGrid>
      <w:tr w:rsidR="005A762B" w14:paraId="57926616" w14:textId="77777777" w:rsidTr="00053C58">
        <w:trPr>
          <w:trHeight w:hRule="exact" w:val="753"/>
          <w:tblHeader/>
        </w:trPr>
        <w:tc>
          <w:tcPr>
            <w:tcW w:w="10015" w:type="dxa"/>
            <w:tcBorders>
              <w:bottom w:val="single" w:sz="2" w:space="0" w:color="BFBFBF"/>
            </w:tcBorders>
            <w:shd w:val="clear" w:color="auto" w:fill="365F91" w:themeFill="accent1" w:themeFillShade="BF"/>
          </w:tcPr>
          <w:p w14:paraId="64882F7B" w14:textId="14BF1872" w:rsidR="006E2353" w:rsidRPr="00F675A9" w:rsidRDefault="007529D1" w:rsidP="00F675A9">
            <w:pPr>
              <w:pStyle w:val="TableParagraph"/>
              <w:tabs>
                <w:tab w:val="left" w:pos="4020"/>
              </w:tabs>
              <w:spacing w:before="203"/>
              <w:rPr>
                <w:b/>
                <w:color w:val="1F497D" w:themeColor="text2"/>
                <w:sz w:val="24"/>
              </w:rPr>
            </w:pPr>
            <w:r w:rsidRPr="00F675A9">
              <w:rPr>
                <w:b/>
                <w:color w:val="FFFFFF" w:themeColor="background1"/>
                <w:sz w:val="24"/>
              </w:rPr>
              <w:t xml:space="preserve">1.  </w:t>
            </w:r>
            <w:r w:rsidR="00E12DF6">
              <w:rPr>
                <w:b/>
                <w:color w:val="FFFFFF" w:themeColor="background1"/>
                <w:sz w:val="24"/>
              </w:rPr>
              <w:t xml:space="preserve">Roles and </w:t>
            </w:r>
            <w:r w:rsidRPr="00F675A9">
              <w:rPr>
                <w:b/>
                <w:color w:val="FFFFFF" w:themeColor="background1"/>
                <w:sz w:val="24"/>
              </w:rPr>
              <w:t>Project Description</w:t>
            </w:r>
            <w:r w:rsidR="006E2353">
              <w:rPr>
                <w:b/>
                <w:color w:val="606060"/>
                <w:sz w:val="24"/>
              </w:rPr>
              <w:tab/>
            </w:r>
          </w:p>
          <w:p w14:paraId="3A0C3E47" w14:textId="02BE0F1A" w:rsidR="005A762B" w:rsidRPr="00F675A9" w:rsidRDefault="006E2353" w:rsidP="00F675A9">
            <w:pPr>
              <w:tabs>
                <w:tab w:val="left" w:pos="8400"/>
              </w:tabs>
            </w:pPr>
            <w:r>
              <w:tab/>
            </w:r>
          </w:p>
        </w:tc>
      </w:tr>
      <w:tr w:rsidR="005A762B" w14:paraId="6C03E1CE" w14:textId="77777777" w:rsidTr="00053C58">
        <w:trPr>
          <w:trHeight w:hRule="exact" w:val="753"/>
        </w:trPr>
        <w:tc>
          <w:tcPr>
            <w:tcW w:w="10015" w:type="dxa"/>
            <w:tcBorders>
              <w:top w:val="single" w:sz="2" w:space="0" w:color="BFBFBF"/>
              <w:bottom w:val="single" w:sz="2" w:space="0" w:color="BFBFBF"/>
            </w:tcBorders>
            <w:shd w:val="clear" w:color="auto" w:fill="365F91" w:themeFill="accent1" w:themeFillShade="BF"/>
          </w:tcPr>
          <w:p w14:paraId="2663431E" w14:textId="77777777" w:rsidR="005A762B" w:rsidRDefault="005A762B">
            <w:pPr>
              <w:pStyle w:val="TableParagraph"/>
              <w:spacing w:before="9"/>
              <w:ind w:left="0"/>
              <w:rPr>
                <w:sz w:val="18"/>
              </w:rPr>
            </w:pPr>
          </w:p>
          <w:p w14:paraId="4912A9AB" w14:textId="77777777" w:rsidR="005A762B" w:rsidRPr="00E12DF6" w:rsidRDefault="007529D1">
            <w:pPr>
              <w:pStyle w:val="TableParagraph"/>
              <w:rPr>
                <w:b/>
              </w:rPr>
            </w:pPr>
            <w:r w:rsidRPr="00E12DF6">
              <w:rPr>
                <w:b/>
                <w:color w:val="FFFFFF" w:themeColor="background1"/>
                <w:shd w:val="clear" w:color="auto" w:fill="365F91" w:themeFill="accent1" w:themeFillShade="BF"/>
              </w:rPr>
              <w:t>1.1 Introduction</w:t>
            </w:r>
          </w:p>
        </w:tc>
      </w:tr>
      <w:tr w:rsidR="005A762B" w14:paraId="70803A8A" w14:textId="77777777" w:rsidTr="00053C58">
        <w:trPr>
          <w:trHeight w:hRule="exact" w:val="12612"/>
        </w:trPr>
        <w:tc>
          <w:tcPr>
            <w:tcW w:w="10015" w:type="dxa"/>
            <w:tcBorders>
              <w:top w:val="single" w:sz="2" w:space="0" w:color="BFBFBF"/>
              <w:bottom w:val="single" w:sz="2" w:space="0" w:color="BFBFBF"/>
            </w:tcBorders>
          </w:tcPr>
          <w:p w14:paraId="6BFA901F" w14:textId="4288E04C" w:rsidR="005A762B" w:rsidRPr="00600423" w:rsidRDefault="007529D1" w:rsidP="00600423">
            <w:pPr>
              <w:pStyle w:val="BodyText"/>
              <w:rPr>
                <w:rFonts w:ascii="Arial" w:hAnsi="Arial" w:cs="Arial"/>
                <w:color w:val="000000" w:themeColor="text1"/>
              </w:rPr>
            </w:pPr>
            <w:r w:rsidRPr="00600423">
              <w:rPr>
                <w:rFonts w:ascii="Arial" w:hAnsi="Arial" w:cs="Arial"/>
                <w:color w:val="000000" w:themeColor="text1"/>
              </w:rPr>
              <w:t xml:space="preserve">This Pre-construction Information has been prepared in accordance with the Construction (Design and Management) Regulations </w:t>
            </w:r>
            <w:r w:rsidR="00E51315" w:rsidRPr="00600423">
              <w:rPr>
                <w:rFonts w:ascii="Arial" w:hAnsi="Arial" w:cs="Arial"/>
                <w:color w:val="000000" w:themeColor="text1"/>
              </w:rPr>
              <w:t xml:space="preserve">2015 </w:t>
            </w:r>
            <w:r w:rsidRPr="00600423">
              <w:rPr>
                <w:rFonts w:ascii="Arial" w:hAnsi="Arial" w:cs="Arial"/>
                <w:color w:val="000000" w:themeColor="text1"/>
              </w:rPr>
              <w:t>(CDM</w:t>
            </w:r>
            <w:r w:rsidR="00E51315" w:rsidRPr="00600423">
              <w:rPr>
                <w:rFonts w:ascii="Arial" w:hAnsi="Arial" w:cs="Arial"/>
                <w:color w:val="000000" w:themeColor="text1"/>
              </w:rPr>
              <w:t>)</w:t>
            </w:r>
            <w:r w:rsidRPr="00600423">
              <w:rPr>
                <w:rFonts w:ascii="Arial" w:hAnsi="Arial" w:cs="Arial"/>
                <w:color w:val="000000" w:themeColor="text1"/>
              </w:rPr>
              <w:t xml:space="preserve">. It provides information about the </w:t>
            </w:r>
            <w:r w:rsidR="00E51315" w:rsidRPr="00600423">
              <w:rPr>
                <w:rFonts w:ascii="Arial" w:hAnsi="Arial" w:cs="Arial"/>
                <w:color w:val="000000" w:themeColor="text1"/>
              </w:rPr>
              <w:t xml:space="preserve">site and </w:t>
            </w:r>
            <w:r w:rsidRPr="00600423">
              <w:rPr>
                <w:rFonts w:ascii="Arial" w:hAnsi="Arial" w:cs="Arial"/>
                <w:color w:val="000000" w:themeColor="text1"/>
              </w:rPr>
              <w:t>proj</w:t>
            </w:r>
            <w:r w:rsidR="004054E6" w:rsidRPr="00600423">
              <w:rPr>
                <w:rFonts w:ascii="Arial" w:hAnsi="Arial" w:cs="Arial"/>
                <w:color w:val="000000" w:themeColor="text1"/>
              </w:rPr>
              <w:t xml:space="preserve">ect specific exceptional </w:t>
            </w:r>
            <w:r w:rsidR="00AB6812" w:rsidRPr="00600423">
              <w:rPr>
                <w:rFonts w:ascii="Arial" w:hAnsi="Arial" w:cs="Arial"/>
                <w:color w:val="000000" w:themeColor="text1"/>
              </w:rPr>
              <w:t>risks to</w:t>
            </w:r>
            <w:r w:rsidRPr="00600423">
              <w:rPr>
                <w:rFonts w:ascii="Arial" w:hAnsi="Arial" w:cs="Arial"/>
                <w:color w:val="000000" w:themeColor="text1"/>
              </w:rPr>
              <w:t xml:space="preserve"> health and safety and how they should </w:t>
            </w:r>
            <w:r w:rsidR="00DE20FE" w:rsidRPr="00600423">
              <w:rPr>
                <w:rFonts w:ascii="Arial" w:hAnsi="Arial" w:cs="Arial"/>
                <w:color w:val="000000" w:themeColor="text1"/>
              </w:rPr>
              <w:t xml:space="preserve">be </w:t>
            </w:r>
            <w:r w:rsidR="00E51315" w:rsidRPr="00600423">
              <w:rPr>
                <w:rFonts w:ascii="Arial" w:hAnsi="Arial" w:cs="Arial"/>
                <w:color w:val="000000" w:themeColor="text1"/>
              </w:rPr>
              <w:t xml:space="preserve">considered or </w:t>
            </w:r>
            <w:r w:rsidR="00DE20FE" w:rsidRPr="00600423">
              <w:rPr>
                <w:rFonts w:ascii="Arial" w:hAnsi="Arial" w:cs="Arial"/>
                <w:color w:val="000000" w:themeColor="text1"/>
                <w:spacing w:val="9"/>
              </w:rPr>
              <w:t>managed</w:t>
            </w:r>
            <w:r w:rsidRPr="00600423">
              <w:rPr>
                <w:rFonts w:ascii="Arial" w:hAnsi="Arial" w:cs="Arial"/>
                <w:color w:val="000000" w:themeColor="text1"/>
              </w:rPr>
              <w:t>.</w:t>
            </w:r>
          </w:p>
          <w:p w14:paraId="0677F1DF" w14:textId="77777777" w:rsidR="005A762B" w:rsidRPr="00600423" w:rsidRDefault="005A762B" w:rsidP="00600423">
            <w:pPr>
              <w:pStyle w:val="BodyText"/>
              <w:rPr>
                <w:rFonts w:ascii="Arial" w:hAnsi="Arial" w:cs="Arial"/>
                <w:color w:val="000000" w:themeColor="text1"/>
              </w:rPr>
            </w:pPr>
          </w:p>
          <w:p w14:paraId="66EA6D9B" w14:textId="65A61D40" w:rsidR="007853F0"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all projects, commercial clients</w:t>
            </w:r>
            <w:r w:rsidR="00E51315" w:rsidRPr="00600423">
              <w:rPr>
                <w:rFonts w:ascii="Arial" w:eastAsia="Times New Roman" w:hAnsi="Arial" w:cs="Arial"/>
                <w:color w:val="000000" w:themeColor="text1"/>
                <w:lang w:val="en-GB" w:eastAsia="en-GB"/>
              </w:rPr>
              <w:t xml:space="preserve">, in this instance </w:t>
            </w:r>
            <w:r w:rsidR="00600423">
              <w:rPr>
                <w:rFonts w:ascii="Arial" w:eastAsia="Times New Roman" w:hAnsi="Arial" w:cs="Arial"/>
                <w:color w:val="000000" w:themeColor="text1"/>
                <w:lang w:val="en-GB" w:eastAsia="en-GB"/>
              </w:rPr>
              <w:t>the</w:t>
            </w:r>
            <w:r w:rsidR="00E239AE">
              <w:rPr>
                <w:rFonts w:ascii="Arial" w:eastAsia="Times New Roman" w:hAnsi="Arial" w:cs="Arial"/>
                <w:color w:val="000000" w:themeColor="text1"/>
                <w:lang w:val="en-GB" w:eastAsia="en-GB"/>
              </w:rPr>
              <w:t xml:space="preserve"> University of Chichester (</w:t>
            </w:r>
            <w:proofErr w:type="spellStart"/>
            <w:r w:rsidR="00E239AE">
              <w:rPr>
                <w:rFonts w:ascii="Arial" w:eastAsia="Times New Roman" w:hAnsi="Arial" w:cs="Arial"/>
                <w:color w:val="000000" w:themeColor="text1"/>
                <w:lang w:val="en-GB" w:eastAsia="en-GB"/>
              </w:rPr>
              <w:t>UoC</w:t>
            </w:r>
            <w:proofErr w:type="spellEnd"/>
            <w:r w:rsidR="00E51315" w:rsidRPr="00600423">
              <w:rPr>
                <w:rFonts w:ascii="Arial" w:eastAsia="Times New Roman" w:hAnsi="Arial" w:cs="Arial"/>
                <w:color w:val="000000" w:themeColor="text1"/>
                <w:lang w:val="en-GB" w:eastAsia="en-GB"/>
              </w:rPr>
              <w:t>)</w:t>
            </w:r>
            <w:r w:rsidR="00600423">
              <w:rPr>
                <w:rFonts w:ascii="Arial" w:eastAsia="Times New Roman" w:hAnsi="Arial" w:cs="Arial"/>
                <w:color w:val="000000" w:themeColor="text1"/>
                <w:lang w:val="en-GB" w:eastAsia="en-GB"/>
              </w:rPr>
              <w:t>,</w:t>
            </w:r>
            <w:r w:rsidRPr="00600423">
              <w:rPr>
                <w:rFonts w:ascii="Arial" w:eastAsia="Times New Roman" w:hAnsi="Arial" w:cs="Arial"/>
                <w:color w:val="000000" w:themeColor="text1"/>
                <w:lang w:val="en-GB" w:eastAsia="en-GB"/>
              </w:rPr>
              <w:t xml:space="preserve"> must:</w:t>
            </w:r>
          </w:p>
          <w:p w14:paraId="1F6B15B3" w14:textId="333D58E1" w:rsidR="00E51315" w:rsidRPr="00600423" w:rsidRDefault="006D6D14"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w:t>
            </w:r>
            <w:r w:rsidR="007853F0" w:rsidRPr="00600423">
              <w:rPr>
                <w:rFonts w:ascii="Arial" w:eastAsia="Times New Roman" w:hAnsi="Arial" w:cs="Arial"/>
                <w:color w:val="000000" w:themeColor="text1"/>
                <w:lang w:val="en-GB" w:eastAsia="en-GB"/>
              </w:rPr>
              <w:t>ake suitable arrangements for managing their project, enabling those carrying it out to manage health and safety risks in a proportionate way. These arrangements include: appointing the </w:t>
            </w:r>
            <w:hyperlink r:id="rId12" w:history="1">
              <w:r w:rsidR="007853F0" w:rsidRPr="00600423">
                <w:rPr>
                  <w:rFonts w:ascii="Arial" w:eastAsia="Times New Roman" w:hAnsi="Arial" w:cs="Arial"/>
                  <w:color w:val="000000" w:themeColor="text1"/>
                  <w:bdr w:val="none" w:sz="0" w:space="0" w:color="auto" w:frame="1"/>
                  <w:lang w:val="en-GB" w:eastAsia="en-GB"/>
                </w:rPr>
                <w:t>contractors</w:t>
              </w:r>
            </w:hyperlink>
            <w:r w:rsidR="007853F0" w:rsidRPr="00600423">
              <w:rPr>
                <w:rFonts w:ascii="Arial" w:eastAsia="Times New Roman" w:hAnsi="Arial" w:cs="Arial"/>
                <w:color w:val="000000" w:themeColor="text1"/>
                <w:lang w:val="en-GB" w:eastAsia="en-GB"/>
              </w:rPr>
              <w:t> and </w:t>
            </w:r>
            <w:hyperlink r:id="rId13" w:history="1">
              <w:r w:rsidR="007853F0" w:rsidRPr="00600423">
                <w:rPr>
                  <w:rFonts w:ascii="Arial" w:eastAsia="Times New Roman" w:hAnsi="Arial" w:cs="Arial"/>
                  <w:color w:val="000000" w:themeColor="text1"/>
                  <w:bdr w:val="none" w:sz="0" w:space="0" w:color="auto" w:frame="1"/>
                  <w:lang w:val="en-GB" w:eastAsia="en-GB"/>
                </w:rPr>
                <w:t>designers</w:t>
              </w:r>
            </w:hyperlink>
            <w:r w:rsidR="007853F0" w:rsidRPr="00600423">
              <w:rPr>
                <w:rFonts w:ascii="Arial" w:eastAsia="Times New Roman" w:hAnsi="Arial" w:cs="Arial"/>
                <w:color w:val="000000" w:themeColor="text1"/>
                <w:lang w:val="en-GB" w:eastAsia="en-GB"/>
              </w:rPr>
              <w:t> to the project (including the </w:t>
            </w:r>
            <w:hyperlink r:id="rId14"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designer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(PD) </w:t>
            </w:r>
            <w:r w:rsidR="007853F0" w:rsidRPr="00600423">
              <w:rPr>
                <w:rFonts w:ascii="Arial" w:eastAsia="Times New Roman" w:hAnsi="Arial" w:cs="Arial"/>
                <w:color w:val="000000" w:themeColor="text1"/>
                <w:lang w:val="en-GB" w:eastAsia="en-GB"/>
              </w:rPr>
              <w:t>and </w:t>
            </w:r>
            <w:hyperlink r:id="rId15"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contractor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(PC) </w:t>
            </w:r>
            <w:r w:rsidR="007853F0" w:rsidRPr="00600423">
              <w:rPr>
                <w:rFonts w:ascii="Arial" w:eastAsia="Times New Roman" w:hAnsi="Arial" w:cs="Arial"/>
                <w:color w:val="000000" w:themeColor="text1"/>
                <w:lang w:val="en-GB" w:eastAsia="en-GB"/>
              </w:rPr>
              <w:t>on projects involving more than one contractor) while making sure they have the skills, knowledge, experience</w:t>
            </w:r>
            <w:r w:rsidR="00E51315" w:rsidRPr="00600423">
              <w:rPr>
                <w:rFonts w:ascii="Arial" w:eastAsia="Times New Roman" w:hAnsi="Arial" w:cs="Arial"/>
                <w:color w:val="000000" w:themeColor="text1"/>
                <w:lang w:val="en-GB" w:eastAsia="en-GB"/>
              </w:rPr>
              <w:t>,</w:t>
            </w:r>
            <w:r w:rsidR="007853F0" w:rsidRPr="00600423">
              <w:rPr>
                <w:rFonts w:ascii="Arial" w:eastAsia="Times New Roman" w:hAnsi="Arial" w:cs="Arial"/>
                <w:color w:val="000000" w:themeColor="text1"/>
                <w:lang w:val="en-GB" w:eastAsia="en-GB"/>
              </w:rPr>
              <w:t xml:space="preserve"> and organisational </w:t>
            </w:r>
            <w:r w:rsidRPr="00600423">
              <w:rPr>
                <w:rFonts w:ascii="Arial" w:eastAsia="Times New Roman" w:hAnsi="Arial" w:cs="Arial"/>
                <w:color w:val="000000" w:themeColor="text1"/>
                <w:lang w:val="en-GB" w:eastAsia="en-GB"/>
              </w:rPr>
              <w:t>capability.</w:t>
            </w:r>
          </w:p>
          <w:p w14:paraId="33A4D36A" w14:textId="3FE9E56A" w:rsidR="007853F0" w:rsidRPr="00600423" w:rsidRDefault="00E51315"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w:t>
            </w:r>
            <w:r w:rsidR="007853F0" w:rsidRPr="00600423">
              <w:rPr>
                <w:rFonts w:ascii="Arial" w:eastAsia="Times New Roman" w:hAnsi="Arial" w:cs="Arial"/>
                <w:color w:val="000000" w:themeColor="text1"/>
                <w:lang w:val="en-GB" w:eastAsia="en-GB"/>
              </w:rPr>
              <w:t>llowing sufficient time and resources for each stage of the project</w:t>
            </w:r>
          </w:p>
          <w:p w14:paraId="554F6A9D" w14:textId="3BDA4731"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making sure that any </w:t>
            </w:r>
            <w:r w:rsidR="00E51315"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and </w:t>
            </w:r>
            <w:r w:rsidR="00E51315" w:rsidRPr="00600423">
              <w:rPr>
                <w:rFonts w:ascii="Arial" w:eastAsia="Times New Roman" w:hAnsi="Arial" w:cs="Arial"/>
                <w:color w:val="000000" w:themeColor="text1"/>
                <w:lang w:val="en-GB" w:eastAsia="en-GB"/>
              </w:rPr>
              <w:t>PC</w:t>
            </w:r>
            <w:r w:rsidRPr="00600423">
              <w:rPr>
                <w:rFonts w:ascii="Arial" w:eastAsia="Times New Roman" w:hAnsi="Arial" w:cs="Arial"/>
                <w:color w:val="000000" w:themeColor="text1"/>
                <w:lang w:val="en-GB" w:eastAsia="en-GB"/>
              </w:rPr>
              <w:t xml:space="preserve"> appointed carry out their duties in managing the project</w:t>
            </w:r>
          </w:p>
          <w:p w14:paraId="62B9F275"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making sure suitable welfare facilities are provided for the duration of the construction work</w:t>
            </w:r>
          </w:p>
          <w:p w14:paraId="12976226" w14:textId="6A2C2D7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maintain and review the management arrangements for the duration of the project</w:t>
            </w:r>
          </w:p>
          <w:p w14:paraId="549D1801" w14:textId="4015D43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provide pre-construction information to every designer and contractor either bidding for the work </w:t>
            </w:r>
            <w:r w:rsidR="006D6D14" w:rsidRPr="00600423">
              <w:rPr>
                <w:rFonts w:ascii="Arial" w:eastAsia="Times New Roman" w:hAnsi="Arial" w:cs="Arial"/>
                <w:color w:val="000000" w:themeColor="text1"/>
                <w:lang w:val="en-GB" w:eastAsia="en-GB"/>
              </w:rPr>
              <w:t>or</w:t>
            </w:r>
            <w:r w:rsidRPr="00600423">
              <w:rPr>
                <w:rFonts w:ascii="Arial" w:eastAsia="Times New Roman" w:hAnsi="Arial" w:cs="Arial"/>
                <w:color w:val="000000" w:themeColor="text1"/>
                <w:lang w:val="en-GB" w:eastAsia="en-GB"/>
              </w:rPr>
              <w:t xml:space="preserve"> already appointed to the project</w:t>
            </w:r>
          </w:p>
          <w:p w14:paraId="29AED427"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contractor or contractor (for single contractor projects) prepares a construction phase plan before that phase begins</w:t>
            </w:r>
          </w:p>
          <w:p w14:paraId="330DA453" w14:textId="0B12D958"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designer prepares a health and safety file for the project and that it is revised as necessary and made available to anyone who needs it for subsequent work at the site</w:t>
            </w:r>
          </w:p>
          <w:p w14:paraId="6D28C388" w14:textId="77777777" w:rsidR="00E51315" w:rsidRPr="00600423" w:rsidRDefault="00E51315" w:rsidP="00600423">
            <w:pPr>
              <w:pStyle w:val="BodyText"/>
              <w:rPr>
                <w:rFonts w:ascii="Arial" w:eastAsia="Times New Roman" w:hAnsi="Arial" w:cs="Arial"/>
                <w:color w:val="000000" w:themeColor="text1"/>
                <w:lang w:val="en-GB" w:eastAsia="en-GB"/>
              </w:rPr>
            </w:pPr>
          </w:p>
          <w:p w14:paraId="2D65DAEC" w14:textId="4CC231CE" w:rsidR="007853F0"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notifiable projects (where planned construction work will last longer than 30 working days and involves more than 20 workers at any one time; or where the work exceeds 500 individual worker days), commercial clients must</w:t>
            </w:r>
            <w:r w:rsidR="00E51315" w:rsidRPr="00600423">
              <w:rPr>
                <w:rFonts w:ascii="Arial" w:eastAsia="Times New Roman" w:hAnsi="Arial" w:cs="Arial"/>
                <w:color w:val="000000" w:themeColor="text1"/>
                <w:lang w:val="en-GB" w:eastAsia="en-GB"/>
              </w:rPr>
              <w:t xml:space="preserve"> notify HSE in wiring with details of the project through the use of an F10 and ensure this is displayed in the construction area or office.</w:t>
            </w:r>
          </w:p>
          <w:p w14:paraId="50FD872C" w14:textId="77777777" w:rsidR="00600423" w:rsidRPr="00600423" w:rsidRDefault="00600423" w:rsidP="00600423">
            <w:pPr>
              <w:pStyle w:val="BodyText"/>
              <w:rPr>
                <w:rFonts w:ascii="Arial" w:eastAsia="Times New Roman" w:hAnsi="Arial" w:cs="Arial"/>
                <w:color w:val="000000" w:themeColor="text1"/>
                <w:lang w:val="en-GB" w:eastAsia="en-GB"/>
              </w:rPr>
            </w:pPr>
          </w:p>
          <w:p w14:paraId="53268085" w14:textId="62A37145" w:rsidR="00600423"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The </w:t>
            </w:r>
            <w:r w:rsidR="00600423" w:rsidRPr="00600423">
              <w:rPr>
                <w:rFonts w:ascii="Arial" w:eastAsia="Times New Roman" w:hAnsi="Arial" w:cs="Arial"/>
                <w:color w:val="000000" w:themeColor="text1"/>
                <w:lang w:val="en-GB" w:eastAsia="en-GB"/>
              </w:rPr>
              <w:t>P</w:t>
            </w:r>
            <w:r w:rsidRPr="00600423">
              <w:rPr>
                <w:rFonts w:ascii="Arial" w:eastAsia="Times New Roman" w:hAnsi="Arial" w:cs="Arial"/>
                <w:color w:val="000000" w:themeColor="text1"/>
                <w:lang w:val="en-GB" w:eastAsia="en-GB"/>
              </w:rPr>
              <w:t xml:space="preserve">rincipal </w:t>
            </w:r>
            <w:r w:rsidR="00600423" w:rsidRPr="00600423">
              <w:rPr>
                <w:rFonts w:ascii="Arial" w:eastAsia="Times New Roman" w:hAnsi="Arial" w:cs="Arial"/>
                <w:color w:val="000000" w:themeColor="text1"/>
                <w:lang w:val="en-GB" w:eastAsia="en-GB"/>
              </w:rPr>
              <w:t>C</w:t>
            </w:r>
            <w:r w:rsidRPr="00600423">
              <w:rPr>
                <w:rFonts w:ascii="Arial" w:eastAsia="Times New Roman" w:hAnsi="Arial" w:cs="Arial"/>
                <w:color w:val="000000" w:themeColor="text1"/>
                <w:lang w:val="en-GB" w:eastAsia="en-GB"/>
              </w:rPr>
              <w:t xml:space="preserve">ontractor </w:t>
            </w:r>
            <w:r w:rsidR="00600423" w:rsidRPr="00600423">
              <w:rPr>
                <w:rFonts w:ascii="Arial" w:eastAsia="Times New Roman" w:hAnsi="Arial" w:cs="Arial"/>
                <w:color w:val="000000" w:themeColor="text1"/>
                <w:lang w:val="en-GB" w:eastAsia="en-GB"/>
              </w:rPr>
              <w:t xml:space="preserve">(PC) </w:t>
            </w:r>
            <w:r w:rsidRPr="00600423">
              <w:rPr>
                <w:rFonts w:ascii="Arial" w:eastAsia="Times New Roman" w:hAnsi="Arial" w:cs="Arial"/>
                <w:color w:val="000000" w:themeColor="text1"/>
                <w:lang w:val="en-GB" w:eastAsia="en-GB"/>
              </w:rPr>
              <w:t>must:</w:t>
            </w:r>
          </w:p>
          <w:p w14:paraId="6B2C1BBA" w14:textId="48CDC890" w:rsidR="007853F0" w:rsidRPr="00600423" w:rsidRDefault="009F3D9A" w:rsidP="00600423">
            <w:pPr>
              <w:pStyle w:val="BodyText"/>
              <w:numPr>
                <w:ilvl w:val="0"/>
                <w:numId w:val="30"/>
              </w:numPr>
              <w:rPr>
                <w:rFonts w:ascii="Arial" w:eastAsia="Times New Roman" w:hAnsi="Arial" w:cs="Arial"/>
                <w:color w:val="000000" w:themeColor="text1"/>
                <w:lang w:val="en-GB" w:eastAsia="en-GB"/>
              </w:rPr>
            </w:pPr>
            <w:hyperlink r:id="rId16" w:history="1">
              <w:r w:rsidR="00600423" w:rsidRPr="00600423">
                <w:rPr>
                  <w:rFonts w:ascii="Arial" w:eastAsia="Times New Roman" w:hAnsi="Arial" w:cs="Arial"/>
                  <w:color w:val="000000" w:themeColor="text1"/>
                  <w:bdr w:val="none" w:sz="0" w:space="0" w:color="auto" w:frame="1"/>
                  <w:lang w:val="en-GB" w:eastAsia="en-GB"/>
                </w:rPr>
                <w:t>p</w:t>
              </w:r>
              <w:r w:rsidR="007853F0" w:rsidRPr="00600423">
                <w:rPr>
                  <w:rFonts w:ascii="Arial" w:eastAsia="Times New Roman" w:hAnsi="Arial" w:cs="Arial"/>
                  <w:color w:val="000000" w:themeColor="text1"/>
                  <w:bdr w:val="none" w:sz="0" w:space="0" w:color="auto" w:frame="1"/>
                  <w:lang w:val="en-GB" w:eastAsia="en-GB"/>
                </w:rPr>
                <w:t>lan</w:t>
              </w:r>
            </w:hyperlink>
            <w:r w:rsidR="007853F0" w:rsidRPr="00600423">
              <w:rPr>
                <w:rFonts w:ascii="Arial" w:eastAsia="Times New Roman" w:hAnsi="Arial" w:cs="Arial"/>
                <w:color w:val="000000" w:themeColor="text1"/>
                <w:lang w:val="en-GB" w:eastAsia="en-GB"/>
              </w:rPr>
              <w:t>, manage, monitor and coordinate the entire construction phase</w:t>
            </w:r>
          </w:p>
          <w:p w14:paraId="16309719"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account of the health and safety risks to everyone affected by the work (including members of the public), in planning and managing the measures needed to control them</w:t>
            </w:r>
          </w:p>
          <w:p w14:paraId="61215C8B" w14:textId="4320BD38"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client and </w:t>
            </w:r>
            <w:r w:rsidR="00600423" w:rsidRPr="00600423">
              <w:rPr>
                <w:rFonts w:ascii="Arial" w:hAnsi="Arial" w:cs="Arial"/>
                <w:color w:val="000000" w:themeColor="text1"/>
              </w:rPr>
              <w:t>PD</w:t>
            </w:r>
            <w:r w:rsidRPr="00600423">
              <w:rPr>
                <w:rFonts w:ascii="Arial" w:eastAsia="Times New Roman" w:hAnsi="Arial" w:cs="Arial"/>
                <w:color w:val="000000" w:themeColor="text1"/>
                <w:lang w:val="en-GB" w:eastAsia="en-GB"/>
              </w:rPr>
              <w:t> for the duration of the project to ensure that all risks are effectively managed</w:t>
            </w:r>
          </w:p>
          <w:p w14:paraId="57E81EC1" w14:textId="26F23066"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prepare a written </w:t>
            </w:r>
            <w:hyperlink r:id="rId17" w:history="1">
              <w:r w:rsidRPr="00600423">
                <w:rPr>
                  <w:rFonts w:ascii="Arial" w:eastAsia="Times New Roman" w:hAnsi="Arial" w:cs="Arial"/>
                  <w:color w:val="000000" w:themeColor="text1"/>
                  <w:u w:val="single"/>
                  <w:bdr w:val="none" w:sz="0" w:space="0" w:color="auto" w:frame="1"/>
                  <w:lang w:val="en-GB" w:eastAsia="en-GB"/>
                </w:rPr>
                <w:t>construction phase plan</w:t>
              </w:r>
            </w:hyperlink>
            <w:r w:rsidRPr="00600423">
              <w:rPr>
                <w:rFonts w:ascii="Arial" w:eastAsia="Times New Roman" w:hAnsi="Arial" w:cs="Arial"/>
                <w:color w:val="000000" w:themeColor="text1"/>
                <w:lang w:val="en-GB" w:eastAsia="en-GB"/>
              </w:rPr>
              <w:t> before the construction phase begins, implement, and then regularly review and revise it to make sure it remains fit for purpose</w:t>
            </w:r>
          </w:p>
          <w:p w14:paraId="7EF0BF48"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have ongoing arrangements in place for managing health and safety throughout the construction phase</w:t>
            </w:r>
          </w:p>
          <w:p w14:paraId="74E71FF2"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consult and engage with workers about their health, safety and welfare</w:t>
            </w:r>
          </w:p>
          <w:p w14:paraId="61C16B3E"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suitable welfare facilities are provided from the start and maintained throughout the construction phase</w:t>
            </w:r>
          </w:p>
          <w:p w14:paraId="543C0BC1" w14:textId="4C5900D1"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check </w:t>
            </w:r>
            <w:r w:rsidR="006B67B7" w:rsidRPr="00600423">
              <w:rPr>
                <w:rFonts w:ascii="Arial" w:eastAsia="Times New Roman" w:hAnsi="Arial" w:cs="Arial"/>
                <w:color w:val="000000" w:themeColor="text1"/>
                <w:lang w:val="en-GB" w:eastAsia="en-GB"/>
              </w:rPr>
              <w:t>that anyone</w:t>
            </w:r>
            <w:r w:rsidRPr="00600423">
              <w:rPr>
                <w:rFonts w:ascii="Arial" w:eastAsia="Times New Roman" w:hAnsi="Arial" w:cs="Arial"/>
                <w:color w:val="000000" w:themeColor="text1"/>
                <w:lang w:val="en-GB" w:eastAsia="en-GB"/>
              </w:rPr>
              <w:t xml:space="preserve"> they appoint has the skills, knowledge, experience and, where relevant, the organisational capability to carry out their work safely and without risk to health</w:t>
            </w:r>
          </w:p>
          <w:p w14:paraId="1E9BC9FA"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all </w:t>
            </w:r>
            <w:hyperlink r:id="rId18" w:history="1">
              <w:r w:rsidRPr="00600423">
                <w:rPr>
                  <w:rFonts w:ascii="Arial" w:eastAsia="Times New Roman" w:hAnsi="Arial" w:cs="Arial"/>
                  <w:color w:val="000000" w:themeColor="text1"/>
                  <w:bdr w:val="none" w:sz="0" w:space="0" w:color="auto" w:frame="1"/>
                  <w:lang w:val="en-GB" w:eastAsia="en-GB"/>
                </w:rPr>
                <w:t>workers</w:t>
              </w:r>
            </w:hyperlink>
            <w:r w:rsidRPr="00600423">
              <w:rPr>
                <w:rFonts w:ascii="Arial" w:eastAsia="Times New Roman" w:hAnsi="Arial" w:cs="Arial"/>
                <w:color w:val="000000" w:themeColor="text1"/>
                <w:lang w:val="en-GB" w:eastAsia="en-GB"/>
              </w:rPr>
              <w:t> have site-specific inductions, and any further information and training they need</w:t>
            </w:r>
          </w:p>
          <w:p w14:paraId="59A02DA5"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take steps to prevent unauthorised access to the site</w:t>
            </w:r>
          </w:p>
          <w:p w14:paraId="71040B20" w14:textId="24842014"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liaise with the </w:t>
            </w:r>
            <w:r w:rsidR="00600423"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to share any information relevant to the planning, management, monitoring and coordination of the pre-construction phase</w:t>
            </w:r>
          </w:p>
          <w:p w14:paraId="22A7C1CB" w14:textId="77777777" w:rsidR="00AA6C53" w:rsidRPr="00600423" w:rsidRDefault="00AA6C53" w:rsidP="00600423">
            <w:pPr>
              <w:pStyle w:val="BodyText"/>
              <w:rPr>
                <w:rFonts w:ascii="Arial" w:hAnsi="Arial" w:cs="Arial"/>
                <w:color w:val="000000" w:themeColor="text1"/>
              </w:rPr>
            </w:pPr>
          </w:p>
          <w:p w14:paraId="2F250134" w14:textId="77777777" w:rsidR="00211C0D" w:rsidRPr="00600423" w:rsidRDefault="00211C0D" w:rsidP="00600423">
            <w:pPr>
              <w:pStyle w:val="BodyText"/>
              <w:rPr>
                <w:rFonts w:ascii="Arial" w:hAnsi="Arial" w:cs="Arial"/>
                <w:color w:val="000000" w:themeColor="text1"/>
              </w:rPr>
            </w:pPr>
          </w:p>
          <w:p w14:paraId="544FEC5C" w14:textId="77777777" w:rsidR="004B5A88" w:rsidRPr="00600423" w:rsidRDefault="004B5A88" w:rsidP="00600423">
            <w:pPr>
              <w:pStyle w:val="BodyText"/>
              <w:rPr>
                <w:rFonts w:ascii="Arial" w:hAnsi="Arial" w:cs="Arial"/>
                <w:color w:val="000000" w:themeColor="text1"/>
              </w:rPr>
            </w:pPr>
          </w:p>
          <w:p w14:paraId="192B5D2A" w14:textId="77777777" w:rsidR="004B5A88" w:rsidRPr="00600423" w:rsidRDefault="004B5A88" w:rsidP="00600423">
            <w:pPr>
              <w:pStyle w:val="BodyText"/>
              <w:rPr>
                <w:rFonts w:ascii="Arial" w:hAnsi="Arial" w:cs="Arial"/>
                <w:color w:val="000000" w:themeColor="text1"/>
              </w:rPr>
            </w:pPr>
          </w:p>
          <w:p w14:paraId="2FA1E2A2" w14:textId="77777777" w:rsidR="004B5A88" w:rsidRPr="00600423" w:rsidRDefault="004B5A88" w:rsidP="00600423">
            <w:pPr>
              <w:pStyle w:val="BodyText"/>
              <w:rPr>
                <w:rFonts w:ascii="Arial" w:hAnsi="Arial" w:cs="Arial"/>
                <w:color w:val="000000" w:themeColor="text1"/>
              </w:rPr>
            </w:pPr>
          </w:p>
        </w:tc>
      </w:tr>
      <w:tr w:rsidR="005A762B" w14:paraId="378C0D8E" w14:textId="77777777" w:rsidTr="005C0129">
        <w:trPr>
          <w:trHeight w:hRule="exact" w:val="15351"/>
        </w:trPr>
        <w:tc>
          <w:tcPr>
            <w:tcW w:w="10015" w:type="dxa"/>
          </w:tcPr>
          <w:p w14:paraId="5836AE46" w14:textId="53879065" w:rsidR="00600423" w:rsidRPr="00600423" w:rsidRDefault="00600423" w:rsidP="00600423">
            <w:pPr>
              <w:pStyle w:val="BodyText"/>
              <w:rPr>
                <w:rFonts w:ascii="Arial" w:eastAsia="Times New Roman" w:hAnsi="Arial" w:cs="Arial"/>
                <w:color w:val="000000" w:themeColor="text1"/>
                <w:lang w:val="en-GB" w:eastAsia="en-GB"/>
              </w:rPr>
            </w:pPr>
            <w:bookmarkStart w:id="0" w:name="_Hlk51145293"/>
            <w:r w:rsidRPr="00600423">
              <w:rPr>
                <w:rFonts w:ascii="Arial" w:eastAsia="Times New Roman" w:hAnsi="Arial" w:cs="Arial"/>
                <w:color w:val="000000" w:themeColor="text1"/>
                <w:lang w:val="en-GB" w:eastAsia="en-GB"/>
              </w:rPr>
              <w:lastRenderedPageBreak/>
              <w:t xml:space="preserve">The </w:t>
            </w:r>
            <w:r w:rsidR="00316513" w:rsidRPr="00600423">
              <w:rPr>
                <w:rFonts w:ascii="Arial" w:eastAsia="Times New Roman" w:hAnsi="Arial" w:cs="Arial"/>
                <w:color w:val="000000" w:themeColor="text1"/>
                <w:lang w:val="en-GB" w:eastAsia="en-GB"/>
              </w:rPr>
              <w:t xml:space="preserve">Principal </w:t>
            </w:r>
            <w:r w:rsidRPr="00600423">
              <w:rPr>
                <w:rFonts w:ascii="Arial" w:eastAsia="Times New Roman" w:hAnsi="Arial" w:cs="Arial"/>
                <w:color w:val="000000" w:themeColor="text1"/>
                <w:lang w:val="en-GB" w:eastAsia="en-GB"/>
              </w:rPr>
              <w:t>D</w:t>
            </w:r>
            <w:r w:rsidR="00316513" w:rsidRPr="00600423">
              <w:rPr>
                <w:rFonts w:ascii="Arial" w:eastAsia="Times New Roman" w:hAnsi="Arial" w:cs="Arial"/>
                <w:color w:val="000000" w:themeColor="text1"/>
                <w:lang w:val="en-GB" w:eastAsia="en-GB"/>
              </w:rPr>
              <w:t>esigner</w:t>
            </w:r>
            <w:r w:rsidRPr="00600423">
              <w:rPr>
                <w:rFonts w:ascii="Arial" w:eastAsia="Times New Roman" w:hAnsi="Arial" w:cs="Arial"/>
                <w:color w:val="000000" w:themeColor="text1"/>
                <w:lang w:val="en-GB" w:eastAsia="en-GB"/>
              </w:rPr>
              <w:t xml:space="preserve"> (PD)</w:t>
            </w:r>
            <w:r w:rsidR="00316513" w:rsidRPr="00600423">
              <w:rPr>
                <w:rFonts w:ascii="Arial" w:eastAsia="Times New Roman" w:hAnsi="Arial" w:cs="Arial"/>
                <w:color w:val="000000" w:themeColor="text1"/>
                <w:lang w:val="en-GB" w:eastAsia="en-GB"/>
              </w:rPr>
              <w:t xml:space="preserve"> must: </w:t>
            </w:r>
          </w:p>
          <w:p w14:paraId="082531B6"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plan, manage, monitor and coordinate health and safety in the pre-construction phase. In doing so they must take account of relevant information (such as an existing health and safety file) that might affect design work carried out both before and after the construction phase has started</w:t>
            </w:r>
          </w:p>
          <w:p w14:paraId="15F0CD31"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help and advise the client in bringing together pre-construction information, and provide the information </w:t>
            </w:r>
            <w:hyperlink r:id="rId19" w:history="1">
              <w:r w:rsidRPr="00600423">
                <w:rPr>
                  <w:rFonts w:ascii="Arial" w:eastAsia="Times New Roman" w:hAnsi="Arial" w:cs="Arial"/>
                  <w:color w:val="000000" w:themeColor="text1"/>
                  <w:bdr w:val="none" w:sz="0" w:space="0" w:color="auto" w:frame="1"/>
                  <w:lang w:val="en-GB" w:eastAsia="en-GB"/>
                </w:rPr>
                <w:t>designers</w:t>
              </w:r>
            </w:hyperlink>
            <w:r w:rsidRPr="00600423">
              <w:rPr>
                <w:rFonts w:ascii="Arial" w:eastAsia="Times New Roman" w:hAnsi="Arial" w:cs="Arial"/>
                <w:color w:val="000000" w:themeColor="text1"/>
                <w:lang w:val="en-GB" w:eastAsia="en-GB"/>
              </w:rPr>
              <w:t> and </w:t>
            </w:r>
            <w:hyperlink r:id="rId20" w:history="1">
              <w:r w:rsidRPr="00600423">
                <w:rPr>
                  <w:rFonts w:ascii="Arial" w:eastAsia="Times New Roman" w:hAnsi="Arial" w:cs="Arial"/>
                  <w:color w:val="000000" w:themeColor="text1"/>
                  <w:bdr w:val="none" w:sz="0" w:space="0" w:color="auto" w:frame="1"/>
                  <w:lang w:val="en-GB" w:eastAsia="en-GB"/>
                </w:rPr>
                <w:t>contractors</w:t>
              </w:r>
            </w:hyperlink>
            <w:r w:rsidRPr="00600423">
              <w:rPr>
                <w:rFonts w:ascii="Arial" w:eastAsia="Times New Roman" w:hAnsi="Arial" w:cs="Arial"/>
                <w:color w:val="000000" w:themeColor="text1"/>
                <w:lang w:val="en-GB" w:eastAsia="en-GB"/>
              </w:rPr>
              <w:t> need to carry out their duties</w:t>
            </w:r>
          </w:p>
          <w:p w14:paraId="51FC7B82"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work with any other designers on the project to </w:t>
            </w:r>
            <w:r w:rsidRPr="00600423">
              <w:rPr>
                <w:rFonts w:ascii="Arial" w:eastAsia="Times New Roman" w:hAnsi="Arial" w:cs="Arial"/>
                <w:bCs/>
                <w:color w:val="000000" w:themeColor="text1"/>
                <w:bdr w:val="none" w:sz="0" w:space="0" w:color="auto" w:frame="1"/>
                <w:lang w:val="en-GB" w:eastAsia="en-GB"/>
              </w:rPr>
              <w:t>eliminate</w:t>
            </w:r>
            <w:r w:rsidRPr="00600423">
              <w:rPr>
                <w:rFonts w:ascii="Arial" w:eastAsia="Times New Roman" w:hAnsi="Arial" w:cs="Arial"/>
                <w:color w:val="000000" w:themeColor="text1"/>
                <w:lang w:val="en-GB" w:eastAsia="en-GB"/>
              </w:rPr>
              <w:t> foreseeable health and safety risks to anyone affected by the work and, where that is not possible, take steps to </w:t>
            </w:r>
            <w:r w:rsidRPr="00600423">
              <w:rPr>
                <w:rFonts w:ascii="Arial" w:eastAsia="Times New Roman" w:hAnsi="Arial" w:cs="Arial"/>
                <w:bCs/>
                <w:color w:val="000000" w:themeColor="text1"/>
                <w:bdr w:val="none" w:sz="0" w:space="0" w:color="auto" w:frame="1"/>
                <w:lang w:val="en-GB" w:eastAsia="en-GB"/>
              </w:rPr>
              <w:t>reduce or control</w:t>
            </w:r>
            <w:r w:rsidRPr="00600423">
              <w:rPr>
                <w:rFonts w:ascii="Arial" w:eastAsia="Times New Roman" w:hAnsi="Arial" w:cs="Arial"/>
                <w:color w:val="000000" w:themeColor="text1"/>
                <w:lang w:val="en-GB" w:eastAsia="en-GB"/>
              </w:rPr>
              <w:t> those risks</w:t>
            </w:r>
          </w:p>
          <w:p w14:paraId="5E1B1898"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everyone involved in the pre-construction phase communicates and cooperates, coordinating their work wherever required</w:t>
            </w:r>
          </w:p>
          <w:p w14:paraId="508B6E69" w14:textId="005FF74A"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w:t>
            </w:r>
            <w:hyperlink r:id="rId21" w:history="1">
              <w:r w:rsidRPr="00600423">
                <w:rPr>
                  <w:rFonts w:ascii="Arial" w:eastAsia="Times New Roman" w:hAnsi="Arial" w:cs="Arial"/>
                  <w:color w:val="000000" w:themeColor="text1"/>
                  <w:bdr w:val="none" w:sz="0" w:space="0" w:color="auto" w:frame="1"/>
                  <w:lang w:val="en-GB" w:eastAsia="en-GB"/>
                </w:rPr>
                <w:t>principal</w:t>
              </w:r>
              <w:r w:rsidRPr="00600423">
                <w:rPr>
                  <w:rFonts w:ascii="Arial" w:eastAsia="Times New Roman" w:hAnsi="Arial" w:cs="Arial"/>
                  <w:color w:val="000000" w:themeColor="text1"/>
                  <w:u w:val="single"/>
                  <w:bdr w:val="none" w:sz="0" w:space="0" w:color="auto" w:frame="1"/>
                  <w:lang w:val="en-GB" w:eastAsia="en-GB"/>
                </w:rPr>
                <w:t xml:space="preserve"> </w:t>
              </w:r>
              <w:r w:rsidRPr="00600423">
                <w:rPr>
                  <w:rFonts w:ascii="Arial" w:eastAsia="Times New Roman" w:hAnsi="Arial" w:cs="Arial"/>
                  <w:color w:val="000000" w:themeColor="text1"/>
                  <w:bdr w:val="none" w:sz="0" w:space="0" w:color="auto" w:frame="1"/>
                  <w:lang w:val="en-GB" w:eastAsia="en-GB"/>
                </w:rPr>
                <w:t>contractor</w:t>
              </w:r>
            </w:hyperlink>
            <w:r w:rsidRPr="00600423">
              <w:rPr>
                <w:rFonts w:ascii="Arial" w:eastAsia="Times New Roman" w:hAnsi="Arial" w:cs="Arial"/>
                <w:color w:val="000000" w:themeColor="text1"/>
                <w:lang w:val="en-GB" w:eastAsia="en-GB"/>
              </w:rPr>
              <w:t>, keeping them informed of any risks that need to be controlled during the construction phase</w:t>
            </w:r>
          </w:p>
          <w:p w14:paraId="7C9E8402" w14:textId="683B2E6C" w:rsidR="00316513" w:rsidRPr="00600423" w:rsidRDefault="00316513" w:rsidP="00600423">
            <w:pPr>
              <w:pStyle w:val="BodyText"/>
              <w:rPr>
                <w:rFonts w:ascii="Arial" w:eastAsia="Times New Roman" w:hAnsi="Arial" w:cs="Arial"/>
                <w:color w:val="000000" w:themeColor="text1"/>
                <w:lang w:val="en-GB" w:eastAsia="en-GB"/>
              </w:rPr>
            </w:pPr>
          </w:p>
          <w:p w14:paraId="137A4660" w14:textId="12BB58AC" w:rsidR="00600423" w:rsidRPr="00600423" w:rsidRDefault="00316513"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Workers have an important role and should take an active part in helping to manage health and safety risks. In particular, workers must:</w:t>
            </w:r>
          </w:p>
          <w:p w14:paraId="1BEB4458"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only carry out construction work if they have the relevant skills, knowledge, training and experience - or they are provided with the training and supervision that enables them to do it safely and without risk to health</w:t>
            </w:r>
          </w:p>
          <w:p w14:paraId="2BA996C6"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make themselves aware of the health and safety risks involved in work on every site and the way those risks are managed</w:t>
            </w:r>
          </w:p>
          <w:p w14:paraId="2409E340"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always follow site rules and procedures</w:t>
            </w:r>
          </w:p>
          <w:p w14:paraId="2A5FE65E" w14:textId="60273D83"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cooperate with other </w:t>
            </w:r>
            <w:r w:rsidR="006B67B7" w:rsidRPr="00600423">
              <w:rPr>
                <w:rFonts w:ascii="Arial" w:eastAsia="Times New Roman" w:hAnsi="Arial" w:cs="Arial"/>
                <w:color w:val="000000" w:themeColor="text1"/>
                <w:lang w:val="en-GB" w:eastAsia="en-GB"/>
              </w:rPr>
              <w:t>duty holders</w:t>
            </w:r>
            <w:r w:rsidRPr="00600423">
              <w:rPr>
                <w:rFonts w:ascii="Arial" w:eastAsia="Times New Roman" w:hAnsi="Arial" w:cs="Arial"/>
                <w:color w:val="000000" w:themeColor="text1"/>
                <w:lang w:val="en-GB" w:eastAsia="en-GB"/>
              </w:rPr>
              <w:t>, such as the contractor in control of their work and the </w:t>
            </w:r>
            <w:proofErr w:type="gramStart"/>
            <w:r w:rsidR="00600423" w:rsidRPr="00600423">
              <w:rPr>
                <w:rFonts w:ascii="Arial" w:hAnsi="Arial" w:cs="Arial"/>
                <w:color w:val="000000" w:themeColor="text1"/>
              </w:rPr>
              <w:t xml:space="preserve">PC </w:t>
            </w:r>
            <w:r w:rsidR="00600423" w:rsidRPr="00600423">
              <w:rPr>
                <w:rFonts w:ascii="Arial" w:eastAsia="Times New Roman" w:hAnsi="Arial" w:cs="Arial"/>
                <w:color w:val="000000" w:themeColor="text1"/>
                <w:lang w:val="en-GB" w:eastAsia="en-GB"/>
              </w:rPr>
              <w:t xml:space="preserve"> </w:t>
            </w:r>
            <w:r w:rsidRPr="00600423">
              <w:rPr>
                <w:rFonts w:ascii="Arial" w:eastAsia="Times New Roman" w:hAnsi="Arial" w:cs="Arial"/>
                <w:color w:val="000000" w:themeColor="text1"/>
                <w:lang w:val="en-GB" w:eastAsia="en-GB"/>
              </w:rPr>
              <w:t>(</w:t>
            </w:r>
            <w:proofErr w:type="gramEnd"/>
            <w:r w:rsidRPr="00600423">
              <w:rPr>
                <w:rFonts w:ascii="Arial" w:eastAsia="Times New Roman" w:hAnsi="Arial" w:cs="Arial"/>
                <w:color w:val="000000" w:themeColor="text1"/>
                <w:lang w:val="en-GB" w:eastAsia="en-GB"/>
              </w:rPr>
              <w:t>who controls the overall project when there is more than one contractor) </w:t>
            </w:r>
          </w:p>
          <w:p w14:paraId="3C156F01"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report any risks they find to whoever controls the work on site, whether the risks affect their own health and safety or anyone else, including other workers and members of the public</w:t>
            </w:r>
          </w:p>
          <w:p w14:paraId="4170CA76" w14:textId="40AF8FE1" w:rsidR="00316513" w:rsidRDefault="00316513" w:rsidP="00600423">
            <w:pPr>
              <w:pStyle w:val="BodyText"/>
              <w:rPr>
                <w:rFonts w:ascii="Arial" w:eastAsia="Times New Roman" w:hAnsi="Arial" w:cs="Arial"/>
                <w:color w:val="000000" w:themeColor="text1"/>
                <w:lang w:val="en-GB" w:eastAsia="en-GB"/>
              </w:rPr>
            </w:pPr>
          </w:p>
          <w:p w14:paraId="1B6A5C48" w14:textId="7BDB15BB" w:rsidR="005C0129" w:rsidRDefault="005C0129" w:rsidP="00600423">
            <w:pPr>
              <w:pStyle w:val="BodyText"/>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Duties summary:</w:t>
            </w:r>
          </w:p>
          <w:p w14:paraId="23139636" w14:textId="77777777" w:rsidR="005C0129" w:rsidRPr="00600423" w:rsidRDefault="005C0129" w:rsidP="00600423">
            <w:pPr>
              <w:pStyle w:val="BodyText"/>
              <w:rPr>
                <w:rFonts w:ascii="Arial" w:eastAsia="Times New Roman" w:hAnsi="Arial" w:cs="Arial"/>
                <w:color w:val="000000" w:themeColor="text1"/>
                <w:lang w:val="en-GB" w:eastAsia="en-GB"/>
              </w:rPr>
            </w:pPr>
          </w:p>
          <w:p w14:paraId="686D25F9" w14:textId="074DD4F9" w:rsidR="005C0129" w:rsidRDefault="009F3D9A" w:rsidP="005C0129">
            <w:pPr>
              <w:pStyle w:val="BodyText"/>
              <w:rPr>
                <w:rFonts w:ascii="Arial" w:hAnsi="Arial" w:cs="Arial"/>
                <w:color w:val="000000" w:themeColor="text1"/>
              </w:rPr>
            </w:pPr>
            <w:hyperlink r:id="rId22" w:history="1">
              <w:r w:rsidR="005C0129">
                <w:rPr>
                  <w:rStyle w:val="Hyperlink"/>
                  <w:rFonts w:ascii="Arial" w:hAnsi="Arial" w:cs="Arial"/>
                  <w:color w:val="000000" w:themeColor="text1"/>
                  <w:u w:val="none"/>
                  <w:bdr w:val="none" w:sz="0" w:space="0" w:color="auto" w:frame="1"/>
                </w:rPr>
                <w:t>PD</w:t>
              </w:r>
            </w:hyperlink>
            <w:r w:rsidR="005C0129" w:rsidRPr="00600423">
              <w:rPr>
                <w:rFonts w:ascii="Arial" w:hAnsi="Arial" w:cs="Arial"/>
                <w:color w:val="000000" w:themeColor="text1"/>
              </w:rPr>
              <w:t> - A designer appointed by the client to control the pre-construction phase on projects with more than one contractor. The principal designer’s main duty is to plan, manage, monitor and coordinate health and safety during this phase, when most design work is carried out</w:t>
            </w:r>
            <w:r w:rsidR="005C0129">
              <w:rPr>
                <w:rFonts w:ascii="Arial" w:hAnsi="Arial" w:cs="Arial"/>
                <w:color w:val="000000" w:themeColor="text1"/>
              </w:rPr>
              <w:t xml:space="preserve"> and to liaise with the PC to help in the planning, management, monitoring, and coordination of the construction phase.</w:t>
            </w:r>
          </w:p>
          <w:p w14:paraId="1C7A537E" w14:textId="77777777" w:rsidR="005C0129" w:rsidRPr="00600423" w:rsidRDefault="005C0129" w:rsidP="005C0129">
            <w:pPr>
              <w:pStyle w:val="BodyText"/>
              <w:rPr>
                <w:rFonts w:ascii="Arial" w:hAnsi="Arial" w:cs="Arial"/>
                <w:color w:val="000000" w:themeColor="text1"/>
              </w:rPr>
            </w:pPr>
          </w:p>
          <w:p w14:paraId="555FD0CE" w14:textId="4DA2B933" w:rsidR="005C0129" w:rsidRDefault="009F3D9A" w:rsidP="00600423">
            <w:pPr>
              <w:pStyle w:val="BodyText"/>
              <w:rPr>
                <w:rFonts w:ascii="Arial" w:hAnsi="Arial" w:cs="Arial"/>
                <w:color w:val="000000" w:themeColor="text1"/>
              </w:rPr>
            </w:pPr>
            <w:hyperlink r:id="rId23" w:history="1">
              <w:r w:rsidR="005C0129" w:rsidRPr="005C0129">
                <w:rPr>
                  <w:rStyle w:val="Hyperlink"/>
                  <w:rFonts w:ascii="Arial" w:hAnsi="Arial" w:cs="Arial"/>
                  <w:color w:val="000000" w:themeColor="text1"/>
                  <w:u w:val="none"/>
                  <w:bdr w:val="none" w:sz="0" w:space="0" w:color="auto" w:frame="1"/>
                </w:rPr>
                <w:t>PC</w:t>
              </w:r>
            </w:hyperlink>
            <w:r w:rsidR="005C0129" w:rsidRPr="00600423">
              <w:rPr>
                <w:rFonts w:ascii="Arial" w:hAnsi="Arial" w:cs="Arial"/>
                <w:color w:val="000000" w:themeColor="text1"/>
              </w:rPr>
              <w:t xml:space="preserve"> - A contractor appointed by the client to manage the construction phase on projects with more than one contractor. The </w:t>
            </w:r>
            <w:r w:rsidR="005C0129">
              <w:rPr>
                <w:rFonts w:ascii="Arial" w:hAnsi="Arial" w:cs="Arial"/>
                <w:color w:val="000000" w:themeColor="text1"/>
              </w:rPr>
              <w:t>PC</w:t>
            </w:r>
            <w:r w:rsidR="005C0129" w:rsidRPr="00600423">
              <w:rPr>
                <w:rFonts w:ascii="Arial" w:hAnsi="Arial" w:cs="Arial"/>
                <w:color w:val="000000" w:themeColor="text1"/>
              </w:rPr>
              <w:t>’s main duty is to plan, manage, monitor and coordinate health and safety during this phase, when all construction work takes place</w:t>
            </w:r>
          </w:p>
          <w:p w14:paraId="6D22BB02" w14:textId="77777777" w:rsidR="005C0129" w:rsidRDefault="005C0129" w:rsidP="00600423">
            <w:pPr>
              <w:pStyle w:val="BodyText"/>
              <w:rPr>
                <w:rFonts w:ascii="Arial" w:hAnsi="Arial" w:cs="Arial"/>
                <w:color w:val="000000" w:themeColor="text1"/>
              </w:rPr>
            </w:pPr>
          </w:p>
          <w:p w14:paraId="422B0864" w14:textId="2EFC883E" w:rsidR="007D130C" w:rsidRDefault="009F3D9A" w:rsidP="00600423">
            <w:pPr>
              <w:pStyle w:val="BodyText"/>
              <w:rPr>
                <w:rFonts w:ascii="Arial" w:hAnsi="Arial" w:cs="Arial"/>
                <w:color w:val="000000" w:themeColor="text1"/>
              </w:rPr>
            </w:pPr>
            <w:hyperlink r:id="rId24" w:history="1">
              <w:r w:rsidR="007D130C" w:rsidRPr="005C0129">
                <w:rPr>
                  <w:rStyle w:val="Hyperlink"/>
                  <w:rFonts w:ascii="Arial" w:hAnsi="Arial" w:cs="Arial"/>
                  <w:color w:val="000000" w:themeColor="text1"/>
                  <w:u w:val="none"/>
                  <w:bdr w:val="none" w:sz="0" w:space="0" w:color="auto" w:frame="1"/>
                </w:rPr>
                <w:t>Designer</w:t>
              </w:r>
            </w:hyperlink>
            <w:r w:rsidR="007D130C" w:rsidRPr="00600423">
              <w:rPr>
                <w:rFonts w:ascii="Arial" w:hAnsi="Arial" w:cs="Arial"/>
                <w:color w:val="000000" w:themeColor="text1"/>
              </w:rPr>
              <w:t xml:space="preserve"> - An </w:t>
            </w:r>
            <w:r w:rsidR="005C0129" w:rsidRPr="00600423">
              <w:rPr>
                <w:rFonts w:ascii="Arial" w:hAnsi="Arial" w:cs="Arial"/>
                <w:color w:val="000000" w:themeColor="text1"/>
              </w:rPr>
              <w:t>organization</w:t>
            </w:r>
            <w:r w:rsidR="007D130C" w:rsidRPr="00600423">
              <w:rPr>
                <w:rFonts w:ascii="Arial" w:hAnsi="Arial" w:cs="Arial"/>
                <w:color w:val="000000" w:themeColor="text1"/>
              </w:rPr>
              <w:t xml:space="preserve"> or individual whose work involves preparing or modifying designs, drawings, specifications, bills of quantity</w:t>
            </w:r>
            <w:r w:rsidR="005C0129">
              <w:rPr>
                <w:rFonts w:ascii="Arial" w:hAnsi="Arial" w:cs="Arial"/>
                <w:color w:val="000000" w:themeColor="text1"/>
              </w:rPr>
              <w:t>,</w:t>
            </w:r>
            <w:r w:rsidR="007D130C" w:rsidRPr="00600423">
              <w:rPr>
                <w:rFonts w:ascii="Arial" w:hAnsi="Arial" w:cs="Arial"/>
                <w:color w:val="000000" w:themeColor="text1"/>
              </w:rPr>
              <w:t xml:space="preserve"> or design calculations. Designers can be architects, consulting engineers</w:t>
            </w:r>
            <w:r w:rsidR="005C0129">
              <w:rPr>
                <w:rFonts w:ascii="Arial" w:hAnsi="Arial" w:cs="Arial"/>
                <w:color w:val="000000" w:themeColor="text1"/>
              </w:rPr>
              <w:t xml:space="preserve">, </w:t>
            </w:r>
            <w:r w:rsidR="007D130C" w:rsidRPr="00600423">
              <w:rPr>
                <w:rFonts w:ascii="Arial" w:hAnsi="Arial" w:cs="Arial"/>
                <w:color w:val="000000" w:themeColor="text1"/>
              </w:rPr>
              <w:t>quantity surveyors, or anyone who specifies and alters designs as part of their work. They can also include tradespeople if they carry out design work. The designer’s main duty is to eliminate, reduce</w:t>
            </w:r>
            <w:r w:rsidR="005C0129">
              <w:rPr>
                <w:rFonts w:ascii="Arial" w:hAnsi="Arial" w:cs="Arial"/>
                <w:color w:val="000000" w:themeColor="text1"/>
              </w:rPr>
              <w:t>,</w:t>
            </w:r>
            <w:r w:rsidR="007D130C" w:rsidRPr="00600423">
              <w:rPr>
                <w:rFonts w:ascii="Arial" w:hAnsi="Arial" w:cs="Arial"/>
                <w:color w:val="000000" w:themeColor="text1"/>
              </w:rPr>
              <w:t xml:space="preserve"> or control foreseeable risks that may arise during construction work, or in the use and maintenance of the building once built. Designers work under the control of a </w:t>
            </w:r>
            <w:r w:rsidR="005C0129">
              <w:rPr>
                <w:rFonts w:ascii="Arial" w:hAnsi="Arial" w:cs="Arial"/>
                <w:color w:val="000000" w:themeColor="text1"/>
              </w:rPr>
              <w:t>PD</w:t>
            </w:r>
            <w:r w:rsidR="007D130C" w:rsidRPr="00600423">
              <w:rPr>
                <w:rFonts w:ascii="Arial" w:hAnsi="Arial" w:cs="Arial"/>
                <w:color w:val="000000" w:themeColor="text1"/>
              </w:rPr>
              <w:t xml:space="preserve"> on projects with more than one contractor.</w:t>
            </w:r>
          </w:p>
          <w:p w14:paraId="6343A6CD" w14:textId="77777777" w:rsidR="005C0129" w:rsidRPr="00600423" w:rsidRDefault="005C0129" w:rsidP="00600423">
            <w:pPr>
              <w:pStyle w:val="BodyText"/>
              <w:rPr>
                <w:rFonts w:ascii="Arial" w:hAnsi="Arial" w:cs="Arial"/>
                <w:color w:val="000000" w:themeColor="text1"/>
              </w:rPr>
            </w:pPr>
          </w:p>
          <w:p w14:paraId="32DCAE51" w14:textId="3C775478" w:rsidR="007D130C" w:rsidRDefault="009F3D9A" w:rsidP="00600423">
            <w:pPr>
              <w:pStyle w:val="BodyText"/>
              <w:rPr>
                <w:rFonts w:ascii="Arial" w:hAnsi="Arial" w:cs="Arial"/>
                <w:color w:val="000000" w:themeColor="text1"/>
              </w:rPr>
            </w:pPr>
            <w:hyperlink r:id="rId25" w:history="1">
              <w:r w:rsidR="007D130C" w:rsidRPr="005C0129">
                <w:rPr>
                  <w:rStyle w:val="Hyperlink"/>
                  <w:rFonts w:ascii="Arial" w:hAnsi="Arial" w:cs="Arial"/>
                  <w:color w:val="000000" w:themeColor="text1"/>
                  <w:u w:val="none"/>
                  <w:bdr w:val="none" w:sz="0" w:space="0" w:color="auto" w:frame="1"/>
                </w:rPr>
                <w:t>Contractor</w:t>
              </w:r>
            </w:hyperlink>
            <w:r w:rsidR="007D130C" w:rsidRPr="00600423">
              <w:rPr>
                <w:rFonts w:ascii="Arial" w:hAnsi="Arial" w:cs="Arial"/>
                <w:color w:val="000000" w:themeColor="text1"/>
              </w:rPr>
              <w:t> - An individual or business in charge of carrying out construction work (</w:t>
            </w:r>
            <w:proofErr w:type="spellStart"/>
            <w:r w:rsidR="007D130C" w:rsidRPr="00600423">
              <w:rPr>
                <w:rFonts w:ascii="Arial" w:hAnsi="Arial" w:cs="Arial"/>
                <w:color w:val="000000" w:themeColor="text1"/>
              </w:rPr>
              <w:t>eg</w:t>
            </w:r>
            <w:proofErr w:type="spellEnd"/>
            <w:r w:rsidR="007D130C" w:rsidRPr="00600423">
              <w:rPr>
                <w:rFonts w:ascii="Arial" w:hAnsi="Arial" w:cs="Arial"/>
                <w:color w:val="000000" w:themeColor="text1"/>
              </w:rPr>
              <w:t xml:space="preserve"> building, altering, maintaining</w:t>
            </w:r>
            <w:r w:rsidR="005C0129">
              <w:rPr>
                <w:rFonts w:ascii="Arial" w:hAnsi="Arial" w:cs="Arial"/>
                <w:color w:val="000000" w:themeColor="text1"/>
              </w:rPr>
              <w:t>,</w:t>
            </w:r>
            <w:r w:rsidR="007D130C" w:rsidRPr="00600423">
              <w:rPr>
                <w:rFonts w:ascii="Arial" w:hAnsi="Arial" w:cs="Arial"/>
                <w:color w:val="000000" w:themeColor="text1"/>
              </w:rPr>
              <w:t xml:space="preserve"> or demolishing). Anyone who manages this work or directly employs or engages construction workers is a contractor. Their main duty is to plan, manage</w:t>
            </w:r>
            <w:r w:rsidR="005C0129">
              <w:rPr>
                <w:rFonts w:ascii="Arial" w:hAnsi="Arial" w:cs="Arial"/>
                <w:color w:val="000000" w:themeColor="text1"/>
              </w:rPr>
              <w:t>,</w:t>
            </w:r>
            <w:r w:rsidR="007D130C" w:rsidRPr="00600423">
              <w:rPr>
                <w:rFonts w:ascii="Arial" w:hAnsi="Arial" w:cs="Arial"/>
                <w:color w:val="000000" w:themeColor="text1"/>
              </w:rPr>
              <w:t xml:space="preserve"> and monitor the work under their control in a way that ensures the health and safety of anyone it might affect (including members of the public). Contractors work under the control of the </w:t>
            </w:r>
            <w:r w:rsidR="005C0129">
              <w:rPr>
                <w:rFonts w:ascii="Arial" w:hAnsi="Arial" w:cs="Arial"/>
                <w:color w:val="000000" w:themeColor="text1"/>
              </w:rPr>
              <w:t>PC</w:t>
            </w:r>
            <w:r w:rsidR="007D130C" w:rsidRPr="00600423">
              <w:rPr>
                <w:rFonts w:ascii="Arial" w:hAnsi="Arial" w:cs="Arial"/>
                <w:color w:val="000000" w:themeColor="text1"/>
              </w:rPr>
              <w:t xml:space="preserve"> on projects with more than one contractor.</w:t>
            </w:r>
          </w:p>
          <w:p w14:paraId="48F06472" w14:textId="77777777" w:rsidR="005C0129" w:rsidRPr="00600423" w:rsidRDefault="005C0129" w:rsidP="00600423">
            <w:pPr>
              <w:pStyle w:val="BodyText"/>
              <w:rPr>
                <w:rFonts w:ascii="Arial" w:hAnsi="Arial" w:cs="Arial"/>
                <w:color w:val="000000" w:themeColor="text1"/>
              </w:rPr>
            </w:pPr>
          </w:p>
          <w:p w14:paraId="255C5305" w14:textId="0DD0CB82" w:rsidR="005C0129" w:rsidRDefault="009F3D9A" w:rsidP="00600423">
            <w:pPr>
              <w:pStyle w:val="BodyText"/>
              <w:rPr>
                <w:rFonts w:ascii="Arial" w:hAnsi="Arial" w:cs="Arial"/>
                <w:color w:val="000000" w:themeColor="text1"/>
              </w:rPr>
            </w:pPr>
            <w:hyperlink r:id="rId26" w:history="1">
              <w:r w:rsidR="007D130C" w:rsidRPr="005C0129">
                <w:rPr>
                  <w:rStyle w:val="Hyperlink"/>
                  <w:rFonts w:ascii="Arial" w:hAnsi="Arial" w:cs="Arial"/>
                  <w:color w:val="000000" w:themeColor="text1"/>
                  <w:u w:val="none"/>
                  <w:bdr w:val="none" w:sz="0" w:space="0" w:color="auto" w:frame="1"/>
                </w:rPr>
                <w:t>Worker</w:t>
              </w:r>
            </w:hyperlink>
            <w:r w:rsidR="007D130C" w:rsidRPr="00600423">
              <w:rPr>
                <w:rFonts w:ascii="Arial" w:hAnsi="Arial" w:cs="Arial"/>
                <w:color w:val="000000" w:themeColor="text1"/>
              </w:rPr>
              <w:t xml:space="preserve"> - An individual who actually carries out the work involved in building, altering, maintaining or </w:t>
            </w:r>
          </w:p>
          <w:p w14:paraId="571818F7" w14:textId="5DF109DA" w:rsidR="007D130C" w:rsidRPr="00600423" w:rsidRDefault="007D130C" w:rsidP="00600423">
            <w:pPr>
              <w:pStyle w:val="BodyText"/>
              <w:rPr>
                <w:rFonts w:ascii="Arial" w:hAnsi="Arial" w:cs="Arial"/>
                <w:color w:val="000000" w:themeColor="text1"/>
              </w:rPr>
            </w:pPr>
            <w:r w:rsidRPr="00600423">
              <w:rPr>
                <w:rFonts w:ascii="Arial" w:hAnsi="Arial" w:cs="Arial"/>
                <w:color w:val="000000" w:themeColor="text1"/>
              </w:rPr>
              <w:t>demolishing buildings or structures. Workers include: plumbers, electricians, scaffolders, painters, decorators, steel erectors</w:t>
            </w:r>
            <w:r w:rsidR="005C0129">
              <w:rPr>
                <w:rFonts w:ascii="Arial" w:hAnsi="Arial" w:cs="Arial"/>
                <w:color w:val="000000" w:themeColor="text1"/>
              </w:rPr>
              <w:t>.</w:t>
            </w:r>
            <w:r w:rsidRPr="00600423">
              <w:rPr>
                <w:rFonts w:ascii="Arial" w:hAnsi="Arial" w:cs="Arial"/>
                <w:color w:val="000000" w:themeColor="text1"/>
              </w:rPr>
              <w:t xml:space="preserve"> and </w:t>
            </w:r>
            <w:proofErr w:type="spellStart"/>
            <w:r w:rsidRPr="00600423">
              <w:rPr>
                <w:rFonts w:ascii="Arial" w:hAnsi="Arial" w:cs="Arial"/>
                <w:color w:val="000000" w:themeColor="text1"/>
              </w:rPr>
              <w:t>labourers</w:t>
            </w:r>
            <w:proofErr w:type="spellEnd"/>
            <w:r w:rsidRPr="00600423">
              <w:rPr>
                <w:rFonts w:ascii="Arial" w:hAnsi="Arial" w:cs="Arial"/>
                <w:color w:val="000000" w:themeColor="text1"/>
              </w:rPr>
              <w:t xml:space="preserve">, as well as supervisors like foremen and chargehands. Their duties include cooperating with their employer and other </w:t>
            </w:r>
            <w:r w:rsidR="006B67B7" w:rsidRPr="00600423">
              <w:rPr>
                <w:rFonts w:ascii="Arial" w:hAnsi="Arial" w:cs="Arial"/>
                <w:color w:val="000000" w:themeColor="text1"/>
              </w:rPr>
              <w:t>duty holders</w:t>
            </w:r>
            <w:r w:rsidRPr="00600423">
              <w:rPr>
                <w:rFonts w:ascii="Arial" w:hAnsi="Arial" w:cs="Arial"/>
                <w:color w:val="000000" w:themeColor="text1"/>
              </w:rPr>
              <w:t>, reporting anything they see that might endanger the health and safety of themselves or others. Workers must be consulted on matters affecting their health, safety and welfare.</w:t>
            </w:r>
          </w:p>
          <w:p w14:paraId="6F7D5E00" w14:textId="563CCB7F" w:rsidR="005A762B" w:rsidRPr="00600423" w:rsidRDefault="005A762B" w:rsidP="00600423">
            <w:pPr>
              <w:pStyle w:val="BodyText"/>
              <w:rPr>
                <w:rFonts w:ascii="Arial" w:hAnsi="Arial" w:cs="Arial"/>
                <w:color w:val="000000" w:themeColor="text1"/>
              </w:rPr>
            </w:pPr>
          </w:p>
        </w:tc>
      </w:tr>
    </w:tbl>
    <w:bookmarkEnd w:id="0"/>
    <w:p w14:paraId="16C049BF" w14:textId="3A7F6166" w:rsidR="00053C58" w:rsidRDefault="004F63DC" w:rsidP="005C0129">
      <w:pPr>
        <w:spacing w:before="5"/>
        <w:jc w:val="right"/>
        <w:rPr>
          <w:sz w:val="21"/>
        </w:rPr>
      </w:pPr>
      <w:r>
        <w:rPr>
          <w:sz w:val="21"/>
        </w:rPr>
        <w:lastRenderedPageBreak/>
        <w:tab/>
      </w:r>
      <w:r>
        <w:rPr>
          <w:sz w:val="21"/>
        </w:rPr>
        <w:tab/>
      </w:r>
      <w:r>
        <w:rPr>
          <w:sz w:val="21"/>
        </w:rPr>
        <w:tab/>
      </w:r>
      <w:r>
        <w:rPr>
          <w:sz w:val="21"/>
        </w:rPr>
        <w:tab/>
      </w:r>
    </w:p>
    <w:tbl>
      <w:tblPr>
        <w:tblpPr w:leftFromText="180" w:rightFromText="180" w:vertAnchor="text" w:horzAnchor="margin" w:tblpY="-50"/>
        <w:tblW w:w="10156"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156"/>
      </w:tblGrid>
      <w:tr w:rsidR="00E239AE" w14:paraId="05A9A5B8" w14:textId="77777777" w:rsidTr="00E239AE">
        <w:trPr>
          <w:trHeight w:hRule="exact" w:val="772"/>
        </w:trPr>
        <w:tc>
          <w:tcPr>
            <w:tcW w:w="10156" w:type="dxa"/>
            <w:tcBorders>
              <w:top w:val="single" w:sz="2" w:space="0" w:color="BFBFBF"/>
            </w:tcBorders>
            <w:shd w:val="clear" w:color="auto" w:fill="365F91" w:themeFill="accent1" w:themeFillShade="BF"/>
          </w:tcPr>
          <w:p w14:paraId="4166D04E" w14:textId="77777777" w:rsidR="00E239AE" w:rsidRPr="00E12DF6" w:rsidRDefault="00E239AE" w:rsidP="00E239AE">
            <w:pPr>
              <w:pStyle w:val="TableParagraph"/>
              <w:spacing w:before="4"/>
              <w:ind w:left="0"/>
              <w:rPr>
                <w:b/>
              </w:rPr>
            </w:pPr>
          </w:p>
          <w:p w14:paraId="2052057F" w14:textId="77777777" w:rsidR="00E239AE" w:rsidRPr="00E12DF6" w:rsidRDefault="00E239AE" w:rsidP="00E239AE">
            <w:pPr>
              <w:pStyle w:val="TableParagraph"/>
              <w:rPr>
                <w:b/>
              </w:rPr>
            </w:pPr>
            <w:r w:rsidRPr="00E12DF6">
              <w:rPr>
                <w:b/>
                <w:color w:val="FFFFFF" w:themeColor="background1"/>
                <w:shd w:val="clear" w:color="auto" w:fill="365F91" w:themeFill="accent1" w:themeFillShade="BF"/>
              </w:rPr>
              <w:t xml:space="preserve">1.2 Project Description &amp; </w:t>
            </w:r>
            <w:proofErr w:type="spellStart"/>
            <w:r w:rsidRPr="00E12DF6">
              <w:rPr>
                <w:b/>
                <w:color w:val="FFFFFF" w:themeColor="background1"/>
                <w:shd w:val="clear" w:color="auto" w:fill="365F91" w:themeFill="accent1" w:themeFillShade="BF"/>
              </w:rPr>
              <w:t>Programme</w:t>
            </w:r>
            <w:proofErr w:type="spellEnd"/>
            <w:r w:rsidRPr="00E12DF6">
              <w:rPr>
                <w:b/>
                <w:color w:val="FFFFFF" w:themeColor="background1"/>
                <w:shd w:val="clear" w:color="auto" w:fill="365F91" w:themeFill="accent1" w:themeFillShade="BF"/>
              </w:rPr>
              <w:t xml:space="preserve"> Details</w:t>
            </w:r>
          </w:p>
        </w:tc>
      </w:tr>
      <w:tr w:rsidR="00E239AE" w:rsidRPr="004B5A88" w14:paraId="3D0B6E84" w14:textId="77777777" w:rsidTr="00E239AE">
        <w:trPr>
          <w:trHeight w:hRule="exact" w:val="500"/>
        </w:trPr>
        <w:tc>
          <w:tcPr>
            <w:tcW w:w="10156" w:type="dxa"/>
            <w:shd w:val="clear" w:color="auto" w:fill="365F91" w:themeFill="accent1" w:themeFillShade="BF"/>
          </w:tcPr>
          <w:p w14:paraId="58472962" w14:textId="77777777" w:rsidR="00E239AE" w:rsidRPr="00E12DF6" w:rsidRDefault="00E239AE" w:rsidP="00E239AE">
            <w:pPr>
              <w:pStyle w:val="TableParagraph"/>
              <w:spacing w:before="109"/>
              <w:rPr>
                <w:b/>
              </w:rPr>
            </w:pPr>
            <w:r w:rsidRPr="00E12DF6">
              <w:rPr>
                <w:b/>
                <w:color w:val="FFFFFF" w:themeColor="background1"/>
              </w:rPr>
              <w:t>1.2.1 Site Information</w:t>
            </w:r>
          </w:p>
        </w:tc>
      </w:tr>
      <w:tr w:rsidR="00E239AE" w:rsidRPr="00DE20FE" w14:paraId="34DCFD1A" w14:textId="77777777" w:rsidTr="00E239AE">
        <w:trPr>
          <w:trHeight w:hRule="exact" w:val="3956"/>
        </w:trPr>
        <w:tc>
          <w:tcPr>
            <w:tcW w:w="10156" w:type="dxa"/>
          </w:tcPr>
          <w:p w14:paraId="7A9B9697" w14:textId="77777777" w:rsidR="00E239AE" w:rsidRPr="005C0129" w:rsidRDefault="00E239AE" w:rsidP="00E239AE">
            <w:pPr>
              <w:pStyle w:val="BodyText"/>
              <w:rPr>
                <w:rFonts w:ascii="Arial" w:hAnsi="Arial" w:cs="Arial"/>
              </w:rPr>
            </w:pPr>
            <w:r w:rsidRPr="005C0129">
              <w:rPr>
                <w:rFonts w:ascii="Arial" w:hAnsi="Arial" w:cs="Arial"/>
                <w:u w:color="606060"/>
              </w:rPr>
              <w:t>Site Address</w:t>
            </w:r>
            <w:r>
              <w:rPr>
                <w:rFonts w:ascii="Arial" w:hAnsi="Arial" w:cs="Arial"/>
                <w:u w:color="606060"/>
              </w:rPr>
              <w:t>:</w:t>
            </w:r>
          </w:p>
          <w:p w14:paraId="3DED1A7D" w14:textId="77777777" w:rsidR="00E239AE" w:rsidRPr="005C0129" w:rsidRDefault="00E239AE" w:rsidP="00E239AE">
            <w:pPr>
              <w:pStyle w:val="BodyText"/>
              <w:rPr>
                <w:rFonts w:ascii="Arial" w:hAnsi="Arial" w:cs="Arial"/>
              </w:rPr>
            </w:pPr>
          </w:p>
          <w:p w14:paraId="4C1DFC29" w14:textId="5979BAAC" w:rsidR="00E239AE" w:rsidRPr="00FF74BD" w:rsidRDefault="00E239AE" w:rsidP="00E239AE">
            <w:pPr>
              <w:pStyle w:val="BodyText"/>
              <w:rPr>
                <w:rFonts w:ascii="Arial" w:hAnsi="Arial" w:cs="Arial"/>
              </w:rPr>
            </w:pPr>
            <w:r w:rsidRPr="00FF74BD">
              <w:rPr>
                <w:rFonts w:ascii="Arial" w:hAnsi="Arial" w:cs="Arial"/>
              </w:rPr>
              <w:t xml:space="preserve">University of Chichester – </w:t>
            </w:r>
            <w:r w:rsidR="00FF74BD" w:rsidRPr="00FF74BD">
              <w:rPr>
                <w:rFonts w:ascii="Arial" w:hAnsi="Arial" w:cs="Arial"/>
              </w:rPr>
              <w:t>Bishop Otter Campus, PO19 6PE</w:t>
            </w:r>
          </w:p>
          <w:p w14:paraId="355F8710" w14:textId="77777777" w:rsidR="00E239AE" w:rsidRPr="00FF74BD" w:rsidRDefault="00E239AE" w:rsidP="00E239AE">
            <w:pPr>
              <w:pStyle w:val="BodyText"/>
              <w:rPr>
                <w:rFonts w:ascii="Arial" w:hAnsi="Arial" w:cs="Arial"/>
              </w:rPr>
            </w:pPr>
          </w:p>
          <w:p w14:paraId="2CCD464F" w14:textId="77777777" w:rsidR="00E239AE" w:rsidRPr="00FF74BD" w:rsidRDefault="00E239AE" w:rsidP="00E239AE">
            <w:pPr>
              <w:pStyle w:val="BodyText"/>
              <w:rPr>
                <w:rFonts w:ascii="Arial" w:hAnsi="Arial" w:cs="Arial"/>
              </w:rPr>
            </w:pPr>
            <w:r w:rsidRPr="00FF74BD">
              <w:rPr>
                <w:rFonts w:ascii="Arial" w:hAnsi="Arial" w:cs="Arial"/>
                <w:u w:color="606060"/>
              </w:rPr>
              <w:t>Buildings / Areas of Work:</w:t>
            </w:r>
          </w:p>
          <w:p w14:paraId="5A0F01D7" w14:textId="77777777" w:rsidR="00E239AE" w:rsidRPr="00FF74BD" w:rsidRDefault="00E239AE" w:rsidP="00E239AE">
            <w:pPr>
              <w:pStyle w:val="BodyText"/>
              <w:rPr>
                <w:rFonts w:ascii="Arial" w:hAnsi="Arial" w:cs="Arial"/>
              </w:rPr>
            </w:pPr>
          </w:p>
          <w:p w14:paraId="0CC67757" w14:textId="1624B5C7" w:rsidR="00E239AE" w:rsidRPr="00E12DF6" w:rsidRDefault="00FF74BD" w:rsidP="00E239AE">
            <w:pPr>
              <w:pStyle w:val="BodyText"/>
              <w:rPr>
                <w:b/>
              </w:rPr>
            </w:pPr>
            <w:r w:rsidRPr="00FF74BD">
              <w:rPr>
                <w:rFonts w:ascii="Arial" w:hAnsi="Arial" w:cs="Arial"/>
              </w:rPr>
              <w:t>The Chapel - Only</w:t>
            </w:r>
          </w:p>
        </w:tc>
      </w:tr>
    </w:tbl>
    <w:p w14:paraId="29857AE8" w14:textId="77777777" w:rsidR="00053C58" w:rsidRDefault="00053C58" w:rsidP="004B5A88">
      <w:pPr>
        <w:spacing w:before="5"/>
        <w:rPr>
          <w:sz w:val="21"/>
        </w:rPr>
      </w:pPr>
    </w:p>
    <w:p w14:paraId="20DCE6C6" w14:textId="77777777" w:rsidR="00053C58" w:rsidRPr="004B5A88" w:rsidRDefault="00053C58" w:rsidP="004B5A88">
      <w:pPr>
        <w:spacing w:before="5"/>
        <w:rPr>
          <w:sz w:val="21"/>
        </w:rPr>
      </w:pPr>
    </w:p>
    <w:p w14:paraId="6FE73B11" w14:textId="77777777" w:rsidR="005A762B" w:rsidRDefault="005A762B">
      <w:pPr>
        <w:rPr>
          <w:rFonts w:ascii="Tahoma"/>
          <w:sz w:val="14"/>
        </w:rPr>
        <w:sectPr w:rsidR="005A762B">
          <w:pgSz w:w="11900" w:h="16840"/>
          <w:pgMar w:top="740" w:right="700" w:bottom="0" w:left="980" w:header="720" w:footer="720" w:gutter="0"/>
          <w:cols w:space="720"/>
        </w:sectPr>
      </w:pPr>
    </w:p>
    <w:p w14:paraId="14D1E1FB" w14:textId="49E1124B" w:rsidR="005A762B" w:rsidRDefault="005A762B">
      <w:pPr>
        <w:pStyle w:val="BodyText"/>
        <w:ind w:left="6900" w:right="-29"/>
        <w:rPr>
          <w:sz w:val="20"/>
        </w:rPr>
      </w:pPr>
    </w:p>
    <w:p w14:paraId="52D715C0" w14:textId="77777777" w:rsidR="005A762B" w:rsidRDefault="005A762B">
      <w:pPr>
        <w:pStyle w:val="BodyText"/>
        <w:spacing w:before="7"/>
        <w:rPr>
          <w:sz w:val="7"/>
        </w:rPr>
      </w:pPr>
    </w:p>
    <w:p w14:paraId="206A501A" w14:textId="77777777" w:rsidR="005A762B" w:rsidRDefault="005A762B">
      <w:pPr>
        <w:pStyle w:val="BodyText"/>
        <w:spacing w:line="20" w:lineRule="exact"/>
        <w:ind w:left="126"/>
        <w:rPr>
          <w:sz w:val="2"/>
        </w:rPr>
      </w:pPr>
    </w:p>
    <w:p w14:paraId="298FB7C2" w14:textId="77777777" w:rsidR="005A762B" w:rsidRDefault="005A762B">
      <w:pPr>
        <w:pStyle w:val="BodyText"/>
        <w:spacing w:before="2"/>
        <w:rPr>
          <w:sz w:val="19"/>
        </w:rPr>
      </w:pPr>
    </w:p>
    <w:tbl>
      <w:tblPr>
        <w:tblW w:w="10112"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3476"/>
        <w:gridCol w:w="6636"/>
      </w:tblGrid>
      <w:tr w:rsidR="005A762B" w14:paraId="75E05085" w14:textId="77777777" w:rsidTr="00F675A9">
        <w:trPr>
          <w:trHeight w:hRule="exact" w:val="481"/>
        </w:trPr>
        <w:tc>
          <w:tcPr>
            <w:tcW w:w="10112" w:type="dxa"/>
            <w:gridSpan w:val="2"/>
            <w:shd w:val="clear" w:color="auto" w:fill="365F91" w:themeFill="accent1" w:themeFillShade="BF"/>
          </w:tcPr>
          <w:p w14:paraId="09895DCE" w14:textId="77777777" w:rsidR="005A762B" w:rsidRPr="00E12DF6" w:rsidRDefault="007529D1">
            <w:pPr>
              <w:pStyle w:val="TableParagraph"/>
              <w:spacing w:before="101"/>
              <w:rPr>
                <w:b/>
              </w:rPr>
            </w:pPr>
            <w:r w:rsidRPr="00E12DF6">
              <w:rPr>
                <w:b/>
                <w:color w:val="FFFFFF" w:themeColor="background1"/>
              </w:rPr>
              <w:t>1.2.2 Scope of the Project</w:t>
            </w:r>
          </w:p>
        </w:tc>
      </w:tr>
      <w:tr w:rsidR="005A762B" w14:paraId="6E923BF1" w14:textId="77777777" w:rsidTr="00E12DF6">
        <w:trPr>
          <w:trHeight w:hRule="exact" w:val="6410"/>
        </w:trPr>
        <w:tc>
          <w:tcPr>
            <w:tcW w:w="10112" w:type="dxa"/>
            <w:gridSpan w:val="2"/>
          </w:tcPr>
          <w:p w14:paraId="2F7ABE95" w14:textId="21B16B22" w:rsidR="005A762B" w:rsidRPr="00E12DF6" w:rsidRDefault="007529D1" w:rsidP="00E12DF6">
            <w:pPr>
              <w:pStyle w:val="BodyText"/>
              <w:rPr>
                <w:rFonts w:ascii="Arial" w:hAnsi="Arial" w:cs="Arial"/>
                <w:color w:val="000000" w:themeColor="text1"/>
              </w:rPr>
            </w:pPr>
            <w:r w:rsidRPr="00E12DF6">
              <w:rPr>
                <w:rFonts w:ascii="Arial" w:hAnsi="Arial" w:cs="Arial"/>
                <w:color w:val="000000" w:themeColor="text1"/>
              </w:rPr>
              <w:t>Nature &amp; Extent of Works</w:t>
            </w:r>
            <w:r w:rsidR="00E12DF6" w:rsidRPr="00E12DF6">
              <w:rPr>
                <w:rFonts w:ascii="Arial" w:hAnsi="Arial" w:cs="Arial"/>
                <w:color w:val="000000" w:themeColor="text1"/>
              </w:rPr>
              <w:t>:</w:t>
            </w:r>
          </w:p>
          <w:p w14:paraId="12EE26B5" w14:textId="77777777" w:rsidR="005A762B" w:rsidRDefault="005A762B" w:rsidP="00E12DF6">
            <w:pPr>
              <w:pStyle w:val="BodyText"/>
              <w:rPr>
                <w:sz w:val="27"/>
              </w:rPr>
            </w:pPr>
          </w:p>
          <w:p w14:paraId="554FB9A8" w14:textId="1EC6FCFD" w:rsidR="00E12DF6" w:rsidRDefault="00FF74BD" w:rsidP="00E12DF6">
            <w:pPr>
              <w:pStyle w:val="BodyText"/>
              <w:rPr>
                <w:rFonts w:ascii="Arial" w:hAnsi="Arial" w:cs="Arial"/>
              </w:rPr>
            </w:pPr>
            <w:r w:rsidRPr="00FF74BD">
              <w:rPr>
                <w:rFonts w:ascii="Arial" w:hAnsi="Arial" w:cs="Arial"/>
              </w:rPr>
              <w:t>Replacement Roof</w:t>
            </w:r>
          </w:p>
          <w:p w14:paraId="52E4367F" w14:textId="180B9602" w:rsidR="00FF74BD" w:rsidRDefault="00FF74BD" w:rsidP="00E12DF6">
            <w:pPr>
              <w:pStyle w:val="BodyText"/>
              <w:rPr>
                <w:rFonts w:ascii="Arial" w:hAnsi="Arial" w:cs="Arial"/>
              </w:rPr>
            </w:pPr>
          </w:p>
          <w:p w14:paraId="0F868579" w14:textId="696798AE" w:rsidR="00FF74BD" w:rsidRPr="00FF74BD" w:rsidRDefault="00FF74BD" w:rsidP="00E12DF6">
            <w:pPr>
              <w:pStyle w:val="BodyText"/>
              <w:rPr>
                <w:rFonts w:ascii="Arial" w:hAnsi="Arial" w:cs="Arial"/>
              </w:rPr>
            </w:pPr>
            <w:r>
              <w:rPr>
                <w:rFonts w:ascii="Arial" w:hAnsi="Arial" w:cs="Arial"/>
              </w:rPr>
              <w:t>Steel Treatment</w:t>
            </w:r>
          </w:p>
          <w:p w14:paraId="08AF6C3D" w14:textId="4CD809D2" w:rsidR="00FF74BD" w:rsidRDefault="00FF74BD" w:rsidP="00E12DF6">
            <w:pPr>
              <w:pStyle w:val="BodyText"/>
            </w:pPr>
          </w:p>
          <w:p w14:paraId="16FD96D5" w14:textId="57602548" w:rsidR="00FF74BD" w:rsidRDefault="00FF74BD" w:rsidP="00E12DF6">
            <w:pPr>
              <w:pStyle w:val="BodyText"/>
            </w:pPr>
            <w:r>
              <w:t>Water Ingress Mitigation (drainage)</w:t>
            </w:r>
          </w:p>
          <w:p w14:paraId="1E8323C2" w14:textId="27FF92D5" w:rsidR="00FF74BD" w:rsidRDefault="00FF74BD" w:rsidP="00E12DF6">
            <w:pPr>
              <w:pStyle w:val="BodyText"/>
            </w:pPr>
          </w:p>
          <w:p w14:paraId="12B0C88D" w14:textId="2686DC87" w:rsidR="00FF74BD" w:rsidRDefault="00FF74BD" w:rsidP="00E12DF6">
            <w:pPr>
              <w:pStyle w:val="BodyText"/>
            </w:pPr>
            <w:r>
              <w:t>Flooring</w:t>
            </w:r>
          </w:p>
          <w:p w14:paraId="445576B2" w14:textId="77777777" w:rsidR="00E12DF6" w:rsidRPr="00E12DF6" w:rsidRDefault="00E12DF6" w:rsidP="00E12DF6"/>
          <w:p w14:paraId="1CE87972" w14:textId="77777777" w:rsidR="00E12DF6" w:rsidRPr="00E12DF6" w:rsidRDefault="00E12DF6" w:rsidP="00E12DF6"/>
          <w:p w14:paraId="7F5B19A8" w14:textId="77777777" w:rsidR="00E12DF6" w:rsidRPr="00E12DF6" w:rsidRDefault="00E12DF6" w:rsidP="00E12DF6"/>
          <w:p w14:paraId="072845CB" w14:textId="77777777" w:rsidR="00E12DF6" w:rsidRPr="00E12DF6" w:rsidRDefault="00E12DF6" w:rsidP="00E12DF6"/>
          <w:p w14:paraId="37DCCA5E" w14:textId="77777777" w:rsidR="00E12DF6" w:rsidRPr="00E12DF6" w:rsidRDefault="00E12DF6" w:rsidP="00E12DF6"/>
          <w:p w14:paraId="056E1A0B" w14:textId="77777777" w:rsidR="00E12DF6" w:rsidRPr="00E12DF6" w:rsidRDefault="00E12DF6" w:rsidP="00E12DF6"/>
          <w:p w14:paraId="0601322C" w14:textId="77777777" w:rsidR="00E12DF6" w:rsidRPr="00E12DF6" w:rsidRDefault="00E12DF6" w:rsidP="00E12DF6"/>
          <w:p w14:paraId="35453FBB" w14:textId="77777777" w:rsidR="00E12DF6" w:rsidRPr="00E12DF6" w:rsidRDefault="00E12DF6" w:rsidP="00E12DF6"/>
          <w:p w14:paraId="1D4327EB" w14:textId="3FCD2C62" w:rsidR="005A762B" w:rsidRPr="00E12DF6" w:rsidRDefault="005A762B" w:rsidP="00E12DF6">
            <w:pPr>
              <w:tabs>
                <w:tab w:val="left" w:pos="2055"/>
              </w:tabs>
            </w:pPr>
          </w:p>
        </w:tc>
      </w:tr>
      <w:tr w:rsidR="005A762B" w14:paraId="11809BEF" w14:textId="77777777" w:rsidTr="00F675A9">
        <w:trPr>
          <w:trHeight w:hRule="exact" w:val="481"/>
        </w:trPr>
        <w:tc>
          <w:tcPr>
            <w:tcW w:w="10112" w:type="dxa"/>
            <w:gridSpan w:val="2"/>
            <w:shd w:val="clear" w:color="auto" w:fill="365F91" w:themeFill="accent1" w:themeFillShade="BF"/>
          </w:tcPr>
          <w:p w14:paraId="7B128B8D" w14:textId="77777777" w:rsidR="005A762B" w:rsidRPr="00E12DF6" w:rsidRDefault="007529D1">
            <w:pPr>
              <w:pStyle w:val="TableParagraph"/>
              <w:spacing w:before="111"/>
              <w:rPr>
                <w:b/>
              </w:rPr>
            </w:pPr>
            <w:r w:rsidRPr="00E12DF6">
              <w:rPr>
                <w:b/>
                <w:color w:val="FFFFFF" w:themeColor="background1"/>
              </w:rPr>
              <w:t xml:space="preserve">1.2.3 </w:t>
            </w:r>
            <w:proofErr w:type="spellStart"/>
            <w:r w:rsidRPr="00E12DF6">
              <w:rPr>
                <w:b/>
                <w:color w:val="FFFFFF" w:themeColor="background1"/>
              </w:rPr>
              <w:t>Programme</w:t>
            </w:r>
            <w:proofErr w:type="spellEnd"/>
            <w:r w:rsidRPr="00E12DF6">
              <w:rPr>
                <w:b/>
                <w:color w:val="FFFFFF" w:themeColor="background1"/>
              </w:rPr>
              <w:t xml:space="preserve"> Details</w:t>
            </w:r>
          </w:p>
        </w:tc>
      </w:tr>
      <w:tr w:rsidR="005A762B" w14:paraId="29402375" w14:textId="77777777" w:rsidTr="00E12DF6">
        <w:trPr>
          <w:trHeight w:hRule="exact" w:val="481"/>
        </w:trPr>
        <w:tc>
          <w:tcPr>
            <w:tcW w:w="3476" w:type="dxa"/>
          </w:tcPr>
          <w:p w14:paraId="0DEACF1B" w14:textId="6C0F5FE3" w:rsidR="005A762B" w:rsidRPr="00FF74BD" w:rsidRDefault="00E12DF6">
            <w:pPr>
              <w:pStyle w:val="TableParagraph"/>
              <w:spacing w:before="106"/>
              <w:rPr>
                <w:color w:val="000000" w:themeColor="text1"/>
              </w:rPr>
            </w:pPr>
            <w:r w:rsidRPr="00FF74BD">
              <w:rPr>
                <w:color w:val="000000" w:themeColor="text1"/>
              </w:rPr>
              <w:t>Mobilization</w:t>
            </w:r>
            <w:r w:rsidR="007529D1" w:rsidRPr="00FF74BD">
              <w:rPr>
                <w:color w:val="000000" w:themeColor="text1"/>
              </w:rPr>
              <w:t xml:space="preserve"> Period for Contractor</w:t>
            </w:r>
          </w:p>
        </w:tc>
        <w:tc>
          <w:tcPr>
            <w:tcW w:w="6636" w:type="dxa"/>
          </w:tcPr>
          <w:p w14:paraId="041809E4" w14:textId="2CFC6CBD" w:rsidR="005A762B" w:rsidRPr="00FF74BD" w:rsidRDefault="00FF74BD">
            <w:pPr>
              <w:pStyle w:val="TableParagraph"/>
              <w:spacing w:before="106"/>
              <w:ind w:left="91"/>
              <w:rPr>
                <w:color w:val="000000" w:themeColor="text1"/>
              </w:rPr>
            </w:pPr>
            <w:r w:rsidRPr="00FF74BD">
              <w:rPr>
                <w:color w:val="000000" w:themeColor="text1"/>
              </w:rPr>
              <w:t>13/07/23 – 17/01/24</w:t>
            </w:r>
          </w:p>
        </w:tc>
      </w:tr>
      <w:tr w:rsidR="005A762B" w14:paraId="07E57C88" w14:textId="77777777" w:rsidTr="00E12DF6">
        <w:trPr>
          <w:trHeight w:hRule="exact" w:val="481"/>
        </w:trPr>
        <w:tc>
          <w:tcPr>
            <w:tcW w:w="3476" w:type="dxa"/>
          </w:tcPr>
          <w:p w14:paraId="1C9CF8C0" w14:textId="77777777" w:rsidR="005A762B" w:rsidRPr="00FF74BD" w:rsidRDefault="007529D1">
            <w:pPr>
              <w:pStyle w:val="TableParagraph"/>
              <w:spacing w:before="101"/>
              <w:rPr>
                <w:color w:val="000000" w:themeColor="text1"/>
              </w:rPr>
            </w:pPr>
            <w:r w:rsidRPr="00FF74BD">
              <w:rPr>
                <w:color w:val="000000" w:themeColor="text1"/>
              </w:rPr>
              <w:t>Proposed Commencement Date</w:t>
            </w:r>
          </w:p>
        </w:tc>
        <w:tc>
          <w:tcPr>
            <w:tcW w:w="6636" w:type="dxa"/>
          </w:tcPr>
          <w:p w14:paraId="4CFFAEE6" w14:textId="70DEEEBE" w:rsidR="005A762B" w:rsidRPr="00FF74BD" w:rsidRDefault="00FF74BD">
            <w:pPr>
              <w:pStyle w:val="TableParagraph"/>
              <w:spacing w:before="101"/>
              <w:ind w:left="91"/>
              <w:rPr>
                <w:color w:val="000000" w:themeColor="text1"/>
              </w:rPr>
            </w:pPr>
            <w:r w:rsidRPr="00FF74BD">
              <w:rPr>
                <w:color w:val="000000" w:themeColor="text1"/>
              </w:rPr>
              <w:t>12/10/23</w:t>
            </w:r>
          </w:p>
        </w:tc>
      </w:tr>
      <w:tr w:rsidR="005A762B" w14:paraId="45755B2C" w14:textId="77777777" w:rsidTr="00E12DF6">
        <w:trPr>
          <w:trHeight w:hRule="exact" w:val="481"/>
        </w:trPr>
        <w:tc>
          <w:tcPr>
            <w:tcW w:w="3476" w:type="dxa"/>
          </w:tcPr>
          <w:p w14:paraId="09E7321E" w14:textId="77777777" w:rsidR="005A762B" w:rsidRPr="00FF74BD" w:rsidRDefault="007529D1">
            <w:pPr>
              <w:pStyle w:val="TableParagraph"/>
              <w:spacing w:before="116"/>
              <w:rPr>
                <w:color w:val="000000" w:themeColor="text1"/>
              </w:rPr>
            </w:pPr>
            <w:r w:rsidRPr="00FF74BD">
              <w:rPr>
                <w:color w:val="000000" w:themeColor="text1"/>
              </w:rPr>
              <w:t>Proposed Completion Date</w:t>
            </w:r>
          </w:p>
        </w:tc>
        <w:tc>
          <w:tcPr>
            <w:tcW w:w="6636" w:type="dxa"/>
          </w:tcPr>
          <w:p w14:paraId="057A7208" w14:textId="6561867D" w:rsidR="005A762B" w:rsidRPr="00FF74BD" w:rsidRDefault="00FF74BD">
            <w:pPr>
              <w:pStyle w:val="TableParagraph"/>
              <w:spacing w:before="116"/>
              <w:ind w:left="91"/>
              <w:rPr>
                <w:color w:val="000000" w:themeColor="text1"/>
              </w:rPr>
            </w:pPr>
            <w:r w:rsidRPr="00FF74BD">
              <w:rPr>
                <w:color w:val="000000" w:themeColor="text1"/>
              </w:rPr>
              <w:t>17/01/24</w:t>
            </w:r>
          </w:p>
        </w:tc>
      </w:tr>
      <w:tr w:rsidR="005A762B" w14:paraId="0BF77AB7" w14:textId="77777777" w:rsidTr="00E12DF6">
        <w:trPr>
          <w:trHeight w:hRule="exact" w:val="481"/>
        </w:trPr>
        <w:tc>
          <w:tcPr>
            <w:tcW w:w="3476" w:type="dxa"/>
          </w:tcPr>
          <w:p w14:paraId="42377EA7" w14:textId="77777777" w:rsidR="005A762B" w:rsidRPr="00FF74BD" w:rsidRDefault="007529D1">
            <w:pPr>
              <w:pStyle w:val="TableParagraph"/>
              <w:spacing w:before="111"/>
              <w:rPr>
                <w:color w:val="000000" w:themeColor="text1"/>
              </w:rPr>
            </w:pPr>
            <w:r w:rsidRPr="00FF74BD">
              <w:rPr>
                <w:color w:val="000000" w:themeColor="text1"/>
              </w:rPr>
              <w:t>Contract Duration</w:t>
            </w:r>
          </w:p>
        </w:tc>
        <w:tc>
          <w:tcPr>
            <w:tcW w:w="6636" w:type="dxa"/>
          </w:tcPr>
          <w:p w14:paraId="66029413" w14:textId="3A05F6D1" w:rsidR="005A762B" w:rsidRPr="00FF74BD" w:rsidRDefault="00FF74BD">
            <w:pPr>
              <w:pStyle w:val="TableParagraph"/>
              <w:spacing w:before="111"/>
              <w:ind w:left="91"/>
              <w:rPr>
                <w:color w:val="000000" w:themeColor="text1"/>
              </w:rPr>
            </w:pPr>
            <w:r w:rsidRPr="00FF74BD">
              <w:rPr>
                <w:color w:val="000000" w:themeColor="text1"/>
              </w:rPr>
              <w:t>13/07/23 – 17/01/24</w:t>
            </w:r>
          </w:p>
        </w:tc>
      </w:tr>
      <w:tr w:rsidR="005A762B" w14:paraId="5C2D980E" w14:textId="77777777" w:rsidTr="00E12DF6">
        <w:trPr>
          <w:trHeight w:hRule="exact" w:val="481"/>
        </w:trPr>
        <w:tc>
          <w:tcPr>
            <w:tcW w:w="3476" w:type="dxa"/>
          </w:tcPr>
          <w:p w14:paraId="302B81D8" w14:textId="77777777" w:rsidR="005A762B" w:rsidRPr="00FF74BD" w:rsidRDefault="007529D1">
            <w:pPr>
              <w:pStyle w:val="TableParagraph"/>
              <w:spacing w:before="106"/>
              <w:rPr>
                <w:color w:val="000000" w:themeColor="text1"/>
              </w:rPr>
            </w:pPr>
            <w:r w:rsidRPr="00FF74BD">
              <w:rPr>
                <w:color w:val="000000" w:themeColor="text1"/>
              </w:rPr>
              <w:t>Phasing</w:t>
            </w:r>
          </w:p>
        </w:tc>
        <w:tc>
          <w:tcPr>
            <w:tcW w:w="6636" w:type="dxa"/>
          </w:tcPr>
          <w:p w14:paraId="1020FA43" w14:textId="069B3ACC" w:rsidR="005A762B" w:rsidRPr="00FF74BD" w:rsidRDefault="00FF74BD">
            <w:pPr>
              <w:pStyle w:val="TableParagraph"/>
              <w:spacing w:before="106"/>
              <w:ind w:left="91"/>
              <w:rPr>
                <w:color w:val="000000" w:themeColor="text1"/>
              </w:rPr>
            </w:pPr>
            <w:r w:rsidRPr="00FF74BD">
              <w:rPr>
                <w:color w:val="000000" w:themeColor="text1"/>
              </w:rPr>
              <w:t>N/A</w:t>
            </w:r>
          </w:p>
        </w:tc>
      </w:tr>
      <w:tr w:rsidR="005A762B" w14:paraId="7B79C8FC" w14:textId="77777777" w:rsidTr="00F675A9">
        <w:trPr>
          <w:trHeight w:hRule="exact" w:val="741"/>
        </w:trPr>
        <w:tc>
          <w:tcPr>
            <w:tcW w:w="10112" w:type="dxa"/>
            <w:gridSpan w:val="2"/>
            <w:shd w:val="clear" w:color="auto" w:fill="365F91" w:themeFill="accent1" w:themeFillShade="BF"/>
          </w:tcPr>
          <w:p w14:paraId="5C2F485F" w14:textId="77777777" w:rsidR="005A762B" w:rsidRPr="00E12DF6" w:rsidRDefault="005A762B">
            <w:pPr>
              <w:pStyle w:val="TableParagraph"/>
              <w:spacing w:before="4"/>
              <w:ind w:left="0"/>
              <w:rPr>
                <w:rFonts w:ascii="Tahoma"/>
                <w:b/>
              </w:rPr>
            </w:pPr>
          </w:p>
          <w:p w14:paraId="1CF844F2" w14:textId="77777777" w:rsidR="005A762B" w:rsidRDefault="007529D1">
            <w:pPr>
              <w:pStyle w:val="TableParagraph"/>
              <w:rPr>
                <w:b/>
                <w:sz w:val="20"/>
              </w:rPr>
            </w:pPr>
            <w:r w:rsidRPr="00E12DF6">
              <w:rPr>
                <w:b/>
                <w:color w:val="FFFFFF" w:themeColor="background1"/>
              </w:rPr>
              <w:t>1.3 Project Directory</w:t>
            </w:r>
          </w:p>
        </w:tc>
      </w:tr>
      <w:tr w:rsidR="005A762B" w14:paraId="16265547" w14:textId="77777777" w:rsidTr="00F675A9">
        <w:trPr>
          <w:trHeight w:hRule="exact" w:val="481"/>
        </w:trPr>
        <w:tc>
          <w:tcPr>
            <w:tcW w:w="10112" w:type="dxa"/>
            <w:gridSpan w:val="2"/>
            <w:shd w:val="clear" w:color="auto" w:fill="365F91" w:themeFill="accent1" w:themeFillShade="BF"/>
          </w:tcPr>
          <w:p w14:paraId="0A2059EB" w14:textId="77777777" w:rsidR="005A762B" w:rsidRPr="00E12DF6" w:rsidRDefault="007529D1">
            <w:pPr>
              <w:pStyle w:val="TableParagraph"/>
              <w:spacing w:before="115"/>
              <w:rPr>
                <w:b/>
              </w:rPr>
            </w:pPr>
            <w:r w:rsidRPr="00E12DF6">
              <w:rPr>
                <w:b/>
                <w:color w:val="FFFFFF" w:themeColor="background1"/>
              </w:rPr>
              <w:t>1.3.1 Client</w:t>
            </w:r>
          </w:p>
        </w:tc>
      </w:tr>
      <w:tr w:rsidR="005A762B" w14:paraId="09912FFC" w14:textId="77777777" w:rsidTr="00DE20FE">
        <w:trPr>
          <w:trHeight w:hRule="exact" w:val="792"/>
        </w:trPr>
        <w:tc>
          <w:tcPr>
            <w:tcW w:w="10112" w:type="dxa"/>
            <w:gridSpan w:val="2"/>
          </w:tcPr>
          <w:p w14:paraId="57A25484" w14:textId="5D3B0B95" w:rsidR="005A762B" w:rsidRPr="00E12DF6" w:rsidRDefault="0067389C" w:rsidP="00E12DF6">
            <w:pPr>
              <w:pStyle w:val="BodyText"/>
              <w:rPr>
                <w:rFonts w:ascii="Arial" w:hAnsi="Arial" w:cs="Arial"/>
              </w:rPr>
            </w:pPr>
            <w:r w:rsidRPr="00E12DF6">
              <w:rPr>
                <w:rFonts w:ascii="Arial" w:hAnsi="Arial" w:cs="Arial"/>
              </w:rPr>
              <w:t xml:space="preserve"> </w:t>
            </w:r>
            <w:r w:rsidR="006A40A8">
              <w:rPr>
                <w:rFonts w:ascii="Arial" w:hAnsi="Arial" w:cs="Arial"/>
              </w:rPr>
              <w:t>University of Chichester</w:t>
            </w:r>
          </w:p>
        </w:tc>
      </w:tr>
      <w:tr w:rsidR="005A762B" w14:paraId="408F5964" w14:textId="77777777" w:rsidTr="00F675A9">
        <w:trPr>
          <w:trHeight w:hRule="exact" w:val="481"/>
        </w:trPr>
        <w:tc>
          <w:tcPr>
            <w:tcW w:w="10112" w:type="dxa"/>
            <w:gridSpan w:val="2"/>
            <w:shd w:val="clear" w:color="auto" w:fill="365F91" w:themeFill="accent1" w:themeFillShade="BF"/>
          </w:tcPr>
          <w:p w14:paraId="21EA9CD5" w14:textId="3AC54F10" w:rsidR="005A762B" w:rsidRPr="00E12DF6" w:rsidRDefault="007529D1">
            <w:pPr>
              <w:pStyle w:val="TableParagraph"/>
              <w:spacing w:before="97"/>
              <w:rPr>
                <w:b/>
              </w:rPr>
            </w:pPr>
            <w:r w:rsidRPr="00E12DF6">
              <w:rPr>
                <w:b/>
                <w:color w:val="FFFFFF" w:themeColor="background1"/>
              </w:rPr>
              <w:t>1.3.2 Project Manager</w:t>
            </w:r>
            <w:r w:rsidR="00E12DF6">
              <w:rPr>
                <w:b/>
                <w:color w:val="FFFFFF" w:themeColor="background1"/>
              </w:rPr>
              <w:t>,</w:t>
            </w:r>
            <w:r w:rsidRPr="00E12DF6">
              <w:rPr>
                <w:b/>
                <w:color w:val="FFFFFF" w:themeColor="background1"/>
              </w:rPr>
              <w:t xml:space="preserve"> Lead Consultant</w:t>
            </w:r>
          </w:p>
        </w:tc>
      </w:tr>
      <w:tr w:rsidR="005A762B" w14:paraId="025B409E" w14:textId="77777777" w:rsidTr="00DE20FE">
        <w:trPr>
          <w:trHeight w:hRule="exact" w:val="805"/>
        </w:trPr>
        <w:tc>
          <w:tcPr>
            <w:tcW w:w="10112" w:type="dxa"/>
            <w:gridSpan w:val="2"/>
          </w:tcPr>
          <w:p w14:paraId="6F917946" w14:textId="446452C3" w:rsidR="005A762B" w:rsidRPr="00FF74BD" w:rsidRDefault="00FF74BD">
            <w:pPr>
              <w:pStyle w:val="TableParagraph"/>
              <w:spacing w:before="112"/>
            </w:pPr>
            <w:r w:rsidRPr="00FF74BD">
              <w:t>University of Chichester</w:t>
            </w:r>
          </w:p>
          <w:p w14:paraId="35304075" w14:textId="77777777" w:rsidR="00E12DF6" w:rsidRDefault="00E12DF6">
            <w:pPr>
              <w:pStyle w:val="TableParagraph"/>
              <w:spacing w:before="112"/>
            </w:pPr>
          </w:p>
          <w:p w14:paraId="56652C24" w14:textId="3AE66EAA" w:rsidR="00E12DF6" w:rsidRPr="00DE20FE" w:rsidRDefault="00E12DF6">
            <w:pPr>
              <w:pStyle w:val="TableParagraph"/>
              <w:spacing w:before="112"/>
            </w:pPr>
          </w:p>
        </w:tc>
      </w:tr>
      <w:tr w:rsidR="005A762B" w14:paraId="5331BE14" w14:textId="77777777" w:rsidTr="00F675A9">
        <w:trPr>
          <w:trHeight w:hRule="exact" w:val="481"/>
        </w:trPr>
        <w:tc>
          <w:tcPr>
            <w:tcW w:w="10112" w:type="dxa"/>
            <w:gridSpan w:val="2"/>
            <w:shd w:val="clear" w:color="auto" w:fill="365F91" w:themeFill="accent1" w:themeFillShade="BF"/>
          </w:tcPr>
          <w:p w14:paraId="01CA9138" w14:textId="74674D16" w:rsidR="005A762B" w:rsidRPr="00E12DF6" w:rsidRDefault="007529D1">
            <w:pPr>
              <w:pStyle w:val="TableParagraph"/>
              <w:spacing w:before="107"/>
              <w:rPr>
                <w:b/>
              </w:rPr>
            </w:pPr>
            <w:r w:rsidRPr="00E12DF6">
              <w:rPr>
                <w:b/>
                <w:color w:val="FFFFFF" w:themeColor="background1"/>
              </w:rPr>
              <w:t xml:space="preserve">1.3.3 Principal </w:t>
            </w:r>
            <w:r w:rsidRPr="00E12DF6">
              <w:rPr>
                <w:b/>
                <w:color w:val="FFFFFF" w:themeColor="background1"/>
                <w:spacing w:val="-3"/>
              </w:rPr>
              <w:t>Designer</w:t>
            </w:r>
          </w:p>
        </w:tc>
      </w:tr>
    </w:tbl>
    <w:p w14:paraId="4917094D" w14:textId="6B428397" w:rsidR="00E12DF6" w:rsidRPr="00FF74BD" w:rsidRDefault="00E12DF6" w:rsidP="00E12DF6">
      <w:pPr>
        <w:pStyle w:val="TableParagraph"/>
        <w:spacing w:before="112"/>
        <w:rPr>
          <w:highlight w:val="yellow"/>
        </w:rPr>
      </w:pPr>
      <w:r w:rsidRPr="00FF74BD">
        <w:t xml:space="preserve"> </w:t>
      </w:r>
      <w:r w:rsidR="00FF74BD" w:rsidRPr="00FF74BD">
        <w:t>Bailey Partnership</w:t>
      </w:r>
    </w:p>
    <w:p w14:paraId="3655E099" w14:textId="2AC79715" w:rsidR="005A762B" w:rsidRPr="00FF74BD" w:rsidRDefault="005A762B" w:rsidP="007919CB">
      <w:pPr>
        <w:pStyle w:val="BodyText"/>
        <w:spacing w:before="11"/>
        <w:rPr>
          <w:sz w:val="11"/>
        </w:rPr>
      </w:pPr>
    </w:p>
    <w:p w14:paraId="17962FE4" w14:textId="45FBB767" w:rsidR="005A762B" w:rsidRDefault="00E12DF6">
      <w:pPr>
        <w:tabs>
          <w:tab w:val="left" w:pos="9519"/>
        </w:tabs>
        <w:spacing w:before="97"/>
        <w:ind w:left="160"/>
        <w:rPr>
          <w:rFonts w:ascii="Tahoma"/>
          <w:sz w:val="14"/>
        </w:rPr>
      </w:pPr>
      <w:r>
        <w:rPr>
          <w:noProof/>
          <w:lang w:val="en-GB" w:eastAsia="en-GB"/>
        </w:rPr>
        <mc:AlternateContent>
          <mc:Choice Requires="wps">
            <w:drawing>
              <wp:anchor distT="0" distB="0" distL="0" distR="0" simplePos="0" relativeHeight="1240" behindDoc="0" locked="0" layoutInCell="1" allowOverlap="1" wp14:anchorId="25CC58CE" wp14:editId="64B7BBCA">
                <wp:simplePos x="0" y="0"/>
                <wp:positionH relativeFrom="margin">
                  <wp:align>center</wp:align>
                </wp:positionH>
                <wp:positionV relativeFrom="paragraph">
                  <wp:posOffset>237490</wp:posOffset>
                </wp:positionV>
                <wp:extent cx="6339205" cy="0"/>
                <wp:effectExtent l="0" t="0" r="0" b="0"/>
                <wp:wrapTopAndBottom/>
                <wp:docPr id="68"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4B4DC5">
              <v:line id="Line 918" style="position:absolute;z-index:1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o:spid="_x0000_s1026" strokecolor="#606060" strokeweight=".5pt" from="0,18.7pt" to="499.15pt,18.7pt" w14:anchorId="55075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H5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">
                <w10:wrap type="topAndBottom" anchorx="margin"/>
              </v:line>
            </w:pict>
          </mc:Fallback>
        </mc:AlternateContent>
      </w:r>
      <w:r w:rsidR="007529D1">
        <w:rPr>
          <w:rFonts w:ascii="Tahoma"/>
          <w:sz w:val="14"/>
        </w:rPr>
        <w:tab/>
      </w:r>
    </w:p>
    <w:p w14:paraId="77B7FD4A" w14:textId="77777777" w:rsidR="005A762B" w:rsidRDefault="005A762B">
      <w:pPr>
        <w:rPr>
          <w:rFonts w:ascii="Tahoma"/>
          <w:sz w:val="14"/>
        </w:rPr>
        <w:sectPr w:rsidR="005A762B">
          <w:pgSz w:w="11900" w:h="16840"/>
          <w:pgMar w:top="740" w:right="700" w:bottom="0" w:left="980" w:header="720" w:footer="720" w:gutter="0"/>
          <w:cols w:space="720"/>
        </w:sectPr>
      </w:pPr>
    </w:p>
    <w:p w14:paraId="687CFA50" w14:textId="5A87947F" w:rsidR="005A762B" w:rsidRDefault="005A762B">
      <w:pPr>
        <w:pStyle w:val="BodyText"/>
        <w:ind w:left="6900" w:right="-29"/>
        <w:rPr>
          <w:sz w:val="20"/>
        </w:rPr>
      </w:pPr>
    </w:p>
    <w:p w14:paraId="1D9BC7C6" w14:textId="77777777" w:rsidR="005A762B" w:rsidRDefault="005A762B">
      <w:pPr>
        <w:pStyle w:val="BodyText"/>
        <w:spacing w:before="7"/>
        <w:rPr>
          <w:sz w:val="7"/>
        </w:rPr>
      </w:pPr>
    </w:p>
    <w:p w14:paraId="7C4BC24E" w14:textId="77777777" w:rsidR="005A762B" w:rsidRDefault="005A762B">
      <w:pPr>
        <w:pStyle w:val="BodyText"/>
        <w:spacing w:line="20" w:lineRule="exact"/>
        <w:ind w:left="126"/>
        <w:rPr>
          <w:sz w:val="2"/>
        </w:rPr>
      </w:pPr>
    </w:p>
    <w:p w14:paraId="016A203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09BA02F" w14:textId="77777777" w:rsidTr="00E12DF6">
        <w:trPr>
          <w:trHeight w:hRule="exact" w:val="85"/>
        </w:trPr>
        <w:tc>
          <w:tcPr>
            <w:tcW w:w="9917" w:type="dxa"/>
          </w:tcPr>
          <w:p w14:paraId="5F6213BA" w14:textId="4F8E9EB6" w:rsidR="005A762B" w:rsidRPr="00DE20FE" w:rsidRDefault="005A762B" w:rsidP="00E12DF6">
            <w:pPr>
              <w:pStyle w:val="TableParagraph"/>
              <w:spacing w:before="101"/>
              <w:ind w:left="0"/>
            </w:pPr>
          </w:p>
        </w:tc>
      </w:tr>
      <w:tr w:rsidR="005A762B" w14:paraId="77AE92DA" w14:textId="77777777" w:rsidTr="00F675A9">
        <w:trPr>
          <w:trHeight w:hRule="exact" w:val="445"/>
        </w:trPr>
        <w:tc>
          <w:tcPr>
            <w:tcW w:w="9917" w:type="dxa"/>
            <w:shd w:val="clear" w:color="auto" w:fill="365F91" w:themeFill="accent1" w:themeFillShade="BF"/>
          </w:tcPr>
          <w:p w14:paraId="7D5D19AA" w14:textId="750268CF" w:rsidR="005A762B" w:rsidRPr="00E12DF6" w:rsidRDefault="007529D1">
            <w:pPr>
              <w:pStyle w:val="TableParagraph"/>
              <w:spacing w:before="116"/>
              <w:rPr>
                <w:b/>
              </w:rPr>
            </w:pPr>
            <w:r w:rsidRPr="00E12DF6">
              <w:rPr>
                <w:b/>
                <w:color w:val="FFFFFF" w:themeColor="background1"/>
              </w:rPr>
              <w:t xml:space="preserve">1.3.4 </w:t>
            </w:r>
            <w:r w:rsidR="00B803D4">
              <w:rPr>
                <w:b/>
                <w:color w:val="FFFFFF" w:themeColor="background1"/>
              </w:rPr>
              <w:t>Principle Contractor</w:t>
            </w:r>
          </w:p>
        </w:tc>
      </w:tr>
      <w:tr w:rsidR="005A762B" w14:paraId="0B48CC49" w14:textId="77777777">
        <w:trPr>
          <w:trHeight w:hRule="exact" w:val="1021"/>
        </w:trPr>
        <w:tc>
          <w:tcPr>
            <w:tcW w:w="9917" w:type="dxa"/>
          </w:tcPr>
          <w:p w14:paraId="1B2AD846" w14:textId="0FE760F9" w:rsidR="00E12DF6" w:rsidRPr="00D77AA7" w:rsidRDefault="00FF74BD" w:rsidP="00E12DF6">
            <w:pPr>
              <w:pStyle w:val="TableParagraph"/>
              <w:spacing w:before="112"/>
            </w:pPr>
            <w:r w:rsidRPr="00D77AA7">
              <w:t>Subject to tender</w:t>
            </w:r>
          </w:p>
          <w:p w14:paraId="7F44BE63" w14:textId="5C32927E" w:rsidR="005A762B" w:rsidRDefault="005A762B">
            <w:pPr>
              <w:pStyle w:val="TableParagraph"/>
              <w:spacing w:before="111" w:line="292" w:lineRule="auto"/>
              <w:ind w:right="162"/>
              <w:rPr>
                <w:sz w:val="20"/>
              </w:rPr>
            </w:pPr>
          </w:p>
        </w:tc>
      </w:tr>
      <w:tr w:rsidR="005A762B" w14:paraId="455D58B0" w14:textId="77777777" w:rsidTr="00F675A9">
        <w:trPr>
          <w:trHeight w:hRule="exact" w:val="445"/>
        </w:trPr>
        <w:tc>
          <w:tcPr>
            <w:tcW w:w="9917" w:type="dxa"/>
            <w:tcBorders>
              <w:left w:val="nil"/>
              <w:right w:val="nil"/>
            </w:tcBorders>
            <w:shd w:val="clear" w:color="auto" w:fill="365F91" w:themeFill="accent1" w:themeFillShade="BF"/>
          </w:tcPr>
          <w:p w14:paraId="02D1CACA" w14:textId="1DDEA8B2" w:rsidR="005A762B" w:rsidRPr="00E12DF6" w:rsidRDefault="007529D1">
            <w:pPr>
              <w:pStyle w:val="TableParagraph"/>
              <w:spacing w:before="110"/>
              <w:ind w:left="103"/>
              <w:rPr>
                <w:b/>
              </w:rPr>
            </w:pPr>
            <w:r w:rsidRPr="00E12DF6">
              <w:rPr>
                <w:b/>
                <w:color w:val="FFFFFF" w:themeColor="background1"/>
              </w:rPr>
              <w:t xml:space="preserve">1.3.5 </w:t>
            </w:r>
            <w:r w:rsidR="00B803D4">
              <w:rPr>
                <w:b/>
                <w:color w:val="FFFFFF" w:themeColor="background1"/>
              </w:rPr>
              <w:t>Structural Engineer (add further as required)</w:t>
            </w:r>
          </w:p>
        </w:tc>
      </w:tr>
      <w:tr w:rsidR="005A762B" w14:paraId="505F67C8" w14:textId="77777777">
        <w:trPr>
          <w:trHeight w:hRule="exact" w:val="745"/>
        </w:trPr>
        <w:tc>
          <w:tcPr>
            <w:tcW w:w="9917" w:type="dxa"/>
          </w:tcPr>
          <w:p w14:paraId="2411508B" w14:textId="77215CEF" w:rsidR="00E12DF6" w:rsidRPr="00D77AA7" w:rsidRDefault="00D77AA7" w:rsidP="00E12DF6">
            <w:pPr>
              <w:pStyle w:val="TableParagraph"/>
              <w:spacing w:before="112"/>
            </w:pPr>
            <w:r w:rsidRPr="00D77AA7">
              <w:t>Bailey Partnership</w:t>
            </w:r>
          </w:p>
          <w:p w14:paraId="29201F59" w14:textId="43E50F19" w:rsidR="00FD4C93" w:rsidRPr="00DE20FE" w:rsidRDefault="00FD4C93">
            <w:pPr>
              <w:pStyle w:val="TableParagraph"/>
              <w:spacing w:before="105"/>
              <w:rPr>
                <w:b/>
                <w:sz w:val="20"/>
              </w:rPr>
            </w:pPr>
          </w:p>
        </w:tc>
      </w:tr>
      <w:tr w:rsidR="005A762B" w14:paraId="38D2970A" w14:textId="77777777" w:rsidTr="00F675A9">
        <w:trPr>
          <w:trHeight w:hRule="exact" w:val="445"/>
        </w:trPr>
        <w:tc>
          <w:tcPr>
            <w:tcW w:w="9917" w:type="dxa"/>
            <w:shd w:val="clear" w:color="auto" w:fill="365F91" w:themeFill="accent1" w:themeFillShade="BF"/>
          </w:tcPr>
          <w:p w14:paraId="771D4450" w14:textId="77777777" w:rsidR="005A762B" w:rsidRPr="00B803D4" w:rsidRDefault="007529D1">
            <w:pPr>
              <w:pStyle w:val="TableParagraph"/>
              <w:spacing w:before="100"/>
              <w:rPr>
                <w:b/>
                <w:color w:val="FFFFFF" w:themeColor="background1"/>
              </w:rPr>
            </w:pPr>
            <w:r w:rsidRPr="00B803D4">
              <w:rPr>
                <w:b/>
                <w:color w:val="FFFFFF" w:themeColor="background1"/>
              </w:rPr>
              <w:t>1.4 Workplace (Health Safety &amp; Welfare) Regulations 1992</w:t>
            </w:r>
          </w:p>
        </w:tc>
      </w:tr>
      <w:tr w:rsidR="005A762B" w14:paraId="519B0967" w14:textId="77777777" w:rsidTr="00F675A9">
        <w:trPr>
          <w:trHeight w:hRule="exact" w:val="445"/>
        </w:trPr>
        <w:tc>
          <w:tcPr>
            <w:tcW w:w="9917" w:type="dxa"/>
            <w:shd w:val="clear" w:color="auto" w:fill="365F91" w:themeFill="accent1" w:themeFillShade="BF"/>
          </w:tcPr>
          <w:p w14:paraId="01F93CB8" w14:textId="77777777" w:rsidR="005A762B" w:rsidRPr="00B803D4" w:rsidRDefault="007529D1">
            <w:pPr>
              <w:pStyle w:val="TableParagraph"/>
              <w:spacing w:before="115"/>
              <w:rPr>
                <w:b/>
              </w:rPr>
            </w:pPr>
            <w:r w:rsidRPr="00B803D4">
              <w:rPr>
                <w:b/>
                <w:color w:val="FFFFFF" w:themeColor="background1"/>
              </w:rPr>
              <w:t>1.4.1 Relevant Requirements</w:t>
            </w:r>
          </w:p>
        </w:tc>
      </w:tr>
      <w:tr w:rsidR="005A762B" w14:paraId="678F5745" w14:textId="77777777">
        <w:trPr>
          <w:trHeight w:hRule="exact" w:val="1309"/>
        </w:trPr>
        <w:tc>
          <w:tcPr>
            <w:tcW w:w="9917" w:type="dxa"/>
          </w:tcPr>
          <w:p w14:paraId="43C494DA" w14:textId="4C29DEF0" w:rsidR="005A762B" w:rsidRDefault="007529D1">
            <w:pPr>
              <w:pStyle w:val="TableParagraph"/>
              <w:spacing w:before="110" w:line="302" w:lineRule="auto"/>
              <w:ind w:right="96"/>
              <w:jc w:val="both"/>
              <w:rPr>
                <w:sz w:val="20"/>
              </w:rPr>
            </w:pPr>
            <w:r w:rsidRPr="00DE20FE">
              <w:rPr>
                <w:color w:val="606060"/>
              </w:rPr>
              <w:t xml:space="preserve">The completed project will be used as a workplace; </w:t>
            </w:r>
            <w:r w:rsidR="0067389C" w:rsidRPr="00DE20FE">
              <w:rPr>
                <w:color w:val="606060"/>
              </w:rPr>
              <w:t>consequently,</w:t>
            </w:r>
            <w:r w:rsidRPr="00DE20FE">
              <w:rPr>
                <w:color w:val="606060"/>
              </w:rPr>
              <w:t xml:space="preserve"> the finished design will comply with the relevant requirements of the Workplace (Health, Safety and Welfare) Regulations 1992, and this has been considered with the design </w:t>
            </w:r>
            <w:r w:rsidR="00DE20FE" w:rsidRPr="00DE20FE">
              <w:rPr>
                <w:color w:val="606060"/>
              </w:rPr>
              <w:t>information produced</w:t>
            </w:r>
            <w:r>
              <w:rPr>
                <w:color w:val="606060"/>
                <w:sz w:val="20"/>
              </w:rPr>
              <w:t>.</w:t>
            </w:r>
          </w:p>
        </w:tc>
      </w:tr>
      <w:tr w:rsidR="005A762B" w14:paraId="713A212A" w14:textId="77777777" w:rsidTr="00F675A9">
        <w:trPr>
          <w:trHeight w:hRule="exact" w:val="551"/>
        </w:trPr>
        <w:tc>
          <w:tcPr>
            <w:tcW w:w="9917" w:type="dxa"/>
            <w:shd w:val="clear" w:color="auto" w:fill="365F91" w:themeFill="accent1" w:themeFillShade="BF"/>
          </w:tcPr>
          <w:p w14:paraId="0113D760" w14:textId="77777777" w:rsidR="005A762B" w:rsidRPr="00B803D4" w:rsidRDefault="007529D1">
            <w:pPr>
              <w:pStyle w:val="TableParagraph"/>
              <w:spacing w:before="161"/>
              <w:rPr>
                <w:b/>
              </w:rPr>
            </w:pPr>
            <w:r w:rsidRPr="00B803D4">
              <w:rPr>
                <w:b/>
                <w:color w:val="FFFFFF" w:themeColor="background1"/>
              </w:rPr>
              <w:t>1.5 Existing Information</w:t>
            </w:r>
          </w:p>
        </w:tc>
      </w:tr>
      <w:tr w:rsidR="005A762B" w14:paraId="3BB171B2" w14:textId="77777777" w:rsidTr="00F675A9">
        <w:trPr>
          <w:trHeight w:hRule="exact" w:val="445"/>
        </w:trPr>
        <w:tc>
          <w:tcPr>
            <w:tcW w:w="9917" w:type="dxa"/>
            <w:shd w:val="clear" w:color="auto" w:fill="365F91" w:themeFill="accent1" w:themeFillShade="BF"/>
          </w:tcPr>
          <w:p w14:paraId="5E17374D" w14:textId="114147C5" w:rsidR="005A762B" w:rsidRPr="00B803D4" w:rsidRDefault="007529D1">
            <w:pPr>
              <w:pStyle w:val="TableParagraph"/>
              <w:spacing w:before="110"/>
              <w:rPr>
                <w:b/>
              </w:rPr>
            </w:pPr>
            <w:r w:rsidRPr="00B803D4">
              <w:rPr>
                <w:b/>
                <w:color w:val="FFFFFF" w:themeColor="background1"/>
              </w:rPr>
              <w:t>1.5.1 Existing Drawings</w:t>
            </w:r>
            <w:r w:rsidR="00B803D4">
              <w:rPr>
                <w:b/>
                <w:color w:val="FFFFFF" w:themeColor="background1"/>
              </w:rPr>
              <w:t>, Plans, Records</w:t>
            </w:r>
          </w:p>
        </w:tc>
      </w:tr>
      <w:tr w:rsidR="005A762B" w14:paraId="019C6781" w14:textId="77777777" w:rsidTr="00B803D4">
        <w:trPr>
          <w:trHeight w:hRule="exact" w:val="4787"/>
        </w:trPr>
        <w:tc>
          <w:tcPr>
            <w:tcW w:w="9917" w:type="dxa"/>
          </w:tcPr>
          <w:p w14:paraId="547D4BA4" w14:textId="6C2816FC" w:rsidR="00B803D4" w:rsidRPr="00D77AA7" w:rsidRDefault="00D77AA7" w:rsidP="00B803D4">
            <w:pPr>
              <w:pStyle w:val="TableParagraph"/>
              <w:spacing w:before="112"/>
              <w:ind w:left="0"/>
            </w:pPr>
            <w:r w:rsidRPr="00D77AA7">
              <w:t>See designers pack – existing included</w:t>
            </w:r>
          </w:p>
          <w:p w14:paraId="374588C3" w14:textId="6C460010" w:rsidR="005A762B" w:rsidRDefault="005A762B" w:rsidP="00B803D4">
            <w:pPr>
              <w:pStyle w:val="BodyText"/>
            </w:pPr>
          </w:p>
        </w:tc>
      </w:tr>
      <w:tr w:rsidR="005A762B" w14:paraId="49633DB2" w14:textId="77777777" w:rsidTr="00F675A9">
        <w:trPr>
          <w:trHeight w:hRule="exact" w:val="445"/>
        </w:trPr>
        <w:tc>
          <w:tcPr>
            <w:tcW w:w="9917" w:type="dxa"/>
            <w:shd w:val="clear" w:color="auto" w:fill="365F91" w:themeFill="accent1" w:themeFillShade="BF"/>
          </w:tcPr>
          <w:p w14:paraId="683B6374" w14:textId="5D129133" w:rsidR="005A762B" w:rsidRPr="00B803D4" w:rsidRDefault="007529D1">
            <w:pPr>
              <w:pStyle w:val="TableParagraph"/>
              <w:spacing w:before="100"/>
              <w:rPr>
                <w:b/>
              </w:rPr>
            </w:pPr>
            <w:r w:rsidRPr="00B803D4">
              <w:rPr>
                <w:b/>
                <w:color w:val="FFFFFF" w:themeColor="background1"/>
              </w:rPr>
              <w:t xml:space="preserve">1.5.2 </w:t>
            </w:r>
            <w:r w:rsidR="00B803D4">
              <w:rPr>
                <w:b/>
                <w:color w:val="FFFFFF" w:themeColor="background1"/>
              </w:rPr>
              <w:t>Site Operations</w:t>
            </w:r>
          </w:p>
        </w:tc>
      </w:tr>
      <w:tr w:rsidR="005A762B" w14:paraId="052B0748" w14:textId="77777777" w:rsidTr="00B803D4">
        <w:trPr>
          <w:trHeight w:hRule="exact" w:val="2523"/>
        </w:trPr>
        <w:tc>
          <w:tcPr>
            <w:tcW w:w="9917" w:type="dxa"/>
          </w:tcPr>
          <w:p w14:paraId="7F42B1D3" w14:textId="45977250" w:rsidR="005A762B" w:rsidRPr="00DE20FE" w:rsidRDefault="007529D1">
            <w:pPr>
              <w:pStyle w:val="TableParagraph"/>
              <w:spacing w:before="115" w:line="292" w:lineRule="auto"/>
              <w:ind w:right="98"/>
              <w:jc w:val="both"/>
            </w:pPr>
            <w:r w:rsidRPr="00DE20FE">
              <w:rPr>
                <w:color w:val="606060"/>
              </w:rPr>
              <w:t xml:space="preserve">The works are to be undertaken on a live site, within and surrounded by existing buildings. There is an extensive Health and Safety file and archive of Record Drawings available from the </w:t>
            </w:r>
            <w:r w:rsidR="006A40A8">
              <w:rPr>
                <w:color w:val="606060"/>
              </w:rPr>
              <w:t>University of Chichester</w:t>
            </w:r>
            <w:r w:rsidR="00B803D4">
              <w:rPr>
                <w:color w:val="606060"/>
              </w:rPr>
              <w:t>, however it cannot be guaranteed the requested information will be available. In this situation it will then be a requirement for the designer or contractor to carry out all required surveys and drawings.</w:t>
            </w:r>
          </w:p>
          <w:p w14:paraId="3CACD587" w14:textId="77777777" w:rsidR="005A762B" w:rsidRPr="00DE20FE" w:rsidRDefault="005A762B">
            <w:pPr>
              <w:pStyle w:val="TableParagraph"/>
              <w:spacing w:before="10"/>
              <w:ind w:left="0"/>
              <w:rPr>
                <w:rFonts w:ascii="Tahoma"/>
              </w:rPr>
            </w:pPr>
          </w:p>
          <w:p w14:paraId="4D8868D8" w14:textId="49B8DEEF" w:rsidR="005A762B" w:rsidRDefault="007529D1">
            <w:pPr>
              <w:pStyle w:val="TableParagraph"/>
              <w:spacing w:line="312" w:lineRule="auto"/>
              <w:ind w:right="98"/>
              <w:jc w:val="both"/>
              <w:rPr>
                <w:sz w:val="20"/>
              </w:rPr>
            </w:pPr>
            <w:r w:rsidRPr="00DE20FE">
              <w:rPr>
                <w:color w:val="606060"/>
              </w:rPr>
              <w:t>Refer to existing records, plans, surveys</w:t>
            </w:r>
            <w:r w:rsidR="00B803D4">
              <w:rPr>
                <w:color w:val="606060"/>
              </w:rPr>
              <w:t>,</w:t>
            </w:r>
            <w:r w:rsidRPr="00DE20FE">
              <w:rPr>
                <w:color w:val="606060"/>
              </w:rPr>
              <w:t xml:space="preserve"> and investigations for the extent and location of identified services within the existing site layout as provided at </w:t>
            </w:r>
            <w:r w:rsidR="00DE20FE" w:rsidRPr="00DE20FE">
              <w:rPr>
                <w:color w:val="606060"/>
              </w:rPr>
              <w:t>tender stage</w:t>
            </w:r>
            <w:r w:rsidRPr="00DE20FE">
              <w:rPr>
                <w:color w:val="606060"/>
              </w:rPr>
              <w:t>.</w:t>
            </w:r>
          </w:p>
        </w:tc>
      </w:tr>
    </w:tbl>
    <w:p w14:paraId="5EC2FC58" w14:textId="77777777" w:rsidR="005A762B" w:rsidRDefault="005A762B">
      <w:pPr>
        <w:pStyle w:val="BodyText"/>
        <w:rPr>
          <w:sz w:val="20"/>
        </w:rPr>
      </w:pPr>
    </w:p>
    <w:p w14:paraId="795795BB" w14:textId="77777777" w:rsidR="005A762B" w:rsidRDefault="005A762B">
      <w:pPr>
        <w:pStyle w:val="BodyText"/>
        <w:rPr>
          <w:sz w:val="20"/>
        </w:rPr>
      </w:pPr>
    </w:p>
    <w:p w14:paraId="30181800" w14:textId="4DBC4044" w:rsidR="005A762B" w:rsidRDefault="003A643C">
      <w:pPr>
        <w:pStyle w:val="BodyText"/>
        <w:spacing w:before="11"/>
        <w:rPr>
          <w:sz w:val="24"/>
        </w:rPr>
      </w:pPr>
      <w:r>
        <w:rPr>
          <w:noProof/>
          <w:lang w:val="en-GB" w:eastAsia="en-GB"/>
        </w:rPr>
        <mc:AlternateContent>
          <mc:Choice Requires="wps">
            <w:drawing>
              <wp:anchor distT="0" distB="0" distL="0" distR="0" simplePos="0" relativeHeight="1288" behindDoc="0" locked="0" layoutInCell="1" allowOverlap="1" wp14:anchorId="59999761" wp14:editId="4702B3E5">
                <wp:simplePos x="0" y="0"/>
                <wp:positionH relativeFrom="page">
                  <wp:posOffset>698500</wp:posOffset>
                </wp:positionH>
                <wp:positionV relativeFrom="paragraph">
                  <wp:posOffset>219075</wp:posOffset>
                </wp:positionV>
                <wp:extent cx="6339205" cy="0"/>
                <wp:effectExtent l="12700" t="8255" r="10795" b="10795"/>
                <wp:wrapTopAndBottom/>
                <wp:docPr id="67"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BD997D">
              <v:line id="Line 915"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25pt" to="554.15pt,17.25pt" w14:anchorId="7D64A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uR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">
                <w10:wrap type="topAndBottom" anchorx="page"/>
              </v:line>
            </w:pict>
          </mc:Fallback>
        </mc:AlternateContent>
      </w:r>
    </w:p>
    <w:p w14:paraId="5F217837" w14:textId="77777777" w:rsidR="005A762B" w:rsidRDefault="005A762B" w:rsidP="00B803D4">
      <w:pPr>
        <w:tabs>
          <w:tab w:val="left" w:pos="9519"/>
        </w:tabs>
        <w:spacing w:before="97"/>
        <w:rPr>
          <w:rFonts w:ascii="Tahoma"/>
          <w:sz w:val="14"/>
        </w:rPr>
        <w:sectPr w:rsidR="005A762B">
          <w:pgSz w:w="11900" w:h="16840"/>
          <w:pgMar w:top="740" w:right="700" w:bottom="0" w:left="980" w:header="720" w:footer="720" w:gutter="0"/>
          <w:cols w:space="720"/>
        </w:sectPr>
      </w:pPr>
    </w:p>
    <w:p w14:paraId="220DB6F1" w14:textId="5E094FD0" w:rsidR="005A762B" w:rsidRDefault="005A762B">
      <w:pPr>
        <w:pStyle w:val="BodyText"/>
        <w:ind w:left="6900"/>
        <w:rPr>
          <w:sz w:val="20"/>
        </w:rPr>
      </w:pPr>
    </w:p>
    <w:p w14:paraId="032FF0AE" w14:textId="77777777" w:rsidR="005A762B" w:rsidRDefault="005A762B">
      <w:pPr>
        <w:pStyle w:val="BodyText"/>
        <w:rPr>
          <w:sz w:val="11"/>
        </w:rPr>
      </w:pPr>
    </w:p>
    <w:p w14:paraId="6130EE5E" w14:textId="77777777" w:rsidR="005A762B" w:rsidRDefault="005A762B">
      <w:pPr>
        <w:pStyle w:val="BodyText"/>
        <w:spacing w:line="20" w:lineRule="exact"/>
        <w:ind w:left="126"/>
        <w:rPr>
          <w:sz w:val="2"/>
        </w:rPr>
      </w:pPr>
    </w:p>
    <w:p w14:paraId="2D357DF8" w14:textId="77777777" w:rsidR="005A762B" w:rsidRDefault="005A762B">
      <w:pPr>
        <w:pStyle w:val="BodyText"/>
        <w:rPr>
          <w:sz w:val="20"/>
        </w:rPr>
      </w:pPr>
    </w:p>
    <w:p w14:paraId="782E5A33" w14:textId="77777777" w:rsidR="005A762B" w:rsidRDefault="005A762B">
      <w:pPr>
        <w:pStyle w:val="BodyText"/>
        <w:rPr>
          <w:sz w:val="20"/>
        </w:rPr>
      </w:pPr>
    </w:p>
    <w:p w14:paraId="25473ED4" w14:textId="77777777" w:rsidR="005A762B" w:rsidRDefault="005A762B">
      <w:pPr>
        <w:pStyle w:val="BodyText"/>
        <w:rPr>
          <w:sz w:val="20"/>
        </w:rPr>
      </w:pPr>
    </w:p>
    <w:p w14:paraId="39421EDC" w14:textId="77777777" w:rsidR="005A762B" w:rsidRDefault="005A762B">
      <w:pPr>
        <w:pStyle w:val="BodyText"/>
        <w:rPr>
          <w:sz w:val="20"/>
        </w:rPr>
      </w:pPr>
    </w:p>
    <w:p w14:paraId="38A6C194" w14:textId="77777777" w:rsidR="005A762B" w:rsidRDefault="005A762B">
      <w:pPr>
        <w:pStyle w:val="BodyText"/>
        <w:rPr>
          <w:sz w:val="20"/>
        </w:rPr>
      </w:pPr>
    </w:p>
    <w:p w14:paraId="705D1491" w14:textId="77777777" w:rsidR="005A762B" w:rsidRDefault="005A762B">
      <w:pPr>
        <w:pStyle w:val="BodyText"/>
        <w:rPr>
          <w:sz w:val="20"/>
        </w:rPr>
      </w:pPr>
    </w:p>
    <w:p w14:paraId="3DEAFBA8" w14:textId="77777777" w:rsidR="005A762B" w:rsidRDefault="005A762B">
      <w:pPr>
        <w:pStyle w:val="BodyText"/>
        <w:rPr>
          <w:sz w:val="20"/>
        </w:rPr>
      </w:pPr>
    </w:p>
    <w:p w14:paraId="7AC534F8" w14:textId="77777777" w:rsidR="005A762B" w:rsidRDefault="005A762B">
      <w:pPr>
        <w:pStyle w:val="BodyText"/>
        <w:rPr>
          <w:sz w:val="20"/>
        </w:rPr>
      </w:pPr>
    </w:p>
    <w:p w14:paraId="7A8DFF3B" w14:textId="77777777" w:rsidR="005A762B" w:rsidRDefault="005A762B">
      <w:pPr>
        <w:pStyle w:val="BodyText"/>
        <w:rPr>
          <w:sz w:val="20"/>
        </w:rPr>
      </w:pPr>
    </w:p>
    <w:p w14:paraId="3485856D" w14:textId="77777777" w:rsidR="005A762B" w:rsidRDefault="005A762B">
      <w:pPr>
        <w:pStyle w:val="BodyText"/>
        <w:spacing w:before="6"/>
        <w:rPr>
          <w:sz w:val="17"/>
        </w:rPr>
      </w:pPr>
    </w:p>
    <w:p w14:paraId="015C7E58" w14:textId="77777777" w:rsidR="005A762B" w:rsidRDefault="007529D1">
      <w:pPr>
        <w:pStyle w:val="Heading3"/>
        <w:ind w:left="2377"/>
      </w:pPr>
      <w:r>
        <w:rPr>
          <w:color w:val="606060"/>
        </w:rPr>
        <w:t>Section 2: Client Considerations &amp; Management</w:t>
      </w:r>
    </w:p>
    <w:p w14:paraId="54679DFB" w14:textId="77777777" w:rsidR="005A762B" w:rsidRDefault="005A762B">
      <w:pPr>
        <w:rPr>
          <w:sz w:val="20"/>
        </w:rPr>
      </w:pPr>
    </w:p>
    <w:p w14:paraId="26247FE0" w14:textId="77777777" w:rsidR="005A762B" w:rsidRDefault="005A762B">
      <w:pPr>
        <w:rPr>
          <w:sz w:val="20"/>
        </w:rPr>
      </w:pPr>
    </w:p>
    <w:p w14:paraId="614A8393" w14:textId="77777777" w:rsidR="005A762B" w:rsidRDefault="005A762B">
      <w:pPr>
        <w:rPr>
          <w:sz w:val="20"/>
        </w:rPr>
      </w:pPr>
    </w:p>
    <w:p w14:paraId="02A67805" w14:textId="77777777" w:rsidR="005A762B" w:rsidRDefault="005A762B">
      <w:pPr>
        <w:rPr>
          <w:sz w:val="20"/>
        </w:rPr>
      </w:pPr>
    </w:p>
    <w:p w14:paraId="47571495" w14:textId="77777777" w:rsidR="005A762B" w:rsidRDefault="005A762B">
      <w:pPr>
        <w:rPr>
          <w:sz w:val="20"/>
        </w:rPr>
      </w:pPr>
    </w:p>
    <w:p w14:paraId="72BD7DE2" w14:textId="77777777" w:rsidR="005A762B" w:rsidRDefault="005A762B">
      <w:pPr>
        <w:rPr>
          <w:sz w:val="20"/>
        </w:rPr>
      </w:pPr>
    </w:p>
    <w:p w14:paraId="6A932B34" w14:textId="77777777" w:rsidR="005A762B" w:rsidRDefault="005A762B">
      <w:pPr>
        <w:rPr>
          <w:sz w:val="20"/>
        </w:rPr>
      </w:pPr>
    </w:p>
    <w:p w14:paraId="2AED5D82" w14:textId="77777777" w:rsidR="005A762B" w:rsidRDefault="005A762B">
      <w:pPr>
        <w:rPr>
          <w:sz w:val="20"/>
        </w:rPr>
      </w:pPr>
    </w:p>
    <w:p w14:paraId="6F29021D" w14:textId="77777777" w:rsidR="005A762B" w:rsidRDefault="005A762B">
      <w:pPr>
        <w:rPr>
          <w:sz w:val="20"/>
        </w:rPr>
      </w:pPr>
    </w:p>
    <w:p w14:paraId="13431417" w14:textId="77777777" w:rsidR="005A762B" w:rsidRDefault="005A762B">
      <w:pPr>
        <w:rPr>
          <w:sz w:val="20"/>
        </w:rPr>
      </w:pPr>
    </w:p>
    <w:p w14:paraId="0F666C15" w14:textId="77777777" w:rsidR="005A762B" w:rsidRDefault="005A762B">
      <w:pPr>
        <w:rPr>
          <w:sz w:val="20"/>
        </w:rPr>
      </w:pPr>
    </w:p>
    <w:p w14:paraId="674D1E2B" w14:textId="77777777" w:rsidR="005A762B" w:rsidRDefault="005A762B">
      <w:pPr>
        <w:rPr>
          <w:sz w:val="20"/>
        </w:rPr>
      </w:pPr>
    </w:p>
    <w:p w14:paraId="148B4ED6" w14:textId="77777777" w:rsidR="005A762B" w:rsidRDefault="005A762B">
      <w:pPr>
        <w:rPr>
          <w:sz w:val="20"/>
        </w:rPr>
      </w:pPr>
    </w:p>
    <w:p w14:paraId="3F5C1AD8" w14:textId="77777777" w:rsidR="005A762B" w:rsidRDefault="005A762B">
      <w:pPr>
        <w:rPr>
          <w:sz w:val="20"/>
        </w:rPr>
      </w:pPr>
    </w:p>
    <w:p w14:paraId="4B7EA5A9" w14:textId="77777777" w:rsidR="005A762B" w:rsidRDefault="005A762B">
      <w:pPr>
        <w:rPr>
          <w:sz w:val="20"/>
        </w:rPr>
      </w:pPr>
    </w:p>
    <w:p w14:paraId="54A63263" w14:textId="77777777" w:rsidR="005A762B" w:rsidRDefault="005A762B">
      <w:pPr>
        <w:rPr>
          <w:sz w:val="20"/>
        </w:rPr>
      </w:pPr>
    </w:p>
    <w:p w14:paraId="06E7F2AF" w14:textId="77777777" w:rsidR="005A762B" w:rsidRDefault="005A762B">
      <w:pPr>
        <w:rPr>
          <w:sz w:val="20"/>
        </w:rPr>
      </w:pPr>
    </w:p>
    <w:p w14:paraId="0B55DA93" w14:textId="77777777" w:rsidR="005A762B" w:rsidRDefault="005A762B">
      <w:pPr>
        <w:rPr>
          <w:sz w:val="20"/>
        </w:rPr>
      </w:pPr>
    </w:p>
    <w:p w14:paraId="77AEF950" w14:textId="77777777" w:rsidR="005A762B" w:rsidRDefault="005A762B">
      <w:pPr>
        <w:rPr>
          <w:sz w:val="20"/>
        </w:rPr>
      </w:pPr>
    </w:p>
    <w:p w14:paraId="0E9F6FF2" w14:textId="77777777" w:rsidR="005A762B" w:rsidRDefault="005A762B">
      <w:pPr>
        <w:rPr>
          <w:sz w:val="20"/>
        </w:rPr>
      </w:pPr>
    </w:p>
    <w:p w14:paraId="15965063" w14:textId="77777777" w:rsidR="005A762B" w:rsidRDefault="005A762B">
      <w:pPr>
        <w:rPr>
          <w:sz w:val="20"/>
        </w:rPr>
      </w:pPr>
    </w:p>
    <w:p w14:paraId="4296A5A7" w14:textId="77777777" w:rsidR="005A762B" w:rsidRDefault="005A762B">
      <w:pPr>
        <w:rPr>
          <w:sz w:val="20"/>
        </w:rPr>
      </w:pPr>
    </w:p>
    <w:p w14:paraId="285DE0A5" w14:textId="77777777" w:rsidR="005A762B" w:rsidRDefault="005A762B">
      <w:pPr>
        <w:rPr>
          <w:sz w:val="20"/>
        </w:rPr>
      </w:pPr>
    </w:p>
    <w:p w14:paraId="347FDFC7" w14:textId="77777777" w:rsidR="005A762B" w:rsidRDefault="005A762B">
      <w:pPr>
        <w:rPr>
          <w:sz w:val="20"/>
        </w:rPr>
      </w:pPr>
    </w:p>
    <w:p w14:paraId="28B893DC" w14:textId="77777777" w:rsidR="005A762B" w:rsidRDefault="005A762B">
      <w:pPr>
        <w:rPr>
          <w:sz w:val="20"/>
        </w:rPr>
      </w:pPr>
    </w:p>
    <w:p w14:paraId="4C0D2C19" w14:textId="77777777" w:rsidR="005A762B" w:rsidRDefault="005A762B">
      <w:pPr>
        <w:rPr>
          <w:sz w:val="20"/>
        </w:rPr>
      </w:pPr>
    </w:p>
    <w:p w14:paraId="3061985E" w14:textId="77777777" w:rsidR="005A762B" w:rsidRDefault="005A762B">
      <w:pPr>
        <w:rPr>
          <w:sz w:val="20"/>
        </w:rPr>
      </w:pPr>
    </w:p>
    <w:p w14:paraId="2B1F2D75" w14:textId="77777777" w:rsidR="005A762B" w:rsidRDefault="005A762B">
      <w:pPr>
        <w:rPr>
          <w:sz w:val="20"/>
        </w:rPr>
      </w:pPr>
    </w:p>
    <w:p w14:paraId="661FBD24" w14:textId="77777777" w:rsidR="005A762B" w:rsidRDefault="005A762B">
      <w:pPr>
        <w:rPr>
          <w:sz w:val="20"/>
        </w:rPr>
      </w:pPr>
    </w:p>
    <w:p w14:paraId="6AA7ED89" w14:textId="77777777" w:rsidR="005A762B" w:rsidRDefault="005A762B">
      <w:pPr>
        <w:rPr>
          <w:sz w:val="20"/>
        </w:rPr>
      </w:pPr>
    </w:p>
    <w:p w14:paraId="47508A58" w14:textId="77777777" w:rsidR="005A762B" w:rsidRDefault="005A762B">
      <w:pPr>
        <w:rPr>
          <w:sz w:val="20"/>
        </w:rPr>
      </w:pPr>
    </w:p>
    <w:p w14:paraId="77D8292F" w14:textId="77777777" w:rsidR="005A762B" w:rsidRDefault="005A762B">
      <w:pPr>
        <w:rPr>
          <w:sz w:val="20"/>
        </w:rPr>
      </w:pPr>
    </w:p>
    <w:p w14:paraId="3AB0DA66" w14:textId="77777777" w:rsidR="005A762B" w:rsidRDefault="005A762B">
      <w:pPr>
        <w:rPr>
          <w:sz w:val="20"/>
        </w:rPr>
      </w:pPr>
    </w:p>
    <w:p w14:paraId="2DB74B4E" w14:textId="77777777" w:rsidR="005A762B" w:rsidRDefault="005A762B">
      <w:pPr>
        <w:rPr>
          <w:sz w:val="20"/>
        </w:rPr>
      </w:pPr>
    </w:p>
    <w:p w14:paraId="6BD0B76A" w14:textId="77777777" w:rsidR="005A762B" w:rsidRDefault="005A762B">
      <w:pPr>
        <w:rPr>
          <w:sz w:val="20"/>
        </w:rPr>
      </w:pPr>
    </w:p>
    <w:p w14:paraId="411953AC" w14:textId="77777777" w:rsidR="005A762B" w:rsidRDefault="005A762B">
      <w:pPr>
        <w:rPr>
          <w:sz w:val="20"/>
        </w:rPr>
      </w:pPr>
    </w:p>
    <w:p w14:paraId="03ABB233" w14:textId="77777777" w:rsidR="005A762B" w:rsidRDefault="005A762B">
      <w:pPr>
        <w:rPr>
          <w:sz w:val="20"/>
        </w:rPr>
      </w:pPr>
    </w:p>
    <w:p w14:paraId="6CDFF14B" w14:textId="2647B5DB" w:rsidR="005A762B" w:rsidRDefault="005A762B">
      <w:pPr>
        <w:rPr>
          <w:sz w:val="20"/>
        </w:rPr>
      </w:pPr>
    </w:p>
    <w:p w14:paraId="28185D7D" w14:textId="4316B13E" w:rsidR="006A40A8" w:rsidRDefault="006A40A8">
      <w:pPr>
        <w:rPr>
          <w:sz w:val="20"/>
        </w:rPr>
      </w:pPr>
    </w:p>
    <w:p w14:paraId="589A6D9D" w14:textId="376C14ED" w:rsidR="006A40A8" w:rsidRDefault="006A40A8">
      <w:pPr>
        <w:rPr>
          <w:sz w:val="20"/>
        </w:rPr>
      </w:pPr>
    </w:p>
    <w:p w14:paraId="486B895C" w14:textId="77777777" w:rsidR="006A40A8" w:rsidRDefault="006A40A8">
      <w:pPr>
        <w:rPr>
          <w:sz w:val="20"/>
        </w:rPr>
      </w:pPr>
    </w:p>
    <w:p w14:paraId="6638AEDF" w14:textId="77777777" w:rsidR="005A762B" w:rsidRDefault="005A762B">
      <w:pPr>
        <w:rPr>
          <w:sz w:val="20"/>
        </w:rPr>
      </w:pPr>
    </w:p>
    <w:p w14:paraId="27999F1E" w14:textId="77777777" w:rsidR="005A762B" w:rsidRDefault="005A762B">
      <w:pPr>
        <w:rPr>
          <w:sz w:val="20"/>
        </w:rPr>
      </w:pPr>
    </w:p>
    <w:p w14:paraId="4B7A1046" w14:textId="77777777" w:rsidR="005A762B" w:rsidRDefault="005A762B">
      <w:pPr>
        <w:rPr>
          <w:sz w:val="20"/>
        </w:rPr>
      </w:pPr>
    </w:p>
    <w:p w14:paraId="24CF271F" w14:textId="77777777" w:rsidR="005A762B" w:rsidRDefault="005A762B">
      <w:pPr>
        <w:rPr>
          <w:sz w:val="20"/>
        </w:rPr>
      </w:pPr>
    </w:p>
    <w:p w14:paraId="3A1C93FF" w14:textId="77777777" w:rsidR="005A762B" w:rsidRDefault="005A762B">
      <w:pPr>
        <w:rPr>
          <w:sz w:val="20"/>
        </w:rPr>
      </w:pPr>
    </w:p>
    <w:p w14:paraId="75667F44" w14:textId="77777777" w:rsidR="005A762B" w:rsidRDefault="005A762B">
      <w:pPr>
        <w:rPr>
          <w:sz w:val="20"/>
        </w:rPr>
      </w:pPr>
    </w:p>
    <w:p w14:paraId="782D478A" w14:textId="77777777" w:rsidR="005A762B" w:rsidRDefault="005A762B">
      <w:pPr>
        <w:rPr>
          <w:sz w:val="20"/>
        </w:rPr>
      </w:pPr>
    </w:p>
    <w:p w14:paraId="7C1E7270" w14:textId="77777777" w:rsidR="005A762B" w:rsidRDefault="005A762B">
      <w:pPr>
        <w:rPr>
          <w:sz w:val="20"/>
        </w:rPr>
      </w:pPr>
    </w:p>
    <w:p w14:paraId="371935E3" w14:textId="3673039D" w:rsidR="005A762B" w:rsidRDefault="003A643C">
      <w:pPr>
        <w:spacing w:before="4"/>
        <w:rPr>
          <w:sz w:val="26"/>
        </w:rPr>
      </w:pPr>
      <w:r>
        <w:rPr>
          <w:noProof/>
          <w:lang w:val="en-GB" w:eastAsia="en-GB"/>
        </w:rPr>
        <mc:AlternateContent>
          <mc:Choice Requires="wps">
            <w:drawing>
              <wp:anchor distT="0" distB="0" distL="0" distR="0" simplePos="0" relativeHeight="1336" behindDoc="0" locked="0" layoutInCell="1" allowOverlap="1" wp14:anchorId="6877120E" wp14:editId="6BD07059">
                <wp:simplePos x="0" y="0"/>
                <wp:positionH relativeFrom="page">
                  <wp:posOffset>698500</wp:posOffset>
                </wp:positionH>
                <wp:positionV relativeFrom="paragraph">
                  <wp:posOffset>220980</wp:posOffset>
                </wp:positionV>
                <wp:extent cx="6339205" cy="0"/>
                <wp:effectExtent l="12700" t="5080" r="10795" b="13970"/>
                <wp:wrapTopAndBottom/>
                <wp:docPr id="66"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608F691">
              <v:line id="Line 912"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4pt" to="554.15pt,17.4pt" w14:anchorId="7B4EA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">
                <w10:wrap type="topAndBottom" anchorx="page"/>
              </v:line>
            </w:pict>
          </mc:Fallback>
        </mc:AlternateContent>
      </w:r>
    </w:p>
    <w:p w14:paraId="5D352167" w14:textId="77777777" w:rsidR="005A762B" w:rsidRDefault="005A762B">
      <w:pPr>
        <w:rPr>
          <w:sz w:val="26"/>
        </w:rPr>
        <w:sectPr w:rsidR="005A762B">
          <w:pgSz w:w="11900" w:h="16840"/>
          <w:pgMar w:top="740" w:right="700" w:bottom="280" w:left="980" w:header="720" w:footer="720" w:gutter="0"/>
          <w:cols w:space="720"/>
        </w:sectPr>
      </w:pPr>
    </w:p>
    <w:p w14:paraId="5A4F4163" w14:textId="60817047" w:rsidR="005A762B" w:rsidRDefault="005A762B">
      <w:pPr>
        <w:ind w:left="6900" w:right="-29"/>
        <w:rPr>
          <w:sz w:val="20"/>
        </w:rPr>
      </w:pPr>
    </w:p>
    <w:p w14:paraId="2D8C4C0E" w14:textId="77777777" w:rsidR="005A762B" w:rsidRDefault="005A762B">
      <w:pPr>
        <w:rPr>
          <w:sz w:val="8"/>
        </w:rPr>
      </w:pPr>
    </w:p>
    <w:p w14:paraId="7A4E8DCC" w14:textId="77777777" w:rsidR="005A762B" w:rsidRDefault="005A762B">
      <w:pPr>
        <w:spacing w:line="20" w:lineRule="exact"/>
        <w:ind w:left="126"/>
        <w:rPr>
          <w:sz w:val="2"/>
        </w:rPr>
      </w:pPr>
    </w:p>
    <w:p w14:paraId="32A2CDB6" w14:textId="22FC7152" w:rsidR="005A762B" w:rsidRDefault="009D5FC2">
      <w:pPr>
        <w:spacing w:before="1"/>
        <w:rPr>
          <w:sz w:val="20"/>
        </w:rPr>
      </w:pPr>
      <w:r>
        <w:rPr>
          <w:noProof/>
          <w:lang w:val="en-GB" w:eastAsia="en-GB"/>
        </w:rPr>
        <mc:AlternateContent>
          <mc:Choice Requires="wps">
            <w:drawing>
              <wp:anchor distT="0" distB="0" distL="0" distR="0" simplePos="0" relativeHeight="1384" behindDoc="0" locked="0" layoutInCell="1" allowOverlap="1" wp14:anchorId="42561996" wp14:editId="499424DD">
                <wp:simplePos x="0" y="0"/>
                <wp:positionH relativeFrom="margin">
                  <wp:align>right</wp:align>
                </wp:positionH>
                <wp:positionV relativeFrom="paragraph">
                  <wp:posOffset>8782050</wp:posOffset>
                </wp:positionV>
                <wp:extent cx="6339205" cy="0"/>
                <wp:effectExtent l="0" t="0" r="0" b="0"/>
                <wp:wrapTopAndBottom/>
                <wp:docPr id="65"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C28A46">
              <v:line id="Line 909" style="position:absolute;z-index:1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o:spid="_x0000_s1026" strokecolor="#606060" strokeweight=".5pt" from="447.95pt,691.5pt" to="947.1pt,691.5pt" w14:anchorId="5D97B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QFA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">
                <w10:wrap type="topAndBottom" anchorx="margin"/>
              </v:line>
            </w:pict>
          </mc:Fallback>
        </mc:AlternateContent>
      </w: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72"/>
      </w:tblGrid>
      <w:tr w:rsidR="005A762B" w14:paraId="51405B0F" w14:textId="77777777" w:rsidTr="00F675A9">
        <w:trPr>
          <w:trHeight w:hRule="exact" w:val="532"/>
        </w:trPr>
        <w:tc>
          <w:tcPr>
            <w:tcW w:w="9872" w:type="dxa"/>
            <w:shd w:val="clear" w:color="auto" w:fill="365F91" w:themeFill="accent1" w:themeFillShade="BF"/>
          </w:tcPr>
          <w:p w14:paraId="2ABA89AC" w14:textId="77777777" w:rsidR="005A762B" w:rsidRPr="00535A22" w:rsidRDefault="007529D1">
            <w:pPr>
              <w:pStyle w:val="TableParagraph"/>
              <w:spacing w:before="103"/>
              <w:rPr>
                <w:b/>
                <w:sz w:val="24"/>
                <w:szCs w:val="24"/>
              </w:rPr>
            </w:pPr>
            <w:r w:rsidRPr="00535A22">
              <w:rPr>
                <w:b/>
                <w:color w:val="FFFFFF" w:themeColor="background1"/>
                <w:sz w:val="24"/>
                <w:szCs w:val="24"/>
              </w:rPr>
              <w:t>2.  Client’s Considerations &amp; Management</w:t>
            </w:r>
          </w:p>
        </w:tc>
      </w:tr>
      <w:tr w:rsidR="005A762B" w14:paraId="6070B705" w14:textId="77777777" w:rsidTr="00F675A9">
        <w:trPr>
          <w:trHeight w:hRule="exact" w:val="488"/>
        </w:trPr>
        <w:tc>
          <w:tcPr>
            <w:tcW w:w="9872" w:type="dxa"/>
            <w:shd w:val="clear" w:color="auto" w:fill="365F91" w:themeFill="accent1" w:themeFillShade="BF"/>
          </w:tcPr>
          <w:p w14:paraId="2CF2248B" w14:textId="77777777" w:rsidR="005A762B" w:rsidRPr="00535A22" w:rsidRDefault="007529D1">
            <w:pPr>
              <w:pStyle w:val="TableParagraph"/>
              <w:spacing w:before="116"/>
              <w:rPr>
                <w:b/>
              </w:rPr>
            </w:pPr>
            <w:r w:rsidRPr="00535A22">
              <w:rPr>
                <w:b/>
                <w:color w:val="FFFFFF" w:themeColor="background1"/>
              </w:rPr>
              <w:t>2.1 Planning &amp; Communication Arrangements</w:t>
            </w:r>
          </w:p>
        </w:tc>
      </w:tr>
      <w:tr w:rsidR="005A762B" w14:paraId="6E782AE8" w14:textId="77777777" w:rsidTr="00F675A9">
        <w:trPr>
          <w:trHeight w:hRule="exact" w:val="488"/>
        </w:trPr>
        <w:tc>
          <w:tcPr>
            <w:tcW w:w="9872" w:type="dxa"/>
            <w:shd w:val="clear" w:color="auto" w:fill="365F91" w:themeFill="accent1" w:themeFillShade="BF"/>
          </w:tcPr>
          <w:p w14:paraId="5F2A2271" w14:textId="77777777" w:rsidR="005A762B" w:rsidRPr="00535A22" w:rsidRDefault="007529D1">
            <w:pPr>
              <w:pStyle w:val="TableParagraph"/>
              <w:spacing w:before="111"/>
              <w:rPr>
                <w:b/>
              </w:rPr>
            </w:pPr>
            <w:r w:rsidRPr="00535A22">
              <w:rPr>
                <w:b/>
                <w:color w:val="FFFFFF" w:themeColor="background1"/>
              </w:rPr>
              <w:t>2.1.1 Planning &amp; Management of Construction</w:t>
            </w:r>
          </w:p>
        </w:tc>
      </w:tr>
      <w:tr w:rsidR="005A762B" w14:paraId="2C35E257" w14:textId="77777777" w:rsidTr="009D5FC2">
        <w:trPr>
          <w:trHeight w:hRule="exact" w:val="4242"/>
        </w:trPr>
        <w:tc>
          <w:tcPr>
            <w:tcW w:w="9872" w:type="dxa"/>
          </w:tcPr>
          <w:p w14:paraId="1312E8AA" w14:textId="77777777" w:rsidR="005A762B" w:rsidRPr="009D5FC2" w:rsidRDefault="007529D1" w:rsidP="009D5FC2">
            <w:pPr>
              <w:pStyle w:val="BodyText"/>
              <w:rPr>
                <w:rFonts w:ascii="Arial" w:hAnsi="Arial" w:cs="Arial"/>
              </w:rPr>
            </w:pPr>
            <w:r w:rsidRPr="009D5FC2">
              <w:rPr>
                <w:rFonts w:ascii="Arial" w:hAnsi="Arial" w:cs="Arial"/>
              </w:rPr>
              <w:t>Careful consideration has been given to the planning and management of the proj</w:t>
            </w:r>
            <w:r w:rsidR="00AB6812" w:rsidRPr="009D5FC2">
              <w:rPr>
                <w:rFonts w:ascii="Arial" w:hAnsi="Arial" w:cs="Arial"/>
              </w:rPr>
              <w:t>ect by the Client</w:t>
            </w:r>
            <w:r w:rsidRPr="009D5FC2">
              <w:rPr>
                <w:rFonts w:ascii="Arial" w:hAnsi="Arial" w:cs="Arial"/>
                <w:spacing w:val="-3"/>
              </w:rPr>
              <w:t xml:space="preserve">. </w:t>
            </w:r>
            <w:r w:rsidRPr="009D5FC2">
              <w:rPr>
                <w:rFonts w:ascii="Arial" w:hAnsi="Arial" w:cs="Arial"/>
              </w:rPr>
              <w:t>Timescales have been set based on experienced opin</w:t>
            </w:r>
            <w:r w:rsidR="00622F2E" w:rsidRPr="009D5FC2">
              <w:rPr>
                <w:rFonts w:ascii="Arial" w:hAnsi="Arial" w:cs="Arial"/>
              </w:rPr>
              <w:t xml:space="preserve">ions which have been discussed </w:t>
            </w:r>
            <w:r w:rsidR="00AB6812" w:rsidRPr="009D5FC2">
              <w:rPr>
                <w:rFonts w:ascii="Arial" w:hAnsi="Arial" w:cs="Arial"/>
              </w:rPr>
              <w:t xml:space="preserve">and agreed at </w:t>
            </w:r>
            <w:r w:rsidRPr="009D5FC2">
              <w:rPr>
                <w:rFonts w:ascii="Arial" w:hAnsi="Arial" w:cs="Arial"/>
                <w:spacing w:val="-6"/>
              </w:rPr>
              <w:t>Team</w:t>
            </w:r>
            <w:r w:rsidRPr="009D5FC2">
              <w:rPr>
                <w:rFonts w:ascii="Arial" w:hAnsi="Arial" w:cs="Arial"/>
                <w:spacing w:val="40"/>
              </w:rPr>
              <w:t xml:space="preserve"> </w:t>
            </w:r>
            <w:r w:rsidRPr="009D5FC2">
              <w:rPr>
                <w:rFonts w:ascii="Arial" w:hAnsi="Arial" w:cs="Arial"/>
              </w:rPr>
              <w:t>Meeting(s).</w:t>
            </w:r>
          </w:p>
          <w:p w14:paraId="57748844" w14:textId="77777777" w:rsidR="005A762B" w:rsidRPr="009D5FC2" w:rsidRDefault="005A762B" w:rsidP="009D5FC2">
            <w:pPr>
              <w:pStyle w:val="BodyText"/>
              <w:rPr>
                <w:rFonts w:ascii="Arial" w:hAnsi="Arial" w:cs="Arial"/>
              </w:rPr>
            </w:pPr>
          </w:p>
          <w:p w14:paraId="2C9C6F9F" w14:textId="161E295F" w:rsidR="005A762B" w:rsidRPr="009D5FC2" w:rsidRDefault="007529D1" w:rsidP="009D5FC2">
            <w:pPr>
              <w:pStyle w:val="BodyText"/>
              <w:rPr>
                <w:rFonts w:ascii="Arial" w:hAnsi="Arial" w:cs="Arial"/>
              </w:rPr>
            </w:pPr>
            <w:r w:rsidRPr="009D5FC2">
              <w:rPr>
                <w:rFonts w:ascii="Arial" w:hAnsi="Arial" w:cs="Arial"/>
              </w:rPr>
              <w:t>The P</w:t>
            </w:r>
            <w:r w:rsidR="00535A22" w:rsidRPr="009D5FC2">
              <w:rPr>
                <w:rFonts w:ascii="Arial" w:hAnsi="Arial" w:cs="Arial"/>
              </w:rPr>
              <w:t xml:space="preserve">C </w:t>
            </w:r>
            <w:r w:rsidRPr="009D5FC2">
              <w:rPr>
                <w:rFonts w:ascii="Arial" w:hAnsi="Arial" w:cs="Arial"/>
              </w:rPr>
              <w:t xml:space="preserve">must submit details that demonstrate the work is being adequately planned, </w:t>
            </w:r>
            <w:r w:rsidR="00C2020B" w:rsidRPr="009D5FC2">
              <w:rPr>
                <w:rFonts w:ascii="Arial" w:hAnsi="Arial" w:cs="Arial"/>
              </w:rPr>
              <w:t>coordinated</w:t>
            </w:r>
            <w:r w:rsidRPr="009D5FC2">
              <w:rPr>
                <w:rFonts w:ascii="Arial" w:hAnsi="Arial" w:cs="Arial"/>
              </w:rPr>
              <w:t xml:space="preserve">, managed during the construction phase commensurate with the complexity of the project. Adequate resources must be apportioned to identifying hazards and assessing </w:t>
            </w:r>
            <w:r w:rsidR="00622F2E" w:rsidRPr="009D5FC2">
              <w:rPr>
                <w:rFonts w:ascii="Arial" w:hAnsi="Arial" w:cs="Arial"/>
              </w:rPr>
              <w:t xml:space="preserve">risks, and details provided </w:t>
            </w:r>
            <w:r w:rsidRPr="009D5FC2">
              <w:rPr>
                <w:rFonts w:ascii="Arial" w:hAnsi="Arial" w:cs="Arial"/>
              </w:rPr>
              <w:t>of the safe management and supervision of the</w:t>
            </w:r>
            <w:r w:rsidRPr="009D5FC2">
              <w:rPr>
                <w:rFonts w:ascii="Arial" w:hAnsi="Arial" w:cs="Arial"/>
                <w:spacing w:val="32"/>
              </w:rPr>
              <w:t xml:space="preserve"> </w:t>
            </w:r>
            <w:r w:rsidRPr="009D5FC2">
              <w:rPr>
                <w:rFonts w:ascii="Arial" w:hAnsi="Arial" w:cs="Arial"/>
              </w:rPr>
              <w:t>works.</w:t>
            </w:r>
          </w:p>
          <w:p w14:paraId="0872F537" w14:textId="77777777" w:rsidR="005A762B" w:rsidRPr="009D5FC2" w:rsidRDefault="005A762B" w:rsidP="009D5FC2">
            <w:pPr>
              <w:pStyle w:val="BodyText"/>
              <w:rPr>
                <w:rFonts w:ascii="Arial" w:hAnsi="Arial" w:cs="Arial"/>
              </w:rPr>
            </w:pPr>
          </w:p>
          <w:p w14:paraId="3D35F946" w14:textId="7670EA11" w:rsidR="005A762B" w:rsidRPr="009D5FC2" w:rsidRDefault="007529D1" w:rsidP="009D5FC2">
            <w:pPr>
              <w:pStyle w:val="BodyText"/>
              <w:rPr>
                <w:rFonts w:ascii="Arial" w:hAnsi="Arial" w:cs="Arial"/>
              </w:rPr>
            </w:pPr>
            <w:r w:rsidRPr="009D5FC2">
              <w:rPr>
                <w:rFonts w:ascii="Arial" w:hAnsi="Arial" w:cs="Arial"/>
              </w:rPr>
              <w:t xml:space="preserve">The </w:t>
            </w:r>
            <w:r w:rsidR="00535A22" w:rsidRPr="009D5FC2">
              <w:rPr>
                <w:rFonts w:ascii="Arial" w:hAnsi="Arial" w:cs="Arial"/>
              </w:rPr>
              <w:t xml:space="preserve">PC </w:t>
            </w:r>
            <w:r w:rsidRPr="009D5FC2">
              <w:rPr>
                <w:rFonts w:ascii="Arial" w:hAnsi="Arial" w:cs="Arial"/>
              </w:rPr>
              <w:t>will develop the information contained within this document and prepare the Construction Phase H</w:t>
            </w:r>
            <w:r w:rsidR="009D5FC2">
              <w:rPr>
                <w:rFonts w:ascii="Arial" w:hAnsi="Arial" w:cs="Arial"/>
              </w:rPr>
              <w:t xml:space="preserve">ealth and </w:t>
            </w:r>
            <w:r w:rsidRPr="009D5FC2">
              <w:rPr>
                <w:rFonts w:ascii="Arial" w:hAnsi="Arial" w:cs="Arial"/>
              </w:rPr>
              <w:t>S</w:t>
            </w:r>
            <w:r w:rsidR="009D5FC2">
              <w:rPr>
                <w:rFonts w:ascii="Arial" w:hAnsi="Arial" w:cs="Arial"/>
              </w:rPr>
              <w:t>afety</w:t>
            </w:r>
            <w:r w:rsidRPr="009D5FC2">
              <w:rPr>
                <w:rFonts w:ascii="Arial" w:hAnsi="Arial" w:cs="Arial"/>
              </w:rPr>
              <w:t xml:space="preserve"> Plan which must be suitably developed prior to commencing in acc</w:t>
            </w:r>
            <w:r w:rsidR="00381124" w:rsidRPr="009D5FC2">
              <w:rPr>
                <w:rFonts w:ascii="Arial" w:hAnsi="Arial" w:cs="Arial"/>
              </w:rPr>
              <w:t>ordance with Regulation.</w:t>
            </w:r>
          </w:p>
          <w:p w14:paraId="5AA8D868" w14:textId="77777777" w:rsidR="005A762B" w:rsidRPr="009D5FC2" w:rsidRDefault="005A762B" w:rsidP="009D5FC2">
            <w:pPr>
              <w:pStyle w:val="BodyText"/>
              <w:rPr>
                <w:rFonts w:ascii="Arial" w:hAnsi="Arial" w:cs="Arial"/>
              </w:rPr>
            </w:pPr>
          </w:p>
          <w:p w14:paraId="1A82EFCA" w14:textId="68C1D843" w:rsidR="005A762B" w:rsidRDefault="00AB6812" w:rsidP="009D5FC2">
            <w:pPr>
              <w:pStyle w:val="BodyText"/>
              <w:rPr>
                <w:sz w:val="20"/>
              </w:rPr>
            </w:pPr>
            <w:r w:rsidRPr="009D5FC2">
              <w:rPr>
                <w:rFonts w:ascii="Arial" w:hAnsi="Arial" w:cs="Arial"/>
              </w:rPr>
              <w:t>If a</w:t>
            </w:r>
            <w:r w:rsidR="007529D1" w:rsidRPr="009D5FC2">
              <w:rPr>
                <w:rFonts w:ascii="Arial" w:hAnsi="Arial" w:cs="Arial"/>
              </w:rPr>
              <w:t xml:space="preserve"> </w:t>
            </w:r>
            <w:r w:rsidR="00535A22" w:rsidRPr="009D5FC2">
              <w:rPr>
                <w:rFonts w:ascii="Arial" w:hAnsi="Arial" w:cs="Arial"/>
              </w:rPr>
              <w:t>PD</w:t>
            </w:r>
            <w:r w:rsidR="007529D1" w:rsidRPr="009D5FC2">
              <w:rPr>
                <w:rFonts w:ascii="Arial" w:hAnsi="Arial" w:cs="Arial"/>
              </w:rPr>
              <w:t xml:space="preserve"> </w:t>
            </w:r>
            <w:r w:rsidRPr="009D5FC2">
              <w:rPr>
                <w:rFonts w:ascii="Arial" w:hAnsi="Arial" w:cs="Arial"/>
              </w:rPr>
              <w:t xml:space="preserve">is required they </w:t>
            </w:r>
            <w:r w:rsidR="007529D1" w:rsidRPr="009D5FC2">
              <w:rPr>
                <w:rFonts w:ascii="Arial" w:hAnsi="Arial" w:cs="Arial"/>
              </w:rPr>
              <w:t xml:space="preserve">will review the document prior to commencement and will confirm whether works can commence based on sufficiency of the information. The </w:t>
            </w:r>
            <w:r w:rsidR="00535A22" w:rsidRPr="009D5FC2">
              <w:rPr>
                <w:rFonts w:ascii="Arial" w:hAnsi="Arial" w:cs="Arial"/>
              </w:rPr>
              <w:t>PC</w:t>
            </w:r>
            <w:r w:rsidR="007529D1" w:rsidRPr="009D5FC2">
              <w:rPr>
                <w:rFonts w:ascii="Arial" w:hAnsi="Arial" w:cs="Arial"/>
              </w:rPr>
              <w:t xml:space="preserve"> must therefore allow sufficient time for review and any necessary changes</w:t>
            </w:r>
            <w:r w:rsidR="007529D1" w:rsidRPr="009D5FC2">
              <w:rPr>
                <w:rFonts w:ascii="Arial" w:hAnsi="Arial" w:cs="Arial"/>
                <w:spacing w:val="52"/>
              </w:rPr>
              <w:t xml:space="preserve"> </w:t>
            </w:r>
            <w:r w:rsidR="007529D1" w:rsidRPr="009D5FC2">
              <w:rPr>
                <w:rFonts w:ascii="Arial" w:hAnsi="Arial" w:cs="Arial"/>
                <w:spacing w:val="-3"/>
              </w:rPr>
              <w:t>thereafter.</w:t>
            </w:r>
          </w:p>
        </w:tc>
      </w:tr>
      <w:tr w:rsidR="005A762B" w14:paraId="633B1FCE" w14:textId="77777777" w:rsidTr="00F675A9">
        <w:trPr>
          <w:trHeight w:hRule="exact" w:val="488"/>
        </w:trPr>
        <w:tc>
          <w:tcPr>
            <w:tcW w:w="9872" w:type="dxa"/>
            <w:shd w:val="clear" w:color="auto" w:fill="365F91" w:themeFill="accent1" w:themeFillShade="BF"/>
          </w:tcPr>
          <w:p w14:paraId="2A38E1CC" w14:textId="77777777" w:rsidR="005A762B" w:rsidRPr="009D5FC2" w:rsidRDefault="007529D1">
            <w:pPr>
              <w:pStyle w:val="TableParagraph"/>
              <w:spacing w:before="103"/>
              <w:rPr>
                <w:b/>
              </w:rPr>
            </w:pPr>
            <w:r w:rsidRPr="009D5FC2">
              <w:rPr>
                <w:b/>
                <w:color w:val="FFFFFF" w:themeColor="background1"/>
              </w:rPr>
              <w:t>2.1.2 Communication &amp; Liaison</w:t>
            </w:r>
          </w:p>
        </w:tc>
      </w:tr>
      <w:tr w:rsidR="005A762B" w14:paraId="59A501AD" w14:textId="77777777" w:rsidTr="009D5FC2">
        <w:trPr>
          <w:trHeight w:hRule="exact" w:val="7882"/>
        </w:trPr>
        <w:tc>
          <w:tcPr>
            <w:tcW w:w="9872" w:type="dxa"/>
          </w:tcPr>
          <w:p w14:paraId="6E4013B9" w14:textId="77777777" w:rsidR="005A762B" w:rsidRPr="00DE20FE" w:rsidRDefault="007529D1" w:rsidP="009D5FC2">
            <w:pPr>
              <w:pStyle w:val="BodyText"/>
            </w:pPr>
            <w:r w:rsidRPr="00DE20FE">
              <w:t>All those in control of construction work are required to provide operatives (including self-employed) under their control with any information that they require to carry out the work safely and without risk to Health and Safety.</w:t>
            </w:r>
          </w:p>
          <w:p w14:paraId="2B41A402" w14:textId="77777777" w:rsidR="005A762B" w:rsidRPr="00DE20FE" w:rsidRDefault="005A762B" w:rsidP="009D5FC2">
            <w:pPr>
              <w:pStyle w:val="BodyText"/>
            </w:pPr>
          </w:p>
          <w:p w14:paraId="103DA7B0" w14:textId="78A098F8" w:rsidR="005A762B" w:rsidRPr="00DE20FE" w:rsidRDefault="007529D1" w:rsidP="009D5FC2">
            <w:pPr>
              <w:pStyle w:val="BodyText"/>
            </w:pPr>
            <w:r w:rsidRPr="00DE20FE">
              <w:t xml:space="preserve">All operatives are to be site inducted to inform them of the </w:t>
            </w:r>
            <w:r w:rsidR="00C2020B" w:rsidRPr="00DE20FE">
              <w:t>site-specific</w:t>
            </w:r>
            <w:r w:rsidRPr="00DE20FE">
              <w:t xml:space="preserve"> health, safety and welfare</w:t>
            </w:r>
            <w:r w:rsidR="003A643C">
              <w:t xml:space="preserve"> &amp; parking</w:t>
            </w:r>
            <w:r w:rsidRPr="00DE20FE">
              <w:t xml:space="preserve"> arrangements. </w:t>
            </w:r>
            <w:r w:rsidR="00211C0D">
              <w:t xml:space="preserve">Please note in addition, </w:t>
            </w:r>
            <w:proofErr w:type="spellStart"/>
            <w:r w:rsidR="00E239AE">
              <w:t>UoC</w:t>
            </w:r>
            <w:proofErr w:type="spellEnd"/>
            <w:r w:rsidR="00E239AE">
              <w:t xml:space="preserve"> </w:t>
            </w:r>
            <w:r w:rsidR="00211C0D">
              <w:t xml:space="preserve">has its own mandatory site induction form that is required to be completed by all contractors attending site. </w:t>
            </w:r>
            <w:r w:rsidRPr="00DE20FE">
              <w:t xml:space="preserve">This should incorporate relevant findings from risk assessments as well </w:t>
            </w:r>
            <w:r w:rsidR="00DE20FE" w:rsidRPr="00DE20FE">
              <w:t>as information relating</w:t>
            </w:r>
            <w:r w:rsidRPr="00DE20FE">
              <w:t xml:space="preserve"> to nearby activities or risks. Site rules will need to be explained along with emergency procedures. The Contractor must ensure suitable arrangements are in place to cover all operatives effectively. This includes operatives on site for a short period and those who are unable to read English or have literacy difficulties. The arrangements should be commensurate to the size and complexity of the work, scale of the hazards and size of the</w:t>
            </w:r>
            <w:r w:rsidRPr="00DE20FE">
              <w:rPr>
                <w:spacing w:val="24"/>
              </w:rPr>
              <w:t xml:space="preserve"> </w:t>
            </w:r>
            <w:r w:rsidRPr="00DE20FE">
              <w:t>workforce.</w:t>
            </w:r>
          </w:p>
          <w:p w14:paraId="2856BEF1" w14:textId="77777777" w:rsidR="005A762B" w:rsidRPr="00DE20FE" w:rsidRDefault="005A762B" w:rsidP="009D5FC2">
            <w:pPr>
              <w:pStyle w:val="BodyText"/>
            </w:pPr>
          </w:p>
          <w:p w14:paraId="22E7D947" w14:textId="77777777" w:rsidR="005A762B" w:rsidRPr="00DE20FE" w:rsidRDefault="007529D1" w:rsidP="009D5FC2">
            <w:pPr>
              <w:pStyle w:val="BodyText"/>
            </w:pPr>
            <w:r w:rsidRPr="00DE20FE">
              <w:t>Communication and liaison between the Client and all other parties will be in the form of general correspondence, Design Team meetings, Progress Meetings, and specially convened meetings to deal with Health and Safety matters if deemed necessary.</w:t>
            </w:r>
          </w:p>
          <w:p w14:paraId="33873556" w14:textId="77777777" w:rsidR="005A762B" w:rsidRPr="009D5FC2" w:rsidRDefault="005A762B" w:rsidP="009D5FC2">
            <w:pPr>
              <w:pStyle w:val="BodyText"/>
              <w:rPr>
                <w:rFonts w:ascii="Arial" w:hAnsi="Arial" w:cs="Arial"/>
                <w:color w:val="000000" w:themeColor="text1"/>
              </w:rPr>
            </w:pPr>
          </w:p>
          <w:p w14:paraId="6515F516" w14:textId="77AE3D92" w:rsidR="005A762B" w:rsidRPr="009D5FC2" w:rsidRDefault="007529D1" w:rsidP="009D5FC2">
            <w:pPr>
              <w:pStyle w:val="BodyText"/>
              <w:rPr>
                <w:rFonts w:ascii="Arial" w:hAnsi="Arial" w:cs="Arial"/>
                <w:color w:val="000000" w:themeColor="text1"/>
              </w:rPr>
            </w:pPr>
            <w:r w:rsidRPr="009D5FC2">
              <w:rPr>
                <w:rFonts w:ascii="Arial" w:hAnsi="Arial" w:cs="Arial"/>
                <w:color w:val="000000" w:themeColor="text1"/>
              </w:rPr>
              <w:t xml:space="preserve">All duty holders will be required to co-ordinate their respective activities </w:t>
            </w:r>
            <w:r w:rsidR="00381124" w:rsidRPr="009D5FC2">
              <w:rPr>
                <w:rFonts w:ascii="Arial" w:hAnsi="Arial" w:cs="Arial"/>
                <w:color w:val="000000" w:themeColor="text1"/>
              </w:rPr>
              <w:t xml:space="preserve">and cooperate with other duty </w:t>
            </w:r>
            <w:r w:rsidRPr="009D5FC2">
              <w:rPr>
                <w:rFonts w:ascii="Arial" w:hAnsi="Arial" w:cs="Arial"/>
                <w:color w:val="000000" w:themeColor="text1"/>
              </w:rPr>
              <w:t>holders in accordance with the</w:t>
            </w:r>
            <w:r w:rsidRPr="009D5FC2">
              <w:rPr>
                <w:rFonts w:ascii="Arial" w:hAnsi="Arial" w:cs="Arial"/>
                <w:color w:val="000000" w:themeColor="text1"/>
                <w:spacing w:val="50"/>
              </w:rPr>
              <w:t xml:space="preserve"> </w:t>
            </w:r>
            <w:r w:rsidRPr="009D5FC2">
              <w:rPr>
                <w:rFonts w:ascii="Arial" w:hAnsi="Arial" w:cs="Arial"/>
                <w:color w:val="000000" w:themeColor="text1"/>
              </w:rPr>
              <w:t>Regulations.</w:t>
            </w:r>
          </w:p>
          <w:p w14:paraId="0361E220" w14:textId="77777777" w:rsidR="009D5FC2" w:rsidRPr="009D5FC2" w:rsidRDefault="009D5FC2" w:rsidP="009D5FC2">
            <w:pPr>
              <w:pStyle w:val="BodyText"/>
              <w:rPr>
                <w:rFonts w:ascii="Arial" w:hAnsi="Arial" w:cs="Arial"/>
                <w:color w:val="000000" w:themeColor="text1"/>
              </w:rPr>
            </w:pPr>
          </w:p>
          <w:p w14:paraId="7AE1A5B1" w14:textId="6C30CECD" w:rsidR="009D5FC2" w:rsidRPr="009D5FC2" w:rsidRDefault="009D5FC2" w:rsidP="009D5FC2">
            <w:pPr>
              <w:pStyle w:val="BodyText"/>
              <w:rPr>
                <w:rFonts w:ascii="Arial" w:hAnsi="Arial" w:cs="Arial"/>
                <w:color w:val="000000" w:themeColor="text1"/>
              </w:rPr>
            </w:pPr>
            <w:r w:rsidRPr="009D5FC2">
              <w:rPr>
                <w:rFonts w:ascii="Arial" w:hAnsi="Arial" w:cs="Arial"/>
                <w:color w:val="000000" w:themeColor="text1"/>
              </w:rPr>
              <w:t>Where the design changes, or unforeseen eventualities arise during the Construction Phase, the P</w:t>
            </w:r>
            <w:r>
              <w:rPr>
                <w:rFonts w:ascii="Arial" w:hAnsi="Arial" w:cs="Arial"/>
                <w:color w:val="000000" w:themeColor="text1"/>
              </w:rPr>
              <w:t xml:space="preserve">C </w:t>
            </w:r>
            <w:r w:rsidRPr="009D5FC2">
              <w:rPr>
                <w:rFonts w:ascii="Arial" w:hAnsi="Arial" w:cs="Arial"/>
                <w:color w:val="000000" w:themeColor="text1"/>
              </w:rPr>
              <w:t xml:space="preserve">is to liaise with the </w:t>
            </w:r>
            <w:r>
              <w:rPr>
                <w:rFonts w:ascii="Arial" w:hAnsi="Arial" w:cs="Arial"/>
                <w:color w:val="000000" w:themeColor="text1"/>
              </w:rPr>
              <w:t xml:space="preserve">PD </w:t>
            </w:r>
            <w:r w:rsidRPr="009D5FC2">
              <w:rPr>
                <w:rFonts w:ascii="Arial" w:hAnsi="Arial" w:cs="Arial"/>
                <w:color w:val="000000" w:themeColor="text1"/>
              </w:rPr>
              <w:t>immediately so that consideration can be given to appropriate amendments to the Construction Phase H</w:t>
            </w:r>
            <w:r>
              <w:rPr>
                <w:rFonts w:ascii="Arial" w:hAnsi="Arial" w:cs="Arial"/>
                <w:color w:val="000000" w:themeColor="text1"/>
              </w:rPr>
              <w:t>ealth and Safety</w:t>
            </w:r>
            <w:r w:rsidRPr="009D5FC2">
              <w:rPr>
                <w:rFonts w:ascii="Arial" w:hAnsi="Arial" w:cs="Arial"/>
                <w:color w:val="000000" w:themeColor="text1"/>
              </w:rPr>
              <w:t xml:space="preserve"> Plan.</w:t>
            </w:r>
          </w:p>
          <w:p w14:paraId="55D422C7" w14:textId="77777777" w:rsidR="005A762B" w:rsidRDefault="005A762B" w:rsidP="009D5FC2">
            <w:pPr>
              <w:pStyle w:val="BodyText"/>
              <w:rPr>
                <w:sz w:val="20"/>
              </w:rPr>
            </w:pPr>
          </w:p>
          <w:p w14:paraId="3DA7F751" w14:textId="77777777" w:rsidR="006A40A8" w:rsidRDefault="006A40A8" w:rsidP="009D5FC2">
            <w:pPr>
              <w:pStyle w:val="BodyText"/>
              <w:rPr>
                <w:sz w:val="20"/>
              </w:rPr>
            </w:pPr>
          </w:p>
          <w:p w14:paraId="5A84EAED" w14:textId="77777777" w:rsidR="006A40A8" w:rsidRDefault="006A40A8" w:rsidP="009D5FC2">
            <w:pPr>
              <w:pStyle w:val="BodyText"/>
              <w:rPr>
                <w:sz w:val="20"/>
              </w:rPr>
            </w:pPr>
          </w:p>
          <w:p w14:paraId="76F29AB6" w14:textId="77777777" w:rsidR="006A40A8" w:rsidRDefault="006A40A8" w:rsidP="009D5FC2">
            <w:pPr>
              <w:pStyle w:val="BodyText"/>
              <w:rPr>
                <w:sz w:val="20"/>
              </w:rPr>
            </w:pPr>
          </w:p>
          <w:p w14:paraId="3A57E97C" w14:textId="38357C69" w:rsidR="006A40A8" w:rsidRDefault="006A40A8" w:rsidP="009D5FC2">
            <w:pPr>
              <w:pStyle w:val="BodyText"/>
              <w:rPr>
                <w:sz w:val="20"/>
              </w:rPr>
            </w:pPr>
          </w:p>
        </w:tc>
      </w:tr>
    </w:tbl>
    <w:p w14:paraId="2A3E3C91" w14:textId="5A4EFAE8" w:rsidR="005A762B" w:rsidRPr="007919CB" w:rsidRDefault="007529D1" w:rsidP="007919CB">
      <w:pPr>
        <w:spacing w:before="6"/>
        <w:rPr>
          <w:sz w:val="15"/>
        </w:rPr>
      </w:pPr>
      <w:r>
        <w:rPr>
          <w:rFonts w:ascii="Tahoma"/>
          <w:sz w:val="14"/>
        </w:rPr>
        <w:tab/>
      </w:r>
    </w:p>
    <w:p w14:paraId="30A63DAD" w14:textId="77777777" w:rsidR="005A762B" w:rsidRDefault="005A762B">
      <w:pPr>
        <w:rPr>
          <w:rFonts w:ascii="Tahoma"/>
          <w:sz w:val="14"/>
        </w:rPr>
        <w:sectPr w:rsidR="005A762B">
          <w:pgSz w:w="11900" w:h="16840"/>
          <w:pgMar w:top="740" w:right="700" w:bottom="0" w:left="980" w:header="720" w:footer="720" w:gutter="0"/>
          <w:cols w:space="720"/>
        </w:sectPr>
      </w:pPr>
    </w:p>
    <w:p w14:paraId="7498D5C2" w14:textId="54263EC3" w:rsidR="005A762B" w:rsidRDefault="005A762B">
      <w:pPr>
        <w:pStyle w:val="BodyText"/>
        <w:ind w:left="6900" w:right="-29"/>
        <w:rPr>
          <w:sz w:val="20"/>
        </w:rPr>
      </w:pPr>
    </w:p>
    <w:p w14:paraId="264D715C" w14:textId="77777777" w:rsidR="005A762B" w:rsidRDefault="005A762B">
      <w:pPr>
        <w:pStyle w:val="BodyText"/>
        <w:spacing w:before="7"/>
        <w:rPr>
          <w:sz w:val="7"/>
        </w:rPr>
      </w:pPr>
    </w:p>
    <w:p w14:paraId="04028FE5" w14:textId="77777777" w:rsidR="005A762B" w:rsidRDefault="005A762B">
      <w:pPr>
        <w:pStyle w:val="BodyText"/>
        <w:spacing w:line="20" w:lineRule="exact"/>
        <w:ind w:left="126"/>
        <w:rPr>
          <w:sz w:val="2"/>
        </w:rPr>
      </w:pPr>
    </w:p>
    <w:p w14:paraId="715703E1"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1F89D958" w14:textId="77777777">
        <w:trPr>
          <w:trHeight w:hRule="exact" w:val="1885"/>
        </w:trPr>
        <w:tc>
          <w:tcPr>
            <w:tcW w:w="9917" w:type="dxa"/>
          </w:tcPr>
          <w:p w14:paraId="323CB7B7" w14:textId="20003D5B" w:rsidR="005A762B" w:rsidRPr="00DE20FE" w:rsidRDefault="007529D1" w:rsidP="009D5FC2">
            <w:pPr>
              <w:pStyle w:val="BodyText"/>
            </w:pPr>
            <w:r w:rsidRPr="00DE20FE">
              <w:t xml:space="preserve">The </w:t>
            </w:r>
            <w:r w:rsidR="009D5FC2">
              <w:t>PC</w:t>
            </w:r>
            <w:r w:rsidRPr="00DE20FE">
              <w:t xml:space="preserve"> undertakes to liaise with the P</w:t>
            </w:r>
            <w:r w:rsidR="009D5FC2">
              <w:t>D</w:t>
            </w:r>
            <w:r w:rsidRPr="00DE20FE">
              <w:t xml:space="preserve"> to consider the Health and Safety implications of the Contractor Design Portions where relevant.</w:t>
            </w:r>
          </w:p>
          <w:p w14:paraId="5E60AD63" w14:textId="77777777" w:rsidR="005A762B" w:rsidRPr="00DE20FE" w:rsidRDefault="005A762B" w:rsidP="009D5FC2">
            <w:pPr>
              <w:pStyle w:val="BodyText"/>
            </w:pPr>
          </w:p>
          <w:p w14:paraId="3DE89ADD" w14:textId="510E0553" w:rsidR="005A762B" w:rsidRDefault="007529D1" w:rsidP="009D5FC2">
            <w:pPr>
              <w:pStyle w:val="BodyText"/>
              <w:rPr>
                <w:sz w:val="20"/>
              </w:rPr>
            </w:pPr>
            <w:r w:rsidRPr="00DE20FE">
              <w:t>All Designers, the P</w:t>
            </w:r>
            <w:r w:rsidR="009D5FC2">
              <w:t>C</w:t>
            </w:r>
            <w:r w:rsidR="00211C0D">
              <w:t>,</w:t>
            </w:r>
            <w:r w:rsidRPr="00DE20FE">
              <w:t xml:space="preserve"> and any other contractors will be required to provide relevant information to the P</w:t>
            </w:r>
            <w:r w:rsidR="009D5FC2">
              <w:t xml:space="preserve">D </w:t>
            </w:r>
            <w:r w:rsidRPr="00DE20FE">
              <w:t>for inclusion in the Health &amp; Safety File.</w:t>
            </w:r>
          </w:p>
        </w:tc>
      </w:tr>
      <w:tr w:rsidR="005A762B" w14:paraId="3B3A587E" w14:textId="77777777" w:rsidTr="00F675A9">
        <w:trPr>
          <w:trHeight w:hRule="exact" w:val="445"/>
        </w:trPr>
        <w:tc>
          <w:tcPr>
            <w:tcW w:w="9917" w:type="dxa"/>
            <w:shd w:val="clear" w:color="auto" w:fill="365F91" w:themeFill="accent1" w:themeFillShade="BF"/>
          </w:tcPr>
          <w:p w14:paraId="0663BC45" w14:textId="77777777" w:rsidR="005A762B" w:rsidRPr="009D5FC2" w:rsidRDefault="007529D1">
            <w:pPr>
              <w:pStyle w:val="TableParagraph"/>
              <w:spacing w:before="116"/>
              <w:rPr>
                <w:b/>
              </w:rPr>
            </w:pPr>
            <w:r w:rsidRPr="009D5FC2">
              <w:rPr>
                <w:b/>
                <w:color w:val="FFFFFF" w:themeColor="background1"/>
              </w:rPr>
              <w:t>2.1.3 Arrangements for Monitoring &amp; Review</w:t>
            </w:r>
          </w:p>
        </w:tc>
      </w:tr>
      <w:tr w:rsidR="005A762B" w14:paraId="6462E02A" w14:textId="77777777">
        <w:trPr>
          <w:trHeight w:hRule="exact" w:val="1605"/>
        </w:trPr>
        <w:tc>
          <w:tcPr>
            <w:tcW w:w="9917" w:type="dxa"/>
          </w:tcPr>
          <w:p w14:paraId="4861A0CE" w14:textId="6ACF2ECF" w:rsidR="005A762B" w:rsidRPr="009D5FC2" w:rsidRDefault="007529D1" w:rsidP="009D5FC2">
            <w:pPr>
              <w:pStyle w:val="BodyText"/>
              <w:rPr>
                <w:rFonts w:ascii="Arial" w:hAnsi="Arial" w:cs="Arial"/>
              </w:rPr>
            </w:pPr>
            <w:r w:rsidRPr="009D5FC2">
              <w:rPr>
                <w:rFonts w:ascii="Arial" w:hAnsi="Arial" w:cs="Arial"/>
              </w:rPr>
              <w:t xml:space="preserve">The Contractor will be required to provide details of Health &amp; Safety performance at regular intervals throughout the duration of the works. It is expected that this will be performed </w:t>
            </w:r>
            <w:r w:rsidR="00DE20FE" w:rsidRPr="009D5FC2">
              <w:rPr>
                <w:rFonts w:ascii="Arial" w:hAnsi="Arial" w:cs="Arial"/>
              </w:rPr>
              <w:t>by an independently</w:t>
            </w:r>
            <w:r w:rsidRPr="009D5FC2">
              <w:rPr>
                <w:rFonts w:ascii="Arial" w:hAnsi="Arial" w:cs="Arial"/>
              </w:rPr>
              <w:t xml:space="preserve"> accredited H</w:t>
            </w:r>
            <w:r w:rsidR="009D5FC2" w:rsidRPr="009D5FC2">
              <w:rPr>
                <w:rFonts w:ascii="Arial" w:hAnsi="Arial" w:cs="Arial"/>
              </w:rPr>
              <w:t xml:space="preserve">ealth and </w:t>
            </w:r>
            <w:r w:rsidRPr="009D5FC2">
              <w:rPr>
                <w:rFonts w:ascii="Arial" w:hAnsi="Arial" w:cs="Arial"/>
              </w:rPr>
              <w:t>S</w:t>
            </w:r>
            <w:r w:rsidR="009D5FC2" w:rsidRPr="009D5FC2">
              <w:rPr>
                <w:rFonts w:ascii="Arial" w:hAnsi="Arial" w:cs="Arial"/>
              </w:rPr>
              <w:t>afety</w:t>
            </w:r>
            <w:r w:rsidRPr="009D5FC2">
              <w:rPr>
                <w:rFonts w:ascii="Arial" w:hAnsi="Arial" w:cs="Arial"/>
              </w:rPr>
              <w:t xml:space="preserve"> </w:t>
            </w:r>
            <w:r w:rsidRPr="009D5FC2">
              <w:rPr>
                <w:rFonts w:ascii="Arial" w:hAnsi="Arial" w:cs="Arial"/>
                <w:spacing w:val="-3"/>
              </w:rPr>
              <w:t xml:space="preserve">Auditor, </w:t>
            </w:r>
            <w:r w:rsidRPr="009D5FC2">
              <w:rPr>
                <w:rFonts w:ascii="Arial" w:hAnsi="Arial" w:cs="Arial"/>
              </w:rPr>
              <w:t>together with interim reviews by an appropriately trained Site Agent (SMSTS and CITB</w:t>
            </w:r>
            <w:r w:rsidRPr="009D5FC2">
              <w:rPr>
                <w:rFonts w:ascii="Arial" w:hAnsi="Arial" w:cs="Arial"/>
                <w:spacing w:val="-1"/>
              </w:rPr>
              <w:t xml:space="preserve"> </w:t>
            </w:r>
            <w:r w:rsidRPr="009D5FC2">
              <w:rPr>
                <w:rFonts w:ascii="Arial" w:hAnsi="Arial" w:cs="Arial"/>
              </w:rPr>
              <w:t>trained).</w:t>
            </w:r>
          </w:p>
        </w:tc>
      </w:tr>
      <w:tr w:rsidR="005A762B" w14:paraId="3EFCC2C6" w14:textId="77777777" w:rsidTr="00F675A9">
        <w:trPr>
          <w:trHeight w:hRule="exact" w:val="445"/>
        </w:trPr>
        <w:tc>
          <w:tcPr>
            <w:tcW w:w="9917" w:type="dxa"/>
            <w:shd w:val="clear" w:color="auto" w:fill="365F91" w:themeFill="accent1" w:themeFillShade="BF"/>
          </w:tcPr>
          <w:p w14:paraId="403EA996" w14:textId="77777777" w:rsidR="005A762B" w:rsidRPr="009D5FC2" w:rsidRDefault="007529D1">
            <w:pPr>
              <w:pStyle w:val="TableParagraph"/>
              <w:spacing w:before="106"/>
              <w:rPr>
                <w:b/>
              </w:rPr>
            </w:pPr>
            <w:r w:rsidRPr="009D5FC2">
              <w:rPr>
                <w:b/>
                <w:color w:val="FFFFFF" w:themeColor="background1"/>
              </w:rPr>
              <w:t>2.1.4 Welfare Provision</w:t>
            </w:r>
          </w:p>
        </w:tc>
      </w:tr>
      <w:tr w:rsidR="005A762B" w14:paraId="1528EFD7" w14:textId="77777777">
        <w:trPr>
          <w:trHeight w:hRule="exact" w:val="1738"/>
        </w:trPr>
        <w:tc>
          <w:tcPr>
            <w:tcW w:w="9917" w:type="dxa"/>
          </w:tcPr>
          <w:p w14:paraId="01C8F343" w14:textId="4B3E2C7D" w:rsidR="005A762B" w:rsidRPr="009D5FC2" w:rsidRDefault="007529D1" w:rsidP="009D5FC2">
            <w:pPr>
              <w:pStyle w:val="BodyText"/>
              <w:rPr>
                <w:rFonts w:ascii="Arial" w:hAnsi="Arial" w:cs="Arial"/>
              </w:rPr>
            </w:pPr>
            <w:r w:rsidRPr="009D5FC2">
              <w:rPr>
                <w:rFonts w:ascii="Arial" w:hAnsi="Arial" w:cs="Arial"/>
              </w:rPr>
              <w:t>The P</w:t>
            </w:r>
            <w:r w:rsidR="009D5FC2">
              <w:rPr>
                <w:rFonts w:ascii="Arial" w:hAnsi="Arial" w:cs="Arial"/>
              </w:rPr>
              <w:t xml:space="preserve">C </w:t>
            </w:r>
            <w:r w:rsidRPr="009D5FC2">
              <w:rPr>
                <w:rFonts w:ascii="Arial" w:hAnsi="Arial" w:cs="Arial"/>
              </w:rPr>
              <w:t xml:space="preserve">is to provide Welfare facilities in accordance with Regulation 4(2)(b), 13(4)(c) and 15(11) of the CDM Regulations 2015, and shall be commensurate to the site undertaking. Proposals for the siting of welfare facilities and temporary site accommodation facilities must be included within </w:t>
            </w:r>
            <w:r w:rsidR="00DE20FE" w:rsidRPr="009D5FC2">
              <w:rPr>
                <w:rFonts w:ascii="Arial" w:hAnsi="Arial" w:cs="Arial"/>
              </w:rPr>
              <w:t>the Contractor’s</w:t>
            </w:r>
            <w:r w:rsidRPr="009D5FC2">
              <w:rPr>
                <w:rFonts w:ascii="Arial" w:hAnsi="Arial" w:cs="Arial"/>
              </w:rPr>
              <w:t xml:space="preserve"> Construction Phase Plan</w:t>
            </w:r>
            <w:r w:rsidR="00211C0D" w:rsidRPr="009D5FC2">
              <w:rPr>
                <w:rFonts w:ascii="Arial" w:hAnsi="Arial" w:cs="Arial"/>
              </w:rPr>
              <w:t xml:space="preserve"> and agreed in advance with the client</w:t>
            </w:r>
            <w:r w:rsidRPr="009D5FC2">
              <w:rPr>
                <w:rFonts w:ascii="Arial" w:hAnsi="Arial" w:cs="Arial"/>
              </w:rPr>
              <w:t>. Welfare facilities MUST be on site at the commencement of the construction</w:t>
            </w:r>
            <w:r w:rsidRPr="009D5FC2">
              <w:rPr>
                <w:rFonts w:ascii="Arial" w:hAnsi="Arial" w:cs="Arial"/>
                <w:spacing w:val="33"/>
              </w:rPr>
              <w:t xml:space="preserve"> </w:t>
            </w:r>
            <w:r w:rsidRPr="009D5FC2">
              <w:rPr>
                <w:rFonts w:ascii="Arial" w:hAnsi="Arial" w:cs="Arial"/>
              </w:rPr>
              <w:t>phase.</w:t>
            </w:r>
          </w:p>
        </w:tc>
      </w:tr>
      <w:tr w:rsidR="005A762B" w14:paraId="4B82E797" w14:textId="77777777" w:rsidTr="00F675A9">
        <w:trPr>
          <w:trHeight w:hRule="exact" w:val="445"/>
        </w:trPr>
        <w:tc>
          <w:tcPr>
            <w:tcW w:w="9917" w:type="dxa"/>
            <w:shd w:val="clear" w:color="auto" w:fill="365F91" w:themeFill="accent1" w:themeFillShade="BF"/>
          </w:tcPr>
          <w:p w14:paraId="5E85BBCF" w14:textId="77777777" w:rsidR="005A762B" w:rsidRPr="00C76B9B" w:rsidRDefault="007529D1">
            <w:pPr>
              <w:pStyle w:val="TableParagraph"/>
              <w:spacing w:before="103"/>
              <w:rPr>
                <w:b/>
                <w:sz w:val="20"/>
              </w:rPr>
            </w:pPr>
            <w:r w:rsidRPr="00C76B9B">
              <w:rPr>
                <w:b/>
                <w:color w:val="FFFFFF" w:themeColor="background1"/>
                <w:sz w:val="20"/>
              </w:rPr>
              <w:t>2.1.5 On-going Design Protocol</w:t>
            </w:r>
          </w:p>
        </w:tc>
      </w:tr>
      <w:tr w:rsidR="005A762B" w14:paraId="00E6C172" w14:textId="77777777">
        <w:trPr>
          <w:trHeight w:hRule="exact" w:val="1885"/>
        </w:trPr>
        <w:tc>
          <w:tcPr>
            <w:tcW w:w="9917" w:type="dxa"/>
          </w:tcPr>
          <w:p w14:paraId="77FB5B34" w14:textId="0C3E4E60" w:rsidR="005A762B" w:rsidRPr="00DE20FE" w:rsidRDefault="007529D1" w:rsidP="00C21735">
            <w:pPr>
              <w:pStyle w:val="BodyText"/>
            </w:pPr>
            <w:r w:rsidRPr="00DE20FE">
              <w:t>The P</w:t>
            </w:r>
            <w:r w:rsidR="00C21735">
              <w:t>C</w:t>
            </w:r>
            <w:r w:rsidRPr="00DE20FE">
              <w:t xml:space="preserve"> is to liaise with the P</w:t>
            </w:r>
            <w:r w:rsidR="00C21735">
              <w:t>D</w:t>
            </w:r>
            <w:r w:rsidRPr="00DE20FE">
              <w:t xml:space="preserve"> regarding any on-going design </w:t>
            </w:r>
            <w:r w:rsidR="00C2020B" w:rsidRPr="00DE20FE">
              <w:t>work including</w:t>
            </w:r>
            <w:r w:rsidRPr="00DE20FE">
              <w:t xml:space="preserve"> temporary works, designed access equipment, individual specialist</w:t>
            </w:r>
            <w:r w:rsidR="00381124">
              <w:t xml:space="preserve"> Contractor Design packages, </w:t>
            </w:r>
            <w:r w:rsidRPr="00DE20FE">
              <w:t>or changes to the design. The P</w:t>
            </w:r>
            <w:r w:rsidR="00C21735">
              <w:t>C</w:t>
            </w:r>
            <w:r w:rsidRPr="00DE20FE">
              <w:t xml:space="preserve"> </w:t>
            </w:r>
            <w:r w:rsidR="00C21735">
              <w:t>and</w:t>
            </w:r>
            <w:r w:rsidRPr="00DE20FE">
              <w:t xml:space="preserve"> P</w:t>
            </w:r>
            <w:r w:rsidR="00C21735">
              <w:t>D</w:t>
            </w:r>
            <w:r w:rsidRPr="00DE20FE">
              <w:t xml:space="preserve"> will th</w:t>
            </w:r>
            <w:r w:rsidR="00381124">
              <w:t xml:space="preserve">en consider the implications </w:t>
            </w:r>
            <w:r w:rsidRPr="00DE20FE">
              <w:t>on the Construction Phase H</w:t>
            </w:r>
            <w:r w:rsidR="00C21735">
              <w:t xml:space="preserve">ealth and </w:t>
            </w:r>
            <w:r w:rsidRPr="00DE20FE">
              <w:t>S</w:t>
            </w:r>
            <w:r w:rsidR="00C21735">
              <w:t>afety</w:t>
            </w:r>
            <w:r w:rsidRPr="00DE20FE">
              <w:t xml:space="preserve"> Plan and site risks. Each element of design is to be </w:t>
            </w:r>
            <w:r w:rsidR="004E399A" w:rsidRPr="00DE20FE">
              <w:t>coordinated</w:t>
            </w:r>
            <w:r w:rsidRPr="00DE20FE">
              <w:t xml:space="preserve"> for health and safety aspects by the </w:t>
            </w:r>
            <w:r w:rsidR="00C21735">
              <w:t>PD</w:t>
            </w:r>
            <w:r w:rsidRPr="00DE20FE">
              <w:rPr>
                <w:spacing w:val="-3"/>
              </w:rPr>
              <w:t>.</w:t>
            </w:r>
          </w:p>
        </w:tc>
      </w:tr>
      <w:tr w:rsidR="005A762B" w14:paraId="36540AA4" w14:textId="77777777" w:rsidTr="00F675A9">
        <w:trPr>
          <w:trHeight w:hRule="exact" w:val="686"/>
        </w:trPr>
        <w:tc>
          <w:tcPr>
            <w:tcW w:w="9917" w:type="dxa"/>
            <w:shd w:val="clear" w:color="auto" w:fill="365F91" w:themeFill="accent1" w:themeFillShade="BF"/>
          </w:tcPr>
          <w:p w14:paraId="2F97E717" w14:textId="77777777" w:rsidR="005A762B" w:rsidRDefault="005A762B">
            <w:pPr>
              <w:pStyle w:val="TableParagraph"/>
              <w:spacing w:before="3"/>
              <w:ind w:left="0"/>
              <w:rPr>
                <w:rFonts w:ascii="Tahoma"/>
                <w:sz w:val="19"/>
              </w:rPr>
            </w:pPr>
          </w:p>
          <w:p w14:paraId="71892B6E" w14:textId="77777777" w:rsidR="005A762B" w:rsidRDefault="007529D1">
            <w:pPr>
              <w:pStyle w:val="TableParagraph"/>
              <w:spacing w:before="1"/>
              <w:rPr>
                <w:b/>
                <w:sz w:val="20"/>
              </w:rPr>
            </w:pPr>
            <w:r w:rsidRPr="00F675A9">
              <w:rPr>
                <w:b/>
                <w:color w:val="FFFFFF" w:themeColor="background1"/>
                <w:sz w:val="20"/>
              </w:rPr>
              <w:t>2.2 Client Specific Considerations, Requirements &amp; Arrangements</w:t>
            </w:r>
          </w:p>
        </w:tc>
      </w:tr>
      <w:tr w:rsidR="005A762B" w14:paraId="309FFDC4" w14:textId="77777777" w:rsidTr="00F675A9">
        <w:trPr>
          <w:trHeight w:hRule="exact" w:val="445"/>
        </w:trPr>
        <w:tc>
          <w:tcPr>
            <w:tcW w:w="9917" w:type="dxa"/>
            <w:shd w:val="clear" w:color="auto" w:fill="365F91" w:themeFill="accent1" w:themeFillShade="BF"/>
          </w:tcPr>
          <w:p w14:paraId="5129188F" w14:textId="77777777" w:rsidR="005A762B" w:rsidRPr="00C21735" w:rsidRDefault="007529D1">
            <w:pPr>
              <w:pStyle w:val="TableParagraph"/>
              <w:spacing w:before="107"/>
              <w:rPr>
                <w:b/>
                <w:sz w:val="20"/>
              </w:rPr>
            </w:pPr>
            <w:r w:rsidRPr="00C21735">
              <w:rPr>
                <w:b/>
                <w:color w:val="FFFFFF" w:themeColor="background1"/>
                <w:sz w:val="20"/>
              </w:rPr>
              <w:t>2.2.1 Health &amp; Safety Goals</w:t>
            </w:r>
          </w:p>
        </w:tc>
      </w:tr>
      <w:tr w:rsidR="005A762B" w14:paraId="71AFD620" w14:textId="77777777">
        <w:trPr>
          <w:trHeight w:hRule="exact" w:val="3325"/>
        </w:trPr>
        <w:tc>
          <w:tcPr>
            <w:tcW w:w="9917" w:type="dxa"/>
          </w:tcPr>
          <w:p w14:paraId="04D71D8D" w14:textId="77777777" w:rsidR="005A762B" w:rsidRPr="00C21735" w:rsidRDefault="007529D1" w:rsidP="00C21735">
            <w:pPr>
              <w:pStyle w:val="BodyText"/>
              <w:rPr>
                <w:rFonts w:ascii="Arial" w:hAnsi="Arial" w:cs="Arial"/>
              </w:rPr>
            </w:pPr>
            <w:r w:rsidRPr="00C21735">
              <w:rPr>
                <w:rFonts w:ascii="Arial" w:hAnsi="Arial" w:cs="Arial"/>
              </w:rPr>
              <w:t xml:space="preserve">The main objective is to ensure that adequate actions and precautions are taken to prevent harm being caused to those carrying out construction work and others who may </w:t>
            </w:r>
            <w:r w:rsidR="00E3278A" w:rsidRPr="00C21735">
              <w:rPr>
                <w:rFonts w:ascii="Arial" w:hAnsi="Arial" w:cs="Arial"/>
              </w:rPr>
              <w:t xml:space="preserve">be </w:t>
            </w:r>
            <w:r w:rsidR="00E3278A" w:rsidRPr="00C21735">
              <w:rPr>
                <w:rFonts w:ascii="Arial" w:hAnsi="Arial" w:cs="Arial"/>
                <w:spacing w:val="53"/>
              </w:rPr>
              <w:t>affected</w:t>
            </w:r>
            <w:r w:rsidRPr="00C21735">
              <w:rPr>
                <w:rFonts w:ascii="Arial" w:hAnsi="Arial" w:cs="Arial"/>
              </w:rPr>
              <w:t>.</w:t>
            </w:r>
          </w:p>
          <w:p w14:paraId="4B95596D" w14:textId="77777777" w:rsidR="005A762B" w:rsidRPr="00C21735" w:rsidRDefault="005A762B" w:rsidP="00C21735">
            <w:pPr>
              <w:pStyle w:val="BodyText"/>
              <w:rPr>
                <w:rFonts w:ascii="Arial" w:hAnsi="Arial" w:cs="Arial"/>
              </w:rPr>
            </w:pPr>
          </w:p>
          <w:p w14:paraId="3B949512" w14:textId="7B9902F1" w:rsidR="005A762B" w:rsidRPr="00C21735" w:rsidRDefault="007529D1" w:rsidP="00C21735">
            <w:pPr>
              <w:pStyle w:val="BodyText"/>
              <w:rPr>
                <w:rFonts w:ascii="Arial" w:hAnsi="Arial" w:cs="Arial"/>
              </w:rPr>
            </w:pPr>
            <w:r w:rsidRPr="00C21735">
              <w:rPr>
                <w:rFonts w:ascii="Arial" w:hAnsi="Arial" w:cs="Arial"/>
              </w:rPr>
              <w:t>The outline Health and Safety Goals for the project are</w:t>
            </w:r>
            <w:r w:rsidR="001F3E5A" w:rsidRPr="00C21735">
              <w:rPr>
                <w:rFonts w:ascii="Arial" w:hAnsi="Arial" w:cs="Arial"/>
              </w:rPr>
              <w:t xml:space="preserve"> but not limited to</w:t>
            </w:r>
            <w:r w:rsidRPr="00C21735">
              <w:rPr>
                <w:rFonts w:ascii="Arial" w:hAnsi="Arial" w:cs="Arial"/>
              </w:rPr>
              <w:t>:</w:t>
            </w:r>
          </w:p>
          <w:p w14:paraId="4E27B1A6" w14:textId="77777777" w:rsidR="005A762B" w:rsidRPr="00C21735" w:rsidRDefault="005A762B" w:rsidP="00C21735">
            <w:pPr>
              <w:pStyle w:val="BodyText"/>
              <w:rPr>
                <w:rFonts w:ascii="Arial" w:hAnsi="Arial" w:cs="Arial"/>
              </w:rPr>
            </w:pPr>
          </w:p>
          <w:p w14:paraId="63D70C89" w14:textId="70E06A33" w:rsidR="005A762B" w:rsidRPr="00C21735" w:rsidRDefault="00C21735" w:rsidP="00C21735">
            <w:pPr>
              <w:pStyle w:val="BodyText"/>
              <w:numPr>
                <w:ilvl w:val="0"/>
                <w:numId w:val="33"/>
              </w:numPr>
              <w:rPr>
                <w:rFonts w:ascii="Arial" w:hAnsi="Arial" w:cs="Arial"/>
              </w:rPr>
            </w:pPr>
            <w:r>
              <w:rPr>
                <w:rFonts w:ascii="Arial" w:hAnsi="Arial" w:cs="Arial"/>
                <w:spacing w:val="-12"/>
              </w:rPr>
              <w:t>t</w:t>
            </w:r>
            <w:r w:rsidR="007529D1" w:rsidRPr="00C21735">
              <w:rPr>
                <w:rFonts w:ascii="Arial" w:hAnsi="Arial" w:cs="Arial"/>
                <w:spacing w:val="-12"/>
              </w:rPr>
              <w:t xml:space="preserve">o </w:t>
            </w:r>
            <w:r w:rsidR="007529D1" w:rsidRPr="00C21735">
              <w:rPr>
                <w:rFonts w:ascii="Arial" w:hAnsi="Arial" w:cs="Arial"/>
              </w:rPr>
              <w:t>ensure the project is completed without any incident or injury to operatives and visitors</w:t>
            </w:r>
            <w:r w:rsidR="00AB6812" w:rsidRPr="00C21735">
              <w:rPr>
                <w:rFonts w:ascii="Arial" w:hAnsi="Arial" w:cs="Arial"/>
              </w:rPr>
              <w:t>.</w:t>
            </w:r>
          </w:p>
          <w:p w14:paraId="4C08DECD" w14:textId="21E8AFA5" w:rsidR="005A762B" w:rsidRPr="00C21735" w:rsidRDefault="00C21735" w:rsidP="00C21735">
            <w:pPr>
              <w:pStyle w:val="BodyText"/>
              <w:numPr>
                <w:ilvl w:val="0"/>
                <w:numId w:val="33"/>
              </w:numPr>
              <w:rPr>
                <w:rFonts w:ascii="Arial" w:hAnsi="Arial" w:cs="Arial"/>
              </w:rPr>
            </w:pPr>
            <w:r>
              <w:rPr>
                <w:rFonts w:ascii="Arial" w:hAnsi="Arial" w:cs="Arial"/>
                <w:spacing w:val="-12"/>
              </w:rPr>
              <w:t>t</w:t>
            </w:r>
            <w:r w:rsidR="007529D1" w:rsidRPr="00C21735">
              <w:rPr>
                <w:rFonts w:ascii="Arial" w:hAnsi="Arial" w:cs="Arial"/>
                <w:spacing w:val="-12"/>
              </w:rPr>
              <w:t xml:space="preserve">o </w:t>
            </w:r>
            <w:r w:rsidR="007529D1" w:rsidRPr="00C21735">
              <w:rPr>
                <w:rFonts w:ascii="Arial" w:hAnsi="Arial" w:cs="Arial"/>
              </w:rPr>
              <w:t xml:space="preserve">ensure only competent </w:t>
            </w:r>
            <w:r>
              <w:rPr>
                <w:rFonts w:ascii="Arial" w:hAnsi="Arial" w:cs="Arial"/>
              </w:rPr>
              <w:t>and</w:t>
            </w:r>
            <w:r w:rsidR="001F3E5A" w:rsidRPr="00C21735">
              <w:rPr>
                <w:rFonts w:ascii="Arial" w:hAnsi="Arial" w:cs="Arial"/>
              </w:rPr>
              <w:t xml:space="preserve"> qualified </w:t>
            </w:r>
            <w:r w:rsidR="007529D1" w:rsidRPr="00C21735">
              <w:rPr>
                <w:rFonts w:ascii="Arial" w:hAnsi="Arial" w:cs="Arial"/>
              </w:rPr>
              <w:t>perso</w:t>
            </w:r>
            <w:r w:rsidR="00AB6812" w:rsidRPr="00C21735">
              <w:rPr>
                <w:rFonts w:ascii="Arial" w:hAnsi="Arial" w:cs="Arial"/>
              </w:rPr>
              <w:t>ns are employed on the contract</w:t>
            </w:r>
            <w:r w:rsidR="007529D1" w:rsidRPr="00C21735">
              <w:rPr>
                <w:rFonts w:ascii="Arial" w:hAnsi="Arial" w:cs="Arial"/>
                <w:spacing w:val="15"/>
              </w:rPr>
              <w:t xml:space="preserve"> </w:t>
            </w:r>
            <w:r w:rsidR="007529D1" w:rsidRPr="00C21735">
              <w:rPr>
                <w:rFonts w:ascii="Arial" w:hAnsi="Arial" w:cs="Arial"/>
              </w:rPr>
              <w:t>works</w:t>
            </w:r>
          </w:p>
          <w:p w14:paraId="0B58420E" w14:textId="0023D669" w:rsidR="005A762B" w:rsidRPr="00C21735" w:rsidRDefault="00C21735" w:rsidP="00C21735">
            <w:pPr>
              <w:pStyle w:val="BodyText"/>
              <w:numPr>
                <w:ilvl w:val="0"/>
                <w:numId w:val="33"/>
              </w:numPr>
              <w:rPr>
                <w:rFonts w:ascii="Arial" w:hAnsi="Arial" w:cs="Arial"/>
              </w:rPr>
            </w:pPr>
            <w:r>
              <w:rPr>
                <w:rFonts w:ascii="Arial" w:hAnsi="Arial" w:cs="Arial"/>
                <w:spacing w:val="-12"/>
              </w:rPr>
              <w:t>t</w:t>
            </w:r>
            <w:r w:rsidR="007529D1" w:rsidRPr="00C21735">
              <w:rPr>
                <w:rFonts w:ascii="Arial" w:hAnsi="Arial" w:cs="Arial"/>
                <w:spacing w:val="-12"/>
              </w:rPr>
              <w:t xml:space="preserve">o </w:t>
            </w:r>
            <w:r w:rsidR="007529D1" w:rsidRPr="00C21735">
              <w:rPr>
                <w:rFonts w:ascii="Arial" w:hAnsi="Arial" w:cs="Arial"/>
              </w:rPr>
              <w:t>ensure adequate supervision throughout the construction process</w:t>
            </w:r>
          </w:p>
          <w:p w14:paraId="53EAD5EC" w14:textId="65849BEB" w:rsidR="005A762B" w:rsidRPr="00C21735" w:rsidRDefault="00C21735" w:rsidP="00C21735">
            <w:pPr>
              <w:pStyle w:val="BodyText"/>
              <w:numPr>
                <w:ilvl w:val="0"/>
                <w:numId w:val="33"/>
              </w:numPr>
              <w:rPr>
                <w:rFonts w:ascii="Arial" w:hAnsi="Arial" w:cs="Arial"/>
              </w:rPr>
            </w:pPr>
            <w:r>
              <w:rPr>
                <w:rFonts w:ascii="Arial" w:hAnsi="Arial" w:cs="Arial"/>
                <w:spacing w:val="-12"/>
              </w:rPr>
              <w:t>t</w:t>
            </w:r>
            <w:r w:rsidR="00766777" w:rsidRPr="00C21735">
              <w:rPr>
                <w:rFonts w:ascii="Arial" w:hAnsi="Arial" w:cs="Arial"/>
                <w:spacing w:val="-12"/>
              </w:rPr>
              <w:t>o provide</w:t>
            </w:r>
            <w:r w:rsidR="007529D1" w:rsidRPr="00C21735">
              <w:rPr>
                <w:rFonts w:ascii="Arial" w:hAnsi="Arial" w:cs="Arial"/>
              </w:rPr>
              <w:t xml:space="preserve"> understanding through on-site education of</w:t>
            </w:r>
            <w:r w:rsidR="00AB6812" w:rsidRPr="00C21735">
              <w:rPr>
                <w:rFonts w:ascii="Arial" w:hAnsi="Arial" w:cs="Arial"/>
                <w:spacing w:val="48"/>
              </w:rPr>
              <w:t xml:space="preserve"> </w:t>
            </w:r>
            <w:r w:rsidR="007529D1" w:rsidRPr="00C21735">
              <w:rPr>
                <w:rFonts w:ascii="Arial" w:hAnsi="Arial" w:cs="Arial"/>
              </w:rPr>
              <w:t>operatives</w:t>
            </w:r>
          </w:p>
          <w:p w14:paraId="731D9978" w14:textId="6388D0A4" w:rsidR="005A762B" w:rsidRPr="00C21735" w:rsidRDefault="00C21735" w:rsidP="00C21735">
            <w:pPr>
              <w:pStyle w:val="BodyText"/>
              <w:numPr>
                <w:ilvl w:val="0"/>
                <w:numId w:val="33"/>
              </w:numPr>
              <w:rPr>
                <w:rFonts w:ascii="Arial" w:hAnsi="Arial" w:cs="Arial"/>
              </w:rPr>
            </w:pPr>
            <w:r>
              <w:rPr>
                <w:rFonts w:ascii="Arial" w:hAnsi="Arial" w:cs="Arial"/>
                <w:spacing w:val="-12"/>
              </w:rPr>
              <w:t>t</w:t>
            </w:r>
            <w:r w:rsidR="007529D1" w:rsidRPr="00C21735">
              <w:rPr>
                <w:rFonts w:ascii="Arial" w:hAnsi="Arial" w:cs="Arial"/>
                <w:spacing w:val="-12"/>
              </w:rPr>
              <w:t xml:space="preserve">o </w:t>
            </w:r>
            <w:r w:rsidR="007529D1" w:rsidRPr="00C21735">
              <w:rPr>
                <w:rFonts w:ascii="Arial" w:hAnsi="Arial" w:cs="Arial"/>
              </w:rPr>
              <w:t xml:space="preserve">ensure that the required high standard of installations and finishes needed is </w:t>
            </w:r>
            <w:r w:rsidR="00766777" w:rsidRPr="00C21735">
              <w:rPr>
                <w:rFonts w:ascii="Arial" w:hAnsi="Arial" w:cs="Arial"/>
              </w:rPr>
              <w:t xml:space="preserve">achieved </w:t>
            </w:r>
            <w:r w:rsidR="00766777" w:rsidRPr="00C21735">
              <w:rPr>
                <w:rFonts w:ascii="Arial" w:hAnsi="Arial" w:cs="Arial"/>
                <w:spacing w:val="39"/>
              </w:rPr>
              <w:t>safely</w:t>
            </w:r>
          </w:p>
          <w:p w14:paraId="51958F86" w14:textId="6706E8A3" w:rsidR="005A762B" w:rsidRDefault="00C21735" w:rsidP="00C21735">
            <w:pPr>
              <w:pStyle w:val="BodyText"/>
              <w:numPr>
                <w:ilvl w:val="0"/>
                <w:numId w:val="33"/>
              </w:numPr>
              <w:rPr>
                <w:sz w:val="20"/>
              </w:rPr>
            </w:pPr>
            <w:r>
              <w:t>n</w:t>
            </w:r>
            <w:r w:rsidR="007529D1" w:rsidRPr="004E399A">
              <w:t>ot to obstruct access to external roads and internal corridors at any time</w:t>
            </w:r>
            <w:r>
              <w:t xml:space="preserve"> unless this has been approved by all parties</w:t>
            </w:r>
          </w:p>
        </w:tc>
      </w:tr>
    </w:tbl>
    <w:p w14:paraId="01B690A6" w14:textId="77777777" w:rsidR="005A762B" w:rsidRDefault="005A762B">
      <w:pPr>
        <w:pStyle w:val="BodyText"/>
        <w:rPr>
          <w:sz w:val="20"/>
        </w:rPr>
      </w:pPr>
    </w:p>
    <w:p w14:paraId="53D7F011" w14:textId="76FC681A" w:rsidR="005A762B" w:rsidRDefault="003A643C">
      <w:pPr>
        <w:pStyle w:val="BodyText"/>
        <w:spacing w:before="1"/>
        <w:rPr>
          <w:sz w:val="28"/>
        </w:rPr>
      </w:pPr>
      <w:r>
        <w:rPr>
          <w:noProof/>
          <w:lang w:val="en-GB" w:eastAsia="en-GB"/>
        </w:rPr>
        <mc:AlternateContent>
          <mc:Choice Requires="wps">
            <w:drawing>
              <wp:anchor distT="0" distB="0" distL="0" distR="0" simplePos="0" relativeHeight="1432" behindDoc="0" locked="0" layoutInCell="1" allowOverlap="1" wp14:anchorId="7E0B90C5" wp14:editId="779DACD5">
                <wp:simplePos x="0" y="0"/>
                <wp:positionH relativeFrom="page">
                  <wp:posOffset>698500</wp:posOffset>
                </wp:positionH>
                <wp:positionV relativeFrom="paragraph">
                  <wp:posOffset>243205</wp:posOffset>
                </wp:positionV>
                <wp:extent cx="6339205" cy="0"/>
                <wp:effectExtent l="12700" t="7620" r="10795" b="11430"/>
                <wp:wrapTopAndBottom/>
                <wp:docPr id="64"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FA4416E">
              <v:line id="Line 90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9.15pt" to="554.15pt,19.15pt" w14:anchorId="06922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">
                <w10:wrap type="topAndBottom" anchorx="page"/>
              </v:line>
            </w:pict>
          </mc:Fallback>
        </mc:AlternateContent>
      </w:r>
    </w:p>
    <w:p w14:paraId="1E21AC20" w14:textId="77777777" w:rsidR="005A762B" w:rsidRDefault="005A762B">
      <w:pPr>
        <w:pStyle w:val="BodyText"/>
        <w:rPr>
          <w:sz w:val="20"/>
        </w:rPr>
      </w:pPr>
    </w:p>
    <w:p w14:paraId="0CD4F9FB" w14:textId="77777777" w:rsidR="005A762B" w:rsidRDefault="005A762B">
      <w:pPr>
        <w:pStyle w:val="BodyText"/>
        <w:spacing w:before="10"/>
        <w:rPr>
          <w:sz w:val="18"/>
        </w:rPr>
      </w:pPr>
    </w:p>
    <w:p w14:paraId="6186C80E" w14:textId="77777777" w:rsidR="005A762B" w:rsidRDefault="005A762B"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p>
    <w:p w14:paraId="0AB5B1EE" w14:textId="5A42A86A" w:rsidR="005A762B" w:rsidRDefault="005A762B">
      <w:pPr>
        <w:pStyle w:val="BodyText"/>
        <w:ind w:left="6900" w:right="-29"/>
        <w:rPr>
          <w:sz w:val="20"/>
        </w:rPr>
      </w:pPr>
    </w:p>
    <w:p w14:paraId="7777C010" w14:textId="77777777" w:rsidR="005A762B" w:rsidRDefault="005A762B">
      <w:pPr>
        <w:pStyle w:val="BodyText"/>
        <w:spacing w:before="7"/>
        <w:rPr>
          <w:sz w:val="7"/>
        </w:rPr>
      </w:pPr>
    </w:p>
    <w:p w14:paraId="48102664" w14:textId="77777777" w:rsidR="005A762B" w:rsidRDefault="005A762B">
      <w:pPr>
        <w:pStyle w:val="BodyText"/>
        <w:spacing w:line="20" w:lineRule="exact"/>
        <w:ind w:left="126"/>
        <w:rPr>
          <w:sz w:val="2"/>
        </w:rPr>
      </w:pPr>
    </w:p>
    <w:p w14:paraId="2E9D987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86"/>
      </w:tblGrid>
      <w:tr w:rsidR="005A762B" w14:paraId="297E216E" w14:textId="77777777" w:rsidTr="00F675A9">
        <w:trPr>
          <w:trHeight w:hRule="exact" w:val="2648"/>
        </w:trPr>
        <w:tc>
          <w:tcPr>
            <w:tcW w:w="9886" w:type="dxa"/>
          </w:tcPr>
          <w:p w14:paraId="6EEF6B77" w14:textId="18FCB98D" w:rsidR="005A762B" w:rsidRPr="00C21735" w:rsidRDefault="00C21735" w:rsidP="00C21735">
            <w:pPr>
              <w:pStyle w:val="BodyText"/>
              <w:numPr>
                <w:ilvl w:val="0"/>
                <w:numId w:val="34"/>
              </w:numPr>
              <w:rPr>
                <w:color w:val="000000" w:themeColor="text1"/>
              </w:rPr>
            </w:pPr>
            <w:r w:rsidRPr="00C21735">
              <w:rPr>
                <w:color w:val="000000" w:themeColor="text1"/>
              </w:rPr>
              <w:t>n</w:t>
            </w:r>
            <w:r w:rsidR="007529D1" w:rsidRPr="00C21735">
              <w:rPr>
                <w:color w:val="000000" w:themeColor="text1"/>
              </w:rPr>
              <w:t>ot to leave materials or waste where a hazard would be</w:t>
            </w:r>
            <w:r w:rsidR="007529D1" w:rsidRPr="00C21735">
              <w:rPr>
                <w:color w:val="000000" w:themeColor="text1"/>
                <w:spacing w:val="42"/>
              </w:rPr>
              <w:t xml:space="preserve"> </w:t>
            </w:r>
            <w:r w:rsidR="007529D1" w:rsidRPr="00C21735">
              <w:rPr>
                <w:color w:val="000000" w:themeColor="text1"/>
              </w:rPr>
              <w:t>created</w:t>
            </w:r>
          </w:p>
          <w:p w14:paraId="429BDEF0" w14:textId="7C6D275E" w:rsidR="001F3E5A" w:rsidRPr="00C21735" w:rsidRDefault="00C21735" w:rsidP="00C21735">
            <w:pPr>
              <w:pStyle w:val="BodyText"/>
              <w:numPr>
                <w:ilvl w:val="0"/>
                <w:numId w:val="34"/>
              </w:numPr>
              <w:rPr>
                <w:color w:val="000000" w:themeColor="text1"/>
              </w:rPr>
            </w:pPr>
            <w:r w:rsidRPr="00C21735">
              <w:rPr>
                <w:color w:val="000000" w:themeColor="text1"/>
              </w:rPr>
              <w:t>d</w:t>
            </w:r>
            <w:r w:rsidR="001F3E5A" w:rsidRPr="00C21735">
              <w:rPr>
                <w:color w:val="000000" w:themeColor="text1"/>
              </w:rPr>
              <w:t xml:space="preserve">ispose of waste appropriately without using </w:t>
            </w:r>
            <w:proofErr w:type="spellStart"/>
            <w:r w:rsidR="00E239AE">
              <w:rPr>
                <w:color w:val="000000" w:themeColor="text1"/>
              </w:rPr>
              <w:t>UoC</w:t>
            </w:r>
            <w:proofErr w:type="spellEnd"/>
            <w:r w:rsidR="00E239AE">
              <w:rPr>
                <w:color w:val="000000" w:themeColor="text1"/>
              </w:rPr>
              <w:t xml:space="preserve"> </w:t>
            </w:r>
            <w:r w:rsidR="001F3E5A" w:rsidRPr="00C21735">
              <w:rPr>
                <w:color w:val="000000" w:themeColor="text1"/>
              </w:rPr>
              <w:t>facilities</w:t>
            </w:r>
          </w:p>
          <w:p w14:paraId="71FAAAB0" w14:textId="1C96DAC5" w:rsidR="005A762B" w:rsidRPr="00C21735" w:rsidRDefault="00C21735" w:rsidP="00C21735">
            <w:pPr>
              <w:pStyle w:val="BodyText"/>
              <w:numPr>
                <w:ilvl w:val="0"/>
                <w:numId w:val="34"/>
              </w:numPr>
              <w:rPr>
                <w:color w:val="000000" w:themeColor="text1"/>
              </w:rPr>
            </w:pPr>
            <w:r w:rsidRPr="00C21735">
              <w:rPr>
                <w:color w:val="000000" w:themeColor="text1"/>
                <w:spacing w:val="-12"/>
              </w:rPr>
              <w:t>t</w:t>
            </w:r>
            <w:r w:rsidR="007529D1" w:rsidRPr="00C21735">
              <w:rPr>
                <w:color w:val="000000" w:themeColor="text1"/>
                <w:spacing w:val="-12"/>
              </w:rPr>
              <w:t xml:space="preserve">o </w:t>
            </w:r>
            <w:r w:rsidR="00AB6812" w:rsidRPr="00C21735">
              <w:rPr>
                <w:color w:val="000000" w:themeColor="text1"/>
              </w:rPr>
              <w:t>minimize</w:t>
            </w:r>
            <w:r w:rsidR="007529D1" w:rsidRPr="00C21735">
              <w:rPr>
                <w:color w:val="000000" w:themeColor="text1"/>
              </w:rPr>
              <w:t xml:space="preserve"> the creation of dust and</w:t>
            </w:r>
            <w:r w:rsidR="007529D1" w:rsidRPr="00C21735">
              <w:rPr>
                <w:color w:val="000000" w:themeColor="text1"/>
                <w:spacing w:val="30"/>
              </w:rPr>
              <w:t xml:space="preserve"> </w:t>
            </w:r>
            <w:r w:rsidR="007529D1" w:rsidRPr="00C21735">
              <w:rPr>
                <w:color w:val="000000" w:themeColor="text1"/>
              </w:rPr>
              <w:t>noise</w:t>
            </w:r>
          </w:p>
          <w:p w14:paraId="387328E2" w14:textId="3A295E06" w:rsidR="005A762B" w:rsidRPr="004E399A" w:rsidRDefault="00C21735" w:rsidP="00C21735">
            <w:pPr>
              <w:pStyle w:val="BodyText"/>
              <w:numPr>
                <w:ilvl w:val="0"/>
                <w:numId w:val="34"/>
              </w:numPr>
            </w:pPr>
            <w:r>
              <w:rPr>
                <w:spacing w:val="-12"/>
              </w:rPr>
              <w:t>t</w:t>
            </w:r>
            <w:r w:rsidR="007529D1" w:rsidRPr="004E399A">
              <w:rPr>
                <w:spacing w:val="-12"/>
              </w:rPr>
              <w:t xml:space="preserve">o </w:t>
            </w:r>
            <w:r w:rsidR="007529D1" w:rsidRPr="004E399A">
              <w:t>provide all workers with an adequate site induction</w:t>
            </w:r>
          </w:p>
          <w:p w14:paraId="34F44530" w14:textId="501123A0" w:rsidR="005A762B" w:rsidRPr="004E399A" w:rsidRDefault="00C21735" w:rsidP="00C21735">
            <w:pPr>
              <w:pStyle w:val="BodyText"/>
              <w:numPr>
                <w:ilvl w:val="0"/>
                <w:numId w:val="34"/>
              </w:numPr>
            </w:pPr>
            <w:r>
              <w:rPr>
                <w:spacing w:val="-12"/>
              </w:rPr>
              <w:t>t</w:t>
            </w:r>
            <w:r w:rsidR="007529D1" w:rsidRPr="004E399A">
              <w:rPr>
                <w:spacing w:val="-12"/>
              </w:rPr>
              <w:t xml:space="preserve">o </w:t>
            </w:r>
            <w:r w:rsidR="007529D1" w:rsidRPr="004E399A">
              <w:t>consult with workers weekly regarding health and</w:t>
            </w:r>
            <w:r w:rsidR="007529D1" w:rsidRPr="004E399A">
              <w:rPr>
                <w:spacing w:val="48"/>
              </w:rPr>
              <w:t xml:space="preserve"> </w:t>
            </w:r>
            <w:r w:rsidR="007529D1" w:rsidRPr="004E399A">
              <w:t>safety</w:t>
            </w:r>
          </w:p>
          <w:p w14:paraId="35346E92" w14:textId="77777777" w:rsidR="005A762B" w:rsidRPr="004E399A" w:rsidRDefault="005A762B" w:rsidP="00C21735">
            <w:pPr>
              <w:pStyle w:val="BodyText"/>
            </w:pPr>
          </w:p>
          <w:p w14:paraId="3782A198" w14:textId="3B54B29C" w:rsidR="005A762B" w:rsidRDefault="007529D1" w:rsidP="00C21735">
            <w:pPr>
              <w:pStyle w:val="BodyText"/>
              <w:rPr>
                <w:sz w:val="20"/>
              </w:rPr>
            </w:pPr>
            <w:r w:rsidRPr="004E399A">
              <w:t>These are to be recorded and monitored by the P</w:t>
            </w:r>
            <w:r w:rsidR="00C21735">
              <w:t xml:space="preserve">C </w:t>
            </w:r>
            <w:r w:rsidRPr="004E399A">
              <w:t>and reported on at regular Progress Meetings</w:t>
            </w:r>
          </w:p>
        </w:tc>
      </w:tr>
      <w:tr w:rsidR="005A762B" w14:paraId="209CD6BC" w14:textId="77777777" w:rsidTr="00F675A9">
        <w:trPr>
          <w:trHeight w:hRule="exact" w:val="484"/>
        </w:trPr>
        <w:tc>
          <w:tcPr>
            <w:tcW w:w="9886" w:type="dxa"/>
            <w:shd w:val="clear" w:color="auto" w:fill="365F91" w:themeFill="accent1" w:themeFillShade="BF"/>
          </w:tcPr>
          <w:p w14:paraId="66D5514D" w14:textId="77777777" w:rsidR="005A762B" w:rsidRPr="00C21735" w:rsidRDefault="007529D1">
            <w:pPr>
              <w:pStyle w:val="TableParagraph"/>
              <w:spacing w:before="109"/>
              <w:rPr>
                <w:b/>
              </w:rPr>
            </w:pPr>
            <w:r w:rsidRPr="00C21735">
              <w:rPr>
                <w:b/>
                <w:color w:val="FFFFFF" w:themeColor="background1"/>
              </w:rPr>
              <w:t>2.2.2 Arrangements for Site Security &amp; Vetting Arrangements</w:t>
            </w:r>
          </w:p>
        </w:tc>
      </w:tr>
      <w:tr w:rsidR="005A762B" w14:paraId="49C94186" w14:textId="77777777" w:rsidTr="00E239AE">
        <w:trPr>
          <w:trHeight w:hRule="exact" w:val="6069"/>
        </w:trPr>
        <w:tc>
          <w:tcPr>
            <w:tcW w:w="9886" w:type="dxa"/>
          </w:tcPr>
          <w:p w14:paraId="3BE6A305" w14:textId="3E83B547" w:rsidR="005A762B" w:rsidRDefault="007529D1" w:rsidP="00C21735">
            <w:pPr>
              <w:pStyle w:val="BodyText"/>
            </w:pPr>
            <w:r w:rsidRPr="004E399A">
              <w:t>The P</w:t>
            </w:r>
            <w:r w:rsidR="00C21735">
              <w:t>C</w:t>
            </w:r>
            <w:r w:rsidRPr="004E399A">
              <w:t xml:space="preserve"> shall have sole responsibility to ensure that the site is secured throughout the duration of the works. In particular, but not limited to, the P</w:t>
            </w:r>
            <w:r w:rsidR="00C21735">
              <w:t xml:space="preserve">C </w:t>
            </w:r>
            <w:r w:rsidRPr="004E399A">
              <w:t>must ensure that:</w:t>
            </w:r>
          </w:p>
          <w:p w14:paraId="1A08BD8D" w14:textId="77777777" w:rsidR="005A762B" w:rsidRPr="004E399A" w:rsidRDefault="005A762B" w:rsidP="00C21735">
            <w:pPr>
              <w:pStyle w:val="BodyText"/>
            </w:pPr>
          </w:p>
          <w:p w14:paraId="5C5C8FAE" w14:textId="5F2D4522" w:rsidR="005A762B" w:rsidRPr="004E399A" w:rsidRDefault="007529D1" w:rsidP="00C21735">
            <w:pPr>
              <w:pStyle w:val="BodyText"/>
            </w:pPr>
            <w:r w:rsidRPr="004E399A">
              <w:t xml:space="preserve">Site Logistics </w:t>
            </w:r>
            <w:r w:rsidR="00C21735">
              <w:t>and</w:t>
            </w:r>
            <w:r w:rsidRPr="004E399A">
              <w:t xml:space="preserve"> Works Location Pla</w:t>
            </w:r>
            <w:r w:rsidR="0050666B">
              <w:t xml:space="preserve">n contained within </w:t>
            </w:r>
            <w:r w:rsidRPr="004E399A">
              <w:t xml:space="preserve">the location of the contractor’s site and compound area. The site and compound are to be secured at all times, with particular attention paid to vehicle movements into and out of </w:t>
            </w:r>
            <w:r w:rsidR="004E399A" w:rsidRPr="004E399A">
              <w:t xml:space="preserve">the </w:t>
            </w:r>
            <w:r w:rsidR="004E399A" w:rsidRPr="004E399A">
              <w:rPr>
                <w:spacing w:val="46"/>
              </w:rPr>
              <w:t>compound</w:t>
            </w:r>
            <w:r w:rsidRPr="004E399A">
              <w:t>.</w:t>
            </w:r>
          </w:p>
          <w:p w14:paraId="6600EEA9" w14:textId="77777777" w:rsidR="005A762B" w:rsidRPr="004E399A" w:rsidRDefault="005A762B" w:rsidP="00C21735">
            <w:pPr>
              <w:pStyle w:val="BodyText"/>
            </w:pPr>
          </w:p>
          <w:p w14:paraId="4CD0AB2D" w14:textId="335BCC71" w:rsidR="005A762B" w:rsidRPr="004E399A" w:rsidRDefault="007529D1" w:rsidP="00C21735">
            <w:pPr>
              <w:pStyle w:val="BodyText"/>
            </w:pPr>
            <w:r w:rsidRPr="004E399A">
              <w:t xml:space="preserve">All operatives on site must have undertaken the </w:t>
            </w:r>
            <w:proofErr w:type="spellStart"/>
            <w:r w:rsidR="006A40A8">
              <w:t>UoC</w:t>
            </w:r>
            <w:proofErr w:type="spellEnd"/>
            <w:r w:rsidRPr="004E399A">
              <w:t xml:space="preserve"> Induction </w:t>
            </w:r>
            <w:r w:rsidRPr="004E399A">
              <w:rPr>
                <w:spacing w:val="-3"/>
              </w:rPr>
              <w:t xml:space="preserve">Training, </w:t>
            </w:r>
            <w:r w:rsidRPr="004E399A">
              <w:t xml:space="preserve">either delivered directly by </w:t>
            </w:r>
            <w:r w:rsidR="004E399A" w:rsidRPr="004E399A">
              <w:t xml:space="preserve">a </w:t>
            </w:r>
            <w:proofErr w:type="spellStart"/>
            <w:r w:rsidR="006A40A8">
              <w:t>UoC</w:t>
            </w:r>
            <w:proofErr w:type="spellEnd"/>
            <w:r w:rsidRPr="004E399A">
              <w:t xml:space="preserve"> </w:t>
            </w:r>
            <w:r w:rsidR="0050666B">
              <w:t xml:space="preserve">project </w:t>
            </w:r>
            <w:r w:rsidRPr="004E399A">
              <w:rPr>
                <w:spacing w:val="-6"/>
              </w:rPr>
              <w:t xml:space="preserve">Team </w:t>
            </w:r>
            <w:r w:rsidRPr="004E399A">
              <w:t xml:space="preserve">Member or by the Site Manager / Supervisor under delegated responsibility after their own induction has been completed. Signed paperwork should be returned to the </w:t>
            </w:r>
            <w:proofErr w:type="spellStart"/>
            <w:r w:rsidR="006A40A8">
              <w:t>UoC</w:t>
            </w:r>
            <w:proofErr w:type="spellEnd"/>
            <w:r w:rsidRPr="004E399A">
              <w:t xml:space="preserve"> Security Office </w:t>
            </w:r>
            <w:r w:rsidR="0050666B">
              <w:t xml:space="preserve">for </w:t>
            </w:r>
            <w:r w:rsidR="00C2020B">
              <w:t>contractor’s</w:t>
            </w:r>
            <w:r w:rsidR="0050666B">
              <w:t xml:space="preserve"> ID badges to be issued </w:t>
            </w:r>
            <w:r w:rsidRPr="004E399A">
              <w:t xml:space="preserve">prior </w:t>
            </w:r>
            <w:r w:rsidR="004E399A" w:rsidRPr="004E399A">
              <w:t>to any</w:t>
            </w:r>
            <w:r w:rsidRPr="004E399A">
              <w:t xml:space="preserve"> operatives undertaking works on</w:t>
            </w:r>
            <w:r w:rsidRPr="004E399A">
              <w:rPr>
                <w:spacing w:val="35"/>
              </w:rPr>
              <w:t xml:space="preserve"> </w:t>
            </w:r>
            <w:r w:rsidRPr="004E399A">
              <w:t>site.</w:t>
            </w:r>
          </w:p>
          <w:p w14:paraId="7C43B8C2" w14:textId="77777777" w:rsidR="005A762B" w:rsidRPr="004E399A" w:rsidRDefault="005A762B" w:rsidP="00C21735">
            <w:pPr>
              <w:pStyle w:val="BodyText"/>
            </w:pPr>
          </w:p>
          <w:p w14:paraId="4D13DB65" w14:textId="2CA84D5D" w:rsidR="005A762B" w:rsidRPr="004E399A" w:rsidRDefault="007529D1" w:rsidP="00C21735">
            <w:pPr>
              <w:pStyle w:val="BodyText"/>
            </w:pPr>
            <w:r w:rsidRPr="004E399A">
              <w:t xml:space="preserve">All operatives on site must have read and adhere to at all times the </w:t>
            </w:r>
            <w:proofErr w:type="spellStart"/>
            <w:r w:rsidR="006A40A8">
              <w:t>UoC</w:t>
            </w:r>
            <w:proofErr w:type="spellEnd"/>
            <w:r w:rsidR="006A40A8">
              <w:t xml:space="preserve"> </w:t>
            </w:r>
            <w:r w:rsidRPr="004E399A">
              <w:t>Site Rules.</w:t>
            </w:r>
          </w:p>
          <w:p w14:paraId="0DD48158" w14:textId="77777777" w:rsidR="005A762B" w:rsidRPr="004E399A" w:rsidRDefault="005A762B" w:rsidP="00C21735">
            <w:pPr>
              <w:pStyle w:val="BodyText"/>
            </w:pPr>
          </w:p>
          <w:p w14:paraId="678BE279" w14:textId="57055841" w:rsidR="005A762B" w:rsidRDefault="007529D1" w:rsidP="00C21735">
            <w:pPr>
              <w:pStyle w:val="BodyText"/>
            </w:pPr>
            <w:r w:rsidRPr="004E399A">
              <w:t>Should access be required to internal areas of outbuildings keys / pass cards can be obtain</w:t>
            </w:r>
            <w:r w:rsidR="00381124">
              <w:t xml:space="preserve">ed from the </w:t>
            </w:r>
            <w:proofErr w:type="spellStart"/>
            <w:r w:rsidR="006A40A8">
              <w:t>UoC</w:t>
            </w:r>
            <w:proofErr w:type="spellEnd"/>
            <w:r w:rsidRPr="004E399A">
              <w:t xml:space="preserve"> Security Office upon production of a written permit, and should be returned here at the end of each </w:t>
            </w:r>
            <w:r w:rsidR="004E399A" w:rsidRPr="004E399A">
              <w:rPr>
                <w:spacing w:val="-5"/>
              </w:rPr>
              <w:t>day</w:t>
            </w:r>
            <w:r w:rsidR="00EC7CEE">
              <w:rPr>
                <w:spacing w:val="-5"/>
              </w:rPr>
              <w:t>.</w:t>
            </w:r>
            <w:r w:rsidRPr="004E399A">
              <w:rPr>
                <w:spacing w:val="-5"/>
              </w:rPr>
              <w:t xml:space="preserve"> </w:t>
            </w:r>
            <w:r w:rsidRPr="004E399A">
              <w:t xml:space="preserve">Permits should </w:t>
            </w:r>
            <w:r w:rsidR="00EC7CEE">
              <w:t xml:space="preserve">be </w:t>
            </w:r>
            <w:r w:rsidRPr="004E399A">
              <w:t>sou</w:t>
            </w:r>
            <w:r w:rsidR="0050666B">
              <w:t xml:space="preserve">ght directly from the </w:t>
            </w:r>
            <w:proofErr w:type="spellStart"/>
            <w:r w:rsidR="006A40A8">
              <w:t>UoC</w:t>
            </w:r>
            <w:proofErr w:type="spellEnd"/>
            <w:r w:rsidR="00EC7CEE">
              <w:t xml:space="preserve"> </w:t>
            </w:r>
            <w:r w:rsidR="0050666B">
              <w:t>project team</w:t>
            </w:r>
            <w:r w:rsidR="006A40A8">
              <w:t xml:space="preserve">. </w:t>
            </w:r>
            <w:r w:rsidRPr="004E399A">
              <w:t xml:space="preserve">All works should be secured away from public / staff / visitor access at </w:t>
            </w:r>
            <w:r w:rsidR="004E399A" w:rsidRPr="004E399A">
              <w:t xml:space="preserve">all </w:t>
            </w:r>
            <w:r w:rsidR="004E399A">
              <w:t>times</w:t>
            </w:r>
            <w:r w:rsidRPr="004E399A">
              <w:t>.</w:t>
            </w:r>
          </w:p>
          <w:p w14:paraId="3FB900A5" w14:textId="271C94BF" w:rsidR="00C21735" w:rsidRDefault="00C21735" w:rsidP="00C21735">
            <w:pPr>
              <w:pStyle w:val="BodyText"/>
            </w:pPr>
          </w:p>
          <w:p w14:paraId="0E8334FD" w14:textId="5CDD6597" w:rsidR="00C21735" w:rsidRDefault="00C21735" w:rsidP="00C21735">
            <w:pPr>
              <w:pStyle w:val="BodyText"/>
            </w:pPr>
            <w:r>
              <w:t>Additional induction information is currently included in relation to COVID-19 implications.</w:t>
            </w:r>
          </w:p>
          <w:p w14:paraId="2C72C3AB" w14:textId="5A82D0AA" w:rsidR="00C21735" w:rsidRDefault="00C21735" w:rsidP="0050666B">
            <w:pPr>
              <w:pStyle w:val="TableParagraph"/>
              <w:spacing w:line="300" w:lineRule="auto"/>
              <w:ind w:right="96"/>
              <w:jc w:val="both"/>
              <w:rPr>
                <w:sz w:val="20"/>
              </w:rPr>
            </w:pPr>
          </w:p>
        </w:tc>
      </w:tr>
      <w:tr w:rsidR="005A762B" w14:paraId="5E8B868B" w14:textId="77777777" w:rsidTr="00C21735">
        <w:trPr>
          <w:trHeight w:hRule="exact" w:val="719"/>
        </w:trPr>
        <w:tc>
          <w:tcPr>
            <w:tcW w:w="9886" w:type="dxa"/>
            <w:shd w:val="clear" w:color="auto" w:fill="365F91" w:themeFill="accent1" w:themeFillShade="BF"/>
          </w:tcPr>
          <w:p w14:paraId="48E399AE" w14:textId="24C8D7E5" w:rsidR="005A762B" w:rsidRPr="00C21735" w:rsidRDefault="007529D1">
            <w:pPr>
              <w:pStyle w:val="TableParagraph"/>
              <w:spacing w:before="107"/>
              <w:rPr>
                <w:b/>
                <w:sz w:val="20"/>
              </w:rPr>
            </w:pPr>
            <w:r w:rsidRPr="00C21735">
              <w:rPr>
                <w:b/>
                <w:color w:val="FFFFFF" w:themeColor="background1"/>
                <w:sz w:val="20"/>
              </w:rPr>
              <w:t xml:space="preserve">2.2.3 </w:t>
            </w:r>
            <w:r w:rsidR="00C21735">
              <w:rPr>
                <w:b/>
                <w:color w:val="FFFFFF" w:themeColor="background1"/>
                <w:sz w:val="20"/>
              </w:rPr>
              <w:t xml:space="preserve">Risk Assessments, Method Statements, </w:t>
            </w:r>
            <w:r w:rsidRPr="00C21735">
              <w:rPr>
                <w:b/>
                <w:color w:val="FFFFFF" w:themeColor="background1"/>
                <w:sz w:val="20"/>
              </w:rPr>
              <w:t>Client Permit to Work Systems or Induction Requirements</w:t>
            </w:r>
          </w:p>
        </w:tc>
      </w:tr>
      <w:tr w:rsidR="005A762B" w14:paraId="7F5F3073" w14:textId="77777777" w:rsidTr="006F2AEE">
        <w:trPr>
          <w:trHeight w:hRule="exact" w:val="3394"/>
        </w:trPr>
        <w:tc>
          <w:tcPr>
            <w:tcW w:w="9886" w:type="dxa"/>
          </w:tcPr>
          <w:p w14:paraId="692DED40" w14:textId="73EEB4FA" w:rsidR="00C21735" w:rsidRDefault="00C21735" w:rsidP="00C21735">
            <w:pPr>
              <w:pStyle w:val="BodyText"/>
              <w:rPr>
                <w:rFonts w:ascii="Arial" w:hAnsi="Arial" w:cs="Arial"/>
              </w:rPr>
            </w:pPr>
            <w:r>
              <w:rPr>
                <w:rFonts w:ascii="Arial" w:hAnsi="Arial" w:cs="Arial"/>
              </w:rPr>
              <w:t xml:space="preserve">The PC will provide </w:t>
            </w:r>
            <w:proofErr w:type="spellStart"/>
            <w:r w:rsidR="006A40A8">
              <w:rPr>
                <w:rFonts w:ascii="Arial" w:hAnsi="Arial" w:cs="Arial"/>
              </w:rPr>
              <w:t>UoC</w:t>
            </w:r>
            <w:proofErr w:type="spellEnd"/>
            <w:r>
              <w:rPr>
                <w:rFonts w:ascii="Arial" w:hAnsi="Arial" w:cs="Arial"/>
              </w:rPr>
              <w:t xml:space="preserve"> with all required Risk Assessment and Method Statement (RAMS) documentation at least one week ahead of work </w:t>
            </w:r>
            <w:r w:rsidR="006F2AEE">
              <w:rPr>
                <w:rFonts w:ascii="Arial" w:hAnsi="Arial" w:cs="Arial"/>
              </w:rPr>
              <w:t xml:space="preserve">(dependent on project size / scale) </w:t>
            </w:r>
            <w:r>
              <w:rPr>
                <w:rFonts w:ascii="Arial" w:hAnsi="Arial" w:cs="Arial"/>
              </w:rPr>
              <w:t xml:space="preserve">commencing on site to allow review. </w:t>
            </w:r>
            <w:proofErr w:type="spellStart"/>
            <w:r w:rsidR="006A40A8">
              <w:rPr>
                <w:rFonts w:ascii="Arial" w:hAnsi="Arial" w:cs="Arial"/>
              </w:rPr>
              <w:t>UoC</w:t>
            </w:r>
            <w:proofErr w:type="spellEnd"/>
            <w:r w:rsidR="006A40A8">
              <w:rPr>
                <w:rFonts w:ascii="Arial" w:hAnsi="Arial" w:cs="Arial"/>
              </w:rPr>
              <w:t xml:space="preserve"> </w:t>
            </w:r>
            <w:r>
              <w:rPr>
                <w:rFonts w:ascii="Arial" w:hAnsi="Arial" w:cs="Arial"/>
              </w:rPr>
              <w:t>will never approve RAMS</w:t>
            </w:r>
            <w:r w:rsidR="006F2AEE">
              <w:rPr>
                <w:rFonts w:ascii="Arial" w:hAnsi="Arial" w:cs="Arial"/>
              </w:rPr>
              <w:t>,</w:t>
            </w:r>
            <w:r>
              <w:rPr>
                <w:rFonts w:ascii="Arial" w:hAnsi="Arial" w:cs="Arial"/>
              </w:rPr>
              <w:t xml:space="preserve"> </w:t>
            </w:r>
            <w:r w:rsidR="006F2AEE">
              <w:rPr>
                <w:rFonts w:ascii="Arial" w:hAnsi="Arial" w:cs="Arial"/>
              </w:rPr>
              <w:t xml:space="preserve">as this responsibility is with the PC, </w:t>
            </w:r>
            <w:r>
              <w:rPr>
                <w:rFonts w:ascii="Arial" w:hAnsi="Arial" w:cs="Arial"/>
              </w:rPr>
              <w:t>but may provide comment as required.</w:t>
            </w:r>
          </w:p>
          <w:p w14:paraId="17F3FB4C" w14:textId="77777777" w:rsidR="00C21735" w:rsidRDefault="00C21735" w:rsidP="00C21735">
            <w:pPr>
              <w:pStyle w:val="BodyText"/>
              <w:rPr>
                <w:rFonts w:ascii="Arial" w:hAnsi="Arial" w:cs="Arial"/>
              </w:rPr>
            </w:pPr>
          </w:p>
          <w:p w14:paraId="29B576A3" w14:textId="4C0E95E7" w:rsidR="005A762B" w:rsidRPr="00C21735" w:rsidRDefault="007529D1" w:rsidP="00C21735">
            <w:pPr>
              <w:pStyle w:val="BodyText"/>
              <w:rPr>
                <w:rFonts w:ascii="Arial" w:hAnsi="Arial" w:cs="Arial"/>
              </w:rPr>
            </w:pPr>
            <w:r w:rsidRPr="00C21735">
              <w:rPr>
                <w:rFonts w:ascii="Arial" w:hAnsi="Arial" w:cs="Arial"/>
              </w:rPr>
              <w:t xml:space="preserve">The </w:t>
            </w:r>
            <w:r w:rsidR="00C21735" w:rsidRPr="00C21735">
              <w:rPr>
                <w:rFonts w:ascii="Arial" w:hAnsi="Arial" w:cs="Arial"/>
              </w:rPr>
              <w:t>PC</w:t>
            </w:r>
            <w:r w:rsidRPr="00C21735">
              <w:rPr>
                <w:rFonts w:ascii="Arial" w:hAnsi="Arial" w:cs="Arial"/>
              </w:rPr>
              <w:t xml:space="preserve"> is to </w:t>
            </w:r>
            <w:r w:rsidR="00C21735" w:rsidRPr="00C21735">
              <w:rPr>
                <w:rFonts w:ascii="Arial" w:hAnsi="Arial" w:cs="Arial"/>
              </w:rPr>
              <w:t xml:space="preserve">align to the </w:t>
            </w:r>
            <w:proofErr w:type="spellStart"/>
            <w:r w:rsidR="006A40A8">
              <w:rPr>
                <w:rFonts w:ascii="Arial" w:hAnsi="Arial" w:cs="Arial"/>
              </w:rPr>
              <w:t>UoC</w:t>
            </w:r>
            <w:proofErr w:type="spellEnd"/>
            <w:r w:rsidR="006F2AEE">
              <w:rPr>
                <w:rFonts w:ascii="Arial" w:hAnsi="Arial" w:cs="Arial"/>
              </w:rPr>
              <w:t>,</w:t>
            </w:r>
            <w:r w:rsidR="00C21735" w:rsidRPr="00C21735">
              <w:rPr>
                <w:rFonts w:ascii="Arial" w:hAnsi="Arial" w:cs="Arial"/>
              </w:rPr>
              <w:t xml:space="preserve"> and </w:t>
            </w:r>
            <w:r w:rsidRPr="00C21735">
              <w:rPr>
                <w:rFonts w:ascii="Arial" w:hAnsi="Arial" w:cs="Arial"/>
              </w:rPr>
              <w:t>operate their own</w:t>
            </w:r>
            <w:r w:rsidR="006F2AEE">
              <w:rPr>
                <w:rFonts w:ascii="Arial" w:hAnsi="Arial" w:cs="Arial"/>
              </w:rPr>
              <w:t>,</w:t>
            </w:r>
            <w:r w:rsidRPr="00C21735">
              <w:rPr>
                <w:rFonts w:ascii="Arial" w:hAnsi="Arial" w:cs="Arial"/>
              </w:rPr>
              <w:t xml:space="preserve"> ‘permit-to-work’ system for all</w:t>
            </w:r>
            <w:r w:rsidR="0050666B" w:rsidRPr="00C21735">
              <w:rPr>
                <w:rFonts w:ascii="Arial" w:hAnsi="Arial" w:cs="Arial"/>
              </w:rPr>
              <w:t xml:space="preserve"> works confined to their site area</w:t>
            </w:r>
            <w:r w:rsidRPr="00C21735">
              <w:rPr>
                <w:rFonts w:ascii="Arial" w:hAnsi="Arial" w:cs="Arial"/>
              </w:rPr>
              <w:t xml:space="preserve">, including hot works and commissioning of </w:t>
            </w:r>
            <w:r w:rsidR="004E399A" w:rsidRPr="00C21735">
              <w:rPr>
                <w:rFonts w:ascii="Arial" w:hAnsi="Arial" w:cs="Arial"/>
              </w:rPr>
              <w:t xml:space="preserve">electrical </w:t>
            </w:r>
            <w:r w:rsidR="004E399A" w:rsidRPr="00C21735">
              <w:rPr>
                <w:rFonts w:ascii="Arial" w:hAnsi="Arial" w:cs="Arial"/>
                <w:spacing w:val="28"/>
              </w:rPr>
              <w:t>systems</w:t>
            </w:r>
            <w:r w:rsidRPr="00C21735">
              <w:rPr>
                <w:rFonts w:ascii="Arial" w:hAnsi="Arial" w:cs="Arial"/>
              </w:rPr>
              <w:t>.</w:t>
            </w:r>
            <w:r w:rsidR="000F6829" w:rsidRPr="00C21735">
              <w:rPr>
                <w:rFonts w:ascii="Arial" w:hAnsi="Arial" w:cs="Arial"/>
              </w:rPr>
              <w:t xml:space="preserve"> This </w:t>
            </w:r>
            <w:r w:rsidR="00C21735" w:rsidRPr="00C21735">
              <w:rPr>
                <w:rFonts w:ascii="Arial" w:hAnsi="Arial" w:cs="Arial"/>
              </w:rPr>
              <w:t xml:space="preserve">applies to all buildings including </w:t>
            </w:r>
            <w:r w:rsidR="000F6829" w:rsidRPr="00C21735">
              <w:rPr>
                <w:rFonts w:ascii="Arial" w:hAnsi="Arial" w:cs="Arial"/>
              </w:rPr>
              <w:t>outbuilding</w:t>
            </w:r>
            <w:r w:rsidR="00C21735" w:rsidRPr="00C21735">
              <w:rPr>
                <w:rFonts w:ascii="Arial" w:hAnsi="Arial" w:cs="Arial"/>
              </w:rPr>
              <w:t>s on the site</w:t>
            </w:r>
            <w:r w:rsidR="000F6829" w:rsidRPr="00C21735">
              <w:rPr>
                <w:rFonts w:ascii="Arial" w:hAnsi="Arial" w:cs="Arial"/>
              </w:rPr>
              <w:t xml:space="preserve">. </w:t>
            </w:r>
            <w:r w:rsidR="00393AF8" w:rsidRPr="00C21735">
              <w:rPr>
                <w:rFonts w:ascii="Arial" w:hAnsi="Arial" w:cs="Arial"/>
              </w:rPr>
              <w:t>All hot works require the</w:t>
            </w:r>
            <w:r w:rsidR="001B2362" w:rsidRPr="00C21735">
              <w:rPr>
                <w:rFonts w:ascii="Arial" w:hAnsi="Arial" w:cs="Arial"/>
              </w:rPr>
              <w:t xml:space="preserve"> fire ala</w:t>
            </w:r>
            <w:r w:rsidR="00393AF8" w:rsidRPr="00C21735">
              <w:rPr>
                <w:rFonts w:ascii="Arial" w:hAnsi="Arial" w:cs="Arial"/>
              </w:rPr>
              <w:t>rm heads to be isolated this will be done thought the work permits.</w:t>
            </w:r>
          </w:p>
          <w:p w14:paraId="31951386" w14:textId="77777777" w:rsidR="005A762B" w:rsidRPr="00C21735" w:rsidRDefault="005A762B" w:rsidP="00C21735">
            <w:pPr>
              <w:pStyle w:val="BodyText"/>
              <w:rPr>
                <w:rFonts w:ascii="Arial" w:hAnsi="Arial" w:cs="Arial"/>
              </w:rPr>
            </w:pPr>
          </w:p>
          <w:p w14:paraId="3F1ABA05" w14:textId="58295AAE" w:rsidR="005A762B" w:rsidRDefault="007529D1" w:rsidP="00C21735">
            <w:pPr>
              <w:pStyle w:val="BodyText"/>
              <w:rPr>
                <w:sz w:val="20"/>
              </w:rPr>
            </w:pPr>
            <w:r w:rsidRPr="00C21735">
              <w:rPr>
                <w:rFonts w:ascii="Arial" w:hAnsi="Arial" w:cs="Arial"/>
              </w:rPr>
              <w:t xml:space="preserve">Where the activities of the contractor will affect the operations of the existing </w:t>
            </w:r>
            <w:proofErr w:type="spellStart"/>
            <w:r w:rsidR="006A40A8">
              <w:rPr>
                <w:rFonts w:ascii="Arial" w:hAnsi="Arial" w:cs="Arial"/>
              </w:rPr>
              <w:t>UoC</w:t>
            </w:r>
            <w:proofErr w:type="spellEnd"/>
            <w:r w:rsidRPr="00C21735">
              <w:rPr>
                <w:rFonts w:ascii="Arial" w:hAnsi="Arial" w:cs="Arial"/>
              </w:rPr>
              <w:t xml:space="preserve"> site, for example connections into existing services, then the</w:t>
            </w:r>
            <w:r w:rsidR="006A40A8">
              <w:rPr>
                <w:rFonts w:ascii="Arial" w:hAnsi="Arial" w:cs="Arial"/>
              </w:rPr>
              <w:t xml:space="preserve"> </w:t>
            </w:r>
            <w:proofErr w:type="spellStart"/>
            <w:r w:rsidR="006A40A8">
              <w:rPr>
                <w:rFonts w:ascii="Arial" w:hAnsi="Arial" w:cs="Arial"/>
              </w:rPr>
              <w:t>UoC</w:t>
            </w:r>
            <w:proofErr w:type="spellEnd"/>
            <w:r w:rsidRPr="00C21735">
              <w:rPr>
                <w:rFonts w:ascii="Arial" w:hAnsi="Arial" w:cs="Arial"/>
              </w:rPr>
              <w:t xml:space="preserve"> Estates ‘permit-to-work’ system are to </w:t>
            </w:r>
            <w:r w:rsidR="004E399A" w:rsidRPr="00C21735">
              <w:rPr>
                <w:rFonts w:ascii="Arial" w:hAnsi="Arial" w:cs="Arial"/>
              </w:rPr>
              <w:t>be observed</w:t>
            </w:r>
            <w:r w:rsidRPr="00C21735">
              <w:rPr>
                <w:rFonts w:ascii="Arial" w:hAnsi="Arial" w:cs="Arial"/>
              </w:rPr>
              <w:t>.</w:t>
            </w:r>
          </w:p>
        </w:tc>
      </w:tr>
    </w:tbl>
    <w:p w14:paraId="01D2956E" w14:textId="099E5626" w:rsidR="005A762B" w:rsidRDefault="003A643C">
      <w:pPr>
        <w:pStyle w:val="BodyText"/>
        <w:spacing w:before="11"/>
      </w:pPr>
      <w:r>
        <w:rPr>
          <w:noProof/>
          <w:lang w:val="en-GB" w:eastAsia="en-GB"/>
        </w:rPr>
        <mc:AlternateContent>
          <mc:Choice Requires="wps">
            <w:drawing>
              <wp:anchor distT="0" distB="0" distL="0" distR="0" simplePos="0" relativeHeight="1480" behindDoc="0" locked="0" layoutInCell="1" allowOverlap="1" wp14:anchorId="31EB2B75" wp14:editId="538DFFE2">
                <wp:simplePos x="0" y="0"/>
                <wp:positionH relativeFrom="page">
                  <wp:posOffset>698500</wp:posOffset>
                </wp:positionH>
                <wp:positionV relativeFrom="paragraph">
                  <wp:posOffset>203835</wp:posOffset>
                </wp:positionV>
                <wp:extent cx="6339205" cy="0"/>
                <wp:effectExtent l="12700" t="6985" r="10795" b="12065"/>
                <wp:wrapTopAndBottom/>
                <wp:docPr id="63"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BC9324">
              <v:line id="Line 903"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6.05pt" to="554.15pt,16.05pt" w14:anchorId="0B080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kb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">
                <w10:wrap type="topAndBottom" anchorx="page"/>
              </v:line>
            </w:pict>
          </mc:Fallback>
        </mc:AlternateContent>
      </w:r>
    </w:p>
    <w:p w14:paraId="5BB6229A" w14:textId="2432BBAA" w:rsidR="005A762B" w:rsidRDefault="005A762B" w:rsidP="00251683">
      <w:pPr>
        <w:tabs>
          <w:tab w:val="left" w:pos="9519"/>
        </w:tabs>
        <w:spacing w:before="97"/>
        <w:rPr>
          <w:rFonts w:ascii="Tahoma"/>
          <w:sz w:val="14"/>
        </w:rPr>
      </w:pPr>
    </w:p>
    <w:p w14:paraId="755A4D3E" w14:textId="77777777" w:rsidR="005A762B" w:rsidRDefault="005A762B">
      <w:pPr>
        <w:rPr>
          <w:rFonts w:ascii="Tahoma"/>
          <w:sz w:val="14"/>
        </w:rPr>
        <w:sectPr w:rsidR="005A762B">
          <w:pgSz w:w="11900" w:h="16840"/>
          <w:pgMar w:top="740" w:right="700" w:bottom="0" w:left="980" w:header="720" w:footer="720" w:gutter="0"/>
          <w:cols w:space="720"/>
        </w:sectPr>
      </w:pPr>
    </w:p>
    <w:p w14:paraId="2452363E" w14:textId="45889F80" w:rsidR="005A762B" w:rsidRDefault="005A762B">
      <w:pPr>
        <w:pStyle w:val="BodyText"/>
        <w:ind w:left="6900" w:right="-29"/>
        <w:rPr>
          <w:sz w:val="20"/>
        </w:rPr>
      </w:pPr>
    </w:p>
    <w:p w14:paraId="00F79F9A" w14:textId="77777777" w:rsidR="005A762B" w:rsidRDefault="005A762B">
      <w:pPr>
        <w:pStyle w:val="BodyText"/>
        <w:spacing w:before="7"/>
        <w:rPr>
          <w:sz w:val="7"/>
        </w:rPr>
      </w:pPr>
    </w:p>
    <w:p w14:paraId="36B27777" w14:textId="77777777" w:rsidR="005A762B" w:rsidRDefault="005A762B">
      <w:pPr>
        <w:pStyle w:val="BodyText"/>
        <w:spacing w:line="20" w:lineRule="exact"/>
        <w:ind w:left="126"/>
        <w:rPr>
          <w:sz w:val="2"/>
        </w:rPr>
      </w:pPr>
    </w:p>
    <w:p w14:paraId="779DE3A0"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91"/>
      </w:tblGrid>
      <w:tr w:rsidR="005A762B" w14:paraId="4A1ED8B3" w14:textId="77777777" w:rsidTr="00F675A9">
        <w:trPr>
          <w:trHeight w:hRule="exact" w:val="449"/>
        </w:trPr>
        <w:tc>
          <w:tcPr>
            <w:tcW w:w="9991" w:type="dxa"/>
            <w:shd w:val="clear" w:color="auto" w:fill="365F91" w:themeFill="accent1" w:themeFillShade="BF"/>
          </w:tcPr>
          <w:p w14:paraId="7F325CCB" w14:textId="77777777" w:rsidR="005A762B" w:rsidRPr="006F2AEE" w:rsidRDefault="007529D1">
            <w:pPr>
              <w:pStyle w:val="TableParagraph"/>
              <w:spacing w:before="101"/>
              <w:rPr>
                <w:b/>
                <w:color w:val="FFFFFF" w:themeColor="background1"/>
                <w:sz w:val="20"/>
              </w:rPr>
            </w:pPr>
            <w:r w:rsidRPr="006F2AEE">
              <w:rPr>
                <w:b/>
                <w:color w:val="FFFFFF" w:themeColor="background1"/>
                <w:sz w:val="20"/>
              </w:rPr>
              <w:t>2.2.4 Existing Fire &amp; Emergency Procedures</w:t>
            </w:r>
          </w:p>
        </w:tc>
      </w:tr>
      <w:tr w:rsidR="005A762B" w14:paraId="21CBDD67" w14:textId="77777777" w:rsidTr="00596A03">
        <w:trPr>
          <w:trHeight w:hRule="exact" w:val="5492"/>
        </w:trPr>
        <w:tc>
          <w:tcPr>
            <w:tcW w:w="9991" w:type="dxa"/>
          </w:tcPr>
          <w:p w14:paraId="1C6C15BC" w14:textId="77777777" w:rsidR="005A762B" w:rsidRPr="006F2AEE" w:rsidRDefault="007529D1" w:rsidP="006F2AEE">
            <w:pPr>
              <w:pStyle w:val="BodyText"/>
              <w:rPr>
                <w:rFonts w:ascii="Arial" w:hAnsi="Arial" w:cs="Arial"/>
              </w:rPr>
            </w:pPr>
            <w:r w:rsidRPr="006F2AEE">
              <w:rPr>
                <w:rFonts w:ascii="Arial" w:hAnsi="Arial" w:cs="Arial"/>
              </w:rPr>
              <w:t>On hearing the fire alarm, all persons are to evacuate the building by the near</w:t>
            </w:r>
            <w:r w:rsidR="00251683" w:rsidRPr="006F2AEE">
              <w:rPr>
                <w:rFonts w:ascii="Arial" w:hAnsi="Arial" w:cs="Arial"/>
              </w:rPr>
              <w:t xml:space="preserve">est safe exit as indicated by </w:t>
            </w:r>
            <w:r w:rsidRPr="006F2AEE">
              <w:rPr>
                <w:rFonts w:ascii="Arial" w:hAnsi="Arial" w:cs="Arial"/>
              </w:rPr>
              <w:t xml:space="preserve">the ‘Fire Exit’ signs, closing doors as they leave. Operatives are to assemble at the designated muster point, and the appointed Fire Marshall must ensure all operatives are </w:t>
            </w:r>
            <w:r w:rsidR="004E399A" w:rsidRPr="006F2AEE">
              <w:rPr>
                <w:rFonts w:ascii="Arial" w:hAnsi="Arial" w:cs="Arial"/>
              </w:rPr>
              <w:t xml:space="preserve">accounted </w:t>
            </w:r>
            <w:r w:rsidR="004E399A" w:rsidRPr="006F2AEE">
              <w:rPr>
                <w:rFonts w:ascii="Arial" w:hAnsi="Arial" w:cs="Arial"/>
                <w:spacing w:val="9"/>
              </w:rPr>
              <w:t>for</w:t>
            </w:r>
            <w:r w:rsidRPr="006F2AEE">
              <w:rPr>
                <w:rFonts w:ascii="Arial" w:hAnsi="Arial" w:cs="Arial"/>
                <w:spacing w:val="-5"/>
              </w:rPr>
              <w:t>.</w:t>
            </w:r>
          </w:p>
          <w:p w14:paraId="798A8471" w14:textId="77777777" w:rsidR="005A762B" w:rsidRPr="006F2AEE" w:rsidRDefault="005A762B" w:rsidP="006F2AEE">
            <w:pPr>
              <w:pStyle w:val="BodyText"/>
              <w:rPr>
                <w:rFonts w:ascii="Arial" w:hAnsi="Arial" w:cs="Arial"/>
              </w:rPr>
            </w:pPr>
          </w:p>
          <w:p w14:paraId="5207D744" w14:textId="38F0D1C1" w:rsidR="005A762B" w:rsidRPr="006F2AEE" w:rsidRDefault="007529D1" w:rsidP="006F2AEE">
            <w:pPr>
              <w:pStyle w:val="BodyText"/>
              <w:rPr>
                <w:rFonts w:ascii="Arial" w:hAnsi="Arial" w:cs="Arial"/>
              </w:rPr>
            </w:pPr>
            <w:r w:rsidRPr="006F2AEE">
              <w:rPr>
                <w:rFonts w:ascii="Arial" w:hAnsi="Arial" w:cs="Arial"/>
              </w:rPr>
              <w:t xml:space="preserve">Operatives </w:t>
            </w:r>
            <w:r w:rsidR="00251683" w:rsidRPr="006F2AEE">
              <w:rPr>
                <w:rFonts w:ascii="Arial" w:hAnsi="Arial" w:cs="Arial"/>
              </w:rPr>
              <w:t>working on any roof</w:t>
            </w:r>
            <w:r w:rsidRPr="006F2AEE">
              <w:rPr>
                <w:rFonts w:ascii="Arial" w:hAnsi="Arial" w:cs="Arial"/>
              </w:rPr>
              <w:t xml:space="preserve">s are to be provided with a radio by </w:t>
            </w:r>
            <w:proofErr w:type="spellStart"/>
            <w:r w:rsidR="009A24C1">
              <w:rPr>
                <w:rFonts w:ascii="Arial" w:hAnsi="Arial" w:cs="Arial"/>
              </w:rPr>
              <w:t>UoC</w:t>
            </w:r>
            <w:proofErr w:type="spellEnd"/>
            <w:r w:rsidRPr="006F2AEE">
              <w:rPr>
                <w:rFonts w:ascii="Arial" w:hAnsi="Arial" w:cs="Arial"/>
              </w:rPr>
              <w:t xml:space="preserve"> and are to delay evacuation until radio communications confirm a fire has been identified by </w:t>
            </w:r>
            <w:proofErr w:type="spellStart"/>
            <w:r w:rsidR="009A24C1">
              <w:rPr>
                <w:rFonts w:ascii="Arial" w:hAnsi="Arial" w:cs="Arial"/>
              </w:rPr>
              <w:t>UoC</w:t>
            </w:r>
            <w:proofErr w:type="spellEnd"/>
            <w:r w:rsidRPr="006F2AEE">
              <w:rPr>
                <w:rFonts w:ascii="Arial" w:hAnsi="Arial" w:cs="Arial"/>
              </w:rPr>
              <w:t xml:space="preserve"> staff posing a threat to their </w:t>
            </w:r>
            <w:r w:rsidR="004E399A" w:rsidRPr="006F2AEE">
              <w:rPr>
                <w:rFonts w:ascii="Arial" w:hAnsi="Arial" w:cs="Arial"/>
              </w:rPr>
              <w:t>working location</w:t>
            </w:r>
            <w:r w:rsidRPr="006F2AEE">
              <w:rPr>
                <w:rFonts w:ascii="Arial" w:hAnsi="Arial" w:cs="Arial"/>
              </w:rPr>
              <w:t>.</w:t>
            </w:r>
          </w:p>
          <w:p w14:paraId="11DA1B0E" w14:textId="77777777" w:rsidR="005A762B" w:rsidRPr="006F2AEE" w:rsidRDefault="005A762B" w:rsidP="006F2AEE">
            <w:pPr>
              <w:pStyle w:val="BodyText"/>
              <w:rPr>
                <w:rFonts w:ascii="Arial" w:hAnsi="Arial" w:cs="Arial"/>
              </w:rPr>
            </w:pPr>
          </w:p>
          <w:p w14:paraId="774CA945" w14:textId="4B450D60" w:rsidR="005A762B" w:rsidRPr="006F2AEE" w:rsidRDefault="007529D1" w:rsidP="006F2AEE">
            <w:pPr>
              <w:pStyle w:val="BodyText"/>
              <w:rPr>
                <w:rFonts w:ascii="Arial" w:hAnsi="Arial" w:cs="Arial"/>
              </w:rPr>
            </w:pPr>
            <w:r w:rsidRPr="006F2AEE">
              <w:rPr>
                <w:rFonts w:ascii="Arial" w:hAnsi="Arial" w:cs="Arial"/>
              </w:rPr>
              <w:t>In the event that a fire is discovered, the alarm should be raised, and adj</w:t>
            </w:r>
            <w:r w:rsidR="00251683" w:rsidRPr="006F2AEE">
              <w:rPr>
                <w:rFonts w:ascii="Arial" w:hAnsi="Arial" w:cs="Arial"/>
              </w:rPr>
              <w:t xml:space="preserve">oining occupancies affected </w:t>
            </w:r>
            <w:r w:rsidRPr="006F2AEE">
              <w:rPr>
                <w:rFonts w:ascii="Arial" w:hAnsi="Arial" w:cs="Arial"/>
              </w:rPr>
              <w:t>notified as applicable by the agreed means of raising alarm which is to be d</w:t>
            </w:r>
            <w:r w:rsidR="00251683" w:rsidRPr="006F2AEE">
              <w:rPr>
                <w:rFonts w:ascii="Arial" w:hAnsi="Arial" w:cs="Arial"/>
              </w:rPr>
              <w:t xml:space="preserve">etailed in the Construction </w:t>
            </w:r>
            <w:r w:rsidRPr="006F2AEE">
              <w:rPr>
                <w:rFonts w:ascii="Arial" w:hAnsi="Arial" w:cs="Arial"/>
              </w:rPr>
              <w:t>Phase H</w:t>
            </w:r>
            <w:r w:rsidR="006F2AEE">
              <w:rPr>
                <w:rFonts w:ascii="Arial" w:hAnsi="Arial" w:cs="Arial"/>
              </w:rPr>
              <w:t xml:space="preserve">ealth and </w:t>
            </w:r>
            <w:r w:rsidRPr="006F2AEE">
              <w:rPr>
                <w:rFonts w:ascii="Arial" w:hAnsi="Arial" w:cs="Arial"/>
              </w:rPr>
              <w:t>S</w:t>
            </w:r>
            <w:r w:rsidR="006F2AEE">
              <w:rPr>
                <w:rFonts w:ascii="Arial" w:hAnsi="Arial" w:cs="Arial"/>
              </w:rPr>
              <w:t>afety</w:t>
            </w:r>
            <w:r w:rsidRPr="006F2AEE">
              <w:rPr>
                <w:rFonts w:ascii="Arial" w:hAnsi="Arial" w:cs="Arial"/>
                <w:spacing w:val="-34"/>
              </w:rPr>
              <w:t xml:space="preserve"> </w:t>
            </w:r>
            <w:r w:rsidRPr="006F2AEE">
              <w:rPr>
                <w:rFonts w:ascii="Arial" w:hAnsi="Arial" w:cs="Arial"/>
              </w:rPr>
              <w:t>Plan.</w:t>
            </w:r>
          </w:p>
          <w:p w14:paraId="5306BD51" w14:textId="77777777" w:rsidR="005A762B" w:rsidRPr="006F2AEE" w:rsidRDefault="005A762B" w:rsidP="006F2AEE">
            <w:pPr>
              <w:pStyle w:val="BodyText"/>
              <w:rPr>
                <w:rFonts w:ascii="Arial" w:hAnsi="Arial" w:cs="Arial"/>
              </w:rPr>
            </w:pPr>
          </w:p>
          <w:p w14:paraId="4499B301" w14:textId="77777777" w:rsidR="005A762B" w:rsidRPr="006F2AEE" w:rsidRDefault="007529D1" w:rsidP="006F2AEE">
            <w:pPr>
              <w:pStyle w:val="BodyText"/>
              <w:rPr>
                <w:rFonts w:ascii="Arial" w:hAnsi="Arial" w:cs="Arial"/>
              </w:rPr>
            </w:pPr>
            <w:r w:rsidRPr="006F2AEE">
              <w:rPr>
                <w:rFonts w:ascii="Arial" w:hAnsi="Arial" w:cs="Arial"/>
              </w:rPr>
              <w:t>The fire alarm system must be maintained throughout the construction pha</w:t>
            </w:r>
            <w:r w:rsidR="00251683" w:rsidRPr="006F2AEE">
              <w:rPr>
                <w:rFonts w:ascii="Arial" w:hAnsi="Arial" w:cs="Arial"/>
              </w:rPr>
              <w:t xml:space="preserve">se and any impairment must be </w:t>
            </w:r>
            <w:r w:rsidRPr="006F2AEE">
              <w:rPr>
                <w:rFonts w:ascii="Arial" w:hAnsi="Arial" w:cs="Arial"/>
              </w:rPr>
              <w:t xml:space="preserve">by prior agreement with appropriate measures in place for means of raising alarm to adjoining </w:t>
            </w:r>
            <w:r w:rsidR="004E399A" w:rsidRPr="006F2AEE">
              <w:rPr>
                <w:rFonts w:ascii="Arial" w:hAnsi="Arial" w:cs="Arial"/>
              </w:rPr>
              <w:t>occupancies as</w:t>
            </w:r>
            <w:r w:rsidRPr="006F2AEE">
              <w:rPr>
                <w:rFonts w:ascii="Arial" w:hAnsi="Arial" w:cs="Arial"/>
                <w:spacing w:val="43"/>
              </w:rPr>
              <w:t xml:space="preserve"> </w:t>
            </w:r>
            <w:r w:rsidRPr="006F2AEE">
              <w:rPr>
                <w:rFonts w:ascii="Arial" w:hAnsi="Arial" w:cs="Arial"/>
              </w:rPr>
              <w:t>applicable.</w:t>
            </w:r>
          </w:p>
          <w:p w14:paraId="5774FA63" w14:textId="77777777" w:rsidR="005A762B" w:rsidRPr="006F2AEE" w:rsidRDefault="005A762B" w:rsidP="006F2AEE">
            <w:pPr>
              <w:pStyle w:val="BodyText"/>
              <w:rPr>
                <w:rFonts w:ascii="Arial" w:hAnsi="Arial" w:cs="Arial"/>
              </w:rPr>
            </w:pPr>
          </w:p>
          <w:p w14:paraId="37D2E57D" w14:textId="77777777" w:rsidR="005A762B" w:rsidRDefault="007529D1" w:rsidP="006F2AEE">
            <w:pPr>
              <w:pStyle w:val="BodyText"/>
              <w:rPr>
                <w:rFonts w:ascii="Arial" w:hAnsi="Arial" w:cs="Arial"/>
              </w:rPr>
            </w:pPr>
            <w:r w:rsidRPr="006F2AEE">
              <w:rPr>
                <w:rFonts w:ascii="Arial" w:hAnsi="Arial" w:cs="Arial"/>
              </w:rPr>
              <w:t>All corridors, escape routes and final exits must be kept clear at all times, adequately lit with appropriate signage as applicable.</w:t>
            </w:r>
          </w:p>
          <w:p w14:paraId="09400C52" w14:textId="77777777" w:rsidR="00596A03" w:rsidRPr="00596A03" w:rsidRDefault="00596A03" w:rsidP="006F2AEE">
            <w:pPr>
              <w:pStyle w:val="BodyText"/>
              <w:rPr>
                <w:rFonts w:ascii="Arial" w:hAnsi="Arial" w:cs="Arial"/>
              </w:rPr>
            </w:pPr>
          </w:p>
          <w:p w14:paraId="29E6CB7B" w14:textId="7BBF5BB5" w:rsidR="00596A03" w:rsidRPr="00596A03" w:rsidRDefault="00596A03" w:rsidP="006F2AEE">
            <w:pPr>
              <w:pStyle w:val="BodyText"/>
              <w:rPr>
                <w:rFonts w:ascii="Arial" w:hAnsi="Arial" w:cs="Arial"/>
              </w:rPr>
            </w:pPr>
            <w:r w:rsidRPr="00596A03">
              <w:rPr>
                <w:rFonts w:ascii="Arial" w:hAnsi="Arial" w:cs="Arial"/>
              </w:rPr>
              <w:t>Any changes effecting the fire alarm and detection system or structures during the work may require a temporary Fire Risk Assessment to be provided by the PC</w:t>
            </w:r>
            <w:r>
              <w:rPr>
                <w:rFonts w:ascii="Arial" w:hAnsi="Arial" w:cs="Arial"/>
              </w:rPr>
              <w:t>.</w:t>
            </w:r>
          </w:p>
          <w:p w14:paraId="3DB69DAD" w14:textId="79256028" w:rsidR="00596A03" w:rsidRDefault="00596A03" w:rsidP="006F2AEE">
            <w:pPr>
              <w:pStyle w:val="BodyText"/>
              <w:rPr>
                <w:sz w:val="20"/>
              </w:rPr>
            </w:pPr>
          </w:p>
        </w:tc>
      </w:tr>
      <w:tr w:rsidR="005A762B" w14:paraId="0FD5400E" w14:textId="77777777" w:rsidTr="00F675A9">
        <w:trPr>
          <w:trHeight w:hRule="exact" w:val="449"/>
        </w:trPr>
        <w:tc>
          <w:tcPr>
            <w:tcW w:w="9991" w:type="dxa"/>
            <w:shd w:val="clear" w:color="auto" w:fill="365F91" w:themeFill="accent1" w:themeFillShade="BF"/>
          </w:tcPr>
          <w:p w14:paraId="24F96CF2" w14:textId="77777777" w:rsidR="005A762B" w:rsidRPr="006F2AEE" w:rsidRDefault="007529D1">
            <w:pPr>
              <w:pStyle w:val="TableParagraph"/>
              <w:spacing w:before="115"/>
              <w:rPr>
                <w:b/>
                <w:sz w:val="20"/>
              </w:rPr>
            </w:pPr>
            <w:r w:rsidRPr="006F2AEE">
              <w:rPr>
                <w:b/>
                <w:color w:val="FFFFFF" w:themeColor="background1"/>
                <w:sz w:val="20"/>
              </w:rPr>
              <w:t xml:space="preserve">2.2.5 Areas of Restricted Access &amp; </w:t>
            </w:r>
            <w:r w:rsidR="004E399A" w:rsidRPr="006F2AEE">
              <w:rPr>
                <w:b/>
                <w:color w:val="FFFFFF" w:themeColor="background1"/>
                <w:sz w:val="20"/>
              </w:rPr>
              <w:t>Authorization</w:t>
            </w:r>
            <w:r w:rsidRPr="006F2AEE">
              <w:rPr>
                <w:b/>
                <w:color w:val="FFFFFF" w:themeColor="background1"/>
                <w:sz w:val="20"/>
              </w:rPr>
              <w:t xml:space="preserve"> Requirements</w:t>
            </w:r>
          </w:p>
        </w:tc>
      </w:tr>
      <w:tr w:rsidR="005A762B" w14:paraId="19E15BC8" w14:textId="77777777" w:rsidTr="004074B6">
        <w:trPr>
          <w:trHeight w:hRule="exact" w:val="6990"/>
        </w:trPr>
        <w:tc>
          <w:tcPr>
            <w:tcW w:w="9991" w:type="dxa"/>
          </w:tcPr>
          <w:p w14:paraId="03071F26" w14:textId="64B707D4" w:rsidR="005A762B" w:rsidRPr="004E399A" w:rsidRDefault="007529D1" w:rsidP="006F2AEE">
            <w:pPr>
              <w:pStyle w:val="BodyText"/>
            </w:pPr>
            <w:r w:rsidRPr="004E399A">
              <w:t xml:space="preserve">The </w:t>
            </w:r>
            <w:r w:rsidR="00F779BC">
              <w:t>P</w:t>
            </w:r>
            <w:r w:rsidR="006F2AEE">
              <w:t>C</w:t>
            </w:r>
            <w:r w:rsidR="004E399A" w:rsidRPr="004E399A">
              <w:t>’s</w:t>
            </w:r>
            <w:r w:rsidRPr="004E399A">
              <w:t xml:space="preserve"> activities are limited to the site areas and those areas contingent to the works, e.g. dockyard, car park</w:t>
            </w:r>
            <w:r w:rsidR="006F2AEE">
              <w:t>,</w:t>
            </w:r>
            <w:r w:rsidRPr="004E399A">
              <w:t xml:space="preserve"> and external access areas. Operatives are not to b</w:t>
            </w:r>
            <w:r w:rsidR="00251683">
              <w:t xml:space="preserve">e found in other areas of </w:t>
            </w:r>
            <w:r w:rsidR="00F770FC">
              <w:t>the building</w:t>
            </w:r>
            <w:r w:rsidRPr="004E399A">
              <w:t>.</w:t>
            </w:r>
          </w:p>
          <w:p w14:paraId="4342A1E9" w14:textId="77777777" w:rsidR="005A762B" w:rsidRPr="004E399A" w:rsidRDefault="005A762B" w:rsidP="006F2AEE">
            <w:pPr>
              <w:pStyle w:val="BodyText"/>
            </w:pPr>
          </w:p>
          <w:p w14:paraId="6E4A4ED2" w14:textId="0D005104" w:rsidR="005A762B" w:rsidRPr="004E399A" w:rsidRDefault="007529D1" w:rsidP="006F2AEE">
            <w:pPr>
              <w:pStyle w:val="BodyText"/>
            </w:pPr>
            <w:r w:rsidRPr="004E399A">
              <w:t xml:space="preserve">Contractor’s operatives are not to access the </w:t>
            </w:r>
            <w:proofErr w:type="spellStart"/>
            <w:r w:rsidR="009A24C1">
              <w:t>UoC</w:t>
            </w:r>
            <w:proofErr w:type="spellEnd"/>
            <w:r w:rsidRPr="004E399A">
              <w:t xml:space="preserve"> site beyond those areas designated</w:t>
            </w:r>
            <w:r w:rsidR="00251683">
              <w:t xml:space="preserve"> for the</w:t>
            </w:r>
            <w:r w:rsidRPr="004E399A">
              <w:t xml:space="preserve"> works and associated access areas, </w:t>
            </w:r>
            <w:r w:rsidR="004E399A" w:rsidRPr="004E399A">
              <w:t>contractor’s</w:t>
            </w:r>
            <w:r w:rsidRPr="004E399A">
              <w:t xml:space="preserve"> compound and </w:t>
            </w:r>
            <w:r w:rsidR="00F770FC" w:rsidRPr="004E399A">
              <w:t>parking area</w:t>
            </w:r>
            <w:r w:rsidRPr="004E399A">
              <w:t>.</w:t>
            </w:r>
          </w:p>
          <w:p w14:paraId="33BEC3B4" w14:textId="77777777" w:rsidR="005A762B" w:rsidRPr="004E399A" w:rsidRDefault="005A762B" w:rsidP="006F2AEE">
            <w:pPr>
              <w:pStyle w:val="BodyText"/>
            </w:pPr>
          </w:p>
          <w:p w14:paraId="38669C25" w14:textId="388B060C" w:rsidR="005A762B" w:rsidRPr="004E399A" w:rsidRDefault="007529D1" w:rsidP="006F2AEE">
            <w:pPr>
              <w:pStyle w:val="BodyText"/>
            </w:pPr>
            <w:r w:rsidRPr="004E399A">
              <w:t xml:space="preserve">All </w:t>
            </w:r>
            <w:r w:rsidR="009A24C1">
              <w:t>buildings</w:t>
            </w:r>
            <w:r w:rsidRPr="004E399A">
              <w:t xml:space="preserve"> are in constant use and designated stakeholders should be communicated with in order to gain </w:t>
            </w:r>
            <w:r w:rsidR="004E399A" w:rsidRPr="004E399A">
              <w:t>authorization</w:t>
            </w:r>
            <w:r w:rsidRPr="004E399A">
              <w:t xml:space="preserve"> for any internal access required by the</w:t>
            </w:r>
            <w:r w:rsidR="006F2AEE">
              <w:t xml:space="preserve"> </w:t>
            </w:r>
            <w:r w:rsidRPr="004E399A">
              <w:t>Contractor.</w:t>
            </w:r>
          </w:p>
          <w:p w14:paraId="5381036B" w14:textId="77777777" w:rsidR="005A762B" w:rsidRPr="004E399A" w:rsidRDefault="005A762B" w:rsidP="006F2AEE">
            <w:pPr>
              <w:pStyle w:val="BodyText"/>
            </w:pPr>
          </w:p>
          <w:p w14:paraId="29937AF9" w14:textId="6C846BFD" w:rsidR="006F2AEE" w:rsidRDefault="006F2AEE" w:rsidP="009A24C1">
            <w:pPr>
              <w:pStyle w:val="BodyText"/>
              <w:rPr>
                <w:sz w:val="20"/>
              </w:rPr>
            </w:pPr>
          </w:p>
        </w:tc>
      </w:tr>
    </w:tbl>
    <w:p w14:paraId="758AB968" w14:textId="77777777" w:rsidR="005A762B" w:rsidRDefault="005A762B">
      <w:pPr>
        <w:pStyle w:val="BodyText"/>
        <w:rPr>
          <w:sz w:val="20"/>
        </w:rPr>
      </w:pPr>
    </w:p>
    <w:p w14:paraId="65F7BBFF" w14:textId="77777777" w:rsidR="005A762B" w:rsidRDefault="005A762B">
      <w:pPr>
        <w:pStyle w:val="BodyText"/>
        <w:rPr>
          <w:sz w:val="20"/>
        </w:rPr>
      </w:pPr>
    </w:p>
    <w:p w14:paraId="6BF41128" w14:textId="77777777" w:rsidR="005A762B" w:rsidRDefault="005A762B">
      <w:pPr>
        <w:pStyle w:val="BodyText"/>
        <w:rPr>
          <w:sz w:val="20"/>
        </w:rPr>
      </w:pPr>
    </w:p>
    <w:p w14:paraId="0D431E7A" w14:textId="41640E5E" w:rsidR="005A762B" w:rsidRPr="008913F6" w:rsidRDefault="003A643C" w:rsidP="008913F6">
      <w:pPr>
        <w:pStyle w:val="BodyText"/>
        <w:spacing w:before="10"/>
        <w:rPr>
          <w:sz w:val="26"/>
        </w:rPr>
        <w:sectPr w:rsidR="005A762B" w:rsidRPr="008913F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1528" behindDoc="0" locked="0" layoutInCell="1" allowOverlap="1" wp14:anchorId="3FF774CC" wp14:editId="71F43A0E">
                <wp:simplePos x="0" y="0"/>
                <wp:positionH relativeFrom="page">
                  <wp:posOffset>698500</wp:posOffset>
                </wp:positionH>
                <wp:positionV relativeFrom="paragraph">
                  <wp:posOffset>234315</wp:posOffset>
                </wp:positionV>
                <wp:extent cx="6339205" cy="0"/>
                <wp:effectExtent l="12700" t="8255" r="10795" b="10795"/>
                <wp:wrapTopAndBottom/>
                <wp:docPr id="62"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FFD579">
              <v:line id="Line 900"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8.45pt" to="554.15pt,18.45pt" w14:anchorId="4F482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">
                <w10:wrap type="topAndBottom" anchorx="page"/>
              </v:line>
            </w:pict>
          </mc:Fallback>
        </mc:AlternateContent>
      </w:r>
    </w:p>
    <w:p w14:paraId="65763893" w14:textId="15FFBD82" w:rsidR="005A762B" w:rsidRPr="004F63DC" w:rsidRDefault="004F63DC" w:rsidP="004F63DC">
      <w:pPr>
        <w:pStyle w:val="BodyText"/>
        <w:ind w:right="-29"/>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p>
    <w:p w14:paraId="0365562B" w14:textId="77777777" w:rsidR="005A762B" w:rsidRDefault="005A762B">
      <w:pPr>
        <w:pStyle w:val="BodyText"/>
        <w:spacing w:line="20" w:lineRule="exact"/>
        <w:ind w:left="126"/>
        <w:rPr>
          <w:sz w:val="2"/>
        </w:rPr>
      </w:pPr>
    </w:p>
    <w:p w14:paraId="61A75F4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569"/>
      </w:tblGrid>
      <w:tr w:rsidR="005A762B" w14:paraId="56448EB3" w14:textId="77777777" w:rsidTr="009A24C1">
        <w:trPr>
          <w:trHeight w:hRule="exact" w:val="85"/>
        </w:trPr>
        <w:tc>
          <w:tcPr>
            <w:tcW w:w="9569" w:type="dxa"/>
          </w:tcPr>
          <w:p w14:paraId="53ECC6F8" w14:textId="77777777" w:rsidR="005A762B" w:rsidRDefault="005A762B" w:rsidP="006F2AEE">
            <w:pPr>
              <w:pStyle w:val="BodyText"/>
              <w:rPr>
                <w:sz w:val="20"/>
              </w:rPr>
            </w:pPr>
          </w:p>
          <w:p w14:paraId="3489024D" w14:textId="77777777" w:rsidR="009A24C1" w:rsidRDefault="009A24C1" w:rsidP="006F2AEE">
            <w:pPr>
              <w:pStyle w:val="BodyText"/>
              <w:rPr>
                <w:sz w:val="20"/>
              </w:rPr>
            </w:pPr>
          </w:p>
          <w:p w14:paraId="74DDB0B5" w14:textId="77777777" w:rsidR="009A24C1" w:rsidRDefault="009A24C1" w:rsidP="006F2AEE">
            <w:pPr>
              <w:pStyle w:val="BodyText"/>
              <w:rPr>
                <w:sz w:val="20"/>
              </w:rPr>
            </w:pPr>
          </w:p>
          <w:p w14:paraId="2894F03E" w14:textId="77777777" w:rsidR="009A24C1" w:rsidRDefault="009A24C1" w:rsidP="006F2AEE">
            <w:pPr>
              <w:pStyle w:val="BodyText"/>
              <w:rPr>
                <w:sz w:val="20"/>
              </w:rPr>
            </w:pPr>
          </w:p>
          <w:p w14:paraId="18460305" w14:textId="77777777" w:rsidR="009A24C1" w:rsidRDefault="009A24C1" w:rsidP="006F2AEE">
            <w:pPr>
              <w:pStyle w:val="BodyText"/>
              <w:rPr>
                <w:sz w:val="20"/>
              </w:rPr>
            </w:pPr>
          </w:p>
          <w:p w14:paraId="6AF428A4" w14:textId="77777777" w:rsidR="009A24C1" w:rsidRDefault="009A24C1" w:rsidP="006F2AEE">
            <w:pPr>
              <w:pStyle w:val="BodyText"/>
              <w:rPr>
                <w:sz w:val="20"/>
              </w:rPr>
            </w:pPr>
          </w:p>
          <w:p w14:paraId="19C5941F" w14:textId="77777777" w:rsidR="009A24C1" w:rsidRDefault="009A24C1" w:rsidP="006F2AEE">
            <w:pPr>
              <w:pStyle w:val="BodyText"/>
              <w:rPr>
                <w:sz w:val="20"/>
              </w:rPr>
            </w:pPr>
          </w:p>
          <w:p w14:paraId="09923458" w14:textId="77777777" w:rsidR="009A24C1" w:rsidRDefault="009A24C1" w:rsidP="006F2AEE">
            <w:pPr>
              <w:pStyle w:val="BodyText"/>
              <w:rPr>
                <w:sz w:val="20"/>
              </w:rPr>
            </w:pPr>
          </w:p>
          <w:p w14:paraId="0D3ABD02" w14:textId="77777777" w:rsidR="009A24C1" w:rsidRDefault="009A24C1" w:rsidP="006F2AEE">
            <w:pPr>
              <w:pStyle w:val="BodyText"/>
              <w:rPr>
                <w:sz w:val="20"/>
              </w:rPr>
            </w:pPr>
          </w:p>
          <w:p w14:paraId="233541E1" w14:textId="77777777" w:rsidR="009A24C1" w:rsidRDefault="009A24C1" w:rsidP="006F2AEE">
            <w:pPr>
              <w:pStyle w:val="BodyText"/>
              <w:rPr>
                <w:sz w:val="20"/>
              </w:rPr>
            </w:pPr>
          </w:p>
          <w:p w14:paraId="577AEB4B" w14:textId="77777777" w:rsidR="009A24C1" w:rsidRDefault="009A24C1" w:rsidP="006F2AEE">
            <w:pPr>
              <w:pStyle w:val="BodyText"/>
              <w:rPr>
                <w:sz w:val="20"/>
              </w:rPr>
            </w:pPr>
          </w:p>
          <w:p w14:paraId="4B0DD239" w14:textId="77777777" w:rsidR="009A24C1" w:rsidRDefault="009A24C1" w:rsidP="006F2AEE">
            <w:pPr>
              <w:pStyle w:val="BodyText"/>
              <w:rPr>
                <w:sz w:val="20"/>
              </w:rPr>
            </w:pPr>
          </w:p>
          <w:p w14:paraId="6F7A98D4" w14:textId="77777777" w:rsidR="009A24C1" w:rsidRDefault="009A24C1" w:rsidP="006F2AEE">
            <w:pPr>
              <w:pStyle w:val="BodyText"/>
              <w:rPr>
                <w:sz w:val="20"/>
              </w:rPr>
            </w:pPr>
          </w:p>
          <w:p w14:paraId="10AE637E" w14:textId="77777777" w:rsidR="009A24C1" w:rsidRDefault="009A24C1" w:rsidP="006F2AEE">
            <w:pPr>
              <w:pStyle w:val="BodyText"/>
              <w:rPr>
                <w:sz w:val="20"/>
              </w:rPr>
            </w:pPr>
          </w:p>
          <w:p w14:paraId="59AAB0B0" w14:textId="77777777" w:rsidR="009A24C1" w:rsidRDefault="009A24C1" w:rsidP="006F2AEE">
            <w:pPr>
              <w:pStyle w:val="BodyText"/>
              <w:rPr>
                <w:sz w:val="20"/>
              </w:rPr>
            </w:pPr>
          </w:p>
          <w:p w14:paraId="0A387667" w14:textId="77777777" w:rsidR="009A24C1" w:rsidRDefault="009A24C1" w:rsidP="006F2AEE">
            <w:pPr>
              <w:pStyle w:val="BodyText"/>
              <w:rPr>
                <w:sz w:val="20"/>
              </w:rPr>
            </w:pPr>
          </w:p>
          <w:p w14:paraId="60D203C4" w14:textId="77777777" w:rsidR="009A24C1" w:rsidRDefault="009A24C1" w:rsidP="006F2AEE">
            <w:pPr>
              <w:pStyle w:val="BodyText"/>
              <w:rPr>
                <w:sz w:val="20"/>
              </w:rPr>
            </w:pPr>
          </w:p>
          <w:p w14:paraId="1037F6A8" w14:textId="77777777" w:rsidR="009A24C1" w:rsidRDefault="009A24C1" w:rsidP="006F2AEE">
            <w:pPr>
              <w:pStyle w:val="BodyText"/>
              <w:rPr>
                <w:sz w:val="20"/>
              </w:rPr>
            </w:pPr>
          </w:p>
          <w:p w14:paraId="2F490089" w14:textId="77777777" w:rsidR="009A24C1" w:rsidRDefault="009A24C1" w:rsidP="006F2AEE">
            <w:pPr>
              <w:pStyle w:val="BodyText"/>
              <w:rPr>
                <w:sz w:val="20"/>
              </w:rPr>
            </w:pPr>
          </w:p>
          <w:p w14:paraId="6E7480EE" w14:textId="77777777" w:rsidR="009A24C1" w:rsidRDefault="009A24C1" w:rsidP="006F2AEE">
            <w:pPr>
              <w:pStyle w:val="BodyText"/>
              <w:rPr>
                <w:sz w:val="20"/>
              </w:rPr>
            </w:pPr>
          </w:p>
          <w:p w14:paraId="6EB86825" w14:textId="77777777" w:rsidR="009A24C1" w:rsidRDefault="009A24C1" w:rsidP="006F2AEE">
            <w:pPr>
              <w:pStyle w:val="BodyText"/>
              <w:rPr>
                <w:sz w:val="20"/>
              </w:rPr>
            </w:pPr>
          </w:p>
          <w:p w14:paraId="590DC10A" w14:textId="77777777" w:rsidR="009A24C1" w:rsidRDefault="009A24C1" w:rsidP="006F2AEE">
            <w:pPr>
              <w:pStyle w:val="BodyText"/>
              <w:rPr>
                <w:sz w:val="20"/>
              </w:rPr>
            </w:pPr>
          </w:p>
          <w:p w14:paraId="26024D08" w14:textId="77777777" w:rsidR="009A24C1" w:rsidRDefault="009A24C1" w:rsidP="006F2AEE">
            <w:pPr>
              <w:pStyle w:val="BodyText"/>
              <w:rPr>
                <w:sz w:val="20"/>
              </w:rPr>
            </w:pPr>
          </w:p>
          <w:p w14:paraId="00579D39" w14:textId="77777777" w:rsidR="009A24C1" w:rsidRDefault="009A24C1" w:rsidP="006F2AEE">
            <w:pPr>
              <w:pStyle w:val="BodyText"/>
              <w:rPr>
                <w:sz w:val="20"/>
              </w:rPr>
            </w:pPr>
          </w:p>
          <w:p w14:paraId="2D17C5C1" w14:textId="77777777" w:rsidR="009A24C1" w:rsidRDefault="009A24C1" w:rsidP="006F2AEE">
            <w:pPr>
              <w:pStyle w:val="BodyText"/>
              <w:rPr>
                <w:sz w:val="20"/>
              </w:rPr>
            </w:pPr>
          </w:p>
          <w:p w14:paraId="179A8FA6" w14:textId="77777777" w:rsidR="009A24C1" w:rsidRDefault="009A24C1" w:rsidP="006F2AEE">
            <w:pPr>
              <w:pStyle w:val="BodyText"/>
              <w:rPr>
                <w:sz w:val="20"/>
              </w:rPr>
            </w:pPr>
          </w:p>
          <w:p w14:paraId="6250E427" w14:textId="77777777" w:rsidR="009A24C1" w:rsidRDefault="009A24C1" w:rsidP="006F2AEE">
            <w:pPr>
              <w:pStyle w:val="BodyText"/>
              <w:rPr>
                <w:sz w:val="20"/>
              </w:rPr>
            </w:pPr>
          </w:p>
          <w:p w14:paraId="3E6DFD23" w14:textId="77777777" w:rsidR="009A24C1" w:rsidRDefault="009A24C1" w:rsidP="006F2AEE">
            <w:pPr>
              <w:pStyle w:val="BodyText"/>
              <w:rPr>
                <w:sz w:val="20"/>
              </w:rPr>
            </w:pPr>
          </w:p>
          <w:p w14:paraId="1D356191" w14:textId="77777777" w:rsidR="009A24C1" w:rsidRDefault="009A24C1" w:rsidP="006F2AEE">
            <w:pPr>
              <w:pStyle w:val="BodyText"/>
              <w:rPr>
                <w:sz w:val="20"/>
              </w:rPr>
            </w:pPr>
          </w:p>
          <w:p w14:paraId="4E0953D1" w14:textId="77777777" w:rsidR="009A24C1" w:rsidRDefault="009A24C1" w:rsidP="006F2AEE">
            <w:pPr>
              <w:pStyle w:val="BodyText"/>
              <w:rPr>
                <w:sz w:val="20"/>
              </w:rPr>
            </w:pPr>
          </w:p>
          <w:p w14:paraId="1CE07E80" w14:textId="77777777" w:rsidR="009A24C1" w:rsidRDefault="009A24C1" w:rsidP="006F2AEE">
            <w:pPr>
              <w:pStyle w:val="BodyText"/>
              <w:rPr>
                <w:sz w:val="20"/>
              </w:rPr>
            </w:pPr>
          </w:p>
          <w:p w14:paraId="1C7033C1" w14:textId="77777777" w:rsidR="009A24C1" w:rsidRDefault="009A24C1" w:rsidP="006F2AEE">
            <w:pPr>
              <w:pStyle w:val="BodyText"/>
              <w:rPr>
                <w:sz w:val="20"/>
              </w:rPr>
            </w:pPr>
          </w:p>
          <w:p w14:paraId="5EC63313" w14:textId="77777777" w:rsidR="009A24C1" w:rsidRDefault="009A24C1" w:rsidP="006F2AEE">
            <w:pPr>
              <w:pStyle w:val="BodyText"/>
              <w:rPr>
                <w:sz w:val="20"/>
              </w:rPr>
            </w:pPr>
          </w:p>
          <w:p w14:paraId="133F89A4" w14:textId="77777777" w:rsidR="009A24C1" w:rsidRDefault="009A24C1" w:rsidP="006F2AEE">
            <w:pPr>
              <w:pStyle w:val="BodyText"/>
              <w:rPr>
                <w:sz w:val="20"/>
              </w:rPr>
            </w:pPr>
          </w:p>
          <w:p w14:paraId="3CA9C111" w14:textId="77777777" w:rsidR="009A24C1" w:rsidRDefault="009A24C1" w:rsidP="006F2AEE">
            <w:pPr>
              <w:pStyle w:val="BodyText"/>
              <w:rPr>
                <w:sz w:val="20"/>
              </w:rPr>
            </w:pPr>
          </w:p>
          <w:p w14:paraId="2E1030CC" w14:textId="77777777" w:rsidR="009A24C1" w:rsidRDefault="009A24C1" w:rsidP="006F2AEE">
            <w:pPr>
              <w:pStyle w:val="BodyText"/>
              <w:rPr>
                <w:sz w:val="20"/>
              </w:rPr>
            </w:pPr>
          </w:p>
          <w:p w14:paraId="57A8E5D9" w14:textId="77777777" w:rsidR="009A24C1" w:rsidRDefault="009A24C1" w:rsidP="006F2AEE">
            <w:pPr>
              <w:pStyle w:val="BodyText"/>
              <w:rPr>
                <w:sz w:val="20"/>
              </w:rPr>
            </w:pPr>
          </w:p>
          <w:p w14:paraId="182B352C" w14:textId="77777777" w:rsidR="009A24C1" w:rsidRDefault="009A24C1" w:rsidP="006F2AEE">
            <w:pPr>
              <w:pStyle w:val="BodyText"/>
              <w:rPr>
                <w:sz w:val="20"/>
              </w:rPr>
            </w:pPr>
          </w:p>
          <w:p w14:paraId="3D7DAC6E" w14:textId="77777777" w:rsidR="009A24C1" w:rsidRDefault="009A24C1" w:rsidP="006F2AEE">
            <w:pPr>
              <w:pStyle w:val="BodyText"/>
              <w:rPr>
                <w:sz w:val="20"/>
              </w:rPr>
            </w:pPr>
          </w:p>
          <w:p w14:paraId="3341B556" w14:textId="77777777" w:rsidR="009A24C1" w:rsidRDefault="009A24C1" w:rsidP="006F2AEE">
            <w:pPr>
              <w:pStyle w:val="BodyText"/>
              <w:rPr>
                <w:sz w:val="20"/>
              </w:rPr>
            </w:pPr>
          </w:p>
          <w:p w14:paraId="0EB8DF72" w14:textId="77777777" w:rsidR="009A24C1" w:rsidRDefault="009A24C1" w:rsidP="006F2AEE">
            <w:pPr>
              <w:pStyle w:val="BodyText"/>
              <w:rPr>
                <w:sz w:val="20"/>
              </w:rPr>
            </w:pPr>
          </w:p>
          <w:p w14:paraId="4F802438" w14:textId="77777777" w:rsidR="009A24C1" w:rsidRDefault="009A24C1" w:rsidP="006F2AEE">
            <w:pPr>
              <w:pStyle w:val="BodyText"/>
              <w:rPr>
                <w:sz w:val="20"/>
              </w:rPr>
            </w:pPr>
          </w:p>
          <w:p w14:paraId="7EEFBB8C" w14:textId="77777777" w:rsidR="009A24C1" w:rsidRDefault="009A24C1" w:rsidP="006F2AEE">
            <w:pPr>
              <w:pStyle w:val="BodyText"/>
              <w:rPr>
                <w:sz w:val="20"/>
              </w:rPr>
            </w:pPr>
          </w:p>
          <w:p w14:paraId="2E93493F" w14:textId="77777777" w:rsidR="009A24C1" w:rsidRDefault="009A24C1" w:rsidP="006F2AEE">
            <w:pPr>
              <w:pStyle w:val="BodyText"/>
              <w:rPr>
                <w:sz w:val="20"/>
              </w:rPr>
            </w:pPr>
          </w:p>
          <w:p w14:paraId="0542D5B4" w14:textId="77777777" w:rsidR="009A24C1" w:rsidRDefault="009A24C1" w:rsidP="006F2AEE">
            <w:pPr>
              <w:pStyle w:val="BodyText"/>
              <w:rPr>
                <w:sz w:val="20"/>
              </w:rPr>
            </w:pPr>
          </w:p>
          <w:p w14:paraId="42AB4EDC" w14:textId="77777777" w:rsidR="009A24C1" w:rsidRDefault="009A24C1" w:rsidP="006F2AEE">
            <w:pPr>
              <w:pStyle w:val="BodyText"/>
              <w:rPr>
                <w:sz w:val="20"/>
              </w:rPr>
            </w:pPr>
          </w:p>
          <w:p w14:paraId="4B1373B3" w14:textId="77777777" w:rsidR="009A24C1" w:rsidRDefault="009A24C1" w:rsidP="006F2AEE">
            <w:pPr>
              <w:pStyle w:val="BodyText"/>
              <w:rPr>
                <w:sz w:val="20"/>
              </w:rPr>
            </w:pPr>
          </w:p>
          <w:p w14:paraId="7A14BD3F" w14:textId="77777777" w:rsidR="009A24C1" w:rsidRDefault="009A24C1" w:rsidP="006F2AEE">
            <w:pPr>
              <w:pStyle w:val="BodyText"/>
              <w:rPr>
                <w:sz w:val="20"/>
              </w:rPr>
            </w:pPr>
          </w:p>
          <w:p w14:paraId="700EA14B" w14:textId="77777777" w:rsidR="009A24C1" w:rsidRDefault="009A24C1" w:rsidP="006F2AEE">
            <w:pPr>
              <w:pStyle w:val="BodyText"/>
              <w:rPr>
                <w:sz w:val="20"/>
              </w:rPr>
            </w:pPr>
          </w:p>
          <w:p w14:paraId="739B7C37" w14:textId="77777777" w:rsidR="009A24C1" w:rsidRDefault="009A24C1" w:rsidP="006F2AEE">
            <w:pPr>
              <w:pStyle w:val="BodyText"/>
              <w:rPr>
                <w:sz w:val="20"/>
              </w:rPr>
            </w:pPr>
          </w:p>
          <w:p w14:paraId="28A06CDD" w14:textId="77777777" w:rsidR="009A24C1" w:rsidRDefault="009A24C1" w:rsidP="006F2AEE">
            <w:pPr>
              <w:pStyle w:val="BodyText"/>
              <w:rPr>
                <w:sz w:val="20"/>
              </w:rPr>
            </w:pPr>
          </w:p>
          <w:p w14:paraId="33E4483A" w14:textId="77777777" w:rsidR="009A24C1" w:rsidRDefault="009A24C1" w:rsidP="006F2AEE">
            <w:pPr>
              <w:pStyle w:val="BodyText"/>
              <w:rPr>
                <w:sz w:val="20"/>
              </w:rPr>
            </w:pPr>
          </w:p>
          <w:p w14:paraId="1FFDF332" w14:textId="77777777" w:rsidR="009A24C1" w:rsidRDefault="009A24C1" w:rsidP="006F2AEE">
            <w:pPr>
              <w:pStyle w:val="BodyText"/>
              <w:rPr>
                <w:sz w:val="20"/>
              </w:rPr>
            </w:pPr>
          </w:p>
          <w:p w14:paraId="5A100BCA" w14:textId="77777777" w:rsidR="009A24C1" w:rsidRDefault="009A24C1" w:rsidP="006F2AEE">
            <w:pPr>
              <w:pStyle w:val="BodyText"/>
              <w:rPr>
                <w:sz w:val="20"/>
              </w:rPr>
            </w:pPr>
          </w:p>
          <w:p w14:paraId="26DFE20D" w14:textId="77777777" w:rsidR="009A24C1" w:rsidRDefault="009A24C1" w:rsidP="006F2AEE">
            <w:pPr>
              <w:pStyle w:val="BodyText"/>
              <w:rPr>
                <w:sz w:val="20"/>
              </w:rPr>
            </w:pPr>
          </w:p>
          <w:p w14:paraId="0A70AD69" w14:textId="77777777" w:rsidR="009A24C1" w:rsidRDefault="009A24C1" w:rsidP="006F2AEE">
            <w:pPr>
              <w:pStyle w:val="BodyText"/>
              <w:rPr>
                <w:sz w:val="20"/>
              </w:rPr>
            </w:pPr>
          </w:p>
          <w:p w14:paraId="2057E221" w14:textId="77777777" w:rsidR="009A24C1" w:rsidRDefault="009A24C1" w:rsidP="006F2AEE">
            <w:pPr>
              <w:pStyle w:val="BodyText"/>
              <w:rPr>
                <w:sz w:val="20"/>
              </w:rPr>
            </w:pPr>
          </w:p>
          <w:p w14:paraId="74E2BE43" w14:textId="77777777" w:rsidR="009A24C1" w:rsidRDefault="009A24C1" w:rsidP="006F2AEE">
            <w:pPr>
              <w:pStyle w:val="BodyText"/>
              <w:rPr>
                <w:sz w:val="20"/>
              </w:rPr>
            </w:pPr>
          </w:p>
          <w:p w14:paraId="48612340" w14:textId="77777777" w:rsidR="009A24C1" w:rsidRDefault="009A24C1" w:rsidP="006F2AEE">
            <w:pPr>
              <w:pStyle w:val="BodyText"/>
              <w:rPr>
                <w:sz w:val="20"/>
              </w:rPr>
            </w:pPr>
          </w:p>
          <w:p w14:paraId="6C8689A4" w14:textId="77777777" w:rsidR="009A24C1" w:rsidRDefault="009A24C1" w:rsidP="006F2AEE">
            <w:pPr>
              <w:pStyle w:val="BodyText"/>
              <w:rPr>
                <w:sz w:val="20"/>
              </w:rPr>
            </w:pPr>
          </w:p>
          <w:p w14:paraId="490B3D9E" w14:textId="77777777" w:rsidR="009A24C1" w:rsidRDefault="009A24C1" w:rsidP="006F2AEE">
            <w:pPr>
              <w:pStyle w:val="BodyText"/>
              <w:rPr>
                <w:sz w:val="20"/>
              </w:rPr>
            </w:pPr>
          </w:p>
          <w:p w14:paraId="28761D08" w14:textId="005B48FA" w:rsidR="009A24C1" w:rsidRDefault="009A24C1" w:rsidP="006F2AEE">
            <w:pPr>
              <w:pStyle w:val="BodyText"/>
              <w:rPr>
                <w:sz w:val="20"/>
              </w:rPr>
            </w:pPr>
          </w:p>
        </w:tc>
      </w:tr>
      <w:tr w:rsidR="005A762B" w14:paraId="44E8ED45" w14:textId="77777777" w:rsidTr="00F675A9">
        <w:trPr>
          <w:trHeight w:hRule="exact" w:val="705"/>
        </w:trPr>
        <w:tc>
          <w:tcPr>
            <w:tcW w:w="9569" w:type="dxa"/>
            <w:shd w:val="clear" w:color="auto" w:fill="365F91" w:themeFill="accent1" w:themeFillShade="BF"/>
          </w:tcPr>
          <w:p w14:paraId="1F235E38" w14:textId="77777777" w:rsidR="005A762B" w:rsidRDefault="005A762B">
            <w:pPr>
              <w:pStyle w:val="TableParagraph"/>
              <w:spacing w:before="11"/>
              <w:ind w:left="0"/>
              <w:rPr>
                <w:rFonts w:ascii="Tahoma"/>
                <w:sz w:val="17"/>
              </w:rPr>
            </w:pPr>
          </w:p>
          <w:p w14:paraId="2AE2411E" w14:textId="77777777" w:rsidR="005A762B" w:rsidRPr="006F2AEE" w:rsidRDefault="007529D1">
            <w:pPr>
              <w:pStyle w:val="TableParagraph"/>
              <w:rPr>
                <w:b/>
              </w:rPr>
            </w:pPr>
            <w:r w:rsidRPr="006F2AEE">
              <w:rPr>
                <w:b/>
                <w:color w:val="FFFFFF" w:themeColor="background1"/>
              </w:rPr>
              <w:t>2.3 Site Area Interface Management Arrangements</w:t>
            </w:r>
          </w:p>
        </w:tc>
      </w:tr>
      <w:tr w:rsidR="005A762B" w14:paraId="4A1849A0" w14:textId="77777777" w:rsidTr="00F675A9">
        <w:trPr>
          <w:trHeight w:hRule="exact" w:val="502"/>
        </w:trPr>
        <w:tc>
          <w:tcPr>
            <w:tcW w:w="9569" w:type="dxa"/>
            <w:shd w:val="clear" w:color="auto" w:fill="365F91" w:themeFill="accent1" w:themeFillShade="BF"/>
          </w:tcPr>
          <w:p w14:paraId="61C708C8" w14:textId="77777777" w:rsidR="005A762B" w:rsidRPr="006F2AEE" w:rsidRDefault="007529D1">
            <w:pPr>
              <w:pStyle w:val="TableParagraph"/>
              <w:spacing w:before="112"/>
              <w:rPr>
                <w:b/>
                <w:color w:val="FFFFFF" w:themeColor="background1"/>
                <w:sz w:val="20"/>
              </w:rPr>
            </w:pPr>
            <w:bookmarkStart w:id="1" w:name="_Hlk51317977"/>
            <w:r w:rsidRPr="006F2AEE">
              <w:rPr>
                <w:b/>
                <w:color w:val="FFFFFF" w:themeColor="background1"/>
                <w:sz w:val="20"/>
              </w:rPr>
              <w:t>2.3.1 Traffic &amp; Pedestrian Management</w:t>
            </w:r>
          </w:p>
          <w:p w14:paraId="2193F085" w14:textId="77777777" w:rsidR="004F63DC" w:rsidRDefault="004F63DC">
            <w:pPr>
              <w:pStyle w:val="TableParagraph"/>
              <w:spacing w:before="112"/>
              <w:rPr>
                <w:sz w:val="20"/>
              </w:rPr>
            </w:pPr>
          </w:p>
          <w:p w14:paraId="36E353F2" w14:textId="1ADCBEE4" w:rsidR="00823839" w:rsidRDefault="00823839">
            <w:pPr>
              <w:pStyle w:val="TableParagraph"/>
              <w:spacing w:before="112"/>
              <w:rPr>
                <w:sz w:val="20"/>
              </w:rPr>
            </w:pPr>
          </w:p>
        </w:tc>
      </w:tr>
      <w:tr w:rsidR="005A762B" w14:paraId="3BFFBB61" w14:textId="77777777" w:rsidTr="006F2AEE">
        <w:trPr>
          <w:trHeight w:hRule="exact" w:val="13404"/>
        </w:trPr>
        <w:tc>
          <w:tcPr>
            <w:tcW w:w="9569" w:type="dxa"/>
          </w:tcPr>
          <w:p w14:paraId="20CD4962" w14:textId="66796707" w:rsidR="005A762B" w:rsidRPr="006F2AEE" w:rsidRDefault="007529D1" w:rsidP="006F2AEE">
            <w:pPr>
              <w:pStyle w:val="BodyText"/>
            </w:pPr>
            <w:bookmarkStart w:id="2" w:name="_Hlk51317271"/>
            <w:r w:rsidRPr="006F2AEE">
              <w:t>The</w:t>
            </w:r>
            <w:r w:rsidR="006F2AEE">
              <w:t xml:space="preserve"> PC</w:t>
            </w:r>
            <w:r w:rsidRPr="006F2AEE">
              <w:t xml:space="preserve"> is to develop a Site Logistics plan and </w:t>
            </w:r>
            <w:r w:rsidRPr="006F2AEE">
              <w:rPr>
                <w:spacing w:val="-4"/>
              </w:rPr>
              <w:t xml:space="preserve">Traffic </w:t>
            </w:r>
            <w:r w:rsidRPr="006F2AEE">
              <w:t xml:space="preserve">Management plan to demonstrate defined segregation routes for site operatives and traffic, </w:t>
            </w:r>
            <w:r w:rsidR="00C2020B" w:rsidRPr="006F2AEE">
              <w:t>one-way</w:t>
            </w:r>
            <w:r w:rsidRPr="006F2AEE">
              <w:t xml:space="preserve"> vehicular systems if possible, and </w:t>
            </w:r>
            <w:r w:rsidR="00F770FC" w:rsidRPr="006F2AEE">
              <w:t>control measures</w:t>
            </w:r>
            <w:r w:rsidRPr="006F2AEE">
              <w:t xml:space="preserve"> if not with identification of access routes into t</w:t>
            </w:r>
            <w:r w:rsidR="00C65E8C" w:rsidRPr="006F2AEE">
              <w:t>he building</w:t>
            </w:r>
            <w:r w:rsidRPr="006F2AEE">
              <w:t>.</w:t>
            </w:r>
          </w:p>
          <w:p w14:paraId="7E84E84C" w14:textId="77777777" w:rsidR="005A762B" w:rsidRPr="006F2AEE" w:rsidRDefault="005A762B" w:rsidP="006F2AEE">
            <w:pPr>
              <w:pStyle w:val="BodyText"/>
            </w:pPr>
          </w:p>
          <w:p w14:paraId="4BD0B88D" w14:textId="77777777" w:rsidR="005A762B" w:rsidRPr="006F2AEE" w:rsidRDefault="007529D1" w:rsidP="006F2AEE">
            <w:pPr>
              <w:pStyle w:val="BodyText"/>
            </w:pPr>
            <w:r w:rsidRPr="006F2AEE">
              <w:t xml:space="preserve">Access to the compound will be via the designated perimeter roads. Contractors must comply with the standard operating procedures for the use of </w:t>
            </w:r>
            <w:r w:rsidR="004E399A" w:rsidRPr="006F2AEE">
              <w:t>this road</w:t>
            </w:r>
            <w:r w:rsidRPr="006F2AEE">
              <w:t>.</w:t>
            </w:r>
          </w:p>
          <w:p w14:paraId="2144C653" w14:textId="77777777" w:rsidR="005A762B" w:rsidRPr="006F2AEE" w:rsidRDefault="005A762B" w:rsidP="006F2AEE">
            <w:pPr>
              <w:pStyle w:val="BodyText"/>
            </w:pPr>
          </w:p>
          <w:p w14:paraId="66793478" w14:textId="7512BC6C" w:rsidR="005A762B" w:rsidRPr="006F2AEE" w:rsidRDefault="007529D1" w:rsidP="006F2AEE">
            <w:pPr>
              <w:pStyle w:val="BodyText"/>
            </w:pPr>
            <w:r w:rsidRPr="006F2AEE">
              <w:t>No delivery vehicles must reverse on</w:t>
            </w:r>
            <w:r w:rsidR="004074B6" w:rsidRPr="006F2AEE">
              <w:t>to</w:t>
            </w:r>
            <w:r w:rsidRPr="006F2AEE">
              <w:t xml:space="preserve"> the site, in the car park or to exit the site onto the public </w:t>
            </w:r>
            <w:r w:rsidRPr="006F2AEE">
              <w:rPr>
                <w:spacing w:val="-3"/>
              </w:rPr>
              <w:t>highway,</w:t>
            </w:r>
            <w:r w:rsidRPr="006F2AEE">
              <w:rPr>
                <w:spacing w:val="49"/>
              </w:rPr>
              <w:t xml:space="preserve"> </w:t>
            </w:r>
            <w:r w:rsidRPr="006F2AEE">
              <w:t>without a competent banksman in charge. Vehicles must not be left unattended on any access route or circulation</w:t>
            </w:r>
            <w:r w:rsidRPr="006F2AEE">
              <w:rPr>
                <w:spacing w:val="14"/>
              </w:rPr>
              <w:t xml:space="preserve"> </w:t>
            </w:r>
            <w:r w:rsidRPr="006F2AEE">
              <w:t>area.</w:t>
            </w:r>
          </w:p>
          <w:p w14:paraId="52DEC306" w14:textId="77777777" w:rsidR="005A762B" w:rsidRPr="006F2AEE" w:rsidRDefault="005A762B" w:rsidP="006F2AEE">
            <w:pPr>
              <w:pStyle w:val="BodyText"/>
            </w:pPr>
          </w:p>
          <w:p w14:paraId="46EC9871" w14:textId="5A428E5E" w:rsidR="005A762B" w:rsidRPr="006F2AEE" w:rsidRDefault="007529D1" w:rsidP="006F2AEE">
            <w:pPr>
              <w:pStyle w:val="BodyText"/>
            </w:pPr>
            <w:r w:rsidRPr="006F2AEE">
              <w:t xml:space="preserve">Suitable access and circulation space must be maintained at all times for loading and unloading for all vehicles serving the </w:t>
            </w:r>
            <w:proofErr w:type="spellStart"/>
            <w:r w:rsidR="009A24C1">
              <w:t>UoC</w:t>
            </w:r>
            <w:proofErr w:type="spellEnd"/>
            <w:r w:rsidRPr="006F2AEE">
              <w:t xml:space="preserve"> site. Parking and access / egress routes to the site</w:t>
            </w:r>
            <w:r w:rsidR="00C65E8C" w:rsidRPr="006F2AEE">
              <w:t xml:space="preserve"> as a whole, public entrance </w:t>
            </w:r>
            <w:r w:rsidRPr="006F2AEE">
              <w:t>or any fire exit must not be</w:t>
            </w:r>
            <w:r w:rsidRPr="006F2AEE">
              <w:rPr>
                <w:spacing w:val="39"/>
              </w:rPr>
              <w:t xml:space="preserve"> </w:t>
            </w:r>
            <w:r w:rsidRPr="006F2AEE">
              <w:t>obstructed.</w:t>
            </w:r>
          </w:p>
          <w:p w14:paraId="7DA10A07" w14:textId="77777777" w:rsidR="005A762B" w:rsidRPr="006F2AEE" w:rsidRDefault="005A762B" w:rsidP="006F2AEE">
            <w:pPr>
              <w:pStyle w:val="BodyText"/>
            </w:pPr>
          </w:p>
          <w:p w14:paraId="260AACB9" w14:textId="77777777" w:rsidR="005A762B" w:rsidRPr="006F2AEE" w:rsidRDefault="007529D1" w:rsidP="006F2AEE">
            <w:pPr>
              <w:pStyle w:val="BodyText"/>
            </w:pPr>
            <w:r w:rsidRPr="006F2AEE">
              <w:t>Areas for unloading and storage of materials must be established on site and indicated in the Construction Phase Plan.</w:t>
            </w:r>
          </w:p>
          <w:p w14:paraId="02910A8E" w14:textId="77777777" w:rsidR="005A762B" w:rsidRPr="006F2AEE" w:rsidRDefault="005A762B" w:rsidP="006F2AEE">
            <w:pPr>
              <w:pStyle w:val="BodyText"/>
            </w:pPr>
          </w:p>
          <w:p w14:paraId="0F4867DD" w14:textId="492C63AE" w:rsidR="005A762B" w:rsidRDefault="007529D1" w:rsidP="004329A0">
            <w:pPr>
              <w:pStyle w:val="BodyText"/>
              <w:rPr>
                <w:noProof/>
                <w:color w:val="595959" w:themeColor="text1" w:themeTint="A6"/>
              </w:rPr>
            </w:pPr>
            <w:r w:rsidRPr="006F2AEE">
              <w:t xml:space="preserve">Suitable access routes must be provided for emergency vehicles to gain access to both the construction site area and other areas of the </w:t>
            </w:r>
            <w:proofErr w:type="spellStart"/>
            <w:r w:rsidR="009A24C1">
              <w:t>UoC</w:t>
            </w:r>
            <w:proofErr w:type="spellEnd"/>
            <w:r w:rsidRPr="006F2AEE">
              <w:t xml:space="preserve"> site at all times.</w:t>
            </w:r>
            <w:r w:rsidR="00393AF8" w:rsidRPr="006F2AEE">
              <w:rPr>
                <w:noProof/>
              </w:rPr>
              <w:t xml:space="preserve"> </w:t>
            </w:r>
          </w:p>
          <w:p w14:paraId="46F8E4CD" w14:textId="77777777" w:rsidR="004329A0" w:rsidRPr="006F2AEE" w:rsidRDefault="004329A0" w:rsidP="004329A0">
            <w:pPr>
              <w:pStyle w:val="BodyText"/>
              <w:rPr>
                <w:sz w:val="20"/>
              </w:rPr>
            </w:pPr>
          </w:p>
          <w:p w14:paraId="67C531AB" w14:textId="2683C0F4" w:rsidR="005A762B" w:rsidRPr="006F2AEE" w:rsidRDefault="007529D1" w:rsidP="006F2AEE">
            <w:pPr>
              <w:pStyle w:val="BodyText"/>
            </w:pPr>
            <w:r w:rsidRPr="006F2AEE">
              <w:t>A sign is to be provided at the entrance to the site</w:t>
            </w:r>
            <w:r w:rsidR="00596A03">
              <w:t xml:space="preserve"> (to be agreed with </w:t>
            </w:r>
            <w:proofErr w:type="spellStart"/>
            <w:r w:rsidR="00596A03">
              <w:t>UoC</w:t>
            </w:r>
            <w:proofErr w:type="spellEnd"/>
            <w:r w:rsidR="00596A03">
              <w:t>)</w:t>
            </w:r>
            <w:r w:rsidRPr="006F2AEE">
              <w:t xml:space="preserve">, giving details of the Site Manager’s telephone number so that delivery vehicles can be provided with a banksman before reversing within the </w:t>
            </w:r>
            <w:proofErr w:type="spellStart"/>
            <w:r w:rsidR="009A24C1">
              <w:t>UoC</w:t>
            </w:r>
            <w:proofErr w:type="spellEnd"/>
            <w:r w:rsidRPr="006F2AEE">
              <w:t xml:space="preserve"> site. </w:t>
            </w:r>
            <w:r w:rsidR="004E399A" w:rsidRPr="006F2AEE">
              <w:t>The operations</w:t>
            </w:r>
            <w:r w:rsidRPr="006F2AEE">
              <w:t xml:space="preserve"> of the contractor must not affect those of the building occupants and their services.</w:t>
            </w:r>
          </w:p>
          <w:p w14:paraId="130F69A8" w14:textId="3964DDD5" w:rsidR="005A762B" w:rsidRPr="006F2AEE" w:rsidRDefault="005A762B" w:rsidP="006F2AEE">
            <w:pPr>
              <w:pStyle w:val="BodyText"/>
            </w:pPr>
          </w:p>
          <w:p w14:paraId="51550129" w14:textId="77777777" w:rsidR="005A762B" w:rsidRPr="006F2AEE" w:rsidRDefault="007529D1" w:rsidP="006F2AEE">
            <w:pPr>
              <w:pStyle w:val="BodyText"/>
            </w:pPr>
            <w:r w:rsidRPr="006F2AEE">
              <w:t>Secured hoarding is to be erected around the Contractor’s Compound to clearly identify the area and to ensure access is not possible by other contractors on site members of the public / visitors or   staff.</w:t>
            </w:r>
          </w:p>
          <w:p w14:paraId="451A6566" w14:textId="74911C08" w:rsidR="005A762B" w:rsidRPr="006F2AEE" w:rsidRDefault="005A762B" w:rsidP="006F2AEE">
            <w:pPr>
              <w:pStyle w:val="BodyText"/>
            </w:pPr>
          </w:p>
          <w:p w14:paraId="16D7BCD5" w14:textId="77777777" w:rsidR="005A762B" w:rsidRDefault="007529D1" w:rsidP="006F2AEE">
            <w:pPr>
              <w:pStyle w:val="BodyText"/>
              <w:rPr>
                <w:color w:val="000000" w:themeColor="text1"/>
              </w:rPr>
            </w:pPr>
            <w:r w:rsidRPr="006F2AEE">
              <w:rPr>
                <w:color w:val="000000" w:themeColor="text1"/>
              </w:rPr>
              <w:t xml:space="preserve">Where the Contractor may be required to move equipment / deliveries to and from the working areas via internal stairwells, corridors etc. </w:t>
            </w:r>
            <w:r w:rsidR="00393AF8" w:rsidRPr="006F2AEE">
              <w:rPr>
                <w:noProof/>
                <w:color w:val="000000" w:themeColor="text1"/>
              </w:rPr>
              <w:t xml:space="preserve">or where a contract lift may be required </w:t>
            </w:r>
            <w:r w:rsidRPr="006F2AEE">
              <w:rPr>
                <w:color w:val="000000" w:themeColor="text1"/>
              </w:rPr>
              <w:t xml:space="preserve">these should be photographed to establish existing condition and </w:t>
            </w:r>
            <w:r w:rsidR="00BD4665" w:rsidRPr="006F2AEE">
              <w:rPr>
                <w:color w:val="000000" w:themeColor="text1"/>
              </w:rPr>
              <w:t xml:space="preserve">be </w:t>
            </w:r>
            <w:r w:rsidRPr="006F2AEE">
              <w:rPr>
                <w:color w:val="000000" w:themeColor="text1"/>
              </w:rPr>
              <w:t>fully protected for the duration of the works.</w:t>
            </w:r>
          </w:p>
          <w:p w14:paraId="14D1908B" w14:textId="77777777" w:rsidR="00596A03" w:rsidRDefault="00596A03" w:rsidP="006F2AEE">
            <w:pPr>
              <w:pStyle w:val="BodyText"/>
              <w:rPr>
                <w:sz w:val="20"/>
              </w:rPr>
            </w:pPr>
          </w:p>
          <w:p w14:paraId="20B0DC4A" w14:textId="4466DE2C" w:rsidR="00596A03" w:rsidRPr="00596A03" w:rsidRDefault="00596A03" w:rsidP="006F2AEE">
            <w:pPr>
              <w:pStyle w:val="BodyText"/>
            </w:pPr>
            <w:r w:rsidRPr="00596A03">
              <w:t xml:space="preserve">It is essential the contractors </w:t>
            </w:r>
            <w:proofErr w:type="gramStart"/>
            <w:r w:rsidRPr="00596A03">
              <w:t>takes</w:t>
            </w:r>
            <w:proofErr w:type="gramEnd"/>
            <w:r w:rsidRPr="00596A03">
              <w:t xml:space="preserve"> account for the operational campus setting, including staff, students, and visitors.</w:t>
            </w:r>
          </w:p>
        </w:tc>
      </w:tr>
      <w:bookmarkEnd w:id="1"/>
      <w:bookmarkEnd w:id="2"/>
    </w:tbl>
    <w:p w14:paraId="5CC4506D" w14:textId="77777777" w:rsidR="005A762B" w:rsidRDefault="005A762B">
      <w:pPr>
        <w:pStyle w:val="BodyText"/>
        <w:spacing w:before="8"/>
        <w:rPr>
          <w:sz w:val="3"/>
        </w:rPr>
      </w:pPr>
    </w:p>
    <w:p w14:paraId="724E5DC8" w14:textId="1D7086AC" w:rsidR="005A762B" w:rsidRPr="004E399A" w:rsidRDefault="007529D1" w:rsidP="004E399A">
      <w:pPr>
        <w:pStyle w:val="BodyText"/>
        <w:spacing w:line="20" w:lineRule="exact"/>
        <w:ind w:left="115"/>
        <w:rPr>
          <w:sz w:val="2"/>
        </w:rPr>
        <w:sectPr w:rsidR="005A762B" w:rsidRPr="004E399A">
          <w:pgSz w:w="11900" w:h="16840"/>
          <w:pgMar w:top="740" w:right="700" w:bottom="0" w:left="980" w:header="720" w:footer="720" w:gutter="0"/>
          <w:cols w:space="720"/>
        </w:sectPr>
      </w:pPr>
      <w:r>
        <w:rPr>
          <w:sz w:val="14"/>
        </w:rPr>
        <w:tab/>
      </w:r>
      <w:r w:rsidR="00C8368E">
        <w:rPr>
          <w:noProof/>
          <w:sz w:val="2"/>
          <w:lang w:val="en-GB" w:eastAsia="en-GB"/>
        </w:rPr>
        <mc:AlternateContent>
          <mc:Choice Requires="wpg">
            <w:drawing>
              <wp:inline distT="0" distB="0" distL="0" distR="0" wp14:anchorId="1A1D3F42" wp14:editId="38F73991">
                <wp:extent cx="6345555" cy="45719"/>
                <wp:effectExtent l="0" t="0" r="0" b="0"/>
                <wp:docPr id="7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45719"/>
                          <a:chOff x="0" y="0"/>
                          <a:chExt cx="9993" cy="11"/>
                        </a:xfrm>
                      </wpg:grpSpPr>
                      <wps:wsp>
                        <wps:cNvPr id="76" name="Line 897"/>
                        <wps:cNvCnPr>
                          <a:cxnSpLocks noChangeShapeType="1"/>
                        </wps:cNvCnPr>
                        <wps:spPr bwMode="auto">
                          <a:xfrm>
                            <a:off x="5" y="5"/>
                            <a:ext cx="9983"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w:pict w14:anchorId="32B86863">
              <v:group id="Group 896" style="width:499.65pt;height:3.6pt;mso-position-horizontal-relative:char;mso-position-vertical-relative:line" coordsize="9993,11" o:spid="_x0000_s1026" w14:anchorId="766FE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">
                <v:line id="Line 897" style="position:absolute;visibility:visible;mso-wrap-style:square" o:spid="_x0000_s1027" strokecolor="#606060" strokeweight=".5pt" o:connectortype="straight" from="5,5" to="9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"/>
                <w10:anchorlock/>
              </v:group>
            </w:pict>
          </mc:Fallback>
        </mc:AlternateContent>
      </w:r>
    </w:p>
    <w:p w14:paraId="4370A8FC" w14:textId="52BE954F" w:rsidR="005A762B" w:rsidRDefault="005A762B">
      <w:pPr>
        <w:pStyle w:val="BodyText"/>
        <w:ind w:left="6900" w:right="-29"/>
        <w:rPr>
          <w:sz w:val="20"/>
        </w:rPr>
      </w:pPr>
    </w:p>
    <w:p w14:paraId="540F919B" w14:textId="77777777" w:rsidR="00116EBF" w:rsidRDefault="00116EBF" w:rsidP="00116EBF">
      <w:pPr>
        <w:pStyle w:val="BodyText"/>
        <w:ind w:right="-29"/>
        <w:rPr>
          <w:sz w:val="20"/>
        </w:rPr>
      </w:pPr>
    </w:p>
    <w:p w14:paraId="7451BAC7" w14:textId="77777777" w:rsidR="005A762B" w:rsidRDefault="005A762B">
      <w:pPr>
        <w:pStyle w:val="BodyText"/>
        <w:spacing w:before="7"/>
        <w:rPr>
          <w:sz w:val="7"/>
        </w:rPr>
      </w:pPr>
    </w:p>
    <w:p w14:paraId="7E774B77" w14:textId="77777777" w:rsidR="005A762B" w:rsidRDefault="005A762B">
      <w:pPr>
        <w:pStyle w:val="BodyText"/>
        <w:spacing w:line="20" w:lineRule="exact"/>
        <w:ind w:left="126"/>
        <w:rPr>
          <w:sz w:val="2"/>
        </w:rPr>
      </w:pPr>
    </w:p>
    <w:p w14:paraId="4197191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27"/>
      </w:tblGrid>
      <w:tr w:rsidR="005A762B" w14:paraId="7E6B101D" w14:textId="77777777" w:rsidTr="0492B367">
        <w:trPr>
          <w:trHeight w:hRule="exact" w:val="429"/>
        </w:trPr>
        <w:tc>
          <w:tcPr>
            <w:tcW w:w="9827" w:type="dxa"/>
            <w:tcBorders>
              <w:left w:val="nil"/>
              <w:right w:val="nil"/>
            </w:tcBorders>
            <w:shd w:val="clear" w:color="auto" w:fill="365F91" w:themeFill="accent1" w:themeFillShade="BF"/>
          </w:tcPr>
          <w:p w14:paraId="5CA9F00D" w14:textId="77777777" w:rsidR="005A762B" w:rsidRPr="006F2AEE" w:rsidRDefault="007529D1">
            <w:pPr>
              <w:pStyle w:val="TableParagraph"/>
              <w:spacing w:before="101"/>
              <w:ind w:left="103"/>
              <w:rPr>
                <w:b/>
                <w:color w:val="FFFFFF" w:themeColor="background1"/>
                <w:sz w:val="20"/>
              </w:rPr>
            </w:pPr>
            <w:r w:rsidRPr="006F2AEE">
              <w:rPr>
                <w:b/>
                <w:color w:val="FFFFFF" w:themeColor="background1"/>
                <w:sz w:val="20"/>
              </w:rPr>
              <w:t>2.3.2 Arrangements for Site Compound, Separation &amp; Control of Dust, Noise &amp; Vibration</w:t>
            </w:r>
          </w:p>
        </w:tc>
      </w:tr>
      <w:tr w:rsidR="005A762B" w14:paraId="70ED2843" w14:textId="77777777" w:rsidTr="0492B367">
        <w:trPr>
          <w:trHeight w:hRule="exact" w:val="12379"/>
        </w:trPr>
        <w:tc>
          <w:tcPr>
            <w:tcW w:w="9827" w:type="dxa"/>
          </w:tcPr>
          <w:p w14:paraId="6C56303A" w14:textId="7D61A0A8" w:rsidR="005A762B" w:rsidRPr="00596A03" w:rsidRDefault="007529D1" w:rsidP="006F2AEE">
            <w:pPr>
              <w:pStyle w:val="BodyText"/>
            </w:pPr>
            <w:r w:rsidRPr="00596A03">
              <w:t xml:space="preserve">The </w:t>
            </w:r>
            <w:proofErr w:type="spellStart"/>
            <w:r w:rsidR="009A24C1" w:rsidRPr="00596A03">
              <w:t>UoC</w:t>
            </w:r>
            <w:proofErr w:type="spellEnd"/>
            <w:r w:rsidRPr="00596A03">
              <w:t xml:space="preserve"> site, beyond the construction site, will be in operation throughout the duration of the project. The operations of the contractor must not affect those of the building occupants and their   services.</w:t>
            </w:r>
          </w:p>
          <w:p w14:paraId="41851F79" w14:textId="77777777" w:rsidR="005A762B" w:rsidRPr="00596A03" w:rsidRDefault="005A762B" w:rsidP="006F2AEE">
            <w:pPr>
              <w:pStyle w:val="BodyText"/>
            </w:pPr>
          </w:p>
          <w:p w14:paraId="2B154F48" w14:textId="77777777" w:rsidR="005A762B" w:rsidRPr="00596A03" w:rsidRDefault="007529D1" w:rsidP="006F2AEE">
            <w:pPr>
              <w:pStyle w:val="BodyText"/>
            </w:pPr>
            <w:r w:rsidRPr="00596A03">
              <w:rPr>
                <w:u w:val="single" w:color="606060"/>
              </w:rPr>
              <w:t>Noise</w:t>
            </w:r>
          </w:p>
          <w:p w14:paraId="6B8F4D54" w14:textId="77777777" w:rsidR="005A762B" w:rsidRPr="00596A03" w:rsidRDefault="005A762B" w:rsidP="006F2AEE">
            <w:pPr>
              <w:pStyle w:val="BodyText"/>
            </w:pPr>
          </w:p>
          <w:p w14:paraId="739676FD" w14:textId="73378BDD" w:rsidR="005A762B" w:rsidRPr="00596A03" w:rsidRDefault="007529D1" w:rsidP="006F2AEE">
            <w:pPr>
              <w:pStyle w:val="BodyText"/>
            </w:pPr>
            <w:r w:rsidRPr="00596A03">
              <w:t xml:space="preserve">The creation of noise is to be </w:t>
            </w:r>
            <w:r w:rsidR="004E399A" w:rsidRPr="00596A03">
              <w:t>minimized</w:t>
            </w:r>
            <w:r w:rsidRPr="00596A03">
              <w:t xml:space="preserve"> to prevent disturbance of adjoining occupants. Method </w:t>
            </w:r>
            <w:r w:rsidR="004E399A" w:rsidRPr="00596A03">
              <w:t>statements are</w:t>
            </w:r>
            <w:r w:rsidRPr="00596A03">
              <w:t xml:space="preserve"> to be provided for the measures to be implemented by the P</w:t>
            </w:r>
            <w:r w:rsidR="006F2AEE" w:rsidRPr="00596A03">
              <w:t>C</w:t>
            </w:r>
            <w:r w:rsidRPr="00596A03">
              <w:t xml:space="preserve"> in the management of noise from their construction</w:t>
            </w:r>
            <w:r w:rsidRPr="00596A03">
              <w:rPr>
                <w:spacing w:val="29"/>
              </w:rPr>
              <w:t xml:space="preserve"> </w:t>
            </w:r>
            <w:r w:rsidRPr="00596A03">
              <w:t>activities.</w:t>
            </w:r>
          </w:p>
          <w:p w14:paraId="6E5FC244" w14:textId="77777777" w:rsidR="005A762B" w:rsidRPr="00596A03" w:rsidRDefault="005A762B" w:rsidP="006F2AEE">
            <w:pPr>
              <w:pStyle w:val="BodyText"/>
            </w:pPr>
          </w:p>
          <w:p w14:paraId="6AAC9C5E" w14:textId="209DC200" w:rsidR="005A762B" w:rsidRPr="00596A03" w:rsidRDefault="007529D1" w:rsidP="006F2AEE">
            <w:pPr>
              <w:pStyle w:val="BodyText"/>
            </w:pPr>
            <w:r w:rsidRPr="00596A03">
              <w:t xml:space="preserve">Noisy operations are </w:t>
            </w:r>
            <w:r w:rsidR="00E3278A" w:rsidRPr="00596A03">
              <w:t>too</w:t>
            </w:r>
            <w:r w:rsidRPr="00596A03">
              <w:t xml:space="preserve"> generally to be undertaken before 1000 </w:t>
            </w:r>
            <w:r w:rsidR="004E399A" w:rsidRPr="00596A03">
              <w:t>hrs.</w:t>
            </w:r>
            <w:r w:rsidRPr="00596A03">
              <w:t xml:space="preserve"> and after 1600 hrs. </w:t>
            </w:r>
            <w:r w:rsidR="003C2F9D" w:rsidRPr="00596A03">
              <w:t xml:space="preserve">the client is </w:t>
            </w:r>
            <w:r w:rsidR="00EB031D" w:rsidRPr="00596A03">
              <w:t>to be given a minimum of 24 hours’ notice</w:t>
            </w:r>
            <w:r w:rsidRPr="00596A03">
              <w:t xml:space="preserve"> of any such work.</w:t>
            </w:r>
          </w:p>
          <w:p w14:paraId="7AF7B11D" w14:textId="77777777" w:rsidR="005A762B" w:rsidRPr="00596A03" w:rsidRDefault="005A762B" w:rsidP="006F2AEE">
            <w:pPr>
              <w:pStyle w:val="BodyText"/>
            </w:pPr>
          </w:p>
          <w:p w14:paraId="0B52A61E" w14:textId="77777777" w:rsidR="005A762B" w:rsidRPr="00596A03" w:rsidRDefault="007529D1" w:rsidP="006F2AEE">
            <w:pPr>
              <w:pStyle w:val="BodyText"/>
            </w:pPr>
            <w:r w:rsidRPr="00596A03">
              <w:rPr>
                <w:u w:val="single" w:color="606060"/>
              </w:rPr>
              <w:t>Dust</w:t>
            </w:r>
          </w:p>
          <w:p w14:paraId="7CBB74AF" w14:textId="77777777" w:rsidR="005A762B" w:rsidRPr="00596A03" w:rsidRDefault="005A762B" w:rsidP="006F2AEE">
            <w:pPr>
              <w:pStyle w:val="BodyText"/>
            </w:pPr>
          </w:p>
          <w:p w14:paraId="3E7848B9" w14:textId="7D01E31E" w:rsidR="005A762B" w:rsidRPr="00596A03" w:rsidRDefault="007529D1" w:rsidP="006F2AEE">
            <w:pPr>
              <w:pStyle w:val="BodyText"/>
            </w:pPr>
            <w:r w:rsidRPr="00596A03">
              <w:t xml:space="preserve">The creation of dust is to be </w:t>
            </w:r>
            <w:r w:rsidR="004E399A" w:rsidRPr="00596A03">
              <w:t>minimized</w:t>
            </w:r>
            <w:r w:rsidRPr="00596A03">
              <w:t xml:space="preserve"> to prevent entry of dust particles into adjoining buildings either through windows or their ventilation systems, affecting filters, etc. Method statements are to be provided for the measures to be implemented by the P</w:t>
            </w:r>
            <w:r w:rsidR="006F2AEE" w:rsidRPr="00596A03">
              <w:t>C</w:t>
            </w:r>
            <w:r w:rsidRPr="00596A03">
              <w:t xml:space="preserve"> in the management of dust from their construction</w:t>
            </w:r>
            <w:r w:rsidRPr="00596A03">
              <w:rPr>
                <w:spacing w:val="33"/>
              </w:rPr>
              <w:t xml:space="preserve"> </w:t>
            </w:r>
            <w:r w:rsidRPr="00596A03">
              <w:t>activities.</w:t>
            </w:r>
            <w:r w:rsidR="00EB031D" w:rsidRPr="00596A03">
              <w:t xml:space="preserve"> All internal works will require hot works permit to isolate fire detector heads.</w:t>
            </w:r>
          </w:p>
          <w:p w14:paraId="278AB175" w14:textId="77777777" w:rsidR="005A762B" w:rsidRPr="00596A03" w:rsidRDefault="005A762B" w:rsidP="006F2AEE">
            <w:pPr>
              <w:pStyle w:val="BodyText"/>
            </w:pPr>
          </w:p>
          <w:p w14:paraId="0EC69D97" w14:textId="77777777" w:rsidR="005A762B" w:rsidRPr="00596A03" w:rsidRDefault="007529D1" w:rsidP="006F2AEE">
            <w:pPr>
              <w:pStyle w:val="BodyText"/>
            </w:pPr>
            <w:r w:rsidRPr="00596A03">
              <w:rPr>
                <w:u w:val="single" w:color="606060"/>
              </w:rPr>
              <w:t>Vibration</w:t>
            </w:r>
          </w:p>
          <w:p w14:paraId="7498534A" w14:textId="77777777" w:rsidR="005A762B" w:rsidRPr="00596A03" w:rsidRDefault="005A762B" w:rsidP="006F2AEE">
            <w:pPr>
              <w:pStyle w:val="BodyText"/>
            </w:pPr>
          </w:p>
          <w:p w14:paraId="25B650C6" w14:textId="3314F0CE" w:rsidR="005A762B" w:rsidRPr="00596A03" w:rsidRDefault="007529D1" w:rsidP="0492B367">
            <w:pPr>
              <w:pStyle w:val="BodyText"/>
              <w:rPr>
                <w:sz w:val="20"/>
                <w:szCs w:val="20"/>
              </w:rPr>
            </w:pPr>
            <w:r w:rsidRPr="00596A03">
              <w:t xml:space="preserve">The creation of vibrations is to be </w:t>
            </w:r>
            <w:r w:rsidR="412247F8" w:rsidRPr="00596A03">
              <w:t>minimized</w:t>
            </w:r>
            <w:r w:rsidRPr="00596A03">
              <w:t xml:space="preserve"> to prevent disturbance of the buildings and their occupants. Method statements are to be provided for the measures to be implemented by the P</w:t>
            </w:r>
            <w:r w:rsidR="474C7ACF" w:rsidRPr="00596A03">
              <w:t>C</w:t>
            </w:r>
            <w:r w:rsidRPr="00596A03">
              <w:t xml:space="preserve"> in the management of vibration from their construction</w:t>
            </w:r>
            <w:r w:rsidRPr="00596A03">
              <w:rPr>
                <w:spacing w:val="51"/>
              </w:rPr>
              <w:t xml:space="preserve"> </w:t>
            </w:r>
            <w:r w:rsidRPr="00596A03">
              <w:t>activities.</w:t>
            </w:r>
          </w:p>
          <w:p w14:paraId="747FB13A" w14:textId="00C1116C" w:rsidR="005A762B" w:rsidRPr="00596A03" w:rsidRDefault="005A762B" w:rsidP="006F2AEE">
            <w:pPr>
              <w:pStyle w:val="BodyText"/>
            </w:pPr>
          </w:p>
          <w:p w14:paraId="6A6BF6C2" w14:textId="2495A364" w:rsidR="005A762B" w:rsidRPr="00596A03" w:rsidRDefault="00596A03" w:rsidP="0492B367">
            <w:pPr>
              <w:pStyle w:val="BodyText"/>
              <w:rPr>
                <w:u w:val="single"/>
              </w:rPr>
            </w:pPr>
            <w:r w:rsidRPr="00596A03">
              <w:rPr>
                <w:u w:val="single"/>
              </w:rPr>
              <w:t>Further Permits</w:t>
            </w:r>
            <w:r w:rsidR="00CB536A">
              <w:rPr>
                <w:u w:val="single"/>
              </w:rPr>
              <w:t xml:space="preserve"> as required</w:t>
            </w:r>
          </w:p>
          <w:p w14:paraId="6D93993F" w14:textId="77777777" w:rsidR="00596A03" w:rsidRPr="00596A03" w:rsidRDefault="00596A03" w:rsidP="0492B367">
            <w:pPr>
              <w:pStyle w:val="BodyText"/>
            </w:pPr>
          </w:p>
          <w:p w14:paraId="753CE559" w14:textId="77777777" w:rsidR="00596A03" w:rsidRPr="00596A03" w:rsidRDefault="00596A03" w:rsidP="00596A03">
            <w:pPr>
              <w:pStyle w:val="BodyText"/>
              <w:numPr>
                <w:ilvl w:val="2"/>
                <w:numId w:val="33"/>
              </w:numPr>
            </w:pPr>
            <w:r w:rsidRPr="00596A03">
              <w:t>Asbestos</w:t>
            </w:r>
          </w:p>
          <w:p w14:paraId="51B58DAE" w14:textId="77777777" w:rsidR="00596A03" w:rsidRPr="00596A03" w:rsidRDefault="00596A03" w:rsidP="00596A03">
            <w:pPr>
              <w:pStyle w:val="BodyText"/>
              <w:numPr>
                <w:ilvl w:val="2"/>
                <w:numId w:val="33"/>
              </w:numPr>
            </w:pPr>
            <w:r w:rsidRPr="00596A03">
              <w:t>Confined Space</w:t>
            </w:r>
          </w:p>
          <w:p w14:paraId="153EFD41" w14:textId="77777777" w:rsidR="00596A03" w:rsidRPr="00596A03" w:rsidRDefault="00596A03" w:rsidP="00596A03">
            <w:pPr>
              <w:pStyle w:val="BodyText"/>
              <w:numPr>
                <w:ilvl w:val="2"/>
                <w:numId w:val="33"/>
              </w:numPr>
            </w:pPr>
            <w:r w:rsidRPr="00596A03">
              <w:t>Demolition</w:t>
            </w:r>
          </w:p>
          <w:p w14:paraId="1143B1E7" w14:textId="57E1DE8B" w:rsidR="00596A03" w:rsidRPr="00596A03" w:rsidRDefault="00596A03" w:rsidP="00596A03">
            <w:pPr>
              <w:pStyle w:val="BodyText"/>
              <w:numPr>
                <w:ilvl w:val="2"/>
                <w:numId w:val="33"/>
              </w:numPr>
            </w:pPr>
            <w:r w:rsidRPr="00596A03">
              <w:t>Electrical</w:t>
            </w:r>
            <w:r w:rsidR="00CB536A">
              <w:t xml:space="preserve"> / isolations</w:t>
            </w:r>
          </w:p>
          <w:p w14:paraId="2A6D62DF" w14:textId="77777777" w:rsidR="00596A03" w:rsidRPr="00596A03" w:rsidRDefault="00596A03" w:rsidP="00596A03">
            <w:pPr>
              <w:pStyle w:val="BodyText"/>
              <w:numPr>
                <w:ilvl w:val="2"/>
                <w:numId w:val="33"/>
              </w:numPr>
            </w:pPr>
            <w:r w:rsidRPr="00596A03">
              <w:t>Excavations</w:t>
            </w:r>
          </w:p>
          <w:p w14:paraId="10054FA6" w14:textId="77777777" w:rsidR="00596A03" w:rsidRPr="00596A03" w:rsidRDefault="00596A03" w:rsidP="00596A03">
            <w:pPr>
              <w:pStyle w:val="BodyText"/>
              <w:numPr>
                <w:ilvl w:val="2"/>
                <w:numId w:val="33"/>
              </w:numPr>
            </w:pPr>
            <w:r w:rsidRPr="00596A03">
              <w:t>Hand Digging</w:t>
            </w:r>
          </w:p>
          <w:p w14:paraId="760CA5B6" w14:textId="77777777" w:rsidR="00596A03" w:rsidRPr="00596A03" w:rsidRDefault="00596A03" w:rsidP="00596A03">
            <w:pPr>
              <w:pStyle w:val="BodyText"/>
              <w:numPr>
                <w:ilvl w:val="2"/>
                <w:numId w:val="33"/>
              </w:numPr>
            </w:pPr>
            <w:r w:rsidRPr="00596A03">
              <w:t>Hot Work</w:t>
            </w:r>
          </w:p>
          <w:p w14:paraId="12C028E2" w14:textId="08506AA9" w:rsidR="00596A03" w:rsidRPr="00596A03" w:rsidRDefault="00596A03" w:rsidP="00596A03">
            <w:pPr>
              <w:pStyle w:val="BodyText"/>
              <w:numPr>
                <w:ilvl w:val="2"/>
                <w:numId w:val="33"/>
              </w:numPr>
            </w:pPr>
            <w:r w:rsidRPr="00596A03">
              <w:t>Working at Heigh</w:t>
            </w:r>
            <w:r w:rsidR="00CB536A">
              <w:t>t</w:t>
            </w:r>
          </w:p>
        </w:tc>
      </w:tr>
    </w:tbl>
    <w:p w14:paraId="3BC427A2" w14:textId="77777777" w:rsidR="00E239AE" w:rsidRDefault="00E239AE">
      <w:pPr>
        <w:pStyle w:val="BodyText"/>
        <w:spacing w:before="5"/>
        <w:rPr>
          <w:sz w:val="17"/>
        </w:rPr>
      </w:pPr>
    </w:p>
    <w:p w14:paraId="50799F40" w14:textId="77777777" w:rsidR="00E239AE" w:rsidRDefault="00E239AE">
      <w:pPr>
        <w:pStyle w:val="BodyText"/>
        <w:spacing w:before="5"/>
        <w:rPr>
          <w:sz w:val="17"/>
        </w:rPr>
      </w:pPr>
    </w:p>
    <w:p w14:paraId="611AB0D2" w14:textId="77777777" w:rsidR="00E239AE" w:rsidRDefault="00E239AE">
      <w:pPr>
        <w:pStyle w:val="BodyText"/>
        <w:spacing w:before="5"/>
        <w:rPr>
          <w:sz w:val="17"/>
        </w:rPr>
      </w:pPr>
    </w:p>
    <w:p w14:paraId="552E7B17" w14:textId="64DF2EFE" w:rsidR="005A762B" w:rsidRDefault="003A643C">
      <w:pPr>
        <w:pStyle w:val="BodyText"/>
        <w:spacing w:before="5"/>
        <w:rPr>
          <w:sz w:val="17"/>
        </w:rPr>
      </w:pPr>
      <w:r>
        <w:rPr>
          <w:noProof/>
          <w:lang w:val="en-GB" w:eastAsia="en-GB"/>
        </w:rPr>
        <mc:AlternateContent>
          <mc:Choice Requires="wps">
            <w:drawing>
              <wp:anchor distT="0" distB="0" distL="0" distR="0" simplePos="0" relativeHeight="1624" behindDoc="0" locked="0" layoutInCell="1" allowOverlap="1" wp14:anchorId="08C5BA3C" wp14:editId="67E13B15">
                <wp:simplePos x="0" y="0"/>
                <wp:positionH relativeFrom="page">
                  <wp:posOffset>698500</wp:posOffset>
                </wp:positionH>
                <wp:positionV relativeFrom="paragraph">
                  <wp:posOffset>161925</wp:posOffset>
                </wp:positionV>
                <wp:extent cx="6339205" cy="0"/>
                <wp:effectExtent l="12700" t="8255" r="10795" b="10795"/>
                <wp:wrapTopAndBottom/>
                <wp:docPr id="59"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8EC289E">
              <v:line id="Line 893"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2.75pt" to="554.15pt,12.75pt" w14:anchorId="49D8D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">
                <w10:wrap type="topAndBottom" anchorx="page"/>
              </v:line>
            </w:pict>
          </mc:Fallback>
        </mc:AlternateContent>
      </w:r>
    </w:p>
    <w:p w14:paraId="7334F8CB" w14:textId="77777777" w:rsidR="005A762B" w:rsidRDefault="005A762B">
      <w:pPr>
        <w:pStyle w:val="BodyText"/>
        <w:rPr>
          <w:sz w:val="20"/>
        </w:rPr>
      </w:pPr>
    </w:p>
    <w:p w14:paraId="523982F9" w14:textId="77777777" w:rsidR="005A762B" w:rsidRDefault="005A762B">
      <w:pPr>
        <w:pStyle w:val="BodyText"/>
        <w:spacing w:before="10"/>
        <w:rPr>
          <w:sz w:val="18"/>
        </w:rPr>
      </w:pPr>
    </w:p>
    <w:p w14:paraId="036274C9" w14:textId="77777777" w:rsidR="005A762B" w:rsidRDefault="007529D1"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326ECD4" w14:textId="255D4C56" w:rsidR="005A762B" w:rsidRDefault="005A762B">
      <w:pPr>
        <w:pStyle w:val="BodyText"/>
        <w:ind w:left="6900" w:right="-29"/>
        <w:rPr>
          <w:sz w:val="20"/>
        </w:rPr>
      </w:pPr>
    </w:p>
    <w:p w14:paraId="3758687E" w14:textId="77777777" w:rsidR="005A762B" w:rsidRDefault="005A762B">
      <w:pPr>
        <w:pStyle w:val="BodyText"/>
        <w:spacing w:before="7"/>
        <w:rPr>
          <w:sz w:val="7"/>
        </w:rPr>
      </w:pPr>
    </w:p>
    <w:p w14:paraId="55AD7DC4" w14:textId="77777777" w:rsidR="005A762B" w:rsidRDefault="005A762B">
      <w:pPr>
        <w:pStyle w:val="BodyText"/>
        <w:spacing w:line="20" w:lineRule="exact"/>
        <w:ind w:left="126"/>
        <w:rPr>
          <w:sz w:val="2"/>
        </w:rPr>
      </w:pPr>
    </w:p>
    <w:p w14:paraId="7BBEB9C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668A05EC" w14:textId="77777777" w:rsidTr="00F675A9">
        <w:trPr>
          <w:trHeight w:hRule="exact" w:val="445"/>
        </w:trPr>
        <w:tc>
          <w:tcPr>
            <w:tcW w:w="9917" w:type="dxa"/>
            <w:shd w:val="clear" w:color="auto" w:fill="365F91" w:themeFill="accent1" w:themeFillShade="BF"/>
          </w:tcPr>
          <w:p w14:paraId="5EEA88AC" w14:textId="77777777" w:rsidR="005A762B" w:rsidRPr="006F2AEE" w:rsidRDefault="007529D1">
            <w:pPr>
              <w:pStyle w:val="TableParagraph"/>
              <w:spacing w:before="101"/>
              <w:rPr>
                <w:b/>
                <w:sz w:val="20"/>
              </w:rPr>
            </w:pPr>
            <w:r w:rsidRPr="006F2AEE">
              <w:rPr>
                <w:b/>
                <w:color w:val="FFFFFF" w:themeColor="background1"/>
                <w:sz w:val="20"/>
              </w:rPr>
              <w:t>2.3.3 Site Area Fire Precautions</w:t>
            </w:r>
          </w:p>
        </w:tc>
      </w:tr>
      <w:tr w:rsidR="005A762B" w14:paraId="1A1C9BD3" w14:textId="77777777" w:rsidTr="00AE2CC0">
        <w:trPr>
          <w:trHeight w:hRule="exact" w:val="4751"/>
        </w:trPr>
        <w:tc>
          <w:tcPr>
            <w:tcW w:w="9917" w:type="dxa"/>
          </w:tcPr>
          <w:p w14:paraId="58122DF6" w14:textId="2235EA24" w:rsidR="005A762B" w:rsidRPr="006F2AEE" w:rsidRDefault="007529D1" w:rsidP="006F2AEE">
            <w:pPr>
              <w:pStyle w:val="BodyText"/>
              <w:rPr>
                <w:rFonts w:ascii="Arial" w:hAnsi="Arial" w:cs="Arial"/>
              </w:rPr>
            </w:pPr>
            <w:r w:rsidRPr="006F2AEE">
              <w:rPr>
                <w:rFonts w:ascii="Arial" w:hAnsi="Arial" w:cs="Arial"/>
              </w:rPr>
              <w:t>In addition to the wider existing site requirements of 2.2.4, a competent person</w:t>
            </w:r>
            <w:r w:rsidR="00F770FC" w:rsidRPr="006F2AEE">
              <w:rPr>
                <w:rFonts w:ascii="Arial" w:hAnsi="Arial" w:cs="Arial"/>
              </w:rPr>
              <w:t xml:space="preserve"> must be appointed to act as </w:t>
            </w:r>
            <w:r w:rsidRPr="006F2AEE">
              <w:rPr>
                <w:rFonts w:ascii="Arial" w:hAnsi="Arial" w:cs="Arial"/>
              </w:rPr>
              <w:t>a Fire Marshall and the proposed fire and emergency procedures included</w:t>
            </w:r>
            <w:r w:rsidR="00E3278A" w:rsidRPr="006F2AEE">
              <w:rPr>
                <w:rFonts w:ascii="Arial" w:hAnsi="Arial" w:cs="Arial"/>
              </w:rPr>
              <w:t xml:space="preserve"> within the Construction Phase </w:t>
            </w:r>
            <w:r w:rsidRPr="006F2AEE">
              <w:rPr>
                <w:rFonts w:ascii="Arial" w:hAnsi="Arial" w:cs="Arial"/>
              </w:rPr>
              <w:t>H</w:t>
            </w:r>
            <w:r w:rsidR="006F2AEE" w:rsidRPr="006F2AEE">
              <w:rPr>
                <w:rFonts w:ascii="Arial" w:hAnsi="Arial" w:cs="Arial"/>
              </w:rPr>
              <w:t xml:space="preserve">ealth and </w:t>
            </w:r>
            <w:r w:rsidRPr="006F2AEE">
              <w:rPr>
                <w:rFonts w:ascii="Arial" w:hAnsi="Arial" w:cs="Arial"/>
              </w:rPr>
              <w:t>S</w:t>
            </w:r>
            <w:r w:rsidR="006F2AEE" w:rsidRPr="006F2AEE">
              <w:rPr>
                <w:rFonts w:ascii="Arial" w:hAnsi="Arial" w:cs="Arial"/>
              </w:rPr>
              <w:t>afety</w:t>
            </w:r>
            <w:r w:rsidRPr="006F2AEE">
              <w:rPr>
                <w:rFonts w:ascii="Arial" w:hAnsi="Arial" w:cs="Arial"/>
              </w:rPr>
              <w:t xml:space="preserve"> Plan in the form of a Fire Plan. The Fire Plan must integrate with the Client’s Fire </w:t>
            </w:r>
            <w:r w:rsidRPr="006F2AEE">
              <w:rPr>
                <w:rFonts w:ascii="Arial" w:hAnsi="Arial" w:cs="Arial"/>
                <w:spacing w:val="-3"/>
              </w:rPr>
              <w:t xml:space="preserve">Policy, </w:t>
            </w:r>
            <w:r w:rsidRPr="006F2AEE">
              <w:rPr>
                <w:rFonts w:ascii="Arial" w:hAnsi="Arial" w:cs="Arial"/>
              </w:rPr>
              <w:t>as applicable, and must be prominently displayed at strategically identified points throughout the site. The Fire Plan should include, but not limited to the</w:t>
            </w:r>
            <w:r w:rsidRPr="006F2AEE">
              <w:rPr>
                <w:rFonts w:ascii="Arial" w:hAnsi="Arial" w:cs="Arial"/>
                <w:spacing w:val="54"/>
              </w:rPr>
              <w:t xml:space="preserve"> </w:t>
            </w:r>
            <w:r w:rsidRPr="006F2AEE">
              <w:rPr>
                <w:rFonts w:ascii="Arial" w:hAnsi="Arial" w:cs="Arial"/>
              </w:rPr>
              <w:t>following:</w:t>
            </w:r>
          </w:p>
          <w:p w14:paraId="4C7A208A" w14:textId="77777777" w:rsidR="005A762B" w:rsidRPr="006F2AEE" w:rsidRDefault="005A762B" w:rsidP="006F2AEE">
            <w:pPr>
              <w:pStyle w:val="BodyText"/>
              <w:rPr>
                <w:rFonts w:ascii="Arial" w:hAnsi="Arial" w:cs="Arial"/>
              </w:rPr>
            </w:pPr>
          </w:p>
          <w:p w14:paraId="043F36BD" w14:textId="063AD6B3" w:rsidR="005A762B" w:rsidRPr="006F2AEE" w:rsidRDefault="006F2AEE" w:rsidP="006F2AEE">
            <w:pPr>
              <w:pStyle w:val="BodyText"/>
              <w:numPr>
                <w:ilvl w:val="0"/>
                <w:numId w:val="35"/>
              </w:numPr>
              <w:rPr>
                <w:rFonts w:ascii="Arial" w:hAnsi="Arial" w:cs="Arial"/>
              </w:rPr>
            </w:pPr>
            <w:r>
              <w:rPr>
                <w:rFonts w:ascii="Arial" w:hAnsi="Arial" w:cs="Arial"/>
              </w:rPr>
              <w:t>n</w:t>
            </w:r>
            <w:r w:rsidR="007529D1" w:rsidRPr="006F2AEE">
              <w:rPr>
                <w:rFonts w:ascii="Arial" w:hAnsi="Arial" w:cs="Arial"/>
              </w:rPr>
              <w:t>ame of Fire</w:t>
            </w:r>
            <w:r w:rsidR="007529D1" w:rsidRPr="006F2AEE">
              <w:rPr>
                <w:rFonts w:ascii="Arial" w:hAnsi="Arial" w:cs="Arial"/>
                <w:spacing w:val="-16"/>
              </w:rPr>
              <w:t xml:space="preserve"> </w:t>
            </w:r>
            <w:r w:rsidR="007529D1" w:rsidRPr="006F2AEE">
              <w:rPr>
                <w:rFonts w:ascii="Arial" w:hAnsi="Arial" w:cs="Arial"/>
              </w:rPr>
              <w:t>Marshall;</w:t>
            </w:r>
          </w:p>
          <w:p w14:paraId="082393A8" w14:textId="536D8799"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 xml:space="preserve">eans of escape indicating escape routes, including  </w:t>
            </w:r>
            <w:r w:rsidR="007529D1" w:rsidRPr="006F2AEE">
              <w:rPr>
                <w:rFonts w:ascii="Arial" w:hAnsi="Arial" w:cs="Arial"/>
                <w:spacing w:val="23"/>
              </w:rPr>
              <w:t xml:space="preserve"> </w:t>
            </w:r>
            <w:r w:rsidR="007529D1" w:rsidRPr="006F2AEE">
              <w:rPr>
                <w:rFonts w:ascii="Arial" w:hAnsi="Arial" w:cs="Arial"/>
              </w:rPr>
              <w:t>scaffolding.</w:t>
            </w:r>
          </w:p>
          <w:p w14:paraId="57E440D6" w14:textId="5C61B5A4"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raising fire alarm on</w:t>
            </w:r>
            <w:r w:rsidR="007529D1" w:rsidRPr="006F2AEE">
              <w:rPr>
                <w:rFonts w:ascii="Arial" w:hAnsi="Arial" w:cs="Arial"/>
                <w:spacing w:val="9"/>
              </w:rPr>
              <w:t xml:space="preserve"> </w:t>
            </w:r>
            <w:r w:rsidR="007529D1" w:rsidRPr="006F2AEE">
              <w:rPr>
                <w:rFonts w:ascii="Arial" w:hAnsi="Arial" w:cs="Arial"/>
              </w:rPr>
              <w:t>site;</w:t>
            </w:r>
          </w:p>
          <w:p w14:paraId="6A984368" w14:textId="3BAEB6E1"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notification to any third-party in the event of</w:t>
            </w:r>
            <w:r w:rsidR="007529D1" w:rsidRPr="006F2AEE">
              <w:rPr>
                <w:rFonts w:ascii="Arial" w:hAnsi="Arial" w:cs="Arial"/>
                <w:spacing w:val="27"/>
              </w:rPr>
              <w:t xml:space="preserve"> </w:t>
            </w:r>
            <w:r w:rsidR="007529D1" w:rsidRPr="006F2AEE">
              <w:rPr>
                <w:rFonts w:ascii="Arial" w:hAnsi="Arial" w:cs="Arial"/>
              </w:rPr>
              <w:t>fire;</w:t>
            </w:r>
          </w:p>
          <w:p w14:paraId="6E5EDBAC" w14:textId="089161C2" w:rsidR="005A762B" w:rsidRPr="006F2AEE" w:rsidRDefault="006F2AEE" w:rsidP="006F2AEE">
            <w:pPr>
              <w:pStyle w:val="BodyText"/>
              <w:numPr>
                <w:ilvl w:val="0"/>
                <w:numId w:val="35"/>
              </w:numPr>
              <w:rPr>
                <w:rFonts w:ascii="Arial" w:hAnsi="Arial" w:cs="Arial"/>
              </w:rPr>
            </w:pPr>
            <w:r>
              <w:rPr>
                <w:rFonts w:ascii="Arial" w:hAnsi="Arial" w:cs="Arial"/>
              </w:rPr>
              <w:t>l</w:t>
            </w:r>
            <w:r w:rsidR="007529D1" w:rsidRPr="006F2AEE">
              <w:rPr>
                <w:rFonts w:ascii="Arial" w:hAnsi="Arial" w:cs="Arial"/>
              </w:rPr>
              <w:t>ocation and type of fire</w:t>
            </w:r>
            <w:r w:rsidR="007529D1" w:rsidRPr="006F2AEE">
              <w:rPr>
                <w:rFonts w:ascii="Arial" w:hAnsi="Arial" w:cs="Arial"/>
                <w:spacing w:val="39"/>
              </w:rPr>
              <w:t xml:space="preserve"> </w:t>
            </w:r>
            <w:r w:rsidR="007529D1" w:rsidRPr="006F2AEE">
              <w:rPr>
                <w:rFonts w:ascii="Arial" w:hAnsi="Arial" w:cs="Arial"/>
              </w:rPr>
              <w:t>extinguishers;</w:t>
            </w:r>
          </w:p>
          <w:p w14:paraId="481E4F18" w14:textId="1B1EB3A6" w:rsidR="005A762B" w:rsidRPr="006F2AEE" w:rsidRDefault="006F2AEE" w:rsidP="006F2AEE">
            <w:pPr>
              <w:pStyle w:val="BodyText"/>
              <w:numPr>
                <w:ilvl w:val="0"/>
                <w:numId w:val="35"/>
              </w:numPr>
              <w:rPr>
                <w:rFonts w:ascii="Arial" w:hAnsi="Arial" w:cs="Arial"/>
              </w:rPr>
            </w:pPr>
            <w:r>
              <w:rPr>
                <w:rFonts w:ascii="Arial" w:hAnsi="Arial" w:cs="Arial"/>
              </w:rPr>
              <w:t>e</w:t>
            </w:r>
            <w:r w:rsidR="007529D1" w:rsidRPr="006F2AEE">
              <w:rPr>
                <w:rFonts w:ascii="Arial" w:hAnsi="Arial" w:cs="Arial"/>
              </w:rPr>
              <w:t xml:space="preserve">mergency and </w:t>
            </w:r>
            <w:r w:rsidR="00C8368E" w:rsidRPr="006F2AEE">
              <w:rPr>
                <w:rFonts w:ascii="Arial" w:hAnsi="Arial" w:cs="Arial"/>
              </w:rPr>
              <w:t xml:space="preserve">evacuation </w:t>
            </w:r>
            <w:r w:rsidR="00C8368E" w:rsidRPr="006F2AEE">
              <w:rPr>
                <w:rFonts w:ascii="Arial" w:hAnsi="Arial" w:cs="Arial"/>
                <w:spacing w:val="2"/>
              </w:rPr>
              <w:t>procedures</w:t>
            </w:r>
          </w:p>
          <w:p w14:paraId="4DCD1E10" w14:textId="1270E7F4" w:rsidR="005A762B" w:rsidRPr="006F2AEE" w:rsidRDefault="006F2AEE" w:rsidP="006F2AEE">
            <w:pPr>
              <w:pStyle w:val="BodyText"/>
              <w:numPr>
                <w:ilvl w:val="0"/>
                <w:numId w:val="35"/>
              </w:numPr>
              <w:rPr>
                <w:rFonts w:ascii="Arial" w:hAnsi="Arial" w:cs="Arial"/>
              </w:rPr>
            </w:pPr>
            <w:r>
              <w:rPr>
                <w:rFonts w:ascii="Arial" w:hAnsi="Arial" w:cs="Arial"/>
              </w:rPr>
              <w:t>h</w:t>
            </w:r>
            <w:r w:rsidR="007529D1" w:rsidRPr="006F2AEE">
              <w:rPr>
                <w:rFonts w:ascii="Arial" w:hAnsi="Arial" w:cs="Arial"/>
              </w:rPr>
              <w:t>ot Work permit</w:t>
            </w:r>
            <w:r w:rsidR="007529D1" w:rsidRPr="006F2AEE">
              <w:rPr>
                <w:rFonts w:ascii="Arial" w:hAnsi="Arial" w:cs="Arial"/>
                <w:spacing w:val="24"/>
              </w:rPr>
              <w:t xml:space="preserve"> </w:t>
            </w:r>
            <w:r w:rsidR="007529D1" w:rsidRPr="006F2AEE">
              <w:rPr>
                <w:rFonts w:ascii="Arial" w:hAnsi="Arial" w:cs="Arial"/>
              </w:rPr>
              <w:t>procedures;</w:t>
            </w:r>
          </w:p>
          <w:p w14:paraId="51073D8E" w14:textId="7D0563A0" w:rsidR="005A762B" w:rsidRPr="006F2AEE" w:rsidRDefault="006F2AEE" w:rsidP="006F2AEE">
            <w:pPr>
              <w:pStyle w:val="BodyText"/>
              <w:numPr>
                <w:ilvl w:val="0"/>
                <w:numId w:val="35"/>
              </w:numPr>
              <w:rPr>
                <w:rFonts w:ascii="Arial" w:hAnsi="Arial" w:cs="Arial"/>
              </w:rPr>
            </w:pPr>
            <w:r>
              <w:rPr>
                <w:rFonts w:ascii="Arial" w:hAnsi="Arial" w:cs="Arial"/>
              </w:rPr>
              <w:t>f</w:t>
            </w:r>
            <w:r w:rsidR="007529D1" w:rsidRPr="006F2AEE">
              <w:rPr>
                <w:rFonts w:ascii="Arial" w:hAnsi="Arial" w:cs="Arial"/>
              </w:rPr>
              <w:t>inal exits and muster</w:t>
            </w:r>
            <w:r w:rsidR="007529D1" w:rsidRPr="006F2AEE">
              <w:rPr>
                <w:rFonts w:ascii="Arial" w:hAnsi="Arial" w:cs="Arial"/>
                <w:spacing w:val="10"/>
              </w:rPr>
              <w:t xml:space="preserve"> </w:t>
            </w:r>
            <w:r w:rsidR="007529D1" w:rsidRPr="006F2AEE">
              <w:rPr>
                <w:rFonts w:ascii="Arial" w:hAnsi="Arial" w:cs="Arial"/>
              </w:rPr>
              <w:t>points;</w:t>
            </w:r>
          </w:p>
          <w:p w14:paraId="1DD14016" w14:textId="08C329D3"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ethod for maintaining fire alarm in active state outside working hours in site</w:t>
            </w:r>
            <w:r w:rsidR="007529D1" w:rsidRPr="006F2AEE">
              <w:rPr>
                <w:rFonts w:ascii="Arial" w:hAnsi="Arial" w:cs="Arial"/>
                <w:spacing w:val="49"/>
              </w:rPr>
              <w:t xml:space="preserve"> </w:t>
            </w:r>
            <w:r w:rsidR="007529D1" w:rsidRPr="006F2AEE">
              <w:rPr>
                <w:rFonts w:ascii="Arial" w:hAnsi="Arial" w:cs="Arial"/>
              </w:rPr>
              <w:t>areas;</w:t>
            </w:r>
          </w:p>
          <w:p w14:paraId="7F945B1D" w14:textId="1998D887" w:rsidR="005A762B" w:rsidRPr="006F2AEE" w:rsidRDefault="006F2AEE" w:rsidP="006F2AEE">
            <w:pPr>
              <w:pStyle w:val="BodyText"/>
              <w:numPr>
                <w:ilvl w:val="0"/>
                <w:numId w:val="35"/>
              </w:numPr>
              <w:rPr>
                <w:rFonts w:ascii="Arial" w:hAnsi="Arial" w:cs="Arial"/>
              </w:rPr>
            </w:pPr>
            <w:r>
              <w:rPr>
                <w:rFonts w:ascii="Arial" w:hAnsi="Arial" w:cs="Arial"/>
              </w:rPr>
              <w:t>p</w:t>
            </w:r>
            <w:r w:rsidR="007529D1" w:rsidRPr="006F2AEE">
              <w:rPr>
                <w:rFonts w:ascii="Arial" w:hAnsi="Arial" w:cs="Arial"/>
              </w:rPr>
              <w:t>rotection of existing fire exit</w:t>
            </w:r>
            <w:r w:rsidR="007529D1" w:rsidRPr="006F2AEE">
              <w:rPr>
                <w:rFonts w:ascii="Arial" w:hAnsi="Arial" w:cs="Arial"/>
                <w:spacing w:val="-2"/>
              </w:rPr>
              <w:t xml:space="preserve"> </w:t>
            </w:r>
            <w:r w:rsidR="007529D1" w:rsidRPr="006F2AEE">
              <w:rPr>
                <w:rFonts w:ascii="Arial" w:hAnsi="Arial" w:cs="Arial"/>
              </w:rPr>
              <w:t>routes;</w:t>
            </w:r>
          </w:p>
          <w:p w14:paraId="7978608B" w14:textId="749C6EB0" w:rsidR="005A762B" w:rsidRPr="004E399A" w:rsidRDefault="006F2AEE" w:rsidP="006F2AEE">
            <w:pPr>
              <w:pStyle w:val="BodyText"/>
              <w:numPr>
                <w:ilvl w:val="0"/>
                <w:numId w:val="35"/>
              </w:numPr>
            </w:pPr>
            <w:r>
              <w:rPr>
                <w:rFonts w:ascii="Arial" w:hAnsi="Arial" w:cs="Arial"/>
                <w:spacing w:val="-3"/>
              </w:rPr>
              <w:t>t</w:t>
            </w:r>
            <w:r w:rsidR="007529D1" w:rsidRPr="006F2AEE">
              <w:rPr>
                <w:rFonts w:ascii="Arial" w:hAnsi="Arial" w:cs="Arial"/>
                <w:spacing w:val="-3"/>
              </w:rPr>
              <w:t xml:space="preserve">emporary </w:t>
            </w:r>
            <w:r w:rsidR="007529D1" w:rsidRPr="006F2AEE">
              <w:rPr>
                <w:rFonts w:ascii="Arial" w:hAnsi="Arial" w:cs="Arial"/>
              </w:rPr>
              <w:t xml:space="preserve">lighting and </w:t>
            </w:r>
            <w:r w:rsidR="004E399A" w:rsidRPr="006F2AEE">
              <w:rPr>
                <w:rFonts w:ascii="Arial" w:hAnsi="Arial" w:cs="Arial"/>
              </w:rPr>
              <w:t xml:space="preserve">signage </w:t>
            </w:r>
            <w:r w:rsidR="004E399A" w:rsidRPr="006F2AEE">
              <w:rPr>
                <w:rFonts w:ascii="Arial" w:hAnsi="Arial" w:cs="Arial"/>
                <w:spacing w:val="30"/>
              </w:rPr>
              <w:t>considerations</w:t>
            </w:r>
            <w:r w:rsidR="007529D1" w:rsidRPr="006F2AEE">
              <w:rPr>
                <w:rFonts w:ascii="Arial" w:hAnsi="Arial" w:cs="Arial"/>
              </w:rPr>
              <w:t>.</w:t>
            </w:r>
          </w:p>
        </w:tc>
      </w:tr>
      <w:tr w:rsidR="005A762B" w14:paraId="55052096" w14:textId="77777777" w:rsidTr="00F675A9">
        <w:trPr>
          <w:trHeight w:hRule="exact" w:val="445"/>
        </w:trPr>
        <w:tc>
          <w:tcPr>
            <w:tcW w:w="9917" w:type="dxa"/>
            <w:shd w:val="clear" w:color="auto" w:fill="365F91" w:themeFill="accent1" w:themeFillShade="BF"/>
          </w:tcPr>
          <w:p w14:paraId="5692B3B6" w14:textId="77777777" w:rsidR="005A762B" w:rsidRPr="006F2AEE" w:rsidRDefault="007529D1">
            <w:pPr>
              <w:pStyle w:val="TableParagraph"/>
              <w:spacing w:before="115"/>
              <w:rPr>
                <w:b/>
                <w:sz w:val="20"/>
              </w:rPr>
            </w:pPr>
            <w:r w:rsidRPr="006F2AEE">
              <w:rPr>
                <w:b/>
                <w:color w:val="FFFFFF" w:themeColor="background1"/>
                <w:sz w:val="20"/>
              </w:rPr>
              <w:t>2.3.4 Emergency Procedures &amp; First Aid</w:t>
            </w:r>
          </w:p>
        </w:tc>
      </w:tr>
      <w:tr w:rsidR="005A762B" w14:paraId="483B9013" w14:textId="77777777" w:rsidTr="00AE2CC0">
        <w:trPr>
          <w:trHeight w:hRule="exact" w:val="5085"/>
        </w:trPr>
        <w:tc>
          <w:tcPr>
            <w:tcW w:w="9917" w:type="dxa"/>
          </w:tcPr>
          <w:p w14:paraId="40C001AB" w14:textId="6573814A" w:rsidR="005A762B" w:rsidRPr="004E399A" w:rsidRDefault="007529D1" w:rsidP="006F2AEE">
            <w:pPr>
              <w:pStyle w:val="BodyText"/>
            </w:pPr>
            <w:r w:rsidRPr="004E399A">
              <w:t xml:space="preserve">An emergency First Aid Notice shall be displayed on site at all times. This should identify the </w:t>
            </w:r>
            <w:r w:rsidR="004E399A" w:rsidRPr="004E399A">
              <w:t>nearest Accident</w:t>
            </w:r>
            <w:r w:rsidRPr="004E399A">
              <w:t xml:space="preserve"> </w:t>
            </w:r>
            <w:r w:rsidR="00AE2CC0">
              <w:t>and</w:t>
            </w:r>
            <w:r w:rsidRPr="004E399A">
              <w:t xml:space="preserve"> Emergency Centre to the site and also the registered First Aider(s) for the site. </w:t>
            </w:r>
            <w:r w:rsidRPr="004E399A">
              <w:rPr>
                <w:spacing w:val="-3"/>
              </w:rPr>
              <w:t xml:space="preserve">Trained </w:t>
            </w:r>
            <w:r w:rsidRPr="004E399A">
              <w:t>First Aider(s) must be on site at all times. Procedures in respect of other emergencies should be described within the Construction Phase H</w:t>
            </w:r>
            <w:r w:rsidR="00AE2CC0">
              <w:t xml:space="preserve">ealth and </w:t>
            </w:r>
            <w:r w:rsidRPr="004E399A">
              <w:t>S</w:t>
            </w:r>
            <w:r w:rsidR="00AE2CC0">
              <w:t>afety</w:t>
            </w:r>
            <w:r w:rsidRPr="004E399A">
              <w:t xml:space="preserve"> Plan and communicated to all operatives and visitors. This should include, but not limited</w:t>
            </w:r>
            <w:r w:rsidRPr="004E399A">
              <w:rPr>
                <w:spacing w:val="10"/>
              </w:rPr>
              <w:t xml:space="preserve"> </w:t>
            </w:r>
            <w:r w:rsidRPr="004E399A">
              <w:t>to:</w:t>
            </w:r>
          </w:p>
          <w:p w14:paraId="210CDB88" w14:textId="77777777" w:rsidR="005A762B" w:rsidRPr="004E399A" w:rsidRDefault="005A762B" w:rsidP="006F2AEE">
            <w:pPr>
              <w:pStyle w:val="BodyText"/>
            </w:pPr>
          </w:p>
          <w:p w14:paraId="054EC527" w14:textId="77777777" w:rsidR="005A762B" w:rsidRPr="004E399A" w:rsidRDefault="007529D1" w:rsidP="00AE2CC0">
            <w:pPr>
              <w:pStyle w:val="BodyText"/>
              <w:numPr>
                <w:ilvl w:val="0"/>
                <w:numId w:val="36"/>
              </w:numPr>
            </w:pPr>
            <w:r w:rsidRPr="004E399A">
              <w:t>Location and telephone number of local Police</w:t>
            </w:r>
            <w:r w:rsidRPr="004E399A">
              <w:rPr>
                <w:spacing w:val="43"/>
              </w:rPr>
              <w:t xml:space="preserve"> </w:t>
            </w:r>
            <w:r w:rsidRPr="004E399A">
              <w:t>Station;</w:t>
            </w:r>
          </w:p>
          <w:p w14:paraId="39EE2D5A" w14:textId="77777777" w:rsidR="005A762B" w:rsidRPr="004E399A" w:rsidRDefault="007529D1" w:rsidP="00AE2CC0">
            <w:pPr>
              <w:pStyle w:val="BodyText"/>
              <w:numPr>
                <w:ilvl w:val="0"/>
                <w:numId w:val="36"/>
              </w:numPr>
            </w:pPr>
            <w:r w:rsidRPr="004E399A">
              <w:t>Location and telephone number of local</w:t>
            </w:r>
            <w:r w:rsidRPr="004E399A">
              <w:rPr>
                <w:spacing w:val="43"/>
              </w:rPr>
              <w:t xml:space="preserve"> </w:t>
            </w:r>
            <w:r w:rsidRPr="004E399A">
              <w:t>A&amp;E;</w:t>
            </w:r>
          </w:p>
          <w:p w14:paraId="014EBAC7" w14:textId="1350587D" w:rsidR="005A762B" w:rsidRPr="004E399A" w:rsidRDefault="007529D1" w:rsidP="00AE2CC0">
            <w:pPr>
              <w:pStyle w:val="BodyText"/>
              <w:numPr>
                <w:ilvl w:val="0"/>
                <w:numId w:val="36"/>
              </w:numPr>
            </w:pPr>
            <w:r w:rsidRPr="004E399A">
              <w:t xml:space="preserve">Location and telephone number of local fire and </w:t>
            </w:r>
            <w:r w:rsidR="00C8368E" w:rsidRPr="004E399A">
              <w:t xml:space="preserve">rescue </w:t>
            </w:r>
            <w:r w:rsidR="00C8368E" w:rsidRPr="004E399A">
              <w:rPr>
                <w:spacing w:val="13"/>
              </w:rPr>
              <w:t>station</w:t>
            </w:r>
            <w:r w:rsidRPr="004E399A">
              <w:t>;</w:t>
            </w:r>
          </w:p>
          <w:p w14:paraId="4460190B" w14:textId="77777777" w:rsidR="005A762B" w:rsidRPr="004E399A" w:rsidRDefault="007529D1" w:rsidP="00AE2CC0">
            <w:pPr>
              <w:pStyle w:val="BodyText"/>
              <w:numPr>
                <w:ilvl w:val="0"/>
                <w:numId w:val="36"/>
              </w:numPr>
            </w:pPr>
            <w:r w:rsidRPr="004E399A">
              <w:t>Emergency number for statutory</w:t>
            </w:r>
            <w:r w:rsidRPr="004E399A">
              <w:rPr>
                <w:spacing w:val="35"/>
              </w:rPr>
              <w:t xml:space="preserve"> </w:t>
            </w:r>
            <w:r w:rsidRPr="004E399A">
              <w:t>services;</w:t>
            </w:r>
          </w:p>
          <w:p w14:paraId="35AD900B" w14:textId="77777777" w:rsidR="005A762B" w:rsidRPr="004E399A" w:rsidRDefault="007529D1" w:rsidP="00AE2CC0">
            <w:pPr>
              <w:pStyle w:val="BodyText"/>
              <w:numPr>
                <w:ilvl w:val="0"/>
                <w:numId w:val="36"/>
              </w:numPr>
            </w:pPr>
            <w:r w:rsidRPr="004E399A">
              <w:t>Emergency number for the Environment</w:t>
            </w:r>
            <w:r w:rsidRPr="004E399A">
              <w:rPr>
                <w:spacing w:val="30"/>
              </w:rPr>
              <w:t xml:space="preserve"> </w:t>
            </w:r>
            <w:r w:rsidRPr="004E399A">
              <w:rPr>
                <w:spacing w:val="-3"/>
              </w:rPr>
              <w:t>Agency.</w:t>
            </w:r>
          </w:p>
          <w:p w14:paraId="5E7BBB27" w14:textId="77777777" w:rsidR="005A762B" w:rsidRPr="004E399A" w:rsidRDefault="005A762B" w:rsidP="006F2AEE">
            <w:pPr>
              <w:pStyle w:val="BodyText"/>
            </w:pPr>
          </w:p>
          <w:p w14:paraId="68EACFA6" w14:textId="77777777" w:rsidR="005A762B" w:rsidRPr="00AE2CC0" w:rsidRDefault="007529D1" w:rsidP="006F2AEE">
            <w:pPr>
              <w:pStyle w:val="BodyText"/>
              <w:rPr>
                <w:rFonts w:ascii="Arial" w:hAnsi="Arial" w:cs="Arial"/>
              </w:rPr>
            </w:pPr>
            <w:r w:rsidRPr="004E399A">
              <w:t>The P</w:t>
            </w:r>
            <w:r w:rsidR="00AE2CC0">
              <w:t>C</w:t>
            </w:r>
            <w:r w:rsidRPr="004E399A">
              <w:t xml:space="preserve"> is to immediately report to the P</w:t>
            </w:r>
            <w:r w:rsidR="00AE2CC0">
              <w:t>D</w:t>
            </w:r>
            <w:r w:rsidRPr="004E399A">
              <w:t xml:space="preserve"> any accident resulting in major injury (as defined in RIDDOR). All accidents are to be recorded as an element within the P</w:t>
            </w:r>
            <w:r w:rsidR="00AE2CC0">
              <w:t>C</w:t>
            </w:r>
            <w:r w:rsidRPr="004E399A">
              <w:t xml:space="preserve">’s report to be given at each </w:t>
            </w:r>
            <w:r w:rsidRPr="00AE2CC0">
              <w:rPr>
                <w:rFonts w:ascii="Arial" w:hAnsi="Arial" w:cs="Arial"/>
              </w:rPr>
              <w:t>site</w:t>
            </w:r>
            <w:r w:rsidRPr="00AE2CC0">
              <w:rPr>
                <w:rFonts w:ascii="Arial" w:hAnsi="Arial" w:cs="Arial"/>
                <w:spacing w:val="49"/>
              </w:rPr>
              <w:t xml:space="preserve"> </w:t>
            </w:r>
            <w:r w:rsidRPr="00AE2CC0">
              <w:rPr>
                <w:rFonts w:ascii="Arial" w:hAnsi="Arial" w:cs="Arial"/>
              </w:rPr>
              <w:t>meeting.</w:t>
            </w:r>
            <w:r w:rsidR="00AE2CC0" w:rsidRPr="00AE2CC0">
              <w:rPr>
                <w:rFonts w:ascii="Arial" w:hAnsi="Arial" w:cs="Arial"/>
              </w:rPr>
              <w:t xml:space="preserve"> </w:t>
            </w:r>
          </w:p>
          <w:p w14:paraId="1F42C9D8" w14:textId="77777777" w:rsidR="00AE2CC0" w:rsidRPr="00AE2CC0" w:rsidRDefault="00AE2CC0" w:rsidP="006F2AEE">
            <w:pPr>
              <w:pStyle w:val="BodyText"/>
              <w:rPr>
                <w:rFonts w:ascii="Arial" w:hAnsi="Arial" w:cs="Arial"/>
              </w:rPr>
            </w:pPr>
          </w:p>
          <w:p w14:paraId="1539A10B" w14:textId="5F9CB2D4" w:rsidR="00AE2CC0" w:rsidRPr="00AE2CC0" w:rsidRDefault="00AE2CC0" w:rsidP="006F2AEE">
            <w:pPr>
              <w:pStyle w:val="BodyText"/>
              <w:rPr>
                <w:rFonts w:ascii="Arial" w:hAnsi="Arial" w:cs="Arial"/>
              </w:rPr>
            </w:pPr>
            <w:r w:rsidRPr="00AE2CC0">
              <w:rPr>
                <w:rFonts w:ascii="Arial" w:hAnsi="Arial" w:cs="Arial"/>
              </w:rPr>
              <w:t xml:space="preserve">In the above event </w:t>
            </w:r>
            <w:proofErr w:type="spellStart"/>
            <w:r w:rsidR="009A24C1">
              <w:rPr>
                <w:rFonts w:ascii="Arial" w:hAnsi="Arial" w:cs="Arial"/>
              </w:rPr>
              <w:t>UoC</w:t>
            </w:r>
            <w:proofErr w:type="spellEnd"/>
            <w:r w:rsidRPr="00AE2CC0">
              <w:rPr>
                <w:rFonts w:ascii="Arial" w:hAnsi="Arial" w:cs="Arial"/>
              </w:rPr>
              <w:t xml:space="preserve"> also need to be notified immediately as have an internal reporting process to follow and complete in collaboration with the Health and Safety Team.</w:t>
            </w:r>
          </w:p>
          <w:p w14:paraId="4BC7BA1C" w14:textId="57272EC2" w:rsidR="00AE2CC0" w:rsidRDefault="00AE2CC0" w:rsidP="006F2AEE">
            <w:pPr>
              <w:pStyle w:val="BodyText"/>
              <w:rPr>
                <w:sz w:val="20"/>
              </w:rPr>
            </w:pPr>
          </w:p>
        </w:tc>
      </w:tr>
      <w:tr w:rsidR="005A762B" w14:paraId="645FE490" w14:textId="77777777" w:rsidTr="00F675A9">
        <w:trPr>
          <w:trHeight w:hRule="exact" w:val="445"/>
        </w:trPr>
        <w:tc>
          <w:tcPr>
            <w:tcW w:w="9917" w:type="dxa"/>
            <w:shd w:val="clear" w:color="auto" w:fill="365F91" w:themeFill="accent1" w:themeFillShade="BF"/>
          </w:tcPr>
          <w:p w14:paraId="301302D1" w14:textId="77777777" w:rsidR="005A762B" w:rsidRPr="00AE2CC0" w:rsidRDefault="007529D1">
            <w:pPr>
              <w:pStyle w:val="TableParagraph"/>
              <w:spacing w:before="105"/>
              <w:rPr>
                <w:b/>
                <w:sz w:val="20"/>
              </w:rPr>
            </w:pPr>
            <w:r w:rsidRPr="00AE2CC0">
              <w:rPr>
                <w:b/>
                <w:color w:val="FFFFFF" w:themeColor="background1"/>
                <w:sz w:val="20"/>
              </w:rPr>
              <w:t>2.3.5 Arrangements for Disruption to Services</w:t>
            </w:r>
          </w:p>
        </w:tc>
      </w:tr>
      <w:tr w:rsidR="005A762B" w14:paraId="4E970983" w14:textId="77777777" w:rsidTr="00AE2CC0">
        <w:trPr>
          <w:trHeight w:hRule="exact" w:val="2523"/>
        </w:trPr>
        <w:tc>
          <w:tcPr>
            <w:tcW w:w="9917" w:type="dxa"/>
          </w:tcPr>
          <w:p w14:paraId="0360FB46" w14:textId="05E42497" w:rsidR="005A762B" w:rsidRDefault="007529D1" w:rsidP="00AE2CC0">
            <w:pPr>
              <w:pStyle w:val="BodyText"/>
              <w:rPr>
                <w:rFonts w:ascii="Arial" w:hAnsi="Arial" w:cs="Arial"/>
              </w:rPr>
            </w:pPr>
            <w:r w:rsidRPr="00AE2CC0">
              <w:rPr>
                <w:rFonts w:ascii="Arial" w:hAnsi="Arial" w:cs="Arial"/>
              </w:rPr>
              <w:t xml:space="preserve">Should the Contractor anticipate any disruption to </w:t>
            </w:r>
            <w:proofErr w:type="spellStart"/>
            <w:r w:rsidR="009A24C1">
              <w:rPr>
                <w:rFonts w:ascii="Arial" w:hAnsi="Arial" w:cs="Arial"/>
              </w:rPr>
              <w:t>VoC</w:t>
            </w:r>
            <w:proofErr w:type="spellEnd"/>
            <w:r w:rsidRPr="00AE2CC0">
              <w:rPr>
                <w:rFonts w:ascii="Arial" w:hAnsi="Arial" w:cs="Arial"/>
              </w:rPr>
              <w:t xml:space="preserve"> existing services d</w:t>
            </w:r>
            <w:r w:rsidR="00433736" w:rsidRPr="00AE2CC0">
              <w:rPr>
                <w:rFonts w:ascii="Arial" w:hAnsi="Arial" w:cs="Arial"/>
              </w:rPr>
              <w:t xml:space="preserve">uring the course of the works </w:t>
            </w:r>
            <w:r w:rsidRPr="00AE2CC0">
              <w:rPr>
                <w:rFonts w:ascii="Arial" w:hAnsi="Arial" w:cs="Arial"/>
              </w:rPr>
              <w:t>this should be communica</w:t>
            </w:r>
            <w:r w:rsidR="00EF5580" w:rsidRPr="00AE2CC0">
              <w:rPr>
                <w:rFonts w:ascii="Arial" w:hAnsi="Arial" w:cs="Arial"/>
              </w:rPr>
              <w:t>ted in advance to the project team</w:t>
            </w:r>
            <w:r w:rsidRPr="00AE2CC0">
              <w:rPr>
                <w:rFonts w:ascii="Arial" w:hAnsi="Arial" w:cs="Arial"/>
              </w:rPr>
              <w:t xml:space="preserve"> to allow for </w:t>
            </w:r>
            <w:proofErr w:type="spellStart"/>
            <w:r w:rsidR="009A24C1">
              <w:rPr>
                <w:rFonts w:ascii="Arial" w:hAnsi="Arial" w:cs="Arial"/>
              </w:rPr>
              <w:t>UoC</w:t>
            </w:r>
            <w:proofErr w:type="spellEnd"/>
            <w:r w:rsidRPr="00AE2CC0">
              <w:rPr>
                <w:rFonts w:ascii="Arial" w:hAnsi="Arial" w:cs="Arial"/>
              </w:rPr>
              <w:t xml:space="preserve"> to plan and institute suitable alternate arrangements to </w:t>
            </w:r>
            <w:r w:rsidR="00AE2CC0" w:rsidRPr="00AE2CC0">
              <w:rPr>
                <w:rFonts w:ascii="Arial" w:hAnsi="Arial" w:cs="Arial"/>
              </w:rPr>
              <w:t>minimize</w:t>
            </w:r>
            <w:r w:rsidRPr="00AE2CC0">
              <w:rPr>
                <w:rFonts w:ascii="Arial" w:hAnsi="Arial" w:cs="Arial"/>
              </w:rPr>
              <w:t xml:space="preserve"> disruption. The Contractor should not proceed with any services disruptions without the express written consent of</w:t>
            </w:r>
            <w:r w:rsidR="009A24C1">
              <w:rPr>
                <w:rFonts w:ascii="Arial" w:hAnsi="Arial" w:cs="Arial"/>
                <w:spacing w:val="39"/>
              </w:rPr>
              <w:t xml:space="preserve"> </w:t>
            </w:r>
            <w:proofErr w:type="spellStart"/>
            <w:r w:rsidR="009A24C1">
              <w:rPr>
                <w:rFonts w:ascii="Arial" w:hAnsi="Arial" w:cs="Arial"/>
                <w:spacing w:val="39"/>
              </w:rPr>
              <w:t>UoC</w:t>
            </w:r>
            <w:proofErr w:type="spellEnd"/>
            <w:r w:rsidRPr="00AE2CC0">
              <w:rPr>
                <w:rFonts w:ascii="Arial" w:hAnsi="Arial" w:cs="Arial"/>
              </w:rPr>
              <w:t>.</w:t>
            </w:r>
            <w:r w:rsidR="00AE2CC0">
              <w:rPr>
                <w:rFonts w:ascii="Arial" w:hAnsi="Arial" w:cs="Arial"/>
              </w:rPr>
              <w:t xml:space="preserve"> </w:t>
            </w:r>
          </w:p>
          <w:p w14:paraId="69F94FE6" w14:textId="77777777" w:rsidR="00AE2CC0" w:rsidRDefault="00AE2CC0" w:rsidP="00AE2CC0">
            <w:pPr>
              <w:pStyle w:val="BodyText"/>
              <w:rPr>
                <w:rFonts w:ascii="Arial" w:hAnsi="Arial" w:cs="Arial"/>
              </w:rPr>
            </w:pPr>
          </w:p>
          <w:p w14:paraId="4DD063F2" w14:textId="27695B51" w:rsidR="00AE2CC0" w:rsidRPr="00AE2CC0" w:rsidRDefault="00AE2CC0" w:rsidP="00AE2CC0">
            <w:pPr>
              <w:pStyle w:val="BodyText"/>
              <w:rPr>
                <w:rFonts w:ascii="Arial" w:hAnsi="Arial" w:cs="Arial"/>
              </w:rPr>
            </w:pPr>
            <w:r>
              <w:rPr>
                <w:rFonts w:ascii="Arial" w:hAnsi="Arial" w:cs="Arial"/>
              </w:rPr>
              <w:t>It is highly likely that for the majority of projects temporary services will be needed, and be included within the specification to minimize disruption to the business operation on site.</w:t>
            </w:r>
          </w:p>
        </w:tc>
      </w:tr>
    </w:tbl>
    <w:p w14:paraId="1354D530" w14:textId="03845C97" w:rsidR="005A762B" w:rsidRDefault="003A643C">
      <w:pPr>
        <w:pStyle w:val="BodyText"/>
        <w:spacing w:before="1"/>
        <w:rPr>
          <w:sz w:val="13"/>
        </w:rPr>
      </w:pPr>
      <w:r>
        <w:rPr>
          <w:noProof/>
          <w:lang w:val="en-GB" w:eastAsia="en-GB"/>
        </w:rPr>
        <mc:AlternateContent>
          <mc:Choice Requires="wps">
            <w:drawing>
              <wp:anchor distT="0" distB="0" distL="0" distR="0" simplePos="0" relativeHeight="1672" behindDoc="0" locked="0" layoutInCell="1" allowOverlap="1" wp14:anchorId="02CB13CF" wp14:editId="63E5D760">
                <wp:simplePos x="0" y="0"/>
                <wp:positionH relativeFrom="page">
                  <wp:posOffset>698500</wp:posOffset>
                </wp:positionH>
                <wp:positionV relativeFrom="paragraph">
                  <wp:posOffset>128905</wp:posOffset>
                </wp:positionV>
                <wp:extent cx="6339205" cy="0"/>
                <wp:effectExtent l="12700" t="8255" r="10795" b="10795"/>
                <wp:wrapTopAndBottom/>
                <wp:docPr id="5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B9252C">
              <v:line id="Line 890"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0.15pt" to="554.15pt,10.15pt" w14:anchorId="69067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">
                <w10:wrap type="topAndBottom" anchorx="page"/>
              </v:line>
            </w:pict>
          </mc:Fallback>
        </mc:AlternateContent>
      </w:r>
    </w:p>
    <w:p w14:paraId="388349CF" w14:textId="77777777" w:rsidR="005A762B" w:rsidRDefault="005A762B">
      <w:pPr>
        <w:pStyle w:val="BodyText"/>
        <w:rPr>
          <w:sz w:val="20"/>
        </w:rPr>
      </w:pPr>
    </w:p>
    <w:p w14:paraId="1FB36CF5" w14:textId="77777777" w:rsidR="005A762B" w:rsidRDefault="005A762B">
      <w:pPr>
        <w:pStyle w:val="BodyText"/>
        <w:spacing w:before="10"/>
        <w:rPr>
          <w:sz w:val="18"/>
        </w:rPr>
      </w:pPr>
    </w:p>
    <w:p w14:paraId="4167B5EA" w14:textId="77777777" w:rsidR="005A762B" w:rsidRDefault="007529D1" w:rsidP="00EF5580">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2BAB3B7" w14:textId="1C5C7539" w:rsidR="005A762B" w:rsidRDefault="005A762B">
      <w:pPr>
        <w:pStyle w:val="BodyText"/>
        <w:ind w:left="6900" w:right="-29"/>
        <w:rPr>
          <w:sz w:val="20"/>
        </w:rPr>
      </w:pPr>
    </w:p>
    <w:p w14:paraId="0F8D47EE" w14:textId="77777777" w:rsidR="005A762B" w:rsidRDefault="005A762B">
      <w:pPr>
        <w:pStyle w:val="BodyText"/>
        <w:spacing w:before="7"/>
        <w:rPr>
          <w:sz w:val="7"/>
        </w:rPr>
      </w:pPr>
    </w:p>
    <w:p w14:paraId="3A0D1DC6" w14:textId="77777777" w:rsidR="005A762B" w:rsidRDefault="005A762B">
      <w:pPr>
        <w:pStyle w:val="BodyText"/>
        <w:spacing w:line="20" w:lineRule="exact"/>
        <w:ind w:left="126"/>
        <w:rPr>
          <w:sz w:val="2"/>
        </w:rPr>
      </w:pPr>
    </w:p>
    <w:p w14:paraId="243C0422"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02"/>
      </w:tblGrid>
      <w:tr w:rsidR="005A762B" w14:paraId="52CFDA13" w14:textId="77777777" w:rsidTr="00F675A9">
        <w:trPr>
          <w:trHeight w:hRule="exact" w:val="520"/>
        </w:trPr>
        <w:tc>
          <w:tcPr>
            <w:tcW w:w="9902" w:type="dxa"/>
            <w:shd w:val="clear" w:color="auto" w:fill="365F91" w:themeFill="accent1" w:themeFillShade="BF"/>
          </w:tcPr>
          <w:p w14:paraId="2D773F9B" w14:textId="77777777" w:rsidR="005A762B" w:rsidRPr="00AE2CC0" w:rsidRDefault="007529D1">
            <w:pPr>
              <w:pStyle w:val="TableParagraph"/>
              <w:spacing w:before="101"/>
              <w:rPr>
                <w:b/>
                <w:sz w:val="20"/>
              </w:rPr>
            </w:pPr>
            <w:r w:rsidRPr="00AE2CC0">
              <w:rPr>
                <w:b/>
                <w:color w:val="FFFFFF" w:themeColor="background1"/>
                <w:sz w:val="20"/>
              </w:rPr>
              <w:t>2.3.6 Waste Management</w:t>
            </w:r>
          </w:p>
        </w:tc>
      </w:tr>
      <w:tr w:rsidR="005A762B" w14:paraId="65362A21" w14:textId="77777777" w:rsidTr="00AE2CC0">
        <w:trPr>
          <w:trHeight w:hRule="exact" w:val="2824"/>
        </w:trPr>
        <w:tc>
          <w:tcPr>
            <w:tcW w:w="9902" w:type="dxa"/>
          </w:tcPr>
          <w:p w14:paraId="24BC9686" w14:textId="4EC40675" w:rsidR="00AE2CC0" w:rsidRPr="00AE2CC0" w:rsidRDefault="007529D1" w:rsidP="00AE2CC0">
            <w:pPr>
              <w:pStyle w:val="BodyText"/>
              <w:rPr>
                <w:rFonts w:ascii="Arial" w:hAnsi="Arial" w:cs="Arial"/>
              </w:rPr>
            </w:pPr>
            <w:r w:rsidRPr="00AE2CC0">
              <w:rPr>
                <w:rFonts w:ascii="Arial" w:hAnsi="Arial" w:cs="Arial"/>
              </w:rPr>
              <w:t xml:space="preserve">In accordance with the appropriate environmental legislation, all waste generated from site shall be segregated and disposed of to a licensed tip by suitably licensed contractors. Evidence of appropriate disposal should be provided to </w:t>
            </w:r>
            <w:proofErr w:type="spellStart"/>
            <w:r w:rsidR="009A24C1">
              <w:rPr>
                <w:rFonts w:ascii="Arial" w:hAnsi="Arial" w:cs="Arial"/>
              </w:rPr>
              <w:t>UoC</w:t>
            </w:r>
            <w:proofErr w:type="spellEnd"/>
            <w:r w:rsidRPr="00AE2CC0">
              <w:rPr>
                <w:rFonts w:ascii="Arial" w:hAnsi="Arial" w:cs="Arial"/>
              </w:rPr>
              <w:t xml:space="preserve"> whenever collections are made for the </w:t>
            </w:r>
            <w:r w:rsidR="00EF5580" w:rsidRPr="00AE2CC0">
              <w:rPr>
                <w:rFonts w:ascii="Arial" w:hAnsi="Arial" w:cs="Arial"/>
              </w:rPr>
              <w:t>duration of the works.  All Skips require lids and do not</w:t>
            </w:r>
            <w:r w:rsidRPr="00AE2CC0">
              <w:rPr>
                <w:rFonts w:ascii="Arial" w:hAnsi="Arial" w:cs="Arial"/>
              </w:rPr>
              <w:t xml:space="preserve"> need to be closed where secured w</w:t>
            </w:r>
            <w:r w:rsidR="00EF5580" w:rsidRPr="00AE2CC0">
              <w:rPr>
                <w:rFonts w:ascii="Arial" w:hAnsi="Arial" w:cs="Arial"/>
              </w:rPr>
              <w:t>ithin the Contractor’s compound, if agreed with the project team.</w:t>
            </w:r>
            <w:r w:rsidRPr="00AE2CC0">
              <w:rPr>
                <w:rFonts w:ascii="Arial" w:hAnsi="Arial" w:cs="Arial"/>
              </w:rPr>
              <w:t xml:space="preserve"> The Contractor is to provide details of their proposed waste collection company for </w:t>
            </w:r>
            <w:proofErr w:type="spellStart"/>
            <w:r w:rsidR="009A24C1">
              <w:rPr>
                <w:rFonts w:ascii="Arial" w:hAnsi="Arial" w:cs="Arial"/>
              </w:rPr>
              <w:t>UoC</w:t>
            </w:r>
            <w:proofErr w:type="spellEnd"/>
            <w:r w:rsidRPr="00AE2CC0">
              <w:rPr>
                <w:rFonts w:ascii="Arial" w:hAnsi="Arial" w:cs="Arial"/>
              </w:rPr>
              <w:t xml:space="preserve"> approval prior to </w:t>
            </w:r>
            <w:r w:rsidR="00EF5580" w:rsidRPr="00AE2CC0">
              <w:rPr>
                <w:rFonts w:ascii="Arial" w:hAnsi="Arial" w:cs="Arial"/>
              </w:rPr>
              <w:t>works commencing</w:t>
            </w:r>
            <w:r w:rsidRPr="00AE2CC0">
              <w:rPr>
                <w:rFonts w:ascii="Arial" w:hAnsi="Arial" w:cs="Arial"/>
              </w:rPr>
              <w:t>.</w:t>
            </w:r>
            <w:r w:rsidR="00AE2CC0" w:rsidRPr="00AE2CC0">
              <w:rPr>
                <w:rFonts w:ascii="Arial" w:hAnsi="Arial" w:cs="Arial"/>
              </w:rPr>
              <w:t xml:space="preserve"> </w:t>
            </w:r>
          </w:p>
          <w:p w14:paraId="50D17A53" w14:textId="77777777" w:rsidR="00AE2CC0" w:rsidRPr="00AE2CC0" w:rsidRDefault="00AE2CC0" w:rsidP="00AE2CC0">
            <w:pPr>
              <w:pStyle w:val="BodyText"/>
              <w:rPr>
                <w:rFonts w:ascii="Arial" w:hAnsi="Arial" w:cs="Arial"/>
              </w:rPr>
            </w:pPr>
          </w:p>
          <w:p w14:paraId="0AEDF0A9" w14:textId="02DDC1D4" w:rsidR="005A762B" w:rsidRDefault="00AE2CC0" w:rsidP="00AE2CC0">
            <w:pPr>
              <w:pStyle w:val="BodyText"/>
              <w:rPr>
                <w:sz w:val="20"/>
              </w:rPr>
            </w:pPr>
            <w:r w:rsidRPr="00AE2CC0">
              <w:rPr>
                <w:rFonts w:ascii="Arial" w:hAnsi="Arial" w:cs="Arial"/>
              </w:rPr>
              <w:t xml:space="preserve">Please see appendix for </w:t>
            </w:r>
            <w:proofErr w:type="spellStart"/>
            <w:r w:rsidR="009A24C1">
              <w:rPr>
                <w:rFonts w:ascii="Arial" w:hAnsi="Arial" w:cs="Arial"/>
              </w:rPr>
              <w:t>UoC</w:t>
            </w:r>
            <w:proofErr w:type="spellEnd"/>
            <w:r w:rsidRPr="00AE2CC0">
              <w:rPr>
                <w:rFonts w:ascii="Arial" w:hAnsi="Arial" w:cs="Arial"/>
              </w:rPr>
              <w:t xml:space="preserve"> waste proforma.</w:t>
            </w:r>
          </w:p>
        </w:tc>
      </w:tr>
      <w:tr w:rsidR="005A762B" w14:paraId="6486F38D" w14:textId="77777777" w:rsidTr="00F675A9">
        <w:trPr>
          <w:trHeight w:hRule="exact" w:val="520"/>
        </w:trPr>
        <w:tc>
          <w:tcPr>
            <w:tcW w:w="9902" w:type="dxa"/>
            <w:shd w:val="clear" w:color="auto" w:fill="365F91" w:themeFill="accent1" w:themeFillShade="BF"/>
          </w:tcPr>
          <w:p w14:paraId="69FB30AB" w14:textId="77777777" w:rsidR="005A762B" w:rsidRDefault="007529D1">
            <w:pPr>
              <w:pStyle w:val="TableParagraph"/>
              <w:spacing w:before="111"/>
              <w:rPr>
                <w:sz w:val="20"/>
              </w:rPr>
            </w:pPr>
            <w:r w:rsidRPr="00F675A9">
              <w:rPr>
                <w:color w:val="FFFFFF" w:themeColor="background1"/>
                <w:sz w:val="20"/>
              </w:rPr>
              <w:t>2.3.7 Parking Arrangements</w:t>
            </w:r>
          </w:p>
        </w:tc>
      </w:tr>
      <w:tr w:rsidR="005A762B" w14:paraId="3A45D50A" w14:textId="77777777" w:rsidTr="00AE2CC0">
        <w:trPr>
          <w:trHeight w:hRule="exact" w:val="2745"/>
        </w:trPr>
        <w:tc>
          <w:tcPr>
            <w:tcW w:w="9902" w:type="dxa"/>
          </w:tcPr>
          <w:p w14:paraId="283A437D" w14:textId="087297DA" w:rsidR="005A762B" w:rsidRPr="004E399A" w:rsidRDefault="007529D1" w:rsidP="00AE2CC0">
            <w:pPr>
              <w:pStyle w:val="BodyText"/>
            </w:pPr>
            <w:r w:rsidRPr="004E399A">
              <w:t xml:space="preserve">Parking provision has been allocated to the </w:t>
            </w:r>
            <w:r w:rsidR="00AE2CC0">
              <w:t>PC</w:t>
            </w:r>
            <w:r w:rsidRPr="004E399A">
              <w:t xml:space="preserve"> within their </w:t>
            </w:r>
            <w:r w:rsidR="004E399A" w:rsidRPr="004E399A">
              <w:t>site compound</w:t>
            </w:r>
            <w:r w:rsidRPr="004E399A">
              <w:t>.</w:t>
            </w:r>
          </w:p>
          <w:p w14:paraId="5E3BCF07" w14:textId="77777777" w:rsidR="005A762B" w:rsidRPr="004E399A" w:rsidRDefault="005A762B" w:rsidP="00AE2CC0">
            <w:pPr>
              <w:pStyle w:val="BodyText"/>
            </w:pPr>
          </w:p>
          <w:p w14:paraId="3782175C" w14:textId="6FA05E65" w:rsidR="005A762B" w:rsidRPr="004E399A" w:rsidRDefault="007529D1" w:rsidP="00AE2CC0">
            <w:pPr>
              <w:pStyle w:val="BodyText"/>
            </w:pPr>
            <w:r w:rsidRPr="004E399A">
              <w:t xml:space="preserve">The </w:t>
            </w:r>
            <w:r w:rsidR="00AE2CC0">
              <w:t xml:space="preserve">PC </w:t>
            </w:r>
            <w:r w:rsidRPr="004E399A">
              <w:t>is to control the parking of vehicles on the construction site within the contractor’s compound, such that no obstruction occurs to fire exits, access routes and circulation areas.</w:t>
            </w:r>
          </w:p>
          <w:p w14:paraId="14C6F9C5" w14:textId="77777777" w:rsidR="005A762B" w:rsidRPr="004E399A" w:rsidRDefault="005A762B" w:rsidP="00AE2CC0">
            <w:pPr>
              <w:pStyle w:val="BodyText"/>
            </w:pPr>
          </w:p>
          <w:p w14:paraId="3068A9C6" w14:textId="77777777" w:rsidR="005A762B" w:rsidRDefault="007529D1" w:rsidP="00AE2CC0">
            <w:pPr>
              <w:pStyle w:val="BodyText"/>
              <w:rPr>
                <w:sz w:val="20"/>
              </w:rPr>
            </w:pPr>
            <w:r w:rsidRPr="004E399A">
              <w:t xml:space="preserve">Parking within other areas of the site is not permitted. Parking on local roads is to be in accordance with any posted restrictions to </w:t>
            </w:r>
            <w:r w:rsidR="004E399A" w:rsidRPr="004E399A">
              <w:t>public highways</w:t>
            </w:r>
            <w:r w:rsidRPr="004E399A">
              <w:t>.</w:t>
            </w:r>
          </w:p>
        </w:tc>
      </w:tr>
      <w:tr w:rsidR="005A762B" w14:paraId="4B445E42" w14:textId="77777777" w:rsidTr="00F675A9">
        <w:trPr>
          <w:trHeight w:hRule="exact" w:val="520"/>
        </w:trPr>
        <w:tc>
          <w:tcPr>
            <w:tcW w:w="9902" w:type="dxa"/>
            <w:shd w:val="clear" w:color="auto" w:fill="365F91" w:themeFill="accent1" w:themeFillShade="BF"/>
          </w:tcPr>
          <w:p w14:paraId="240ABEBF" w14:textId="77777777" w:rsidR="005A762B" w:rsidRPr="00AE2CC0" w:rsidRDefault="007529D1">
            <w:pPr>
              <w:pStyle w:val="TableParagraph"/>
              <w:spacing w:before="105"/>
              <w:rPr>
                <w:b/>
                <w:sz w:val="20"/>
              </w:rPr>
            </w:pPr>
            <w:r w:rsidRPr="00AE2CC0">
              <w:rPr>
                <w:b/>
                <w:color w:val="FFFFFF" w:themeColor="background1"/>
                <w:sz w:val="20"/>
              </w:rPr>
              <w:t>2.3.8 Smoking Restrictions</w:t>
            </w:r>
          </w:p>
        </w:tc>
      </w:tr>
      <w:tr w:rsidR="005A762B" w14:paraId="05CA4386" w14:textId="77777777" w:rsidTr="004E399A">
        <w:trPr>
          <w:trHeight w:hRule="exact" w:val="1199"/>
        </w:trPr>
        <w:tc>
          <w:tcPr>
            <w:tcW w:w="9902" w:type="dxa"/>
          </w:tcPr>
          <w:p w14:paraId="79B07BD7" w14:textId="77777777" w:rsidR="005A762B" w:rsidRDefault="007529D1" w:rsidP="00AE2CC0">
            <w:pPr>
              <w:pStyle w:val="BodyText"/>
              <w:rPr>
                <w:rFonts w:ascii="Arial" w:hAnsi="Arial" w:cs="Arial"/>
              </w:rPr>
            </w:pPr>
            <w:r w:rsidRPr="00AE2CC0">
              <w:rPr>
                <w:rFonts w:ascii="Arial" w:hAnsi="Arial" w:cs="Arial"/>
              </w:rPr>
              <w:t xml:space="preserve">The Health Act 2006 requires that all enclosed premises and public areas are smoke free, and alternative arrangements are to be in put in place to ensure the compliance with </w:t>
            </w:r>
            <w:r w:rsidR="004E399A" w:rsidRPr="00AE2CC0">
              <w:rPr>
                <w:rFonts w:ascii="Arial" w:hAnsi="Arial" w:cs="Arial"/>
              </w:rPr>
              <w:t>the Act</w:t>
            </w:r>
            <w:r w:rsidRPr="00AE2CC0">
              <w:rPr>
                <w:rFonts w:ascii="Arial" w:hAnsi="Arial" w:cs="Arial"/>
              </w:rPr>
              <w:t>.</w:t>
            </w:r>
          </w:p>
          <w:p w14:paraId="4C833007" w14:textId="77777777" w:rsidR="00AE2CC0" w:rsidRDefault="00AE2CC0" w:rsidP="00AE2CC0">
            <w:pPr>
              <w:pStyle w:val="BodyText"/>
              <w:rPr>
                <w:rFonts w:ascii="Arial" w:hAnsi="Arial" w:cs="Arial"/>
              </w:rPr>
            </w:pPr>
          </w:p>
          <w:p w14:paraId="18E0DEA6" w14:textId="12D6B7F9" w:rsidR="00AE2CC0" w:rsidRPr="00AE2CC0" w:rsidRDefault="00AE2CC0" w:rsidP="00AE2CC0">
            <w:pPr>
              <w:pStyle w:val="BodyText"/>
              <w:rPr>
                <w:rFonts w:ascii="Arial" w:hAnsi="Arial" w:cs="Arial"/>
              </w:rPr>
            </w:pPr>
            <w:r>
              <w:rPr>
                <w:rFonts w:ascii="Arial" w:hAnsi="Arial" w:cs="Arial"/>
              </w:rPr>
              <w:t>There are designated smoking location</w:t>
            </w:r>
            <w:r w:rsidR="009A24C1">
              <w:rPr>
                <w:rFonts w:ascii="Arial" w:hAnsi="Arial" w:cs="Arial"/>
              </w:rPr>
              <w:t>s</w:t>
            </w:r>
            <w:r>
              <w:rPr>
                <w:rFonts w:ascii="Arial" w:hAnsi="Arial" w:cs="Arial"/>
              </w:rPr>
              <w:t xml:space="preserve"> on the</w:t>
            </w:r>
            <w:r w:rsidR="009A24C1">
              <w:rPr>
                <w:rFonts w:ascii="Arial" w:hAnsi="Arial" w:cs="Arial"/>
              </w:rPr>
              <w:t xml:space="preserve"> </w:t>
            </w:r>
            <w:proofErr w:type="spellStart"/>
            <w:r w:rsidR="009A24C1">
              <w:rPr>
                <w:rFonts w:ascii="Arial" w:hAnsi="Arial" w:cs="Arial"/>
              </w:rPr>
              <w:t>UoC</w:t>
            </w:r>
            <w:proofErr w:type="spellEnd"/>
            <w:r>
              <w:rPr>
                <w:rFonts w:ascii="Arial" w:hAnsi="Arial" w:cs="Arial"/>
              </w:rPr>
              <w:t xml:space="preserve"> </w:t>
            </w:r>
            <w:r w:rsidR="009A24C1">
              <w:rPr>
                <w:rFonts w:ascii="Arial" w:hAnsi="Arial" w:cs="Arial"/>
              </w:rPr>
              <w:t>campuses</w:t>
            </w:r>
            <w:r>
              <w:rPr>
                <w:rFonts w:ascii="Arial" w:hAnsi="Arial" w:cs="Arial"/>
              </w:rPr>
              <w:t>, as per induction.</w:t>
            </w:r>
          </w:p>
        </w:tc>
      </w:tr>
    </w:tbl>
    <w:p w14:paraId="3B8D2E84" w14:textId="77777777" w:rsidR="005A762B" w:rsidRDefault="005A762B">
      <w:pPr>
        <w:pStyle w:val="BodyText"/>
        <w:rPr>
          <w:sz w:val="20"/>
        </w:rPr>
      </w:pPr>
    </w:p>
    <w:p w14:paraId="323E58B1" w14:textId="77777777" w:rsidR="005A762B" w:rsidRDefault="005A762B">
      <w:pPr>
        <w:pStyle w:val="BodyText"/>
        <w:rPr>
          <w:sz w:val="20"/>
        </w:rPr>
      </w:pPr>
    </w:p>
    <w:p w14:paraId="1CDD56DE" w14:textId="77777777" w:rsidR="005A762B" w:rsidRDefault="005A762B">
      <w:pPr>
        <w:pStyle w:val="BodyText"/>
        <w:rPr>
          <w:sz w:val="20"/>
        </w:rPr>
      </w:pPr>
    </w:p>
    <w:p w14:paraId="725A50F2" w14:textId="77777777" w:rsidR="005A762B" w:rsidRDefault="005A762B">
      <w:pPr>
        <w:pStyle w:val="BodyText"/>
        <w:rPr>
          <w:sz w:val="20"/>
        </w:rPr>
      </w:pPr>
    </w:p>
    <w:p w14:paraId="0DE04D00" w14:textId="77777777" w:rsidR="005A762B" w:rsidRDefault="005A762B">
      <w:pPr>
        <w:pStyle w:val="BodyText"/>
        <w:rPr>
          <w:sz w:val="20"/>
        </w:rPr>
      </w:pPr>
    </w:p>
    <w:p w14:paraId="70F6C0DB" w14:textId="77777777" w:rsidR="005A762B" w:rsidRDefault="005A762B">
      <w:pPr>
        <w:pStyle w:val="BodyText"/>
        <w:rPr>
          <w:sz w:val="20"/>
        </w:rPr>
      </w:pPr>
    </w:p>
    <w:p w14:paraId="455172D1" w14:textId="77777777" w:rsidR="005A762B" w:rsidRDefault="005A762B">
      <w:pPr>
        <w:pStyle w:val="BodyText"/>
        <w:rPr>
          <w:sz w:val="20"/>
        </w:rPr>
      </w:pPr>
    </w:p>
    <w:p w14:paraId="60AE8D12" w14:textId="77777777" w:rsidR="005A762B" w:rsidRDefault="005A762B">
      <w:pPr>
        <w:pStyle w:val="BodyText"/>
        <w:rPr>
          <w:sz w:val="20"/>
        </w:rPr>
      </w:pPr>
    </w:p>
    <w:p w14:paraId="2366E0E1" w14:textId="77777777" w:rsidR="005A762B" w:rsidRDefault="005A762B">
      <w:pPr>
        <w:pStyle w:val="BodyText"/>
        <w:rPr>
          <w:sz w:val="20"/>
        </w:rPr>
      </w:pPr>
    </w:p>
    <w:p w14:paraId="3CCDDC73" w14:textId="77777777" w:rsidR="005A762B" w:rsidRDefault="005A762B">
      <w:pPr>
        <w:pStyle w:val="BodyText"/>
        <w:rPr>
          <w:sz w:val="20"/>
        </w:rPr>
      </w:pPr>
    </w:p>
    <w:p w14:paraId="408EF0E8" w14:textId="77777777" w:rsidR="005A762B" w:rsidRDefault="005A762B">
      <w:pPr>
        <w:pStyle w:val="BodyText"/>
        <w:rPr>
          <w:sz w:val="20"/>
        </w:rPr>
      </w:pPr>
    </w:p>
    <w:p w14:paraId="46BCD8E9" w14:textId="77777777" w:rsidR="005A762B" w:rsidRDefault="005A762B">
      <w:pPr>
        <w:pStyle w:val="BodyText"/>
        <w:rPr>
          <w:sz w:val="20"/>
        </w:rPr>
      </w:pPr>
    </w:p>
    <w:p w14:paraId="55DA3A4F" w14:textId="77777777" w:rsidR="005A762B" w:rsidRDefault="005A762B">
      <w:pPr>
        <w:pStyle w:val="BodyText"/>
        <w:rPr>
          <w:sz w:val="20"/>
        </w:rPr>
      </w:pPr>
    </w:p>
    <w:p w14:paraId="2FFBD678" w14:textId="77777777" w:rsidR="005A762B" w:rsidRDefault="005A762B">
      <w:pPr>
        <w:pStyle w:val="BodyText"/>
        <w:rPr>
          <w:sz w:val="20"/>
        </w:rPr>
      </w:pPr>
    </w:p>
    <w:p w14:paraId="6B5F9767" w14:textId="77777777" w:rsidR="005A762B" w:rsidRDefault="005A762B">
      <w:pPr>
        <w:pStyle w:val="BodyText"/>
        <w:rPr>
          <w:sz w:val="20"/>
        </w:rPr>
      </w:pPr>
    </w:p>
    <w:p w14:paraId="4D403424" w14:textId="77777777" w:rsidR="005A762B" w:rsidRDefault="005A762B">
      <w:pPr>
        <w:pStyle w:val="BodyText"/>
        <w:rPr>
          <w:sz w:val="20"/>
        </w:rPr>
      </w:pPr>
    </w:p>
    <w:p w14:paraId="331D2E4F" w14:textId="77777777" w:rsidR="005A762B" w:rsidRDefault="005A762B">
      <w:pPr>
        <w:pStyle w:val="BodyText"/>
        <w:rPr>
          <w:sz w:val="20"/>
        </w:rPr>
      </w:pPr>
    </w:p>
    <w:p w14:paraId="01864F64" w14:textId="77777777" w:rsidR="005A762B" w:rsidRDefault="005A762B">
      <w:pPr>
        <w:pStyle w:val="BodyText"/>
        <w:rPr>
          <w:sz w:val="20"/>
        </w:rPr>
      </w:pPr>
    </w:p>
    <w:p w14:paraId="18A055C5" w14:textId="77777777" w:rsidR="005A762B" w:rsidRDefault="005A762B">
      <w:pPr>
        <w:pStyle w:val="BodyText"/>
        <w:rPr>
          <w:sz w:val="20"/>
        </w:rPr>
      </w:pPr>
    </w:p>
    <w:p w14:paraId="5A072103" w14:textId="77777777" w:rsidR="005A762B" w:rsidRDefault="005A762B">
      <w:pPr>
        <w:pStyle w:val="BodyText"/>
        <w:rPr>
          <w:sz w:val="20"/>
        </w:rPr>
      </w:pPr>
    </w:p>
    <w:p w14:paraId="5E8A4924" w14:textId="77777777" w:rsidR="005A762B" w:rsidRDefault="005A762B">
      <w:pPr>
        <w:pStyle w:val="BodyText"/>
        <w:rPr>
          <w:sz w:val="20"/>
        </w:rPr>
      </w:pPr>
    </w:p>
    <w:p w14:paraId="7A24D286" w14:textId="77777777" w:rsidR="005A762B" w:rsidRDefault="005A762B">
      <w:pPr>
        <w:pStyle w:val="BodyText"/>
        <w:rPr>
          <w:sz w:val="20"/>
        </w:rPr>
      </w:pPr>
    </w:p>
    <w:p w14:paraId="71AD66D2" w14:textId="77777777" w:rsidR="005A762B" w:rsidRDefault="005A762B">
      <w:pPr>
        <w:pStyle w:val="BodyText"/>
        <w:rPr>
          <w:sz w:val="20"/>
        </w:rPr>
      </w:pPr>
    </w:p>
    <w:p w14:paraId="244E8824" w14:textId="77777777" w:rsidR="005A762B" w:rsidRDefault="005A762B">
      <w:pPr>
        <w:pStyle w:val="BodyText"/>
        <w:rPr>
          <w:sz w:val="20"/>
        </w:rPr>
      </w:pPr>
    </w:p>
    <w:p w14:paraId="73C99EAC" w14:textId="39B163DF" w:rsidR="005A762B" w:rsidRDefault="003A643C">
      <w:pPr>
        <w:pStyle w:val="BodyText"/>
        <w:spacing w:before="7"/>
        <w:rPr>
          <w:sz w:val="21"/>
        </w:rPr>
      </w:pPr>
      <w:r>
        <w:rPr>
          <w:noProof/>
          <w:lang w:val="en-GB" w:eastAsia="en-GB"/>
        </w:rPr>
        <mc:AlternateContent>
          <mc:Choice Requires="wps">
            <w:drawing>
              <wp:anchor distT="0" distB="0" distL="0" distR="0" simplePos="0" relativeHeight="1720" behindDoc="0" locked="0" layoutInCell="1" allowOverlap="1" wp14:anchorId="4903C182" wp14:editId="3ABB2CC5">
                <wp:simplePos x="0" y="0"/>
                <wp:positionH relativeFrom="page">
                  <wp:posOffset>698500</wp:posOffset>
                </wp:positionH>
                <wp:positionV relativeFrom="paragraph">
                  <wp:posOffset>193675</wp:posOffset>
                </wp:positionV>
                <wp:extent cx="6339205" cy="0"/>
                <wp:effectExtent l="12700" t="5080" r="10795" b="13970"/>
                <wp:wrapTopAndBottom/>
                <wp:docPr id="57"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164A9A">
              <v:line id="Line 887"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5.25pt" to="554.15pt,15.25pt" w14:anchorId="1094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tVFgIAACs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">
                <w10:wrap type="topAndBottom" anchorx="page"/>
              </v:line>
            </w:pict>
          </mc:Fallback>
        </mc:AlternateContent>
      </w:r>
    </w:p>
    <w:p w14:paraId="18D92546" w14:textId="77777777" w:rsidR="005A762B" w:rsidRDefault="005A762B">
      <w:pPr>
        <w:pStyle w:val="BodyText"/>
        <w:rPr>
          <w:sz w:val="20"/>
        </w:rPr>
      </w:pPr>
    </w:p>
    <w:p w14:paraId="5D779A69" w14:textId="77777777" w:rsidR="005A762B" w:rsidRDefault="005A762B">
      <w:pPr>
        <w:pStyle w:val="BodyText"/>
        <w:spacing w:before="10"/>
        <w:rPr>
          <w:sz w:val="18"/>
        </w:rPr>
      </w:pPr>
    </w:p>
    <w:p w14:paraId="506B9FE3" w14:textId="77777777" w:rsidR="005A762B" w:rsidRDefault="007529D1" w:rsidP="007919CB">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BE196F7" w14:textId="525C8AEC" w:rsidR="005A762B" w:rsidRDefault="007919CB" w:rsidP="007919CB">
      <w:pPr>
        <w:pStyle w:val="BodyText"/>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86950DB" w14:textId="77777777" w:rsidR="005A762B" w:rsidRDefault="005A762B">
      <w:pPr>
        <w:pStyle w:val="BodyText"/>
        <w:rPr>
          <w:sz w:val="11"/>
        </w:rPr>
      </w:pPr>
    </w:p>
    <w:p w14:paraId="6B4FB434" w14:textId="77777777" w:rsidR="005A762B" w:rsidRDefault="005A762B">
      <w:pPr>
        <w:pStyle w:val="BodyText"/>
        <w:spacing w:line="20" w:lineRule="exact"/>
        <w:ind w:left="126"/>
        <w:rPr>
          <w:sz w:val="2"/>
        </w:rPr>
      </w:pPr>
    </w:p>
    <w:p w14:paraId="6BC11624" w14:textId="77777777" w:rsidR="005A762B" w:rsidRDefault="005A762B">
      <w:pPr>
        <w:pStyle w:val="BodyText"/>
        <w:rPr>
          <w:sz w:val="20"/>
        </w:rPr>
      </w:pPr>
    </w:p>
    <w:p w14:paraId="697B489B" w14:textId="77777777" w:rsidR="005A762B" w:rsidRDefault="005A762B">
      <w:pPr>
        <w:pStyle w:val="BodyText"/>
        <w:rPr>
          <w:sz w:val="20"/>
        </w:rPr>
      </w:pPr>
    </w:p>
    <w:p w14:paraId="399D40F2" w14:textId="77777777" w:rsidR="005A762B" w:rsidRDefault="005A762B">
      <w:pPr>
        <w:pStyle w:val="BodyText"/>
        <w:rPr>
          <w:sz w:val="20"/>
        </w:rPr>
      </w:pPr>
    </w:p>
    <w:p w14:paraId="60D14733" w14:textId="77777777" w:rsidR="005A762B" w:rsidRDefault="005A762B">
      <w:pPr>
        <w:pStyle w:val="BodyText"/>
        <w:rPr>
          <w:sz w:val="20"/>
        </w:rPr>
      </w:pPr>
    </w:p>
    <w:p w14:paraId="57A54DB6" w14:textId="77777777" w:rsidR="005A762B" w:rsidRDefault="005A762B">
      <w:pPr>
        <w:pStyle w:val="BodyText"/>
        <w:rPr>
          <w:sz w:val="20"/>
        </w:rPr>
      </w:pPr>
    </w:p>
    <w:p w14:paraId="7BA32551" w14:textId="77777777" w:rsidR="005A762B" w:rsidRDefault="005A762B">
      <w:pPr>
        <w:pStyle w:val="BodyText"/>
        <w:rPr>
          <w:sz w:val="20"/>
        </w:rPr>
      </w:pPr>
    </w:p>
    <w:p w14:paraId="3CDB8B56" w14:textId="77777777" w:rsidR="005A762B" w:rsidRDefault="005A762B">
      <w:pPr>
        <w:pStyle w:val="BodyText"/>
        <w:rPr>
          <w:sz w:val="20"/>
        </w:rPr>
      </w:pPr>
    </w:p>
    <w:p w14:paraId="4D7D4645" w14:textId="77777777" w:rsidR="005A762B" w:rsidRDefault="005A762B">
      <w:pPr>
        <w:pStyle w:val="BodyText"/>
        <w:rPr>
          <w:sz w:val="20"/>
        </w:rPr>
      </w:pPr>
    </w:p>
    <w:p w14:paraId="59FDB1B6" w14:textId="77777777" w:rsidR="005A762B" w:rsidRDefault="005A762B">
      <w:pPr>
        <w:pStyle w:val="BodyText"/>
        <w:rPr>
          <w:sz w:val="20"/>
        </w:rPr>
      </w:pPr>
    </w:p>
    <w:p w14:paraId="74977B7D" w14:textId="77777777" w:rsidR="005A762B" w:rsidRDefault="005A762B">
      <w:pPr>
        <w:pStyle w:val="BodyText"/>
        <w:spacing w:before="6"/>
        <w:rPr>
          <w:sz w:val="17"/>
        </w:rPr>
      </w:pPr>
    </w:p>
    <w:p w14:paraId="72696B95" w14:textId="77777777" w:rsidR="005A762B" w:rsidRDefault="007529D1">
      <w:pPr>
        <w:pStyle w:val="Heading3"/>
        <w:ind w:left="1463"/>
      </w:pPr>
      <w:r>
        <w:rPr>
          <w:color w:val="606060"/>
        </w:rPr>
        <w:t>Section 3: Environmental Restrictions &amp; Existing Risks</w:t>
      </w:r>
    </w:p>
    <w:p w14:paraId="51513906" w14:textId="77777777" w:rsidR="005A762B" w:rsidRDefault="005A762B">
      <w:pPr>
        <w:rPr>
          <w:sz w:val="20"/>
        </w:rPr>
      </w:pPr>
    </w:p>
    <w:p w14:paraId="34058BCC" w14:textId="77777777" w:rsidR="005A762B" w:rsidRDefault="005A762B">
      <w:pPr>
        <w:rPr>
          <w:sz w:val="20"/>
        </w:rPr>
      </w:pPr>
    </w:p>
    <w:p w14:paraId="53D0EB2C" w14:textId="77777777" w:rsidR="005A762B" w:rsidRDefault="005A762B">
      <w:pPr>
        <w:rPr>
          <w:sz w:val="20"/>
        </w:rPr>
      </w:pPr>
    </w:p>
    <w:p w14:paraId="10DADD90" w14:textId="77777777" w:rsidR="005A762B" w:rsidRDefault="005A762B">
      <w:pPr>
        <w:rPr>
          <w:sz w:val="20"/>
        </w:rPr>
      </w:pPr>
    </w:p>
    <w:p w14:paraId="3772AA57" w14:textId="77777777" w:rsidR="005A762B" w:rsidRDefault="005A762B">
      <w:pPr>
        <w:rPr>
          <w:sz w:val="20"/>
        </w:rPr>
      </w:pPr>
    </w:p>
    <w:p w14:paraId="44FD9AF4" w14:textId="77777777" w:rsidR="005A762B" w:rsidRDefault="005A762B">
      <w:pPr>
        <w:rPr>
          <w:sz w:val="20"/>
        </w:rPr>
      </w:pPr>
    </w:p>
    <w:p w14:paraId="502E6A31" w14:textId="77777777" w:rsidR="005A762B" w:rsidRDefault="005A762B">
      <w:pPr>
        <w:rPr>
          <w:sz w:val="20"/>
        </w:rPr>
      </w:pPr>
    </w:p>
    <w:p w14:paraId="1FACB4B1" w14:textId="77777777" w:rsidR="005A762B" w:rsidRDefault="005A762B">
      <w:pPr>
        <w:rPr>
          <w:sz w:val="20"/>
        </w:rPr>
      </w:pPr>
    </w:p>
    <w:p w14:paraId="3F9CAA71" w14:textId="77777777" w:rsidR="005A762B" w:rsidRDefault="005A762B">
      <w:pPr>
        <w:rPr>
          <w:sz w:val="20"/>
        </w:rPr>
      </w:pPr>
    </w:p>
    <w:p w14:paraId="7843771B" w14:textId="77777777" w:rsidR="005A762B" w:rsidRDefault="005A762B">
      <w:pPr>
        <w:rPr>
          <w:sz w:val="20"/>
        </w:rPr>
      </w:pPr>
    </w:p>
    <w:p w14:paraId="4F3D40A4" w14:textId="77777777" w:rsidR="005A762B" w:rsidRDefault="005A762B">
      <w:pPr>
        <w:rPr>
          <w:sz w:val="20"/>
        </w:rPr>
      </w:pPr>
    </w:p>
    <w:p w14:paraId="7BE5BAE7" w14:textId="77777777" w:rsidR="005A762B" w:rsidRDefault="005A762B">
      <w:pPr>
        <w:rPr>
          <w:sz w:val="20"/>
        </w:rPr>
      </w:pPr>
    </w:p>
    <w:p w14:paraId="37401C44" w14:textId="77777777" w:rsidR="005A762B" w:rsidRDefault="005A762B">
      <w:pPr>
        <w:rPr>
          <w:sz w:val="20"/>
        </w:rPr>
      </w:pPr>
    </w:p>
    <w:p w14:paraId="3189295B" w14:textId="77777777" w:rsidR="005A762B" w:rsidRDefault="005A762B">
      <w:pPr>
        <w:rPr>
          <w:sz w:val="20"/>
        </w:rPr>
      </w:pPr>
    </w:p>
    <w:p w14:paraId="76045AED" w14:textId="77777777" w:rsidR="005A762B" w:rsidRDefault="005A762B">
      <w:pPr>
        <w:rPr>
          <w:sz w:val="20"/>
        </w:rPr>
      </w:pPr>
    </w:p>
    <w:p w14:paraId="20213242" w14:textId="77777777" w:rsidR="005A762B" w:rsidRDefault="005A762B">
      <w:pPr>
        <w:rPr>
          <w:sz w:val="20"/>
        </w:rPr>
      </w:pPr>
    </w:p>
    <w:p w14:paraId="3491C0B4" w14:textId="77777777" w:rsidR="005A762B" w:rsidRDefault="005A762B">
      <w:pPr>
        <w:rPr>
          <w:sz w:val="20"/>
        </w:rPr>
      </w:pPr>
    </w:p>
    <w:p w14:paraId="569A921B" w14:textId="77777777" w:rsidR="005A762B" w:rsidRDefault="005A762B">
      <w:pPr>
        <w:rPr>
          <w:sz w:val="20"/>
        </w:rPr>
      </w:pPr>
    </w:p>
    <w:p w14:paraId="02E3F20D" w14:textId="77777777" w:rsidR="005A762B" w:rsidRDefault="005A762B">
      <w:pPr>
        <w:rPr>
          <w:sz w:val="20"/>
        </w:rPr>
      </w:pPr>
    </w:p>
    <w:p w14:paraId="7DC980D6" w14:textId="77777777" w:rsidR="005A762B" w:rsidRDefault="005A762B">
      <w:pPr>
        <w:rPr>
          <w:sz w:val="20"/>
        </w:rPr>
      </w:pPr>
    </w:p>
    <w:p w14:paraId="366080B7" w14:textId="77777777" w:rsidR="005A762B" w:rsidRDefault="005A762B">
      <w:pPr>
        <w:rPr>
          <w:sz w:val="20"/>
        </w:rPr>
      </w:pPr>
    </w:p>
    <w:p w14:paraId="2F36B756" w14:textId="77777777" w:rsidR="005A762B" w:rsidRDefault="005A762B">
      <w:pPr>
        <w:rPr>
          <w:sz w:val="20"/>
        </w:rPr>
      </w:pPr>
    </w:p>
    <w:p w14:paraId="61242353" w14:textId="77777777" w:rsidR="005A762B" w:rsidRDefault="005A762B">
      <w:pPr>
        <w:rPr>
          <w:sz w:val="20"/>
        </w:rPr>
      </w:pPr>
    </w:p>
    <w:p w14:paraId="426C1320" w14:textId="77777777" w:rsidR="005A762B" w:rsidRDefault="005A762B">
      <w:pPr>
        <w:rPr>
          <w:sz w:val="20"/>
        </w:rPr>
      </w:pPr>
    </w:p>
    <w:p w14:paraId="472682A6" w14:textId="77777777" w:rsidR="005A762B" w:rsidRDefault="005A762B">
      <w:pPr>
        <w:rPr>
          <w:sz w:val="20"/>
        </w:rPr>
      </w:pPr>
    </w:p>
    <w:p w14:paraId="2B6EF3D8" w14:textId="77777777" w:rsidR="005A762B" w:rsidRDefault="005A762B">
      <w:pPr>
        <w:rPr>
          <w:sz w:val="20"/>
        </w:rPr>
      </w:pPr>
    </w:p>
    <w:p w14:paraId="5A8D81A1" w14:textId="77777777" w:rsidR="005A762B" w:rsidRDefault="005A762B">
      <w:pPr>
        <w:rPr>
          <w:sz w:val="20"/>
        </w:rPr>
      </w:pPr>
    </w:p>
    <w:p w14:paraId="01B2E75E" w14:textId="77777777" w:rsidR="005A762B" w:rsidRDefault="005A762B">
      <w:pPr>
        <w:rPr>
          <w:sz w:val="20"/>
        </w:rPr>
      </w:pPr>
    </w:p>
    <w:p w14:paraId="4762A783" w14:textId="77777777" w:rsidR="005A762B" w:rsidRDefault="005A762B">
      <w:pPr>
        <w:rPr>
          <w:sz w:val="20"/>
        </w:rPr>
      </w:pPr>
    </w:p>
    <w:p w14:paraId="2EC1266F" w14:textId="77777777" w:rsidR="005A762B" w:rsidRDefault="005A762B">
      <w:pPr>
        <w:rPr>
          <w:sz w:val="20"/>
        </w:rPr>
      </w:pPr>
    </w:p>
    <w:p w14:paraId="42EC32A3" w14:textId="77777777" w:rsidR="005A762B" w:rsidRDefault="005A762B">
      <w:pPr>
        <w:rPr>
          <w:sz w:val="20"/>
        </w:rPr>
      </w:pPr>
    </w:p>
    <w:p w14:paraId="7A5F6789" w14:textId="77777777" w:rsidR="005A762B" w:rsidRDefault="005A762B">
      <w:pPr>
        <w:rPr>
          <w:sz w:val="20"/>
        </w:rPr>
      </w:pPr>
    </w:p>
    <w:p w14:paraId="3913E82F" w14:textId="77777777" w:rsidR="005A762B" w:rsidRDefault="005A762B">
      <w:pPr>
        <w:rPr>
          <w:sz w:val="20"/>
        </w:rPr>
      </w:pPr>
    </w:p>
    <w:p w14:paraId="4BBF1ED4" w14:textId="77777777" w:rsidR="005A762B" w:rsidRDefault="005A762B">
      <w:pPr>
        <w:rPr>
          <w:sz w:val="20"/>
        </w:rPr>
      </w:pPr>
    </w:p>
    <w:p w14:paraId="7E0E76FD" w14:textId="77777777" w:rsidR="005A762B" w:rsidRDefault="005A762B">
      <w:pPr>
        <w:rPr>
          <w:sz w:val="20"/>
        </w:rPr>
      </w:pPr>
    </w:p>
    <w:p w14:paraId="0BF7CF29" w14:textId="77777777" w:rsidR="005A762B" w:rsidRDefault="005A762B">
      <w:pPr>
        <w:rPr>
          <w:sz w:val="20"/>
        </w:rPr>
      </w:pPr>
    </w:p>
    <w:p w14:paraId="3CD30620" w14:textId="77777777" w:rsidR="005A762B" w:rsidRDefault="005A762B">
      <w:pPr>
        <w:rPr>
          <w:sz w:val="20"/>
        </w:rPr>
      </w:pPr>
    </w:p>
    <w:p w14:paraId="069ED63D" w14:textId="77777777" w:rsidR="005A762B" w:rsidRDefault="005A762B">
      <w:pPr>
        <w:rPr>
          <w:sz w:val="20"/>
        </w:rPr>
      </w:pPr>
    </w:p>
    <w:p w14:paraId="168DA91F" w14:textId="77777777" w:rsidR="005A762B" w:rsidRDefault="005A762B">
      <w:pPr>
        <w:rPr>
          <w:sz w:val="20"/>
        </w:rPr>
      </w:pPr>
    </w:p>
    <w:p w14:paraId="539DBE43" w14:textId="77777777" w:rsidR="005A762B" w:rsidRDefault="005A762B">
      <w:pPr>
        <w:rPr>
          <w:sz w:val="20"/>
        </w:rPr>
      </w:pPr>
    </w:p>
    <w:p w14:paraId="6598EC6D" w14:textId="77777777" w:rsidR="005A762B" w:rsidRDefault="005A762B">
      <w:pPr>
        <w:rPr>
          <w:sz w:val="20"/>
        </w:rPr>
      </w:pPr>
    </w:p>
    <w:p w14:paraId="36B2F481" w14:textId="77777777" w:rsidR="005A762B" w:rsidRDefault="005A762B">
      <w:pPr>
        <w:rPr>
          <w:sz w:val="20"/>
        </w:rPr>
      </w:pPr>
    </w:p>
    <w:p w14:paraId="0A5AC9B7" w14:textId="77777777" w:rsidR="005A762B" w:rsidRDefault="005A762B">
      <w:pPr>
        <w:rPr>
          <w:sz w:val="20"/>
        </w:rPr>
      </w:pPr>
    </w:p>
    <w:p w14:paraId="57F92495" w14:textId="77777777" w:rsidR="005A762B" w:rsidRDefault="005A762B">
      <w:pPr>
        <w:rPr>
          <w:sz w:val="20"/>
        </w:rPr>
      </w:pPr>
    </w:p>
    <w:p w14:paraId="0BFD3D53" w14:textId="57FE4D5E" w:rsidR="005A762B" w:rsidRDefault="005A762B">
      <w:pPr>
        <w:rPr>
          <w:sz w:val="20"/>
        </w:rPr>
      </w:pPr>
    </w:p>
    <w:p w14:paraId="51EAEA43" w14:textId="3C29E162" w:rsidR="00E239AE" w:rsidRDefault="00E239AE">
      <w:pPr>
        <w:rPr>
          <w:sz w:val="20"/>
        </w:rPr>
      </w:pPr>
    </w:p>
    <w:p w14:paraId="2DB84CA9" w14:textId="1261C3FE" w:rsidR="00E239AE" w:rsidRDefault="00E239AE">
      <w:pPr>
        <w:rPr>
          <w:sz w:val="20"/>
        </w:rPr>
      </w:pPr>
    </w:p>
    <w:p w14:paraId="4BA89D85" w14:textId="77777777" w:rsidR="00E239AE" w:rsidRDefault="00E239AE">
      <w:pPr>
        <w:rPr>
          <w:sz w:val="20"/>
        </w:rPr>
      </w:pPr>
    </w:p>
    <w:p w14:paraId="0D2660CA" w14:textId="77777777" w:rsidR="005A762B" w:rsidRDefault="005A762B">
      <w:pPr>
        <w:rPr>
          <w:sz w:val="20"/>
        </w:rPr>
      </w:pPr>
    </w:p>
    <w:p w14:paraId="2095D8E0" w14:textId="3351F838" w:rsidR="005A762B" w:rsidRDefault="003A643C" w:rsidP="009C5DD1">
      <w:pPr>
        <w:spacing w:before="4"/>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768" behindDoc="0" locked="0" layoutInCell="1" allowOverlap="1" wp14:anchorId="61C99C65" wp14:editId="40018834">
                <wp:simplePos x="0" y="0"/>
                <wp:positionH relativeFrom="page">
                  <wp:posOffset>698500</wp:posOffset>
                </wp:positionH>
                <wp:positionV relativeFrom="paragraph">
                  <wp:posOffset>220980</wp:posOffset>
                </wp:positionV>
                <wp:extent cx="6339205" cy="0"/>
                <wp:effectExtent l="12700" t="5080" r="10795" b="13970"/>
                <wp:wrapTopAndBottom/>
                <wp:docPr id="56"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976709">
              <v:line id="Line 884"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4pt" to="554.15pt,17.4pt" w14:anchorId="6126B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2cy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">
                <w10:wrap type="topAndBottom" anchorx="page"/>
              </v:line>
            </w:pict>
          </mc:Fallback>
        </mc:AlternateContent>
      </w:r>
    </w:p>
    <w:p w14:paraId="390FF366" w14:textId="77777777" w:rsidR="005A762B" w:rsidRDefault="005A762B">
      <w:pPr>
        <w:rPr>
          <w:sz w:val="8"/>
        </w:rPr>
      </w:pPr>
    </w:p>
    <w:p w14:paraId="33F96FE4" w14:textId="77777777" w:rsidR="005A762B" w:rsidRDefault="005A762B">
      <w:pPr>
        <w:spacing w:line="20" w:lineRule="exact"/>
        <w:ind w:left="126"/>
        <w:rPr>
          <w:sz w:val="2"/>
        </w:rPr>
      </w:pPr>
    </w:p>
    <w:p w14:paraId="03463D85" w14:textId="77777777" w:rsidR="005A762B" w:rsidRDefault="005A762B">
      <w:pPr>
        <w:spacing w:before="1"/>
        <w:rPr>
          <w:sz w:val="20"/>
        </w:rPr>
      </w:pPr>
    </w:p>
    <w:tbl>
      <w:tblPr>
        <w:tblW w:w="9956"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56"/>
      </w:tblGrid>
      <w:tr w:rsidR="005A762B" w14:paraId="405F454C" w14:textId="77777777" w:rsidTr="003F751B">
        <w:trPr>
          <w:trHeight w:hRule="exact" w:val="663"/>
        </w:trPr>
        <w:tc>
          <w:tcPr>
            <w:tcW w:w="9956" w:type="dxa"/>
            <w:shd w:val="clear" w:color="auto" w:fill="365F91" w:themeFill="accent1" w:themeFillShade="BF"/>
          </w:tcPr>
          <w:p w14:paraId="38B2D9EE" w14:textId="77777777" w:rsidR="005A762B" w:rsidRDefault="007529D1">
            <w:pPr>
              <w:pStyle w:val="TableParagraph"/>
              <w:spacing w:before="203"/>
              <w:rPr>
                <w:b/>
                <w:sz w:val="24"/>
              </w:rPr>
            </w:pPr>
            <w:r w:rsidRPr="00F675A9">
              <w:rPr>
                <w:b/>
                <w:color w:val="FFFFFF" w:themeColor="background1"/>
                <w:sz w:val="24"/>
              </w:rPr>
              <w:t>3. Environmental Restrictions &amp; Existing Risks</w:t>
            </w:r>
          </w:p>
        </w:tc>
      </w:tr>
      <w:tr w:rsidR="005A762B" w14:paraId="1A1E7867" w14:textId="77777777" w:rsidTr="003F751B">
        <w:trPr>
          <w:trHeight w:hRule="exact" w:val="573"/>
        </w:trPr>
        <w:tc>
          <w:tcPr>
            <w:tcW w:w="9956" w:type="dxa"/>
            <w:shd w:val="clear" w:color="auto" w:fill="365F91" w:themeFill="accent1" w:themeFillShade="BF"/>
          </w:tcPr>
          <w:p w14:paraId="6CC4F773" w14:textId="77777777" w:rsidR="003F751B" w:rsidRDefault="003F751B" w:rsidP="003F751B">
            <w:pPr>
              <w:pStyle w:val="TableParagraph"/>
              <w:ind w:left="0"/>
              <w:rPr>
                <w:sz w:val="20"/>
              </w:rPr>
            </w:pPr>
          </w:p>
          <w:p w14:paraId="67148AD2" w14:textId="05F93BDB" w:rsidR="005A762B" w:rsidRDefault="003F751B" w:rsidP="003F751B">
            <w:pPr>
              <w:pStyle w:val="TableParagraph"/>
              <w:ind w:left="0"/>
              <w:rPr>
                <w:b/>
                <w:sz w:val="20"/>
              </w:rPr>
            </w:pPr>
            <w:r>
              <w:rPr>
                <w:b/>
                <w:color w:val="FFFFFF" w:themeColor="background1"/>
                <w:sz w:val="20"/>
                <w:shd w:val="clear" w:color="auto" w:fill="365F91" w:themeFill="accent1" w:themeFillShade="BF"/>
              </w:rPr>
              <w:t xml:space="preserve">  </w:t>
            </w:r>
            <w:r w:rsidR="007529D1" w:rsidRPr="00F675A9">
              <w:rPr>
                <w:b/>
                <w:color w:val="FFFFFF" w:themeColor="background1"/>
                <w:sz w:val="20"/>
                <w:shd w:val="clear" w:color="auto" w:fill="365F91" w:themeFill="accent1" w:themeFillShade="BF"/>
              </w:rPr>
              <w:t>3.1 Surrounding Operational Environment</w:t>
            </w:r>
          </w:p>
        </w:tc>
      </w:tr>
      <w:tr w:rsidR="005A762B" w14:paraId="2AC6AB8E" w14:textId="77777777" w:rsidTr="003F751B">
        <w:trPr>
          <w:trHeight w:hRule="exact" w:val="425"/>
        </w:trPr>
        <w:tc>
          <w:tcPr>
            <w:tcW w:w="9956" w:type="dxa"/>
            <w:shd w:val="clear" w:color="auto" w:fill="365F91" w:themeFill="accent1" w:themeFillShade="BF"/>
          </w:tcPr>
          <w:p w14:paraId="1DFDC04A" w14:textId="77777777" w:rsidR="005A762B" w:rsidRPr="003F751B" w:rsidRDefault="007529D1">
            <w:pPr>
              <w:pStyle w:val="TableParagraph"/>
              <w:spacing w:before="109"/>
              <w:rPr>
                <w:b/>
                <w:sz w:val="20"/>
              </w:rPr>
            </w:pPr>
            <w:r w:rsidRPr="003F751B">
              <w:rPr>
                <w:b/>
                <w:color w:val="FFFFFF" w:themeColor="background1"/>
                <w:sz w:val="20"/>
              </w:rPr>
              <w:t>3.1.1 Immediate Vicinity</w:t>
            </w:r>
          </w:p>
        </w:tc>
      </w:tr>
      <w:tr w:rsidR="005A762B" w14:paraId="7FEAF845" w14:textId="77777777" w:rsidTr="001B3247">
        <w:trPr>
          <w:trHeight w:hRule="exact" w:val="5068"/>
        </w:trPr>
        <w:tc>
          <w:tcPr>
            <w:tcW w:w="9956" w:type="dxa"/>
          </w:tcPr>
          <w:p w14:paraId="22B023CE" w14:textId="2C7F4321" w:rsidR="005A762B" w:rsidRPr="003F751B" w:rsidRDefault="007529D1" w:rsidP="003F751B">
            <w:pPr>
              <w:pStyle w:val="BodyText"/>
              <w:rPr>
                <w:rFonts w:ascii="Arial" w:hAnsi="Arial" w:cs="Arial"/>
              </w:rPr>
            </w:pPr>
            <w:r w:rsidRPr="003F751B">
              <w:rPr>
                <w:rFonts w:ascii="Arial" w:hAnsi="Arial" w:cs="Arial"/>
              </w:rPr>
              <w:t xml:space="preserve">The Contractor site and compound will be located within a large, operational </w:t>
            </w:r>
            <w:r w:rsidR="009A24C1">
              <w:rPr>
                <w:rFonts w:ascii="Arial" w:hAnsi="Arial" w:cs="Arial"/>
              </w:rPr>
              <w:t xml:space="preserve">University </w:t>
            </w:r>
            <w:r w:rsidR="009A24C1" w:rsidRPr="003F751B">
              <w:rPr>
                <w:rFonts w:ascii="Arial" w:hAnsi="Arial" w:cs="Arial"/>
              </w:rPr>
              <w:t>campus</w:t>
            </w:r>
            <w:r w:rsidR="009A24C1">
              <w:rPr>
                <w:rFonts w:ascii="Arial" w:hAnsi="Arial" w:cs="Arial"/>
              </w:rPr>
              <w:t>.</w:t>
            </w:r>
            <w:r w:rsidR="009A24C1" w:rsidRPr="003F751B">
              <w:rPr>
                <w:rFonts w:ascii="Arial" w:hAnsi="Arial" w:cs="Arial"/>
              </w:rPr>
              <w:t xml:space="preserve"> The</w:t>
            </w:r>
            <w:r w:rsidR="00EB031D" w:rsidRPr="003F751B">
              <w:rPr>
                <w:rFonts w:ascii="Arial" w:hAnsi="Arial" w:cs="Arial"/>
              </w:rPr>
              <w:t xml:space="preserve"> site employs</w:t>
            </w:r>
            <w:r w:rsidRPr="003F751B">
              <w:rPr>
                <w:rFonts w:ascii="Arial" w:hAnsi="Arial" w:cs="Arial"/>
              </w:rPr>
              <w:t xml:space="preserve"> staff plus students, and other </w:t>
            </w:r>
            <w:r w:rsidR="00F779BC" w:rsidRPr="003F751B">
              <w:rPr>
                <w:rFonts w:ascii="Arial" w:hAnsi="Arial" w:cs="Arial"/>
              </w:rPr>
              <w:t>scientific</w:t>
            </w:r>
            <w:r w:rsidRPr="003F751B">
              <w:rPr>
                <w:rFonts w:ascii="Arial" w:hAnsi="Arial" w:cs="Arial"/>
              </w:rPr>
              <w:t xml:space="preserve"> </w:t>
            </w:r>
            <w:r w:rsidR="00622F2E" w:rsidRPr="003F751B">
              <w:rPr>
                <w:rFonts w:ascii="Arial" w:hAnsi="Arial" w:cs="Arial"/>
              </w:rPr>
              <w:t>support staff</w:t>
            </w:r>
            <w:r w:rsidRPr="003F751B">
              <w:rPr>
                <w:rFonts w:ascii="Arial" w:hAnsi="Arial" w:cs="Arial"/>
              </w:rPr>
              <w:t>.</w:t>
            </w:r>
          </w:p>
          <w:p w14:paraId="5A5A58AC" w14:textId="77777777" w:rsidR="005A762B" w:rsidRPr="003F751B" w:rsidRDefault="005A762B" w:rsidP="003F751B">
            <w:pPr>
              <w:pStyle w:val="BodyText"/>
              <w:rPr>
                <w:rFonts w:ascii="Arial" w:hAnsi="Arial" w:cs="Arial"/>
              </w:rPr>
            </w:pPr>
          </w:p>
          <w:p w14:paraId="57089939" w14:textId="1AAF9AE9" w:rsidR="005A762B" w:rsidRDefault="009A24C1" w:rsidP="003F751B">
            <w:pPr>
              <w:pStyle w:val="BodyText"/>
              <w:rPr>
                <w:sz w:val="20"/>
              </w:rPr>
            </w:pPr>
            <w:r>
              <w:rPr>
                <w:rFonts w:ascii="Arial" w:hAnsi="Arial" w:cs="Arial"/>
              </w:rPr>
              <w:t xml:space="preserve">All </w:t>
            </w:r>
            <w:r w:rsidR="007529D1" w:rsidRPr="003F751B">
              <w:rPr>
                <w:rFonts w:ascii="Arial" w:hAnsi="Arial" w:cs="Arial"/>
              </w:rPr>
              <w:t>building</w:t>
            </w:r>
            <w:r>
              <w:rPr>
                <w:rFonts w:ascii="Arial" w:hAnsi="Arial" w:cs="Arial"/>
              </w:rPr>
              <w:t>s</w:t>
            </w:r>
            <w:r w:rsidR="007529D1" w:rsidRPr="003F751B">
              <w:rPr>
                <w:rFonts w:ascii="Arial" w:hAnsi="Arial" w:cs="Arial"/>
              </w:rPr>
              <w:t xml:space="preserve"> will be occupied and in use during and outside of normal working hours and the contractor will be required to act in a suitable manner, so as not to affect the use of these properties by the </w:t>
            </w:r>
            <w:r w:rsidR="00622F2E" w:rsidRPr="003F751B">
              <w:rPr>
                <w:rFonts w:ascii="Arial" w:hAnsi="Arial" w:cs="Arial"/>
              </w:rPr>
              <w:t xml:space="preserve">occupiers during the contract </w:t>
            </w:r>
            <w:r w:rsidR="007529D1" w:rsidRPr="003F751B">
              <w:rPr>
                <w:rFonts w:ascii="Arial" w:hAnsi="Arial" w:cs="Arial"/>
              </w:rPr>
              <w:t>period.</w:t>
            </w:r>
          </w:p>
        </w:tc>
      </w:tr>
      <w:tr w:rsidR="005A762B" w14:paraId="5855CFBA" w14:textId="77777777" w:rsidTr="003F751B">
        <w:trPr>
          <w:trHeight w:hRule="exact" w:val="588"/>
        </w:trPr>
        <w:tc>
          <w:tcPr>
            <w:tcW w:w="9956" w:type="dxa"/>
            <w:shd w:val="clear" w:color="auto" w:fill="365F91" w:themeFill="accent1" w:themeFillShade="BF"/>
          </w:tcPr>
          <w:p w14:paraId="744363BA" w14:textId="77777777" w:rsidR="005A762B" w:rsidRDefault="007529D1">
            <w:pPr>
              <w:pStyle w:val="TableParagraph"/>
              <w:spacing w:before="99"/>
              <w:rPr>
                <w:sz w:val="20"/>
              </w:rPr>
            </w:pPr>
            <w:r w:rsidRPr="00F675A9">
              <w:rPr>
                <w:color w:val="FFFFFF" w:themeColor="background1"/>
                <w:sz w:val="20"/>
              </w:rPr>
              <w:t>3.1.2 Site Boundaries &amp; Wider Area</w:t>
            </w:r>
          </w:p>
        </w:tc>
      </w:tr>
      <w:tr w:rsidR="005A762B" w14:paraId="2EAC5A7C" w14:textId="77777777" w:rsidTr="001B3247">
        <w:trPr>
          <w:trHeight w:hRule="exact" w:val="1347"/>
        </w:trPr>
        <w:tc>
          <w:tcPr>
            <w:tcW w:w="9956" w:type="dxa"/>
          </w:tcPr>
          <w:p w14:paraId="6F0F07D5" w14:textId="6E62335B" w:rsidR="005A762B" w:rsidRPr="00D77AA7" w:rsidRDefault="00D77AA7" w:rsidP="00D77AA7">
            <w:pPr>
              <w:pStyle w:val="BodyText"/>
              <w:spacing w:before="2"/>
              <w:rPr>
                <w:color w:val="000000" w:themeColor="text1"/>
              </w:rPr>
            </w:pPr>
            <w:r w:rsidRPr="00D77AA7">
              <w:rPr>
                <w:rFonts w:ascii="Arial" w:hAnsi="Arial" w:cs="Arial"/>
              </w:rPr>
              <w:t>See designers pack</w:t>
            </w:r>
          </w:p>
        </w:tc>
      </w:tr>
      <w:tr w:rsidR="005A762B" w14:paraId="1A952709" w14:textId="77777777" w:rsidTr="009A24C1">
        <w:trPr>
          <w:trHeight w:hRule="exact" w:val="6630"/>
        </w:trPr>
        <w:tc>
          <w:tcPr>
            <w:tcW w:w="9956" w:type="dxa"/>
          </w:tcPr>
          <w:p w14:paraId="2518144D" w14:textId="77777777" w:rsidR="005A762B" w:rsidRPr="003F751B" w:rsidRDefault="005A762B" w:rsidP="003F751B">
            <w:pPr>
              <w:pStyle w:val="BodyText"/>
              <w:rPr>
                <w:color w:val="000000" w:themeColor="text1"/>
              </w:rPr>
            </w:pPr>
          </w:p>
          <w:p w14:paraId="27CF8BDD" w14:textId="51F53AD8" w:rsidR="005A762B" w:rsidRPr="003F751B" w:rsidRDefault="007529D1" w:rsidP="003F751B">
            <w:pPr>
              <w:pStyle w:val="BodyText"/>
              <w:rPr>
                <w:color w:val="000000" w:themeColor="text1"/>
              </w:rPr>
            </w:pPr>
            <w:r w:rsidRPr="003F751B">
              <w:rPr>
                <w:color w:val="000000" w:themeColor="text1"/>
              </w:rPr>
              <w:t xml:space="preserve">The </w:t>
            </w:r>
            <w:r w:rsidR="003F751B" w:rsidRPr="003F751B">
              <w:rPr>
                <w:color w:val="000000" w:themeColor="text1"/>
              </w:rPr>
              <w:t>PC</w:t>
            </w:r>
            <w:r w:rsidRPr="003F751B">
              <w:rPr>
                <w:color w:val="000000" w:themeColor="text1"/>
              </w:rPr>
              <w:t xml:space="preserve"> is to </w:t>
            </w:r>
            <w:r w:rsidR="00622F2E" w:rsidRPr="003F751B">
              <w:rPr>
                <w:color w:val="000000" w:themeColor="text1"/>
              </w:rPr>
              <w:t>familiarize</w:t>
            </w:r>
            <w:r w:rsidRPr="003F751B">
              <w:rPr>
                <w:color w:val="000000" w:themeColor="text1"/>
              </w:rPr>
              <w:t xml:space="preserve"> themselves with the construction site boundaries and ensure no works extend beyond these. The contractor is to ensure all access doors are kept locked and secured at all times to prevent </w:t>
            </w:r>
            <w:r w:rsidR="00622F2E" w:rsidRPr="003F751B">
              <w:rPr>
                <w:color w:val="000000" w:themeColor="text1"/>
              </w:rPr>
              <w:t>unauthorized</w:t>
            </w:r>
            <w:r w:rsidRPr="003F751B">
              <w:rPr>
                <w:color w:val="000000" w:themeColor="text1"/>
              </w:rPr>
              <w:t xml:space="preserve"> access to the site with appropriate signage in place to indicate a live construction site.</w:t>
            </w:r>
          </w:p>
          <w:p w14:paraId="60357879" w14:textId="77777777" w:rsidR="005A762B" w:rsidRPr="003F751B" w:rsidRDefault="005A762B" w:rsidP="003F751B">
            <w:pPr>
              <w:pStyle w:val="BodyText"/>
              <w:rPr>
                <w:color w:val="000000" w:themeColor="text1"/>
              </w:rPr>
            </w:pPr>
          </w:p>
          <w:p w14:paraId="7E5B95F7" w14:textId="77777777" w:rsidR="005A762B" w:rsidRPr="003F751B" w:rsidRDefault="007529D1" w:rsidP="003F751B">
            <w:pPr>
              <w:pStyle w:val="BodyText"/>
              <w:rPr>
                <w:color w:val="000000" w:themeColor="text1"/>
              </w:rPr>
            </w:pPr>
            <w:r w:rsidRPr="003F751B">
              <w:rPr>
                <w:color w:val="000000" w:themeColor="text1"/>
              </w:rPr>
              <w:t xml:space="preserve">The contractor is to establish a compound fencing / hoarding to prevent </w:t>
            </w:r>
            <w:r w:rsidR="00622F2E" w:rsidRPr="003F751B">
              <w:rPr>
                <w:color w:val="000000" w:themeColor="text1"/>
              </w:rPr>
              <w:t>unauthorized</w:t>
            </w:r>
            <w:r w:rsidRPr="003F751B">
              <w:rPr>
                <w:color w:val="000000" w:themeColor="text1"/>
              </w:rPr>
              <w:t xml:space="preserve"> access to the compound. The fencing is to be provided with suitable, separate access gates for vehicles and pedestrians, and a suitable means of locking when the construction site is unattended are to </w:t>
            </w:r>
            <w:r w:rsidR="00622F2E" w:rsidRPr="003F751B">
              <w:rPr>
                <w:color w:val="000000" w:themeColor="text1"/>
              </w:rPr>
              <w:t>be fitted</w:t>
            </w:r>
            <w:r w:rsidRPr="003F751B">
              <w:rPr>
                <w:color w:val="000000" w:themeColor="text1"/>
              </w:rPr>
              <w:t>.</w:t>
            </w:r>
          </w:p>
        </w:tc>
      </w:tr>
      <w:tr w:rsidR="005A762B" w14:paraId="1A3A7457" w14:textId="77777777" w:rsidTr="003F751B">
        <w:trPr>
          <w:trHeight w:hRule="exact" w:val="573"/>
        </w:trPr>
        <w:tc>
          <w:tcPr>
            <w:tcW w:w="9956" w:type="dxa"/>
            <w:shd w:val="clear" w:color="auto" w:fill="365F91" w:themeFill="accent1" w:themeFillShade="BF"/>
          </w:tcPr>
          <w:p w14:paraId="670732F3" w14:textId="77777777" w:rsidR="005A762B" w:rsidRPr="003F751B" w:rsidRDefault="007529D1">
            <w:pPr>
              <w:pStyle w:val="TableParagraph"/>
              <w:spacing w:before="99"/>
              <w:rPr>
                <w:b/>
                <w:sz w:val="20"/>
              </w:rPr>
            </w:pPr>
            <w:r w:rsidRPr="003F751B">
              <w:rPr>
                <w:b/>
                <w:color w:val="FFFFFF" w:themeColor="background1"/>
                <w:sz w:val="20"/>
              </w:rPr>
              <w:lastRenderedPageBreak/>
              <w:t>3.1.3 Storage of Hazardous Materials on Site</w:t>
            </w:r>
            <w:r w:rsidR="007926F6" w:rsidRPr="003F751B">
              <w:rPr>
                <w:b/>
                <w:color w:val="FFFFFF" w:themeColor="background1"/>
                <w:sz w:val="20"/>
              </w:rPr>
              <w:t xml:space="preserve"> / Outbuilding information</w:t>
            </w:r>
          </w:p>
        </w:tc>
      </w:tr>
      <w:tr w:rsidR="005A762B" w14:paraId="3F1D5541" w14:textId="77777777" w:rsidTr="001A5383">
        <w:trPr>
          <w:trHeight w:hRule="exact" w:val="14973"/>
        </w:trPr>
        <w:tc>
          <w:tcPr>
            <w:tcW w:w="9956" w:type="dxa"/>
          </w:tcPr>
          <w:p w14:paraId="44D808A3" w14:textId="019A7139" w:rsidR="00FA0FE1" w:rsidRPr="00D77AA7" w:rsidRDefault="00D77AA7" w:rsidP="00FA0FE1">
            <w:pPr>
              <w:pStyle w:val="TableParagraph"/>
              <w:spacing w:before="112"/>
            </w:pPr>
            <w:r w:rsidRPr="00D77AA7">
              <w:t xml:space="preserve">An asbestos refurbishment and demolition survey </w:t>
            </w:r>
            <w:proofErr w:type="gramStart"/>
            <w:r w:rsidRPr="00D77AA7">
              <w:t>has</w:t>
            </w:r>
            <w:proofErr w:type="gramEnd"/>
            <w:r w:rsidRPr="00D77AA7">
              <w:t xml:space="preserve"> been completed as part of the design activity. This is included within the design pack</w:t>
            </w:r>
          </w:p>
          <w:p w14:paraId="0FF4D85E" w14:textId="698A9EED" w:rsidR="00FA0FE1" w:rsidRPr="003F751B" w:rsidRDefault="00FA0FE1" w:rsidP="003F751B">
            <w:pPr>
              <w:pStyle w:val="BodyText"/>
              <w:rPr>
                <w:rFonts w:ascii="Arial" w:hAnsi="Arial" w:cs="Arial"/>
                <w:color w:val="595959" w:themeColor="text1" w:themeTint="A6"/>
              </w:rPr>
            </w:pPr>
          </w:p>
        </w:tc>
      </w:tr>
    </w:tbl>
    <w:p w14:paraId="635C86E9" w14:textId="77777777" w:rsidR="005A762B" w:rsidRPr="00A24428" w:rsidRDefault="005A762B" w:rsidP="00A24428">
      <w:pPr>
        <w:spacing w:before="10"/>
        <w:rPr>
          <w:sz w:val="21"/>
        </w:rPr>
        <w:sectPr w:rsidR="005A762B" w:rsidRPr="00A24428">
          <w:pgSz w:w="11900" w:h="16840"/>
          <w:pgMar w:top="740" w:right="700" w:bottom="0" w:left="980" w:header="720" w:footer="720" w:gutter="0"/>
          <w:cols w:space="720"/>
        </w:sectPr>
      </w:pPr>
    </w:p>
    <w:p w14:paraId="6FB092DA" w14:textId="77777777" w:rsidR="005A762B" w:rsidRDefault="00116EBF">
      <w:pPr>
        <w:pStyle w:val="BodyText"/>
        <w:spacing w:before="7"/>
        <w:rPr>
          <w:sz w:val="7"/>
        </w:rPr>
      </w:pPr>
      <w:r>
        <w:rPr>
          <w:sz w:val="7"/>
        </w:rPr>
        <w:lastRenderedPageBreak/>
        <w:tab/>
      </w: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p>
    <w:p w14:paraId="63FE98D9" w14:textId="77777777" w:rsidR="00116EBF" w:rsidRDefault="00116EBF">
      <w:pPr>
        <w:pStyle w:val="BodyText"/>
        <w:spacing w:before="7"/>
        <w:rPr>
          <w:sz w:val="7"/>
        </w:rPr>
      </w:pPr>
    </w:p>
    <w:p w14:paraId="393AAD26" w14:textId="77777777" w:rsidR="005A762B" w:rsidRDefault="005A762B">
      <w:pPr>
        <w:pStyle w:val="BodyText"/>
        <w:spacing w:line="20" w:lineRule="exact"/>
        <w:ind w:left="126"/>
        <w:rPr>
          <w:sz w:val="2"/>
        </w:rPr>
      </w:pPr>
    </w:p>
    <w:p w14:paraId="1B116F5C" w14:textId="77777777" w:rsidR="005A762B" w:rsidRDefault="005A762B">
      <w:pPr>
        <w:pStyle w:val="BodyText"/>
        <w:spacing w:before="2"/>
        <w:rPr>
          <w:sz w:val="19"/>
        </w:rPr>
      </w:pPr>
    </w:p>
    <w:tbl>
      <w:tblPr>
        <w:tblW w:w="99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5"/>
      </w:tblGrid>
      <w:tr w:rsidR="005A762B" w14:paraId="70A4AD87" w14:textId="77777777" w:rsidTr="00116EBF">
        <w:trPr>
          <w:trHeight w:hRule="exact" w:val="102"/>
        </w:trPr>
        <w:tc>
          <w:tcPr>
            <w:tcW w:w="9915" w:type="dxa"/>
          </w:tcPr>
          <w:p w14:paraId="06E9ED20" w14:textId="77777777" w:rsidR="005A762B" w:rsidRDefault="005A762B">
            <w:pPr>
              <w:pStyle w:val="TableParagraph"/>
              <w:ind w:left="0"/>
              <w:rPr>
                <w:rFonts w:ascii="Tahoma"/>
                <w:sz w:val="20"/>
              </w:rPr>
            </w:pPr>
          </w:p>
          <w:p w14:paraId="573A89CA" w14:textId="77777777" w:rsidR="005A762B" w:rsidRDefault="005A762B">
            <w:pPr>
              <w:pStyle w:val="TableParagraph"/>
              <w:ind w:left="0"/>
              <w:rPr>
                <w:rFonts w:ascii="Tahoma"/>
                <w:sz w:val="20"/>
              </w:rPr>
            </w:pPr>
          </w:p>
          <w:p w14:paraId="7BC4E7D1" w14:textId="77777777" w:rsidR="005A762B" w:rsidRDefault="005A762B">
            <w:pPr>
              <w:pStyle w:val="TableParagraph"/>
              <w:spacing w:before="5"/>
              <w:ind w:left="0"/>
              <w:rPr>
                <w:rFonts w:ascii="Tahoma"/>
                <w:sz w:val="16"/>
              </w:rPr>
            </w:pPr>
          </w:p>
          <w:p w14:paraId="4BFE2A2C" w14:textId="77777777" w:rsidR="005A762B" w:rsidRPr="00622F2E" w:rsidRDefault="005A762B">
            <w:pPr>
              <w:pStyle w:val="TableParagraph"/>
              <w:spacing w:before="10"/>
              <w:jc w:val="both"/>
            </w:pPr>
          </w:p>
        </w:tc>
      </w:tr>
      <w:tr w:rsidR="005A762B" w14:paraId="3BC60581" w14:textId="77777777" w:rsidTr="00F675A9">
        <w:trPr>
          <w:trHeight w:hRule="exact" w:val="885"/>
        </w:trPr>
        <w:tc>
          <w:tcPr>
            <w:tcW w:w="9915" w:type="dxa"/>
            <w:shd w:val="clear" w:color="auto" w:fill="365F91" w:themeFill="accent1" w:themeFillShade="BF"/>
          </w:tcPr>
          <w:p w14:paraId="78A2022F" w14:textId="77777777" w:rsidR="005A762B" w:rsidRDefault="005A762B">
            <w:pPr>
              <w:pStyle w:val="TableParagraph"/>
              <w:spacing w:before="6"/>
              <w:ind w:left="0"/>
              <w:rPr>
                <w:rFonts w:ascii="Tahoma"/>
                <w:sz w:val="19"/>
              </w:rPr>
            </w:pPr>
          </w:p>
          <w:p w14:paraId="7A3AC5DF" w14:textId="77777777" w:rsidR="005A762B" w:rsidRDefault="007529D1">
            <w:pPr>
              <w:pStyle w:val="TableParagraph"/>
              <w:spacing w:before="1"/>
              <w:rPr>
                <w:b/>
                <w:sz w:val="20"/>
              </w:rPr>
            </w:pPr>
            <w:r w:rsidRPr="00F675A9">
              <w:rPr>
                <w:b/>
                <w:color w:val="FFFFFF" w:themeColor="background1"/>
                <w:sz w:val="20"/>
                <w:shd w:val="clear" w:color="auto" w:fill="365F91" w:themeFill="accent1" w:themeFillShade="BF"/>
              </w:rPr>
              <w:t>3.2 Historical, Current &amp; Record Information</w:t>
            </w:r>
          </w:p>
        </w:tc>
      </w:tr>
      <w:tr w:rsidR="005A762B" w14:paraId="19A3595F" w14:textId="77777777" w:rsidTr="00F675A9">
        <w:trPr>
          <w:trHeight w:hRule="exact" w:val="573"/>
        </w:trPr>
        <w:tc>
          <w:tcPr>
            <w:tcW w:w="9915" w:type="dxa"/>
            <w:shd w:val="clear" w:color="auto" w:fill="365F91" w:themeFill="accent1" w:themeFillShade="BF"/>
          </w:tcPr>
          <w:p w14:paraId="36CE0BB1" w14:textId="77777777" w:rsidR="005A762B" w:rsidRPr="00FA0FE1" w:rsidRDefault="007529D1">
            <w:pPr>
              <w:pStyle w:val="TableParagraph"/>
              <w:spacing w:before="110"/>
              <w:rPr>
                <w:b/>
                <w:sz w:val="20"/>
              </w:rPr>
            </w:pPr>
            <w:r w:rsidRPr="00FA0FE1">
              <w:rPr>
                <w:b/>
                <w:color w:val="FFFFFF" w:themeColor="background1"/>
                <w:sz w:val="20"/>
              </w:rPr>
              <w:t>3.2.1 Known Previous Site Uses</w:t>
            </w:r>
          </w:p>
        </w:tc>
      </w:tr>
      <w:tr w:rsidR="005A762B" w14:paraId="1905FA90" w14:textId="77777777" w:rsidTr="00116EBF">
        <w:trPr>
          <w:trHeight w:hRule="exact" w:val="726"/>
        </w:trPr>
        <w:tc>
          <w:tcPr>
            <w:tcW w:w="9915" w:type="dxa"/>
          </w:tcPr>
          <w:p w14:paraId="2AA863B6" w14:textId="77777777" w:rsidR="005A762B" w:rsidRPr="00FA0FE1" w:rsidRDefault="007529D1" w:rsidP="00FA0FE1">
            <w:pPr>
              <w:pStyle w:val="BodyText"/>
              <w:rPr>
                <w:rFonts w:ascii="Arial" w:hAnsi="Arial" w:cs="Arial"/>
              </w:rPr>
            </w:pPr>
            <w:r w:rsidRPr="00FA0FE1">
              <w:rPr>
                <w:rFonts w:ascii="Arial" w:hAnsi="Arial" w:cs="Arial"/>
              </w:rPr>
              <w:t>Not applicable / known</w:t>
            </w:r>
          </w:p>
        </w:tc>
      </w:tr>
      <w:tr w:rsidR="005A762B" w14:paraId="221BAFAE" w14:textId="77777777" w:rsidTr="00F675A9">
        <w:trPr>
          <w:trHeight w:hRule="exact" w:val="573"/>
        </w:trPr>
        <w:tc>
          <w:tcPr>
            <w:tcW w:w="9915" w:type="dxa"/>
            <w:shd w:val="clear" w:color="auto" w:fill="365F91" w:themeFill="accent1" w:themeFillShade="BF"/>
          </w:tcPr>
          <w:p w14:paraId="156A17B1" w14:textId="77777777" w:rsidR="005A762B" w:rsidRPr="00FA0FE1" w:rsidRDefault="007529D1">
            <w:pPr>
              <w:pStyle w:val="TableParagraph"/>
              <w:spacing w:before="102"/>
              <w:rPr>
                <w:b/>
                <w:sz w:val="20"/>
              </w:rPr>
            </w:pPr>
            <w:r w:rsidRPr="00FA0FE1">
              <w:rPr>
                <w:b/>
                <w:color w:val="FFFFFF" w:themeColor="background1"/>
                <w:sz w:val="20"/>
              </w:rPr>
              <w:t>3.2.2 Building Condition &amp; Information about Existing Structures</w:t>
            </w:r>
          </w:p>
        </w:tc>
      </w:tr>
      <w:tr w:rsidR="005A762B" w14:paraId="028AC6DF" w14:textId="77777777" w:rsidTr="00116EBF">
        <w:trPr>
          <w:trHeight w:hRule="exact" w:val="945"/>
        </w:trPr>
        <w:tc>
          <w:tcPr>
            <w:tcW w:w="9915" w:type="dxa"/>
          </w:tcPr>
          <w:p w14:paraId="1B2F598A" w14:textId="250D9A3E" w:rsidR="005A762B" w:rsidRPr="00FA0FE1" w:rsidRDefault="007529D1" w:rsidP="00FA0FE1">
            <w:pPr>
              <w:pStyle w:val="BodyText"/>
              <w:rPr>
                <w:rFonts w:ascii="Arial" w:hAnsi="Arial" w:cs="Arial"/>
              </w:rPr>
            </w:pPr>
            <w:r w:rsidRPr="00FA0FE1">
              <w:rPr>
                <w:rFonts w:ascii="Arial" w:hAnsi="Arial" w:cs="Arial"/>
              </w:rPr>
              <w:t xml:space="preserve">Contained within the Site Information document and available through </w:t>
            </w:r>
            <w:proofErr w:type="spellStart"/>
            <w:r w:rsidR="009A24C1">
              <w:rPr>
                <w:rFonts w:ascii="Arial" w:hAnsi="Arial" w:cs="Arial"/>
              </w:rPr>
              <w:t>UoC</w:t>
            </w:r>
            <w:proofErr w:type="spellEnd"/>
            <w:r w:rsidRPr="00FA0FE1">
              <w:rPr>
                <w:rFonts w:ascii="Arial" w:hAnsi="Arial" w:cs="Arial"/>
              </w:rPr>
              <w:t xml:space="preserve"> Estates Department.</w:t>
            </w:r>
          </w:p>
        </w:tc>
      </w:tr>
      <w:tr w:rsidR="005A762B" w14:paraId="01A2DBA3" w14:textId="77777777" w:rsidTr="00F675A9">
        <w:trPr>
          <w:trHeight w:hRule="exact" w:val="573"/>
        </w:trPr>
        <w:tc>
          <w:tcPr>
            <w:tcW w:w="9915" w:type="dxa"/>
            <w:tcBorders>
              <w:left w:val="nil"/>
              <w:right w:val="nil"/>
            </w:tcBorders>
            <w:shd w:val="clear" w:color="auto" w:fill="365F91" w:themeFill="accent1" w:themeFillShade="BF"/>
          </w:tcPr>
          <w:p w14:paraId="20FC1448" w14:textId="77777777" w:rsidR="005A762B" w:rsidRPr="00FA0FE1" w:rsidRDefault="007529D1">
            <w:pPr>
              <w:pStyle w:val="TableParagraph"/>
              <w:spacing w:before="104"/>
              <w:ind w:left="103"/>
              <w:rPr>
                <w:b/>
                <w:sz w:val="20"/>
              </w:rPr>
            </w:pPr>
            <w:r w:rsidRPr="00FA0FE1">
              <w:rPr>
                <w:b/>
                <w:color w:val="FFFFFF" w:themeColor="background1"/>
                <w:sz w:val="20"/>
              </w:rPr>
              <w:t>3.2.3 Previous Structural Modifications</w:t>
            </w:r>
          </w:p>
        </w:tc>
      </w:tr>
      <w:tr w:rsidR="005A762B" w14:paraId="66552F6D" w14:textId="77777777" w:rsidTr="00116EBF">
        <w:trPr>
          <w:trHeight w:hRule="exact" w:val="945"/>
        </w:trPr>
        <w:tc>
          <w:tcPr>
            <w:tcW w:w="9915" w:type="dxa"/>
          </w:tcPr>
          <w:p w14:paraId="5FD0BFA6" w14:textId="77777777" w:rsidR="005A762B" w:rsidRPr="00FA0FE1" w:rsidRDefault="007529D1" w:rsidP="00FA0FE1">
            <w:pPr>
              <w:pStyle w:val="BodyText"/>
              <w:rPr>
                <w:rFonts w:ascii="Arial" w:hAnsi="Arial" w:cs="Arial"/>
              </w:rPr>
            </w:pPr>
            <w:r w:rsidRPr="00FA0FE1">
              <w:rPr>
                <w:rFonts w:ascii="Arial" w:hAnsi="Arial" w:cs="Arial"/>
              </w:rPr>
              <w:t>Not applicable / known</w:t>
            </w:r>
          </w:p>
        </w:tc>
      </w:tr>
      <w:tr w:rsidR="005A762B" w14:paraId="199C7976" w14:textId="77777777" w:rsidTr="00F675A9">
        <w:trPr>
          <w:trHeight w:hRule="exact" w:val="573"/>
        </w:trPr>
        <w:tc>
          <w:tcPr>
            <w:tcW w:w="9915" w:type="dxa"/>
            <w:shd w:val="clear" w:color="auto" w:fill="365F91" w:themeFill="accent1" w:themeFillShade="BF"/>
          </w:tcPr>
          <w:p w14:paraId="6D095205" w14:textId="77777777" w:rsidR="005A762B" w:rsidRPr="00FA0FE1" w:rsidRDefault="007529D1">
            <w:pPr>
              <w:pStyle w:val="TableParagraph"/>
              <w:spacing w:before="106"/>
              <w:rPr>
                <w:b/>
                <w:sz w:val="20"/>
              </w:rPr>
            </w:pPr>
            <w:r w:rsidRPr="00FA0FE1">
              <w:rPr>
                <w:b/>
                <w:color w:val="FFFFFF" w:themeColor="background1"/>
                <w:sz w:val="20"/>
              </w:rPr>
              <w:t>3.2.4 Existing Services</w:t>
            </w:r>
          </w:p>
        </w:tc>
      </w:tr>
      <w:tr w:rsidR="005A762B" w14:paraId="0D87B3A4" w14:textId="77777777" w:rsidTr="00245E0B">
        <w:trPr>
          <w:trHeight w:hRule="exact" w:val="6388"/>
        </w:trPr>
        <w:tc>
          <w:tcPr>
            <w:tcW w:w="9915" w:type="dxa"/>
          </w:tcPr>
          <w:p w14:paraId="22EC7039" w14:textId="77777777" w:rsidR="005A762B" w:rsidRPr="00FA0FE1" w:rsidRDefault="007529D1" w:rsidP="00FA0FE1">
            <w:pPr>
              <w:pStyle w:val="BodyText"/>
              <w:rPr>
                <w:rFonts w:ascii="Arial" w:hAnsi="Arial" w:cs="Arial"/>
              </w:rPr>
            </w:pPr>
            <w:r w:rsidRPr="00FA0FE1">
              <w:rPr>
                <w:rFonts w:ascii="Arial" w:hAnsi="Arial" w:cs="Arial"/>
              </w:rPr>
              <w:t>The location of buried services within the building fabric outside the areas surveyed are not known and the contractor must take all necessary steps to ensure that they are located before carrying out any work. It must be assumed that all services are live within the site unless there is strong and verified evidence to suggest otherwise.</w:t>
            </w:r>
          </w:p>
          <w:p w14:paraId="6399F1B4" w14:textId="77777777" w:rsidR="005A762B" w:rsidRPr="00FA0FE1" w:rsidRDefault="005A762B" w:rsidP="00FA0FE1">
            <w:pPr>
              <w:pStyle w:val="BodyText"/>
              <w:rPr>
                <w:rFonts w:ascii="Arial" w:hAnsi="Arial" w:cs="Arial"/>
              </w:rPr>
            </w:pPr>
          </w:p>
          <w:p w14:paraId="23DA6CAB" w14:textId="0383EFE9" w:rsidR="005A762B" w:rsidRDefault="007529D1" w:rsidP="00FA0FE1">
            <w:pPr>
              <w:pStyle w:val="BodyText"/>
              <w:rPr>
                <w:sz w:val="20"/>
              </w:rPr>
            </w:pPr>
            <w:r w:rsidRPr="00FA0FE1">
              <w:rPr>
                <w:rFonts w:ascii="Arial" w:hAnsi="Arial" w:cs="Arial"/>
              </w:rPr>
              <w:t>If isolation of services is considered necessary, the P</w:t>
            </w:r>
            <w:r w:rsidR="00FA0FE1" w:rsidRPr="00FA0FE1">
              <w:rPr>
                <w:rFonts w:ascii="Arial" w:hAnsi="Arial" w:cs="Arial"/>
              </w:rPr>
              <w:t xml:space="preserve">C </w:t>
            </w:r>
            <w:r w:rsidR="00622F2E" w:rsidRPr="00FA0FE1">
              <w:rPr>
                <w:rFonts w:ascii="Arial" w:hAnsi="Arial" w:cs="Arial"/>
              </w:rPr>
              <w:t xml:space="preserve">must refer to the </w:t>
            </w:r>
            <w:r w:rsidRPr="00FA0FE1">
              <w:rPr>
                <w:rFonts w:ascii="Arial" w:hAnsi="Arial" w:cs="Arial"/>
              </w:rPr>
              <w:t>procedures outlined in</w:t>
            </w:r>
            <w:r w:rsidRPr="00FA0FE1">
              <w:rPr>
                <w:rFonts w:ascii="Arial" w:hAnsi="Arial" w:cs="Arial"/>
                <w:spacing w:val="10"/>
              </w:rPr>
              <w:t xml:space="preserve"> </w:t>
            </w:r>
            <w:r w:rsidRPr="00FA0FE1">
              <w:rPr>
                <w:rFonts w:ascii="Arial" w:hAnsi="Arial" w:cs="Arial"/>
              </w:rPr>
              <w:t>2.3.5.</w:t>
            </w:r>
          </w:p>
        </w:tc>
      </w:tr>
    </w:tbl>
    <w:p w14:paraId="2A03540D" w14:textId="77777777" w:rsidR="005A762B" w:rsidRPr="007919CB" w:rsidRDefault="007529D1" w:rsidP="007919CB">
      <w:pPr>
        <w:pStyle w:val="BodyText"/>
        <w:spacing w:before="10"/>
        <w:rPr>
          <w:sz w:val="26"/>
        </w:rPr>
        <w:sectPr w:rsidR="005A762B" w:rsidRPr="007919CB">
          <w:pgSz w:w="11900" w:h="16840"/>
          <w:pgMar w:top="740" w:right="700" w:bottom="0" w:left="980" w:header="720" w:footer="720" w:gutter="0"/>
          <w:cols w:space="720"/>
        </w:sectPr>
      </w:pPr>
      <w:r>
        <w:rPr>
          <w:sz w:val="14"/>
        </w:rPr>
        <w:tab/>
      </w:r>
    </w:p>
    <w:p w14:paraId="5CBC3669" w14:textId="0CE07E68" w:rsidR="005A762B" w:rsidRDefault="005A762B">
      <w:pPr>
        <w:pStyle w:val="BodyText"/>
        <w:ind w:left="6900" w:right="-29"/>
        <w:rPr>
          <w:sz w:val="20"/>
        </w:rPr>
      </w:pPr>
    </w:p>
    <w:p w14:paraId="3B80431F" w14:textId="77777777" w:rsidR="005A762B" w:rsidRDefault="005A762B">
      <w:pPr>
        <w:pStyle w:val="BodyText"/>
        <w:spacing w:before="7"/>
        <w:rPr>
          <w:sz w:val="7"/>
        </w:rPr>
      </w:pPr>
    </w:p>
    <w:p w14:paraId="429BC218" w14:textId="77777777" w:rsidR="005A762B" w:rsidRDefault="005A762B">
      <w:pPr>
        <w:pStyle w:val="BodyText"/>
        <w:spacing w:line="20" w:lineRule="exact"/>
        <w:ind w:left="126"/>
        <w:rPr>
          <w:sz w:val="2"/>
        </w:rPr>
      </w:pPr>
    </w:p>
    <w:p w14:paraId="6C71F7A5"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31"/>
      </w:tblGrid>
      <w:tr w:rsidR="005A762B" w14:paraId="2153141F" w14:textId="77777777" w:rsidTr="0492B367">
        <w:trPr>
          <w:trHeight w:hRule="exact" w:val="521"/>
        </w:trPr>
        <w:tc>
          <w:tcPr>
            <w:tcW w:w="9931" w:type="dxa"/>
            <w:shd w:val="clear" w:color="auto" w:fill="365F91" w:themeFill="accent1" w:themeFillShade="BF"/>
          </w:tcPr>
          <w:p w14:paraId="6B36687B" w14:textId="77777777" w:rsidR="005A762B" w:rsidRPr="00FA0FE1" w:rsidRDefault="007529D1">
            <w:pPr>
              <w:pStyle w:val="TableParagraph"/>
              <w:spacing w:before="101"/>
              <w:rPr>
                <w:b/>
                <w:sz w:val="20"/>
              </w:rPr>
            </w:pPr>
            <w:r w:rsidRPr="00FA0FE1">
              <w:rPr>
                <w:b/>
                <w:color w:val="FFFFFF" w:themeColor="background1"/>
                <w:sz w:val="20"/>
              </w:rPr>
              <w:t>3.2.5 Ground Conditions, Underground Structures or Watercourses</w:t>
            </w:r>
          </w:p>
        </w:tc>
      </w:tr>
      <w:tr w:rsidR="005A762B" w14:paraId="72702EB4" w14:textId="77777777" w:rsidTr="0492B367">
        <w:trPr>
          <w:trHeight w:hRule="exact" w:val="1480"/>
        </w:trPr>
        <w:tc>
          <w:tcPr>
            <w:tcW w:w="9931" w:type="dxa"/>
          </w:tcPr>
          <w:p w14:paraId="0B37B039" w14:textId="50AFC186" w:rsidR="005A762B" w:rsidRPr="00FA0FE1" w:rsidRDefault="007529D1" w:rsidP="00FA0FE1">
            <w:pPr>
              <w:pStyle w:val="BodyText"/>
              <w:rPr>
                <w:rFonts w:ascii="Arial" w:hAnsi="Arial" w:cs="Arial"/>
              </w:rPr>
            </w:pPr>
            <w:r w:rsidRPr="0492B367">
              <w:rPr>
                <w:rFonts w:ascii="Arial" w:hAnsi="Arial" w:cs="Arial"/>
              </w:rPr>
              <w:t xml:space="preserve">Where </w:t>
            </w:r>
            <w:r w:rsidR="7923C441" w:rsidRPr="0492B367">
              <w:rPr>
                <w:rFonts w:ascii="Arial" w:hAnsi="Arial" w:cs="Arial"/>
              </w:rPr>
              <w:t>any lifting equipment / MEWP / crane</w:t>
            </w:r>
            <w:r w:rsidRPr="0492B367">
              <w:rPr>
                <w:rFonts w:ascii="Arial" w:hAnsi="Arial" w:cs="Arial"/>
              </w:rPr>
              <w:t xml:space="preserve"> may be required in order to support </w:t>
            </w:r>
            <w:r w:rsidR="1CCDF239" w:rsidRPr="0492B367">
              <w:rPr>
                <w:rFonts w:ascii="Arial" w:hAnsi="Arial" w:cs="Arial"/>
              </w:rPr>
              <w:t>delivery of a project</w:t>
            </w:r>
            <w:r w:rsidRPr="0492B367">
              <w:rPr>
                <w:rFonts w:ascii="Arial" w:hAnsi="Arial" w:cs="Arial"/>
              </w:rPr>
              <w:t xml:space="preserve"> a full ground loading assessment should be undertaken by the Contractor to confirm suitability </w:t>
            </w:r>
            <w:r w:rsidR="4169A796" w:rsidRPr="0492B367">
              <w:rPr>
                <w:rFonts w:ascii="Arial" w:hAnsi="Arial" w:cs="Arial"/>
              </w:rPr>
              <w:t>and to feed into the submitted lifting plan.</w:t>
            </w:r>
            <w:r w:rsidRPr="0492B367">
              <w:rPr>
                <w:rFonts w:ascii="Arial" w:hAnsi="Arial" w:cs="Arial"/>
              </w:rPr>
              <w:t xml:space="preserve"> </w:t>
            </w:r>
            <w:r w:rsidR="00C8368E" w:rsidRPr="0492B367">
              <w:rPr>
                <w:rFonts w:ascii="Arial" w:hAnsi="Arial" w:cs="Arial"/>
                <w:noProof/>
              </w:rPr>
              <w:t>A condition survey of the area prior to and after the lift is also required.</w:t>
            </w:r>
          </w:p>
        </w:tc>
      </w:tr>
      <w:tr w:rsidR="005A762B" w14:paraId="65FF6815" w14:textId="77777777" w:rsidTr="0492B367">
        <w:trPr>
          <w:trHeight w:hRule="exact" w:val="521"/>
        </w:trPr>
        <w:tc>
          <w:tcPr>
            <w:tcW w:w="9931" w:type="dxa"/>
            <w:shd w:val="clear" w:color="auto" w:fill="365F91" w:themeFill="accent1" w:themeFillShade="BF"/>
          </w:tcPr>
          <w:p w14:paraId="54BCB1D7" w14:textId="77777777" w:rsidR="005A762B" w:rsidRPr="00FA0FE1" w:rsidRDefault="007529D1">
            <w:pPr>
              <w:pStyle w:val="TableParagraph"/>
              <w:spacing w:before="113"/>
              <w:rPr>
                <w:b/>
                <w:sz w:val="20"/>
              </w:rPr>
            </w:pPr>
            <w:r w:rsidRPr="00FA0FE1">
              <w:rPr>
                <w:b/>
                <w:color w:val="FFFFFF" w:themeColor="background1"/>
                <w:sz w:val="20"/>
              </w:rPr>
              <w:t>3.2.6 Information relating to Pre-Stressed or Post Tensioned Structures</w:t>
            </w:r>
          </w:p>
        </w:tc>
      </w:tr>
      <w:tr w:rsidR="005A762B" w14:paraId="128B398C" w14:textId="77777777" w:rsidTr="0492B367">
        <w:trPr>
          <w:trHeight w:hRule="exact" w:val="521"/>
        </w:trPr>
        <w:tc>
          <w:tcPr>
            <w:tcW w:w="9931" w:type="dxa"/>
          </w:tcPr>
          <w:p w14:paraId="259E170F" w14:textId="7A0D7049" w:rsidR="005A762B" w:rsidRPr="00D77AA7" w:rsidRDefault="00D77AA7" w:rsidP="0492B367">
            <w:pPr>
              <w:pStyle w:val="TableParagraph"/>
              <w:spacing w:before="112"/>
              <w:rPr>
                <w:bCs/>
              </w:rPr>
            </w:pPr>
            <w:r w:rsidRPr="00D77AA7">
              <w:rPr>
                <w:bCs/>
              </w:rPr>
              <w:t>Unknown</w:t>
            </w:r>
          </w:p>
          <w:p w14:paraId="1248EBD0" w14:textId="5626B296" w:rsidR="00FA0FE1" w:rsidRPr="00622F2E" w:rsidRDefault="00FA0FE1">
            <w:pPr>
              <w:pStyle w:val="TableParagraph"/>
              <w:spacing w:before="108"/>
            </w:pPr>
          </w:p>
        </w:tc>
      </w:tr>
      <w:tr w:rsidR="005A762B" w14:paraId="54EAD349" w14:textId="77777777" w:rsidTr="0492B367">
        <w:trPr>
          <w:trHeight w:hRule="exact" w:val="521"/>
        </w:trPr>
        <w:tc>
          <w:tcPr>
            <w:tcW w:w="9931" w:type="dxa"/>
            <w:shd w:val="clear" w:color="auto" w:fill="365F91" w:themeFill="accent1" w:themeFillShade="BF"/>
          </w:tcPr>
          <w:p w14:paraId="022B5F11" w14:textId="77777777" w:rsidR="005A762B" w:rsidRPr="00FA0FE1" w:rsidRDefault="007529D1">
            <w:pPr>
              <w:pStyle w:val="TableParagraph"/>
              <w:spacing w:before="103"/>
              <w:rPr>
                <w:b/>
                <w:sz w:val="20"/>
              </w:rPr>
            </w:pPr>
            <w:r w:rsidRPr="00FA0FE1">
              <w:rPr>
                <w:b/>
                <w:color w:val="FFFFFF" w:themeColor="background1"/>
                <w:sz w:val="20"/>
              </w:rPr>
              <w:t>3.2.7 Asbestos</w:t>
            </w:r>
          </w:p>
        </w:tc>
      </w:tr>
      <w:tr w:rsidR="005A762B" w14:paraId="06D20D05" w14:textId="77777777" w:rsidTr="0492B367">
        <w:trPr>
          <w:trHeight w:hRule="exact" w:val="3559"/>
        </w:trPr>
        <w:tc>
          <w:tcPr>
            <w:tcW w:w="9931" w:type="dxa"/>
          </w:tcPr>
          <w:p w14:paraId="4FB875A2" w14:textId="2F8FC1F4" w:rsidR="005A762B" w:rsidRPr="00FA0FE1" w:rsidRDefault="009A24C1" w:rsidP="00FA0FE1">
            <w:pPr>
              <w:pStyle w:val="BodyText"/>
              <w:rPr>
                <w:rFonts w:ascii="Arial" w:hAnsi="Arial" w:cs="Arial"/>
              </w:rPr>
            </w:pPr>
            <w:r>
              <w:rPr>
                <w:rFonts w:ascii="Arial" w:hAnsi="Arial" w:cs="Arial"/>
              </w:rPr>
              <w:t>A</w:t>
            </w:r>
            <w:r w:rsidR="007529D1" w:rsidRPr="00FA0FE1">
              <w:rPr>
                <w:rFonts w:ascii="Arial" w:hAnsi="Arial" w:cs="Arial"/>
              </w:rPr>
              <w:t xml:space="preserve"> management asbestos survey is available a copy of which can be viewed within </w:t>
            </w:r>
            <w:proofErr w:type="spellStart"/>
            <w:r>
              <w:rPr>
                <w:rFonts w:ascii="Arial" w:hAnsi="Arial" w:cs="Arial"/>
              </w:rPr>
              <w:t>UoC</w:t>
            </w:r>
            <w:proofErr w:type="spellEnd"/>
            <w:r w:rsidR="007529D1" w:rsidRPr="00FA0FE1">
              <w:rPr>
                <w:rFonts w:ascii="Arial" w:hAnsi="Arial" w:cs="Arial"/>
              </w:rPr>
              <w:t xml:space="preserve"> </w:t>
            </w:r>
            <w:r w:rsidR="00E3278A" w:rsidRPr="00FA0FE1">
              <w:rPr>
                <w:rFonts w:ascii="Arial" w:hAnsi="Arial" w:cs="Arial"/>
              </w:rPr>
              <w:t>Estates department</w:t>
            </w:r>
            <w:r w:rsidR="007529D1" w:rsidRPr="00FA0FE1">
              <w:rPr>
                <w:rFonts w:ascii="Arial" w:hAnsi="Arial" w:cs="Arial"/>
              </w:rPr>
              <w:t>.</w:t>
            </w:r>
            <w:r w:rsidR="00D77AA7">
              <w:rPr>
                <w:rFonts w:ascii="Arial" w:hAnsi="Arial" w:cs="Arial"/>
              </w:rPr>
              <w:t xml:space="preserve"> This will include results of the project specific refurbishment and demolition survey that was carried out as part of the design activity.</w:t>
            </w:r>
          </w:p>
          <w:p w14:paraId="728597B9" w14:textId="77777777" w:rsidR="005A762B" w:rsidRPr="00FA0FE1" w:rsidRDefault="005A762B" w:rsidP="00FA0FE1">
            <w:pPr>
              <w:pStyle w:val="BodyText"/>
              <w:rPr>
                <w:rFonts w:ascii="Arial" w:hAnsi="Arial" w:cs="Arial"/>
              </w:rPr>
            </w:pPr>
          </w:p>
          <w:p w14:paraId="0A1A862D" w14:textId="027CBAE8" w:rsidR="005A762B" w:rsidRPr="00FA0FE1" w:rsidRDefault="007529D1" w:rsidP="00FA0FE1">
            <w:pPr>
              <w:pStyle w:val="BodyText"/>
              <w:rPr>
                <w:rFonts w:ascii="Arial" w:hAnsi="Arial" w:cs="Arial"/>
              </w:rPr>
            </w:pPr>
            <w:r w:rsidRPr="00FA0FE1">
              <w:rPr>
                <w:rFonts w:ascii="Arial" w:hAnsi="Arial" w:cs="Arial"/>
              </w:rPr>
              <w:t>For any materials identified all work with asbestos is to be undertaken in accordance with the Control of Asbestos Regulations 2012. The P</w:t>
            </w:r>
            <w:r w:rsidR="00FA0FE1">
              <w:rPr>
                <w:rFonts w:ascii="Arial" w:hAnsi="Arial" w:cs="Arial"/>
              </w:rPr>
              <w:t>C</w:t>
            </w:r>
            <w:r w:rsidRPr="00FA0FE1">
              <w:rPr>
                <w:rFonts w:ascii="Arial" w:hAnsi="Arial" w:cs="Arial"/>
              </w:rPr>
              <w:t xml:space="preserve"> and their appointed specialist will be required to undertake an assessment in accordance with these Regulations to demonstrate that the work is either Non</w:t>
            </w:r>
            <w:r w:rsidR="008C72FC" w:rsidRPr="00FA0FE1">
              <w:rPr>
                <w:rFonts w:ascii="Arial" w:hAnsi="Arial" w:cs="Arial"/>
              </w:rPr>
              <w:t>-</w:t>
            </w:r>
            <w:r w:rsidRPr="00FA0FE1">
              <w:rPr>
                <w:rFonts w:ascii="Arial" w:hAnsi="Arial" w:cs="Arial"/>
              </w:rPr>
              <w:t xml:space="preserve">licensed, notifiable </w:t>
            </w:r>
            <w:r w:rsidR="00C8368E" w:rsidRPr="00FA0FE1">
              <w:rPr>
                <w:rFonts w:ascii="Arial" w:hAnsi="Arial" w:cs="Arial"/>
              </w:rPr>
              <w:t>non-licensed</w:t>
            </w:r>
            <w:r w:rsidRPr="00FA0FE1">
              <w:rPr>
                <w:rFonts w:ascii="Arial" w:hAnsi="Arial" w:cs="Arial"/>
              </w:rPr>
              <w:t xml:space="preserve"> or </w:t>
            </w:r>
            <w:r w:rsidR="00E3278A" w:rsidRPr="00FA0FE1">
              <w:rPr>
                <w:rFonts w:ascii="Arial" w:hAnsi="Arial" w:cs="Arial"/>
              </w:rPr>
              <w:t>licensed work.</w:t>
            </w:r>
          </w:p>
          <w:p w14:paraId="369A2A77" w14:textId="77777777" w:rsidR="005A762B" w:rsidRPr="00FA0FE1" w:rsidRDefault="005A762B" w:rsidP="00FA0FE1">
            <w:pPr>
              <w:pStyle w:val="BodyText"/>
              <w:rPr>
                <w:rFonts w:ascii="Arial" w:hAnsi="Arial" w:cs="Arial"/>
              </w:rPr>
            </w:pPr>
          </w:p>
          <w:p w14:paraId="535BE0F6" w14:textId="77777777" w:rsidR="005A762B" w:rsidRPr="00FA0FE1" w:rsidRDefault="007529D1" w:rsidP="00FA0FE1">
            <w:pPr>
              <w:pStyle w:val="BodyText"/>
              <w:rPr>
                <w:rFonts w:ascii="Arial" w:hAnsi="Arial" w:cs="Arial"/>
              </w:rPr>
            </w:pPr>
            <w:r w:rsidRPr="00FA0FE1">
              <w:rPr>
                <w:rFonts w:ascii="Arial" w:hAnsi="Arial" w:cs="Arial"/>
              </w:rPr>
              <w:t xml:space="preserve">It is expected that all operatives on site will have received Asbestos Awareness training via a UKATA </w:t>
            </w:r>
            <w:r w:rsidR="00E3278A" w:rsidRPr="00FA0FE1">
              <w:rPr>
                <w:rFonts w:ascii="Arial" w:hAnsi="Arial" w:cs="Arial"/>
              </w:rPr>
              <w:t>accredited company</w:t>
            </w:r>
            <w:r w:rsidRPr="00FA0FE1">
              <w:rPr>
                <w:rFonts w:ascii="Arial" w:hAnsi="Arial" w:cs="Arial"/>
              </w:rPr>
              <w:t>.</w:t>
            </w:r>
          </w:p>
        </w:tc>
      </w:tr>
      <w:tr w:rsidR="005A762B" w14:paraId="70B82749" w14:textId="77777777" w:rsidTr="0492B367">
        <w:trPr>
          <w:trHeight w:hRule="exact" w:val="3825"/>
        </w:trPr>
        <w:tc>
          <w:tcPr>
            <w:tcW w:w="9931" w:type="dxa"/>
          </w:tcPr>
          <w:p w14:paraId="434A2F84" w14:textId="7CCF9C25" w:rsidR="005A762B" w:rsidRPr="00FA0FE1" w:rsidRDefault="007529D1" w:rsidP="00FA0FE1">
            <w:pPr>
              <w:pStyle w:val="BodyText"/>
              <w:rPr>
                <w:rFonts w:ascii="Arial" w:hAnsi="Arial" w:cs="Arial"/>
              </w:rPr>
            </w:pPr>
            <w:r w:rsidRPr="00FA0FE1">
              <w:rPr>
                <w:rFonts w:ascii="Arial" w:hAnsi="Arial" w:cs="Arial"/>
              </w:rPr>
              <w:t>If during the course of the works any further suspect material is discovered, then work must be stopped immediately, area cordoned off and advice sought from both the Principal Designer or CA.</w:t>
            </w:r>
          </w:p>
          <w:p w14:paraId="100DA55C" w14:textId="77777777" w:rsidR="005A762B" w:rsidRPr="00FA0FE1" w:rsidRDefault="005A762B" w:rsidP="00FA0FE1">
            <w:pPr>
              <w:pStyle w:val="BodyText"/>
              <w:rPr>
                <w:rFonts w:ascii="Arial" w:hAnsi="Arial" w:cs="Arial"/>
              </w:rPr>
            </w:pPr>
          </w:p>
          <w:p w14:paraId="768D7C0E" w14:textId="71AFA694" w:rsidR="005A762B" w:rsidRPr="00FA0FE1" w:rsidRDefault="007529D1" w:rsidP="00FA0FE1">
            <w:pPr>
              <w:pStyle w:val="BodyText"/>
              <w:rPr>
                <w:rFonts w:ascii="Arial" w:hAnsi="Arial" w:cs="Arial"/>
              </w:rPr>
            </w:pPr>
            <w:r w:rsidRPr="00FA0FE1">
              <w:rPr>
                <w:rFonts w:ascii="Arial" w:hAnsi="Arial" w:cs="Arial"/>
              </w:rPr>
              <w:t xml:space="preserve">Waste disposal </w:t>
            </w:r>
            <w:r w:rsidR="006541B5" w:rsidRPr="00FA0FE1">
              <w:rPr>
                <w:rFonts w:ascii="Arial" w:hAnsi="Arial" w:cs="Arial"/>
              </w:rPr>
              <w:t>documentation for</w:t>
            </w:r>
            <w:r w:rsidRPr="00FA0FE1">
              <w:rPr>
                <w:rFonts w:ascii="Arial" w:hAnsi="Arial" w:cs="Arial"/>
              </w:rPr>
              <w:t xml:space="preserve"> any asbestos materials removed must be retained and forwarded to the </w:t>
            </w:r>
            <w:r w:rsidR="00FA0FE1">
              <w:rPr>
                <w:rFonts w:ascii="Arial" w:hAnsi="Arial" w:cs="Arial"/>
              </w:rPr>
              <w:t>PD</w:t>
            </w:r>
            <w:r w:rsidRPr="00FA0FE1">
              <w:rPr>
                <w:rFonts w:ascii="Arial" w:hAnsi="Arial" w:cs="Arial"/>
              </w:rPr>
              <w:t xml:space="preserve"> for inclusion in the Health and Safety File together with Four Stage Air Clearance Certificates </w:t>
            </w:r>
            <w:r w:rsidR="00E3278A" w:rsidRPr="00FA0FE1">
              <w:rPr>
                <w:rFonts w:ascii="Arial" w:hAnsi="Arial" w:cs="Arial"/>
              </w:rPr>
              <w:t>for any</w:t>
            </w:r>
            <w:r w:rsidRPr="00FA0FE1">
              <w:rPr>
                <w:rFonts w:ascii="Arial" w:hAnsi="Arial" w:cs="Arial"/>
              </w:rPr>
              <w:t xml:space="preserve"> notifiable materials removed. All notifiable materials must be removed by </w:t>
            </w:r>
            <w:proofErr w:type="gramStart"/>
            <w:r w:rsidRPr="00FA0FE1">
              <w:rPr>
                <w:rFonts w:ascii="Arial" w:hAnsi="Arial" w:cs="Arial"/>
              </w:rPr>
              <w:t>a</w:t>
            </w:r>
            <w:proofErr w:type="gramEnd"/>
            <w:r w:rsidRPr="00FA0FE1">
              <w:rPr>
                <w:rFonts w:ascii="Arial" w:hAnsi="Arial" w:cs="Arial"/>
              </w:rPr>
              <w:t xml:space="preserve"> HSE licensed asbestos removal</w:t>
            </w:r>
            <w:r w:rsidRPr="00FA0FE1">
              <w:rPr>
                <w:rFonts w:ascii="Arial" w:hAnsi="Arial" w:cs="Arial"/>
                <w:spacing w:val="-1"/>
              </w:rPr>
              <w:t xml:space="preserve"> </w:t>
            </w:r>
            <w:r w:rsidRPr="00FA0FE1">
              <w:rPr>
                <w:rFonts w:ascii="Arial" w:hAnsi="Arial" w:cs="Arial"/>
              </w:rPr>
              <w:t>contractor.</w:t>
            </w:r>
          </w:p>
          <w:p w14:paraId="2CDD29C9" w14:textId="77777777" w:rsidR="005A762B" w:rsidRPr="00FA0FE1" w:rsidRDefault="005A762B" w:rsidP="00FA0FE1">
            <w:pPr>
              <w:pStyle w:val="BodyText"/>
              <w:rPr>
                <w:rFonts w:ascii="Arial" w:hAnsi="Arial" w:cs="Arial"/>
              </w:rPr>
            </w:pPr>
          </w:p>
          <w:p w14:paraId="3B98D1DF" w14:textId="56A4BE01" w:rsidR="005A762B" w:rsidRPr="00FA0FE1" w:rsidRDefault="007529D1" w:rsidP="00FA0FE1">
            <w:pPr>
              <w:pStyle w:val="BodyText"/>
              <w:rPr>
                <w:rFonts w:ascii="Arial" w:hAnsi="Arial" w:cs="Arial"/>
              </w:rPr>
            </w:pPr>
            <w:r w:rsidRPr="00FA0FE1">
              <w:rPr>
                <w:rFonts w:ascii="Arial" w:hAnsi="Arial" w:cs="Arial"/>
              </w:rPr>
              <w:t xml:space="preserve">The </w:t>
            </w:r>
            <w:r w:rsidR="00FA0FE1">
              <w:rPr>
                <w:rFonts w:ascii="Arial" w:hAnsi="Arial" w:cs="Arial"/>
              </w:rPr>
              <w:t xml:space="preserve">PC </w:t>
            </w:r>
            <w:r w:rsidRPr="00FA0FE1">
              <w:rPr>
                <w:rFonts w:ascii="Arial" w:hAnsi="Arial" w:cs="Arial"/>
              </w:rPr>
              <w:t>should be aware that the surveys are limited to the indicated site boundaries and should the scope and extent of works change then additional investigations will be required to these areas</w:t>
            </w:r>
            <w:r w:rsidR="00FA0FE1">
              <w:rPr>
                <w:rFonts w:ascii="Arial" w:hAnsi="Arial" w:cs="Arial"/>
              </w:rPr>
              <w:t xml:space="preserve">, and that it is likely </w:t>
            </w:r>
            <w:proofErr w:type="gramStart"/>
            <w:r w:rsidR="00FA0FE1">
              <w:rPr>
                <w:rFonts w:ascii="Arial" w:hAnsi="Arial" w:cs="Arial"/>
              </w:rPr>
              <w:t>an</w:t>
            </w:r>
            <w:proofErr w:type="gramEnd"/>
            <w:r w:rsidR="00FA0FE1">
              <w:rPr>
                <w:rFonts w:ascii="Arial" w:hAnsi="Arial" w:cs="Arial"/>
              </w:rPr>
              <w:t xml:space="preserve"> Refurbishment and Demolition survey will be required for most works.</w:t>
            </w:r>
          </w:p>
        </w:tc>
      </w:tr>
    </w:tbl>
    <w:p w14:paraId="63C7FC1A" w14:textId="77777777" w:rsidR="005A762B" w:rsidRDefault="005A762B">
      <w:pPr>
        <w:pStyle w:val="BodyText"/>
        <w:rPr>
          <w:sz w:val="20"/>
        </w:rPr>
      </w:pPr>
    </w:p>
    <w:p w14:paraId="0A1F5088" w14:textId="77777777" w:rsidR="005A762B" w:rsidRDefault="005A762B">
      <w:pPr>
        <w:pStyle w:val="BodyText"/>
        <w:rPr>
          <w:sz w:val="20"/>
        </w:rPr>
      </w:pPr>
    </w:p>
    <w:p w14:paraId="6E613823" w14:textId="77777777" w:rsidR="005A762B" w:rsidRDefault="005A762B">
      <w:pPr>
        <w:pStyle w:val="BodyText"/>
        <w:rPr>
          <w:sz w:val="20"/>
        </w:rPr>
      </w:pPr>
    </w:p>
    <w:p w14:paraId="22B3828A" w14:textId="77777777" w:rsidR="005A762B" w:rsidRDefault="005A762B">
      <w:pPr>
        <w:pStyle w:val="BodyText"/>
        <w:rPr>
          <w:sz w:val="20"/>
        </w:rPr>
      </w:pPr>
    </w:p>
    <w:p w14:paraId="5BA3AA4B" w14:textId="77777777" w:rsidR="005A762B" w:rsidRDefault="005A762B">
      <w:pPr>
        <w:pStyle w:val="BodyText"/>
        <w:rPr>
          <w:sz w:val="20"/>
        </w:rPr>
      </w:pPr>
    </w:p>
    <w:p w14:paraId="30C8E7FF" w14:textId="77777777" w:rsidR="005A762B" w:rsidRDefault="005A762B">
      <w:pPr>
        <w:pStyle w:val="BodyText"/>
        <w:rPr>
          <w:sz w:val="20"/>
        </w:rPr>
      </w:pPr>
    </w:p>
    <w:p w14:paraId="2678F8EE" w14:textId="77777777" w:rsidR="005A762B" w:rsidRDefault="005A762B">
      <w:pPr>
        <w:pStyle w:val="BodyText"/>
        <w:rPr>
          <w:sz w:val="20"/>
        </w:rPr>
      </w:pPr>
    </w:p>
    <w:p w14:paraId="09F28D65" w14:textId="77777777" w:rsidR="005A762B" w:rsidRDefault="005A762B">
      <w:pPr>
        <w:pStyle w:val="BodyText"/>
        <w:rPr>
          <w:sz w:val="20"/>
        </w:rPr>
      </w:pPr>
    </w:p>
    <w:p w14:paraId="39270162" w14:textId="77777777" w:rsidR="005A762B" w:rsidRDefault="005A762B">
      <w:pPr>
        <w:pStyle w:val="BodyText"/>
        <w:rPr>
          <w:sz w:val="20"/>
        </w:rPr>
      </w:pPr>
    </w:p>
    <w:p w14:paraId="286CCE17" w14:textId="77777777" w:rsidR="005A762B" w:rsidRDefault="005A762B">
      <w:pPr>
        <w:pStyle w:val="BodyText"/>
        <w:rPr>
          <w:sz w:val="20"/>
        </w:rPr>
      </w:pPr>
    </w:p>
    <w:p w14:paraId="712B18C0" w14:textId="77777777" w:rsidR="005A762B" w:rsidRDefault="005A762B">
      <w:pPr>
        <w:pStyle w:val="BodyText"/>
        <w:rPr>
          <w:sz w:val="20"/>
        </w:rPr>
      </w:pPr>
    </w:p>
    <w:p w14:paraId="1D617A22" w14:textId="77777777" w:rsidR="005A762B" w:rsidRDefault="005A762B">
      <w:pPr>
        <w:pStyle w:val="BodyText"/>
        <w:rPr>
          <w:sz w:val="20"/>
        </w:rPr>
      </w:pPr>
    </w:p>
    <w:p w14:paraId="3F9731E9" w14:textId="77777777" w:rsidR="005A762B" w:rsidRDefault="005A762B">
      <w:pPr>
        <w:pStyle w:val="BodyText"/>
        <w:rPr>
          <w:sz w:val="20"/>
        </w:rPr>
      </w:pPr>
    </w:p>
    <w:p w14:paraId="26627D08" w14:textId="13FBDCEF" w:rsidR="005A762B" w:rsidRPr="00622F2E" w:rsidRDefault="003A643C" w:rsidP="00622F2E">
      <w:pPr>
        <w:pStyle w:val="BodyText"/>
        <w:spacing w:before="1"/>
        <w:rPr>
          <w:sz w:val="23"/>
        </w:rPr>
      </w:pPr>
      <w:r>
        <w:rPr>
          <w:noProof/>
          <w:lang w:val="en-GB" w:eastAsia="en-GB"/>
        </w:rPr>
        <mc:AlternateContent>
          <mc:Choice Requires="wps">
            <w:drawing>
              <wp:anchor distT="0" distB="0" distL="0" distR="0" simplePos="0" relativeHeight="1912" behindDoc="0" locked="0" layoutInCell="1" allowOverlap="1" wp14:anchorId="059BA731" wp14:editId="6CFF2A04">
                <wp:simplePos x="0" y="0"/>
                <wp:positionH relativeFrom="page">
                  <wp:posOffset>698500</wp:posOffset>
                </wp:positionH>
                <wp:positionV relativeFrom="paragraph">
                  <wp:posOffset>205105</wp:posOffset>
                </wp:positionV>
                <wp:extent cx="6339205" cy="0"/>
                <wp:effectExtent l="12700" t="5080" r="10795" b="13970"/>
                <wp:wrapTopAndBottom/>
                <wp:docPr id="55"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E0194A">
              <v:line id="Line 875"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6.15pt" to="554.15pt,16.15pt" w14:anchorId="5C3B2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iP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">
                <w10:wrap type="topAndBottom" anchorx="page"/>
              </v:line>
            </w:pict>
          </mc:Fallback>
        </mc:AlternateContent>
      </w:r>
    </w:p>
    <w:p w14:paraId="2B635707" w14:textId="77777777" w:rsidR="005A762B" w:rsidRDefault="007529D1" w:rsidP="00622F2E">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1D0E6716" w14:textId="1E4797AA" w:rsidR="005A762B" w:rsidRDefault="005A762B">
      <w:pPr>
        <w:pStyle w:val="BodyText"/>
        <w:ind w:left="6900"/>
        <w:rPr>
          <w:sz w:val="20"/>
        </w:rPr>
      </w:pPr>
    </w:p>
    <w:p w14:paraId="4C956BAB" w14:textId="77777777" w:rsidR="005A762B" w:rsidRDefault="005A762B">
      <w:pPr>
        <w:pStyle w:val="BodyText"/>
        <w:rPr>
          <w:sz w:val="11"/>
        </w:rPr>
      </w:pPr>
    </w:p>
    <w:p w14:paraId="1B504D33" w14:textId="77777777" w:rsidR="005A762B" w:rsidRDefault="005A762B">
      <w:pPr>
        <w:pStyle w:val="BodyText"/>
        <w:spacing w:line="20" w:lineRule="exact"/>
        <w:ind w:left="126"/>
        <w:rPr>
          <w:sz w:val="2"/>
        </w:rPr>
      </w:pPr>
    </w:p>
    <w:p w14:paraId="72AE5B57" w14:textId="77777777" w:rsidR="005A762B" w:rsidRDefault="005A762B">
      <w:pPr>
        <w:pStyle w:val="BodyText"/>
        <w:rPr>
          <w:sz w:val="20"/>
        </w:rPr>
      </w:pPr>
    </w:p>
    <w:p w14:paraId="25F31331" w14:textId="77777777" w:rsidR="005A762B" w:rsidRDefault="005A762B">
      <w:pPr>
        <w:pStyle w:val="BodyText"/>
        <w:rPr>
          <w:sz w:val="20"/>
        </w:rPr>
      </w:pPr>
    </w:p>
    <w:p w14:paraId="7933F891" w14:textId="77777777" w:rsidR="005A762B" w:rsidRDefault="005A762B">
      <w:pPr>
        <w:pStyle w:val="BodyText"/>
        <w:rPr>
          <w:sz w:val="20"/>
        </w:rPr>
      </w:pPr>
    </w:p>
    <w:p w14:paraId="59D3D49A" w14:textId="77777777" w:rsidR="005A762B" w:rsidRDefault="005A762B">
      <w:pPr>
        <w:pStyle w:val="BodyText"/>
        <w:rPr>
          <w:sz w:val="20"/>
        </w:rPr>
      </w:pPr>
    </w:p>
    <w:p w14:paraId="2E8FF096" w14:textId="77777777" w:rsidR="005A762B" w:rsidRDefault="005A762B">
      <w:pPr>
        <w:pStyle w:val="BodyText"/>
        <w:rPr>
          <w:sz w:val="20"/>
        </w:rPr>
      </w:pPr>
    </w:p>
    <w:p w14:paraId="630D7FC2" w14:textId="77777777" w:rsidR="005A762B" w:rsidRDefault="005A762B">
      <w:pPr>
        <w:pStyle w:val="BodyText"/>
        <w:rPr>
          <w:sz w:val="20"/>
        </w:rPr>
      </w:pPr>
    </w:p>
    <w:p w14:paraId="17EB2A71" w14:textId="77777777" w:rsidR="005A762B" w:rsidRDefault="005A762B">
      <w:pPr>
        <w:pStyle w:val="BodyText"/>
        <w:rPr>
          <w:sz w:val="20"/>
        </w:rPr>
      </w:pPr>
    </w:p>
    <w:p w14:paraId="33C7F948" w14:textId="77777777" w:rsidR="005A762B" w:rsidRDefault="005A762B">
      <w:pPr>
        <w:pStyle w:val="BodyText"/>
        <w:rPr>
          <w:sz w:val="20"/>
        </w:rPr>
      </w:pPr>
    </w:p>
    <w:p w14:paraId="19B31CE5" w14:textId="77777777" w:rsidR="005A762B" w:rsidRDefault="005A762B">
      <w:pPr>
        <w:pStyle w:val="BodyText"/>
        <w:rPr>
          <w:sz w:val="20"/>
        </w:rPr>
      </w:pPr>
    </w:p>
    <w:p w14:paraId="07683996" w14:textId="77777777" w:rsidR="005A762B" w:rsidRDefault="005A762B">
      <w:pPr>
        <w:pStyle w:val="BodyText"/>
        <w:spacing w:before="6"/>
        <w:rPr>
          <w:sz w:val="17"/>
        </w:rPr>
      </w:pPr>
    </w:p>
    <w:p w14:paraId="4475F267" w14:textId="77777777" w:rsidR="005A762B" w:rsidRDefault="007529D1">
      <w:pPr>
        <w:pStyle w:val="Heading3"/>
        <w:ind w:left="1523"/>
      </w:pPr>
      <w:r>
        <w:rPr>
          <w:color w:val="606060"/>
        </w:rPr>
        <w:t>Section 4: Significant Design &amp; Construction</w:t>
      </w:r>
      <w:r>
        <w:rPr>
          <w:color w:val="606060"/>
          <w:spacing w:val="71"/>
        </w:rPr>
        <w:t xml:space="preserve"> </w:t>
      </w:r>
      <w:r>
        <w:rPr>
          <w:color w:val="606060"/>
        </w:rPr>
        <w:t>Hazards</w:t>
      </w:r>
    </w:p>
    <w:p w14:paraId="7BE13B1F" w14:textId="77777777" w:rsidR="005A762B" w:rsidRDefault="005A762B">
      <w:pPr>
        <w:rPr>
          <w:sz w:val="20"/>
        </w:rPr>
      </w:pPr>
    </w:p>
    <w:p w14:paraId="0AA60F13" w14:textId="77777777" w:rsidR="005A762B" w:rsidRDefault="005A762B">
      <w:pPr>
        <w:rPr>
          <w:sz w:val="20"/>
        </w:rPr>
      </w:pPr>
    </w:p>
    <w:p w14:paraId="1F9CF44A" w14:textId="77777777" w:rsidR="005A762B" w:rsidRDefault="005A762B">
      <w:pPr>
        <w:rPr>
          <w:sz w:val="20"/>
        </w:rPr>
      </w:pPr>
    </w:p>
    <w:p w14:paraId="6354910C" w14:textId="77777777" w:rsidR="005A762B" w:rsidRDefault="005A762B">
      <w:pPr>
        <w:rPr>
          <w:sz w:val="20"/>
        </w:rPr>
      </w:pPr>
    </w:p>
    <w:p w14:paraId="3E4D7537" w14:textId="77777777" w:rsidR="005A762B" w:rsidRDefault="005A762B">
      <w:pPr>
        <w:rPr>
          <w:sz w:val="20"/>
        </w:rPr>
      </w:pPr>
    </w:p>
    <w:p w14:paraId="3C96A27C" w14:textId="77777777" w:rsidR="005A762B" w:rsidRDefault="005A762B">
      <w:pPr>
        <w:rPr>
          <w:sz w:val="20"/>
        </w:rPr>
      </w:pPr>
    </w:p>
    <w:p w14:paraId="79E45146" w14:textId="77777777" w:rsidR="005A762B" w:rsidRDefault="005A762B">
      <w:pPr>
        <w:rPr>
          <w:sz w:val="20"/>
        </w:rPr>
      </w:pPr>
    </w:p>
    <w:p w14:paraId="470EEFA7" w14:textId="77777777" w:rsidR="005A762B" w:rsidRDefault="005A762B">
      <w:pPr>
        <w:rPr>
          <w:sz w:val="20"/>
        </w:rPr>
      </w:pPr>
    </w:p>
    <w:p w14:paraId="230CB203" w14:textId="77777777" w:rsidR="005A762B" w:rsidRDefault="005A762B">
      <w:pPr>
        <w:rPr>
          <w:sz w:val="20"/>
        </w:rPr>
      </w:pPr>
    </w:p>
    <w:p w14:paraId="3915D67C" w14:textId="77777777" w:rsidR="005A762B" w:rsidRDefault="005A762B">
      <w:pPr>
        <w:rPr>
          <w:sz w:val="20"/>
        </w:rPr>
      </w:pPr>
    </w:p>
    <w:p w14:paraId="15D23222" w14:textId="77777777" w:rsidR="005A762B" w:rsidRDefault="005A762B">
      <w:pPr>
        <w:rPr>
          <w:sz w:val="20"/>
        </w:rPr>
      </w:pPr>
    </w:p>
    <w:p w14:paraId="3BDA0916" w14:textId="77777777" w:rsidR="005A762B" w:rsidRDefault="005A762B">
      <w:pPr>
        <w:rPr>
          <w:sz w:val="20"/>
        </w:rPr>
      </w:pPr>
    </w:p>
    <w:p w14:paraId="369B5674" w14:textId="77777777" w:rsidR="005A762B" w:rsidRDefault="005A762B">
      <w:pPr>
        <w:rPr>
          <w:sz w:val="20"/>
        </w:rPr>
      </w:pPr>
    </w:p>
    <w:p w14:paraId="0050623B" w14:textId="77777777" w:rsidR="005A762B" w:rsidRDefault="005A762B">
      <w:pPr>
        <w:rPr>
          <w:sz w:val="20"/>
        </w:rPr>
      </w:pPr>
    </w:p>
    <w:p w14:paraId="26D52CDB" w14:textId="77777777" w:rsidR="005A762B" w:rsidRDefault="005A762B">
      <w:pPr>
        <w:rPr>
          <w:sz w:val="20"/>
        </w:rPr>
      </w:pPr>
    </w:p>
    <w:p w14:paraId="5B26829C" w14:textId="77777777" w:rsidR="005A762B" w:rsidRDefault="005A762B">
      <w:pPr>
        <w:rPr>
          <w:sz w:val="20"/>
        </w:rPr>
      </w:pPr>
    </w:p>
    <w:p w14:paraId="6F6D739C" w14:textId="77777777" w:rsidR="005A762B" w:rsidRDefault="005A762B">
      <w:pPr>
        <w:rPr>
          <w:sz w:val="20"/>
        </w:rPr>
      </w:pPr>
    </w:p>
    <w:p w14:paraId="54F918D0" w14:textId="77777777" w:rsidR="005A762B" w:rsidRDefault="005A762B">
      <w:pPr>
        <w:rPr>
          <w:sz w:val="20"/>
        </w:rPr>
      </w:pPr>
    </w:p>
    <w:p w14:paraId="7339C830" w14:textId="77777777" w:rsidR="005A762B" w:rsidRDefault="005A762B">
      <w:pPr>
        <w:rPr>
          <w:sz w:val="20"/>
        </w:rPr>
      </w:pPr>
    </w:p>
    <w:p w14:paraId="0AC1D778" w14:textId="77777777" w:rsidR="005A762B" w:rsidRDefault="005A762B">
      <w:pPr>
        <w:rPr>
          <w:sz w:val="20"/>
        </w:rPr>
      </w:pPr>
    </w:p>
    <w:p w14:paraId="4973DE26" w14:textId="77777777" w:rsidR="005A762B" w:rsidRDefault="005A762B">
      <w:pPr>
        <w:rPr>
          <w:sz w:val="20"/>
        </w:rPr>
      </w:pPr>
    </w:p>
    <w:p w14:paraId="7D1E438C" w14:textId="77777777" w:rsidR="005A762B" w:rsidRDefault="005A762B">
      <w:pPr>
        <w:rPr>
          <w:sz w:val="20"/>
        </w:rPr>
      </w:pPr>
    </w:p>
    <w:p w14:paraId="0D1259B5" w14:textId="77777777" w:rsidR="005A762B" w:rsidRDefault="005A762B">
      <w:pPr>
        <w:rPr>
          <w:sz w:val="20"/>
        </w:rPr>
      </w:pPr>
    </w:p>
    <w:p w14:paraId="1408345F" w14:textId="77777777" w:rsidR="005A762B" w:rsidRDefault="005A762B">
      <w:pPr>
        <w:rPr>
          <w:sz w:val="20"/>
        </w:rPr>
      </w:pPr>
    </w:p>
    <w:p w14:paraId="19CDDC28" w14:textId="77777777" w:rsidR="005A762B" w:rsidRDefault="005A762B">
      <w:pPr>
        <w:rPr>
          <w:sz w:val="20"/>
        </w:rPr>
      </w:pPr>
    </w:p>
    <w:p w14:paraId="0983B47D" w14:textId="77777777" w:rsidR="005A762B" w:rsidRDefault="005A762B">
      <w:pPr>
        <w:rPr>
          <w:sz w:val="20"/>
        </w:rPr>
      </w:pPr>
    </w:p>
    <w:p w14:paraId="1CAFDD9A" w14:textId="77777777" w:rsidR="005A762B" w:rsidRDefault="005A762B">
      <w:pPr>
        <w:rPr>
          <w:sz w:val="20"/>
        </w:rPr>
      </w:pPr>
    </w:p>
    <w:p w14:paraId="21D52DA5" w14:textId="77777777" w:rsidR="005A762B" w:rsidRDefault="005A762B">
      <w:pPr>
        <w:rPr>
          <w:sz w:val="20"/>
        </w:rPr>
      </w:pPr>
    </w:p>
    <w:p w14:paraId="0A44DE79" w14:textId="77777777" w:rsidR="005A762B" w:rsidRDefault="005A762B">
      <w:pPr>
        <w:rPr>
          <w:sz w:val="20"/>
        </w:rPr>
      </w:pPr>
    </w:p>
    <w:p w14:paraId="0F177F08" w14:textId="77777777" w:rsidR="005A762B" w:rsidRDefault="005A762B">
      <w:pPr>
        <w:rPr>
          <w:sz w:val="20"/>
        </w:rPr>
      </w:pPr>
    </w:p>
    <w:p w14:paraId="13711CCB" w14:textId="77777777" w:rsidR="005A762B" w:rsidRDefault="005A762B">
      <w:pPr>
        <w:rPr>
          <w:sz w:val="20"/>
        </w:rPr>
      </w:pPr>
    </w:p>
    <w:p w14:paraId="756A44C6" w14:textId="77777777" w:rsidR="005A762B" w:rsidRDefault="005A762B">
      <w:pPr>
        <w:rPr>
          <w:sz w:val="20"/>
        </w:rPr>
      </w:pPr>
    </w:p>
    <w:p w14:paraId="08DD6681" w14:textId="77777777" w:rsidR="005A762B" w:rsidRDefault="005A762B">
      <w:pPr>
        <w:rPr>
          <w:sz w:val="20"/>
        </w:rPr>
      </w:pPr>
    </w:p>
    <w:p w14:paraId="30B21F08" w14:textId="77777777" w:rsidR="005A762B" w:rsidRDefault="005A762B">
      <w:pPr>
        <w:rPr>
          <w:sz w:val="20"/>
        </w:rPr>
      </w:pPr>
    </w:p>
    <w:p w14:paraId="3C5D4A47" w14:textId="77777777" w:rsidR="005A762B" w:rsidRDefault="005A762B">
      <w:pPr>
        <w:rPr>
          <w:sz w:val="20"/>
        </w:rPr>
      </w:pPr>
    </w:p>
    <w:p w14:paraId="61F74D7F" w14:textId="77777777" w:rsidR="005A762B" w:rsidRDefault="005A762B">
      <w:pPr>
        <w:rPr>
          <w:sz w:val="20"/>
        </w:rPr>
      </w:pPr>
    </w:p>
    <w:p w14:paraId="6764FAD1" w14:textId="77777777" w:rsidR="005A762B" w:rsidRDefault="005A762B">
      <w:pPr>
        <w:rPr>
          <w:sz w:val="20"/>
        </w:rPr>
      </w:pPr>
    </w:p>
    <w:p w14:paraId="27F72388" w14:textId="77777777" w:rsidR="005A762B" w:rsidRDefault="005A762B">
      <w:pPr>
        <w:rPr>
          <w:sz w:val="20"/>
        </w:rPr>
      </w:pPr>
    </w:p>
    <w:p w14:paraId="4F1AD8B2" w14:textId="77777777" w:rsidR="005A762B" w:rsidRDefault="005A762B">
      <w:pPr>
        <w:rPr>
          <w:sz w:val="20"/>
        </w:rPr>
      </w:pPr>
    </w:p>
    <w:p w14:paraId="53F7F8A8" w14:textId="77777777" w:rsidR="005A762B" w:rsidRDefault="005A762B">
      <w:pPr>
        <w:rPr>
          <w:sz w:val="20"/>
        </w:rPr>
      </w:pPr>
    </w:p>
    <w:p w14:paraId="6B0B369F" w14:textId="77777777" w:rsidR="005A762B" w:rsidRDefault="005A762B">
      <w:pPr>
        <w:rPr>
          <w:sz w:val="20"/>
        </w:rPr>
      </w:pPr>
    </w:p>
    <w:p w14:paraId="283B59B0" w14:textId="77777777" w:rsidR="005A762B" w:rsidRDefault="005A762B">
      <w:pPr>
        <w:rPr>
          <w:sz w:val="20"/>
        </w:rPr>
      </w:pPr>
    </w:p>
    <w:p w14:paraId="07EC8C62" w14:textId="77777777" w:rsidR="005A762B" w:rsidRDefault="005A762B">
      <w:pPr>
        <w:rPr>
          <w:sz w:val="20"/>
        </w:rPr>
      </w:pPr>
    </w:p>
    <w:p w14:paraId="18D23E1B" w14:textId="77777777" w:rsidR="005A762B" w:rsidRDefault="005A762B">
      <w:pPr>
        <w:rPr>
          <w:sz w:val="20"/>
        </w:rPr>
      </w:pPr>
    </w:p>
    <w:p w14:paraId="54A5559E" w14:textId="77777777" w:rsidR="005A762B" w:rsidRDefault="005A762B">
      <w:pPr>
        <w:rPr>
          <w:sz w:val="20"/>
        </w:rPr>
      </w:pPr>
    </w:p>
    <w:p w14:paraId="65D276FF" w14:textId="77777777" w:rsidR="005A762B" w:rsidRDefault="005A762B">
      <w:pPr>
        <w:rPr>
          <w:sz w:val="20"/>
        </w:rPr>
      </w:pPr>
    </w:p>
    <w:p w14:paraId="562C045B" w14:textId="3D753BBA" w:rsidR="005A762B" w:rsidRDefault="003A643C">
      <w:pPr>
        <w:spacing w:before="4"/>
        <w:rPr>
          <w:sz w:val="26"/>
        </w:rPr>
      </w:pPr>
      <w:r>
        <w:rPr>
          <w:noProof/>
          <w:lang w:val="en-GB" w:eastAsia="en-GB"/>
        </w:rPr>
        <mc:AlternateContent>
          <mc:Choice Requires="wps">
            <w:drawing>
              <wp:anchor distT="0" distB="0" distL="0" distR="0" simplePos="0" relativeHeight="1960" behindDoc="0" locked="0" layoutInCell="1" allowOverlap="1" wp14:anchorId="4A66A26B" wp14:editId="05C3A3F2">
                <wp:simplePos x="0" y="0"/>
                <wp:positionH relativeFrom="page">
                  <wp:posOffset>698500</wp:posOffset>
                </wp:positionH>
                <wp:positionV relativeFrom="paragraph">
                  <wp:posOffset>220980</wp:posOffset>
                </wp:positionV>
                <wp:extent cx="6339205" cy="0"/>
                <wp:effectExtent l="12700" t="5080" r="10795" b="13970"/>
                <wp:wrapTopAndBottom/>
                <wp:docPr id="54"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2C96420">
              <v:line id="Line 872"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4pt" to="554.15pt,17.4pt" w14:anchorId="557F0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Cv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">
                <w10:wrap type="topAndBottom" anchorx="page"/>
              </v:line>
            </w:pict>
          </mc:Fallback>
        </mc:AlternateContent>
      </w:r>
    </w:p>
    <w:p w14:paraId="71AFEA3A" w14:textId="77777777" w:rsidR="005A762B" w:rsidRDefault="005A762B">
      <w:pPr>
        <w:rPr>
          <w:sz w:val="26"/>
        </w:rPr>
        <w:sectPr w:rsidR="005A762B">
          <w:pgSz w:w="11900" w:h="16840"/>
          <w:pgMar w:top="740" w:right="700" w:bottom="280" w:left="980" w:header="720" w:footer="720" w:gutter="0"/>
          <w:cols w:space="720"/>
        </w:sectPr>
      </w:pPr>
    </w:p>
    <w:p w14:paraId="04B9A4BE" w14:textId="3B9210C7" w:rsidR="005A762B" w:rsidRDefault="005A762B">
      <w:pPr>
        <w:ind w:left="6900" w:right="-29"/>
        <w:rPr>
          <w:sz w:val="20"/>
        </w:rPr>
      </w:pPr>
    </w:p>
    <w:p w14:paraId="60F1AF44" w14:textId="77777777" w:rsidR="005A762B" w:rsidRDefault="005A762B">
      <w:pPr>
        <w:rPr>
          <w:sz w:val="8"/>
        </w:rPr>
      </w:pPr>
    </w:p>
    <w:p w14:paraId="32DD9DEB" w14:textId="77777777" w:rsidR="005A762B" w:rsidRDefault="005A762B">
      <w:pPr>
        <w:spacing w:line="20" w:lineRule="exact"/>
        <w:ind w:left="126"/>
        <w:rPr>
          <w:sz w:val="2"/>
        </w:rPr>
      </w:pPr>
    </w:p>
    <w:p w14:paraId="7B000E85" w14:textId="77777777" w:rsidR="005A762B" w:rsidRDefault="005A762B">
      <w:pPr>
        <w:spacing w:before="1"/>
        <w:rPr>
          <w:sz w:val="20"/>
        </w:rPr>
      </w:pPr>
    </w:p>
    <w:tbl>
      <w:tblPr>
        <w:tblW w:w="9734"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672"/>
        <w:gridCol w:w="8062"/>
      </w:tblGrid>
      <w:tr w:rsidR="005A762B" w14:paraId="65A4787A" w14:textId="77777777" w:rsidTr="0492B367">
        <w:trPr>
          <w:trHeight w:hRule="exact" w:val="530"/>
        </w:trPr>
        <w:tc>
          <w:tcPr>
            <w:tcW w:w="9734" w:type="dxa"/>
            <w:gridSpan w:val="2"/>
            <w:shd w:val="clear" w:color="auto" w:fill="365F91" w:themeFill="accent1" w:themeFillShade="BF"/>
          </w:tcPr>
          <w:p w14:paraId="4C39EF77" w14:textId="77777777" w:rsidR="005A762B" w:rsidRPr="00F675A9" w:rsidRDefault="007529D1">
            <w:pPr>
              <w:pStyle w:val="TableParagraph"/>
              <w:spacing w:before="103"/>
              <w:rPr>
                <w:b/>
                <w:color w:val="FFFFFF" w:themeColor="background1"/>
                <w:sz w:val="24"/>
              </w:rPr>
            </w:pPr>
            <w:r w:rsidRPr="00F675A9">
              <w:rPr>
                <w:b/>
                <w:color w:val="FFFFFF" w:themeColor="background1"/>
                <w:sz w:val="24"/>
              </w:rPr>
              <w:t>4. Significant Design &amp; Construction Hazards</w:t>
            </w:r>
          </w:p>
        </w:tc>
      </w:tr>
      <w:tr w:rsidR="005A762B" w14:paraId="5A3F0500" w14:textId="77777777" w:rsidTr="0492B367">
        <w:trPr>
          <w:trHeight w:hRule="exact" w:val="487"/>
        </w:trPr>
        <w:tc>
          <w:tcPr>
            <w:tcW w:w="9734" w:type="dxa"/>
            <w:gridSpan w:val="2"/>
            <w:shd w:val="clear" w:color="auto" w:fill="365F91" w:themeFill="accent1" w:themeFillShade="BF"/>
          </w:tcPr>
          <w:p w14:paraId="71AECEC3" w14:textId="77777777" w:rsidR="005A762B" w:rsidRDefault="007529D1">
            <w:pPr>
              <w:pStyle w:val="TableParagraph"/>
              <w:spacing w:before="116"/>
              <w:rPr>
                <w:b/>
                <w:sz w:val="20"/>
              </w:rPr>
            </w:pPr>
            <w:r w:rsidRPr="00F675A9">
              <w:rPr>
                <w:b/>
                <w:color w:val="FFFFFF" w:themeColor="background1"/>
                <w:sz w:val="20"/>
              </w:rPr>
              <w:t>4.1 General</w:t>
            </w:r>
          </w:p>
        </w:tc>
      </w:tr>
      <w:tr w:rsidR="005A762B" w14:paraId="26D89883" w14:textId="77777777" w:rsidTr="0492B367">
        <w:trPr>
          <w:trHeight w:hRule="exact" w:val="2068"/>
        </w:trPr>
        <w:tc>
          <w:tcPr>
            <w:tcW w:w="9734" w:type="dxa"/>
            <w:gridSpan w:val="2"/>
          </w:tcPr>
          <w:p w14:paraId="3EAFBC13" w14:textId="30D45FD0" w:rsidR="005A762B" w:rsidRPr="00FA0FE1" w:rsidRDefault="007529D1" w:rsidP="00FA0FE1">
            <w:pPr>
              <w:pStyle w:val="BodyText"/>
              <w:rPr>
                <w:rFonts w:ascii="Arial" w:hAnsi="Arial" w:cs="Arial"/>
              </w:rPr>
            </w:pPr>
            <w:r w:rsidRPr="00FA0FE1">
              <w:rPr>
                <w:rFonts w:ascii="Arial" w:hAnsi="Arial" w:cs="Arial"/>
              </w:rPr>
              <w:t xml:space="preserve">The </w:t>
            </w:r>
            <w:r w:rsidR="00FA0FE1">
              <w:rPr>
                <w:rFonts w:ascii="Arial" w:hAnsi="Arial" w:cs="Arial"/>
              </w:rPr>
              <w:t>PC</w:t>
            </w:r>
            <w:r w:rsidRPr="00FA0FE1">
              <w:rPr>
                <w:rFonts w:ascii="Arial" w:hAnsi="Arial" w:cs="Arial"/>
              </w:rPr>
              <w:t xml:space="preserve"> shall take note of information provided by all designers, including, any design assumptions noted, and develop a safe system of work to address </w:t>
            </w:r>
            <w:r w:rsidR="00E3278A" w:rsidRPr="00FA0FE1">
              <w:rPr>
                <w:rFonts w:ascii="Arial" w:hAnsi="Arial" w:cs="Arial"/>
              </w:rPr>
              <w:t>the risk</w:t>
            </w:r>
            <w:r w:rsidRPr="00FA0FE1">
              <w:rPr>
                <w:rFonts w:ascii="Arial" w:hAnsi="Arial" w:cs="Arial"/>
              </w:rPr>
              <w:t>.</w:t>
            </w:r>
          </w:p>
          <w:p w14:paraId="76CEEE08" w14:textId="77777777" w:rsidR="005A762B" w:rsidRPr="00FA0FE1" w:rsidRDefault="005A762B" w:rsidP="00FA0FE1">
            <w:pPr>
              <w:pStyle w:val="BodyText"/>
              <w:rPr>
                <w:rFonts w:ascii="Arial" w:hAnsi="Arial" w:cs="Arial"/>
              </w:rPr>
            </w:pPr>
          </w:p>
          <w:p w14:paraId="7B8E8D88" w14:textId="1016F34B" w:rsidR="005A762B" w:rsidRDefault="007529D1" w:rsidP="00FA0FE1">
            <w:pPr>
              <w:pStyle w:val="BodyText"/>
              <w:rPr>
                <w:sz w:val="20"/>
              </w:rPr>
            </w:pPr>
            <w:r w:rsidRPr="00FA0FE1">
              <w:rPr>
                <w:rFonts w:ascii="Arial" w:hAnsi="Arial" w:cs="Arial"/>
              </w:rPr>
              <w:t>The P</w:t>
            </w:r>
            <w:r w:rsidR="00FA0FE1">
              <w:rPr>
                <w:rFonts w:ascii="Arial" w:hAnsi="Arial" w:cs="Arial"/>
              </w:rPr>
              <w:t>C</w:t>
            </w:r>
            <w:r w:rsidRPr="00FA0FE1">
              <w:rPr>
                <w:rFonts w:ascii="Arial" w:hAnsi="Arial" w:cs="Arial"/>
              </w:rPr>
              <w:t xml:space="preserve"> will be required to develop appropriate </w:t>
            </w:r>
            <w:r w:rsidR="00C8368E" w:rsidRPr="00FA0FE1">
              <w:rPr>
                <w:rFonts w:ascii="Arial" w:hAnsi="Arial" w:cs="Arial"/>
              </w:rPr>
              <w:t>site-specific</w:t>
            </w:r>
            <w:r w:rsidRPr="00FA0FE1">
              <w:rPr>
                <w:rFonts w:ascii="Arial" w:hAnsi="Arial" w:cs="Arial"/>
              </w:rPr>
              <w:t xml:space="preserve"> </w:t>
            </w:r>
            <w:r w:rsidR="00FA0FE1">
              <w:rPr>
                <w:rFonts w:ascii="Arial" w:hAnsi="Arial" w:cs="Arial"/>
              </w:rPr>
              <w:t>RAMs</w:t>
            </w:r>
            <w:r w:rsidRPr="00FA0FE1">
              <w:rPr>
                <w:rFonts w:ascii="Arial" w:hAnsi="Arial" w:cs="Arial"/>
              </w:rPr>
              <w:t xml:space="preserve"> prior to executing any high risk or </w:t>
            </w:r>
            <w:r w:rsidR="00E3278A" w:rsidRPr="00FA0FE1">
              <w:rPr>
                <w:rFonts w:ascii="Arial" w:hAnsi="Arial" w:cs="Arial"/>
              </w:rPr>
              <w:t>hazardous activity</w:t>
            </w:r>
            <w:r w:rsidRPr="00FA0FE1">
              <w:rPr>
                <w:rFonts w:ascii="Arial" w:hAnsi="Arial" w:cs="Arial"/>
              </w:rPr>
              <w:t>.</w:t>
            </w:r>
          </w:p>
        </w:tc>
      </w:tr>
      <w:tr w:rsidR="005A762B" w14:paraId="16BE684B" w14:textId="77777777" w:rsidTr="0492B367">
        <w:trPr>
          <w:trHeight w:hRule="exact" w:val="487"/>
        </w:trPr>
        <w:tc>
          <w:tcPr>
            <w:tcW w:w="9734" w:type="dxa"/>
            <w:gridSpan w:val="2"/>
            <w:shd w:val="clear" w:color="auto" w:fill="365F91" w:themeFill="accent1" w:themeFillShade="BF"/>
          </w:tcPr>
          <w:p w14:paraId="5E5FA80A" w14:textId="77777777" w:rsidR="005A762B" w:rsidRDefault="007529D1">
            <w:pPr>
              <w:pStyle w:val="TableParagraph"/>
              <w:spacing w:before="106"/>
              <w:rPr>
                <w:b/>
                <w:sz w:val="20"/>
              </w:rPr>
            </w:pPr>
            <w:r w:rsidRPr="00F675A9">
              <w:rPr>
                <w:b/>
                <w:color w:val="FFFFFF" w:themeColor="background1"/>
                <w:sz w:val="20"/>
              </w:rPr>
              <w:t>4.2 Site Specific Design and Construction Hazards &amp; Control Measures</w:t>
            </w:r>
          </w:p>
        </w:tc>
      </w:tr>
      <w:tr w:rsidR="005A762B" w14:paraId="76AC5638" w14:textId="77777777" w:rsidTr="0492B367">
        <w:trPr>
          <w:trHeight w:hRule="exact" w:val="5448"/>
        </w:trPr>
        <w:tc>
          <w:tcPr>
            <w:tcW w:w="9734" w:type="dxa"/>
            <w:gridSpan w:val="2"/>
          </w:tcPr>
          <w:p w14:paraId="21B3C4DD" w14:textId="6762D55B" w:rsidR="005A762B" w:rsidRPr="00FA0FE1" w:rsidRDefault="007529D1" w:rsidP="00FA0FE1">
            <w:pPr>
              <w:pStyle w:val="BodyText"/>
              <w:rPr>
                <w:rFonts w:ascii="Arial" w:hAnsi="Arial" w:cs="Arial"/>
              </w:rPr>
            </w:pPr>
            <w:r w:rsidRPr="00FA0FE1">
              <w:rPr>
                <w:rFonts w:ascii="Arial" w:hAnsi="Arial" w:cs="Arial"/>
              </w:rPr>
              <w:t xml:space="preserve">The following significant hazards have been identified. These must be properly addressed by the </w:t>
            </w:r>
            <w:r w:rsidR="00FA0FE1" w:rsidRPr="00FA0FE1">
              <w:rPr>
                <w:rFonts w:ascii="Arial" w:hAnsi="Arial" w:cs="Arial"/>
              </w:rPr>
              <w:t>PC</w:t>
            </w:r>
            <w:r w:rsidRPr="00FA0FE1">
              <w:rPr>
                <w:rFonts w:ascii="Arial" w:hAnsi="Arial" w:cs="Arial"/>
              </w:rPr>
              <w:t xml:space="preserve"> in the form of implementing a safe system of work before work commences </w:t>
            </w:r>
            <w:r w:rsidR="00C8368E" w:rsidRPr="00FA0FE1">
              <w:rPr>
                <w:rFonts w:ascii="Arial" w:hAnsi="Arial" w:cs="Arial"/>
              </w:rPr>
              <w:t>on site</w:t>
            </w:r>
            <w:r w:rsidRPr="00FA0FE1">
              <w:rPr>
                <w:rFonts w:ascii="Arial" w:hAnsi="Arial" w:cs="Arial"/>
              </w:rPr>
              <w:t>:</w:t>
            </w:r>
          </w:p>
          <w:p w14:paraId="08940DEF" w14:textId="77777777" w:rsidR="005A762B" w:rsidRPr="00FA0FE1" w:rsidRDefault="005A762B" w:rsidP="00FA0FE1">
            <w:pPr>
              <w:pStyle w:val="BodyText"/>
              <w:rPr>
                <w:rFonts w:ascii="Arial" w:hAnsi="Arial" w:cs="Arial"/>
              </w:rPr>
            </w:pPr>
          </w:p>
          <w:p w14:paraId="32E72D6B" w14:textId="67662450" w:rsidR="005A762B" w:rsidRPr="00FA0FE1" w:rsidRDefault="007529D1" w:rsidP="00FA0FE1">
            <w:pPr>
              <w:pStyle w:val="BodyText"/>
              <w:rPr>
                <w:rFonts w:ascii="Arial" w:hAnsi="Arial" w:cs="Arial"/>
              </w:rPr>
            </w:pPr>
            <w:r w:rsidRPr="00FA0FE1">
              <w:rPr>
                <w:rFonts w:ascii="Arial" w:hAnsi="Arial" w:cs="Arial"/>
              </w:rPr>
              <w:t>All of these operations will require a risk assessment to be carried out and a suitable method statement prepared.</w:t>
            </w:r>
            <w:r w:rsidR="008C72FC" w:rsidRPr="00FA0FE1">
              <w:rPr>
                <w:rFonts w:ascii="Arial" w:hAnsi="Arial" w:cs="Arial"/>
              </w:rPr>
              <w:t xml:space="preserve"> As part of this process </w:t>
            </w:r>
            <w:proofErr w:type="spellStart"/>
            <w:r w:rsidR="009A24C1">
              <w:rPr>
                <w:rFonts w:ascii="Arial" w:hAnsi="Arial" w:cs="Arial"/>
              </w:rPr>
              <w:t>UoC</w:t>
            </w:r>
            <w:proofErr w:type="spellEnd"/>
            <w:r w:rsidR="008C72FC" w:rsidRPr="00FA0FE1">
              <w:rPr>
                <w:rFonts w:ascii="Arial" w:hAnsi="Arial" w:cs="Arial"/>
              </w:rPr>
              <w:t xml:space="preserve"> will require copies in order to provide any comment, however </w:t>
            </w:r>
            <w:proofErr w:type="spellStart"/>
            <w:r w:rsidR="009A24C1">
              <w:rPr>
                <w:rFonts w:ascii="Arial" w:hAnsi="Arial" w:cs="Arial"/>
              </w:rPr>
              <w:t>UoC</w:t>
            </w:r>
            <w:proofErr w:type="spellEnd"/>
            <w:r w:rsidR="008C72FC" w:rsidRPr="00FA0FE1">
              <w:rPr>
                <w:rFonts w:ascii="Arial" w:hAnsi="Arial" w:cs="Arial"/>
              </w:rPr>
              <w:t xml:space="preserve"> will not approve these documents.</w:t>
            </w:r>
          </w:p>
          <w:p w14:paraId="69C6200F" w14:textId="77777777" w:rsidR="005A762B" w:rsidRPr="00FA0FE1" w:rsidRDefault="005A762B" w:rsidP="00FA0FE1">
            <w:pPr>
              <w:pStyle w:val="BodyText"/>
              <w:rPr>
                <w:rFonts w:ascii="Arial" w:hAnsi="Arial" w:cs="Arial"/>
              </w:rPr>
            </w:pPr>
          </w:p>
          <w:p w14:paraId="70C8D682" w14:textId="77777777" w:rsidR="005A762B" w:rsidRPr="00FA0FE1" w:rsidRDefault="007529D1" w:rsidP="00FA0FE1">
            <w:pPr>
              <w:pStyle w:val="BodyText"/>
              <w:rPr>
                <w:rFonts w:ascii="Arial" w:hAnsi="Arial" w:cs="Arial"/>
              </w:rPr>
            </w:pPr>
            <w:r w:rsidRPr="00FA0FE1">
              <w:rPr>
                <w:rFonts w:ascii="Arial" w:hAnsi="Arial" w:cs="Arial"/>
              </w:rPr>
              <w:t>Method statements to include the following:</w:t>
            </w:r>
          </w:p>
          <w:p w14:paraId="63DA2B1E" w14:textId="77777777" w:rsidR="005A762B" w:rsidRPr="00FA0FE1" w:rsidRDefault="005A762B" w:rsidP="00FA0FE1">
            <w:pPr>
              <w:pStyle w:val="BodyText"/>
              <w:rPr>
                <w:rFonts w:ascii="Arial" w:hAnsi="Arial" w:cs="Arial"/>
              </w:rPr>
            </w:pPr>
          </w:p>
          <w:p w14:paraId="43B4FB56" w14:textId="0D61EBAA" w:rsidR="005A762B" w:rsidRPr="00FA0FE1" w:rsidRDefault="00FA0FE1" w:rsidP="00FA0FE1">
            <w:pPr>
              <w:pStyle w:val="BodyText"/>
              <w:numPr>
                <w:ilvl w:val="0"/>
                <w:numId w:val="37"/>
              </w:numPr>
              <w:rPr>
                <w:rFonts w:ascii="Arial" w:hAnsi="Arial" w:cs="Arial"/>
              </w:rPr>
            </w:pPr>
            <w:r>
              <w:rPr>
                <w:rFonts w:ascii="Arial" w:hAnsi="Arial" w:cs="Arial"/>
              </w:rPr>
              <w:t>r</w:t>
            </w:r>
            <w:r w:rsidR="007529D1" w:rsidRPr="00FA0FE1">
              <w:rPr>
                <w:rFonts w:ascii="Arial" w:hAnsi="Arial" w:cs="Arial"/>
              </w:rPr>
              <w:t>isk</w:t>
            </w:r>
            <w:r w:rsidR="007529D1" w:rsidRPr="00FA0FE1">
              <w:rPr>
                <w:rFonts w:ascii="Arial" w:hAnsi="Arial" w:cs="Arial"/>
                <w:spacing w:val="-1"/>
              </w:rPr>
              <w:t xml:space="preserve"> </w:t>
            </w:r>
            <w:r w:rsidR="007529D1" w:rsidRPr="00FA0FE1">
              <w:rPr>
                <w:rFonts w:ascii="Arial" w:hAnsi="Arial" w:cs="Arial"/>
              </w:rPr>
              <w:t>assessment</w:t>
            </w:r>
          </w:p>
          <w:p w14:paraId="111AD921" w14:textId="43039510"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description of work to be </w:t>
            </w:r>
            <w:r w:rsidR="00C8368E" w:rsidRPr="00FA0FE1">
              <w:rPr>
                <w:rFonts w:ascii="Arial" w:hAnsi="Arial" w:cs="Arial"/>
              </w:rPr>
              <w:t xml:space="preserve">carried </w:t>
            </w:r>
            <w:r w:rsidR="00C8368E" w:rsidRPr="00FA0FE1">
              <w:rPr>
                <w:rFonts w:ascii="Arial" w:hAnsi="Arial" w:cs="Arial"/>
                <w:spacing w:val="10"/>
              </w:rPr>
              <w:t>out</w:t>
            </w:r>
          </w:p>
          <w:p w14:paraId="4E087405"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number of operatives to be</w:t>
            </w:r>
            <w:r w:rsidRPr="00FA0FE1">
              <w:rPr>
                <w:rFonts w:ascii="Arial" w:hAnsi="Arial" w:cs="Arial"/>
                <w:spacing w:val="54"/>
              </w:rPr>
              <w:t xml:space="preserve"> </w:t>
            </w:r>
            <w:r w:rsidRPr="00FA0FE1">
              <w:rPr>
                <w:rFonts w:ascii="Arial" w:hAnsi="Arial" w:cs="Arial"/>
              </w:rPr>
              <w:t>employed</w:t>
            </w:r>
          </w:p>
          <w:p w14:paraId="3557C406"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name of operative in</w:t>
            </w:r>
            <w:r w:rsidRPr="00FA0FE1">
              <w:rPr>
                <w:rFonts w:ascii="Arial" w:hAnsi="Arial" w:cs="Arial"/>
                <w:spacing w:val="32"/>
              </w:rPr>
              <w:t xml:space="preserve"> </w:t>
            </w:r>
            <w:r w:rsidRPr="00FA0FE1">
              <w:rPr>
                <w:rFonts w:ascii="Arial" w:hAnsi="Arial" w:cs="Arial"/>
              </w:rPr>
              <w:t>charge</w:t>
            </w:r>
          </w:p>
          <w:p w14:paraId="0307FCB7"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sequence of</w:t>
            </w:r>
            <w:r w:rsidRPr="00FA0FE1">
              <w:rPr>
                <w:rFonts w:ascii="Arial" w:hAnsi="Arial" w:cs="Arial"/>
                <w:spacing w:val="32"/>
              </w:rPr>
              <w:t xml:space="preserve"> </w:t>
            </w:r>
            <w:r w:rsidRPr="00FA0FE1">
              <w:rPr>
                <w:rFonts w:ascii="Arial" w:hAnsi="Arial" w:cs="Arial"/>
              </w:rPr>
              <w:t>operations</w:t>
            </w:r>
          </w:p>
          <w:p w14:paraId="6476A67C" w14:textId="2CD061EE"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personal protective equipment to </w:t>
            </w:r>
            <w:r w:rsidR="00C8368E" w:rsidRPr="00FA0FE1">
              <w:rPr>
                <w:rFonts w:ascii="Arial" w:hAnsi="Arial" w:cs="Arial"/>
              </w:rPr>
              <w:t xml:space="preserve">be </w:t>
            </w:r>
            <w:r w:rsidR="00C8368E" w:rsidRPr="00FA0FE1">
              <w:rPr>
                <w:rFonts w:ascii="Arial" w:hAnsi="Arial" w:cs="Arial"/>
                <w:spacing w:val="17"/>
              </w:rPr>
              <w:t>used</w:t>
            </w:r>
          </w:p>
          <w:p w14:paraId="2E617B0A" w14:textId="77777777" w:rsidR="005A762B" w:rsidRPr="00D77AA7" w:rsidRDefault="007529D1" w:rsidP="00FA0FE1">
            <w:pPr>
              <w:pStyle w:val="BodyText"/>
              <w:numPr>
                <w:ilvl w:val="0"/>
                <w:numId w:val="37"/>
              </w:numPr>
              <w:rPr>
                <w:sz w:val="20"/>
              </w:rPr>
            </w:pPr>
            <w:r w:rsidRPr="00FA0FE1">
              <w:rPr>
                <w:rFonts w:ascii="Arial" w:hAnsi="Arial" w:cs="Arial"/>
              </w:rPr>
              <w:t>plant/tools to be</w:t>
            </w:r>
            <w:r w:rsidRPr="00FA0FE1">
              <w:rPr>
                <w:rFonts w:ascii="Arial" w:hAnsi="Arial" w:cs="Arial"/>
                <w:spacing w:val="32"/>
              </w:rPr>
              <w:t xml:space="preserve"> </w:t>
            </w:r>
            <w:r w:rsidRPr="00FA0FE1">
              <w:rPr>
                <w:rFonts w:ascii="Arial" w:hAnsi="Arial" w:cs="Arial"/>
              </w:rPr>
              <w:t>used</w:t>
            </w:r>
          </w:p>
          <w:p w14:paraId="36DDD11F" w14:textId="7A231174" w:rsidR="00D77AA7" w:rsidRDefault="00D77AA7" w:rsidP="00D77AA7">
            <w:pPr>
              <w:pStyle w:val="BodyText"/>
              <w:rPr>
                <w:sz w:val="20"/>
              </w:rPr>
            </w:pPr>
          </w:p>
        </w:tc>
      </w:tr>
      <w:tr w:rsidR="005A762B" w14:paraId="6A67ECA4" w14:textId="77777777" w:rsidTr="0492B367">
        <w:trPr>
          <w:trHeight w:hRule="exact" w:val="487"/>
        </w:trPr>
        <w:tc>
          <w:tcPr>
            <w:tcW w:w="1672" w:type="dxa"/>
            <w:shd w:val="clear" w:color="auto" w:fill="95B3D7" w:themeFill="accent1" w:themeFillTint="99"/>
          </w:tcPr>
          <w:p w14:paraId="4C7498E1" w14:textId="355FF899" w:rsidR="005A762B" w:rsidRPr="00F675A9" w:rsidRDefault="00D77AA7">
            <w:pPr>
              <w:pStyle w:val="TableParagraph"/>
              <w:spacing w:before="109"/>
              <w:rPr>
                <w:i/>
                <w:color w:val="FFFFFF" w:themeColor="background1"/>
                <w:sz w:val="20"/>
              </w:rPr>
            </w:pPr>
            <w:r>
              <w:rPr>
                <w:i/>
                <w:color w:val="FFFFFF" w:themeColor="background1"/>
                <w:sz w:val="20"/>
              </w:rPr>
              <w:t>-</w:t>
            </w:r>
          </w:p>
        </w:tc>
        <w:tc>
          <w:tcPr>
            <w:tcW w:w="8062" w:type="dxa"/>
            <w:shd w:val="clear" w:color="auto" w:fill="95B3D7" w:themeFill="accent1" w:themeFillTint="99"/>
          </w:tcPr>
          <w:p w14:paraId="3019D75E" w14:textId="3DD0E185" w:rsidR="005A762B" w:rsidRPr="00F675A9" w:rsidRDefault="005A762B">
            <w:pPr>
              <w:pStyle w:val="TableParagraph"/>
              <w:spacing w:before="109"/>
              <w:ind w:left="96"/>
              <w:rPr>
                <w:i/>
                <w:color w:val="FFFFFF" w:themeColor="background1"/>
                <w:sz w:val="20"/>
              </w:rPr>
            </w:pPr>
          </w:p>
        </w:tc>
      </w:tr>
      <w:tr w:rsidR="005A762B" w14:paraId="7B05E32D" w14:textId="77777777" w:rsidTr="0492B367">
        <w:trPr>
          <w:trHeight w:hRule="exact" w:val="3649"/>
        </w:trPr>
        <w:tc>
          <w:tcPr>
            <w:tcW w:w="1672" w:type="dxa"/>
          </w:tcPr>
          <w:p w14:paraId="2FEE31F6" w14:textId="77777777" w:rsidR="005A762B" w:rsidRPr="00D77AA7" w:rsidRDefault="005A762B">
            <w:pPr>
              <w:rPr>
                <w:b/>
              </w:rPr>
            </w:pPr>
          </w:p>
        </w:tc>
        <w:tc>
          <w:tcPr>
            <w:tcW w:w="8062" w:type="dxa"/>
          </w:tcPr>
          <w:p w14:paraId="0AD5EAC8" w14:textId="77777777" w:rsidR="009C5DD1" w:rsidRDefault="009C5DD1">
            <w:pPr>
              <w:pStyle w:val="TableParagraph"/>
              <w:spacing w:before="1" w:line="312" w:lineRule="auto"/>
              <w:ind w:left="96" w:right="229"/>
              <w:rPr>
                <w:b/>
                <w:color w:val="606060"/>
              </w:rPr>
            </w:pPr>
          </w:p>
          <w:p w14:paraId="531673F0" w14:textId="77777777" w:rsidR="009C5DD1" w:rsidRDefault="009C5DD1">
            <w:pPr>
              <w:pStyle w:val="TableParagraph"/>
              <w:spacing w:before="1" w:line="312" w:lineRule="auto"/>
              <w:ind w:left="96" w:right="229"/>
              <w:rPr>
                <w:b/>
                <w:color w:val="606060"/>
              </w:rPr>
            </w:pPr>
          </w:p>
          <w:p w14:paraId="5A64F309" w14:textId="77777777" w:rsidR="009C5DD1" w:rsidRDefault="009C5DD1">
            <w:pPr>
              <w:pStyle w:val="TableParagraph"/>
              <w:spacing w:before="1" w:line="312" w:lineRule="auto"/>
              <w:ind w:left="96" w:right="229"/>
              <w:rPr>
                <w:b/>
                <w:color w:val="606060"/>
              </w:rPr>
            </w:pPr>
          </w:p>
          <w:p w14:paraId="5CE1E2E3" w14:textId="77777777" w:rsidR="009C5DD1" w:rsidRDefault="009C5DD1">
            <w:pPr>
              <w:pStyle w:val="TableParagraph"/>
              <w:spacing w:before="1" w:line="312" w:lineRule="auto"/>
              <w:ind w:left="96" w:right="229"/>
              <w:rPr>
                <w:b/>
                <w:color w:val="606060"/>
              </w:rPr>
            </w:pPr>
          </w:p>
          <w:p w14:paraId="7393753F" w14:textId="6DCC97A1" w:rsidR="005A762B" w:rsidRPr="00D77AA7" w:rsidRDefault="00F97D06">
            <w:pPr>
              <w:pStyle w:val="TableParagraph"/>
              <w:spacing w:before="1" w:line="312" w:lineRule="auto"/>
              <w:ind w:left="96" w:right="229"/>
              <w:rPr>
                <w:b/>
                <w:sz w:val="20"/>
              </w:rPr>
            </w:pPr>
            <w:r>
              <w:rPr>
                <w:b/>
                <w:color w:val="606060"/>
              </w:rPr>
              <w:t>*</w:t>
            </w:r>
            <w:r w:rsidR="00D77AA7" w:rsidRPr="00D77AA7">
              <w:rPr>
                <w:b/>
                <w:color w:val="606060"/>
              </w:rPr>
              <w:t>See design pack for Designers Hazard Identification and Control Form</w:t>
            </w:r>
            <w:r>
              <w:rPr>
                <w:b/>
                <w:color w:val="606060"/>
              </w:rPr>
              <w:t>*</w:t>
            </w:r>
          </w:p>
        </w:tc>
      </w:tr>
    </w:tbl>
    <w:p w14:paraId="2AA74BC4" w14:textId="548BF53E" w:rsidR="005A762B" w:rsidRDefault="005A762B">
      <w:pPr>
        <w:pStyle w:val="BodyText"/>
        <w:ind w:left="6900" w:right="-29"/>
        <w:rPr>
          <w:sz w:val="20"/>
        </w:rPr>
      </w:pPr>
    </w:p>
    <w:p w14:paraId="323759EC" w14:textId="17160919" w:rsidR="005A762B" w:rsidRDefault="003A643C">
      <w:pPr>
        <w:pStyle w:val="BodyText"/>
        <w:spacing w:before="8"/>
        <w:rPr>
          <w:sz w:val="6"/>
        </w:rPr>
      </w:pPr>
      <w:r>
        <w:rPr>
          <w:noProof/>
          <w:lang w:val="en-GB" w:eastAsia="en-GB"/>
        </w:rPr>
        <mc:AlternateContent>
          <mc:Choice Requires="wps">
            <w:drawing>
              <wp:anchor distT="0" distB="0" distL="0" distR="0" simplePos="0" relativeHeight="2056" behindDoc="0" locked="0" layoutInCell="1" allowOverlap="1" wp14:anchorId="04FF2EDB" wp14:editId="22C5BDFB">
                <wp:simplePos x="0" y="0"/>
                <wp:positionH relativeFrom="page">
                  <wp:posOffset>698500</wp:posOffset>
                </wp:positionH>
                <wp:positionV relativeFrom="paragraph">
                  <wp:posOffset>79375</wp:posOffset>
                </wp:positionV>
                <wp:extent cx="6339205" cy="0"/>
                <wp:effectExtent l="12700" t="8255" r="10795" b="10795"/>
                <wp:wrapTopAndBottom/>
                <wp:docPr id="52" name="Lin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1165AA5">
              <v:line id="Line 86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6.25pt" to="554.15pt,6.25pt" w14:anchorId="161B6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">
                <w10:wrap type="topAndBottom" anchorx="page"/>
              </v:line>
            </w:pict>
          </mc:Fallback>
        </mc:AlternateContent>
      </w:r>
    </w:p>
    <w:p w14:paraId="108187C8" w14:textId="77777777" w:rsidR="005A762B" w:rsidRDefault="005A762B">
      <w:pPr>
        <w:pStyle w:val="BodyText"/>
        <w:rPr>
          <w:sz w:val="20"/>
        </w:rPr>
      </w:pPr>
    </w:p>
    <w:p w14:paraId="5442BD5A" w14:textId="77777777" w:rsidR="005A762B" w:rsidRDefault="005A762B">
      <w:pPr>
        <w:pStyle w:val="BodyText"/>
        <w:spacing w:before="10"/>
        <w:rPr>
          <w:sz w:val="18"/>
        </w:rPr>
      </w:pPr>
    </w:p>
    <w:p w14:paraId="1F66FA4B" w14:textId="77777777" w:rsidR="005A762B" w:rsidRDefault="007529D1">
      <w:pPr>
        <w:tabs>
          <w:tab w:val="left" w:pos="9459"/>
        </w:tabs>
        <w:spacing w:before="97"/>
        <w:ind w:left="160"/>
        <w:rPr>
          <w:rFonts w:ascii="Tahoma"/>
          <w:sz w:val="14"/>
        </w:rPr>
      </w:pPr>
      <w:r>
        <w:rPr>
          <w:rFonts w:ascii="Tahoma"/>
          <w:sz w:val="14"/>
        </w:rPr>
        <w:tab/>
      </w:r>
    </w:p>
    <w:p w14:paraId="4C9CC57E" w14:textId="77777777" w:rsidR="005A762B" w:rsidRDefault="005A762B">
      <w:pPr>
        <w:rPr>
          <w:rFonts w:ascii="Tahoma"/>
          <w:sz w:val="14"/>
        </w:rPr>
        <w:sectPr w:rsidR="005A762B">
          <w:pgSz w:w="11900" w:h="16840"/>
          <w:pgMar w:top="740" w:right="700" w:bottom="0" w:left="980" w:header="720" w:footer="720" w:gutter="0"/>
          <w:cols w:space="720"/>
        </w:sectPr>
      </w:pPr>
    </w:p>
    <w:p w14:paraId="35516018" w14:textId="4EFEAED2" w:rsidR="005A762B" w:rsidRDefault="005A762B">
      <w:pPr>
        <w:pStyle w:val="BodyText"/>
        <w:ind w:left="6900" w:right="-29"/>
        <w:rPr>
          <w:sz w:val="20"/>
        </w:rPr>
      </w:pPr>
    </w:p>
    <w:p w14:paraId="0DE05316" w14:textId="77777777" w:rsidR="005A762B" w:rsidRDefault="005A762B">
      <w:pPr>
        <w:pStyle w:val="BodyText"/>
        <w:spacing w:before="7"/>
        <w:rPr>
          <w:sz w:val="7"/>
        </w:rPr>
      </w:pPr>
    </w:p>
    <w:p w14:paraId="71E028B7" w14:textId="77777777" w:rsidR="005A762B" w:rsidRDefault="005A762B">
      <w:pPr>
        <w:pStyle w:val="BodyText"/>
        <w:spacing w:line="20" w:lineRule="exact"/>
        <w:ind w:left="126"/>
        <w:rPr>
          <w:sz w:val="2"/>
        </w:rPr>
      </w:pPr>
    </w:p>
    <w:tbl>
      <w:tblPr>
        <w:tblW w:w="0" w:type="auto"/>
        <w:tblInd w:w="150"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06"/>
      </w:tblGrid>
      <w:tr w:rsidR="005A762B" w14:paraId="37BA8E87" w14:textId="77777777" w:rsidTr="00F97D06">
        <w:trPr>
          <w:trHeight w:hRule="exact" w:val="781"/>
        </w:trPr>
        <w:tc>
          <w:tcPr>
            <w:tcW w:w="10006" w:type="dxa"/>
            <w:shd w:val="clear" w:color="auto" w:fill="365F91" w:themeFill="accent1" w:themeFillShade="BF"/>
          </w:tcPr>
          <w:p w14:paraId="3D96D243" w14:textId="77777777" w:rsidR="005A762B" w:rsidRDefault="005A762B">
            <w:pPr>
              <w:pStyle w:val="TableParagraph"/>
              <w:spacing w:before="12"/>
              <w:ind w:left="0"/>
              <w:rPr>
                <w:rFonts w:ascii="Tahoma"/>
                <w:sz w:val="18"/>
              </w:rPr>
            </w:pPr>
          </w:p>
          <w:p w14:paraId="5E0D1A65" w14:textId="11297484" w:rsidR="005A762B" w:rsidRDefault="007529D1" w:rsidP="00F675A9">
            <w:pPr>
              <w:pStyle w:val="TableParagraph"/>
              <w:tabs>
                <w:tab w:val="center" w:pos="5051"/>
              </w:tabs>
              <w:rPr>
                <w:b/>
                <w:sz w:val="20"/>
              </w:rPr>
            </w:pPr>
            <w:r w:rsidRPr="00F675A9">
              <w:rPr>
                <w:b/>
                <w:color w:val="FFFFFF" w:themeColor="background1"/>
                <w:sz w:val="20"/>
                <w:shd w:val="clear" w:color="auto" w:fill="365F91" w:themeFill="accent1" w:themeFillShade="BF"/>
              </w:rPr>
              <w:t>4.3 Materials Requiring Special Precautions</w:t>
            </w:r>
            <w:r w:rsidR="002C204A" w:rsidRPr="00F675A9">
              <w:rPr>
                <w:b/>
                <w:color w:val="FFFFFF" w:themeColor="background1"/>
                <w:sz w:val="20"/>
                <w:shd w:val="clear" w:color="auto" w:fill="365F91" w:themeFill="accent1" w:themeFillShade="BF"/>
              </w:rPr>
              <w:tab/>
            </w:r>
          </w:p>
        </w:tc>
      </w:tr>
      <w:tr w:rsidR="005A762B" w14:paraId="4FC853A1" w14:textId="77777777" w:rsidTr="00F97D06">
        <w:trPr>
          <w:trHeight w:hRule="exact" w:val="5101"/>
        </w:trPr>
        <w:tc>
          <w:tcPr>
            <w:tcW w:w="10006" w:type="dxa"/>
          </w:tcPr>
          <w:p w14:paraId="0AFA91DC" w14:textId="248EC972" w:rsidR="005A762B" w:rsidRPr="0052610A" w:rsidRDefault="007529D1" w:rsidP="0052610A">
            <w:pPr>
              <w:pStyle w:val="BodyText"/>
              <w:rPr>
                <w:rFonts w:ascii="Arial" w:hAnsi="Arial" w:cs="Arial"/>
              </w:rPr>
            </w:pPr>
            <w:r w:rsidRPr="0052610A">
              <w:rPr>
                <w:rFonts w:ascii="Arial" w:hAnsi="Arial" w:cs="Arial"/>
              </w:rPr>
              <w:t xml:space="preserve">The </w:t>
            </w:r>
            <w:r w:rsidR="0052610A" w:rsidRPr="0052610A">
              <w:rPr>
                <w:rFonts w:ascii="Arial" w:hAnsi="Arial" w:cs="Arial"/>
              </w:rPr>
              <w:t>PC</w:t>
            </w:r>
            <w:r w:rsidRPr="0052610A">
              <w:rPr>
                <w:rFonts w:ascii="Arial" w:hAnsi="Arial" w:cs="Arial"/>
              </w:rPr>
              <w:t xml:space="preserve"> is to abide by the manufacturer’s recommendations in the use of the materials specified, in particular their COSHH hazard information. The Contractor’s method of ensuring compliance with this information is deemed to be part of the general approach of a competent contractor.</w:t>
            </w:r>
          </w:p>
          <w:p w14:paraId="49BA5CF8" w14:textId="77777777" w:rsidR="005A762B" w:rsidRPr="0052610A" w:rsidRDefault="005A762B" w:rsidP="0052610A">
            <w:pPr>
              <w:pStyle w:val="BodyText"/>
              <w:rPr>
                <w:rFonts w:ascii="Arial" w:hAnsi="Arial" w:cs="Arial"/>
              </w:rPr>
            </w:pPr>
          </w:p>
          <w:p w14:paraId="0D8D6AD7" w14:textId="3BB83FAE" w:rsidR="005A762B" w:rsidRPr="0052610A" w:rsidRDefault="007529D1" w:rsidP="0052610A">
            <w:pPr>
              <w:pStyle w:val="BodyText"/>
              <w:rPr>
                <w:rFonts w:ascii="Arial" w:hAnsi="Arial" w:cs="Arial"/>
              </w:rPr>
            </w:pPr>
            <w:r w:rsidRPr="0052610A">
              <w:rPr>
                <w:rFonts w:ascii="Arial" w:hAnsi="Arial" w:cs="Arial"/>
              </w:rPr>
              <w:t>The P</w:t>
            </w:r>
            <w:r w:rsidR="0052610A" w:rsidRPr="0052610A">
              <w:rPr>
                <w:rFonts w:ascii="Arial" w:hAnsi="Arial" w:cs="Arial"/>
              </w:rPr>
              <w:t>C</w:t>
            </w:r>
            <w:r w:rsidRPr="0052610A">
              <w:rPr>
                <w:rFonts w:ascii="Arial" w:hAnsi="Arial" w:cs="Arial"/>
              </w:rPr>
              <w:t xml:space="preserve"> should exercise caution when handling the various </w:t>
            </w:r>
            <w:r w:rsidR="001120A7" w:rsidRPr="0052610A">
              <w:rPr>
                <w:rFonts w:ascii="Arial" w:hAnsi="Arial" w:cs="Arial"/>
              </w:rPr>
              <w:t xml:space="preserve">hazardous substances which </w:t>
            </w:r>
            <w:r w:rsidRPr="0052610A">
              <w:rPr>
                <w:rFonts w:ascii="Arial" w:hAnsi="Arial" w:cs="Arial"/>
              </w:rPr>
              <w:t xml:space="preserve">are commonly used. Material Data Safety Sheets should be referred to and COSSH </w:t>
            </w:r>
            <w:r w:rsidR="0015177D" w:rsidRPr="0052610A">
              <w:rPr>
                <w:rFonts w:ascii="Arial" w:hAnsi="Arial" w:cs="Arial"/>
              </w:rPr>
              <w:t>assessments undertaken, as</w:t>
            </w:r>
            <w:r w:rsidRPr="0052610A">
              <w:rPr>
                <w:rFonts w:ascii="Arial" w:hAnsi="Arial" w:cs="Arial"/>
                <w:spacing w:val="2"/>
              </w:rPr>
              <w:t xml:space="preserve"> </w:t>
            </w:r>
            <w:r w:rsidRPr="0052610A">
              <w:rPr>
                <w:rFonts w:ascii="Arial" w:hAnsi="Arial" w:cs="Arial"/>
              </w:rPr>
              <w:t>applicable.</w:t>
            </w:r>
          </w:p>
          <w:p w14:paraId="05487E4B" w14:textId="77777777" w:rsidR="005A762B" w:rsidRPr="0052610A" w:rsidRDefault="005A762B" w:rsidP="0052610A">
            <w:pPr>
              <w:pStyle w:val="BodyText"/>
              <w:rPr>
                <w:rFonts w:ascii="Arial" w:hAnsi="Arial" w:cs="Arial"/>
              </w:rPr>
            </w:pPr>
          </w:p>
          <w:p w14:paraId="4921C1F6" w14:textId="77777777" w:rsidR="005A762B" w:rsidRPr="0052610A" w:rsidRDefault="007529D1" w:rsidP="0052610A">
            <w:pPr>
              <w:pStyle w:val="BodyText"/>
              <w:rPr>
                <w:rFonts w:ascii="Arial" w:hAnsi="Arial" w:cs="Arial"/>
              </w:rPr>
            </w:pPr>
            <w:r w:rsidRPr="0052610A">
              <w:rPr>
                <w:rFonts w:ascii="Arial" w:hAnsi="Arial" w:cs="Arial"/>
              </w:rPr>
              <w:t xml:space="preserve">Particular activities involving materials which are hazardous to health need to be assessed. Method statements should be established prior to </w:t>
            </w:r>
            <w:r w:rsidR="0015177D" w:rsidRPr="0052610A">
              <w:rPr>
                <w:rFonts w:ascii="Arial" w:hAnsi="Arial" w:cs="Arial"/>
              </w:rPr>
              <w:t>works commencing</w:t>
            </w:r>
            <w:r w:rsidRPr="0052610A">
              <w:rPr>
                <w:rFonts w:ascii="Arial" w:hAnsi="Arial" w:cs="Arial"/>
              </w:rPr>
              <w:t>.</w:t>
            </w:r>
          </w:p>
          <w:p w14:paraId="337CA4BA" w14:textId="14D2EE7D" w:rsidR="005A762B" w:rsidRDefault="005A762B" w:rsidP="0052610A">
            <w:pPr>
              <w:pStyle w:val="BodyText"/>
              <w:rPr>
                <w:sz w:val="20"/>
              </w:rPr>
            </w:pPr>
          </w:p>
        </w:tc>
      </w:tr>
    </w:tbl>
    <w:p w14:paraId="533D1C15" w14:textId="77777777" w:rsidR="005A762B" w:rsidRDefault="005A762B">
      <w:pPr>
        <w:pStyle w:val="BodyText"/>
        <w:rPr>
          <w:sz w:val="20"/>
        </w:rPr>
      </w:pPr>
    </w:p>
    <w:p w14:paraId="6A6B2E3D" w14:textId="77777777" w:rsidR="005A762B" w:rsidRDefault="005A762B">
      <w:pPr>
        <w:pStyle w:val="BodyText"/>
        <w:rPr>
          <w:sz w:val="20"/>
        </w:rPr>
      </w:pPr>
    </w:p>
    <w:p w14:paraId="2CD9C77B" w14:textId="77777777" w:rsidR="005A762B" w:rsidRDefault="005A762B">
      <w:pPr>
        <w:pStyle w:val="BodyText"/>
        <w:rPr>
          <w:sz w:val="20"/>
        </w:rPr>
      </w:pPr>
    </w:p>
    <w:p w14:paraId="39C6940C" w14:textId="77777777" w:rsidR="005A762B" w:rsidRDefault="005A762B">
      <w:pPr>
        <w:pStyle w:val="BodyText"/>
        <w:rPr>
          <w:sz w:val="20"/>
        </w:rPr>
      </w:pPr>
    </w:p>
    <w:p w14:paraId="122A6C73" w14:textId="77777777" w:rsidR="005A762B" w:rsidRDefault="005A762B">
      <w:pPr>
        <w:pStyle w:val="BodyText"/>
        <w:rPr>
          <w:sz w:val="20"/>
        </w:rPr>
      </w:pPr>
    </w:p>
    <w:p w14:paraId="008F3453" w14:textId="77777777" w:rsidR="005A762B" w:rsidRDefault="005A762B">
      <w:pPr>
        <w:pStyle w:val="BodyText"/>
        <w:rPr>
          <w:sz w:val="20"/>
        </w:rPr>
      </w:pPr>
    </w:p>
    <w:p w14:paraId="10D6FEA4" w14:textId="76326890" w:rsidR="005A762B" w:rsidRPr="0015177D" w:rsidRDefault="003A643C" w:rsidP="0015177D">
      <w:pPr>
        <w:pStyle w:val="BodyText"/>
        <w:spacing w:before="11"/>
        <w:rPr>
          <w:sz w:val="27"/>
        </w:rPr>
      </w:pPr>
      <w:r>
        <w:rPr>
          <w:noProof/>
          <w:lang w:val="en-GB" w:eastAsia="en-GB"/>
        </w:rPr>
        <mc:AlternateContent>
          <mc:Choice Requires="wps">
            <w:drawing>
              <wp:anchor distT="0" distB="0" distL="0" distR="0" simplePos="0" relativeHeight="2104" behindDoc="0" locked="0" layoutInCell="1" allowOverlap="1" wp14:anchorId="6BC83F1A" wp14:editId="396F1982">
                <wp:simplePos x="0" y="0"/>
                <wp:positionH relativeFrom="page">
                  <wp:posOffset>698500</wp:posOffset>
                </wp:positionH>
                <wp:positionV relativeFrom="paragraph">
                  <wp:posOffset>241935</wp:posOffset>
                </wp:positionV>
                <wp:extent cx="6339205" cy="0"/>
                <wp:effectExtent l="12700" t="13970" r="10795" b="5080"/>
                <wp:wrapTopAndBottom/>
                <wp:docPr id="51" name="Lin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58C5E73">
              <v:line id="Line 863"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9.05pt" to="554.15pt,19.05pt" w14:anchorId="6792E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oF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">
                <w10:wrap type="topAndBottom" anchorx="page"/>
              </v:line>
            </w:pict>
          </mc:Fallback>
        </mc:AlternateContent>
      </w:r>
    </w:p>
    <w:p w14:paraId="22F38CAF" w14:textId="77777777" w:rsidR="005A762B" w:rsidRDefault="007529D1" w:rsidP="00E3278A">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468CFE7" w14:textId="1F23A3D9" w:rsidR="005A762B" w:rsidRDefault="005A762B">
      <w:pPr>
        <w:pStyle w:val="BodyText"/>
        <w:ind w:left="6900"/>
        <w:rPr>
          <w:sz w:val="20"/>
        </w:rPr>
      </w:pPr>
    </w:p>
    <w:p w14:paraId="73FCCD8F" w14:textId="77777777" w:rsidR="005A762B" w:rsidRDefault="005A762B">
      <w:pPr>
        <w:pStyle w:val="BodyText"/>
        <w:rPr>
          <w:sz w:val="11"/>
        </w:rPr>
      </w:pPr>
    </w:p>
    <w:p w14:paraId="4466DA1D" w14:textId="77777777" w:rsidR="005A762B" w:rsidRDefault="005A762B">
      <w:pPr>
        <w:pStyle w:val="BodyText"/>
        <w:spacing w:line="20" w:lineRule="exact"/>
        <w:ind w:left="126"/>
        <w:rPr>
          <w:sz w:val="2"/>
        </w:rPr>
      </w:pPr>
    </w:p>
    <w:p w14:paraId="38CA6B6B" w14:textId="77777777" w:rsidR="005A762B" w:rsidRDefault="005A762B">
      <w:pPr>
        <w:pStyle w:val="BodyText"/>
        <w:rPr>
          <w:sz w:val="20"/>
        </w:rPr>
      </w:pPr>
    </w:p>
    <w:p w14:paraId="4887BC64" w14:textId="77777777" w:rsidR="005A762B" w:rsidRDefault="005A762B">
      <w:pPr>
        <w:pStyle w:val="BodyText"/>
        <w:rPr>
          <w:sz w:val="20"/>
        </w:rPr>
      </w:pPr>
    </w:p>
    <w:p w14:paraId="1A531DF9" w14:textId="77777777" w:rsidR="005A762B" w:rsidRDefault="005A762B">
      <w:pPr>
        <w:pStyle w:val="BodyText"/>
        <w:rPr>
          <w:sz w:val="20"/>
        </w:rPr>
      </w:pPr>
    </w:p>
    <w:p w14:paraId="01B1A48A" w14:textId="77777777" w:rsidR="005A762B" w:rsidRDefault="005A762B">
      <w:pPr>
        <w:pStyle w:val="BodyText"/>
        <w:rPr>
          <w:sz w:val="20"/>
        </w:rPr>
      </w:pPr>
    </w:p>
    <w:p w14:paraId="1701F5C3" w14:textId="77777777" w:rsidR="005A762B" w:rsidRDefault="005A762B">
      <w:pPr>
        <w:pStyle w:val="BodyText"/>
        <w:rPr>
          <w:sz w:val="20"/>
        </w:rPr>
      </w:pPr>
    </w:p>
    <w:p w14:paraId="413DF316" w14:textId="77777777" w:rsidR="005A762B" w:rsidRDefault="005A762B">
      <w:pPr>
        <w:pStyle w:val="BodyText"/>
        <w:rPr>
          <w:sz w:val="20"/>
        </w:rPr>
      </w:pPr>
    </w:p>
    <w:p w14:paraId="00A37B26" w14:textId="77777777" w:rsidR="005A762B" w:rsidRDefault="005A762B">
      <w:pPr>
        <w:pStyle w:val="BodyText"/>
        <w:rPr>
          <w:sz w:val="20"/>
        </w:rPr>
      </w:pPr>
    </w:p>
    <w:p w14:paraId="1AB8005A" w14:textId="77777777" w:rsidR="005A762B" w:rsidRDefault="005A762B">
      <w:pPr>
        <w:pStyle w:val="BodyText"/>
        <w:rPr>
          <w:sz w:val="20"/>
        </w:rPr>
      </w:pPr>
    </w:p>
    <w:p w14:paraId="1FF2423B" w14:textId="77777777" w:rsidR="005A762B" w:rsidRDefault="005A762B">
      <w:pPr>
        <w:pStyle w:val="BodyText"/>
        <w:rPr>
          <w:sz w:val="20"/>
        </w:rPr>
      </w:pPr>
    </w:p>
    <w:p w14:paraId="2BE3A5FE" w14:textId="77777777" w:rsidR="005A762B" w:rsidRDefault="005A762B">
      <w:pPr>
        <w:pStyle w:val="BodyText"/>
        <w:spacing w:before="6"/>
        <w:rPr>
          <w:sz w:val="17"/>
        </w:rPr>
      </w:pPr>
    </w:p>
    <w:p w14:paraId="5763C738" w14:textId="77777777" w:rsidR="005A762B" w:rsidRDefault="007529D1">
      <w:pPr>
        <w:pStyle w:val="Heading3"/>
        <w:ind w:left="4537"/>
      </w:pPr>
      <w:r>
        <w:rPr>
          <w:color w:val="606060"/>
        </w:rPr>
        <w:t>Section 5: The Health &amp; Safety</w:t>
      </w:r>
      <w:r>
        <w:rPr>
          <w:color w:val="606060"/>
          <w:spacing w:val="-61"/>
        </w:rPr>
        <w:t xml:space="preserve"> </w:t>
      </w:r>
      <w:r>
        <w:rPr>
          <w:color w:val="606060"/>
        </w:rPr>
        <w:t>File</w:t>
      </w:r>
    </w:p>
    <w:p w14:paraId="29DE8B8B" w14:textId="77777777" w:rsidR="005A762B" w:rsidRDefault="005A762B">
      <w:pPr>
        <w:rPr>
          <w:sz w:val="20"/>
        </w:rPr>
      </w:pPr>
    </w:p>
    <w:p w14:paraId="599C2DB5" w14:textId="77777777" w:rsidR="005A762B" w:rsidRDefault="005A762B">
      <w:pPr>
        <w:rPr>
          <w:sz w:val="20"/>
        </w:rPr>
      </w:pPr>
    </w:p>
    <w:p w14:paraId="57926D44" w14:textId="77777777" w:rsidR="005A762B" w:rsidRDefault="005A762B">
      <w:pPr>
        <w:rPr>
          <w:sz w:val="20"/>
        </w:rPr>
      </w:pPr>
    </w:p>
    <w:p w14:paraId="2776B4DA" w14:textId="77777777" w:rsidR="005A762B" w:rsidRDefault="005A762B">
      <w:pPr>
        <w:rPr>
          <w:sz w:val="20"/>
        </w:rPr>
      </w:pPr>
    </w:p>
    <w:p w14:paraId="1004DF4C" w14:textId="77777777" w:rsidR="005A762B" w:rsidRDefault="005A762B">
      <w:pPr>
        <w:rPr>
          <w:sz w:val="20"/>
        </w:rPr>
      </w:pPr>
    </w:p>
    <w:p w14:paraId="25F720C1" w14:textId="77777777" w:rsidR="005A762B" w:rsidRDefault="005A762B">
      <w:pPr>
        <w:rPr>
          <w:sz w:val="20"/>
        </w:rPr>
      </w:pPr>
    </w:p>
    <w:p w14:paraId="14B06428" w14:textId="77777777" w:rsidR="005A762B" w:rsidRDefault="005A762B">
      <w:pPr>
        <w:rPr>
          <w:sz w:val="20"/>
        </w:rPr>
      </w:pPr>
    </w:p>
    <w:p w14:paraId="4DFF166A" w14:textId="77777777" w:rsidR="005A762B" w:rsidRDefault="005A762B">
      <w:pPr>
        <w:rPr>
          <w:sz w:val="20"/>
        </w:rPr>
      </w:pPr>
    </w:p>
    <w:p w14:paraId="4E0BD013" w14:textId="77777777" w:rsidR="005A762B" w:rsidRDefault="005A762B">
      <w:pPr>
        <w:rPr>
          <w:sz w:val="20"/>
        </w:rPr>
      </w:pPr>
    </w:p>
    <w:p w14:paraId="363A5480" w14:textId="77777777" w:rsidR="005A762B" w:rsidRDefault="005A762B">
      <w:pPr>
        <w:rPr>
          <w:sz w:val="20"/>
        </w:rPr>
      </w:pPr>
    </w:p>
    <w:p w14:paraId="76C8860B" w14:textId="77777777" w:rsidR="005A762B" w:rsidRDefault="005A762B">
      <w:pPr>
        <w:rPr>
          <w:sz w:val="20"/>
        </w:rPr>
      </w:pPr>
    </w:p>
    <w:p w14:paraId="05CB4225" w14:textId="77777777" w:rsidR="005A762B" w:rsidRDefault="005A762B">
      <w:pPr>
        <w:rPr>
          <w:sz w:val="20"/>
        </w:rPr>
      </w:pPr>
    </w:p>
    <w:p w14:paraId="61B53984" w14:textId="77777777" w:rsidR="005A762B" w:rsidRDefault="005A762B">
      <w:pPr>
        <w:rPr>
          <w:sz w:val="20"/>
        </w:rPr>
      </w:pPr>
    </w:p>
    <w:p w14:paraId="006C6003" w14:textId="77777777" w:rsidR="005A762B" w:rsidRDefault="005A762B">
      <w:pPr>
        <w:rPr>
          <w:sz w:val="20"/>
        </w:rPr>
      </w:pPr>
    </w:p>
    <w:p w14:paraId="58AC0B82" w14:textId="77777777" w:rsidR="005A762B" w:rsidRDefault="005A762B">
      <w:pPr>
        <w:rPr>
          <w:sz w:val="20"/>
        </w:rPr>
      </w:pPr>
    </w:p>
    <w:p w14:paraId="5B4271D0" w14:textId="77777777" w:rsidR="005A762B" w:rsidRDefault="005A762B">
      <w:pPr>
        <w:rPr>
          <w:sz w:val="20"/>
        </w:rPr>
      </w:pPr>
    </w:p>
    <w:p w14:paraId="1F1519F9" w14:textId="77777777" w:rsidR="005A762B" w:rsidRDefault="005A762B">
      <w:pPr>
        <w:rPr>
          <w:sz w:val="20"/>
        </w:rPr>
      </w:pPr>
    </w:p>
    <w:p w14:paraId="07921E08" w14:textId="77777777" w:rsidR="005A762B" w:rsidRDefault="005A762B">
      <w:pPr>
        <w:rPr>
          <w:sz w:val="20"/>
        </w:rPr>
      </w:pPr>
    </w:p>
    <w:p w14:paraId="0B96D1B5" w14:textId="77777777" w:rsidR="005A762B" w:rsidRDefault="005A762B">
      <w:pPr>
        <w:rPr>
          <w:sz w:val="20"/>
        </w:rPr>
      </w:pPr>
    </w:p>
    <w:p w14:paraId="33F7B418" w14:textId="77777777" w:rsidR="005A762B" w:rsidRDefault="005A762B">
      <w:pPr>
        <w:rPr>
          <w:sz w:val="20"/>
        </w:rPr>
      </w:pPr>
    </w:p>
    <w:p w14:paraId="40C4BE0E" w14:textId="77777777" w:rsidR="005A762B" w:rsidRDefault="005A762B">
      <w:pPr>
        <w:rPr>
          <w:sz w:val="20"/>
        </w:rPr>
      </w:pPr>
    </w:p>
    <w:p w14:paraId="56BC07E9" w14:textId="77777777" w:rsidR="005A762B" w:rsidRDefault="005A762B">
      <w:pPr>
        <w:rPr>
          <w:sz w:val="20"/>
        </w:rPr>
      </w:pPr>
    </w:p>
    <w:p w14:paraId="068853E8" w14:textId="77777777" w:rsidR="005A762B" w:rsidRDefault="005A762B">
      <w:pPr>
        <w:rPr>
          <w:sz w:val="20"/>
        </w:rPr>
      </w:pPr>
    </w:p>
    <w:p w14:paraId="3707B217" w14:textId="77777777" w:rsidR="005A762B" w:rsidRDefault="005A762B">
      <w:pPr>
        <w:rPr>
          <w:sz w:val="20"/>
        </w:rPr>
      </w:pPr>
    </w:p>
    <w:p w14:paraId="3D47E8C8" w14:textId="77777777" w:rsidR="005A762B" w:rsidRDefault="005A762B">
      <w:pPr>
        <w:rPr>
          <w:sz w:val="20"/>
        </w:rPr>
      </w:pPr>
    </w:p>
    <w:p w14:paraId="0ABA24FD" w14:textId="77777777" w:rsidR="005A762B" w:rsidRDefault="005A762B">
      <w:pPr>
        <w:rPr>
          <w:sz w:val="20"/>
        </w:rPr>
      </w:pPr>
    </w:p>
    <w:p w14:paraId="2229B9B5" w14:textId="77777777" w:rsidR="005A762B" w:rsidRDefault="005A762B">
      <w:pPr>
        <w:rPr>
          <w:sz w:val="20"/>
        </w:rPr>
      </w:pPr>
    </w:p>
    <w:p w14:paraId="35C60648" w14:textId="77777777" w:rsidR="005A762B" w:rsidRDefault="005A762B">
      <w:pPr>
        <w:rPr>
          <w:sz w:val="20"/>
        </w:rPr>
      </w:pPr>
    </w:p>
    <w:p w14:paraId="08EBD479" w14:textId="77777777" w:rsidR="005A762B" w:rsidRDefault="005A762B">
      <w:pPr>
        <w:rPr>
          <w:sz w:val="20"/>
        </w:rPr>
      </w:pPr>
    </w:p>
    <w:p w14:paraId="5A42D10A" w14:textId="77777777" w:rsidR="005A762B" w:rsidRDefault="005A762B">
      <w:pPr>
        <w:rPr>
          <w:sz w:val="20"/>
        </w:rPr>
      </w:pPr>
    </w:p>
    <w:p w14:paraId="505A577B" w14:textId="77777777" w:rsidR="005A762B" w:rsidRDefault="005A762B">
      <w:pPr>
        <w:rPr>
          <w:sz w:val="20"/>
        </w:rPr>
      </w:pPr>
    </w:p>
    <w:p w14:paraId="34DAE446" w14:textId="77777777" w:rsidR="005A762B" w:rsidRDefault="005A762B">
      <w:pPr>
        <w:rPr>
          <w:sz w:val="20"/>
        </w:rPr>
      </w:pPr>
    </w:p>
    <w:p w14:paraId="4C741C0F" w14:textId="77777777" w:rsidR="005A762B" w:rsidRDefault="005A762B">
      <w:pPr>
        <w:rPr>
          <w:sz w:val="20"/>
        </w:rPr>
      </w:pPr>
    </w:p>
    <w:p w14:paraId="1D6541FE" w14:textId="77777777" w:rsidR="005A762B" w:rsidRDefault="005A762B">
      <w:pPr>
        <w:rPr>
          <w:sz w:val="20"/>
        </w:rPr>
      </w:pPr>
    </w:p>
    <w:p w14:paraId="50A17F3F" w14:textId="77777777" w:rsidR="005A762B" w:rsidRDefault="005A762B">
      <w:pPr>
        <w:rPr>
          <w:sz w:val="20"/>
        </w:rPr>
      </w:pPr>
    </w:p>
    <w:p w14:paraId="5E9B62C9" w14:textId="77777777" w:rsidR="005A762B" w:rsidRDefault="005A762B">
      <w:pPr>
        <w:rPr>
          <w:sz w:val="20"/>
        </w:rPr>
      </w:pPr>
    </w:p>
    <w:p w14:paraId="0A299D21" w14:textId="77777777" w:rsidR="005A762B" w:rsidRDefault="005A762B">
      <w:pPr>
        <w:rPr>
          <w:sz w:val="20"/>
        </w:rPr>
      </w:pPr>
    </w:p>
    <w:p w14:paraId="797DA1DF" w14:textId="77777777" w:rsidR="005A762B" w:rsidRDefault="005A762B">
      <w:pPr>
        <w:rPr>
          <w:sz w:val="20"/>
        </w:rPr>
      </w:pPr>
    </w:p>
    <w:p w14:paraId="63B7F2A1" w14:textId="77777777" w:rsidR="005A762B" w:rsidRDefault="005A762B">
      <w:pPr>
        <w:rPr>
          <w:sz w:val="20"/>
        </w:rPr>
      </w:pPr>
    </w:p>
    <w:p w14:paraId="22E3E5D4" w14:textId="77777777" w:rsidR="005A762B" w:rsidRDefault="005A762B">
      <w:pPr>
        <w:rPr>
          <w:sz w:val="20"/>
        </w:rPr>
      </w:pPr>
    </w:p>
    <w:p w14:paraId="1BF4B99A" w14:textId="77777777" w:rsidR="005A762B" w:rsidRDefault="005A762B">
      <w:pPr>
        <w:rPr>
          <w:sz w:val="20"/>
        </w:rPr>
      </w:pPr>
    </w:p>
    <w:p w14:paraId="16811CA5" w14:textId="77777777" w:rsidR="005A762B" w:rsidRDefault="005A762B">
      <w:pPr>
        <w:rPr>
          <w:sz w:val="20"/>
        </w:rPr>
      </w:pPr>
    </w:p>
    <w:p w14:paraId="7234954B" w14:textId="77777777" w:rsidR="005A762B" w:rsidRDefault="005A762B">
      <w:pPr>
        <w:rPr>
          <w:sz w:val="20"/>
        </w:rPr>
      </w:pPr>
    </w:p>
    <w:p w14:paraId="665056A7" w14:textId="77777777" w:rsidR="005A762B" w:rsidRDefault="005A762B">
      <w:pPr>
        <w:rPr>
          <w:sz w:val="20"/>
        </w:rPr>
      </w:pPr>
    </w:p>
    <w:p w14:paraId="331940FA" w14:textId="77777777" w:rsidR="005A762B" w:rsidRDefault="005A762B">
      <w:pPr>
        <w:rPr>
          <w:sz w:val="20"/>
        </w:rPr>
      </w:pPr>
    </w:p>
    <w:p w14:paraId="6ADE7768" w14:textId="77777777" w:rsidR="005A762B" w:rsidRDefault="005A762B">
      <w:pPr>
        <w:rPr>
          <w:sz w:val="20"/>
        </w:rPr>
      </w:pPr>
    </w:p>
    <w:p w14:paraId="7397C0A5" w14:textId="668CE249" w:rsidR="005A762B" w:rsidRDefault="003A643C">
      <w:pPr>
        <w:spacing w:before="4"/>
        <w:rPr>
          <w:sz w:val="26"/>
        </w:rPr>
      </w:pPr>
      <w:r>
        <w:rPr>
          <w:noProof/>
          <w:lang w:val="en-GB" w:eastAsia="en-GB"/>
        </w:rPr>
        <mc:AlternateContent>
          <mc:Choice Requires="wps">
            <w:drawing>
              <wp:anchor distT="0" distB="0" distL="0" distR="0" simplePos="0" relativeHeight="2152" behindDoc="0" locked="0" layoutInCell="1" allowOverlap="1" wp14:anchorId="6F2637BE" wp14:editId="7F43C942">
                <wp:simplePos x="0" y="0"/>
                <wp:positionH relativeFrom="page">
                  <wp:posOffset>698500</wp:posOffset>
                </wp:positionH>
                <wp:positionV relativeFrom="paragraph">
                  <wp:posOffset>220980</wp:posOffset>
                </wp:positionV>
                <wp:extent cx="6339205" cy="0"/>
                <wp:effectExtent l="12700" t="5080" r="10795" b="13970"/>
                <wp:wrapTopAndBottom/>
                <wp:docPr id="50"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E68126">
              <v:line id="Line 860"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7.4pt" to="554.15pt,17.4pt" w14:anchorId="72BA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">
                <w10:wrap type="topAndBottom" anchorx="page"/>
              </v:line>
            </w:pict>
          </mc:Fallback>
        </mc:AlternateContent>
      </w:r>
    </w:p>
    <w:p w14:paraId="1FC6817D" w14:textId="77777777" w:rsidR="005A762B" w:rsidRDefault="005A762B">
      <w:pPr>
        <w:rPr>
          <w:sz w:val="26"/>
        </w:rPr>
        <w:sectPr w:rsidR="005A762B">
          <w:pgSz w:w="11900" w:h="16840"/>
          <w:pgMar w:top="740" w:right="700" w:bottom="280" w:left="980" w:header="720" w:footer="720" w:gutter="0"/>
          <w:cols w:space="720"/>
        </w:sectPr>
      </w:pPr>
    </w:p>
    <w:p w14:paraId="1D626284" w14:textId="6E03B42A" w:rsidR="005A762B" w:rsidRDefault="005A762B">
      <w:pPr>
        <w:ind w:left="6900" w:right="-29"/>
        <w:rPr>
          <w:sz w:val="20"/>
        </w:rPr>
      </w:pPr>
    </w:p>
    <w:p w14:paraId="626A2E14" w14:textId="77777777" w:rsidR="005A762B" w:rsidRDefault="005A762B">
      <w:pPr>
        <w:rPr>
          <w:sz w:val="8"/>
        </w:rPr>
      </w:pPr>
    </w:p>
    <w:p w14:paraId="1E76A416" w14:textId="77777777" w:rsidR="005A762B" w:rsidRDefault="005A762B">
      <w:pPr>
        <w:spacing w:line="20" w:lineRule="exact"/>
        <w:ind w:left="126"/>
        <w:rPr>
          <w:sz w:val="2"/>
        </w:rPr>
      </w:pPr>
    </w:p>
    <w:p w14:paraId="3A217179" w14:textId="77777777" w:rsidR="005A762B" w:rsidRDefault="005A762B">
      <w:pPr>
        <w:rPr>
          <w:sz w:val="20"/>
        </w:rPr>
      </w:pPr>
    </w:p>
    <w:p w14:paraId="300B0A4C" w14:textId="77777777" w:rsidR="005A762B" w:rsidRDefault="005A762B">
      <w:pPr>
        <w:spacing w:before="2" w:after="1"/>
        <w:rPr>
          <w:sz w:val="27"/>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DB156DC" w14:textId="77777777" w:rsidTr="00F675A9">
        <w:trPr>
          <w:trHeight w:hRule="exact" w:val="686"/>
        </w:trPr>
        <w:tc>
          <w:tcPr>
            <w:tcW w:w="9917" w:type="dxa"/>
            <w:shd w:val="clear" w:color="auto" w:fill="365F91" w:themeFill="accent1" w:themeFillShade="BF"/>
          </w:tcPr>
          <w:p w14:paraId="3296C932" w14:textId="77777777" w:rsidR="005A762B" w:rsidRDefault="007529D1">
            <w:pPr>
              <w:pStyle w:val="TableParagraph"/>
              <w:spacing w:before="191"/>
              <w:rPr>
                <w:b/>
                <w:sz w:val="24"/>
              </w:rPr>
            </w:pPr>
            <w:r w:rsidRPr="00F675A9">
              <w:rPr>
                <w:b/>
                <w:color w:val="FFFFFF" w:themeColor="background1"/>
                <w:sz w:val="24"/>
              </w:rPr>
              <w:t>5:   The Health &amp; Safety File</w:t>
            </w:r>
          </w:p>
        </w:tc>
      </w:tr>
      <w:tr w:rsidR="005A762B" w14:paraId="60AE2411" w14:textId="77777777" w:rsidTr="00F675A9">
        <w:trPr>
          <w:trHeight w:hRule="exact" w:val="686"/>
        </w:trPr>
        <w:tc>
          <w:tcPr>
            <w:tcW w:w="9917" w:type="dxa"/>
            <w:shd w:val="clear" w:color="auto" w:fill="365F91" w:themeFill="accent1" w:themeFillShade="BF"/>
          </w:tcPr>
          <w:p w14:paraId="775E0BA3" w14:textId="77777777" w:rsidR="005A762B" w:rsidRDefault="005A762B">
            <w:pPr>
              <w:pStyle w:val="TableParagraph"/>
              <w:spacing w:before="4"/>
              <w:ind w:left="0"/>
              <w:rPr>
                <w:sz w:val="19"/>
              </w:rPr>
            </w:pPr>
          </w:p>
          <w:p w14:paraId="6DF1649F" w14:textId="77777777" w:rsidR="005A762B" w:rsidRDefault="007529D1">
            <w:pPr>
              <w:pStyle w:val="TableParagraph"/>
              <w:rPr>
                <w:b/>
                <w:sz w:val="20"/>
              </w:rPr>
            </w:pPr>
            <w:r w:rsidRPr="00F675A9">
              <w:rPr>
                <w:b/>
                <w:color w:val="FFFFFF" w:themeColor="background1"/>
                <w:sz w:val="20"/>
                <w:shd w:val="clear" w:color="auto" w:fill="365F91" w:themeFill="accent1" w:themeFillShade="BF"/>
              </w:rPr>
              <w:t>5.1 Contents &amp; Information Required</w:t>
            </w:r>
          </w:p>
        </w:tc>
      </w:tr>
      <w:tr w:rsidR="005A762B" w14:paraId="1011A65E" w14:textId="77777777">
        <w:trPr>
          <w:trHeight w:hRule="exact" w:val="1597"/>
        </w:trPr>
        <w:tc>
          <w:tcPr>
            <w:tcW w:w="9917" w:type="dxa"/>
          </w:tcPr>
          <w:p w14:paraId="13AA8735" w14:textId="10A3028E" w:rsidR="005A762B" w:rsidRPr="0015177D" w:rsidRDefault="007529D1" w:rsidP="0052610A">
            <w:pPr>
              <w:pStyle w:val="BodyText"/>
            </w:pPr>
            <w:r w:rsidRPr="0015177D">
              <w:t xml:space="preserve">The following information is to be provided for inclusion in the Health &amp; Safety File. Reference should </w:t>
            </w:r>
            <w:r w:rsidR="0015177D" w:rsidRPr="0015177D">
              <w:t>be made</w:t>
            </w:r>
            <w:r w:rsidRPr="0015177D">
              <w:t xml:space="preserve"> to the Contract Preliminaries for numbers of copies and format - i.e. paper/electronic. Draft copies should be made available for inspection at least two weeks prior to the proposed completion date and will be a condition of Practical</w:t>
            </w:r>
            <w:r w:rsidRPr="0015177D">
              <w:rPr>
                <w:spacing w:val="54"/>
              </w:rPr>
              <w:t xml:space="preserve"> </w:t>
            </w:r>
            <w:r w:rsidRPr="0015177D">
              <w:t>Completion.</w:t>
            </w:r>
          </w:p>
        </w:tc>
      </w:tr>
      <w:tr w:rsidR="005A762B" w14:paraId="6D97E15D" w14:textId="77777777" w:rsidTr="00F675A9">
        <w:trPr>
          <w:trHeight w:hRule="exact" w:val="445"/>
        </w:trPr>
        <w:tc>
          <w:tcPr>
            <w:tcW w:w="9917" w:type="dxa"/>
            <w:shd w:val="clear" w:color="auto" w:fill="95B3D7" w:themeFill="accent1" w:themeFillTint="99"/>
          </w:tcPr>
          <w:p w14:paraId="10281AC6" w14:textId="58A5B3DD" w:rsidR="005A762B" w:rsidRDefault="007529D1">
            <w:pPr>
              <w:pStyle w:val="TableParagraph"/>
              <w:spacing w:before="100"/>
              <w:rPr>
                <w:i/>
                <w:sz w:val="20"/>
              </w:rPr>
            </w:pPr>
            <w:r w:rsidRPr="00F675A9">
              <w:rPr>
                <w:i/>
                <w:color w:val="FFFFFF" w:themeColor="background1"/>
                <w:sz w:val="20"/>
              </w:rPr>
              <w:t>a. Services (to be provided by Principal Contractor and Designers)</w:t>
            </w:r>
          </w:p>
        </w:tc>
      </w:tr>
      <w:tr w:rsidR="005A762B" w14:paraId="7CCFDA50" w14:textId="77777777">
        <w:trPr>
          <w:trHeight w:hRule="exact" w:val="445"/>
        </w:trPr>
        <w:tc>
          <w:tcPr>
            <w:tcW w:w="9917" w:type="dxa"/>
          </w:tcPr>
          <w:p w14:paraId="76AD98E7" w14:textId="67F1FA8D" w:rsidR="005A762B" w:rsidRPr="0015177D" w:rsidRDefault="007529D1">
            <w:pPr>
              <w:pStyle w:val="TableParagraph"/>
              <w:spacing w:before="115"/>
            </w:pPr>
            <w:r w:rsidRPr="0015177D">
              <w:rPr>
                <w:color w:val="606060"/>
              </w:rPr>
              <w:t>Location and details of all new incoming mains services, water, electric, gas and drainage</w:t>
            </w:r>
          </w:p>
        </w:tc>
      </w:tr>
      <w:tr w:rsidR="005A762B" w14:paraId="41A39809" w14:textId="77777777" w:rsidTr="00F675A9">
        <w:trPr>
          <w:trHeight w:hRule="exact" w:val="445"/>
        </w:trPr>
        <w:tc>
          <w:tcPr>
            <w:tcW w:w="9917" w:type="dxa"/>
            <w:shd w:val="clear" w:color="auto" w:fill="95B3D7" w:themeFill="accent1" w:themeFillTint="99"/>
          </w:tcPr>
          <w:p w14:paraId="4CF72DC4" w14:textId="4925E82F" w:rsidR="005A762B" w:rsidRDefault="007529D1">
            <w:pPr>
              <w:pStyle w:val="TableParagraph"/>
              <w:spacing w:before="110"/>
              <w:rPr>
                <w:i/>
                <w:sz w:val="20"/>
              </w:rPr>
            </w:pPr>
            <w:r w:rsidRPr="00F675A9">
              <w:rPr>
                <w:i/>
                <w:color w:val="FFFFFF" w:themeColor="background1"/>
                <w:sz w:val="20"/>
              </w:rPr>
              <w:t>b. Existing Environment (to be provided by Designers)</w:t>
            </w:r>
          </w:p>
        </w:tc>
      </w:tr>
      <w:tr w:rsidR="005A762B" w14:paraId="454A6DC3" w14:textId="77777777">
        <w:trPr>
          <w:trHeight w:hRule="exact" w:val="445"/>
        </w:trPr>
        <w:tc>
          <w:tcPr>
            <w:tcW w:w="9917" w:type="dxa"/>
          </w:tcPr>
          <w:p w14:paraId="3C0C7753" w14:textId="77777777" w:rsidR="005A762B" w:rsidRPr="0015177D" w:rsidRDefault="007529D1">
            <w:pPr>
              <w:pStyle w:val="TableParagraph"/>
              <w:spacing w:before="105"/>
            </w:pPr>
            <w:r w:rsidRPr="0015177D">
              <w:rPr>
                <w:color w:val="606060"/>
              </w:rPr>
              <w:t>Original drawings</w:t>
            </w:r>
          </w:p>
        </w:tc>
      </w:tr>
      <w:tr w:rsidR="005A762B" w14:paraId="67C44432" w14:textId="77777777" w:rsidTr="00F675A9">
        <w:trPr>
          <w:trHeight w:hRule="exact" w:val="445"/>
        </w:trPr>
        <w:tc>
          <w:tcPr>
            <w:tcW w:w="9917" w:type="dxa"/>
            <w:shd w:val="clear" w:color="auto" w:fill="95B3D7" w:themeFill="accent1" w:themeFillTint="99"/>
          </w:tcPr>
          <w:p w14:paraId="5361BE09" w14:textId="4E4941AB" w:rsidR="005A762B" w:rsidRDefault="007529D1">
            <w:pPr>
              <w:pStyle w:val="TableParagraph"/>
              <w:spacing w:before="100"/>
              <w:rPr>
                <w:i/>
                <w:sz w:val="20"/>
              </w:rPr>
            </w:pPr>
            <w:r w:rsidRPr="00F675A9">
              <w:rPr>
                <w:i/>
                <w:color w:val="FFFFFF" w:themeColor="background1"/>
                <w:sz w:val="20"/>
              </w:rPr>
              <w:t>c. Contract Details (to be provided by CA/PD)</w:t>
            </w:r>
          </w:p>
        </w:tc>
      </w:tr>
      <w:tr w:rsidR="005A762B" w14:paraId="15A847AE" w14:textId="77777777">
        <w:trPr>
          <w:trHeight w:hRule="exact" w:val="445"/>
        </w:trPr>
        <w:tc>
          <w:tcPr>
            <w:tcW w:w="9917" w:type="dxa"/>
          </w:tcPr>
          <w:p w14:paraId="6F7925B3" w14:textId="6B691ADB" w:rsidR="005A762B" w:rsidRPr="0015177D" w:rsidRDefault="007529D1">
            <w:pPr>
              <w:pStyle w:val="TableParagraph"/>
              <w:spacing w:before="115"/>
            </w:pPr>
            <w:r w:rsidRPr="0015177D">
              <w:rPr>
                <w:color w:val="606060"/>
              </w:rPr>
              <w:t>Contract commencement, date of PC, end of DLP, Certificate of Practical Completion</w:t>
            </w:r>
          </w:p>
        </w:tc>
      </w:tr>
      <w:tr w:rsidR="005A762B" w14:paraId="71009509" w14:textId="77777777" w:rsidTr="00F675A9">
        <w:trPr>
          <w:trHeight w:hRule="exact" w:val="445"/>
        </w:trPr>
        <w:tc>
          <w:tcPr>
            <w:tcW w:w="9917" w:type="dxa"/>
            <w:shd w:val="clear" w:color="auto" w:fill="95B3D7" w:themeFill="accent1" w:themeFillTint="99"/>
          </w:tcPr>
          <w:p w14:paraId="73D2973B" w14:textId="3A382651" w:rsidR="005A762B" w:rsidRDefault="007529D1">
            <w:pPr>
              <w:pStyle w:val="TableParagraph"/>
              <w:spacing w:before="110"/>
              <w:rPr>
                <w:i/>
                <w:sz w:val="20"/>
              </w:rPr>
            </w:pPr>
            <w:r w:rsidRPr="00F675A9">
              <w:rPr>
                <w:i/>
                <w:color w:val="FFFFFF" w:themeColor="background1"/>
                <w:sz w:val="20"/>
              </w:rPr>
              <w:t>d. Design Information (to be provided by Designers - including Contractor's Designers)</w:t>
            </w:r>
          </w:p>
        </w:tc>
      </w:tr>
      <w:tr w:rsidR="005A762B" w14:paraId="633AC31E" w14:textId="77777777">
        <w:trPr>
          <w:trHeight w:hRule="exact" w:val="1021"/>
        </w:trPr>
        <w:tc>
          <w:tcPr>
            <w:tcW w:w="9917" w:type="dxa"/>
          </w:tcPr>
          <w:p w14:paraId="3E627BF9" w14:textId="77777777" w:rsidR="005A762B" w:rsidRPr="0015177D" w:rsidRDefault="007529D1">
            <w:pPr>
              <w:pStyle w:val="TableParagraph"/>
              <w:spacing w:before="105" w:line="292" w:lineRule="auto"/>
            </w:pPr>
            <w:r w:rsidRPr="0015177D">
              <w:rPr>
                <w:color w:val="606060"/>
              </w:rPr>
              <w:t xml:space="preserve">Specification details, as built drawings, finishes and </w:t>
            </w:r>
            <w:r w:rsidR="0015177D" w:rsidRPr="0015177D">
              <w:rPr>
                <w:color w:val="606060"/>
              </w:rPr>
              <w:t>color</w:t>
            </w:r>
            <w:r w:rsidRPr="0015177D">
              <w:rPr>
                <w:color w:val="606060"/>
              </w:rPr>
              <w:t xml:space="preserve"> schedules, structural calculations, key structural principals and any relevant </w:t>
            </w:r>
            <w:r w:rsidR="0015177D" w:rsidRPr="0015177D">
              <w:rPr>
                <w:color w:val="606060"/>
              </w:rPr>
              <w:t>design criteria</w:t>
            </w:r>
            <w:r w:rsidRPr="0015177D">
              <w:rPr>
                <w:color w:val="606060"/>
              </w:rPr>
              <w:t>.</w:t>
            </w:r>
          </w:p>
        </w:tc>
      </w:tr>
      <w:tr w:rsidR="005A762B" w14:paraId="4BBFD5E9" w14:textId="77777777" w:rsidTr="00F675A9">
        <w:trPr>
          <w:trHeight w:hRule="exact" w:val="445"/>
        </w:trPr>
        <w:tc>
          <w:tcPr>
            <w:tcW w:w="9917" w:type="dxa"/>
            <w:shd w:val="clear" w:color="auto" w:fill="95B3D7" w:themeFill="accent1" w:themeFillTint="99"/>
          </w:tcPr>
          <w:p w14:paraId="605C308F" w14:textId="1722B47D" w:rsidR="005A762B" w:rsidRDefault="007529D1">
            <w:pPr>
              <w:pStyle w:val="TableParagraph"/>
              <w:spacing w:before="104"/>
              <w:rPr>
                <w:i/>
                <w:sz w:val="20"/>
              </w:rPr>
            </w:pPr>
            <w:r w:rsidRPr="00F675A9">
              <w:rPr>
                <w:i/>
                <w:color w:val="FFFFFF" w:themeColor="background1"/>
                <w:sz w:val="20"/>
              </w:rPr>
              <w:t>e. Project Participants (to be provided by Principal Contractor)</w:t>
            </w:r>
          </w:p>
        </w:tc>
      </w:tr>
      <w:tr w:rsidR="005A762B" w14:paraId="16544486" w14:textId="77777777">
        <w:trPr>
          <w:trHeight w:hRule="exact" w:val="445"/>
        </w:trPr>
        <w:tc>
          <w:tcPr>
            <w:tcW w:w="9917" w:type="dxa"/>
          </w:tcPr>
          <w:p w14:paraId="197E1E11" w14:textId="38559A81" w:rsidR="005A762B" w:rsidRPr="0015177D" w:rsidRDefault="007529D1">
            <w:pPr>
              <w:pStyle w:val="TableParagraph"/>
              <w:spacing w:before="99"/>
            </w:pPr>
            <w:r w:rsidRPr="0015177D">
              <w:rPr>
                <w:color w:val="606060"/>
              </w:rPr>
              <w:t>List of all domestic and named sub-contractors, including all direct named</w:t>
            </w:r>
            <w:r w:rsidR="008C72FC">
              <w:rPr>
                <w:color w:val="606060"/>
                <w:spacing w:val="50"/>
              </w:rPr>
              <w:t xml:space="preserve"> </w:t>
            </w:r>
            <w:r w:rsidRPr="0015177D">
              <w:rPr>
                <w:color w:val="606060"/>
              </w:rPr>
              <w:t>contractors</w:t>
            </w:r>
          </w:p>
        </w:tc>
      </w:tr>
      <w:tr w:rsidR="005A762B" w14:paraId="519DD2F3" w14:textId="77777777" w:rsidTr="00F675A9">
        <w:trPr>
          <w:trHeight w:hRule="exact" w:val="445"/>
        </w:trPr>
        <w:tc>
          <w:tcPr>
            <w:tcW w:w="9917" w:type="dxa"/>
            <w:shd w:val="clear" w:color="auto" w:fill="95B3D7" w:themeFill="accent1" w:themeFillTint="99"/>
          </w:tcPr>
          <w:p w14:paraId="39D5940F" w14:textId="4715164A" w:rsidR="005A762B" w:rsidRDefault="007529D1">
            <w:pPr>
              <w:pStyle w:val="TableParagraph"/>
              <w:spacing w:before="114"/>
              <w:rPr>
                <w:i/>
                <w:sz w:val="20"/>
              </w:rPr>
            </w:pPr>
            <w:r w:rsidRPr="00F675A9">
              <w:rPr>
                <w:i/>
                <w:color w:val="FFFFFF" w:themeColor="background1"/>
                <w:sz w:val="20"/>
              </w:rPr>
              <w:t>f. Mechanical (to be provided by Principal Contractor)</w:t>
            </w:r>
          </w:p>
        </w:tc>
      </w:tr>
      <w:tr w:rsidR="005A762B" w14:paraId="1167D911" w14:textId="77777777">
        <w:trPr>
          <w:trHeight w:hRule="exact" w:val="1021"/>
        </w:trPr>
        <w:tc>
          <w:tcPr>
            <w:tcW w:w="9917" w:type="dxa"/>
          </w:tcPr>
          <w:p w14:paraId="2EB28367" w14:textId="77777777" w:rsidR="005A762B" w:rsidRPr="0015177D" w:rsidRDefault="007529D1">
            <w:pPr>
              <w:pStyle w:val="TableParagraph"/>
              <w:spacing w:before="109" w:line="292" w:lineRule="auto"/>
              <w:ind w:right="162"/>
            </w:pPr>
            <w:r w:rsidRPr="0015177D">
              <w:rPr>
                <w:color w:val="606060"/>
              </w:rPr>
              <w:t xml:space="preserve">As installed drawings, system description, schedule of equipment/suppliers, </w:t>
            </w:r>
            <w:r w:rsidR="0015177D" w:rsidRPr="0015177D">
              <w:rPr>
                <w:color w:val="606060"/>
              </w:rPr>
              <w:t>manufacturer’s O</w:t>
            </w:r>
            <w:r w:rsidRPr="0015177D">
              <w:rPr>
                <w:color w:val="606060"/>
              </w:rPr>
              <w:t>&amp;</w:t>
            </w:r>
            <w:r w:rsidR="0015177D" w:rsidRPr="0015177D">
              <w:rPr>
                <w:color w:val="606060"/>
              </w:rPr>
              <w:t>M information</w:t>
            </w:r>
            <w:r w:rsidRPr="0015177D">
              <w:rPr>
                <w:color w:val="606060"/>
              </w:rPr>
              <w:t xml:space="preserve">, H&amp;S information, test commissioning and </w:t>
            </w:r>
            <w:r w:rsidR="0015177D" w:rsidRPr="0015177D">
              <w:rPr>
                <w:color w:val="606060"/>
              </w:rPr>
              <w:t xml:space="preserve">inspection </w:t>
            </w:r>
            <w:r w:rsidR="0015177D" w:rsidRPr="0015177D">
              <w:rPr>
                <w:color w:val="606060"/>
                <w:spacing w:val="19"/>
              </w:rPr>
              <w:t>certificates</w:t>
            </w:r>
            <w:r w:rsidRPr="0015177D">
              <w:rPr>
                <w:color w:val="606060"/>
              </w:rPr>
              <w:t>.</w:t>
            </w:r>
          </w:p>
        </w:tc>
      </w:tr>
      <w:tr w:rsidR="005A762B" w14:paraId="71CAA530" w14:textId="77777777" w:rsidTr="00F675A9">
        <w:trPr>
          <w:trHeight w:hRule="exact" w:val="445"/>
        </w:trPr>
        <w:tc>
          <w:tcPr>
            <w:tcW w:w="9917" w:type="dxa"/>
            <w:shd w:val="clear" w:color="auto" w:fill="95B3D7" w:themeFill="accent1" w:themeFillTint="99"/>
          </w:tcPr>
          <w:p w14:paraId="57FF2210" w14:textId="77777777" w:rsidR="005A762B" w:rsidRDefault="007529D1">
            <w:pPr>
              <w:pStyle w:val="TableParagraph"/>
              <w:spacing w:before="108"/>
              <w:rPr>
                <w:i/>
                <w:sz w:val="20"/>
              </w:rPr>
            </w:pPr>
            <w:r w:rsidRPr="00F675A9">
              <w:rPr>
                <w:i/>
                <w:color w:val="FFFFFF" w:themeColor="background1"/>
                <w:w w:val="105"/>
                <w:sz w:val="20"/>
              </w:rPr>
              <w:t>g. Electrical (to be provided by Principal Contractor)</w:t>
            </w:r>
          </w:p>
        </w:tc>
      </w:tr>
      <w:tr w:rsidR="005A762B" w14:paraId="7E4C2F27" w14:textId="77777777">
        <w:trPr>
          <w:trHeight w:hRule="exact" w:val="745"/>
        </w:trPr>
        <w:tc>
          <w:tcPr>
            <w:tcW w:w="9917" w:type="dxa"/>
          </w:tcPr>
          <w:p w14:paraId="0630196D" w14:textId="550FF2EE" w:rsidR="005A762B" w:rsidRPr="0015177D" w:rsidRDefault="007529D1">
            <w:pPr>
              <w:pStyle w:val="TableParagraph"/>
              <w:spacing w:before="103" w:line="312" w:lineRule="auto"/>
              <w:ind w:right="162"/>
            </w:pPr>
            <w:r w:rsidRPr="0015177D">
              <w:rPr>
                <w:color w:val="606060"/>
              </w:rPr>
              <w:t>As installed drawings, system description, schedule of equipment/suppliers, manufacturer's O&amp;M information, H&amp;S information, test, commissioning and inspection certificates</w:t>
            </w:r>
          </w:p>
        </w:tc>
      </w:tr>
    </w:tbl>
    <w:p w14:paraId="4BB9F316" w14:textId="5BFD1FCF" w:rsidR="005A762B" w:rsidRDefault="003A643C">
      <w:pPr>
        <w:spacing w:before="3"/>
        <w:rPr>
          <w:sz w:val="19"/>
        </w:rPr>
      </w:pPr>
      <w:r>
        <w:rPr>
          <w:noProof/>
          <w:lang w:val="en-GB" w:eastAsia="en-GB"/>
        </w:rPr>
        <mc:AlternateContent>
          <mc:Choice Requires="wps">
            <w:drawing>
              <wp:anchor distT="0" distB="0" distL="0" distR="0" simplePos="0" relativeHeight="2200" behindDoc="0" locked="0" layoutInCell="1" allowOverlap="1" wp14:anchorId="6B6B78A1" wp14:editId="7EBE0CC7">
                <wp:simplePos x="0" y="0"/>
                <wp:positionH relativeFrom="page">
                  <wp:posOffset>698500</wp:posOffset>
                </wp:positionH>
                <wp:positionV relativeFrom="paragraph">
                  <wp:posOffset>168910</wp:posOffset>
                </wp:positionV>
                <wp:extent cx="6339205" cy="0"/>
                <wp:effectExtent l="12700" t="8255" r="10795" b="10795"/>
                <wp:wrapTopAndBottom/>
                <wp:docPr id="49"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4443AD">
              <v:line id="Line 857"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3.3pt" to="554.15pt,13.3pt" w14:anchorId="4F8B5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HD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">
                <w10:wrap type="topAndBottom" anchorx="page"/>
              </v:line>
            </w:pict>
          </mc:Fallback>
        </mc:AlternateContent>
      </w:r>
    </w:p>
    <w:p w14:paraId="37AF8004" w14:textId="77777777" w:rsidR="005A762B" w:rsidRDefault="005A762B">
      <w:pPr>
        <w:rPr>
          <w:sz w:val="20"/>
        </w:rPr>
      </w:pPr>
    </w:p>
    <w:p w14:paraId="62CED7F1" w14:textId="77777777" w:rsidR="005A762B" w:rsidRDefault="005A762B">
      <w:pPr>
        <w:spacing w:before="9"/>
        <w:rPr>
          <w:sz w:val="20"/>
        </w:rPr>
      </w:pPr>
    </w:p>
    <w:p w14:paraId="343F251F" w14:textId="77777777" w:rsidR="005A762B" w:rsidRDefault="007529D1">
      <w:pPr>
        <w:tabs>
          <w:tab w:val="left" w:pos="9459"/>
        </w:tabs>
        <w:spacing w:before="97"/>
        <w:ind w:left="160"/>
        <w:rPr>
          <w:rFonts w:ascii="Tahoma"/>
          <w:sz w:val="14"/>
        </w:rPr>
      </w:pPr>
      <w:r>
        <w:rPr>
          <w:rFonts w:ascii="Tahoma"/>
          <w:sz w:val="14"/>
        </w:rPr>
        <w:tab/>
      </w:r>
    </w:p>
    <w:p w14:paraId="757FF7AA" w14:textId="77777777" w:rsidR="005A762B" w:rsidRDefault="005A762B">
      <w:pPr>
        <w:rPr>
          <w:rFonts w:ascii="Tahoma"/>
          <w:sz w:val="14"/>
        </w:rPr>
        <w:sectPr w:rsidR="005A762B">
          <w:pgSz w:w="11900" w:h="16840"/>
          <w:pgMar w:top="740" w:right="700" w:bottom="0" w:left="980" w:header="720" w:footer="720" w:gutter="0"/>
          <w:cols w:space="720"/>
        </w:sectPr>
      </w:pPr>
    </w:p>
    <w:p w14:paraId="494D3A0E" w14:textId="327548F6" w:rsidR="005A762B" w:rsidRDefault="005A762B">
      <w:pPr>
        <w:pStyle w:val="BodyText"/>
        <w:ind w:left="6900" w:right="-29"/>
        <w:rPr>
          <w:sz w:val="20"/>
        </w:rPr>
      </w:pPr>
    </w:p>
    <w:p w14:paraId="32B90A52" w14:textId="77777777" w:rsidR="005A762B" w:rsidRDefault="005A762B">
      <w:pPr>
        <w:pStyle w:val="BodyText"/>
        <w:spacing w:before="7"/>
        <w:rPr>
          <w:sz w:val="7"/>
        </w:rPr>
      </w:pPr>
    </w:p>
    <w:p w14:paraId="7FCDC074" w14:textId="77777777" w:rsidR="005A762B" w:rsidRDefault="005A762B">
      <w:pPr>
        <w:pStyle w:val="BodyText"/>
        <w:spacing w:line="20" w:lineRule="exact"/>
        <w:ind w:left="126"/>
        <w:rPr>
          <w:sz w:val="2"/>
        </w:rPr>
      </w:pPr>
    </w:p>
    <w:p w14:paraId="135D2C1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23BC21A0" w14:textId="77777777" w:rsidTr="00F675A9">
        <w:trPr>
          <w:trHeight w:hRule="exact" w:val="445"/>
        </w:trPr>
        <w:tc>
          <w:tcPr>
            <w:tcW w:w="9917" w:type="dxa"/>
            <w:shd w:val="clear" w:color="auto" w:fill="95B3D7" w:themeFill="accent1" w:themeFillTint="99"/>
          </w:tcPr>
          <w:p w14:paraId="78710AE6" w14:textId="5FE77D5C" w:rsidR="005A762B" w:rsidRDefault="007529D1">
            <w:pPr>
              <w:pStyle w:val="TableParagraph"/>
              <w:spacing w:before="101"/>
              <w:rPr>
                <w:i/>
                <w:sz w:val="20"/>
              </w:rPr>
            </w:pPr>
            <w:r w:rsidRPr="00F675A9">
              <w:rPr>
                <w:i/>
                <w:color w:val="FFFFFF" w:themeColor="background1"/>
                <w:sz w:val="20"/>
              </w:rPr>
              <w:t xml:space="preserve">h. Fire and Emergency (to be provided by Designers and </w:t>
            </w:r>
            <w:r w:rsidR="00C8368E" w:rsidRPr="00F675A9">
              <w:rPr>
                <w:i/>
                <w:color w:val="FFFFFF" w:themeColor="background1"/>
                <w:sz w:val="20"/>
              </w:rPr>
              <w:t>Principal Contractor</w:t>
            </w:r>
            <w:r w:rsidRPr="00F675A9">
              <w:rPr>
                <w:i/>
                <w:color w:val="FFFFFF" w:themeColor="background1"/>
                <w:sz w:val="20"/>
              </w:rPr>
              <w:t>)</w:t>
            </w:r>
          </w:p>
        </w:tc>
      </w:tr>
      <w:tr w:rsidR="005A762B" w14:paraId="00286EB8" w14:textId="77777777">
        <w:trPr>
          <w:trHeight w:hRule="exact" w:val="445"/>
        </w:trPr>
        <w:tc>
          <w:tcPr>
            <w:tcW w:w="9917" w:type="dxa"/>
          </w:tcPr>
          <w:p w14:paraId="0362CB93" w14:textId="77777777" w:rsidR="005A762B" w:rsidRDefault="007529D1">
            <w:pPr>
              <w:pStyle w:val="TableParagraph"/>
              <w:spacing w:before="116"/>
              <w:rPr>
                <w:sz w:val="20"/>
              </w:rPr>
            </w:pPr>
            <w:r w:rsidRPr="0015177D">
              <w:rPr>
                <w:color w:val="606060"/>
              </w:rPr>
              <w:t xml:space="preserve">Fire strategy drawings, fire retardancy certificates </w:t>
            </w:r>
            <w:r w:rsidR="0015177D" w:rsidRPr="0015177D">
              <w:rPr>
                <w:color w:val="606060"/>
              </w:rPr>
              <w:t>for fabrics</w:t>
            </w:r>
            <w:r>
              <w:rPr>
                <w:color w:val="606060"/>
                <w:sz w:val="20"/>
              </w:rPr>
              <w:t>.</w:t>
            </w:r>
          </w:p>
        </w:tc>
      </w:tr>
      <w:tr w:rsidR="005A762B" w14:paraId="7C7AB9D3" w14:textId="77777777" w:rsidTr="00F675A9">
        <w:trPr>
          <w:trHeight w:hRule="exact" w:val="445"/>
        </w:trPr>
        <w:tc>
          <w:tcPr>
            <w:tcW w:w="9917" w:type="dxa"/>
            <w:shd w:val="clear" w:color="auto" w:fill="95B3D7" w:themeFill="accent1" w:themeFillTint="99"/>
          </w:tcPr>
          <w:p w14:paraId="2A2C31AE" w14:textId="57A38FE0" w:rsidR="005A762B" w:rsidRDefault="006B67B7">
            <w:pPr>
              <w:pStyle w:val="TableParagraph"/>
              <w:spacing w:before="111"/>
              <w:rPr>
                <w:i/>
                <w:sz w:val="20"/>
              </w:rPr>
            </w:pPr>
            <w:r>
              <w:rPr>
                <w:i/>
                <w:color w:val="FFFFFF" w:themeColor="background1"/>
                <w:sz w:val="20"/>
              </w:rPr>
              <w:t>I</w:t>
            </w:r>
            <w:r w:rsidR="007529D1" w:rsidRPr="00F675A9">
              <w:rPr>
                <w:i/>
                <w:color w:val="FFFFFF" w:themeColor="background1"/>
                <w:sz w:val="20"/>
              </w:rPr>
              <w:t xml:space="preserve">. Product Information (to be provided by </w:t>
            </w:r>
            <w:r w:rsidR="00C8368E" w:rsidRPr="00F675A9">
              <w:rPr>
                <w:i/>
                <w:color w:val="FFFFFF" w:themeColor="background1"/>
                <w:sz w:val="20"/>
              </w:rPr>
              <w:t>Principal Contractors</w:t>
            </w:r>
            <w:r w:rsidR="007529D1" w:rsidRPr="00F675A9">
              <w:rPr>
                <w:i/>
                <w:color w:val="FFFFFF" w:themeColor="background1"/>
                <w:sz w:val="20"/>
              </w:rPr>
              <w:t>)</w:t>
            </w:r>
          </w:p>
        </w:tc>
      </w:tr>
      <w:tr w:rsidR="005A762B" w14:paraId="7593E3A6" w14:textId="77777777">
        <w:trPr>
          <w:trHeight w:hRule="exact" w:val="445"/>
        </w:trPr>
        <w:tc>
          <w:tcPr>
            <w:tcW w:w="9917" w:type="dxa"/>
          </w:tcPr>
          <w:p w14:paraId="0B37C52C" w14:textId="77777777" w:rsidR="005A762B" w:rsidRDefault="007529D1">
            <w:pPr>
              <w:pStyle w:val="TableParagraph"/>
              <w:spacing w:before="106"/>
              <w:rPr>
                <w:sz w:val="20"/>
              </w:rPr>
            </w:pPr>
            <w:r w:rsidRPr="0015177D">
              <w:rPr>
                <w:color w:val="606060"/>
              </w:rPr>
              <w:t>Product data sheets for materials requiring a COSHH assessment</w:t>
            </w:r>
            <w:r>
              <w:rPr>
                <w:color w:val="606060"/>
                <w:sz w:val="20"/>
              </w:rPr>
              <w:t>.</w:t>
            </w:r>
          </w:p>
        </w:tc>
      </w:tr>
      <w:tr w:rsidR="005A762B" w14:paraId="7521792C" w14:textId="77777777" w:rsidTr="006B67B7">
        <w:trPr>
          <w:trHeight w:hRule="exact" w:val="445"/>
        </w:trPr>
        <w:tc>
          <w:tcPr>
            <w:tcW w:w="9917" w:type="dxa"/>
            <w:shd w:val="clear" w:color="auto" w:fill="95B3D7" w:themeFill="accent1" w:themeFillTint="99"/>
          </w:tcPr>
          <w:p w14:paraId="45916020" w14:textId="60B5245A" w:rsidR="005A762B" w:rsidRDefault="007529D1">
            <w:pPr>
              <w:pStyle w:val="TableParagraph"/>
              <w:spacing w:before="101"/>
              <w:rPr>
                <w:i/>
                <w:sz w:val="20"/>
              </w:rPr>
            </w:pPr>
            <w:r w:rsidRPr="00F675A9">
              <w:rPr>
                <w:i/>
                <w:color w:val="FFFFFF" w:themeColor="background1"/>
                <w:sz w:val="20"/>
                <w:shd w:val="clear" w:color="auto" w:fill="95B3D7" w:themeFill="accent1" w:themeFillTint="99"/>
              </w:rPr>
              <w:t xml:space="preserve">j. Residual Hazards (to be provided by Designers and </w:t>
            </w:r>
            <w:r w:rsidR="00C8368E" w:rsidRPr="00F675A9">
              <w:rPr>
                <w:i/>
                <w:color w:val="FFFFFF" w:themeColor="background1"/>
                <w:sz w:val="20"/>
                <w:shd w:val="clear" w:color="auto" w:fill="95B3D7" w:themeFill="accent1" w:themeFillTint="99"/>
              </w:rPr>
              <w:t>Principal Contractor</w:t>
            </w:r>
            <w:r>
              <w:rPr>
                <w:i/>
                <w:color w:val="606060"/>
                <w:sz w:val="20"/>
              </w:rPr>
              <w:t>)</w:t>
            </w:r>
          </w:p>
        </w:tc>
      </w:tr>
      <w:tr w:rsidR="005A762B" w14:paraId="4E5C5C63" w14:textId="77777777">
        <w:trPr>
          <w:trHeight w:hRule="exact" w:val="1021"/>
        </w:trPr>
        <w:tc>
          <w:tcPr>
            <w:tcW w:w="9917" w:type="dxa"/>
          </w:tcPr>
          <w:p w14:paraId="20328D1D" w14:textId="77777777" w:rsidR="005A762B" w:rsidRPr="0015177D" w:rsidRDefault="007529D1">
            <w:pPr>
              <w:pStyle w:val="TableParagraph"/>
              <w:spacing w:before="116" w:line="292" w:lineRule="auto"/>
            </w:pPr>
            <w:r w:rsidRPr="0015177D">
              <w:rPr>
                <w:color w:val="606060"/>
              </w:rPr>
              <w:t>Details of any residual hazards left on completion of the works, details of any demolition hazards left on completion of the works.</w:t>
            </w:r>
          </w:p>
        </w:tc>
      </w:tr>
      <w:tr w:rsidR="005A762B" w14:paraId="6D48011D" w14:textId="77777777" w:rsidTr="00F675A9">
        <w:trPr>
          <w:trHeight w:hRule="exact" w:val="445"/>
        </w:trPr>
        <w:tc>
          <w:tcPr>
            <w:tcW w:w="9917" w:type="dxa"/>
            <w:shd w:val="clear" w:color="auto" w:fill="95B3D7" w:themeFill="accent1" w:themeFillTint="99"/>
          </w:tcPr>
          <w:p w14:paraId="48512D69" w14:textId="660F6FBA" w:rsidR="005A762B" w:rsidRDefault="007529D1">
            <w:pPr>
              <w:pStyle w:val="TableParagraph"/>
              <w:spacing w:before="115"/>
              <w:rPr>
                <w:i/>
                <w:sz w:val="20"/>
              </w:rPr>
            </w:pPr>
            <w:r w:rsidRPr="00F675A9">
              <w:rPr>
                <w:i/>
                <w:color w:val="FFFFFF" w:themeColor="background1"/>
                <w:sz w:val="20"/>
              </w:rPr>
              <w:t xml:space="preserve">k. Maintenance Instructions (to be provided by the </w:t>
            </w:r>
            <w:r w:rsidR="00C8368E" w:rsidRPr="00F675A9">
              <w:rPr>
                <w:i/>
                <w:color w:val="FFFFFF" w:themeColor="background1"/>
                <w:sz w:val="20"/>
              </w:rPr>
              <w:t>Principal Contractor</w:t>
            </w:r>
            <w:r w:rsidRPr="00F675A9">
              <w:rPr>
                <w:i/>
                <w:color w:val="FFFFFF" w:themeColor="background1"/>
                <w:sz w:val="20"/>
              </w:rPr>
              <w:t>)</w:t>
            </w:r>
          </w:p>
        </w:tc>
      </w:tr>
      <w:tr w:rsidR="005A762B" w14:paraId="37535646" w14:textId="77777777">
        <w:trPr>
          <w:trHeight w:hRule="exact" w:val="1025"/>
        </w:trPr>
        <w:tc>
          <w:tcPr>
            <w:tcW w:w="9917" w:type="dxa"/>
          </w:tcPr>
          <w:p w14:paraId="7E5FABEB" w14:textId="77777777" w:rsidR="005A762B" w:rsidRPr="0015177D" w:rsidRDefault="007529D1">
            <w:pPr>
              <w:pStyle w:val="TableParagraph"/>
              <w:spacing w:before="110" w:line="302" w:lineRule="auto"/>
              <w:ind w:right="96"/>
              <w:jc w:val="both"/>
            </w:pPr>
            <w:r w:rsidRPr="0015177D">
              <w:rPr>
                <w:color w:val="606060"/>
              </w:rPr>
              <w:t xml:space="preserve">Maintenance instructions for equipment, fixtures and fittings and finishes; information regarding the </w:t>
            </w:r>
            <w:r w:rsidR="006E2FF3" w:rsidRPr="0015177D">
              <w:rPr>
                <w:color w:val="606060"/>
              </w:rPr>
              <w:t>removal of</w:t>
            </w:r>
            <w:r w:rsidRPr="0015177D">
              <w:rPr>
                <w:color w:val="606060"/>
              </w:rPr>
              <w:t xml:space="preserve"> and dismantling of installed plant and equipment; health and safety information relating to cleaning or maintaining the</w:t>
            </w:r>
            <w:r w:rsidRPr="0015177D">
              <w:rPr>
                <w:color w:val="606060"/>
                <w:spacing w:val="17"/>
              </w:rPr>
              <w:t xml:space="preserve"> </w:t>
            </w:r>
            <w:r w:rsidRPr="0015177D">
              <w:rPr>
                <w:color w:val="606060"/>
              </w:rPr>
              <w:t>structure.</w:t>
            </w:r>
          </w:p>
        </w:tc>
      </w:tr>
    </w:tbl>
    <w:p w14:paraId="0D96163A" w14:textId="379A2579" w:rsidR="005A762B" w:rsidRPr="00F97D06" w:rsidRDefault="003A643C" w:rsidP="00F97D06">
      <w:pPr>
        <w:pStyle w:val="BodyText"/>
        <w:spacing w:before="5"/>
        <w:rPr>
          <w:sz w:val="26"/>
        </w:rPr>
        <w:sectPr w:rsidR="005A762B" w:rsidRPr="00F97D0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2248" behindDoc="0" locked="0" layoutInCell="1" allowOverlap="1" wp14:anchorId="53618A1F" wp14:editId="035FFEA0">
                <wp:simplePos x="0" y="0"/>
                <wp:positionH relativeFrom="page">
                  <wp:posOffset>698500</wp:posOffset>
                </wp:positionH>
                <wp:positionV relativeFrom="paragraph">
                  <wp:posOffset>231140</wp:posOffset>
                </wp:positionV>
                <wp:extent cx="6339205" cy="0"/>
                <wp:effectExtent l="12700" t="8255" r="10795" b="10795"/>
                <wp:wrapTopAndBottom/>
                <wp:docPr id="48"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153FED">
              <v:line id="Line 854"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606060" strokeweight=".5pt" from="55pt,18.2pt" to="554.15pt,18.2pt" w14:anchorId="1C6DA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kFQIAACs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">
                <w10:wrap type="topAndBottom" anchorx="page"/>
              </v:line>
            </w:pict>
          </mc:Fallback>
        </mc:AlternateContent>
      </w:r>
    </w:p>
    <w:p w14:paraId="4F042B73" w14:textId="2AFC535C" w:rsidR="009A24C1" w:rsidRPr="0076464E" w:rsidRDefault="0076464E">
      <w:pPr>
        <w:spacing w:before="4"/>
        <w:rPr>
          <w:sz w:val="24"/>
          <w:szCs w:val="24"/>
        </w:rPr>
      </w:pPr>
      <w:r w:rsidRPr="0076464E">
        <w:rPr>
          <w:sz w:val="24"/>
          <w:szCs w:val="24"/>
        </w:rPr>
        <w:lastRenderedPageBreak/>
        <w:t>Appendices – N/A</w:t>
      </w:r>
      <w:bookmarkStart w:id="3" w:name="_GoBack"/>
      <w:bookmarkEnd w:id="3"/>
    </w:p>
    <w:sectPr w:rsidR="009A24C1" w:rsidRPr="0076464E" w:rsidSect="009A24C1">
      <w:pgSz w:w="11900" w:h="16840"/>
      <w:pgMar w:top="740" w:right="7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4FB6" w14:textId="77777777" w:rsidR="009F3D9A" w:rsidRDefault="009F3D9A" w:rsidP="00600423">
      <w:r>
        <w:separator/>
      </w:r>
    </w:p>
  </w:endnote>
  <w:endnote w:type="continuationSeparator" w:id="0">
    <w:p w14:paraId="7336C73C" w14:textId="77777777" w:rsidR="009F3D9A" w:rsidRDefault="009F3D9A" w:rsidP="0060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6DD3" w14:textId="77777777" w:rsidR="009F3D9A" w:rsidRDefault="009F3D9A" w:rsidP="00600423">
      <w:r>
        <w:separator/>
      </w:r>
    </w:p>
  </w:footnote>
  <w:footnote w:type="continuationSeparator" w:id="0">
    <w:p w14:paraId="378A294D" w14:textId="77777777" w:rsidR="009F3D9A" w:rsidRDefault="009F3D9A" w:rsidP="0060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85A"/>
    <w:multiLevelType w:val="hybridMultilevel"/>
    <w:tmpl w:val="0E0656E6"/>
    <w:lvl w:ilvl="0" w:tplc="4F500CFA">
      <w:numFmt w:val="bullet"/>
      <w:lvlText w:val="-"/>
      <w:lvlJc w:val="left"/>
      <w:pPr>
        <w:ind w:left="5" w:hanging="123"/>
      </w:pPr>
      <w:rPr>
        <w:rFonts w:ascii="Arial" w:eastAsia="Arial" w:hAnsi="Arial" w:cs="Arial" w:hint="default"/>
        <w:color w:val="606060"/>
        <w:spacing w:val="-4"/>
        <w:w w:val="94"/>
        <w:sz w:val="20"/>
        <w:szCs w:val="20"/>
      </w:rPr>
    </w:lvl>
    <w:lvl w:ilvl="1" w:tplc="514C4910">
      <w:numFmt w:val="bullet"/>
      <w:lvlText w:val="•"/>
      <w:lvlJc w:val="left"/>
      <w:pPr>
        <w:ind w:left="971" w:hanging="123"/>
      </w:pPr>
      <w:rPr>
        <w:rFonts w:hint="default"/>
      </w:rPr>
    </w:lvl>
    <w:lvl w:ilvl="2" w:tplc="80C6AB26">
      <w:numFmt w:val="bullet"/>
      <w:lvlText w:val="•"/>
      <w:lvlJc w:val="left"/>
      <w:pPr>
        <w:ind w:left="1940" w:hanging="123"/>
      </w:pPr>
      <w:rPr>
        <w:rFonts w:hint="default"/>
      </w:rPr>
    </w:lvl>
    <w:lvl w:ilvl="3" w:tplc="7A66FB50">
      <w:numFmt w:val="bullet"/>
      <w:lvlText w:val="•"/>
      <w:lvlJc w:val="left"/>
      <w:pPr>
        <w:ind w:left="2909" w:hanging="123"/>
      </w:pPr>
      <w:rPr>
        <w:rFonts w:hint="default"/>
      </w:rPr>
    </w:lvl>
    <w:lvl w:ilvl="4" w:tplc="D734862E">
      <w:numFmt w:val="bullet"/>
      <w:lvlText w:val="•"/>
      <w:lvlJc w:val="left"/>
      <w:pPr>
        <w:ind w:left="3878" w:hanging="123"/>
      </w:pPr>
      <w:rPr>
        <w:rFonts w:hint="default"/>
      </w:rPr>
    </w:lvl>
    <w:lvl w:ilvl="5" w:tplc="1C52D2B8">
      <w:numFmt w:val="bullet"/>
      <w:lvlText w:val="•"/>
      <w:lvlJc w:val="left"/>
      <w:pPr>
        <w:ind w:left="4848" w:hanging="123"/>
      </w:pPr>
      <w:rPr>
        <w:rFonts w:hint="default"/>
      </w:rPr>
    </w:lvl>
    <w:lvl w:ilvl="6" w:tplc="8BCCACA8">
      <w:numFmt w:val="bullet"/>
      <w:lvlText w:val="•"/>
      <w:lvlJc w:val="left"/>
      <w:pPr>
        <w:ind w:left="5817" w:hanging="123"/>
      </w:pPr>
      <w:rPr>
        <w:rFonts w:hint="default"/>
      </w:rPr>
    </w:lvl>
    <w:lvl w:ilvl="7" w:tplc="5E6A911A">
      <w:numFmt w:val="bullet"/>
      <w:lvlText w:val="•"/>
      <w:lvlJc w:val="left"/>
      <w:pPr>
        <w:ind w:left="6786" w:hanging="123"/>
      </w:pPr>
      <w:rPr>
        <w:rFonts w:hint="default"/>
      </w:rPr>
    </w:lvl>
    <w:lvl w:ilvl="8" w:tplc="2F74DC36">
      <w:numFmt w:val="bullet"/>
      <w:lvlText w:val="•"/>
      <w:lvlJc w:val="left"/>
      <w:pPr>
        <w:ind w:left="7755" w:hanging="123"/>
      </w:pPr>
      <w:rPr>
        <w:rFonts w:hint="default"/>
      </w:rPr>
    </w:lvl>
  </w:abstractNum>
  <w:abstractNum w:abstractNumId="1" w15:restartNumberingAfterBreak="0">
    <w:nsid w:val="071D08C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96E"/>
    <w:multiLevelType w:val="multilevel"/>
    <w:tmpl w:val="4CE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36308"/>
    <w:multiLevelType w:val="hybridMultilevel"/>
    <w:tmpl w:val="D73E0EBE"/>
    <w:lvl w:ilvl="0" w:tplc="07FCCCF8">
      <w:numFmt w:val="bullet"/>
      <w:lvlText w:val=""/>
      <w:lvlJc w:val="left"/>
      <w:pPr>
        <w:ind w:left="463" w:hanging="361"/>
      </w:pPr>
      <w:rPr>
        <w:rFonts w:ascii="Symbol" w:eastAsia="Symbol" w:hAnsi="Symbol" w:cs="Symbol" w:hint="default"/>
        <w:w w:val="100"/>
        <w:sz w:val="18"/>
        <w:szCs w:val="18"/>
      </w:rPr>
    </w:lvl>
    <w:lvl w:ilvl="1" w:tplc="E8F82E9E">
      <w:numFmt w:val="bullet"/>
      <w:lvlText w:val="•"/>
      <w:lvlJc w:val="left"/>
      <w:pPr>
        <w:ind w:left="949" w:hanging="361"/>
      </w:pPr>
      <w:rPr>
        <w:rFonts w:hint="default"/>
      </w:rPr>
    </w:lvl>
    <w:lvl w:ilvl="2" w:tplc="D756B0B8">
      <w:numFmt w:val="bullet"/>
      <w:lvlText w:val="•"/>
      <w:lvlJc w:val="left"/>
      <w:pPr>
        <w:ind w:left="1439" w:hanging="361"/>
      </w:pPr>
      <w:rPr>
        <w:rFonts w:hint="default"/>
      </w:rPr>
    </w:lvl>
    <w:lvl w:ilvl="3" w:tplc="30C68788">
      <w:numFmt w:val="bullet"/>
      <w:lvlText w:val="•"/>
      <w:lvlJc w:val="left"/>
      <w:pPr>
        <w:ind w:left="1929" w:hanging="361"/>
      </w:pPr>
      <w:rPr>
        <w:rFonts w:hint="default"/>
      </w:rPr>
    </w:lvl>
    <w:lvl w:ilvl="4" w:tplc="D0026716">
      <w:numFmt w:val="bullet"/>
      <w:lvlText w:val="•"/>
      <w:lvlJc w:val="left"/>
      <w:pPr>
        <w:ind w:left="2419" w:hanging="361"/>
      </w:pPr>
      <w:rPr>
        <w:rFonts w:hint="default"/>
      </w:rPr>
    </w:lvl>
    <w:lvl w:ilvl="5" w:tplc="28383954">
      <w:numFmt w:val="bullet"/>
      <w:lvlText w:val="•"/>
      <w:lvlJc w:val="left"/>
      <w:pPr>
        <w:ind w:left="2909" w:hanging="361"/>
      </w:pPr>
      <w:rPr>
        <w:rFonts w:hint="default"/>
      </w:rPr>
    </w:lvl>
    <w:lvl w:ilvl="6" w:tplc="BC56D69E">
      <w:numFmt w:val="bullet"/>
      <w:lvlText w:val="•"/>
      <w:lvlJc w:val="left"/>
      <w:pPr>
        <w:ind w:left="3399" w:hanging="361"/>
      </w:pPr>
      <w:rPr>
        <w:rFonts w:hint="default"/>
      </w:rPr>
    </w:lvl>
    <w:lvl w:ilvl="7" w:tplc="002866AE">
      <w:numFmt w:val="bullet"/>
      <w:lvlText w:val="•"/>
      <w:lvlJc w:val="left"/>
      <w:pPr>
        <w:ind w:left="3889" w:hanging="361"/>
      </w:pPr>
      <w:rPr>
        <w:rFonts w:hint="default"/>
      </w:rPr>
    </w:lvl>
    <w:lvl w:ilvl="8" w:tplc="96D4E8F6">
      <w:numFmt w:val="bullet"/>
      <w:lvlText w:val="•"/>
      <w:lvlJc w:val="left"/>
      <w:pPr>
        <w:ind w:left="4379" w:hanging="361"/>
      </w:pPr>
      <w:rPr>
        <w:rFonts w:hint="default"/>
      </w:rPr>
    </w:lvl>
  </w:abstractNum>
  <w:abstractNum w:abstractNumId="4" w15:restartNumberingAfterBreak="0">
    <w:nsid w:val="1A446B8F"/>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3075"/>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32946"/>
    <w:multiLevelType w:val="hybridMultilevel"/>
    <w:tmpl w:val="1F205890"/>
    <w:lvl w:ilvl="0" w:tplc="11C2A780">
      <w:numFmt w:val="bullet"/>
      <w:lvlText w:val=""/>
      <w:lvlJc w:val="left"/>
      <w:pPr>
        <w:ind w:left="467" w:hanging="361"/>
      </w:pPr>
      <w:rPr>
        <w:rFonts w:ascii="Symbol" w:eastAsia="Symbol" w:hAnsi="Symbol" w:cs="Symbol" w:hint="default"/>
        <w:w w:val="100"/>
        <w:sz w:val="18"/>
        <w:szCs w:val="18"/>
      </w:rPr>
    </w:lvl>
    <w:lvl w:ilvl="1" w:tplc="8514BEC0">
      <w:numFmt w:val="bullet"/>
      <w:lvlText w:val="•"/>
      <w:lvlJc w:val="left"/>
      <w:pPr>
        <w:ind w:left="1392" w:hanging="361"/>
      </w:pPr>
      <w:rPr>
        <w:rFonts w:hint="default"/>
      </w:rPr>
    </w:lvl>
    <w:lvl w:ilvl="2" w:tplc="78FA9574">
      <w:numFmt w:val="bullet"/>
      <w:lvlText w:val="•"/>
      <w:lvlJc w:val="left"/>
      <w:pPr>
        <w:ind w:left="2324" w:hanging="361"/>
      </w:pPr>
      <w:rPr>
        <w:rFonts w:hint="default"/>
      </w:rPr>
    </w:lvl>
    <w:lvl w:ilvl="3" w:tplc="320A1642">
      <w:numFmt w:val="bullet"/>
      <w:lvlText w:val="•"/>
      <w:lvlJc w:val="left"/>
      <w:pPr>
        <w:ind w:left="3257" w:hanging="361"/>
      </w:pPr>
      <w:rPr>
        <w:rFonts w:hint="default"/>
      </w:rPr>
    </w:lvl>
    <w:lvl w:ilvl="4" w:tplc="42041BE0">
      <w:numFmt w:val="bullet"/>
      <w:lvlText w:val="•"/>
      <w:lvlJc w:val="left"/>
      <w:pPr>
        <w:ind w:left="4189" w:hanging="361"/>
      </w:pPr>
      <w:rPr>
        <w:rFonts w:hint="default"/>
      </w:rPr>
    </w:lvl>
    <w:lvl w:ilvl="5" w:tplc="D91217F2">
      <w:numFmt w:val="bullet"/>
      <w:lvlText w:val="•"/>
      <w:lvlJc w:val="left"/>
      <w:pPr>
        <w:ind w:left="5122" w:hanging="361"/>
      </w:pPr>
      <w:rPr>
        <w:rFonts w:hint="default"/>
      </w:rPr>
    </w:lvl>
    <w:lvl w:ilvl="6" w:tplc="E42611AE">
      <w:numFmt w:val="bullet"/>
      <w:lvlText w:val="•"/>
      <w:lvlJc w:val="left"/>
      <w:pPr>
        <w:ind w:left="6054" w:hanging="361"/>
      </w:pPr>
      <w:rPr>
        <w:rFonts w:hint="default"/>
      </w:rPr>
    </w:lvl>
    <w:lvl w:ilvl="7" w:tplc="BDAE600A">
      <w:numFmt w:val="bullet"/>
      <w:lvlText w:val="•"/>
      <w:lvlJc w:val="left"/>
      <w:pPr>
        <w:ind w:left="6987" w:hanging="361"/>
      </w:pPr>
      <w:rPr>
        <w:rFonts w:hint="default"/>
      </w:rPr>
    </w:lvl>
    <w:lvl w:ilvl="8" w:tplc="F00A60A4">
      <w:numFmt w:val="bullet"/>
      <w:lvlText w:val="•"/>
      <w:lvlJc w:val="left"/>
      <w:pPr>
        <w:ind w:left="7919" w:hanging="361"/>
      </w:pPr>
      <w:rPr>
        <w:rFonts w:hint="default"/>
      </w:rPr>
    </w:lvl>
  </w:abstractNum>
  <w:abstractNum w:abstractNumId="7" w15:restartNumberingAfterBreak="0">
    <w:nsid w:val="24580D5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B2E49"/>
    <w:multiLevelType w:val="multilevel"/>
    <w:tmpl w:val="A66E7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ahoma" w:eastAsia="Tahoma"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F7C47"/>
    <w:multiLevelType w:val="hybridMultilevel"/>
    <w:tmpl w:val="0EECCA72"/>
    <w:lvl w:ilvl="0" w:tplc="04881340">
      <w:start w:val="1"/>
      <w:numFmt w:val="decimal"/>
      <w:lvlText w:val="%1."/>
      <w:lvlJc w:val="left"/>
      <w:pPr>
        <w:ind w:left="388" w:hanging="212"/>
        <w:jc w:val="right"/>
      </w:pPr>
      <w:rPr>
        <w:rFonts w:hint="default"/>
        <w:b/>
        <w:bCs/>
        <w:i/>
        <w:spacing w:val="-11"/>
        <w:w w:val="81"/>
      </w:rPr>
    </w:lvl>
    <w:lvl w:ilvl="1" w:tplc="E8581FC0">
      <w:numFmt w:val="bullet"/>
      <w:lvlText w:val="•"/>
      <w:lvlJc w:val="left"/>
      <w:pPr>
        <w:ind w:left="988" w:hanging="212"/>
      </w:pPr>
      <w:rPr>
        <w:rFonts w:hint="default"/>
      </w:rPr>
    </w:lvl>
    <w:lvl w:ilvl="2" w:tplc="7A0A4824">
      <w:numFmt w:val="bullet"/>
      <w:lvlText w:val="•"/>
      <w:lvlJc w:val="left"/>
      <w:pPr>
        <w:ind w:left="1597" w:hanging="212"/>
      </w:pPr>
      <w:rPr>
        <w:rFonts w:hint="default"/>
      </w:rPr>
    </w:lvl>
    <w:lvl w:ilvl="3" w:tplc="24E0E9A4">
      <w:numFmt w:val="bullet"/>
      <w:lvlText w:val="•"/>
      <w:lvlJc w:val="left"/>
      <w:pPr>
        <w:ind w:left="2206" w:hanging="212"/>
      </w:pPr>
      <w:rPr>
        <w:rFonts w:hint="default"/>
      </w:rPr>
    </w:lvl>
    <w:lvl w:ilvl="4" w:tplc="F2D68146">
      <w:numFmt w:val="bullet"/>
      <w:lvlText w:val="•"/>
      <w:lvlJc w:val="left"/>
      <w:pPr>
        <w:ind w:left="2814" w:hanging="212"/>
      </w:pPr>
      <w:rPr>
        <w:rFonts w:hint="default"/>
      </w:rPr>
    </w:lvl>
    <w:lvl w:ilvl="5" w:tplc="C19645AA">
      <w:numFmt w:val="bullet"/>
      <w:lvlText w:val="•"/>
      <w:lvlJc w:val="left"/>
      <w:pPr>
        <w:ind w:left="3423" w:hanging="212"/>
      </w:pPr>
      <w:rPr>
        <w:rFonts w:hint="default"/>
      </w:rPr>
    </w:lvl>
    <w:lvl w:ilvl="6" w:tplc="181AE322">
      <w:numFmt w:val="bullet"/>
      <w:lvlText w:val="•"/>
      <w:lvlJc w:val="left"/>
      <w:pPr>
        <w:ind w:left="4032" w:hanging="212"/>
      </w:pPr>
      <w:rPr>
        <w:rFonts w:hint="default"/>
      </w:rPr>
    </w:lvl>
    <w:lvl w:ilvl="7" w:tplc="3E163AFE">
      <w:numFmt w:val="bullet"/>
      <w:lvlText w:val="•"/>
      <w:lvlJc w:val="left"/>
      <w:pPr>
        <w:ind w:left="4641" w:hanging="212"/>
      </w:pPr>
      <w:rPr>
        <w:rFonts w:hint="default"/>
      </w:rPr>
    </w:lvl>
    <w:lvl w:ilvl="8" w:tplc="884688E8">
      <w:numFmt w:val="bullet"/>
      <w:lvlText w:val="•"/>
      <w:lvlJc w:val="left"/>
      <w:pPr>
        <w:ind w:left="5249" w:hanging="212"/>
      </w:pPr>
      <w:rPr>
        <w:rFonts w:hint="default"/>
      </w:rPr>
    </w:lvl>
  </w:abstractNum>
  <w:abstractNum w:abstractNumId="10" w15:restartNumberingAfterBreak="0">
    <w:nsid w:val="2DDB5E9D"/>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D0E85"/>
    <w:multiLevelType w:val="hybridMultilevel"/>
    <w:tmpl w:val="7B6E8DB6"/>
    <w:lvl w:ilvl="0" w:tplc="09AA437C">
      <w:numFmt w:val="bullet"/>
      <w:lvlText w:val="•"/>
      <w:lvlJc w:val="left"/>
      <w:pPr>
        <w:ind w:left="741" w:hanging="280"/>
      </w:pPr>
      <w:rPr>
        <w:rFonts w:ascii="Arial" w:eastAsia="Arial" w:hAnsi="Arial" w:cs="Arial" w:hint="default"/>
        <w:color w:val="606060"/>
        <w:w w:val="142"/>
        <w:position w:val="-1"/>
        <w:sz w:val="20"/>
        <w:szCs w:val="20"/>
      </w:rPr>
    </w:lvl>
    <w:lvl w:ilvl="1" w:tplc="73863766">
      <w:numFmt w:val="bullet"/>
      <w:lvlText w:val="•"/>
      <w:lvlJc w:val="left"/>
      <w:pPr>
        <w:ind w:left="1657" w:hanging="280"/>
      </w:pPr>
      <w:rPr>
        <w:rFonts w:hint="default"/>
      </w:rPr>
    </w:lvl>
    <w:lvl w:ilvl="2" w:tplc="CAA81294">
      <w:numFmt w:val="bullet"/>
      <w:lvlText w:val="•"/>
      <w:lvlJc w:val="left"/>
      <w:pPr>
        <w:ind w:left="2574" w:hanging="280"/>
      </w:pPr>
      <w:rPr>
        <w:rFonts w:hint="default"/>
      </w:rPr>
    </w:lvl>
    <w:lvl w:ilvl="3" w:tplc="FE5A4B4C">
      <w:numFmt w:val="bullet"/>
      <w:lvlText w:val="•"/>
      <w:lvlJc w:val="left"/>
      <w:pPr>
        <w:ind w:left="3491" w:hanging="280"/>
      </w:pPr>
      <w:rPr>
        <w:rFonts w:hint="default"/>
      </w:rPr>
    </w:lvl>
    <w:lvl w:ilvl="4" w:tplc="0B1A34EA">
      <w:numFmt w:val="bullet"/>
      <w:lvlText w:val="•"/>
      <w:lvlJc w:val="left"/>
      <w:pPr>
        <w:ind w:left="4408" w:hanging="280"/>
      </w:pPr>
      <w:rPr>
        <w:rFonts w:hint="default"/>
      </w:rPr>
    </w:lvl>
    <w:lvl w:ilvl="5" w:tplc="6C4E71FE">
      <w:numFmt w:val="bullet"/>
      <w:lvlText w:val="•"/>
      <w:lvlJc w:val="left"/>
      <w:pPr>
        <w:ind w:left="5326" w:hanging="280"/>
      </w:pPr>
      <w:rPr>
        <w:rFonts w:hint="default"/>
      </w:rPr>
    </w:lvl>
    <w:lvl w:ilvl="6" w:tplc="84A63610">
      <w:numFmt w:val="bullet"/>
      <w:lvlText w:val="•"/>
      <w:lvlJc w:val="left"/>
      <w:pPr>
        <w:ind w:left="6243" w:hanging="280"/>
      </w:pPr>
      <w:rPr>
        <w:rFonts w:hint="default"/>
      </w:rPr>
    </w:lvl>
    <w:lvl w:ilvl="7" w:tplc="759EB3BC">
      <w:numFmt w:val="bullet"/>
      <w:lvlText w:val="•"/>
      <w:lvlJc w:val="left"/>
      <w:pPr>
        <w:ind w:left="7160" w:hanging="280"/>
      </w:pPr>
      <w:rPr>
        <w:rFonts w:hint="default"/>
      </w:rPr>
    </w:lvl>
    <w:lvl w:ilvl="8" w:tplc="DE528AA0">
      <w:numFmt w:val="bullet"/>
      <w:lvlText w:val="•"/>
      <w:lvlJc w:val="left"/>
      <w:pPr>
        <w:ind w:left="8077" w:hanging="280"/>
      </w:pPr>
      <w:rPr>
        <w:rFonts w:hint="default"/>
      </w:rPr>
    </w:lvl>
  </w:abstractNum>
  <w:abstractNum w:abstractNumId="12" w15:restartNumberingAfterBreak="0">
    <w:nsid w:val="37BC69D7"/>
    <w:multiLevelType w:val="hybridMultilevel"/>
    <w:tmpl w:val="6D1A00BA"/>
    <w:lvl w:ilvl="0" w:tplc="25163334">
      <w:start w:val="1"/>
      <w:numFmt w:val="lowerLetter"/>
      <w:lvlText w:val="%1."/>
      <w:lvlJc w:val="left"/>
      <w:pPr>
        <w:ind w:left="379" w:hanging="278"/>
      </w:pPr>
      <w:rPr>
        <w:rFonts w:ascii="Arial" w:eastAsia="Arial" w:hAnsi="Arial" w:cs="Arial" w:hint="default"/>
        <w:color w:val="606060"/>
        <w:w w:val="98"/>
        <w:sz w:val="20"/>
        <w:szCs w:val="20"/>
      </w:rPr>
    </w:lvl>
    <w:lvl w:ilvl="1" w:tplc="E0BC415E">
      <w:numFmt w:val="bullet"/>
      <w:lvlText w:val="•"/>
      <w:lvlJc w:val="left"/>
      <w:pPr>
        <w:ind w:left="1333" w:hanging="278"/>
      </w:pPr>
      <w:rPr>
        <w:rFonts w:hint="default"/>
      </w:rPr>
    </w:lvl>
    <w:lvl w:ilvl="2" w:tplc="15E8A60A">
      <w:numFmt w:val="bullet"/>
      <w:lvlText w:val="•"/>
      <w:lvlJc w:val="left"/>
      <w:pPr>
        <w:ind w:left="2286" w:hanging="278"/>
      </w:pPr>
      <w:rPr>
        <w:rFonts w:hint="default"/>
      </w:rPr>
    </w:lvl>
    <w:lvl w:ilvl="3" w:tplc="7D3CFC8E">
      <w:numFmt w:val="bullet"/>
      <w:lvlText w:val="•"/>
      <w:lvlJc w:val="left"/>
      <w:pPr>
        <w:ind w:left="3239" w:hanging="278"/>
      </w:pPr>
      <w:rPr>
        <w:rFonts w:hint="default"/>
      </w:rPr>
    </w:lvl>
    <w:lvl w:ilvl="4" w:tplc="7F3237C2">
      <w:numFmt w:val="bullet"/>
      <w:lvlText w:val="•"/>
      <w:lvlJc w:val="left"/>
      <w:pPr>
        <w:ind w:left="4192" w:hanging="278"/>
      </w:pPr>
      <w:rPr>
        <w:rFonts w:hint="default"/>
      </w:rPr>
    </w:lvl>
    <w:lvl w:ilvl="5" w:tplc="5686A8E2">
      <w:numFmt w:val="bullet"/>
      <w:lvlText w:val="•"/>
      <w:lvlJc w:val="left"/>
      <w:pPr>
        <w:ind w:left="5146" w:hanging="278"/>
      </w:pPr>
      <w:rPr>
        <w:rFonts w:hint="default"/>
      </w:rPr>
    </w:lvl>
    <w:lvl w:ilvl="6" w:tplc="6728CABE">
      <w:numFmt w:val="bullet"/>
      <w:lvlText w:val="•"/>
      <w:lvlJc w:val="left"/>
      <w:pPr>
        <w:ind w:left="6099" w:hanging="278"/>
      </w:pPr>
      <w:rPr>
        <w:rFonts w:hint="default"/>
      </w:rPr>
    </w:lvl>
    <w:lvl w:ilvl="7" w:tplc="4FF4AC2A">
      <w:numFmt w:val="bullet"/>
      <w:lvlText w:val="•"/>
      <w:lvlJc w:val="left"/>
      <w:pPr>
        <w:ind w:left="7052" w:hanging="278"/>
      </w:pPr>
      <w:rPr>
        <w:rFonts w:hint="default"/>
      </w:rPr>
    </w:lvl>
    <w:lvl w:ilvl="8" w:tplc="5584433C">
      <w:numFmt w:val="bullet"/>
      <w:lvlText w:val="•"/>
      <w:lvlJc w:val="left"/>
      <w:pPr>
        <w:ind w:left="8005" w:hanging="278"/>
      </w:pPr>
      <w:rPr>
        <w:rFonts w:hint="default"/>
      </w:rPr>
    </w:lvl>
  </w:abstractNum>
  <w:abstractNum w:abstractNumId="13" w15:restartNumberingAfterBreak="0">
    <w:nsid w:val="38973CB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10018"/>
    <w:multiLevelType w:val="multilevel"/>
    <w:tmpl w:val="85F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57C8B"/>
    <w:multiLevelType w:val="hybridMultilevel"/>
    <w:tmpl w:val="7032CDAA"/>
    <w:lvl w:ilvl="0" w:tplc="72C44FA8">
      <w:numFmt w:val="bullet"/>
      <w:lvlText w:val="•"/>
      <w:lvlJc w:val="left"/>
      <w:pPr>
        <w:ind w:left="467" w:hanging="360"/>
      </w:pPr>
      <w:rPr>
        <w:rFonts w:ascii="Arial" w:eastAsia="Arial" w:hAnsi="Arial" w:cs="Arial" w:hint="default"/>
        <w:b/>
        <w:bCs/>
        <w:spacing w:val="-4"/>
        <w:w w:val="100"/>
        <w:sz w:val="18"/>
        <w:szCs w:val="18"/>
      </w:rPr>
    </w:lvl>
    <w:lvl w:ilvl="1" w:tplc="63F66A60">
      <w:numFmt w:val="bullet"/>
      <w:lvlText w:val="•"/>
      <w:lvlJc w:val="left"/>
      <w:pPr>
        <w:ind w:left="1392" w:hanging="360"/>
      </w:pPr>
      <w:rPr>
        <w:rFonts w:hint="default"/>
      </w:rPr>
    </w:lvl>
    <w:lvl w:ilvl="2" w:tplc="65026414">
      <w:numFmt w:val="bullet"/>
      <w:lvlText w:val="•"/>
      <w:lvlJc w:val="left"/>
      <w:pPr>
        <w:ind w:left="2324" w:hanging="360"/>
      </w:pPr>
      <w:rPr>
        <w:rFonts w:hint="default"/>
      </w:rPr>
    </w:lvl>
    <w:lvl w:ilvl="3" w:tplc="B8FC4824">
      <w:numFmt w:val="bullet"/>
      <w:lvlText w:val="•"/>
      <w:lvlJc w:val="left"/>
      <w:pPr>
        <w:ind w:left="3257" w:hanging="360"/>
      </w:pPr>
      <w:rPr>
        <w:rFonts w:hint="default"/>
      </w:rPr>
    </w:lvl>
    <w:lvl w:ilvl="4" w:tplc="E064F4FC">
      <w:numFmt w:val="bullet"/>
      <w:lvlText w:val="•"/>
      <w:lvlJc w:val="left"/>
      <w:pPr>
        <w:ind w:left="4189" w:hanging="360"/>
      </w:pPr>
      <w:rPr>
        <w:rFonts w:hint="default"/>
      </w:rPr>
    </w:lvl>
    <w:lvl w:ilvl="5" w:tplc="EC38D626">
      <w:numFmt w:val="bullet"/>
      <w:lvlText w:val="•"/>
      <w:lvlJc w:val="left"/>
      <w:pPr>
        <w:ind w:left="5122" w:hanging="360"/>
      </w:pPr>
      <w:rPr>
        <w:rFonts w:hint="default"/>
      </w:rPr>
    </w:lvl>
    <w:lvl w:ilvl="6" w:tplc="FE8AB078">
      <w:numFmt w:val="bullet"/>
      <w:lvlText w:val="•"/>
      <w:lvlJc w:val="left"/>
      <w:pPr>
        <w:ind w:left="6054" w:hanging="360"/>
      </w:pPr>
      <w:rPr>
        <w:rFonts w:hint="default"/>
      </w:rPr>
    </w:lvl>
    <w:lvl w:ilvl="7" w:tplc="68C60710">
      <w:numFmt w:val="bullet"/>
      <w:lvlText w:val="•"/>
      <w:lvlJc w:val="left"/>
      <w:pPr>
        <w:ind w:left="6987" w:hanging="360"/>
      </w:pPr>
      <w:rPr>
        <w:rFonts w:hint="default"/>
      </w:rPr>
    </w:lvl>
    <w:lvl w:ilvl="8" w:tplc="338CE242">
      <w:numFmt w:val="bullet"/>
      <w:lvlText w:val="•"/>
      <w:lvlJc w:val="left"/>
      <w:pPr>
        <w:ind w:left="7919" w:hanging="360"/>
      </w:pPr>
      <w:rPr>
        <w:rFonts w:hint="default"/>
      </w:rPr>
    </w:lvl>
  </w:abstractNum>
  <w:abstractNum w:abstractNumId="16" w15:restartNumberingAfterBreak="0">
    <w:nsid w:val="3C9012A2"/>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32069"/>
    <w:multiLevelType w:val="hybridMultilevel"/>
    <w:tmpl w:val="2B0A7AAA"/>
    <w:lvl w:ilvl="0" w:tplc="26E80774">
      <w:numFmt w:val="bullet"/>
      <w:lvlText w:val="-"/>
      <w:lvlJc w:val="left"/>
      <w:pPr>
        <w:ind w:left="467" w:hanging="360"/>
      </w:pPr>
      <w:rPr>
        <w:rFonts w:ascii="Arial" w:eastAsia="Arial" w:hAnsi="Arial" w:cs="Arial" w:hint="default"/>
        <w:spacing w:val="-3"/>
        <w:w w:val="100"/>
        <w:sz w:val="18"/>
        <w:szCs w:val="18"/>
      </w:rPr>
    </w:lvl>
    <w:lvl w:ilvl="1" w:tplc="683ADD42">
      <w:numFmt w:val="bullet"/>
      <w:lvlText w:val="•"/>
      <w:lvlJc w:val="left"/>
      <w:pPr>
        <w:ind w:left="1392" w:hanging="360"/>
      </w:pPr>
      <w:rPr>
        <w:rFonts w:hint="default"/>
      </w:rPr>
    </w:lvl>
    <w:lvl w:ilvl="2" w:tplc="BC407636">
      <w:numFmt w:val="bullet"/>
      <w:lvlText w:val="•"/>
      <w:lvlJc w:val="left"/>
      <w:pPr>
        <w:ind w:left="2324" w:hanging="360"/>
      </w:pPr>
      <w:rPr>
        <w:rFonts w:hint="default"/>
      </w:rPr>
    </w:lvl>
    <w:lvl w:ilvl="3" w:tplc="6FDE12C0">
      <w:numFmt w:val="bullet"/>
      <w:lvlText w:val="•"/>
      <w:lvlJc w:val="left"/>
      <w:pPr>
        <w:ind w:left="3257" w:hanging="360"/>
      </w:pPr>
      <w:rPr>
        <w:rFonts w:hint="default"/>
      </w:rPr>
    </w:lvl>
    <w:lvl w:ilvl="4" w:tplc="C568A52E">
      <w:numFmt w:val="bullet"/>
      <w:lvlText w:val="•"/>
      <w:lvlJc w:val="left"/>
      <w:pPr>
        <w:ind w:left="4189" w:hanging="360"/>
      </w:pPr>
      <w:rPr>
        <w:rFonts w:hint="default"/>
      </w:rPr>
    </w:lvl>
    <w:lvl w:ilvl="5" w:tplc="766811C6">
      <w:numFmt w:val="bullet"/>
      <w:lvlText w:val="•"/>
      <w:lvlJc w:val="left"/>
      <w:pPr>
        <w:ind w:left="5122" w:hanging="360"/>
      </w:pPr>
      <w:rPr>
        <w:rFonts w:hint="default"/>
      </w:rPr>
    </w:lvl>
    <w:lvl w:ilvl="6" w:tplc="55A88FF4">
      <w:numFmt w:val="bullet"/>
      <w:lvlText w:val="•"/>
      <w:lvlJc w:val="left"/>
      <w:pPr>
        <w:ind w:left="6054" w:hanging="360"/>
      </w:pPr>
      <w:rPr>
        <w:rFonts w:hint="default"/>
      </w:rPr>
    </w:lvl>
    <w:lvl w:ilvl="7" w:tplc="F5EC05F4">
      <w:numFmt w:val="bullet"/>
      <w:lvlText w:val="•"/>
      <w:lvlJc w:val="left"/>
      <w:pPr>
        <w:ind w:left="6987" w:hanging="360"/>
      </w:pPr>
      <w:rPr>
        <w:rFonts w:hint="default"/>
      </w:rPr>
    </w:lvl>
    <w:lvl w:ilvl="8" w:tplc="B2B0922E">
      <w:numFmt w:val="bullet"/>
      <w:lvlText w:val="•"/>
      <w:lvlJc w:val="left"/>
      <w:pPr>
        <w:ind w:left="7919" w:hanging="360"/>
      </w:pPr>
      <w:rPr>
        <w:rFonts w:hint="default"/>
      </w:rPr>
    </w:lvl>
  </w:abstractNum>
  <w:abstractNum w:abstractNumId="18" w15:restartNumberingAfterBreak="0">
    <w:nsid w:val="40291B7B"/>
    <w:multiLevelType w:val="hybridMultilevel"/>
    <w:tmpl w:val="FE4C76BA"/>
    <w:lvl w:ilvl="0" w:tplc="1C288DB6">
      <w:numFmt w:val="bullet"/>
      <w:lvlText w:val="•"/>
      <w:lvlJc w:val="left"/>
      <w:pPr>
        <w:ind w:left="741" w:hanging="280"/>
      </w:pPr>
      <w:rPr>
        <w:rFonts w:ascii="Arial" w:eastAsia="Arial" w:hAnsi="Arial" w:cs="Arial" w:hint="default"/>
        <w:color w:val="606060"/>
        <w:w w:val="142"/>
        <w:position w:val="-1"/>
        <w:sz w:val="20"/>
        <w:szCs w:val="20"/>
      </w:rPr>
    </w:lvl>
    <w:lvl w:ilvl="1" w:tplc="01402D00">
      <w:numFmt w:val="bullet"/>
      <w:lvlText w:val="•"/>
      <w:lvlJc w:val="left"/>
      <w:pPr>
        <w:ind w:left="1657" w:hanging="280"/>
      </w:pPr>
      <w:rPr>
        <w:rFonts w:hint="default"/>
      </w:rPr>
    </w:lvl>
    <w:lvl w:ilvl="2" w:tplc="AF12FAB2">
      <w:numFmt w:val="bullet"/>
      <w:lvlText w:val="•"/>
      <w:lvlJc w:val="left"/>
      <w:pPr>
        <w:ind w:left="2574" w:hanging="280"/>
      </w:pPr>
      <w:rPr>
        <w:rFonts w:hint="default"/>
      </w:rPr>
    </w:lvl>
    <w:lvl w:ilvl="3" w:tplc="0388F4CE">
      <w:numFmt w:val="bullet"/>
      <w:lvlText w:val="•"/>
      <w:lvlJc w:val="left"/>
      <w:pPr>
        <w:ind w:left="3491" w:hanging="280"/>
      </w:pPr>
      <w:rPr>
        <w:rFonts w:hint="default"/>
      </w:rPr>
    </w:lvl>
    <w:lvl w:ilvl="4" w:tplc="4C5AB1D2">
      <w:numFmt w:val="bullet"/>
      <w:lvlText w:val="•"/>
      <w:lvlJc w:val="left"/>
      <w:pPr>
        <w:ind w:left="4408" w:hanging="280"/>
      </w:pPr>
      <w:rPr>
        <w:rFonts w:hint="default"/>
      </w:rPr>
    </w:lvl>
    <w:lvl w:ilvl="5" w:tplc="385CA448">
      <w:numFmt w:val="bullet"/>
      <w:lvlText w:val="•"/>
      <w:lvlJc w:val="left"/>
      <w:pPr>
        <w:ind w:left="5326" w:hanging="280"/>
      </w:pPr>
      <w:rPr>
        <w:rFonts w:hint="default"/>
      </w:rPr>
    </w:lvl>
    <w:lvl w:ilvl="6" w:tplc="0E84373C">
      <w:numFmt w:val="bullet"/>
      <w:lvlText w:val="•"/>
      <w:lvlJc w:val="left"/>
      <w:pPr>
        <w:ind w:left="6243" w:hanging="280"/>
      </w:pPr>
      <w:rPr>
        <w:rFonts w:hint="default"/>
      </w:rPr>
    </w:lvl>
    <w:lvl w:ilvl="7" w:tplc="6FC694A8">
      <w:numFmt w:val="bullet"/>
      <w:lvlText w:val="•"/>
      <w:lvlJc w:val="left"/>
      <w:pPr>
        <w:ind w:left="7160" w:hanging="280"/>
      </w:pPr>
      <w:rPr>
        <w:rFonts w:hint="default"/>
      </w:rPr>
    </w:lvl>
    <w:lvl w:ilvl="8" w:tplc="5AA629EE">
      <w:numFmt w:val="bullet"/>
      <w:lvlText w:val="•"/>
      <w:lvlJc w:val="left"/>
      <w:pPr>
        <w:ind w:left="8077" w:hanging="280"/>
      </w:pPr>
      <w:rPr>
        <w:rFonts w:hint="default"/>
      </w:rPr>
    </w:lvl>
  </w:abstractNum>
  <w:abstractNum w:abstractNumId="19" w15:restartNumberingAfterBreak="0">
    <w:nsid w:val="41034D9E"/>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5271C"/>
    <w:multiLevelType w:val="hybridMultilevel"/>
    <w:tmpl w:val="2900512A"/>
    <w:lvl w:ilvl="0" w:tplc="3E42FA6E">
      <w:numFmt w:val="bullet"/>
      <w:lvlText w:val="-"/>
      <w:lvlJc w:val="left"/>
      <w:pPr>
        <w:ind w:left="945" w:hanging="123"/>
      </w:pPr>
      <w:rPr>
        <w:rFonts w:ascii="Arial" w:eastAsia="Arial" w:hAnsi="Arial" w:cs="Arial" w:hint="default"/>
        <w:color w:val="404040"/>
        <w:spacing w:val="-4"/>
        <w:w w:val="91"/>
        <w:sz w:val="20"/>
        <w:szCs w:val="20"/>
      </w:rPr>
    </w:lvl>
    <w:lvl w:ilvl="1" w:tplc="06926EA8">
      <w:numFmt w:val="bullet"/>
      <w:lvlText w:val="•"/>
      <w:lvlJc w:val="left"/>
      <w:pPr>
        <w:ind w:left="1837" w:hanging="123"/>
      </w:pPr>
      <w:rPr>
        <w:rFonts w:hint="default"/>
      </w:rPr>
    </w:lvl>
    <w:lvl w:ilvl="2" w:tplc="83888C18">
      <w:numFmt w:val="bullet"/>
      <w:lvlText w:val="•"/>
      <w:lvlJc w:val="left"/>
      <w:pPr>
        <w:ind w:left="2734" w:hanging="123"/>
      </w:pPr>
      <w:rPr>
        <w:rFonts w:hint="default"/>
      </w:rPr>
    </w:lvl>
    <w:lvl w:ilvl="3" w:tplc="E408B04C">
      <w:numFmt w:val="bullet"/>
      <w:lvlText w:val="•"/>
      <w:lvlJc w:val="left"/>
      <w:pPr>
        <w:ind w:left="3631" w:hanging="123"/>
      </w:pPr>
      <w:rPr>
        <w:rFonts w:hint="default"/>
      </w:rPr>
    </w:lvl>
    <w:lvl w:ilvl="4" w:tplc="010EAF52">
      <w:numFmt w:val="bullet"/>
      <w:lvlText w:val="•"/>
      <w:lvlJc w:val="left"/>
      <w:pPr>
        <w:ind w:left="4528" w:hanging="123"/>
      </w:pPr>
      <w:rPr>
        <w:rFonts w:hint="default"/>
      </w:rPr>
    </w:lvl>
    <w:lvl w:ilvl="5" w:tplc="4B80BDB4">
      <w:numFmt w:val="bullet"/>
      <w:lvlText w:val="•"/>
      <w:lvlJc w:val="left"/>
      <w:pPr>
        <w:ind w:left="5426" w:hanging="123"/>
      </w:pPr>
      <w:rPr>
        <w:rFonts w:hint="default"/>
      </w:rPr>
    </w:lvl>
    <w:lvl w:ilvl="6" w:tplc="12ACAD38">
      <w:numFmt w:val="bullet"/>
      <w:lvlText w:val="•"/>
      <w:lvlJc w:val="left"/>
      <w:pPr>
        <w:ind w:left="6323" w:hanging="123"/>
      </w:pPr>
      <w:rPr>
        <w:rFonts w:hint="default"/>
      </w:rPr>
    </w:lvl>
    <w:lvl w:ilvl="7" w:tplc="F09C26B2">
      <w:numFmt w:val="bullet"/>
      <w:lvlText w:val="•"/>
      <w:lvlJc w:val="left"/>
      <w:pPr>
        <w:ind w:left="7220" w:hanging="123"/>
      </w:pPr>
      <w:rPr>
        <w:rFonts w:hint="default"/>
      </w:rPr>
    </w:lvl>
    <w:lvl w:ilvl="8" w:tplc="D0249590">
      <w:numFmt w:val="bullet"/>
      <w:lvlText w:val="•"/>
      <w:lvlJc w:val="left"/>
      <w:pPr>
        <w:ind w:left="8117" w:hanging="123"/>
      </w:pPr>
      <w:rPr>
        <w:rFonts w:hint="default"/>
      </w:rPr>
    </w:lvl>
  </w:abstractNum>
  <w:abstractNum w:abstractNumId="21" w15:restartNumberingAfterBreak="0">
    <w:nsid w:val="41D0067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85DC8"/>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D25D5"/>
    <w:multiLevelType w:val="multilevel"/>
    <w:tmpl w:val="CF7C5EC2"/>
    <w:lvl w:ilvl="0">
      <w:start w:val="1"/>
      <w:numFmt w:val="bullet"/>
      <w:lvlText w:val="o"/>
      <w:lvlJc w:val="left"/>
      <w:pPr>
        <w:tabs>
          <w:tab w:val="num" w:pos="502"/>
        </w:tabs>
        <w:ind w:left="502"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908A2"/>
    <w:multiLevelType w:val="hybridMultilevel"/>
    <w:tmpl w:val="DB2CE5E0"/>
    <w:lvl w:ilvl="0" w:tplc="40DA708A">
      <w:numFmt w:val="bullet"/>
      <w:lvlText w:val=""/>
      <w:lvlJc w:val="left"/>
      <w:pPr>
        <w:ind w:left="827" w:hanging="361"/>
      </w:pPr>
      <w:rPr>
        <w:rFonts w:ascii="Symbol" w:eastAsia="Symbol" w:hAnsi="Symbol" w:cs="Symbol" w:hint="default"/>
        <w:w w:val="100"/>
        <w:sz w:val="18"/>
        <w:szCs w:val="18"/>
      </w:rPr>
    </w:lvl>
    <w:lvl w:ilvl="1" w:tplc="F10CEFB0">
      <w:numFmt w:val="bullet"/>
      <w:lvlText w:val="•"/>
      <w:lvlJc w:val="left"/>
      <w:pPr>
        <w:ind w:left="1752" w:hanging="361"/>
      </w:pPr>
      <w:rPr>
        <w:rFonts w:hint="default"/>
      </w:rPr>
    </w:lvl>
    <w:lvl w:ilvl="2" w:tplc="EF30C1A2">
      <w:numFmt w:val="bullet"/>
      <w:lvlText w:val="•"/>
      <w:lvlJc w:val="left"/>
      <w:pPr>
        <w:ind w:left="2684" w:hanging="361"/>
      </w:pPr>
      <w:rPr>
        <w:rFonts w:hint="default"/>
      </w:rPr>
    </w:lvl>
    <w:lvl w:ilvl="3" w:tplc="FA7E7274">
      <w:numFmt w:val="bullet"/>
      <w:lvlText w:val="•"/>
      <w:lvlJc w:val="left"/>
      <w:pPr>
        <w:ind w:left="3617" w:hanging="361"/>
      </w:pPr>
      <w:rPr>
        <w:rFonts w:hint="default"/>
      </w:rPr>
    </w:lvl>
    <w:lvl w:ilvl="4" w:tplc="5BB6E186">
      <w:numFmt w:val="bullet"/>
      <w:lvlText w:val="•"/>
      <w:lvlJc w:val="left"/>
      <w:pPr>
        <w:ind w:left="4549" w:hanging="361"/>
      </w:pPr>
      <w:rPr>
        <w:rFonts w:hint="default"/>
      </w:rPr>
    </w:lvl>
    <w:lvl w:ilvl="5" w:tplc="5A18BF68">
      <w:numFmt w:val="bullet"/>
      <w:lvlText w:val="•"/>
      <w:lvlJc w:val="left"/>
      <w:pPr>
        <w:ind w:left="5482" w:hanging="361"/>
      </w:pPr>
      <w:rPr>
        <w:rFonts w:hint="default"/>
      </w:rPr>
    </w:lvl>
    <w:lvl w:ilvl="6" w:tplc="97DEA680">
      <w:numFmt w:val="bullet"/>
      <w:lvlText w:val="•"/>
      <w:lvlJc w:val="left"/>
      <w:pPr>
        <w:ind w:left="6414" w:hanging="361"/>
      </w:pPr>
      <w:rPr>
        <w:rFonts w:hint="default"/>
      </w:rPr>
    </w:lvl>
    <w:lvl w:ilvl="7" w:tplc="1236DD6E">
      <w:numFmt w:val="bullet"/>
      <w:lvlText w:val="•"/>
      <w:lvlJc w:val="left"/>
      <w:pPr>
        <w:ind w:left="7347" w:hanging="361"/>
      </w:pPr>
      <w:rPr>
        <w:rFonts w:hint="default"/>
      </w:rPr>
    </w:lvl>
    <w:lvl w:ilvl="8" w:tplc="3E78E916">
      <w:numFmt w:val="bullet"/>
      <w:lvlText w:val="•"/>
      <w:lvlJc w:val="left"/>
      <w:pPr>
        <w:ind w:left="8279" w:hanging="361"/>
      </w:pPr>
      <w:rPr>
        <w:rFonts w:hint="default"/>
      </w:rPr>
    </w:lvl>
  </w:abstractNum>
  <w:abstractNum w:abstractNumId="25" w15:restartNumberingAfterBreak="0">
    <w:nsid w:val="4CAA62B2"/>
    <w:multiLevelType w:val="multilevel"/>
    <w:tmpl w:val="1AD23BEA"/>
    <w:lvl w:ilvl="0">
      <w:start w:val="5"/>
      <w:numFmt w:val="decimal"/>
      <w:lvlText w:val="%1"/>
      <w:lvlJc w:val="left"/>
      <w:pPr>
        <w:ind w:left="766" w:hanging="300"/>
      </w:pPr>
      <w:rPr>
        <w:rFonts w:hint="default"/>
      </w:rPr>
    </w:lvl>
    <w:lvl w:ilvl="1">
      <w:start w:val="1"/>
      <w:numFmt w:val="decimal"/>
      <w:lvlText w:val="%1.%2"/>
      <w:lvlJc w:val="left"/>
      <w:pPr>
        <w:ind w:left="766" w:hanging="300"/>
        <w:jc w:val="right"/>
      </w:pPr>
      <w:rPr>
        <w:rFonts w:hint="default"/>
        <w:spacing w:val="-3"/>
        <w:u w:val="single" w:color="000000"/>
      </w:rPr>
    </w:lvl>
    <w:lvl w:ilvl="2">
      <w:numFmt w:val="bullet"/>
      <w:lvlText w:val="•"/>
      <w:lvlJc w:val="left"/>
      <w:pPr>
        <w:ind w:left="2636" w:hanging="300"/>
      </w:pPr>
      <w:rPr>
        <w:rFonts w:hint="default"/>
      </w:rPr>
    </w:lvl>
    <w:lvl w:ilvl="3">
      <w:numFmt w:val="bullet"/>
      <w:lvlText w:val="•"/>
      <w:lvlJc w:val="left"/>
      <w:pPr>
        <w:ind w:left="3575" w:hanging="300"/>
      </w:pPr>
      <w:rPr>
        <w:rFonts w:hint="default"/>
      </w:rPr>
    </w:lvl>
    <w:lvl w:ilvl="4">
      <w:numFmt w:val="bullet"/>
      <w:lvlText w:val="•"/>
      <w:lvlJc w:val="left"/>
      <w:pPr>
        <w:ind w:left="4513" w:hanging="300"/>
      </w:pPr>
      <w:rPr>
        <w:rFonts w:hint="default"/>
      </w:rPr>
    </w:lvl>
    <w:lvl w:ilvl="5">
      <w:numFmt w:val="bullet"/>
      <w:lvlText w:val="•"/>
      <w:lvlJc w:val="left"/>
      <w:pPr>
        <w:ind w:left="5452" w:hanging="300"/>
      </w:pPr>
      <w:rPr>
        <w:rFonts w:hint="default"/>
      </w:rPr>
    </w:lvl>
    <w:lvl w:ilvl="6">
      <w:numFmt w:val="bullet"/>
      <w:lvlText w:val="•"/>
      <w:lvlJc w:val="left"/>
      <w:pPr>
        <w:ind w:left="6390" w:hanging="300"/>
      </w:pPr>
      <w:rPr>
        <w:rFonts w:hint="default"/>
      </w:rPr>
    </w:lvl>
    <w:lvl w:ilvl="7">
      <w:numFmt w:val="bullet"/>
      <w:lvlText w:val="•"/>
      <w:lvlJc w:val="left"/>
      <w:pPr>
        <w:ind w:left="7329" w:hanging="300"/>
      </w:pPr>
      <w:rPr>
        <w:rFonts w:hint="default"/>
      </w:rPr>
    </w:lvl>
    <w:lvl w:ilvl="8">
      <w:numFmt w:val="bullet"/>
      <w:lvlText w:val="•"/>
      <w:lvlJc w:val="left"/>
      <w:pPr>
        <w:ind w:left="8267" w:hanging="300"/>
      </w:pPr>
      <w:rPr>
        <w:rFonts w:hint="default"/>
      </w:rPr>
    </w:lvl>
  </w:abstractNum>
  <w:abstractNum w:abstractNumId="26" w15:restartNumberingAfterBreak="0">
    <w:nsid w:val="54325C0D"/>
    <w:multiLevelType w:val="hybridMultilevel"/>
    <w:tmpl w:val="5F24712A"/>
    <w:lvl w:ilvl="0" w:tplc="EB7443AE">
      <w:start w:val="1"/>
      <w:numFmt w:val="lowerLetter"/>
      <w:lvlText w:val="(%1)"/>
      <w:lvlJc w:val="left"/>
      <w:pPr>
        <w:ind w:left="405" w:hanging="288"/>
      </w:pPr>
      <w:rPr>
        <w:rFonts w:hint="default"/>
        <w:b/>
        <w:bCs/>
        <w:i/>
        <w:spacing w:val="-16"/>
        <w:w w:val="100"/>
      </w:rPr>
    </w:lvl>
    <w:lvl w:ilvl="1" w:tplc="CB202188">
      <w:numFmt w:val="bullet"/>
      <w:lvlText w:val="•"/>
      <w:lvlJc w:val="left"/>
      <w:pPr>
        <w:ind w:left="1100" w:hanging="288"/>
      </w:pPr>
      <w:rPr>
        <w:rFonts w:hint="default"/>
      </w:rPr>
    </w:lvl>
    <w:lvl w:ilvl="2" w:tplc="A636FE08">
      <w:numFmt w:val="bullet"/>
      <w:lvlText w:val="•"/>
      <w:lvlJc w:val="left"/>
      <w:pPr>
        <w:ind w:left="1801" w:hanging="288"/>
      </w:pPr>
      <w:rPr>
        <w:rFonts w:hint="default"/>
      </w:rPr>
    </w:lvl>
    <w:lvl w:ilvl="3" w:tplc="126CF530">
      <w:numFmt w:val="bullet"/>
      <w:lvlText w:val="•"/>
      <w:lvlJc w:val="left"/>
      <w:pPr>
        <w:ind w:left="2502" w:hanging="288"/>
      </w:pPr>
      <w:rPr>
        <w:rFonts w:hint="default"/>
      </w:rPr>
    </w:lvl>
    <w:lvl w:ilvl="4" w:tplc="FD706D7C">
      <w:numFmt w:val="bullet"/>
      <w:lvlText w:val="•"/>
      <w:lvlJc w:val="left"/>
      <w:pPr>
        <w:ind w:left="3202" w:hanging="288"/>
      </w:pPr>
      <w:rPr>
        <w:rFonts w:hint="default"/>
      </w:rPr>
    </w:lvl>
    <w:lvl w:ilvl="5" w:tplc="9C922D78">
      <w:numFmt w:val="bullet"/>
      <w:lvlText w:val="•"/>
      <w:lvlJc w:val="left"/>
      <w:pPr>
        <w:ind w:left="3903" w:hanging="288"/>
      </w:pPr>
      <w:rPr>
        <w:rFonts w:hint="default"/>
      </w:rPr>
    </w:lvl>
    <w:lvl w:ilvl="6" w:tplc="B76641F4">
      <w:numFmt w:val="bullet"/>
      <w:lvlText w:val="•"/>
      <w:lvlJc w:val="left"/>
      <w:pPr>
        <w:ind w:left="4604" w:hanging="288"/>
      </w:pPr>
      <w:rPr>
        <w:rFonts w:hint="default"/>
      </w:rPr>
    </w:lvl>
    <w:lvl w:ilvl="7" w:tplc="B8508CB0">
      <w:numFmt w:val="bullet"/>
      <w:lvlText w:val="•"/>
      <w:lvlJc w:val="left"/>
      <w:pPr>
        <w:ind w:left="5305" w:hanging="288"/>
      </w:pPr>
      <w:rPr>
        <w:rFonts w:hint="default"/>
      </w:rPr>
    </w:lvl>
    <w:lvl w:ilvl="8" w:tplc="AF643EBE">
      <w:numFmt w:val="bullet"/>
      <w:lvlText w:val="•"/>
      <w:lvlJc w:val="left"/>
      <w:pPr>
        <w:ind w:left="6005" w:hanging="288"/>
      </w:pPr>
      <w:rPr>
        <w:rFonts w:hint="default"/>
      </w:rPr>
    </w:lvl>
  </w:abstractNum>
  <w:abstractNum w:abstractNumId="27" w15:restartNumberingAfterBreak="0">
    <w:nsid w:val="54E9450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E786F"/>
    <w:multiLevelType w:val="hybridMultilevel"/>
    <w:tmpl w:val="2CF06056"/>
    <w:lvl w:ilvl="0" w:tplc="33EC3BFC">
      <w:numFmt w:val="bullet"/>
      <w:lvlText w:val="-"/>
      <w:lvlJc w:val="left"/>
      <w:pPr>
        <w:ind w:left="218" w:hanging="123"/>
      </w:pPr>
      <w:rPr>
        <w:rFonts w:ascii="Arial" w:eastAsia="Arial" w:hAnsi="Arial" w:cs="Arial" w:hint="default"/>
        <w:color w:val="606060"/>
        <w:spacing w:val="-4"/>
        <w:w w:val="98"/>
        <w:sz w:val="20"/>
        <w:szCs w:val="20"/>
      </w:rPr>
    </w:lvl>
    <w:lvl w:ilvl="1" w:tplc="8D6A8286">
      <w:numFmt w:val="bullet"/>
      <w:lvlText w:val="•"/>
      <w:lvlJc w:val="left"/>
      <w:pPr>
        <w:ind w:left="1018" w:hanging="123"/>
      </w:pPr>
      <w:rPr>
        <w:rFonts w:hint="default"/>
      </w:rPr>
    </w:lvl>
    <w:lvl w:ilvl="2" w:tplc="C6403C7E">
      <w:numFmt w:val="bullet"/>
      <w:lvlText w:val="•"/>
      <w:lvlJc w:val="left"/>
      <w:pPr>
        <w:ind w:left="1817" w:hanging="123"/>
      </w:pPr>
      <w:rPr>
        <w:rFonts w:hint="default"/>
      </w:rPr>
    </w:lvl>
    <w:lvl w:ilvl="3" w:tplc="099E66BA">
      <w:numFmt w:val="bullet"/>
      <w:lvlText w:val="•"/>
      <w:lvlJc w:val="left"/>
      <w:pPr>
        <w:ind w:left="2616" w:hanging="123"/>
      </w:pPr>
      <w:rPr>
        <w:rFonts w:hint="default"/>
      </w:rPr>
    </w:lvl>
    <w:lvl w:ilvl="4" w:tplc="87C06B42">
      <w:numFmt w:val="bullet"/>
      <w:lvlText w:val="•"/>
      <w:lvlJc w:val="left"/>
      <w:pPr>
        <w:ind w:left="3414" w:hanging="123"/>
      </w:pPr>
      <w:rPr>
        <w:rFonts w:hint="default"/>
      </w:rPr>
    </w:lvl>
    <w:lvl w:ilvl="5" w:tplc="1DD6FA94">
      <w:numFmt w:val="bullet"/>
      <w:lvlText w:val="•"/>
      <w:lvlJc w:val="left"/>
      <w:pPr>
        <w:ind w:left="4213" w:hanging="123"/>
      </w:pPr>
      <w:rPr>
        <w:rFonts w:hint="default"/>
      </w:rPr>
    </w:lvl>
    <w:lvl w:ilvl="6" w:tplc="BB6CBB3E">
      <w:numFmt w:val="bullet"/>
      <w:lvlText w:val="•"/>
      <w:lvlJc w:val="left"/>
      <w:pPr>
        <w:ind w:left="5012" w:hanging="123"/>
      </w:pPr>
      <w:rPr>
        <w:rFonts w:hint="default"/>
      </w:rPr>
    </w:lvl>
    <w:lvl w:ilvl="7" w:tplc="BEE874EA">
      <w:numFmt w:val="bullet"/>
      <w:lvlText w:val="•"/>
      <w:lvlJc w:val="left"/>
      <w:pPr>
        <w:ind w:left="5811" w:hanging="123"/>
      </w:pPr>
      <w:rPr>
        <w:rFonts w:hint="default"/>
      </w:rPr>
    </w:lvl>
    <w:lvl w:ilvl="8" w:tplc="A2087744">
      <w:numFmt w:val="bullet"/>
      <w:lvlText w:val="•"/>
      <w:lvlJc w:val="left"/>
      <w:pPr>
        <w:ind w:left="6609" w:hanging="123"/>
      </w:pPr>
      <w:rPr>
        <w:rFonts w:hint="default"/>
      </w:rPr>
    </w:lvl>
  </w:abstractNum>
  <w:abstractNum w:abstractNumId="29" w15:restartNumberingAfterBreak="0">
    <w:nsid w:val="64B52D21"/>
    <w:multiLevelType w:val="hybridMultilevel"/>
    <w:tmpl w:val="1458D6FC"/>
    <w:lvl w:ilvl="0" w:tplc="1922AA3E">
      <w:start w:val="1"/>
      <w:numFmt w:val="lowerLetter"/>
      <w:lvlText w:val="(%1)"/>
      <w:lvlJc w:val="left"/>
      <w:pPr>
        <w:ind w:left="740" w:hanging="274"/>
      </w:pPr>
      <w:rPr>
        <w:rFonts w:hint="default"/>
        <w:w w:val="100"/>
      </w:rPr>
    </w:lvl>
    <w:lvl w:ilvl="1" w:tplc="89A61698">
      <w:numFmt w:val="bullet"/>
      <w:lvlText w:val="•"/>
      <w:lvlJc w:val="left"/>
      <w:pPr>
        <w:ind w:left="1646" w:hanging="274"/>
      </w:pPr>
      <w:rPr>
        <w:rFonts w:hint="default"/>
      </w:rPr>
    </w:lvl>
    <w:lvl w:ilvl="2" w:tplc="3F0E67C6">
      <w:numFmt w:val="bullet"/>
      <w:lvlText w:val="•"/>
      <w:lvlJc w:val="left"/>
      <w:pPr>
        <w:ind w:left="2552" w:hanging="274"/>
      </w:pPr>
      <w:rPr>
        <w:rFonts w:hint="default"/>
      </w:rPr>
    </w:lvl>
    <w:lvl w:ilvl="3" w:tplc="B8A88EBC">
      <w:numFmt w:val="bullet"/>
      <w:lvlText w:val="•"/>
      <w:lvlJc w:val="left"/>
      <w:pPr>
        <w:ind w:left="3459" w:hanging="274"/>
      </w:pPr>
      <w:rPr>
        <w:rFonts w:hint="default"/>
      </w:rPr>
    </w:lvl>
    <w:lvl w:ilvl="4" w:tplc="6EF8BB6E">
      <w:numFmt w:val="bullet"/>
      <w:lvlText w:val="•"/>
      <w:lvlJc w:val="left"/>
      <w:pPr>
        <w:ind w:left="4365" w:hanging="274"/>
      </w:pPr>
      <w:rPr>
        <w:rFonts w:hint="default"/>
      </w:rPr>
    </w:lvl>
    <w:lvl w:ilvl="5" w:tplc="DCDCA5AA">
      <w:numFmt w:val="bullet"/>
      <w:lvlText w:val="•"/>
      <w:lvlJc w:val="left"/>
      <w:pPr>
        <w:ind w:left="5272" w:hanging="274"/>
      </w:pPr>
      <w:rPr>
        <w:rFonts w:hint="default"/>
      </w:rPr>
    </w:lvl>
    <w:lvl w:ilvl="6" w:tplc="06C4F3A8">
      <w:numFmt w:val="bullet"/>
      <w:lvlText w:val="•"/>
      <w:lvlJc w:val="left"/>
      <w:pPr>
        <w:ind w:left="6178" w:hanging="274"/>
      </w:pPr>
      <w:rPr>
        <w:rFonts w:hint="default"/>
      </w:rPr>
    </w:lvl>
    <w:lvl w:ilvl="7" w:tplc="3B4A0B92">
      <w:numFmt w:val="bullet"/>
      <w:lvlText w:val="•"/>
      <w:lvlJc w:val="left"/>
      <w:pPr>
        <w:ind w:left="7085" w:hanging="274"/>
      </w:pPr>
      <w:rPr>
        <w:rFonts w:hint="default"/>
      </w:rPr>
    </w:lvl>
    <w:lvl w:ilvl="8" w:tplc="55CCF35A">
      <w:numFmt w:val="bullet"/>
      <w:lvlText w:val="•"/>
      <w:lvlJc w:val="left"/>
      <w:pPr>
        <w:ind w:left="7991" w:hanging="274"/>
      </w:pPr>
      <w:rPr>
        <w:rFonts w:hint="default"/>
      </w:rPr>
    </w:lvl>
  </w:abstractNum>
  <w:abstractNum w:abstractNumId="30" w15:restartNumberingAfterBreak="0">
    <w:nsid w:val="6634250B"/>
    <w:multiLevelType w:val="multilevel"/>
    <w:tmpl w:val="BE4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0EA0"/>
    <w:multiLevelType w:val="hybridMultilevel"/>
    <w:tmpl w:val="6414C396"/>
    <w:lvl w:ilvl="0" w:tplc="DC5072C6">
      <w:numFmt w:val="bullet"/>
      <w:lvlText w:val="•"/>
      <w:lvlJc w:val="left"/>
      <w:pPr>
        <w:ind w:left="741" w:hanging="280"/>
      </w:pPr>
      <w:rPr>
        <w:rFonts w:ascii="Arial" w:eastAsia="Arial" w:hAnsi="Arial" w:cs="Arial" w:hint="default"/>
        <w:color w:val="606060"/>
        <w:w w:val="142"/>
        <w:position w:val="-1"/>
        <w:sz w:val="20"/>
        <w:szCs w:val="20"/>
      </w:rPr>
    </w:lvl>
    <w:lvl w:ilvl="1" w:tplc="A54E3790">
      <w:numFmt w:val="bullet"/>
      <w:lvlText w:val="•"/>
      <w:lvlJc w:val="left"/>
      <w:pPr>
        <w:ind w:left="1657" w:hanging="280"/>
      </w:pPr>
      <w:rPr>
        <w:rFonts w:hint="default"/>
      </w:rPr>
    </w:lvl>
    <w:lvl w:ilvl="2" w:tplc="D8BE6CAE">
      <w:numFmt w:val="bullet"/>
      <w:lvlText w:val="•"/>
      <w:lvlJc w:val="left"/>
      <w:pPr>
        <w:ind w:left="2574" w:hanging="280"/>
      </w:pPr>
      <w:rPr>
        <w:rFonts w:hint="default"/>
      </w:rPr>
    </w:lvl>
    <w:lvl w:ilvl="3" w:tplc="A6BC1FA8">
      <w:numFmt w:val="bullet"/>
      <w:lvlText w:val="•"/>
      <w:lvlJc w:val="left"/>
      <w:pPr>
        <w:ind w:left="3491" w:hanging="280"/>
      </w:pPr>
      <w:rPr>
        <w:rFonts w:hint="default"/>
      </w:rPr>
    </w:lvl>
    <w:lvl w:ilvl="4" w:tplc="BD4ECE20">
      <w:numFmt w:val="bullet"/>
      <w:lvlText w:val="•"/>
      <w:lvlJc w:val="left"/>
      <w:pPr>
        <w:ind w:left="4408" w:hanging="280"/>
      </w:pPr>
      <w:rPr>
        <w:rFonts w:hint="default"/>
      </w:rPr>
    </w:lvl>
    <w:lvl w:ilvl="5" w:tplc="5658DDD6">
      <w:numFmt w:val="bullet"/>
      <w:lvlText w:val="•"/>
      <w:lvlJc w:val="left"/>
      <w:pPr>
        <w:ind w:left="5326" w:hanging="280"/>
      </w:pPr>
      <w:rPr>
        <w:rFonts w:hint="default"/>
      </w:rPr>
    </w:lvl>
    <w:lvl w:ilvl="6" w:tplc="0C24406E">
      <w:numFmt w:val="bullet"/>
      <w:lvlText w:val="•"/>
      <w:lvlJc w:val="left"/>
      <w:pPr>
        <w:ind w:left="6243" w:hanging="280"/>
      </w:pPr>
      <w:rPr>
        <w:rFonts w:hint="default"/>
      </w:rPr>
    </w:lvl>
    <w:lvl w:ilvl="7" w:tplc="1CD0B1A4">
      <w:numFmt w:val="bullet"/>
      <w:lvlText w:val="•"/>
      <w:lvlJc w:val="left"/>
      <w:pPr>
        <w:ind w:left="7160" w:hanging="280"/>
      </w:pPr>
      <w:rPr>
        <w:rFonts w:hint="default"/>
      </w:rPr>
    </w:lvl>
    <w:lvl w:ilvl="8" w:tplc="8C368A6A">
      <w:numFmt w:val="bullet"/>
      <w:lvlText w:val="•"/>
      <w:lvlJc w:val="left"/>
      <w:pPr>
        <w:ind w:left="8077" w:hanging="280"/>
      </w:pPr>
      <w:rPr>
        <w:rFonts w:hint="default"/>
      </w:rPr>
    </w:lvl>
  </w:abstractNum>
  <w:abstractNum w:abstractNumId="32" w15:restartNumberingAfterBreak="0">
    <w:nsid w:val="68CF288A"/>
    <w:multiLevelType w:val="multilevel"/>
    <w:tmpl w:val="035AD8A8"/>
    <w:lvl w:ilvl="0">
      <w:start w:val="1"/>
      <w:numFmt w:val="decimal"/>
      <w:lvlText w:val="%1"/>
      <w:lvlJc w:val="left"/>
      <w:pPr>
        <w:ind w:left="680" w:hanging="220"/>
        <w:jc w:val="right"/>
      </w:pPr>
      <w:rPr>
        <w:rFonts w:ascii="Calibri" w:eastAsia="Calibri" w:hAnsi="Calibri" w:cs="Calibri" w:hint="default"/>
        <w:b/>
        <w:bCs/>
        <w:i/>
        <w:color w:val="A0C4DA"/>
        <w:w w:val="110"/>
        <w:sz w:val="26"/>
        <w:szCs w:val="26"/>
      </w:rPr>
    </w:lvl>
    <w:lvl w:ilvl="1">
      <w:start w:val="1"/>
      <w:numFmt w:val="decimal"/>
      <w:lvlText w:val="%1.%2"/>
      <w:lvlJc w:val="left"/>
      <w:pPr>
        <w:ind w:left="1200" w:hanging="521"/>
      </w:pPr>
      <w:rPr>
        <w:rFonts w:ascii="Tahoma" w:eastAsia="Tahoma" w:hAnsi="Tahoma" w:cs="Tahoma" w:hint="default"/>
        <w:color w:val="231F20"/>
        <w:spacing w:val="-17"/>
        <w:w w:val="88"/>
        <w:sz w:val="22"/>
        <w:szCs w:val="22"/>
      </w:rPr>
    </w:lvl>
    <w:lvl w:ilvl="2">
      <w:numFmt w:val="bullet"/>
      <w:lvlText w:val="•"/>
      <w:lvlJc w:val="left"/>
      <w:pPr>
        <w:ind w:left="1200" w:hanging="521"/>
      </w:pPr>
      <w:rPr>
        <w:rFonts w:hint="default"/>
      </w:rPr>
    </w:lvl>
    <w:lvl w:ilvl="3">
      <w:numFmt w:val="bullet"/>
      <w:lvlText w:val="•"/>
      <w:lvlJc w:val="left"/>
      <w:pPr>
        <w:ind w:left="1220" w:hanging="521"/>
      </w:pPr>
      <w:rPr>
        <w:rFonts w:hint="default"/>
      </w:rPr>
    </w:lvl>
    <w:lvl w:ilvl="4">
      <w:numFmt w:val="bullet"/>
      <w:lvlText w:val="•"/>
      <w:lvlJc w:val="left"/>
      <w:pPr>
        <w:ind w:left="1961" w:hanging="521"/>
      </w:pPr>
      <w:rPr>
        <w:rFonts w:hint="default"/>
      </w:rPr>
    </w:lvl>
    <w:lvl w:ilvl="5">
      <w:numFmt w:val="bullet"/>
      <w:lvlText w:val="•"/>
      <w:lvlJc w:val="left"/>
      <w:pPr>
        <w:ind w:left="2702" w:hanging="521"/>
      </w:pPr>
      <w:rPr>
        <w:rFonts w:hint="default"/>
      </w:rPr>
    </w:lvl>
    <w:lvl w:ilvl="6">
      <w:numFmt w:val="bullet"/>
      <w:lvlText w:val="•"/>
      <w:lvlJc w:val="left"/>
      <w:pPr>
        <w:ind w:left="3443" w:hanging="521"/>
      </w:pPr>
      <w:rPr>
        <w:rFonts w:hint="default"/>
      </w:rPr>
    </w:lvl>
    <w:lvl w:ilvl="7">
      <w:numFmt w:val="bullet"/>
      <w:lvlText w:val="•"/>
      <w:lvlJc w:val="left"/>
      <w:pPr>
        <w:ind w:left="4184" w:hanging="521"/>
      </w:pPr>
      <w:rPr>
        <w:rFonts w:hint="default"/>
      </w:rPr>
    </w:lvl>
    <w:lvl w:ilvl="8">
      <w:numFmt w:val="bullet"/>
      <w:lvlText w:val="•"/>
      <w:lvlJc w:val="left"/>
      <w:pPr>
        <w:ind w:left="4925" w:hanging="521"/>
      </w:pPr>
      <w:rPr>
        <w:rFonts w:hint="default"/>
      </w:rPr>
    </w:lvl>
  </w:abstractNum>
  <w:abstractNum w:abstractNumId="33" w15:restartNumberingAfterBreak="0">
    <w:nsid w:val="6BA61E38"/>
    <w:multiLevelType w:val="hybridMultilevel"/>
    <w:tmpl w:val="27D8E070"/>
    <w:lvl w:ilvl="0" w:tplc="AED01830">
      <w:numFmt w:val="bullet"/>
      <w:lvlText w:val=""/>
      <w:lvlJc w:val="left"/>
      <w:pPr>
        <w:ind w:left="820" w:hanging="361"/>
      </w:pPr>
      <w:rPr>
        <w:rFonts w:ascii="Symbol" w:eastAsia="Symbol" w:hAnsi="Symbol" w:cs="Symbol" w:hint="default"/>
        <w:w w:val="100"/>
        <w:sz w:val="24"/>
        <w:szCs w:val="24"/>
      </w:rPr>
    </w:lvl>
    <w:lvl w:ilvl="1" w:tplc="4DB6C006">
      <w:numFmt w:val="bullet"/>
      <w:lvlText w:val="•"/>
      <w:lvlJc w:val="left"/>
      <w:pPr>
        <w:ind w:left="1804" w:hanging="361"/>
      </w:pPr>
      <w:rPr>
        <w:rFonts w:hint="default"/>
      </w:rPr>
    </w:lvl>
    <w:lvl w:ilvl="2" w:tplc="5C9AF506">
      <w:numFmt w:val="bullet"/>
      <w:lvlText w:val="•"/>
      <w:lvlJc w:val="left"/>
      <w:pPr>
        <w:ind w:left="2789" w:hanging="361"/>
      </w:pPr>
      <w:rPr>
        <w:rFonts w:hint="default"/>
      </w:rPr>
    </w:lvl>
    <w:lvl w:ilvl="3" w:tplc="AB0C8ED0">
      <w:numFmt w:val="bullet"/>
      <w:lvlText w:val="•"/>
      <w:lvlJc w:val="left"/>
      <w:pPr>
        <w:ind w:left="3773" w:hanging="361"/>
      </w:pPr>
      <w:rPr>
        <w:rFonts w:hint="default"/>
      </w:rPr>
    </w:lvl>
    <w:lvl w:ilvl="4" w:tplc="4D58A654">
      <w:numFmt w:val="bullet"/>
      <w:lvlText w:val="•"/>
      <w:lvlJc w:val="left"/>
      <w:pPr>
        <w:ind w:left="4758" w:hanging="361"/>
      </w:pPr>
      <w:rPr>
        <w:rFonts w:hint="default"/>
      </w:rPr>
    </w:lvl>
    <w:lvl w:ilvl="5" w:tplc="98C06B40">
      <w:numFmt w:val="bullet"/>
      <w:lvlText w:val="•"/>
      <w:lvlJc w:val="left"/>
      <w:pPr>
        <w:ind w:left="5743" w:hanging="361"/>
      </w:pPr>
      <w:rPr>
        <w:rFonts w:hint="default"/>
      </w:rPr>
    </w:lvl>
    <w:lvl w:ilvl="6" w:tplc="D654E1BE">
      <w:numFmt w:val="bullet"/>
      <w:lvlText w:val="•"/>
      <w:lvlJc w:val="left"/>
      <w:pPr>
        <w:ind w:left="6727" w:hanging="361"/>
      </w:pPr>
      <w:rPr>
        <w:rFonts w:hint="default"/>
      </w:rPr>
    </w:lvl>
    <w:lvl w:ilvl="7" w:tplc="B93A5BC2">
      <w:numFmt w:val="bullet"/>
      <w:lvlText w:val="•"/>
      <w:lvlJc w:val="left"/>
      <w:pPr>
        <w:ind w:left="7712" w:hanging="361"/>
      </w:pPr>
      <w:rPr>
        <w:rFonts w:hint="default"/>
      </w:rPr>
    </w:lvl>
    <w:lvl w:ilvl="8" w:tplc="AACE2C74">
      <w:numFmt w:val="bullet"/>
      <w:lvlText w:val="•"/>
      <w:lvlJc w:val="left"/>
      <w:pPr>
        <w:ind w:left="8697" w:hanging="361"/>
      </w:pPr>
      <w:rPr>
        <w:rFonts w:hint="default"/>
      </w:rPr>
    </w:lvl>
  </w:abstractNum>
  <w:abstractNum w:abstractNumId="34" w15:restartNumberingAfterBreak="0">
    <w:nsid w:val="6DEA6D54"/>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2314B"/>
    <w:multiLevelType w:val="hybridMultilevel"/>
    <w:tmpl w:val="8716C102"/>
    <w:lvl w:ilvl="0" w:tplc="0492D686">
      <w:numFmt w:val="bullet"/>
      <w:lvlText w:val="•"/>
      <w:lvlJc w:val="left"/>
      <w:pPr>
        <w:ind w:left="661" w:hanging="280"/>
      </w:pPr>
      <w:rPr>
        <w:rFonts w:ascii="Arial" w:eastAsia="Arial" w:hAnsi="Arial" w:cs="Arial" w:hint="default"/>
        <w:color w:val="606060"/>
        <w:w w:val="142"/>
        <w:position w:val="-1"/>
        <w:sz w:val="20"/>
        <w:szCs w:val="20"/>
      </w:rPr>
    </w:lvl>
    <w:lvl w:ilvl="1" w:tplc="6568CB8A">
      <w:numFmt w:val="bullet"/>
      <w:lvlText w:val="•"/>
      <w:lvlJc w:val="left"/>
      <w:pPr>
        <w:ind w:left="1585" w:hanging="280"/>
      </w:pPr>
      <w:rPr>
        <w:rFonts w:hint="default"/>
      </w:rPr>
    </w:lvl>
    <w:lvl w:ilvl="2" w:tplc="05A6ED64">
      <w:numFmt w:val="bullet"/>
      <w:lvlText w:val="•"/>
      <w:lvlJc w:val="left"/>
      <w:pPr>
        <w:ind w:left="2510" w:hanging="280"/>
      </w:pPr>
      <w:rPr>
        <w:rFonts w:hint="default"/>
      </w:rPr>
    </w:lvl>
    <w:lvl w:ilvl="3" w:tplc="D0EC8388">
      <w:numFmt w:val="bullet"/>
      <w:lvlText w:val="•"/>
      <w:lvlJc w:val="left"/>
      <w:pPr>
        <w:ind w:left="3435" w:hanging="280"/>
      </w:pPr>
      <w:rPr>
        <w:rFonts w:hint="default"/>
      </w:rPr>
    </w:lvl>
    <w:lvl w:ilvl="4" w:tplc="6F3475D0">
      <w:numFmt w:val="bullet"/>
      <w:lvlText w:val="•"/>
      <w:lvlJc w:val="left"/>
      <w:pPr>
        <w:ind w:left="4360" w:hanging="280"/>
      </w:pPr>
      <w:rPr>
        <w:rFonts w:hint="default"/>
      </w:rPr>
    </w:lvl>
    <w:lvl w:ilvl="5" w:tplc="09C658D8">
      <w:numFmt w:val="bullet"/>
      <w:lvlText w:val="•"/>
      <w:lvlJc w:val="left"/>
      <w:pPr>
        <w:ind w:left="5286" w:hanging="280"/>
      </w:pPr>
      <w:rPr>
        <w:rFonts w:hint="default"/>
      </w:rPr>
    </w:lvl>
    <w:lvl w:ilvl="6" w:tplc="B596D106">
      <w:numFmt w:val="bullet"/>
      <w:lvlText w:val="•"/>
      <w:lvlJc w:val="left"/>
      <w:pPr>
        <w:ind w:left="6211" w:hanging="280"/>
      </w:pPr>
      <w:rPr>
        <w:rFonts w:hint="default"/>
      </w:rPr>
    </w:lvl>
    <w:lvl w:ilvl="7" w:tplc="5EDEE626">
      <w:numFmt w:val="bullet"/>
      <w:lvlText w:val="•"/>
      <w:lvlJc w:val="left"/>
      <w:pPr>
        <w:ind w:left="7136" w:hanging="280"/>
      </w:pPr>
      <w:rPr>
        <w:rFonts w:hint="default"/>
      </w:rPr>
    </w:lvl>
    <w:lvl w:ilvl="8" w:tplc="F452AA58">
      <w:numFmt w:val="bullet"/>
      <w:lvlText w:val="•"/>
      <w:lvlJc w:val="left"/>
      <w:pPr>
        <w:ind w:left="8061" w:hanging="280"/>
      </w:pPr>
      <w:rPr>
        <w:rFonts w:hint="default"/>
      </w:rPr>
    </w:lvl>
  </w:abstractNum>
  <w:abstractNum w:abstractNumId="36" w15:restartNumberingAfterBreak="0">
    <w:nsid w:val="7438521A"/>
    <w:multiLevelType w:val="hybridMultilevel"/>
    <w:tmpl w:val="E8B034B2"/>
    <w:lvl w:ilvl="0" w:tplc="19484684">
      <w:start w:val="1"/>
      <w:numFmt w:val="decimal"/>
      <w:lvlText w:val="%1."/>
      <w:lvlJc w:val="left"/>
      <w:pPr>
        <w:ind w:left="467" w:hanging="361"/>
        <w:jc w:val="right"/>
      </w:pPr>
      <w:rPr>
        <w:rFonts w:ascii="Arial" w:eastAsia="Arial" w:hAnsi="Arial" w:cs="Arial" w:hint="default"/>
        <w:b/>
        <w:bCs/>
        <w:spacing w:val="-5"/>
        <w:w w:val="100"/>
        <w:sz w:val="18"/>
        <w:szCs w:val="18"/>
      </w:rPr>
    </w:lvl>
    <w:lvl w:ilvl="1" w:tplc="BC00F828">
      <w:numFmt w:val="bullet"/>
      <w:lvlText w:val=""/>
      <w:lvlJc w:val="left"/>
      <w:pPr>
        <w:ind w:left="751" w:hanging="285"/>
      </w:pPr>
      <w:rPr>
        <w:rFonts w:ascii="Symbol" w:eastAsia="Symbol" w:hAnsi="Symbol" w:cs="Symbol" w:hint="default"/>
        <w:w w:val="100"/>
        <w:sz w:val="18"/>
        <w:szCs w:val="18"/>
      </w:rPr>
    </w:lvl>
    <w:lvl w:ilvl="2" w:tplc="A0CAEE4A">
      <w:numFmt w:val="bullet"/>
      <w:lvlText w:val="•"/>
      <w:lvlJc w:val="left"/>
      <w:pPr>
        <w:ind w:left="1762" w:hanging="285"/>
      </w:pPr>
      <w:rPr>
        <w:rFonts w:hint="default"/>
      </w:rPr>
    </w:lvl>
    <w:lvl w:ilvl="3" w:tplc="28EC6830">
      <w:numFmt w:val="bullet"/>
      <w:lvlText w:val="•"/>
      <w:lvlJc w:val="left"/>
      <w:pPr>
        <w:ind w:left="2765" w:hanging="285"/>
      </w:pPr>
      <w:rPr>
        <w:rFonts w:hint="default"/>
      </w:rPr>
    </w:lvl>
    <w:lvl w:ilvl="4" w:tplc="8E32B064">
      <w:numFmt w:val="bullet"/>
      <w:lvlText w:val="•"/>
      <w:lvlJc w:val="left"/>
      <w:pPr>
        <w:ind w:left="3768" w:hanging="285"/>
      </w:pPr>
      <w:rPr>
        <w:rFonts w:hint="default"/>
      </w:rPr>
    </w:lvl>
    <w:lvl w:ilvl="5" w:tplc="5E5C6332">
      <w:numFmt w:val="bullet"/>
      <w:lvlText w:val="•"/>
      <w:lvlJc w:val="left"/>
      <w:pPr>
        <w:ind w:left="4770" w:hanging="285"/>
      </w:pPr>
      <w:rPr>
        <w:rFonts w:hint="default"/>
      </w:rPr>
    </w:lvl>
    <w:lvl w:ilvl="6" w:tplc="D0E204D4">
      <w:numFmt w:val="bullet"/>
      <w:lvlText w:val="•"/>
      <w:lvlJc w:val="left"/>
      <w:pPr>
        <w:ind w:left="5773" w:hanging="285"/>
      </w:pPr>
      <w:rPr>
        <w:rFonts w:hint="default"/>
      </w:rPr>
    </w:lvl>
    <w:lvl w:ilvl="7" w:tplc="B3E85DD8">
      <w:numFmt w:val="bullet"/>
      <w:lvlText w:val="•"/>
      <w:lvlJc w:val="left"/>
      <w:pPr>
        <w:ind w:left="6776" w:hanging="285"/>
      </w:pPr>
      <w:rPr>
        <w:rFonts w:hint="default"/>
      </w:rPr>
    </w:lvl>
    <w:lvl w:ilvl="8" w:tplc="ABC0576A">
      <w:numFmt w:val="bullet"/>
      <w:lvlText w:val="•"/>
      <w:lvlJc w:val="left"/>
      <w:pPr>
        <w:ind w:left="7778" w:hanging="285"/>
      </w:pPr>
      <w:rPr>
        <w:rFonts w:hint="default"/>
      </w:rPr>
    </w:lvl>
  </w:abstractNum>
  <w:num w:numId="1">
    <w:abstractNumId w:val="26"/>
  </w:num>
  <w:num w:numId="2">
    <w:abstractNumId w:val="9"/>
  </w:num>
  <w:num w:numId="3">
    <w:abstractNumId w:val="32"/>
  </w:num>
  <w:num w:numId="4">
    <w:abstractNumId w:val="3"/>
  </w:num>
  <w:num w:numId="5">
    <w:abstractNumId w:val="29"/>
  </w:num>
  <w:num w:numId="6">
    <w:abstractNumId w:val="17"/>
  </w:num>
  <w:num w:numId="7">
    <w:abstractNumId w:val="15"/>
  </w:num>
  <w:num w:numId="8">
    <w:abstractNumId w:val="24"/>
  </w:num>
  <w:num w:numId="9">
    <w:abstractNumId w:val="25"/>
  </w:num>
  <w:num w:numId="10">
    <w:abstractNumId w:val="6"/>
  </w:num>
  <w:num w:numId="11">
    <w:abstractNumId w:val="36"/>
  </w:num>
  <w:num w:numId="12">
    <w:abstractNumId w:val="33"/>
  </w:num>
  <w:num w:numId="13">
    <w:abstractNumId w:val="28"/>
  </w:num>
  <w:num w:numId="14">
    <w:abstractNumId w:val="31"/>
  </w:num>
  <w:num w:numId="15">
    <w:abstractNumId w:val="12"/>
  </w:num>
  <w:num w:numId="16">
    <w:abstractNumId w:val="35"/>
  </w:num>
  <w:num w:numId="17">
    <w:abstractNumId w:val="11"/>
  </w:num>
  <w:num w:numId="18">
    <w:abstractNumId w:val="18"/>
  </w:num>
  <w:num w:numId="19">
    <w:abstractNumId w:val="0"/>
  </w:num>
  <w:num w:numId="20">
    <w:abstractNumId w:val="20"/>
  </w:num>
  <w:num w:numId="21">
    <w:abstractNumId w:val="23"/>
  </w:num>
  <w:num w:numId="22">
    <w:abstractNumId w:val="14"/>
  </w:num>
  <w:num w:numId="23">
    <w:abstractNumId w:val="2"/>
  </w:num>
  <w:num w:numId="24">
    <w:abstractNumId w:val="30"/>
  </w:num>
  <w:num w:numId="25">
    <w:abstractNumId w:val="10"/>
  </w:num>
  <w:num w:numId="26">
    <w:abstractNumId w:val="19"/>
  </w:num>
  <w:num w:numId="27">
    <w:abstractNumId w:val="7"/>
  </w:num>
  <w:num w:numId="28">
    <w:abstractNumId w:val="21"/>
  </w:num>
  <w:num w:numId="29">
    <w:abstractNumId w:val="13"/>
  </w:num>
  <w:num w:numId="30">
    <w:abstractNumId w:val="1"/>
  </w:num>
  <w:num w:numId="31">
    <w:abstractNumId w:val="22"/>
  </w:num>
  <w:num w:numId="32">
    <w:abstractNumId w:val="27"/>
  </w:num>
  <w:num w:numId="33">
    <w:abstractNumId w:val="8"/>
  </w:num>
  <w:num w:numId="34">
    <w:abstractNumId w:val="16"/>
  </w:num>
  <w:num w:numId="35">
    <w:abstractNumId w:val="4"/>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2B"/>
    <w:rsid w:val="00053C58"/>
    <w:rsid w:val="000F340C"/>
    <w:rsid w:val="000F6829"/>
    <w:rsid w:val="001023CF"/>
    <w:rsid w:val="001120A7"/>
    <w:rsid w:val="00116EBF"/>
    <w:rsid w:val="00127963"/>
    <w:rsid w:val="0015177D"/>
    <w:rsid w:val="00155681"/>
    <w:rsid w:val="001A5383"/>
    <w:rsid w:val="001B2362"/>
    <w:rsid w:val="001B3247"/>
    <w:rsid w:val="001F3E5A"/>
    <w:rsid w:val="001F5ECF"/>
    <w:rsid w:val="002115DA"/>
    <w:rsid w:val="00211C0D"/>
    <w:rsid w:val="00224FA8"/>
    <w:rsid w:val="00245E0B"/>
    <w:rsid w:val="00251683"/>
    <w:rsid w:val="002C204A"/>
    <w:rsid w:val="00307976"/>
    <w:rsid w:val="00310D22"/>
    <w:rsid w:val="00316513"/>
    <w:rsid w:val="00323E9A"/>
    <w:rsid w:val="00361498"/>
    <w:rsid w:val="00380ABA"/>
    <w:rsid w:val="00381124"/>
    <w:rsid w:val="00393AF8"/>
    <w:rsid w:val="003A643C"/>
    <w:rsid w:val="003C2F9D"/>
    <w:rsid w:val="003E66CA"/>
    <w:rsid w:val="003F751B"/>
    <w:rsid w:val="004054E6"/>
    <w:rsid w:val="004074B6"/>
    <w:rsid w:val="004329A0"/>
    <w:rsid w:val="00433736"/>
    <w:rsid w:val="00446207"/>
    <w:rsid w:val="004B5A88"/>
    <w:rsid w:val="004C6AA7"/>
    <w:rsid w:val="004E399A"/>
    <w:rsid w:val="004F63DC"/>
    <w:rsid w:val="0050666B"/>
    <w:rsid w:val="0052610A"/>
    <w:rsid w:val="00535A22"/>
    <w:rsid w:val="00596A03"/>
    <w:rsid w:val="005A762B"/>
    <w:rsid w:val="005C0129"/>
    <w:rsid w:val="00600423"/>
    <w:rsid w:val="00622F2E"/>
    <w:rsid w:val="006541B5"/>
    <w:rsid w:val="0067389C"/>
    <w:rsid w:val="006A40A8"/>
    <w:rsid w:val="006B67B7"/>
    <w:rsid w:val="006D6D14"/>
    <w:rsid w:val="006E2353"/>
    <w:rsid w:val="006E2FF3"/>
    <w:rsid w:val="006F2AEE"/>
    <w:rsid w:val="0074445E"/>
    <w:rsid w:val="007526BA"/>
    <w:rsid w:val="007529D1"/>
    <w:rsid w:val="00763160"/>
    <w:rsid w:val="0076464E"/>
    <w:rsid w:val="00766777"/>
    <w:rsid w:val="007853F0"/>
    <w:rsid w:val="007919CB"/>
    <w:rsid w:val="00791E38"/>
    <w:rsid w:val="007926F6"/>
    <w:rsid w:val="00792C33"/>
    <w:rsid w:val="007A4F23"/>
    <w:rsid w:val="007D0584"/>
    <w:rsid w:val="007D130C"/>
    <w:rsid w:val="00801DC3"/>
    <w:rsid w:val="00823839"/>
    <w:rsid w:val="008411D7"/>
    <w:rsid w:val="00854776"/>
    <w:rsid w:val="008913F6"/>
    <w:rsid w:val="008C1949"/>
    <w:rsid w:val="008C72FC"/>
    <w:rsid w:val="008E3770"/>
    <w:rsid w:val="008E3CEC"/>
    <w:rsid w:val="0095208F"/>
    <w:rsid w:val="009674A9"/>
    <w:rsid w:val="009A24C1"/>
    <w:rsid w:val="009C5DD1"/>
    <w:rsid w:val="009D5FC2"/>
    <w:rsid w:val="009F3D9A"/>
    <w:rsid w:val="00A24428"/>
    <w:rsid w:val="00A56419"/>
    <w:rsid w:val="00A705FE"/>
    <w:rsid w:val="00AA47F4"/>
    <w:rsid w:val="00AA6C53"/>
    <w:rsid w:val="00AB6812"/>
    <w:rsid w:val="00AE2CC0"/>
    <w:rsid w:val="00AF1BDF"/>
    <w:rsid w:val="00B5163A"/>
    <w:rsid w:val="00B677FE"/>
    <w:rsid w:val="00B803D4"/>
    <w:rsid w:val="00BD4665"/>
    <w:rsid w:val="00C2020B"/>
    <w:rsid w:val="00C21735"/>
    <w:rsid w:val="00C65E8C"/>
    <w:rsid w:val="00C76511"/>
    <w:rsid w:val="00C76B9B"/>
    <w:rsid w:val="00C8368E"/>
    <w:rsid w:val="00CB536A"/>
    <w:rsid w:val="00CE7BA9"/>
    <w:rsid w:val="00D77AA7"/>
    <w:rsid w:val="00DE20FE"/>
    <w:rsid w:val="00E12DF6"/>
    <w:rsid w:val="00E239AE"/>
    <w:rsid w:val="00E3278A"/>
    <w:rsid w:val="00E427FD"/>
    <w:rsid w:val="00E51315"/>
    <w:rsid w:val="00EB031D"/>
    <w:rsid w:val="00EC140A"/>
    <w:rsid w:val="00EC7CEE"/>
    <w:rsid w:val="00EF5580"/>
    <w:rsid w:val="00EF5803"/>
    <w:rsid w:val="00F675A9"/>
    <w:rsid w:val="00F770FC"/>
    <w:rsid w:val="00F779BC"/>
    <w:rsid w:val="00F97D06"/>
    <w:rsid w:val="00FA0FE1"/>
    <w:rsid w:val="00FD4C93"/>
    <w:rsid w:val="00FD5F39"/>
    <w:rsid w:val="00FF74BD"/>
    <w:rsid w:val="036743E0"/>
    <w:rsid w:val="041963EC"/>
    <w:rsid w:val="0492B367"/>
    <w:rsid w:val="09FBC831"/>
    <w:rsid w:val="15D3D392"/>
    <w:rsid w:val="1AB09E3F"/>
    <w:rsid w:val="1B31B759"/>
    <w:rsid w:val="1CCDF239"/>
    <w:rsid w:val="1F9AB4E7"/>
    <w:rsid w:val="22DA7505"/>
    <w:rsid w:val="24A6E9A4"/>
    <w:rsid w:val="251D7DBF"/>
    <w:rsid w:val="25F0CE0E"/>
    <w:rsid w:val="2A9DDFD4"/>
    <w:rsid w:val="3D4A0D67"/>
    <w:rsid w:val="412247F8"/>
    <w:rsid w:val="4169A796"/>
    <w:rsid w:val="474C7ACF"/>
    <w:rsid w:val="5A1399FB"/>
    <w:rsid w:val="611DD4D0"/>
    <w:rsid w:val="623F4BD2"/>
    <w:rsid w:val="6F5DE16A"/>
    <w:rsid w:val="7923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7F11"/>
  <w15:docId w15:val="{F7274531-EA8D-419B-B8BC-C7FCA7AA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6" w:line="720" w:lineRule="exact"/>
      <w:ind w:left="1888" w:right="1005"/>
      <w:outlineLvl w:val="0"/>
    </w:pPr>
    <w:rPr>
      <w:rFonts w:ascii="Calibri" w:eastAsia="Calibri" w:hAnsi="Calibri" w:cs="Calibri"/>
      <w:b/>
      <w:bCs/>
      <w:i/>
      <w:sz w:val="72"/>
      <w:szCs w:val="72"/>
    </w:rPr>
  </w:style>
  <w:style w:type="paragraph" w:styleId="Heading2">
    <w:name w:val="heading 2"/>
    <w:basedOn w:val="Normal"/>
    <w:uiPriority w:val="1"/>
    <w:qFormat/>
    <w:pPr>
      <w:spacing w:before="152"/>
      <w:ind w:left="443"/>
      <w:outlineLvl w:val="1"/>
    </w:pPr>
    <w:rPr>
      <w:rFonts w:ascii="Calibri" w:eastAsia="Calibri" w:hAnsi="Calibri" w:cs="Calibri"/>
      <w:b/>
      <w:bCs/>
      <w:i/>
      <w:sz w:val="56"/>
      <w:szCs w:val="56"/>
    </w:rPr>
  </w:style>
  <w:style w:type="paragraph" w:styleId="Heading3">
    <w:name w:val="heading 3"/>
    <w:basedOn w:val="Normal"/>
    <w:uiPriority w:val="1"/>
    <w:qFormat/>
    <w:pPr>
      <w:spacing w:before="39"/>
      <w:ind w:left="100"/>
      <w:outlineLvl w:val="2"/>
    </w:pPr>
    <w:rPr>
      <w:sz w:val="36"/>
      <w:szCs w:val="36"/>
    </w:rPr>
  </w:style>
  <w:style w:type="paragraph" w:styleId="Heading4">
    <w:name w:val="heading 4"/>
    <w:basedOn w:val="Normal"/>
    <w:uiPriority w:val="1"/>
    <w:qFormat/>
    <w:pPr>
      <w:ind w:left="640"/>
      <w:outlineLvl w:val="3"/>
    </w:pPr>
    <w:rPr>
      <w:rFonts w:ascii="Calibri" w:eastAsia="Calibri" w:hAnsi="Calibri" w:cs="Calibri"/>
      <w:b/>
      <w:bCs/>
      <w:sz w:val="28"/>
      <w:szCs w:val="28"/>
    </w:rPr>
  </w:style>
  <w:style w:type="paragraph" w:styleId="Heading5">
    <w:name w:val="heading 5"/>
    <w:basedOn w:val="Normal"/>
    <w:uiPriority w:val="1"/>
    <w:qFormat/>
    <w:pPr>
      <w:ind w:left="107" w:right="1069"/>
      <w:outlineLvl w:val="4"/>
    </w:pPr>
    <w:rPr>
      <w:rFonts w:ascii="Corbel" w:eastAsia="Corbel" w:hAnsi="Corbel" w:cs="Corbel"/>
      <w:b/>
      <w:bCs/>
      <w:i/>
      <w:sz w:val="28"/>
      <w:szCs w:val="28"/>
    </w:rPr>
  </w:style>
  <w:style w:type="paragraph" w:styleId="Heading6">
    <w:name w:val="heading 6"/>
    <w:basedOn w:val="Normal"/>
    <w:uiPriority w:val="1"/>
    <w:qFormat/>
    <w:pPr>
      <w:ind w:left="338" w:hanging="220"/>
      <w:outlineLvl w:val="5"/>
    </w:pPr>
    <w:rPr>
      <w:rFonts w:ascii="Calibri" w:eastAsia="Calibri" w:hAnsi="Calibri" w:cs="Calibri"/>
      <w:b/>
      <w:bCs/>
      <w:i/>
      <w:sz w:val="26"/>
      <w:szCs w:val="26"/>
    </w:rPr>
  </w:style>
  <w:style w:type="paragraph" w:styleId="Heading7">
    <w:name w:val="heading 7"/>
    <w:basedOn w:val="Normal"/>
    <w:uiPriority w:val="1"/>
    <w:qFormat/>
    <w:pPr>
      <w:spacing w:before="74"/>
      <w:ind w:left="100"/>
      <w:outlineLvl w:val="6"/>
    </w:pPr>
    <w:rPr>
      <w:rFonts w:ascii="Calibri" w:eastAsia="Calibri" w:hAnsi="Calibri" w:cs="Calibri"/>
      <w:b/>
      <w:bCs/>
      <w:sz w:val="24"/>
      <w:szCs w:val="24"/>
    </w:rPr>
  </w:style>
  <w:style w:type="paragraph" w:styleId="Heading8">
    <w:name w:val="heading 8"/>
    <w:basedOn w:val="Normal"/>
    <w:uiPriority w:val="1"/>
    <w:qFormat/>
    <w:pPr>
      <w:ind w:left="420"/>
      <w:outlineLvl w:val="7"/>
    </w:pPr>
    <w:rPr>
      <w:rFonts w:ascii="Calibri" w:eastAsia="Calibri" w:hAnsi="Calibri" w:cs="Calibri"/>
      <w:b/>
      <w:bCs/>
    </w:rPr>
  </w:style>
  <w:style w:type="paragraph" w:styleId="Heading9">
    <w:name w:val="heading 9"/>
    <w:basedOn w:val="Normal"/>
    <w:uiPriority w:val="1"/>
    <w:qFormat/>
    <w:pPr>
      <w:spacing w:before="121"/>
      <w:ind w:left="177"/>
      <w:outlineLvl w:val="8"/>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1"/>
    </w:pPr>
  </w:style>
  <w:style w:type="paragraph" w:styleId="BalloonText">
    <w:name w:val="Balloon Text"/>
    <w:basedOn w:val="Normal"/>
    <w:link w:val="BalloonTextChar"/>
    <w:uiPriority w:val="99"/>
    <w:semiHidden/>
    <w:unhideWhenUsed/>
    <w:rsid w:val="003A6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3A643C"/>
    <w:rPr>
      <w:sz w:val="16"/>
      <w:szCs w:val="16"/>
    </w:rPr>
  </w:style>
  <w:style w:type="paragraph" w:styleId="CommentText">
    <w:name w:val="annotation text"/>
    <w:basedOn w:val="Normal"/>
    <w:link w:val="CommentTextChar"/>
    <w:uiPriority w:val="99"/>
    <w:unhideWhenUsed/>
    <w:rsid w:val="003A643C"/>
    <w:rPr>
      <w:sz w:val="20"/>
      <w:szCs w:val="20"/>
    </w:rPr>
  </w:style>
  <w:style w:type="character" w:customStyle="1" w:styleId="CommentTextChar">
    <w:name w:val="Comment Text Char"/>
    <w:basedOn w:val="DefaultParagraphFont"/>
    <w:link w:val="CommentText"/>
    <w:uiPriority w:val="99"/>
    <w:rsid w:val="003A6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643C"/>
    <w:rPr>
      <w:b/>
      <w:bCs/>
    </w:rPr>
  </w:style>
  <w:style w:type="character" w:customStyle="1" w:styleId="CommentSubjectChar">
    <w:name w:val="Comment Subject Char"/>
    <w:basedOn w:val="CommentTextChar"/>
    <w:link w:val="CommentSubject"/>
    <w:uiPriority w:val="99"/>
    <w:semiHidden/>
    <w:rsid w:val="003A643C"/>
    <w:rPr>
      <w:rFonts w:ascii="Arial" w:eastAsia="Arial" w:hAnsi="Arial" w:cs="Arial"/>
      <w:b/>
      <w:bCs/>
      <w:sz w:val="20"/>
      <w:szCs w:val="20"/>
    </w:rPr>
  </w:style>
  <w:style w:type="paragraph" w:styleId="Revision">
    <w:name w:val="Revision"/>
    <w:hidden/>
    <w:uiPriority w:val="99"/>
    <w:semiHidden/>
    <w:rsid w:val="00FD4C93"/>
    <w:pPr>
      <w:widowControl/>
      <w:autoSpaceDE/>
      <w:autoSpaceDN/>
    </w:pPr>
    <w:rPr>
      <w:rFonts w:ascii="Arial" w:eastAsia="Arial" w:hAnsi="Arial" w:cs="Arial"/>
    </w:rPr>
  </w:style>
  <w:style w:type="paragraph" w:styleId="NormalWeb">
    <w:name w:val="Normal (Web)"/>
    <w:basedOn w:val="Normal"/>
    <w:uiPriority w:val="99"/>
    <w:semiHidden/>
    <w:unhideWhenUsed/>
    <w:rsid w:val="007D13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D130C"/>
    <w:rPr>
      <w:color w:val="0000FF"/>
      <w:u w:val="single"/>
    </w:rPr>
  </w:style>
  <w:style w:type="paragraph" w:styleId="Header">
    <w:name w:val="header"/>
    <w:basedOn w:val="Normal"/>
    <w:link w:val="HeaderChar"/>
    <w:uiPriority w:val="99"/>
    <w:unhideWhenUsed/>
    <w:rsid w:val="00600423"/>
    <w:pPr>
      <w:tabs>
        <w:tab w:val="center" w:pos="4513"/>
        <w:tab w:val="right" w:pos="9026"/>
      </w:tabs>
    </w:pPr>
  </w:style>
  <w:style w:type="character" w:customStyle="1" w:styleId="HeaderChar">
    <w:name w:val="Header Char"/>
    <w:basedOn w:val="DefaultParagraphFont"/>
    <w:link w:val="Header"/>
    <w:uiPriority w:val="99"/>
    <w:rsid w:val="00600423"/>
    <w:rPr>
      <w:rFonts w:ascii="Arial" w:eastAsia="Arial" w:hAnsi="Arial" w:cs="Arial"/>
    </w:rPr>
  </w:style>
  <w:style w:type="paragraph" w:styleId="Footer">
    <w:name w:val="footer"/>
    <w:basedOn w:val="Normal"/>
    <w:link w:val="FooterChar"/>
    <w:uiPriority w:val="99"/>
    <w:unhideWhenUsed/>
    <w:rsid w:val="00600423"/>
    <w:pPr>
      <w:tabs>
        <w:tab w:val="center" w:pos="4513"/>
        <w:tab w:val="right" w:pos="9026"/>
      </w:tabs>
    </w:pPr>
  </w:style>
  <w:style w:type="character" w:customStyle="1" w:styleId="FooterChar">
    <w:name w:val="Footer Char"/>
    <w:basedOn w:val="DefaultParagraphFont"/>
    <w:link w:val="Footer"/>
    <w:uiPriority w:val="99"/>
    <w:rsid w:val="006004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29734">
      <w:bodyDiv w:val="1"/>
      <w:marLeft w:val="0"/>
      <w:marRight w:val="0"/>
      <w:marTop w:val="0"/>
      <w:marBottom w:val="0"/>
      <w:divBdr>
        <w:top w:val="none" w:sz="0" w:space="0" w:color="auto"/>
        <w:left w:val="none" w:sz="0" w:space="0" w:color="auto"/>
        <w:bottom w:val="none" w:sz="0" w:space="0" w:color="auto"/>
        <w:right w:val="none" w:sz="0" w:space="0" w:color="auto"/>
      </w:divBdr>
    </w:div>
    <w:div w:id="463811474">
      <w:bodyDiv w:val="1"/>
      <w:marLeft w:val="0"/>
      <w:marRight w:val="0"/>
      <w:marTop w:val="0"/>
      <w:marBottom w:val="0"/>
      <w:divBdr>
        <w:top w:val="none" w:sz="0" w:space="0" w:color="auto"/>
        <w:left w:val="none" w:sz="0" w:space="0" w:color="auto"/>
        <w:bottom w:val="none" w:sz="0" w:space="0" w:color="auto"/>
        <w:right w:val="none" w:sz="0" w:space="0" w:color="auto"/>
      </w:divBdr>
    </w:div>
    <w:div w:id="1473138029">
      <w:bodyDiv w:val="1"/>
      <w:marLeft w:val="0"/>
      <w:marRight w:val="0"/>
      <w:marTop w:val="0"/>
      <w:marBottom w:val="0"/>
      <w:divBdr>
        <w:top w:val="none" w:sz="0" w:space="0" w:color="auto"/>
        <w:left w:val="none" w:sz="0" w:space="0" w:color="auto"/>
        <w:bottom w:val="none" w:sz="0" w:space="0" w:color="auto"/>
        <w:right w:val="none" w:sz="0" w:space="0" w:color="auto"/>
      </w:divBdr>
    </w:div>
    <w:div w:id="1954286986">
      <w:bodyDiv w:val="1"/>
      <w:marLeft w:val="0"/>
      <w:marRight w:val="0"/>
      <w:marTop w:val="0"/>
      <w:marBottom w:val="0"/>
      <w:divBdr>
        <w:top w:val="none" w:sz="0" w:space="0" w:color="auto"/>
        <w:left w:val="none" w:sz="0" w:space="0" w:color="auto"/>
        <w:bottom w:val="none" w:sz="0" w:space="0" w:color="auto"/>
        <w:right w:val="none" w:sz="0" w:space="0" w:color="auto"/>
      </w:divBdr>
    </w:div>
    <w:div w:id="208799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onstruction/cdm/2015/designers.htm" TargetMode="External"/><Relationship Id="rId18" Type="http://schemas.openxmlformats.org/officeDocument/2006/relationships/hyperlink" Target="https://www.hse.gov.uk/construction/cdm/2015/workers.htm" TargetMode="External"/><Relationship Id="rId26" Type="http://schemas.openxmlformats.org/officeDocument/2006/relationships/hyperlink" Target="https://www.hse.gov.uk/construction/cdm/2015/workers.htm" TargetMode="External"/><Relationship Id="rId3" Type="http://schemas.openxmlformats.org/officeDocument/2006/relationships/customXml" Target="../customXml/item3.xml"/><Relationship Id="rId21" Type="http://schemas.openxmlformats.org/officeDocument/2006/relationships/hyperlink" Target="https://www.hse.gov.uk/construction/cdm/2015/principal-contractors.htm" TargetMode="External"/><Relationship Id="rId7" Type="http://schemas.openxmlformats.org/officeDocument/2006/relationships/settings" Target="settings.xml"/><Relationship Id="rId12" Type="http://schemas.openxmlformats.org/officeDocument/2006/relationships/hyperlink" Target="https://www.hse.gov.uk/construction/cdm/2015/contractors.htm" TargetMode="External"/><Relationship Id="rId17" Type="http://schemas.openxmlformats.org/officeDocument/2006/relationships/hyperlink" Target="https://www.hse.gov.uk/pubns/cis80.pdf" TargetMode="External"/><Relationship Id="rId25" Type="http://schemas.openxmlformats.org/officeDocument/2006/relationships/hyperlink" Target="https://www.hse.gov.uk/construction/cdm/2015/contractors.htm" TargetMode="External"/><Relationship Id="rId2" Type="http://schemas.openxmlformats.org/officeDocument/2006/relationships/customXml" Target="../customXml/item2.xml"/><Relationship Id="rId16" Type="http://schemas.openxmlformats.org/officeDocument/2006/relationships/hyperlink" Target="https://www.hse.gov.uk/construction/safetytopics/planning.htm" TargetMode="External"/><Relationship Id="rId20" Type="http://schemas.openxmlformats.org/officeDocument/2006/relationships/hyperlink" Target="https://www.hse.gov.uk/construction/cdm/2015/contractor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gov.uk/construction/cdm/2015/designers.htm" TargetMode="External"/><Relationship Id="rId5" Type="http://schemas.openxmlformats.org/officeDocument/2006/relationships/numbering" Target="numbering.xml"/><Relationship Id="rId15" Type="http://schemas.openxmlformats.org/officeDocument/2006/relationships/hyperlink" Target="https://www.hse.gov.uk/construction/cdm/2015/principal-contractors.htm" TargetMode="External"/><Relationship Id="rId23" Type="http://schemas.openxmlformats.org/officeDocument/2006/relationships/hyperlink" Target="https://www.hse.gov.uk/construction/cdm/2015/principal-contractor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gov.uk/construction/cdm/2015/designer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principal-designers.htm" TargetMode="External"/><Relationship Id="rId22" Type="http://schemas.openxmlformats.org/officeDocument/2006/relationships/hyperlink" Target="https://www.hse.gov.uk/construction/cdm/2015/principal-designer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2023-06-08T10:34:39+00:00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C549-514F-47AF-9378-B0C5C548B090}">
  <ds:schemaRefs>
    <ds:schemaRef ds:uri="http://schemas.microsoft.com/sharepoint/v3/contenttype/forms"/>
  </ds:schemaRefs>
</ds:datastoreItem>
</file>

<file path=customXml/itemProps2.xml><?xml version="1.0" encoding="utf-8"?>
<ds:datastoreItem xmlns:ds="http://schemas.openxmlformats.org/officeDocument/2006/customXml" ds:itemID="{3D10DC0B-C54F-425B-853D-26E0AAD05553}"/>
</file>

<file path=customXml/itemProps3.xml><?xml version="1.0" encoding="utf-8"?>
<ds:datastoreItem xmlns:ds="http://schemas.openxmlformats.org/officeDocument/2006/customXml" ds:itemID="{3D1168C2-A71E-425B-BB4D-CA8DDFD771A5}">
  <ds:schemaRefs>
    <ds:schemaRef ds:uri="http://schemas.microsoft.com/office/2006/metadata/properties"/>
    <ds:schemaRef ds:uri="http://schemas.microsoft.com/office/infopath/2007/PartnerControls"/>
    <ds:schemaRef ds:uri="723991af-ddf7-42f8-b51f-e6ef013f7e7a"/>
    <ds:schemaRef ds:uri="b77500f1-e06a-4753-863e-0deaa76cb722"/>
  </ds:schemaRefs>
</ds:datastoreItem>
</file>

<file path=customXml/itemProps4.xml><?xml version="1.0" encoding="utf-8"?>
<ds:datastoreItem xmlns:ds="http://schemas.openxmlformats.org/officeDocument/2006/customXml" ds:itemID="{4FE0E570-B796-477D-8B7D-8DB64080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Miller;McKenna, David E.</dc:creator>
  <cp:lastModifiedBy>Jon Pawsey</cp:lastModifiedBy>
  <cp:revision>18</cp:revision>
  <dcterms:created xsi:type="dcterms:W3CDTF">2020-10-16T07:15:00Z</dcterms:created>
  <dcterms:modified xsi:type="dcterms:W3CDTF">2023-06-08T09:48:00Z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2020-04-08T00:00:00Z</vt:filetime>
  </property>
  <property fmtid="{D5CDD505-2E9C-101B-9397-08002B2CF9AE}" pid="3" name="ContentTypeId">
    <vt:lpwstr>0x010100BC5915E9E93AFC4CA5C55A8AB07B0374</vt:lpwstr>
  </property>
  <property fmtid="{D5CDD505-2E9C-101B-9397-08002B2CF9AE}" pid="4" name="_dlc_DocIdItemGuid">
    <vt:lpwstr>3baf48ee-fe32-41a6-8099-bb9bb19f151d</vt:lpwstr>
  </property>
  <property fmtid="{D5CDD505-2E9C-101B-9397-08002B2CF9AE}" pid="5" name="MediaServiceImageTags">
    <vt:lpwstr/>
  </property>
</Properties>
</file>