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jc w:val="center"/>
        <w:rPr>
          <w:b w:val="1"/>
          <w:sz w:val="36"/>
          <w:szCs w:val="36"/>
        </w:rPr>
      </w:pPr>
      <w:r w:rsidDel="00000000" w:rsidR="00000000" w:rsidRPr="00000000">
        <w:rPr>
          <w:rtl w:val="0"/>
        </w:rPr>
      </w:r>
    </w:p>
    <w:p w:rsidR="00000000" w:rsidDel="00000000" w:rsidP="00000000" w:rsidRDefault="00000000" w:rsidRPr="00000000" w14:paraId="00000003">
      <w:pPr>
        <w:jc w:val="center"/>
        <w:rPr>
          <w:b w:val="1"/>
          <w:sz w:val="36"/>
          <w:szCs w:val="36"/>
        </w:rPr>
      </w:pPr>
      <w:r w:rsidDel="00000000" w:rsidR="00000000" w:rsidRPr="00000000">
        <w:rPr>
          <w:rtl w:val="0"/>
        </w:rPr>
      </w:r>
    </w:p>
    <w:p w:rsidR="00000000" w:rsidDel="00000000" w:rsidP="00000000" w:rsidRDefault="00000000" w:rsidRPr="00000000" w14:paraId="00000004">
      <w:pPr>
        <w:jc w:val="center"/>
        <w:rPr>
          <w:b w:val="1"/>
          <w:sz w:val="36"/>
          <w:szCs w:val="36"/>
        </w:rPr>
      </w:pPr>
      <w:r w:rsidDel="00000000" w:rsidR="00000000" w:rsidRPr="00000000">
        <w:rPr>
          <w:rtl w:val="0"/>
        </w:rPr>
      </w:r>
    </w:p>
    <w:p w:rsidR="00000000" w:rsidDel="00000000" w:rsidP="00000000" w:rsidRDefault="00000000" w:rsidRPr="00000000" w14:paraId="00000005">
      <w:pPr>
        <w:jc w:val="center"/>
        <w:rPr>
          <w:b w:val="1"/>
          <w:sz w:val="36"/>
          <w:szCs w:val="36"/>
        </w:rPr>
      </w:pPr>
      <w:r w:rsidDel="00000000" w:rsidR="00000000" w:rsidRPr="00000000">
        <w:rPr>
          <w:rtl w:val="0"/>
        </w:rPr>
      </w:r>
    </w:p>
    <w:p w:rsidR="00000000" w:rsidDel="00000000" w:rsidP="00000000" w:rsidRDefault="00000000" w:rsidRPr="00000000" w14:paraId="00000006">
      <w:pPr>
        <w:jc w:val="center"/>
        <w:rPr>
          <w:b w:val="1"/>
          <w:sz w:val="36"/>
          <w:szCs w:val="36"/>
        </w:rPr>
      </w:pPr>
      <w:r w:rsidDel="00000000" w:rsidR="00000000" w:rsidRPr="00000000">
        <w:rPr>
          <w:b w:val="1"/>
          <w:sz w:val="36"/>
          <w:szCs w:val="36"/>
          <w:rtl w:val="0"/>
        </w:rPr>
        <w:t xml:space="preserve">Wellspring Academy Trust </w:t>
      </w:r>
    </w:p>
    <w:p w:rsidR="00000000" w:rsidDel="00000000" w:rsidP="00000000" w:rsidRDefault="00000000" w:rsidRPr="00000000" w14:paraId="00000007">
      <w:pPr>
        <w:jc w:val="center"/>
        <w:rPr>
          <w:b w:val="1"/>
          <w:sz w:val="36"/>
          <w:szCs w:val="36"/>
        </w:rPr>
      </w:pPr>
      <w:r w:rsidDel="00000000" w:rsidR="00000000" w:rsidRPr="00000000">
        <w:rPr>
          <w:b w:val="1"/>
          <w:sz w:val="36"/>
          <w:szCs w:val="36"/>
          <w:rtl w:val="0"/>
        </w:rPr>
        <w:t xml:space="preserve">Prequalification Questionnaire for Capital Projects </w:t>
      </w:r>
    </w:p>
    <w:p w:rsidR="00000000" w:rsidDel="00000000" w:rsidP="00000000" w:rsidRDefault="00000000" w:rsidRPr="00000000" w14:paraId="00000008">
      <w:pPr>
        <w:rPr>
          <w:b w:val="1"/>
          <w:sz w:val="28"/>
          <w:szCs w:val="28"/>
        </w:rPr>
      </w:pPr>
      <w:r w:rsidDel="00000000" w:rsidR="00000000" w:rsidRPr="00000000">
        <w:rPr>
          <w:rtl w:val="0"/>
        </w:rPr>
      </w:r>
    </w:p>
    <w:p w:rsidR="00000000" w:rsidDel="00000000" w:rsidP="00000000" w:rsidRDefault="00000000" w:rsidRPr="00000000" w14:paraId="00000009">
      <w:pPr>
        <w:rPr>
          <w:b w:val="1"/>
          <w:sz w:val="28"/>
          <w:szCs w:val="28"/>
        </w:rPr>
      </w:pPr>
      <w:r w:rsidDel="00000000" w:rsidR="00000000" w:rsidRPr="00000000">
        <w:rPr>
          <w:rtl w:val="0"/>
        </w:rPr>
      </w:r>
    </w:p>
    <w:p w:rsidR="00000000" w:rsidDel="00000000" w:rsidP="00000000" w:rsidRDefault="00000000" w:rsidRPr="00000000" w14:paraId="0000000A">
      <w:pPr>
        <w:rPr>
          <w:b w:val="1"/>
          <w:sz w:val="28"/>
          <w:szCs w:val="28"/>
        </w:rPr>
      </w:pPr>
      <w:r w:rsidDel="00000000" w:rsidR="00000000" w:rsidRPr="00000000">
        <w:rPr>
          <w:rtl w:val="0"/>
        </w:rPr>
      </w:r>
    </w:p>
    <w:p w:rsidR="00000000" w:rsidDel="00000000" w:rsidP="00000000" w:rsidRDefault="00000000" w:rsidRPr="00000000" w14:paraId="0000000B">
      <w:pPr>
        <w:jc w:val="center"/>
        <w:rPr>
          <w:b w:val="1"/>
          <w:sz w:val="28"/>
          <w:szCs w:val="28"/>
        </w:rPr>
      </w:pPr>
      <w:r w:rsidDel="00000000" w:rsidR="00000000" w:rsidRPr="00000000">
        <w:rPr>
          <w:rtl w:val="0"/>
        </w:rPr>
      </w:r>
    </w:p>
    <w:p w:rsidR="00000000" w:rsidDel="00000000" w:rsidP="00000000" w:rsidRDefault="00000000" w:rsidRPr="00000000" w14:paraId="0000000C">
      <w:pPr>
        <w:jc w:val="center"/>
        <w:rPr>
          <w:b w:val="1"/>
          <w:sz w:val="28"/>
          <w:szCs w:val="28"/>
        </w:rPr>
      </w:pPr>
      <w:r w:rsidDel="00000000" w:rsidR="00000000" w:rsidRPr="00000000">
        <w:rPr>
          <w:b w:val="1"/>
          <w:sz w:val="28"/>
          <w:szCs w:val="28"/>
          <w:rtl w:val="0"/>
        </w:rPr>
        <w:t xml:space="preserve">Contractors Name:.................................................................</w:t>
      </w:r>
    </w:p>
    <w:p w:rsidR="00000000" w:rsidDel="00000000" w:rsidP="00000000" w:rsidRDefault="00000000" w:rsidRPr="00000000" w14:paraId="0000000D">
      <w:pPr>
        <w:jc w:val="center"/>
        <w:rPr>
          <w:b w:val="1"/>
          <w:sz w:val="28"/>
          <w:szCs w:val="28"/>
        </w:rPr>
      </w:pPr>
      <w:r w:rsidDel="00000000" w:rsidR="00000000" w:rsidRPr="00000000">
        <w:rPr>
          <w:rtl w:val="0"/>
        </w:rPr>
      </w:r>
    </w:p>
    <w:p w:rsidR="00000000" w:rsidDel="00000000" w:rsidP="00000000" w:rsidRDefault="00000000" w:rsidRPr="00000000" w14:paraId="0000000E">
      <w:pPr>
        <w:jc w:val="center"/>
        <w:rPr>
          <w:b w:val="1"/>
          <w:sz w:val="28"/>
          <w:szCs w:val="28"/>
        </w:rPr>
      </w:pPr>
      <w:r w:rsidDel="00000000" w:rsidR="00000000" w:rsidRPr="00000000">
        <w:rPr>
          <w:b w:val="1"/>
          <w:sz w:val="28"/>
          <w:szCs w:val="28"/>
          <w:rtl w:val="0"/>
        </w:rPr>
        <w:t xml:space="preserve">Date PQQ Completed:............................................................</w:t>
      </w:r>
      <w:r w:rsidDel="00000000" w:rsidR="00000000" w:rsidRPr="00000000">
        <w:br w:type="page"/>
      </w:r>
      <w:r w:rsidDel="00000000" w:rsidR="00000000" w:rsidRPr="00000000">
        <w:rPr>
          <w:rtl w:val="0"/>
        </w:rPr>
      </w:r>
    </w:p>
    <w:p w:rsidR="00000000" w:rsidDel="00000000" w:rsidP="00000000" w:rsidRDefault="00000000" w:rsidRPr="00000000" w14:paraId="0000000F">
      <w:pPr>
        <w:jc w:val="center"/>
        <w:rPr>
          <w:b w:val="1"/>
          <w:sz w:val="28"/>
          <w:szCs w:val="28"/>
        </w:rPr>
      </w:pPr>
      <w:r w:rsidDel="00000000" w:rsidR="00000000" w:rsidRPr="00000000">
        <w:rPr>
          <w:rtl w:val="0"/>
        </w:rPr>
      </w:r>
    </w:p>
    <w:p w:rsidR="00000000" w:rsidDel="00000000" w:rsidP="00000000" w:rsidRDefault="00000000" w:rsidRPr="00000000" w14:paraId="00000010">
      <w:pPr>
        <w:jc w:val="center"/>
        <w:rPr>
          <w:b w:val="1"/>
          <w:sz w:val="28"/>
          <w:szCs w:val="28"/>
        </w:rPr>
      </w:pPr>
      <w:r w:rsidDel="00000000" w:rsidR="00000000" w:rsidRPr="00000000">
        <w:rPr>
          <w:b w:val="1"/>
          <w:sz w:val="28"/>
          <w:szCs w:val="28"/>
          <w:rtl w:val="0"/>
        </w:rPr>
        <w:t xml:space="preserve">Section 1: Supplier Identity, key roles and contact information</w:t>
      </w:r>
    </w:p>
    <w:tbl>
      <w:tblPr>
        <w:tblStyle w:val="Table1"/>
        <w:tblW w:w="10875.0" w:type="dxa"/>
        <w:jc w:val="left"/>
        <w:tblInd w:w="-8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2505"/>
        <w:gridCol w:w="3570"/>
        <w:gridCol w:w="3855"/>
        <w:tblGridChange w:id="0">
          <w:tblGrid>
            <w:gridCol w:w="945"/>
            <w:gridCol w:w="2505"/>
            <w:gridCol w:w="3570"/>
            <w:gridCol w:w="3855"/>
          </w:tblGrid>
        </w:tblGridChange>
      </w:tblGrid>
      <w:tr>
        <w:trPr>
          <w:cantSplit w:val="0"/>
          <w:tblHeader w:val="0"/>
        </w:trPr>
        <w:tc>
          <w:tcPr>
            <w:shd w:fill="f3f3f3"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Q Ref</w:t>
            </w:r>
          </w:p>
        </w:tc>
        <w:tc>
          <w:tcPr>
            <w:shd w:fill="f3f3f3"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Nature of Information </w:t>
            </w:r>
          </w:p>
        </w:tc>
        <w:tc>
          <w:tcPr>
            <w:shd w:fill="f3f3f3"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Description of response expected, which will be taken into account in assessment </w:t>
            </w:r>
          </w:p>
        </w:tc>
        <w:tc>
          <w:tcPr>
            <w:shd w:fill="f3f3f3"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Response </w:t>
            </w:r>
          </w:p>
        </w:tc>
      </w:tr>
      <w:tr>
        <w:trPr>
          <w:cantSplit w:val="0"/>
          <w:tblHeader w:val="0"/>
        </w:trPr>
        <w:tc>
          <w:tcPr>
            <w:shd w:fill="auto" w:val="clear"/>
            <w:tcMar>
              <w:top w:w="28.0" w:type="dxa"/>
              <w:left w:w="28.0" w:type="dxa"/>
              <w:bottom w:w="28.0" w:type="dxa"/>
              <w:right w:w="28.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C1-Q1</w:t>
            </w:r>
          </w:p>
        </w:tc>
        <w:tc>
          <w:tcPr>
            <w:shd w:fill="auto" w:val="clear"/>
            <w:tcMar>
              <w:top w:w="28.0" w:type="dxa"/>
              <w:left w:w="28.0" w:type="dxa"/>
              <w:bottom w:w="28.0" w:type="dxa"/>
              <w:right w:w="28.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Name of Legal Entity of sole-trader</w:t>
            </w:r>
          </w:p>
        </w:tc>
        <w:tc>
          <w:tcPr>
            <w:shd w:fill="auto" w:val="clear"/>
            <w:tcMar>
              <w:top w:w="28.0" w:type="dxa"/>
              <w:left w:w="28.0" w:type="dxa"/>
              <w:bottom w:w="28.0" w:type="dxa"/>
              <w:right w:w="28.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Unique name of legal entity or</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name of individual</w:t>
            </w:r>
          </w:p>
        </w:tc>
        <w:tc>
          <w:tcPr>
            <w:shd w:fill="auto" w:val="clear"/>
            <w:tcMar>
              <w:top w:w="28.0" w:type="dxa"/>
              <w:left w:w="28.0" w:type="dxa"/>
              <w:bottom w:w="28.0" w:type="dxa"/>
              <w:right w:w="28.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276" w:hRule="atLeast"/>
          <w:tblHeader w:val="0"/>
        </w:trPr>
        <w:tc>
          <w:tcPr>
            <w:vMerge w:val="restart"/>
            <w:shd w:fill="auto" w:val="clear"/>
            <w:tcMar>
              <w:top w:w="28.0" w:type="dxa"/>
              <w:left w:w="28.0" w:type="dxa"/>
              <w:bottom w:w="28.0" w:type="dxa"/>
              <w:right w:w="28.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C1-Q2</w:t>
            </w:r>
          </w:p>
        </w:tc>
        <w:tc>
          <w:tcPr>
            <w:vMerge w:val="restart"/>
            <w:shd w:fill="auto" w:val="clear"/>
            <w:tcMar>
              <w:top w:w="28.0" w:type="dxa"/>
              <w:left w:w="28.0" w:type="dxa"/>
              <w:bottom w:w="28.0" w:type="dxa"/>
              <w:right w:w="28.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Registered office</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Address</w:t>
            </w:r>
          </w:p>
        </w:tc>
        <w:tc>
          <w:tcPr>
            <w:shd w:fill="auto" w:val="clear"/>
            <w:tcMar>
              <w:top w:w="28.0" w:type="dxa"/>
              <w:left w:w="28.0" w:type="dxa"/>
              <w:bottom w:w="28.0" w:type="dxa"/>
              <w:right w:w="28.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C1-Q2-1 Address line 1</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(Property name/number)</w:t>
            </w:r>
          </w:p>
        </w:tc>
        <w:tc>
          <w:tcPr>
            <w:shd w:fill="auto" w:val="clear"/>
            <w:tcMar>
              <w:top w:w="28.0" w:type="dxa"/>
              <w:left w:w="28.0" w:type="dxa"/>
              <w:bottom w:w="28.0" w:type="dxa"/>
              <w:right w:w="28.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276" w:hRule="atLeast"/>
          <w:tblHeader w:val="0"/>
        </w:trPr>
        <w:tc>
          <w:tcPr>
            <w:vMerge w:val="continue"/>
            <w:shd w:fill="auto" w:val="clear"/>
            <w:tcMar>
              <w:top w:w="28.0" w:type="dxa"/>
              <w:left w:w="28.0" w:type="dxa"/>
              <w:bottom w:w="28.0" w:type="dxa"/>
              <w:right w:w="28.0" w:type="dxa"/>
            </w:tcM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28.0" w:type="dxa"/>
              <w:left w:w="28.0" w:type="dxa"/>
              <w:bottom w:w="28.0" w:type="dxa"/>
              <w:right w:w="28.0" w:type="dxa"/>
            </w:tcM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28.0" w:type="dxa"/>
              <w:left w:w="28.0" w:type="dxa"/>
              <w:bottom w:w="28.0" w:type="dxa"/>
              <w:right w:w="28.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C1-Q2-2 Address line 2</w:t>
            </w:r>
          </w:p>
        </w:tc>
        <w:tc>
          <w:tcPr>
            <w:shd w:fill="auto" w:val="clear"/>
            <w:tcMar>
              <w:top w:w="28.0" w:type="dxa"/>
              <w:left w:w="28.0" w:type="dxa"/>
              <w:bottom w:w="28.0" w:type="dxa"/>
              <w:right w:w="28.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276" w:hRule="atLeast"/>
          <w:tblHeader w:val="0"/>
        </w:trPr>
        <w:tc>
          <w:tcPr>
            <w:vMerge w:val="continue"/>
            <w:shd w:fill="auto" w:val="clear"/>
            <w:tcMar>
              <w:top w:w="28.0" w:type="dxa"/>
              <w:left w:w="28.0" w:type="dxa"/>
              <w:bottom w:w="28.0" w:type="dxa"/>
              <w:right w:w="28.0" w:type="dxa"/>
            </w:tcM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28.0" w:type="dxa"/>
              <w:left w:w="28.0" w:type="dxa"/>
              <w:bottom w:w="28.0" w:type="dxa"/>
              <w:right w:w="28.0" w:type="dxa"/>
            </w:tcM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28.0" w:type="dxa"/>
              <w:left w:w="28.0" w:type="dxa"/>
              <w:bottom w:w="28.0" w:type="dxa"/>
              <w:right w:w="28.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C1-Q2-3 Address line 3</w:t>
            </w:r>
          </w:p>
        </w:tc>
        <w:tc>
          <w:tcPr>
            <w:shd w:fill="auto" w:val="clear"/>
            <w:tcMar>
              <w:top w:w="28.0" w:type="dxa"/>
              <w:left w:w="28.0" w:type="dxa"/>
              <w:bottom w:w="28.0" w:type="dxa"/>
              <w:right w:w="28.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276" w:hRule="atLeast"/>
          <w:tblHeader w:val="0"/>
        </w:trPr>
        <w:tc>
          <w:tcPr>
            <w:vMerge w:val="continue"/>
            <w:shd w:fill="auto" w:val="clear"/>
            <w:tcMar>
              <w:top w:w="28.0" w:type="dxa"/>
              <w:left w:w="28.0" w:type="dxa"/>
              <w:bottom w:w="28.0" w:type="dxa"/>
              <w:right w:w="28.0" w:type="dxa"/>
            </w:tcM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28.0" w:type="dxa"/>
              <w:left w:w="28.0" w:type="dxa"/>
              <w:bottom w:w="28.0" w:type="dxa"/>
              <w:right w:w="28.0" w:type="dxa"/>
            </w:tcM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28.0" w:type="dxa"/>
              <w:left w:w="28.0" w:type="dxa"/>
              <w:bottom w:w="28.0" w:type="dxa"/>
              <w:right w:w="28.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C1-Q2-4 Town</w:t>
            </w:r>
          </w:p>
        </w:tc>
        <w:tc>
          <w:tcPr>
            <w:shd w:fill="auto" w:val="clear"/>
            <w:tcMar>
              <w:top w:w="28.0" w:type="dxa"/>
              <w:left w:w="28.0" w:type="dxa"/>
              <w:bottom w:w="28.0" w:type="dxa"/>
              <w:right w:w="28.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276" w:hRule="atLeast"/>
          <w:tblHeader w:val="0"/>
        </w:trPr>
        <w:tc>
          <w:tcPr>
            <w:vMerge w:val="continue"/>
            <w:shd w:fill="auto" w:val="clear"/>
            <w:tcMar>
              <w:top w:w="28.0" w:type="dxa"/>
              <w:left w:w="28.0" w:type="dxa"/>
              <w:bottom w:w="28.0" w:type="dxa"/>
              <w:right w:w="28.0" w:type="dxa"/>
            </w:tcM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28.0" w:type="dxa"/>
              <w:left w:w="28.0" w:type="dxa"/>
              <w:bottom w:w="28.0" w:type="dxa"/>
              <w:right w:w="28.0" w:type="dxa"/>
            </w:tcM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28.0" w:type="dxa"/>
              <w:left w:w="28.0" w:type="dxa"/>
              <w:bottom w:w="28.0" w:type="dxa"/>
              <w:right w:w="28.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C1-Q2-5 County</w:t>
            </w:r>
          </w:p>
        </w:tc>
        <w:tc>
          <w:tcPr>
            <w:shd w:fill="auto" w:val="clear"/>
            <w:tcMar>
              <w:top w:w="28.0" w:type="dxa"/>
              <w:left w:w="28.0" w:type="dxa"/>
              <w:bottom w:w="28.0" w:type="dxa"/>
              <w:right w:w="28.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276" w:hRule="atLeast"/>
          <w:tblHeader w:val="0"/>
        </w:trPr>
        <w:tc>
          <w:tcPr>
            <w:vMerge w:val="continue"/>
            <w:shd w:fill="auto" w:val="clear"/>
            <w:tcMar>
              <w:top w:w="28.0" w:type="dxa"/>
              <w:left w:w="28.0" w:type="dxa"/>
              <w:bottom w:w="28.0" w:type="dxa"/>
              <w:right w:w="28.0" w:type="dxa"/>
            </w:tcM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28.0" w:type="dxa"/>
              <w:left w:w="28.0" w:type="dxa"/>
              <w:bottom w:w="28.0" w:type="dxa"/>
              <w:right w:w="28.0" w:type="dxa"/>
            </w:tcM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28.0" w:type="dxa"/>
              <w:left w:w="28.0" w:type="dxa"/>
              <w:bottom w:w="28.0" w:type="dxa"/>
              <w:right w:w="28.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C1-Q2-6 Postcode</w:t>
            </w:r>
          </w:p>
        </w:tc>
        <w:tc>
          <w:tcPr>
            <w:shd w:fill="auto" w:val="clear"/>
            <w:tcMar>
              <w:top w:w="28.0" w:type="dxa"/>
              <w:left w:w="28.0" w:type="dxa"/>
              <w:bottom w:w="28.0" w:type="dxa"/>
              <w:right w:w="28.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auto" w:val="clear"/>
            <w:tcMar>
              <w:top w:w="28.0" w:type="dxa"/>
              <w:left w:w="28.0" w:type="dxa"/>
              <w:bottom w:w="28.0" w:type="dxa"/>
              <w:right w:w="28.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28.0" w:type="dxa"/>
              <w:left w:w="28.0" w:type="dxa"/>
              <w:bottom w:w="28.0" w:type="dxa"/>
              <w:right w:w="28.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Website Address</w:t>
            </w:r>
          </w:p>
        </w:tc>
        <w:tc>
          <w:tcPr>
            <w:shd w:fill="auto" w:val="clear"/>
            <w:tcMar>
              <w:top w:w="28.0" w:type="dxa"/>
              <w:left w:w="28.0" w:type="dxa"/>
              <w:bottom w:w="28.0" w:type="dxa"/>
              <w:right w:w="28.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C1-Q2-7 website (if applicable)</w:t>
            </w:r>
          </w:p>
        </w:tc>
        <w:tc>
          <w:tcPr>
            <w:shd w:fill="auto" w:val="clear"/>
            <w:tcMar>
              <w:top w:w="28.0" w:type="dxa"/>
              <w:left w:w="28.0" w:type="dxa"/>
              <w:bottom w:w="28.0" w:type="dxa"/>
              <w:right w:w="28.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276" w:hRule="atLeast"/>
          <w:tblHeader w:val="0"/>
        </w:trPr>
        <w:tc>
          <w:tcPr>
            <w:vMerge w:val="restart"/>
            <w:shd w:fill="auto" w:val="clear"/>
            <w:tcMar>
              <w:top w:w="28.0" w:type="dxa"/>
              <w:left w:w="28.0" w:type="dxa"/>
              <w:bottom w:w="28.0" w:type="dxa"/>
              <w:right w:w="28.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C1-Q3</w:t>
            </w:r>
          </w:p>
        </w:tc>
        <w:tc>
          <w:tcPr>
            <w:vMerge w:val="restart"/>
            <w:shd w:fill="auto" w:val="clear"/>
            <w:tcMar>
              <w:top w:w="28.0" w:type="dxa"/>
              <w:left w:w="28.0" w:type="dxa"/>
              <w:bottom w:w="28.0" w:type="dxa"/>
              <w:right w:w="28.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Contact Details for</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Enquiries</w:t>
            </w:r>
          </w:p>
        </w:tc>
        <w:tc>
          <w:tcPr>
            <w:shd w:fill="auto" w:val="clear"/>
            <w:tcMar>
              <w:top w:w="28.0" w:type="dxa"/>
              <w:left w:w="28.0" w:type="dxa"/>
              <w:bottom w:w="28.0" w:type="dxa"/>
              <w:right w:w="28.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C1-Q3-1 Title (Mr, Mrs, Ms, etc.)</w:t>
            </w:r>
          </w:p>
        </w:tc>
        <w:tc>
          <w:tcPr>
            <w:shd w:fill="auto" w:val="clear"/>
            <w:tcMar>
              <w:top w:w="28.0" w:type="dxa"/>
              <w:left w:w="28.0" w:type="dxa"/>
              <w:bottom w:w="28.0" w:type="dxa"/>
              <w:right w:w="28.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276" w:hRule="atLeast"/>
          <w:tblHeader w:val="0"/>
        </w:trPr>
        <w:tc>
          <w:tcPr>
            <w:vMerge w:val="continue"/>
            <w:shd w:fill="auto" w:val="clear"/>
            <w:tcMar>
              <w:top w:w="28.0" w:type="dxa"/>
              <w:left w:w="28.0" w:type="dxa"/>
              <w:bottom w:w="28.0" w:type="dxa"/>
              <w:right w:w="28.0" w:type="dxa"/>
            </w:tcM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28.0" w:type="dxa"/>
              <w:left w:w="28.0" w:type="dxa"/>
              <w:bottom w:w="28.0" w:type="dxa"/>
              <w:right w:w="28.0" w:type="dxa"/>
            </w:tcM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28.0" w:type="dxa"/>
              <w:left w:w="28.0" w:type="dxa"/>
              <w:bottom w:w="28.0" w:type="dxa"/>
              <w:right w:w="28.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C1-Q3-2 Forename</w:t>
            </w:r>
          </w:p>
        </w:tc>
        <w:tc>
          <w:tcPr>
            <w:shd w:fill="auto" w:val="clear"/>
            <w:tcMar>
              <w:top w:w="28.0" w:type="dxa"/>
              <w:left w:w="28.0" w:type="dxa"/>
              <w:bottom w:w="28.0" w:type="dxa"/>
              <w:right w:w="28.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276" w:hRule="atLeast"/>
          <w:tblHeader w:val="0"/>
        </w:trPr>
        <w:tc>
          <w:tcPr>
            <w:vMerge w:val="continue"/>
            <w:shd w:fill="auto" w:val="clear"/>
            <w:tcMar>
              <w:top w:w="28.0" w:type="dxa"/>
              <w:left w:w="28.0" w:type="dxa"/>
              <w:bottom w:w="28.0" w:type="dxa"/>
              <w:right w:w="28.0" w:type="dxa"/>
            </w:tcM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28.0" w:type="dxa"/>
              <w:left w:w="28.0" w:type="dxa"/>
              <w:bottom w:w="28.0" w:type="dxa"/>
              <w:right w:w="28.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28.0" w:type="dxa"/>
              <w:left w:w="28.0" w:type="dxa"/>
              <w:bottom w:w="28.0" w:type="dxa"/>
              <w:right w:w="28.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C1-Q3-3 Family name</w:t>
            </w:r>
          </w:p>
        </w:tc>
        <w:tc>
          <w:tcPr>
            <w:shd w:fill="auto" w:val="clear"/>
            <w:tcMar>
              <w:top w:w="28.0" w:type="dxa"/>
              <w:left w:w="28.0" w:type="dxa"/>
              <w:bottom w:w="28.0" w:type="dxa"/>
              <w:right w:w="28.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276" w:hRule="atLeast"/>
          <w:tblHeader w:val="0"/>
        </w:trPr>
        <w:tc>
          <w:tcPr>
            <w:vMerge w:val="continue"/>
            <w:shd w:fill="auto" w:val="clear"/>
            <w:tcMar>
              <w:top w:w="28.0" w:type="dxa"/>
              <w:left w:w="28.0" w:type="dxa"/>
              <w:bottom w:w="28.0" w:type="dxa"/>
              <w:right w:w="28.0" w:type="dxa"/>
            </w:tcM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28.0" w:type="dxa"/>
              <w:left w:w="28.0" w:type="dxa"/>
              <w:bottom w:w="28.0" w:type="dxa"/>
              <w:right w:w="28.0" w:type="dxa"/>
            </w:tcM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28.0" w:type="dxa"/>
              <w:left w:w="28.0" w:type="dxa"/>
              <w:bottom w:w="28.0" w:type="dxa"/>
              <w:right w:w="28.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C1-Q3-4 Job title</w:t>
            </w:r>
          </w:p>
        </w:tc>
        <w:tc>
          <w:tcPr>
            <w:shd w:fill="auto" w:val="clear"/>
            <w:tcMar>
              <w:top w:w="28.0" w:type="dxa"/>
              <w:left w:w="28.0" w:type="dxa"/>
              <w:bottom w:w="28.0" w:type="dxa"/>
              <w:right w:w="28.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276" w:hRule="atLeast"/>
          <w:tblHeader w:val="0"/>
        </w:trPr>
        <w:tc>
          <w:tcPr>
            <w:vMerge w:val="continue"/>
            <w:shd w:fill="auto" w:val="clear"/>
            <w:tcMar>
              <w:top w:w="28.0" w:type="dxa"/>
              <w:left w:w="28.0" w:type="dxa"/>
              <w:bottom w:w="28.0" w:type="dxa"/>
              <w:right w:w="28.0" w:type="dxa"/>
            </w:tcM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28.0" w:type="dxa"/>
              <w:left w:w="28.0" w:type="dxa"/>
              <w:bottom w:w="28.0" w:type="dxa"/>
              <w:right w:w="28.0" w:type="dxa"/>
            </w:tcM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28.0" w:type="dxa"/>
              <w:left w:w="28.0" w:type="dxa"/>
              <w:bottom w:w="28.0" w:type="dxa"/>
              <w:right w:w="28.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C1-Q3-5 e-mail</w:t>
            </w:r>
          </w:p>
        </w:tc>
        <w:tc>
          <w:tcPr>
            <w:shd w:fill="auto" w:val="clear"/>
            <w:tcMar>
              <w:top w:w="28.0" w:type="dxa"/>
              <w:left w:w="28.0" w:type="dxa"/>
              <w:bottom w:w="28.0" w:type="dxa"/>
              <w:right w:w="28.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276" w:hRule="atLeast"/>
          <w:tblHeader w:val="0"/>
        </w:trPr>
        <w:tc>
          <w:tcPr>
            <w:vMerge w:val="continue"/>
            <w:shd w:fill="auto" w:val="clear"/>
            <w:tcMar>
              <w:top w:w="28.0" w:type="dxa"/>
              <w:left w:w="28.0" w:type="dxa"/>
              <w:bottom w:w="28.0" w:type="dxa"/>
              <w:right w:w="28.0" w:type="dxa"/>
            </w:tcM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28.0" w:type="dxa"/>
              <w:left w:w="28.0" w:type="dxa"/>
              <w:bottom w:w="28.0" w:type="dxa"/>
              <w:right w:w="28.0" w:type="dxa"/>
            </w:tcM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28.0" w:type="dxa"/>
              <w:left w:w="28.0" w:type="dxa"/>
              <w:bottom w:w="28.0" w:type="dxa"/>
              <w:right w:w="28.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C1-Q3-6 Telephone number</w:t>
            </w:r>
          </w:p>
        </w:tc>
        <w:tc>
          <w:tcPr>
            <w:shd w:fill="auto" w:val="clear"/>
            <w:tcMar>
              <w:top w:w="28.0" w:type="dxa"/>
              <w:left w:w="28.0" w:type="dxa"/>
              <w:bottom w:w="28.0" w:type="dxa"/>
              <w:right w:w="28.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276" w:hRule="atLeast"/>
          <w:tblHeader w:val="0"/>
        </w:trPr>
        <w:tc>
          <w:tcPr>
            <w:vMerge w:val="continue"/>
            <w:shd w:fill="auto" w:val="clear"/>
            <w:tcMar>
              <w:top w:w="28.0" w:type="dxa"/>
              <w:left w:w="28.0" w:type="dxa"/>
              <w:bottom w:w="28.0" w:type="dxa"/>
              <w:right w:w="28.0" w:type="dxa"/>
            </w:tcM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28.0" w:type="dxa"/>
              <w:left w:w="28.0" w:type="dxa"/>
              <w:bottom w:w="28.0" w:type="dxa"/>
              <w:right w:w="28.0" w:type="dxa"/>
            </w:tcM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28.0" w:type="dxa"/>
              <w:left w:w="28.0" w:type="dxa"/>
              <w:bottom w:w="28.0" w:type="dxa"/>
              <w:right w:w="28.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C1-Q3-7 Fax number</w:t>
            </w:r>
          </w:p>
        </w:tc>
        <w:tc>
          <w:tcPr>
            <w:shd w:fill="auto" w:val="clear"/>
            <w:tcMar>
              <w:top w:w="28.0" w:type="dxa"/>
              <w:left w:w="28.0" w:type="dxa"/>
              <w:bottom w:w="28.0" w:type="dxa"/>
              <w:right w:w="28.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276" w:hRule="atLeast"/>
          <w:tblHeader w:val="0"/>
        </w:trPr>
        <w:tc>
          <w:tcPr>
            <w:vMerge w:val="continue"/>
            <w:shd w:fill="auto" w:val="clear"/>
            <w:tcMar>
              <w:top w:w="28.0" w:type="dxa"/>
              <w:left w:w="28.0" w:type="dxa"/>
              <w:bottom w:w="28.0" w:type="dxa"/>
              <w:right w:w="28.0" w:type="dxa"/>
            </w:tcM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28.0" w:type="dxa"/>
              <w:left w:w="28.0" w:type="dxa"/>
              <w:bottom w:w="28.0" w:type="dxa"/>
              <w:right w:w="28.0" w:type="dxa"/>
            </w:tcM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28.0" w:type="dxa"/>
              <w:left w:w="28.0" w:type="dxa"/>
              <w:bottom w:w="28.0" w:type="dxa"/>
              <w:right w:w="28.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C1-Q3-8 Address line 1</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(Property name/number)</w:t>
            </w:r>
          </w:p>
        </w:tc>
        <w:tc>
          <w:tcPr>
            <w:shd w:fill="auto" w:val="clear"/>
            <w:tcMar>
              <w:top w:w="28.0" w:type="dxa"/>
              <w:left w:w="28.0" w:type="dxa"/>
              <w:bottom w:w="28.0" w:type="dxa"/>
              <w:right w:w="28.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276" w:hRule="atLeast"/>
          <w:tblHeader w:val="0"/>
        </w:trPr>
        <w:tc>
          <w:tcPr>
            <w:vMerge w:val="continue"/>
            <w:shd w:fill="auto" w:val="clear"/>
            <w:tcMar>
              <w:top w:w="28.0" w:type="dxa"/>
              <w:left w:w="28.0" w:type="dxa"/>
              <w:bottom w:w="28.0" w:type="dxa"/>
              <w:right w:w="28.0" w:type="dxa"/>
            </w:tcM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28.0" w:type="dxa"/>
              <w:left w:w="28.0" w:type="dxa"/>
              <w:bottom w:w="28.0" w:type="dxa"/>
              <w:right w:w="28.0" w:type="dxa"/>
            </w:tcM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28.0" w:type="dxa"/>
              <w:left w:w="28.0" w:type="dxa"/>
              <w:bottom w:w="28.0" w:type="dxa"/>
              <w:right w:w="28.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C1-Q3-9 Address line 2</w:t>
            </w:r>
          </w:p>
        </w:tc>
        <w:tc>
          <w:tcPr>
            <w:shd w:fill="auto" w:val="clear"/>
            <w:tcMar>
              <w:top w:w="28.0" w:type="dxa"/>
              <w:left w:w="28.0" w:type="dxa"/>
              <w:bottom w:w="28.0" w:type="dxa"/>
              <w:right w:w="28.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276" w:hRule="atLeast"/>
          <w:tblHeader w:val="0"/>
        </w:trPr>
        <w:tc>
          <w:tcPr>
            <w:vMerge w:val="continue"/>
            <w:shd w:fill="auto" w:val="clear"/>
            <w:tcMar>
              <w:top w:w="28.0" w:type="dxa"/>
              <w:left w:w="28.0" w:type="dxa"/>
              <w:bottom w:w="28.0" w:type="dxa"/>
              <w:right w:w="28.0" w:type="dxa"/>
            </w:tcM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28.0" w:type="dxa"/>
              <w:left w:w="28.0" w:type="dxa"/>
              <w:bottom w:w="28.0" w:type="dxa"/>
              <w:right w:w="28.0" w:type="dxa"/>
            </w:tcM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28.0" w:type="dxa"/>
              <w:left w:w="28.0" w:type="dxa"/>
              <w:bottom w:w="28.0" w:type="dxa"/>
              <w:right w:w="28.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C1-Q3-10 Address line 3</w:t>
            </w:r>
          </w:p>
        </w:tc>
        <w:tc>
          <w:tcPr>
            <w:shd w:fill="auto" w:val="clear"/>
            <w:tcMar>
              <w:top w:w="28.0" w:type="dxa"/>
              <w:left w:w="28.0" w:type="dxa"/>
              <w:bottom w:w="28.0" w:type="dxa"/>
              <w:right w:w="28.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276" w:hRule="atLeast"/>
          <w:tblHeader w:val="0"/>
        </w:trPr>
        <w:tc>
          <w:tcPr>
            <w:vMerge w:val="continue"/>
            <w:shd w:fill="auto" w:val="clear"/>
            <w:tcMar>
              <w:top w:w="28.0" w:type="dxa"/>
              <w:left w:w="28.0" w:type="dxa"/>
              <w:bottom w:w="28.0" w:type="dxa"/>
              <w:right w:w="28.0" w:type="dxa"/>
            </w:tcM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28.0" w:type="dxa"/>
              <w:left w:w="28.0" w:type="dxa"/>
              <w:bottom w:w="28.0" w:type="dxa"/>
              <w:right w:w="28.0" w:type="dxa"/>
            </w:tcM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28.0" w:type="dxa"/>
              <w:left w:w="28.0" w:type="dxa"/>
              <w:bottom w:w="28.0" w:type="dxa"/>
              <w:right w:w="28.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C1-Q3-11 Town</w:t>
            </w:r>
          </w:p>
        </w:tc>
        <w:tc>
          <w:tcPr>
            <w:shd w:fill="auto" w:val="clear"/>
            <w:tcMar>
              <w:top w:w="28.0" w:type="dxa"/>
              <w:left w:w="28.0" w:type="dxa"/>
              <w:bottom w:w="28.0" w:type="dxa"/>
              <w:right w:w="28.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276" w:hRule="atLeast"/>
          <w:tblHeader w:val="0"/>
        </w:trPr>
        <w:tc>
          <w:tcPr>
            <w:vMerge w:val="continue"/>
            <w:shd w:fill="auto" w:val="clear"/>
            <w:tcMar>
              <w:top w:w="28.0" w:type="dxa"/>
              <w:left w:w="28.0" w:type="dxa"/>
              <w:bottom w:w="28.0" w:type="dxa"/>
              <w:right w:w="28.0" w:type="dxa"/>
            </w:tcM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28.0" w:type="dxa"/>
              <w:left w:w="28.0" w:type="dxa"/>
              <w:bottom w:w="28.0" w:type="dxa"/>
              <w:right w:w="28.0" w:type="dxa"/>
            </w:tcM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28.0" w:type="dxa"/>
              <w:left w:w="28.0" w:type="dxa"/>
              <w:bottom w:w="28.0" w:type="dxa"/>
              <w:right w:w="28.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C1-Q3-12 County</w:t>
            </w:r>
          </w:p>
        </w:tc>
        <w:tc>
          <w:tcPr>
            <w:shd w:fill="auto" w:val="clear"/>
            <w:tcMar>
              <w:top w:w="28.0" w:type="dxa"/>
              <w:left w:w="28.0" w:type="dxa"/>
              <w:bottom w:w="28.0" w:type="dxa"/>
              <w:right w:w="28.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276" w:hRule="atLeast"/>
          <w:tblHeader w:val="0"/>
        </w:trPr>
        <w:tc>
          <w:tcPr>
            <w:vMerge w:val="continue"/>
            <w:shd w:fill="auto" w:val="clear"/>
            <w:tcMar>
              <w:top w:w="28.0" w:type="dxa"/>
              <w:left w:w="28.0" w:type="dxa"/>
              <w:bottom w:w="28.0" w:type="dxa"/>
              <w:right w:w="28.0" w:type="dxa"/>
            </w:tcM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28.0" w:type="dxa"/>
              <w:left w:w="28.0" w:type="dxa"/>
              <w:bottom w:w="28.0" w:type="dxa"/>
              <w:right w:w="28.0" w:type="dxa"/>
            </w:tcM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28.0" w:type="dxa"/>
              <w:left w:w="28.0" w:type="dxa"/>
              <w:bottom w:w="28.0" w:type="dxa"/>
              <w:right w:w="28.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C1-Q3-13 Postcode</w:t>
            </w:r>
          </w:p>
        </w:tc>
        <w:tc>
          <w:tcPr>
            <w:shd w:fill="auto" w:val="clear"/>
            <w:tcMar>
              <w:top w:w="28.0" w:type="dxa"/>
              <w:left w:w="28.0" w:type="dxa"/>
              <w:bottom w:w="28.0" w:type="dxa"/>
              <w:right w:w="28.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630" w:hRule="atLeast"/>
          <w:tblHeader w:val="0"/>
        </w:trPr>
        <w:tc>
          <w:tcPr>
            <w:vMerge w:val="restart"/>
            <w:shd w:fill="auto" w:val="clear"/>
            <w:tcMar>
              <w:top w:w="28.0" w:type="dxa"/>
              <w:left w:w="28.0" w:type="dxa"/>
              <w:bottom w:w="28.0" w:type="dxa"/>
              <w:right w:w="28.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C1-Q4</w:t>
            </w:r>
          </w:p>
        </w:tc>
        <w:tc>
          <w:tcPr>
            <w:vMerge w:val="restart"/>
            <w:shd w:fill="auto" w:val="clear"/>
            <w:tcMar>
              <w:top w:w="28.0" w:type="dxa"/>
              <w:left w:w="28.0" w:type="dxa"/>
              <w:bottom w:w="28.0" w:type="dxa"/>
              <w:right w:w="28.0" w:type="dxa"/>
            </w:tcMar>
          </w:tcPr>
          <w:p w:rsidR="00000000" w:rsidDel="00000000" w:rsidP="00000000" w:rsidRDefault="00000000" w:rsidRPr="00000000" w14:paraId="0000006F">
            <w:pPr>
              <w:widowControl w:val="0"/>
              <w:spacing w:after="0" w:line="240" w:lineRule="auto"/>
              <w:rPr/>
            </w:pPr>
            <w:r w:rsidDel="00000000" w:rsidR="00000000" w:rsidRPr="00000000">
              <w:rPr>
                <w:rtl w:val="0"/>
              </w:rPr>
              <w:t xml:space="preserve">Registration</w:t>
            </w:r>
          </w:p>
          <w:p w:rsidR="00000000" w:rsidDel="00000000" w:rsidP="00000000" w:rsidRDefault="00000000" w:rsidRPr="00000000" w14:paraId="00000070">
            <w:pPr>
              <w:widowControl w:val="0"/>
              <w:spacing w:after="0" w:line="240" w:lineRule="auto"/>
              <w:rPr/>
            </w:pPr>
            <w:r w:rsidDel="00000000" w:rsidR="00000000" w:rsidRPr="00000000">
              <w:rPr>
                <w:rtl w:val="0"/>
              </w:rPr>
              <w:t xml:space="preserve">number, if</w:t>
            </w:r>
          </w:p>
          <w:p w:rsidR="00000000" w:rsidDel="00000000" w:rsidP="00000000" w:rsidRDefault="00000000" w:rsidRPr="00000000" w14:paraId="00000071">
            <w:pPr>
              <w:widowControl w:val="0"/>
              <w:spacing w:after="0" w:line="240" w:lineRule="auto"/>
              <w:rPr/>
            </w:pPr>
            <w:r w:rsidDel="00000000" w:rsidR="00000000" w:rsidRPr="00000000">
              <w:rPr>
                <w:rtl w:val="0"/>
              </w:rPr>
              <w:t xml:space="preserve">registered with</w:t>
            </w:r>
          </w:p>
          <w:p w:rsidR="00000000" w:rsidDel="00000000" w:rsidP="00000000" w:rsidRDefault="00000000" w:rsidRPr="00000000" w14:paraId="00000072">
            <w:pPr>
              <w:widowControl w:val="0"/>
              <w:spacing w:after="0" w:line="240" w:lineRule="auto"/>
              <w:rPr/>
            </w:pPr>
            <w:r w:rsidDel="00000000" w:rsidR="00000000" w:rsidRPr="00000000">
              <w:rPr>
                <w:rtl w:val="0"/>
              </w:rPr>
              <w:t xml:space="preserve">Companies House or</w:t>
            </w:r>
          </w:p>
          <w:p w:rsidR="00000000" w:rsidDel="00000000" w:rsidP="00000000" w:rsidRDefault="00000000" w:rsidRPr="00000000" w14:paraId="00000073">
            <w:pPr>
              <w:widowControl w:val="0"/>
              <w:spacing w:after="0" w:line="240" w:lineRule="auto"/>
              <w:rPr/>
            </w:pPr>
            <w:r w:rsidDel="00000000" w:rsidR="00000000" w:rsidRPr="00000000">
              <w:rPr>
                <w:rtl w:val="0"/>
              </w:rPr>
              <w:t xml:space="preserve">equivalent</w:t>
            </w:r>
          </w:p>
        </w:tc>
        <w:tc>
          <w:tcPr>
            <w:shd w:fill="auto" w:val="clear"/>
            <w:tcMar>
              <w:top w:w="28.0" w:type="dxa"/>
              <w:left w:w="28.0" w:type="dxa"/>
              <w:bottom w:w="28.0" w:type="dxa"/>
              <w:right w:w="28.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C1-Q4-1 Registration number with</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Companies House</w:t>
            </w:r>
          </w:p>
        </w:tc>
        <w:tc>
          <w:tcPr>
            <w:shd w:fill="auto" w:val="clear"/>
            <w:tcMar>
              <w:top w:w="28.0" w:type="dxa"/>
              <w:left w:w="28.0" w:type="dxa"/>
              <w:bottom w:w="28.0" w:type="dxa"/>
              <w:right w:w="28.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276" w:hRule="atLeast"/>
          <w:tblHeader w:val="0"/>
        </w:trPr>
        <w:tc>
          <w:tcPr>
            <w:vMerge w:val="continue"/>
            <w:shd w:fill="auto" w:val="clear"/>
            <w:tcMar>
              <w:top w:w="28.0" w:type="dxa"/>
              <w:left w:w="28.0" w:type="dxa"/>
              <w:bottom w:w="28.0" w:type="dxa"/>
              <w:right w:w="28.0" w:type="dxa"/>
            </w:tcM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28.0" w:type="dxa"/>
              <w:left w:w="28.0" w:type="dxa"/>
              <w:bottom w:w="28.0" w:type="dxa"/>
              <w:right w:w="28.0" w:type="dxa"/>
            </w:tcM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28.0" w:type="dxa"/>
              <w:left w:w="28.0" w:type="dxa"/>
              <w:bottom w:w="28.0" w:type="dxa"/>
              <w:right w:w="28.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C1-Q4-2 Registration number with</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equivalent body</w:t>
            </w:r>
          </w:p>
        </w:tc>
        <w:tc>
          <w:tcPr>
            <w:shd w:fill="auto" w:val="clear"/>
            <w:tcMar>
              <w:top w:w="28.0" w:type="dxa"/>
              <w:left w:w="28.0" w:type="dxa"/>
              <w:bottom w:w="28.0" w:type="dxa"/>
              <w:right w:w="28.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auto" w:val="clear"/>
            <w:tcMar>
              <w:top w:w="28.0" w:type="dxa"/>
              <w:left w:w="28.0" w:type="dxa"/>
              <w:bottom w:w="28.0" w:type="dxa"/>
              <w:right w:w="28.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C1-Q5</w:t>
            </w:r>
          </w:p>
        </w:tc>
        <w:tc>
          <w:tcPr>
            <w:shd w:fill="auto" w:val="clear"/>
            <w:tcMar>
              <w:top w:w="28.0" w:type="dxa"/>
              <w:left w:w="28.0" w:type="dxa"/>
              <w:bottom w:w="28.0" w:type="dxa"/>
              <w:right w:w="28.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Charity registration</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number</w:t>
            </w:r>
          </w:p>
        </w:tc>
        <w:tc>
          <w:tcPr>
            <w:shd w:fill="f3f3f3" w:val="clear"/>
            <w:tcMar>
              <w:top w:w="28.0" w:type="dxa"/>
              <w:left w:w="28.0" w:type="dxa"/>
              <w:bottom w:w="28.0" w:type="dxa"/>
              <w:right w:w="28.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28.0" w:type="dxa"/>
              <w:left w:w="28.0" w:type="dxa"/>
              <w:bottom w:w="28.0" w:type="dxa"/>
              <w:right w:w="28.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auto" w:val="clear"/>
            <w:tcMar>
              <w:top w:w="28.0" w:type="dxa"/>
              <w:left w:w="28.0" w:type="dxa"/>
              <w:bottom w:w="28.0" w:type="dxa"/>
              <w:right w:w="28.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C1-Q6</w:t>
            </w:r>
          </w:p>
        </w:tc>
        <w:tc>
          <w:tcPr>
            <w:shd w:fill="auto" w:val="clear"/>
            <w:tcMar>
              <w:top w:w="28.0" w:type="dxa"/>
              <w:left w:w="28.0" w:type="dxa"/>
              <w:bottom w:w="28.0" w:type="dxa"/>
              <w:right w:w="28.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Name of immediate</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parent company</w:t>
            </w:r>
          </w:p>
        </w:tc>
        <w:tc>
          <w:tcPr>
            <w:shd w:fill="f3f3f3" w:val="clear"/>
            <w:tcMar>
              <w:top w:w="28.0" w:type="dxa"/>
              <w:left w:w="28.0" w:type="dxa"/>
              <w:bottom w:w="28.0" w:type="dxa"/>
              <w:right w:w="28.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28.0" w:type="dxa"/>
              <w:left w:w="28.0" w:type="dxa"/>
              <w:bottom w:w="28.0" w:type="dxa"/>
              <w:right w:w="28.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600" w:hRule="atLeast"/>
          <w:tblHeader w:val="0"/>
        </w:trPr>
        <w:tc>
          <w:tcPr>
            <w:shd w:fill="auto" w:val="clear"/>
            <w:tcMar>
              <w:top w:w="28.0" w:type="dxa"/>
              <w:left w:w="28.0" w:type="dxa"/>
              <w:bottom w:w="28.0" w:type="dxa"/>
              <w:right w:w="28.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C1-Q8</w:t>
            </w:r>
          </w:p>
        </w:tc>
        <w:tc>
          <w:tcPr>
            <w:shd w:fill="auto" w:val="clear"/>
            <w:tcMar>
              <w:top w:w="28.0" w:type="dxa"/>
              <w:left w:w="28.0" w:type="dxa"/>
              <w:bottom w:w="28.0" w:type="dxa"/>
              <w:right w:w="28.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Name of ultimate</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parent company</w:t>
            </w:r>
          </w:p>
        </w:tc>
        <w:tc>
          <w:tcPr>
            <w:shd w:fill="f3f3f3" w:val="clear"/>
            <w:tcMar>
              <w:top w:w="28.0" w:type="dxa"/>
              <w:left w:w="28.0" w:type="dxa"/>
              <w:bottom w:w="28.0" w:type="dxa"/>
              <w:right w:w="28.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28.0" w:type="dxa"/>
              <w:left w:w="28.0" w:type="dxa"/>
              <w:bottom w:w="28.0" w:type="dxa"/>
              <w:right w:w="28.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auto" w:val="clear"/>
            <w:tcMar>
              <w:top w:w="28.0" w:type="dxa"/>
              <w:left w:w="28.0" w:type="dxa"/>
              <w:bottom w:w="28.0" w:type="dxa"/>
              <w:right w:w="28.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C1-Q9</w:t>
            </w:r>
          </w:p>
        </w:tc>
        <w:tc>
          <w:tcPr>
            <w:shd w:fill="auto" w:val="clear"/>
            <w:tcMar>
              <w:top w:w="28.0" w:type="dxa"/>
              <w:left w:w="28.0" w:type="dxa"/>
              <w:bottom w:w="28.0" w:type="dxa"/>
              <w:right w:w="28.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Type of organisation</w:t>
            </w:r>
          </w:p>
        </w:tc>
        <w:tc>
          <w:tcPr>
            <w:shd w:fill="auto" w:val="clear"/>
            <w:tcMar>
              <w:top w:w="28.0" w:type="dxa"/>
              <w:left w:w="28.0" w:type="dxa"/>
              <w:bottom w:w="28.0" w:type="dxa"/>
              <w:right w:w="28.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e.g. PLC; limited company; LLP;</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other partnership; sole trader;</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other (please specify)</w:t>
            </w:r>
          </w:p>
        </w:tc>
        <w:tc>
          <w:tcPr>
            <w:shd w:fill="auto" w:val="clear"/>
            <w:tcMar>
              <w:top w:w="28.0" w:type="dxa"/>
              <w:left w:w="28.0" w:type="dxa"/>
              <w:bottom w:w="28.0" w:type="dxa"/>
              <w:right w:w="28.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bl>
    <w:p w:rsidR="00000000" w:rsidDel="00000000" w:rsidP="00000000" w:rsidRDefault="00000000" w:rsidRPr="00000000" w14:paraId="00000091">
      <w:pPr>
        <w:rPr>
          <w:b w:val="1"/>
          <w:sz w:val="28"/>
          <w:szCs w:val="28"/>
        </w:rPr>
      </w:pPr>
      <w:r w:rsidDel="00000000" w:rsidR="00000000" w:rsidRPr="00000000">
        <w:rPr>
          <w:rtl w:val="0"/>
        </w:rPr>
      </w:r>
    </w:p>
    <w:p w:rsidR="00000000" w:rsidDel="00000000" w:rsidP="00000000" w:rsidRDefault="00000000" w:rsidRPr="00000000" w14:paraId="00000092">
      <w:pPr>
        <w:rPr>
          <w:b w:val="1"/>
          <w:sz w:val="28"/>
          <w:szCs w:val="28"/>
        </w:rPr>
      </w:pPr>
      <w:r w:rsidDel="00000000" w:rsidR="00000000" w:rsidRPr="00000000">
        <w:rPr>
          <w:b w:val="1"/>
          <w:sz w:val="28"/>
          <w:szCs w:val="28"/>
          <w:rtl w:val="0"/>
        </w:rPr>
        <w:t xml:space="preserve">Section 2: Financial Information </w:t>
      </w:r>
    </w:p>
    <w:p w:rsidR="00000000" w:rsidDel="00000000" w:rsidP="00000000" w:rsidRDefault="00000000" w:rsidRPr="00000000" w14:paraId="00000093">
      <w:pPr>
        <w:rPr>
          <w:b w:val="1"/>
          <w:sz w:val="28"/>
          <w:szCs w:val="28"/>
        </w:rPr>
      </w:pPr>
      <w:r w:rsidDel="00000000" w:rsidR="00000000" w:rsidRPr="00000000">
        <w:rPr>
          <w:rtl w:val="0"/>
        </w:rPr>
      </w:r>
    </w:p>
    <w:tbl>
      <w:tblPr>
        <w:tblStyle w:val="Table2"/>
        <w:tblW w:w="10950.0" w:type="dxa"/>
        <w:jc w:val="left"/>
        <w:tblInd w:w="-8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
        <w:gridCol w:w="3045"/>
        <w:gridCol w:w="3420"/>
        <w:gridCol w:w="1305"/>
        <w:gridCol w:w="2085"/>
        <w:tblGridChange w:id="0">
          <w:tblGrid>
            <w:gridCol w:w="1095"/>
            <w:gridCol w:w="3045"/>
            <w:gridCol w:w="3420"/>
            <w:gridCol w:w="1305"/>
            <w:gridCol w:w="2085"/>
          </w:tblGrid>
        </w:tblGridChange>
      </w:tblGrid>
      <w:tr>
        <w:trPr>
          <w:cantSplit w:val="0"/>
          <w:trHeight w:val="1874" w:hRule="atLeast"/>
          <w:tblHeader w:val="0"/>
        </w:trPr>
        <w:tc>
          <w:tcPr>
            <w:shd w:fill="f3f3f3"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Q Ref</w:t>
            </w:r>
          </w:p>
        </w:tc>
        <w:tc>
          <w:tcPr>
            <w:shd w:fill="f3f3f3"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Information required </w:t>
            </w:r>
          </w:p>
        </w:tc>
        <w:tc>
          <w:tcPr>
            <w:shd w:fill="f3f3f3" w:val="clear"/>
            <w:tcMar>
              <w:top w:w="100.0" w:type="dxa"/>
              <w:left w:w="100.0" w:type="dxa"/>
              <w:bottom w:w="100.0" w:type="dxa"/>
              <w:right w:w="100.0" w:type="dxa"/>
            </w:tcMa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Description of information expected,</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which will be taken into account in</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assessment</w:t>
            </w:r>
          </w:p>
        </w:tc>
        <w:tc>
          <w:tcPr>
            <w:shd w:fill="f3f3f3" w:val="clea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Tick as</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applicable</w:t>
            </w:r>
          </w:p>
        </w:tc>
        <w:tc>
          <w:tcPr>
            <w:shd w:fill="f3f3f3"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Supplier’s</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unique reference</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to relevant</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supporting</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information</w:t>
            </w:r>
          </w:p>
        </w:tc>
      </w:tr>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C2-Q1</w:t>
            </w:r>
          </w:p>
        </w:tc>
        <w:tc>
          <w:tcPr>
            <w:gridSpan w:val="2"/>
            <w:shd w:fill="auto" w:val="clea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Please select the one organization description that most closely</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matches your organization and provide information accordingly</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C2-Q1-1 Financial</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information for a startup</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business that has not</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reported accounts to</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the Inland Revenue or</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Companies House</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Forecast of turnover for the current year and a statement of funding provided by the owners and/or the bank, or an alternative means of demonstrating financial status (See Note 2 to this Table)</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numPr>
                <w:ilvl w:val="0"/>
                <w:numId w:val="6"/>
              </w:numPr>
              <w:pBdr>
                <w:top w:space="0" w:sz="0" w:val="nil"/>
                <w:left w:space="0" w:sz="0" w:val="nil"/>
                <w:bottom w:space="0" w:sz="0" w:val="nil"/>
                <w:right w:space="0" w:sz="0" w:val="nil"/>
                <w:between w:space="0" w:sz="0" w:val="nil"/>
              </w:pBdr>
              <w:spacing w:after="0" w:line="240" w:lineRule="auto"/>
              <w:ind w:left="720" w:hanging="578"/>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C2-Q1-2 Accounts for an</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unincorporated business</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(sole traders and</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partnerships)</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Copy of the most recent accounts that contain turnover, profit before tax, and balance sheet (if prepared) covering either the most recent two-year period of trading or, if trading for less than two years, the period that is available.</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If accounts are not prepared, provide the relevant pages from the latest tax returns (self-employment pages for</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sole traders, partnership pages for partnerships), together with the tax assessment.</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numPr>
                <w:ilvl w:val="0"/>
                <w:numId w:val="1"/>
              </w:numPr>
              <w:pBdr>
                <w:top w:space="0" w:sz="0" w:val="nil"/>
                <w:left w:space="0" w:sz="0" w:val="nil"/>
                <w:bottom w:space="0" w:sz="0" w:val="nil"/>
                <w:right w:space="0" w:sz="0" w:val="nil"/>
                <w:between w:space="0" w:sz="0" w:val="nil"/>
              </w:pBdr>
              <w:spacing w:after="0" w:line="240" w:lineRule="auto"/>
              <w:ind w:left="720" w:hanging="578"/>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C2-Q1-3 Accounts for a</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small company or limited</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liability partnership</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with a turnover below</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the audit threshold at</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which the preparation of</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audited accounts is not</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required</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Copy of the most recent accounts as submitted to the Inland Revenue covering either the most recent two year period of trading or, if trading for less than two years, the period that is available. Abbreviated accounts are not acceptable</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numPr>
                <w:ilvl w:val="0"/>
                <w:numId w:val="31"/>
              </w:numPr>
              <w:pBdr>
                <w:top w:space="0" w:sz="0" w:val="nil"/>
                <w:left w:space="0" w:sz="0" w:val="nil"/>
                <w:bottom w:space="0" w:sz="0" w:val="nil"/>
                <w:right w:space="0" w:sz="0" w:val="nil"/>
                <w:between w:space="0" w:sz="0" w:val="nil"/>
              </w:pBdr>
              <w:spacing w:after="0" w:line="240" w:lineRule="auto"/>
              <w:ind w:left="720" w:hanging="578"/>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C2-Q1-4 Accounts for</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a medium to large</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incorporated entity and</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all other organizations</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that are required to</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prepare audited accounts</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Copy of the most recent audited accounts covering either the most recent two-year period of trading or, if trading for less than two years, the period that is available</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numPr>
                <w:ilvl w:val="0"/>
                <w:numId w:val="21"/>
              </w:numPr>
              <w:pBdr>
                <w:top w:space="0" w:sz="0" w:val="nil"/>
                <w:left w:space="0" w:sz="0" w:val="nil"/>
                <w:bottom w:space="0" w:sz="0" w:val="nil"/>
                <w:right w:space="0" w:sz="0" w:val="nil"/>
                <w:between w:space="0" w:sz="0" w:val="nil"/>
              </w:pBdr>
              <w:spacing w:after="0" w:line="240" w:lineRule="auto"/>
              <w:ind w:left="720" w:hanging="578"/>
              <w:jc w:val="center"/>
              <w:rPr>
                <w:sz w:val="48"/>
                <w:szCs w:val="4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after="0" w:line="240" w:lineRule="auto"/>
              <w:rPr/>
            </w:pPr>
            <w:r w:rsidDel="00000000" w:rsidR="00000000" w:rsidRPr="00000000">
              <w:rPr>
                <w:rtl w:val="0"/>
              </w:rPr>
              <w:t xml:space="preserve">C2-Q1-5 Accounts for</w:t>
            </w:r>
          </w:p>
          <w:p w:rsidR="00000000" w:rsidDel="00000000" w:rsidP="00000000" w:rsidRDefault="00000000" w:rsidRPr="00000000" w14:paraId="000000D6">
            <w:pPr>
              <w:widowControl w:val="0"/>
              <w:spacing w:after="0" w:line="240" w:lineRule="auto"/>
              <w:rPr/>
            </w:pPr>
            <w:r w:rsidDel="00000000" w:rsidR="00000000" w:rsidRPr="00000000">
              <w:rPr>
                <w:rtl w:val="0"/>
              </w:rPr>
              <w:t xml:space="preserve">other organization</w:t>
            </w:r>
          </w:p>
          <w:p w:rsidR="00000000" w:rsidDel="00000000" w:rsidP="00000000" w:rsidRDefault="00000000" w:rsidRPr="00000000" w14:paraId="000000D7">
            <w:pPr>
              <w:widowControl w:val="0"/>
              <w:spacing w:after="0" w:line="240" w:lineRule="auto"/>
              <w:rPr/>
            </w:pPr>
            <w:r w:rsidDel="00000000" w:rsidR="00000000" w:rsidRPr="00000000">
              <w:rPr>
                <w:rtl w:val="0"/>
              </w:rPr>
              <w:t xml:space="preserve">types (e.g. not for profit</w:t>
            </w:r>
          </w:p>
          <w:p w:rsidR="00000000" w:rsidDel="00000000" w:rsidP="00000000" w:rsidRDefault="00000000" w:rsidRPr="00000000" w14:paraId="000000D8">
            <w:pPr>
              <w:widowControl w:val="0"/>
              <w:spacing w:after="0" w:line="240" w:lineRule="auto"/>
              <w:rPr/>
            </w:pPr>
            <w:r w:rsidDel="00000000" w:rsidR="00000000" w:rsidRPr="00000000">
              <w:rPr>
                <w:rtl w:val="0"/>
              </w:rPr>
              <w:t xml:space="preserve">entities, local authorities,</w:t>
            </w:r>
          </w:p>
          <w:p w:rsidR="00000000" w:rsidDel="00000000" w:rsidP="00000000" w:rsidRDefault="00000000" w:rsidRPr="00000000" w14:paraId="000000D9">
            <w:pPr>
              <w:widowControl w:val="0"/>
              <w:spacing w:after="0" w:line="240" w:lineRule="auto"/>
              <w:rPr/>
            </w:pPr>
            <w:r w:rsidDel="00000000" w:rsidR="00000000" w:rsidRPr="00000000">
              <w:rPr>
                <w:rtl w:val="0"/>
              </w:rPr>
              <w:t xml:space="preserve">housing associations,</w:t>
            </w:r>
          </w:p>
          <w:p w:rsidR="00000000" w:rsidDel="00000000" w:rsidP="00000000" w:rsidRDefault="00000000" w:rsidRPr="00000000" w14:paraId="000000DA">
            <w:pPr>
              <w:widowControl w:val="0"/>
              <w:spacing w:after="0" w:line="240" w:lineRule="auto"/>
              <w:rPr/>
            </w:pPr>
            <w:r w:rsidDel="00000000" w:rsidR="00000000" w:rsidRPr="00000000">
              <w:rPr>
                <w:rtl w:val="0"/>
              </w:rPr>
              <w:t xml:space="preserve">charities)</w:t>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In most cases it is likely that audited accounts will have been prepared and the accounts required at C2-Q1-4 above will suffice. Where this is not the case, an unaudited copy of the most recent accounts as described in C2-Q1-2 above should be provided.</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numPr>
                <w:ilvl w:val="0"/>
                <w:numId w:val="26"/>
              </w:numPr>
              <w:pBdr>
                <w:top w:space="0" w:sz="0" w:val="nil"/>
                <w:left w:space="0" w:sz="0" w:val="nil"/>
                <w:bottom w:space="0" w:sz="0" w:val="nil"/>
                <w:right w:space="0" w:sz="0" w:val="nil"/>
                <w:between w:space="0" w:sz="0" w:val="nil"/>
              </w:pBdr>
              <w:spacing w:after="0" w:line="240" w:lineRule="auto"/>
              <w:ind w:left="720" w:hanging="578"/>
              <w:jc w:val="center"/>
              <w:rPr>
                <w:sz w:val="48"/>
                <w:szCs w:val="4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bl>
    <w:p w:rsidR="00000000" w:rsidDel="00000000" w:rsidP="00000000" w:rsidRDefault="00000000" w:rsidRPr="00000000" w14:paraId="000000DF">
      <w:pPr>
        <w:rPr>
          <w:b w:val="1"/>
          <w:sz w:val="28"/>
          <w:szCs w:val="28"/>
        </w:rPr>
      </w:pPr>
      <w:r w:rsidDel="00000000" w:rsidR="00000000" w:rsidRPr="00000000">
        <w:rPr>
          <w:rtl w:val="0"/>
        </w:rPr>
      </w:r>
    </w:p>
    <w:tbl>
      <w:tblPr>
        <w:tblStyle w:val="Table3"/>
        <w:tblW w:w="10965.0" w:type="dxa"/>
        <w:jc w:val="left"/>
        <w:tblInd w:w="-8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
        <w:gridCol w:w="1290"/>
        <w:gridCol w:w="2970"/>
        <w:gridCol w:w="2505"/>
        <w:gridCol w:w="3105"/>
        <w:tblGridChange w:id="0">
          <w:tblGrid>
            <w:gridCol w:w="1095"/>
            <w:gridCol w:w="1290"/>
            <w:gridCol w:w="2970"/>
            <w:gridCol w:w="2505"/>
            <w:gridCol w:w="3105"/>
          </w:tblGrid>
        </w:tblGridChange>
      </w:tblGrid>
      <w:tr>
        <w:trPr>
          <w:cantSplit w:val="0"/>
          <w:trHeight w:val="480" w:hRule="atLeast"/>
          <w:tblHeader w:val="0"/>
        </w:trPr>
        <w:tc>
          <w:tcPr>
            <w:shd w:fill="f3f3f3"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C2-Q2</w:t>
            </w:r>
          </w:p>
        </w:tc>
        <w:tc>
          <w:tcPr>
            <w:shd w:fill="f3f3f3" w:val="clea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Insurance statement and</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certificates</w:t>
            </w:r>
          </w:p>
        </w:tc>
        <w:tc>
          <w:tcPr>
            <w:gridSpan w:val="2"/>
            <w:shd w:fill="f3f3f3"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Please enter the requested information</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in the response column</w:t>
            </w:r>
          </w:p>
        </w:tc>
        <w:tc>
          <w:tcPr>
            <w:shd w:fill="f3f3f3"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Response</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E9">
            <w:pPr>
              <w:widowControl w:val="0"/>
              <w:spacing w:after="0" w:line="240" w:lineRule="auto"/>
              <w:rPr/>
            </w:pPr>
            <w:r w:rsidDel="00000000" w:rsidR="00000000" w:rsidRPr="00000000">
              <w:rPr>
                <w:rtl w:val="0"/>
              </w:rPr>
              <w:t xml:space="preserve">C2-Q2-1 Employers’ liability insurance</w:t>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C2-Q2-1-1 Policy No.</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805"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C2-Q2-1-2 Limit of</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indemnity</w:t>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C2-Q2-1-3 Excess</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C2-Q2-1-4 Limit for a</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single event</w:t>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C2-Q2-1-5 Expiry date</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C2-Q2-2 Public liability insurance</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C2-Q2-2-1 Policy No.</w:t>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C2-Q2-2-2 Limit of</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indemnity</w:t>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C2-Q2-2-3 Excess</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C2-Q2-2-4 Limit for a</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single event</w:t>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C2-Q2-2-5 Expiry date</w:t>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C2-Q2-3 Professional indemnity insurance (Where consultancy input involved)</w:t>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C2-Q2-3-1 Policy No.</w:t>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C2-Q2-3-2 Limit of</w:t>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indemnity</w:t>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C2-Q2-3-3 Excess</w:t>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C2-Q2-3-4 Expiry date</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C2-Q2-4 Product liability Insurance (Where product is to be supplied)</w:t>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C2-Q2-4-1 Policy No.</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C2-Q2-4-2 Limit of</w:t>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indemnity</w:t>
            </w:r>
          </w:p>
        </w:tc>
        <w:tc>
          <w:tcPr>
            <w:shd w:fill="auto" w:val="clear"/>
            <w:tcMar>
              <w:top w:w="100.0" w:type="dxa"/>
              <w:left w:w="100.0" w:type="dxa"/>
              <w:bottom w:w="100.0" w:type="dxa"/>
              <w:right w:w="100.0" w:type="dxa"/>
            </w:tcMar>
          </w:tcPr>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C2-Q2-4-3 Excess</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C2-Q2-4-4 Expiry date</w:t>
            </w:r>
          </w:p>
        </w:tc>
        <w:tc>
          <w:tcPr>
            <w:shd w:fill="auto" w:val="clear"/>
            <w:tcMar>
              <w:top w:w="100.0" w:type="dxa"/>
              <w:left w:w="100.0" w:type="dxa"/>
              <w:bottom w:w="100.0" w:type="dxa"/>
              <w:right w:w="100.0" w:type="dxa"/>
            </w:tcMar>
          </w:tcPr>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bl>
    <w:p w:rsidR="00000000" w:rsidDel="00000000" w:rsidP="00000000" w:rsidRDefault="00000000" w:rsidRPr="00000000" w14:paraId="0000014A">
      <w:pPr>
        <w:rPr>
          <w:b w:val="1"/>
          <w:sz w:val="28"/>
          <w:szCs w:val="28"/>
        </w:rPr>
      </w:pPr>
      <w:r w:rsidDel="00000000" w:rsidR="00000000" w:rsidRPr="00000000">
        <w:rPr>
          <w:rtl w:val="0"/>
        </w:rPr>
      </w:r>
    </w:p>
    <w:p w:rsidR="00000000" w:rsidDel="00000000" w:rsidP="00000000" w:rsidRDefault="00000000" w:rsidRPr="00000000" w14:paraId="0000014B">
      <w:pPr>
        <w:rPr>
          <w:b w:val="1"/>
          <w:sz w:val="28"/>
          <w:szCs w:val="28"/>
        </w:rPr>
      </w:pPr>
      <w:r w:rsidDel="00000000" w:rsidR="00000000" w:rsidRPr="00000000">
        <w:rPr>
          <w:b w:val="1"/>
          <w:sz w:val="28"/>
          <w:szCs w:val="28"/>
          <w:rtl w:val="0"/>
        </w:rPr>
        <w:t xml:space="preserve">Section 3: Business and professional standing </w:t>
      </w:r>
    </w:p>
    <w:p w:rsidR="00000000" w:rsidDel="00000000" w:rsidP="00000000" w:rsidRDefault="00000000" w:rsidRPr="00000000" w14:paraId="0000014C">
      <w:pPr>
        <w:rPr>
          <w:b w:val="1"/>
          <w:sz w:val="28"/>
          <w:szCs w:val="28"/>
        </w:rPr>
      </w:pPr>
      <w:r w:rsidDel="00000000" w:rsidR="00000000" w:rsidRPr="00000000">
        <w:rPr>
          <w:rtl w:val="0"/>
        </w:rPr>
      </w:r>
    </w:p>
    <w:tbl>
      <w:tblPr>
        <w:tblStyle w:val="Table4"/>
        <w:tblW w:w="10905.0" w:type="dxa"/>
        <w:jc w:val="left"/>
        <w:tblInd w:w="-8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0"/>
        <w:gridCol w:w="2760"/>
        <w:gridCol w:w="2955"/>
        <w:gridCol w:w="825"/>
        <w:gridCol w:w="810"/>
        <w:gridCol w:w="2445"/>
        <w:tblGridChange w:id="0">
          <w:tblGrid>
            <w:gridCol w:w="1110"/>
            <w:gridCol w:w="2760"/>
            <w:gridCol w:w="2955"/>
            <w:gridCol w:w="825"/>
            <w:gridCol w:w="810"/>
            <w:gridCol w:w="2445"/>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Q Ref</w:t>
            </w:r>
          </w:p>
        </w:tc>
        <w:tc>
          <w:tcPr>
            <w:shd w:fill="efefef" w:val="clear"/>
            <w:tcMar>
              <w:top w:w="100.0" w:type="dxa"/>
              <w:left w:w="100.0" w:type="dxa"/>
              <w:bottom w:w="100.0" w:type="dxa"/>
              <w:right w:w="100.0" w:type="dxa"/>
            </w:tcMar>
          </w:tcPr>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Core Question </w:t>
            </w:r>
          </w:p>
        </w:tc>
        <w:tc>
          <w:tcPr>
            <w:shd w:fill="efefef" w:val="clear"/>
            <w:tcMar>
              <w:top w:w="100.0" w:type="dxa"/>
              <w:left w:w="100.0" w:type="dxa"/>
              <w:bottom w:w="100.0" w:type="dxa"/>
              <w:right w:w="100.0" w:type="dxa"/>
            </w:tcMar>
          </w:tcPr>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Information Required</w:t>
            </w:r>
          </w:p>
        </w:tc>
        <w:tc>
          <w:tcPr>
            <w:shd w:fill="efefef" w:val="clear"/>
            <w:tcMar>
              <w:top w:w="100.0" w:type="dxa"/>
              <w:left w:w="100.0" w:type="dxa"/>
              <w:bottom w:w="100.0" w:type="dxa"/>
              <w:right w:w="100.0" w:type="dxa"/>
            </w:tcMar>
          </w:tcPr>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Yes</w:t>
            </w:r>
          </w:p>
        </w:tc>
        <w:tc>
          <w:tcPr>
            <w:shd w:fill="efefef" w:val="clear"/>
            <w:tcMar>
              <w:top w:w="100.0" w:type="dxa"/>
              <w:left w:w="100.0" w:type="dxa"/>
              <w:bottom w:w="100.0" w:type="dxa"/>
              <w:right w:w="100.0" w:type="dxa"/>
            </w:tcMar>
          </w:tcPr>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No</w:t>
            </w:r>
          </w:p>
        </w:tc>
        <w:tc>
          <w:tcPr>
            <w:shd w:fill="efefef" w:val="clear"/>
            <w:tcMar>
              <w:top w:w="100.0" w:type="dxa"/>
              <w:left w:w="100.0" w:type="dxa"/>
              <w:bottom w:w="100.0" w:type="dxa"/>
              <w:right w:w="100.0" w:type="dxa"/>
            </w:tcMar>
          </w:tcPr>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Suppliers Unique Reference to relevant supporting information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C3-Q1</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Has your company or any of its Directors and/ or Executive Officers been the subject of criminal or civil court action (including for bankruptcy or insolvency) in respect of the business activities currently engaged in, for which the outcome was a judgement against you or them?</w:t>
            </w:r>
          </w:p>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Details of any such action. Responses will be taken into account in assessing the outcome of this prequalification application where the circumstances of the judgement are pertinent to anticipated future projects or services. They will not</w:t>
            </w:r>
          </w:p>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necessarily constitute a reason for rejection</w:t>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numPr>
                <w:ilvl w:val="0"/>
                <w:numId w:val="29"/>
              </w:numPr>
              <w:pBdr>
                <w:top w:space="0" w:sz="0" w:val="nil"/>
                <w:left w:space="0" w:sz="0" w:val="nil"/>
                <w:bottom w:space="0" w:sz="0" w:val="nil"/>
                <w:right w:space="0" w:sz="0" w:val="nil"/>
                <w:between w:space="0" w:sz="0" w:val="nil"/>
              </w:pBdr>
              <w:spacing w:after="0" w:line="240" w:lineRule="auto"/>
              <w:ind w:left="720" w:hanging="578"/>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numPr>
                <w:ilvl w:val="0"/>
                <w:numId w:val="29"/>
              </w:numPr>
              <w:pBdr>
                <w:top w:space="0" w:sz="0" w:val="nil"/>
                <w:left w:space="0" w:sz="0" w:val="nil"/>
                <w:bottom w:space="0" w:sz="0" w:val="nil"/>
                <w:right w:space="0" w:sz="0" w:val="nil"/>
                <w:between w:space="0" w:sz="0" w:val="nil"/>
              </w:pBdr>
              <w:spacing w:after="0" w:line="240" w:lineRule="auto"/>
              <w:ind w:left="720" w:hanging="578"/>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C3-Q2</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If your company or any of its Directors and/ or Executive Officers are the subject of ongoing or pending criminal or civil court action (including for bankruptcy or insolvency) in respect of the business activities currently engaged in, have all claims been properly notified in accordance with relevant Insurance policy requirements and been accepted by the insurers?</w:t>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Details of any such action, insurance notification requirements where relevant, and confirmation, with references, of relevant insurance notification and insurer acceptance. Responses will be taken into account as part of the assessment process.</w:t>
            </w:r>
          </w:p>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numPr>
                <w:ilvl w:val="0"/>
                <w:numId w:val="23"/>
              </w:numPr>
              <w:pBdr>
                <w:top w:space="0" w:sz="0" w:val="nil"/>
                <w:left w:space="0" w:sz="0" w:val="nil"/>
                <w:bottom w:space="0" w:sz="0" w:val="nil"/>
                <w:right w:space="0" w:sz="0" w:val="nil"/>
                <w:between w:space="0" w:sz="0" w:val="nil"/>
              </w:pBdr>
              <w:spacing w:after="0" w:line="240" w:lineRule="auto"/>
              <w:ind w:left="720" w:hanging="578"/>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numPr>
                <w:ilvl w:val="0"/>
                <w:numId w:val="23"/>
              </w:numPr>
              <w:pBdr>
                <w:top w:space="0" w:sz="0" w:val="nil"/>
                <w:left w:space="0" w:sz="0" w:val="nil"/>
                <w:bottom w:space="0" w:sz="0" w:val="nil"/>
                <w:right w:space="0" w:sz="0" w:val="nil"/>
                <w:between w:space="0" w:sz="0" w:val="nil"/>
              </w:pBdr>
              <w:spacing w:after="0" w:line="240" w:lineRule="auto"/>
              <w:ind w:left="720" w:hanging="578"/>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C3-Q3</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Has your company or any of its Directors and/ or Executive Officers been in receipt of enforcement/remedial orders that are still unresolved (such as those in relation to Environment Agency or Office of Rail Regulation enforcement), in the last three years?</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Details, including the status of the required action. Responses will be taken into account as part of the assessment process</w:t>
            </w:r>
          </w:p>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numPr>
                <w:ilvl w:val="0"/>
                <w:numId w:val="24"/>
              </w:numPr>
              <w:pBdr>
                <w:top w:space="0" w:sz="0" w:val="nil"/>
                <w:left w:space="0" w:sz="0" w:val="nil"/>
                <w:bottom w:space="0" w:sz="0" w:val="nil"/>
                <w:right w:space="0" w:sz="0" w:val="nil"/>
                <w:between w:space="0" w:sz="0" w:val="nil"/>
              </w:pBdr>
              <w:spacing w:after="0" w:line="240" w:lineRule="auto"/>
              <w:ind w:left="720" w:hanging="578"/>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numPr>
                <w:ilvl w:val="0"/>
                <w:numId w:val="24"/>
              </w:numPr>
              <w:pBdr>
                <w:top w:space="0" w:sz="0" w:val="nil"/>
                <w:left w:space="0" w:sz="0" w:val="nil"/>
                <w:bottom w:space="0" w:sz="0" w:val="nil"/>
                <w:right w:space="0" w:sz="0" w:val="nil"/>
                <w:between w:space="0" w:sz="0" w:val="nil"/>
              </w:pBdr>
              <w:spacing w:after="0" w:line="240" w:lineRule="auto"/>
              <w:ind w:left="720" w:hanging="578"/>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bl>
    <w:p w:rsidR="00000000" w:rsidDel="00000000" w:rsidP="00000000" w:rsidRDefault="00000000" w:rsidRPr="00000000" w14:paraId="0000016B">
      <w:pPr>
        <w:rPr>
          <w:b w:val="1"/>
          <w:sz w:val="28"/>
          <w:szCs w:val="28"/>
        </w:rPr>
      </w:pPr>
      <w:r w:rsidDel="00000000" w:rsidR="00000000" w:rsidRPr="00000000">
        <w:rPr>
          <w:rtl w:val="0"/>
        </w:rPr>
      </w:r>
    </w:p>
    <w:p w:rsidR="00000000" w:rsidDel="00000000" w:rsidP="00000000" w:rsidRDefault="00000000" w:rsidRPr="00000000" w14:paraId="0000016C">
      <w:pPr>
        <w:rPr>
          <w:b w:val="1"/>
          <w:sz w:val="28"/>
          <w:szCs w:val="28"/>
        </w:rPr>
      </w:pPr>
      <w:r w:rsidDel="00000000" w:rsidR="00000000" w:rsidRPr="00000000">
        <w:rPr>
          <w:b w:val="1"/>
          <w:sz w:val="28"/>
          <w:szCs w:val="28"/>
          <w:rtl w:val="0"/>
        </w:rPr>
        <w:t xml:space="preserve">Section 4: Exemptions and pertinent question selection</w:t>
      </w:r>
    </w:p>
    <w:p w:rsidR="00000000" w:rsidDel="00000000" w:rsidP="00000000" w:rsidRDefault="00000000" w:rsidRPr="00000000" w14:paraId="0000016D">
      <w:pPr>
        <w:rPr>
          <w:b w:val="1"/>
          <w:sz w:val="28"/>
          <w:szCs w:val="28"/>
        </w:rPr>
      </w:pPr>
      <w:r w:rsidDel="00000000" w:rsidR="00000000" w:rsidRPr="00000000">
        <w:rPr>
          <w:rtl w:val="0"/>
        </w:rPr>
      </w:r>
    </w:p>
    <w:tbl>
      <w:tblPr>
        <w:tblStyle w:val="Table5"/>
        <w:tblW w:w="10875.0" w:type="dxa"/>
        <w:jc w:val="left"/>
        <w:tblInd w:w="-8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4410"/>
        <w:gridCol w:w="3330"/>
        <w:gridCol w:w="2055"/>
        <w:tblGridChange w:id="0">
          <w:tblGrid>
            <w:gridCol w:w="1080"/>
            <w:gridCol w:w="4410"/>
            <w:gridCol w:w="3330"/>
            <w:gridCol w:w="2055"/>
          </w:tblGrid>
        </w:tblGridChange>
      </w:tblGrid>
      <w:tr>
        <w:trPr>
          <w:cantSplit w:val="0"/>
          <w:trHeight w:val="480" w:hRule="atLeast"/>
          <w:tblHeader w:val="0"/>
        </w:trPr>
        <w:tc>
          <w:tcPr>
            <w:vMerge w:val="restart"/>
            <w:shd w:fill="efefef" w:val="clear"/>
            <w:tcMar>
              <w:top w:w="100.0" w:type="dxa"/>
              <w:left w:w="100.0" w:type="dxa"/>
              <w:bottom w:w="100.0" w:type="dxa"/>
              <w:right w:w="100.0" w:type="dxa"/>
            </w:tcMar>
          </w:tcPr>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Q Ref</w:t>
            </w:r>
          </w:p>
        </w:tc>
        <w:tc>
          <w:tcPr>
            <w:vMerge w:val="restart"/>
            <w:shd w:fill="efefef" w:val="clear"/>
            <w:tcMar>
              <w:top w:w="100.0" w:type="dxa"/>
              <w:left w:w="100.0" w:type="dxa"/>
              <w:bottom w:w="100.0" w:type="dxa"/>
              <w:right w:w="100.0" w:type="dxa"/>
            </w:tcMar>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Exemptions and pertinent question selection</w:t>
            </w:r>
          </w:p>
        </w:tc>
        <w:tc>
          <w:tcPr>
            <w:gridSpan w:val="2"/>
            <w:shd w:fill="efefef" w:val="clear"/>
            <w:tcMar>
              <w:top w:w="100.0" w:type="dxa"/>
              <w:left w:w="100.0" w:type="dxa"/>
              <w:bottom w:w="100.0" w:type="dxa"/>
              <w:right w:w="100.0" w:type="dxa"/>
            </w:tcMar>
          </w:tcPr>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Exemption(s) Claimed</w:t>
            </w:r>
          </w:p>
        </w:tc>
      </w:tr>
      <w:tr>
        <w:trPr>
          <w:cantSplit w:val="0"/>
          <w:trHeight w:val="480" w:hRule="atLeast"/>
          <w:tblHeader w:val="0"/>
        </w:trPr>
        <w:tc>
          <w:tcPr>
            <w:vMerge w:val="continue"/>
            <w:shd w:fill="efefef" w:val="clear"/>
            <w:tcMar>
              <w:top w:w="100.0" w:type="dxa"/>
              <w:left w:w="100.0" w:type="dxa"/>
              <w:bottom w:w="100.0" w:type="dxa"/>
              <w:right w:w="100.0" w:type="dxa"/>
            </w:tcM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shd w:fill="efefef" w:val="clear"/>
            <w:tcMar>
              <w:top w:w="100.0" w:type="dxa"/>
              <w:left w:w="100.0" w:type="dxa"/>
              <w:bottom w:w="100.0" w:type="dxa"/>
              <w:right w:w="100.0" w:type="dxa"/>
            </w:tcMa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after="0" w:line="240" w:lineRule="auto"/>
              <w:jc w:val="center"/>
              <w:rPr>
                <w:b w:val="1"/>
              </w:rPr>
            </w:pPr>
            <w:r w:rsidDel="00000000" w:rsidR="00000000" w:rsidRPr="00000000">
              <w:rPr>
                <w:b w:val="1"/>
                <w:rtl w:val="0"/>
              </w:rPr>
              <w:t xml:space="preserve">Please tick i and /or ii for C4-Q1-1a, b and /or c, as appropriate, and for i, also state the CDM duty holders role(s) for which exemption is claimed</w:t>
            </w:r>
          </w:p>
        </w:tc>
        <w:tc>
          <w:tcPr>
            <w:shd w:fill="efefef" w:val="clear"/>
            <w:tcMar>
              <w:top w:w="100.0" w:type="dxa"/>
              <w:left w:w="100.0" w:type="dxa"/>
              <w:bottom w:w="100.0" w:type="dxa"/>
              <w:right w:w="100.0" w:type="dxa"/>
            </w:tcMar>
          </w:tcPr>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after="0" w:line="240" w:lineRule="auto"/>
              <w:jc w:val="center"/>
              <w:rPr>
                <w:b w:val="1"/>
              </w:rPr>
            </w:pPr>
            <w:r w:rsidDel="00000000" w:rsidR="00000000" w:rsidRPr="00000000">
              <w:rPr>
                <w:b w:val="1"/>
                <w:rtl w:val="0"/>
              </w:rPr>
              <w:t xml:space="preserve">Supplier’s Unique reference to certificates or other supporting information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C4--Q1</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In the circumstances set out in C4-Q1-1a) to C4- Q1-1c), if your organization meets the relevant criteria in respect of exemption categories i) and/or ii) below: </w:t>
            </w:r>
          </w:p>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pacing w:after="0" w:line="240" w:lineRule="auto"/>
              <w:rPr>
                <w:i w:val="1"/>
              </w:rPr>
            </w:pPr>
            <w:r w:rsidDel="00000000" w:rsidR="00000000" w:rsidRPr="00000000">
              <w:rPr>
                <w:i w:val="1"/>
                <w:rtl w:val="0"/>
              </w:rPr>
              <w:t xml:space="preserve">i. one or more of the following CDM duty holder roles: contractor, principal contractor, designer, principal designer;</w:t>
            </w:r>
          </w:p>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after="0" w:line="240" w:lineRule="auto"/>
              <w:rPr>
                <w:i w:val="1"/>
              </w:rPr>
            </w:pPr>
            <w:r w:rsidDel="00000000" w:rsidR="00000000" w:rsidRPr="00000000">
              <w:rPr>
                <w:i w:val="1"/>
                <w:rtl w:val="0"/>
              </w:rPr>
              <w:t xml:space="preserve">ii. general health and safety: policy and</w:t>
            </w:r>
          </w:p>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after="0" w:line="240" w:lineRule="auto"/>
              <w:rPr>
                <w:i w:val="1"/>
              </w:rPr>
            </w:pPr>
            <w:r w:rsidDel="00000000" w:rsidR="00000000" w:rsidRPr="00000000">
              <w:rPr>
                <w:i w:val="1"/>
                <w:rtl w:val="0"/>
              </w:rPr>
              <w:t xml:space="preserve">Capability;</w:t>
            </w:r>
          </w:p>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after="0" w:line="240" w:lineRule="auto"/>
              <w:rPr>
                <w:i w:val="1"/>
              </w:rPr>
            </w:pPr>
            <w:r w:rsidDel="00000000" w:rsidR="00000000" w:rsidRPr="00000000">
              <w:rPr>
                <w:rtl w:val="0"/>
              </w:rPr>
            </w:r>
          </w:p>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and you can provide the supporting information to evidence this, the following exemptions apply:</w:t>
            </w:r>
          </w:p>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 for an exemption under i) or ii) above:</w:t>
            </w:r>
          </w:p>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questions C4-Q2 to C4-Q11 need not be</w:t>
            </w:r>
          </w:p>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completed</w:t>
            </w:r>
          </w:p>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 for an exemption under i) above questions C4- Q12 to C4-Q22 also need not be completed in respect of the role(s) identified.</w:t>
            </w:r>
          </w:p>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If you are not claiming an exemption, please</w:t>
            </w:r>
          </w:p>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move to question C4-Q2.</w:t>
            </w:r>
          </w:p>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However, if you are claiming exemption(s),</w:t>
            </w:r>
          </w:p>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but such exemption(s) does not cover all the</w:t>
            </w:r>
          </w:p>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categories/roles relevant to your application,</w:t>
            </w:r>
          </w:p>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please:</w:t>
            </w:r>
          </w:p>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 complete questions C4-Q12 to C4-Q22 in</w:t>
            </w:r>
          </w:p>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respect of each relevant category/role not</w:t>
            </w:r>
          </w:p>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covered by an exemption; and</w:t>
            </w:r>
          </w:p>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 provide any additional information required for C4-Q2 to C4-Q11 in respect of relevant categories/ roles that are not covered by an exemption.*</w:t>
            </w:r>
          </w:p>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NOTE *Additional information to that relevant</w:t>
            </w:r>
          </w:p>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to the exemption(s) claimed could be required</w:t>
            </w:r>
          </w:p>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to demonstrate satisfactory organization and</w:t>
            </w:r>
          </w:p>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arrangements appropriate to the categories/</w:t>
            </w:r>
          </w:p>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roles not covered by such exemption(s).</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gridSpan w:val="3"/>
            <w:shd w:fill="f3f3f3" w:val="clear"/>
            <w:tcMar>
              <w:top w:w="100.0" w:type="dxa"/>
              <w:left w:w="100.0" w:type="dxa"/>
              <w:bottom w:w="100.0" w:type="dxa"/>
              <w:right w:w="100.0" w:type="dxa"/>
            </w:tcMar>
          </w:tcPr>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b w:val="1"/>
                <w:rtl w:val="0"/>
              </w:rPr>
              <w:t xml:space="preserve">Circumstances of exemption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b w:val="1"/>
                <w:rtl w:val="0"/>
              </w:rPr>
              <w:t xml:space="preserve">C4-Q1-1a)</w:t>
            </w:r>
            <w:r w:rsidDel="00000000" w:rsidR="00000000" w:rsidRPr="00000000">
              <w:rPr>
                <w:rtl w:val="0"/>
              </w:rPr>
              <w:t xml:space="preserve"> You have, within the last</w:t>
            </w:r>
          </w:p>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twelve months, successfully completed a</w:t>
            </w:r>
          </w:p>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prequalification application undertaken by an assessment provider able to demonstrate that its information gathering process is equivalent to that of PAS 91.</w:t>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numPr>
                <w:ilvl w:val="0"/>
                <w:numId w:val="2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For i) </w:t>
            </w:r>
          </w:p>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CDM duty holder role(s) claimed.</w:t>
            </w:r>
          </w:p>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w:t>
            </w:r>
          </w:p>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1A4">
            <w:pPr>
              <w:widowControl w:val="0"/>
              <w:numPr>
                <w:ilvl w:val="0"/>
                <w:numId w:val="1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For ii) </w:t>
            </w:r>
          </w:p>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b w:val="1"/>
                <w:rtl w:val="0"/>
              </w:rPr>
              <w:t xml:space="preserve">C4-Q1-1b) </w:t>
            </w:r>
            <w:r w:rsidDel="00000000" w:rsidR="00000000" w:rsidRPr="00000000">
              <w:rPr>
                <w:rtl w:val="0"/>
              </w:rPr>
              <w:t xml:space="preserve">You have, within the last twelve</w:t>
            </w:r>
          </w:p>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months, successfully met the assessment</w:t>
            </w:r>
          </w:p>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requirements of a construction-related scheme in registered membership of the Safety Schemes in Procurement (SSIP) forum (see Annex D).</w:t>
            </w:r>
          </w:p>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numPr>
                <w:ilvl w:val="0"/>
                <w:numId w:val="22"/>
              </w:numPr>
              <w:spacing w:after="0" w:line="240" w:lineRule="auto"/>
              <w:ind w:left="720" w:hanging="360"/>
              <w:rPr/>
            </w:pPr>
            <w:r w:rsidDel="00000000" w:rsidR="00000000" w:rsidRPr="00000000">
              <w:rPr>
                <w:rtl w:val="0"/>
              </w:rPr>
              <w:t xml:space="preserve">For i) </w:t>
            </w:r>
          </w:p>
          <w:p w:rsidR="00000000" w:rsidDel="00000000" w:rsidP="00000000" w:rsidRDefault="00000000" w:rsidRPr="00000000" w14:paraId="000001AE">
            <w:pPr>
              <w:widowControl w:val="0"/>
              <w:spacing w:after="0" w:line="240" w:lineRule="auto"/>
              <w:ind w:left="720" w:firstLine="0"/>
              <w:rPr/>
            </w:pPr>
            <w:r w:rsidDel="00000000" w:rsidR="00000000" w:rsidRPr="00000000">
              <w:rPr>
                <w:rtl w:val="0"/>
              </w:rPr>
            </w:r>
          </w:p>
          <w:p w:rsidR="00000000" w:rsidDel="00000000" w:rsidP="00000000" w:rsidRDefault="00000000" w:rsidRPr="00000000" w14:paraId="000001AF">
            <w:pPr>
              <w:widowControl w:val="0"/>
              <w:spacing w:after="0" w:line="240" w:lineRule="auto"/>
              <w:rPr/>
            </w:pPr>
            <w:r w:rsidDel="00000000" w:rsidR="00000000" w:rsidRPr="00000000">
              <w:rPr>
                <w:rtl w:val="0"/>
              </w:rPr>
              <w:t xml:space="preserve">CDM duty holder role(s) claimed.</w:t>
            </w:r>
          </w:p>
          <w:p w:rsidR="00000000" w:rsidDel="00000000" w:rsidP="00000000" w:rsidRDefault="00000000" w:rsidRPr="00000000" w14:paraId="000001B0">
            <w:pPr>
              <w:widowControl w:val="0"/>
              <w:spacing w:after="0" w:line="240" w:lineRule="auto"/>
              <w:rPr/>
            </w:pPr>
            <w:r w:rsidDel="00000000" w:rsidR="00000000" w:rsidRPr="00000000">
              <w:rPr>
                <w:rtl w:val="0"/>
              </w:rPr>
            </w:r>
          </w:p>
          <w:p w:rsidR="00000000" w:rsidDel="00000000" w:rsidP="00000000" w:rsidRDefault="00000000" w:rsidRPr="00000000" w14:paraId="000001B1">
            <w:pPr>
              <w:widowControl w:val="0"/>
              <w:spacing w:after="0" w:line="240" w:lineRule="auto"/>
              <w:rPr/>
            </w:pPr>
            <w:r w:rsidDel="00000000" w:rsidR="00000000" w:rsidRPr="00000000">
              <w:rPr>
                <w:rtl w:val="0"/>
              </w:rPr>
              <w:t xml:space="preserve">...................................................</w:t>
            </w:r>
          </w:p>
          <w:p w:rsidR="00000000" w:rsidDel="00000000" w:rsidP="00000000" w:rsidRDefault="00000000" w:rsidRPr="00000000" w14:paraId="000001B2">
            <w:pPr>
              <w:widowControl w:val="0"/>
              <w:spacing w:after="0" w:line="240" w:lineRule="auto"/>
              <w:rPr/>
            </w:pPr>
            <w:r w:rsidDel="00000000" w:rsidR="00000000" w:rsidRPr="00000000">
              <w:rPr>
                <w:rtl w:val="0"/>
              </w:rPr>
            </w:r>
          </w:p>
          <w:p w:rsidR="00000000" w:rsidDel="00000000" w:rsidP="00000000" w:rsidRDefault="00000000" w:rsidRPr="00000000" w14:paraId="000001B3">
            <w:pPr>
              <w:widowControl w:val="0"/>
              <w:numPr>
                <w:ilvl w:val="0"/>
                <w:numId w:val="16"/>
              </w:numPr>
              <w:spacing w:after="0" w:line="240" w:lineRule="auto"/>
              <w:ind w:left="720" w:hanging="360"/>
              <w:rPr/>
            </w:pPr>
            <w:r w:rsidDel="00000000" w:rsidR="00000000" w:rsidRPr="00000000">
              <w:rPr>
                <w:rtl w:val="0"/>
              </w:rPr>
              <w:t xml:space="preserve">For ii) </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b w:val="1"/>
                <w:rtl w:val="0"/>
              </w:rPr>
              <w:t xml:space="preserve">C4-Q1-1c)</w:t>
            </w:r>
            <w:r w:rsidDel="00000000" w:rsidR="00000000" w:rsidRPr="00000000">
              <w:rPr>
                <w:rtl w:val="0"/>
              </w:rPr>
              <w:t xml:space="preserve"> You hold a certificate of compliance with BS OHSAS 18001 (or equivalent) issued by a Conformity Assessment Body accredited to provide conformity assessment services to that standard,1 e.g. accredited by UKAS.</w:t>
            </w:r>
          </w:p>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numPr>
                <w:ilvl w:val="0"/>
                <w:numId w:val="22"/>
              </w:numPr>
              <w:spacing w:after="0" w:line="240" w:lineRule="auto"/>
              <w:ind w:left="720" w:hanging="360"/>
              <w:rPr/>
            </w:pPr>
            <w:r w:rsidDel="00000000" w:rsidR="00000000" w:rsidRPr="00000000">
              <w:rPr>
                <w:rtl w:val="0"/>
              </w:rPr>
              <w:t xml:space="preserve">For i) </w:t>
            </w:r>
          </w:p>
          <w:p w:rsidR="00000000" w:rsidDel="00000000" w:rsidP="00000000" w:rsidRDefault="00000000" w:rsidRPr="00000000" w14:paraId="000001B9">
            <w:pPr>
              <w:widowControl w:val="0"/>
              <w:spacing w:after="0" w:line="240" w:lineRule="auto"/>
              <w:ind w:left="720" w:firstLine="0"/>
              <w:rPr/>
            </w:pPr>
            <w:r w:rsidDel="00000000" w:rsidR="00000000" w:rsidRPr="00000000">
              <w:rPr>
                <w:rtl w:val="0"/>
              </w:rPr>
            </w:r>
          </w:p>
          <w:p w:rsidR="00000000" w:rsidDel="00000000" w:rsidP="00000000" w:rsidRDefault="00000000" w:rsidRPr="00000000" w14:paraId="000001BA">
            <w:pPr>
              <w:widowControl w:val="0"/>
              <w:spacing w:after="0" w:line="240" w:lineRule="auto"/>
              <w:rPr/>
            </w:pPr>
            <w:r w:rsidDel="00000000" w:rsidR="00000000" w:rsidRPr="00000000">
              <w:rPr>
                <w:rtl w:val="0"/>
              </w:rPr>
              <w:t xml:space="preserve">CDM duty holder role(s) claimed.</w:t>
            </w:r>
          </w:p>
          <w:p w:rsidR="00000000" w:rsidDel="00000000" w:rsidP="00000000" w:rsidRDefault="00000000" w:rsidRPr="00000000" w14:paraId="000001BB">
            <w:pPr>
              <w:widowControl w:val="0"/>
              <w:spacing w:after="0" w:line="240" w:lineRule="auto"/>
              <w:rPr/>
            </w:pPr>
            <w:r w:rsidDel="00000000" w:rsidR="00000000" w:rsidRPr="00000000">
              <w:rPr>
                <w:rtl w:val="0"/>
              </w:rPr>
            </w:r>
          </w:p>
          <w:p w:rsidR="00000000" w:rsidDel="00000000" w:rsidP="00000000" w:rsidRDefault="00000000" w:rsidRPr="00000000" w14:paraId="000001BC">
            <w:pPr>
              <w:widowControl w:val="0"/>
              <w:spacing w:after="0" w:line="240" w:lineRule="auto"/>
              <w:rPr/>
            </w:pPr>
            <w:r w:rsidDel="00000000" w:rsidR="00000000" w:rsidRPr="00000000">
              <w:rPr>
                <w:rtl w:val="0"/>
              </w:rPr>
              <w:t xml:space="preserve">...................................................</w:t>
            </w:r>
          </w:p>
          <w:p w:rsidR="00000000" w:rsidDel="00000000" w:rsidP="00000000" w:rsidRDefault="00000000" w:rsidRPr="00000000" w14:paraId="000001BD">
            <w:pPr>
              <w:widowControl w:val="0"/>
              <w:spacing w:after="0" w:line="240" w:lineRule="auto"/>
              <w:rPr/>
            </w:pPr>
            <w:r w:rsidDel="00000000" w:rsidR="00000000" w:rsidRPr="00000000">
              <w:rPr>
                <w:rtl w:val="0"/>
              </w:rPr>
            </w:r>
          </w:p>
          <w:p w:rsidR="00000000" w:rsidDel="00000000" w:rsidP="00000000" w:rsidRDefault="00000000" w:rsidRPr="00000000" w14:paraId="000001BE">
            <w:pPr>
              <w:widowControl w:val="0"/>
              <w:numPr>
                <w:ilvl w:val="0"/>
                <w:numId w:val="16"/>
              </w:numPr>
              <w:spacing w:after="0" w:line="240" w:lineRule="auto"/>
              <w:ind w:left="720" w:hanging="360"/>
              <w:rPr/>
            </w:pPr>
            <w:r w:rsidDel="00000000" w:rsidR="00000000" w:rsidRPr="00000000">
              <w:rPr>
                <w:rtl w:val="0"/>
              </w:rPr>
              <w:t xml:space="preserve">For ii) </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bl>
    <w:p w:rsidR="00000000" w:rsidDel="00000000" w:rsidP="00000000" w:rsidRDefault="00000000" w:rsidRPr="00000000" w14:paraId="000001C0">
      <w:pPr>
        <w:rPr>
          <w:b w:val="1"/>
          <w:sz w:val="28"/>
          <w:szCs w:val="28"/>
        </w:rPr>
      </w:pPr>
      <w:r w:rsidDel="00000000" w:rsidR="00000000" w:rsidRPr="00000000">
        <w:rPr>
          <w:rtl w:val="0"/>
        </w:rPr>
      </w:r>
    </w:p>
    <w:tbl>
      <w:tblPr>
        <w:tblStyle w:val="Table6"/>
        <w:tblW w:w="10845.0" w:type="dxa"/>
        <w:jc w:val="left"/>
        <w:tblInd w:w="-8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
        <w:gridCol w:w="2880"/>
        <w:gridCol w:w="2850"/>
        <w:gridCol w:w="855"/>
        <w:gridCol w:w="795"/>
        <w:gridCol w:w="2370"/>
        <w:tblGridChange w:id="0">
          <w:tblGrid>
            <w:gridCol w:w="1095"/>
            <w:gridCol w:w="2880"/>
            <w:gridCol w:w="2850"/>
            <w:gridCol w:w="855"/>
            <w:gridCol w:w="795"/>
            <w:gridCol w:w="237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Q Ref</w:t>
            </w:r>
          </w:p>
        </w:tc>
        <w:tc>
          <w:tcPr>
            <w:shd w:fill="efefef" w:val="clear"/>
            <w:tcMar>
              <w:top w:w="100.0" w:type="dxa"/>
              <w:left w:w="100.0" w:type="dxa"/>
              <w:bottom w:w="100.0" w:type="dxa"/>
              <w:right w:w="100.0" w:type="dxa"/>
            </w:tcMa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Question </w:t>
            </w:r>
          </w:p>
        </w:tc>
        <w:tc>
          <w:tcPr>
            <w:shd w:fill="efefef" w:val="clear"/>
            <w:tcMar>
              <w:top w:w="100.0" w:type="dxa"/>
              <w:left w:w="100.0" w:type="dxa"/>
              <w:bottom w:w="100.0" w:type="dxa"/>
              <w:right w:w="100.0" w:type="dxa"/>
            </w:tcMa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Example of the type of information to support responses, which will be taken into account in assessment </w:t>
            </w:r>
          </w:p>
        </w:tc>
        <w:tc>
          <w:tcPr>
            <w:shd w:fill="efefef" w:val="clear"/>
            <w:tcMar>
              <w:top w:w="100.0" w:type="dxa"/>
              <w:left w:w="100.0" w:type="dxa"/>
              <w:bottom w:w="100.0" w:type="dxa"/>
              <w:right w:w="100.0" w:type="dxa"/>
            </w:tcMar>
          </w:tcPr>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Yes</w:t>
            </w:r>
          </w:p>
        </w:tc>
        <w:tc>
          <w:tcPr>
            <w:shd w:fill="efefef" w:val="clear"/>
            <w:tcMar>
              <w:top w:w="100.0" w:type="dxa"/>
              <w:left w:w="100.0" w:type="dxa"/>
              <w:bottom w:w="100.0" w:type="dxa"/>
              <w:right w:w="100.0" w:type="dxa"/>
            </w:tcMar>
          </w:tcPr>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No </w:t>
            </w:r>
          </w:p>
        </w:tc>
        <w:tc>
          <w:tcPr>
            <w:shd w:fill="efefef" w:val="clear"/>
            <w:tcMar>
              <w:top w:w="100.0" w:type="dxa"/>
              <w:left w:w="100.0" w:type="dxa"/>
              <w:bottom w:w="100.0" w:type="dxa"/>
              <w:right w:w="100.0" w:type="dxa"/>
            </w:tcMar>
          </w:tcPr>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Suppliers unique reference to relevant supporting evidence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C4-Q2</w:t>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Are you able to show that you have a general policy and an organization which is responsible for ensuring effective health and safety (H&amp;S) management?</w:t>
            </w:r>
          </w:p>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Evidence of periodically reviewed general H&amp;S policy, signed and dated by a senior person within the organization. The H&amp;S policy should also contain the organization and arrangements. These should be relevant to the anticipated nature and scale of activity to be undertaken, and set out responsibilities for H&amp;S management at all levels in the organization. (Organizations with fewer than 5 employees, see Note 4 to this Table)</w:t>
            </w:r>
          </w:p>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numPr>
                <w:ilvl w:val="0"/>
                <w:numId w:val="7"/>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numPr>
                <w:ilvl w:val="0"/>
                <w:numId w:val="7"/>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C4-Q3</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Are you able to show your</w:t>
            </w:r>
          </w:p>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arrangements for ensuring that your H&amp;S measures are effective in reducing/ preventing work-related incidents, occupational ill-health and accidents?</w:t>
            </w:r>
          </w:p>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Details of the arrangements</w:t>
            </w:r>
          </w:p>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for H&amp;S management that are relevant to the anticipated nature and scale of activity to be undertaken, and how these arrangements are communicated to workers. (Organizations with fewer than 5 employees, see Note 4 to this Table)</w:t>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numPr>
                <w:ilvl w:val="0"/>
                <w:numId w:val="25"/>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7">
            <w:pPr>
              <w:widowControl w:val="0"/>
              <w:numPr>
                <w:ilvl w:val="0"/>
                <w:numId w:val="25"/>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C4-Q4</w:t>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Do you have ready access to competent H&amp;S advice/assistance? </w:t>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Evidence of how your organization has ready access to competent H&amp;S advice, for both general health and safety and, for CDM duty holders, construction-related health and safety. (Access to competent inhouse advice, in whole or part, is usually preferred. It is essential that H&amp;S advisor(s) are able to provide general H&amp;S advice and that, for CDM duty holders (from the same source or elsewhere) advice on relevant construction H&amp;S issues is accessible as required.)</w:t>
            </w:r>
          </w:p>
        </w:tc>
        <w:tc>
          <w:tcPr>
            <w:shd w:fill="auto" w:val="clear"/>
            <w:tcMar>
              <w:top w:w="100.0" w:type="dxa"/>
              <w:left w:w="100.0" w:type="dxa"/>
              <w:bottom w:w="100.0" w:type="dxa"/>
              <w:right w:w="100.0" w:type="dxa"/>
            </w:tcMar>
          </w:tcPr>
          <w:p w:rsidR="00000000" w:rsidDel="00000000" w:rsidP="00000000" w:rsidRDefault="00000000" w:rsidRPr="00000000" w14:paraId="000001DC">
            <w:pPr>
              <w:widowControl w:val="0"/>
              <w:numPr>
                <w:ilvl w:val="0"/>
                <w:numId w:val="19"/>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numPr>
                <w:ilvl w:val="0"/>
                <w:numId w:val="19"/>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C4-Q5</w:t>
            </w:r>
          </w:p>
        </w:tc>
        <w:tc>
          <w:tcPr>
            <w:shd w:fill="auto" w:val="clear"/>
            <w:tcMar>
              <w:top w:w="100.0" w:type="dxa"/>
              <w:left w:w="100.0" w:type="dxa"/>
              <w:bottom w:w="100.0" w:type="dxa"/>
              <w:right w:w="100.0" w:type="dxa"/>
            </w:tcMar>
          </w:tcPr>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Do you have a process for providing your employees/other workforce with training and other information appropriate to the activities that your organization is likely to undertake?</w:t>
            </w:r>
          </w:p>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Evidence that your organization implements relevant training arrangements to ensure that employees/other workforce have sufficient skills and understanding to discharge their various duties. This should include refresher training on relevant good H&amp;S practice and, for CDM contractors and principal contractors, Construction Phase Plans (CPP) may be used to show how information is disseminated or communicated on-site (see note 5 to this Table).</w:t>
            </w:r>
          </w:p>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numPr>
                <w:ilvl w:val="0"/>
                <w:numId w:val="9"/>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5">
            <w:pPr>
              <w:widowControl w:val="0"/>
              <w:numPr>
                <w:ilvl w:val="0"/>
                <w:numId w:val="9"/>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C4-Q6</w:t>
            </w:r>
          </w:p>
        </w:tc>
        <w:tc>
          <w:tcPr>
            <w:shd w:fill="auto" w:val="clear"/>
            <w:tcMar>
              <w:top w:w="100.0" w:type="dxa"/>
              <w:left w:w="100.0" w:type="dxa"/>
              <w:bottom w:w="100.0" w:type="dxa"/>
              <w:right w:w="100.0" w:type="dxa"/>
            </w:tcMar>
          </w:tcPr>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Do your employees/other workforce have H&amp;S and other relevant knowledge, experience and skills to carry out activities that your organization is likely to undertake?</w:t>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Evidence that your employees/other workforce have suitable knowledge, experience and skills for the activities assigned to them, unless there are specific situations where they need to work under competent control and/or supervision (e.g. apprentices and other trainees).</w:t>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C">
            <w:pPr>
              <w:widowControl w:val="0"/>
              <w:numPr>
                <w:ilvl w:val="0"/>
                <w:numId w:val="10"/>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D">
            <w:pPr>
              <w:widowControl w:val="0"/>
              <w:numPr>
                <w:ilvl w:val="0"/>
                <w:numId w:val="10"/>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C4-Q7</w:t>
            </w:r>
          </w:p>
        </w:tc>
        <w:tc>
          <w:tcPr>
            <w:shd w:fill="auto" w:val="clear"/>
            <w:tcMar>
              <w:top w:w="100.0" w:type="dxa"/>
              <w:left w:w="100.0" w:type="dxa"/>
              <w:bottom w:w="100.0" w:type="dxa"/>
              <w:right w:w="100.0" w:type="dxa"/>
            </w:tcMar>
          </w:tcPr>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Do you check, review and, where necessary, improve your H&amp;S performance?</w:t>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Evidence that your organization has an effective, ongoing system for monitoring H&amp;S procedures, and for periodically reviewing and updating that system as necessary.</w:t>
            </w:r>
          </w:p>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4">
            <w:pPr>
              <w:widowControl w:val="0"/>
              <w:numPr>
                <w:ilvl w:val="0"/>
                <w:numId w:val="27"/>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5">
            <w:pPr>
              <w:widowControl w:val="0"/>
              <w:numPr>
                <w:ilvl w:val="0"/>
                <w:numId w:val="27"/>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C4-Q8</w:t>
            </w:r>
          </w:p>
        </w:tc>
        <w:tc>
          <w:tcPr>
            <w:shd w:fill="auto" w:val="clear"/>
            <w:tcMar>
              <w:top w:w="100.0" w:type="dxa"/>
              <w:left w:w="100.0" w:type="dxa"/>
              <w:bottom w:w="100.0" w:type="dxa"/>
              <w:right w:w="100.0" w:type="dxa"/>
            </w:tcMar>
          </w:tcPr>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Do you have procedures for involving your employees/other workforce in the planning and implementation of H&amp;S measures?</w:t>
            </w:r>
          </w:p>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Evidence that your organization implements a means of consulting with its employees/other workforce on H&amp;S matters and how comments, concerns or complaints submitted by employees/other workforce are taken into account.</w:t>
            </w:r>
          </w:p>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C">
            <w:pPr>
              <w:widowControl w:val="0"/>
              <w:numPr>
                <w:ilvl w:val="0"/>
                <w:numId w:val="28"/>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D">
            <w:pPr>
              <w:widowControl w:val="0"/>
              <w:numPr>
                <w:ilvl w:val="0"/>
                <w:numId w:val="28"/>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C4-Q9</w:t>
            </w:r>
          </w:p>
        </w:tc>
        <w:tc>
          <w:tcPr>
            <w:shd w:fill="auto" w:val="clear"/>
            <w:tcMar>
              <w:top w:w="100.0" w:type="dxa"/>
              <w:left w:w="100.0" w:type="dxa"/>
              <w:bottom w:w="100.0" w:type="dxa"/>
              <w:right w:w="100.0" w:type="dxa"/>
            </w:tcMar>
          </w:tcPr>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Do you routinely record and review accidents/incidents and undertake follow-up action?</w:t>
            </w:r>
          </w:p>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Evidence that your organization maintains records of all RIDDORreportable (see note 6 to this Table) and other incidents for at least the last three years.</w:t>
            </w:r>
          </w:p>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Evidence that your organization has an effective system for reviewing significant incidents, and recording any resulting action taken (including your response to any H&amp;S enforcement activity).</w:t>
            </w:r>
          </w:p>
        </w:tc>
        <w:tc>
          <w:tcPr>
            <w:shd w:fill="auto" w:val="clear"/>
            <w:tcMar>
              <w:top w:w="100.0" w:type="dxa"/>
              <w:left w:w="100.0" w:type="dxa"/>
              <w:bottom w:w="100.0" w:type="dxa"/>
              <w:right w:w="100.0" w:type="dxa"/>
            </w:tcMar>
          </w:tcPr>
          <w:p w:rsidR="00000000" w:rsidDel="00000000" w:rsidP="00000000" w:rsidRDefault="00000000" w:rsidRPr="00000000" w14:paraId="00000204">
            <w:pPr>
              <w:widowControl w:val="0"/>
              <w:numPr>
                <w:ilvl w:val="0"/>
                <w:numId w:val="12"/>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5">
            <w:pPr>
              <w:widowControl w:val="0"/>
              <w:numPr>
                <w:ilvl w:val="0"/>
                <w:numId w:val="12"/>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C4-Q10</w:t>
            </w:r>
          </w:p>
        </w:tc>
        <w:tc>
          <w:tcPr>
            <w:shd w:fill="auto" w:val="clear"/>
            <w:tcMar>
              <w:top w:w="100.0" w:type="dxa"/>
              <w:left w:w="100.0" w:type="dxa"/>
              <w:bottom w:w="100.0" w:type="dxa"/>
              <w:right w:w="100.0" w:type="dxa"/>
            </w:tcMar>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Do you have arrangements for ensuring that your suppliers also apply H&amp;S measures that are appropriate to the activities that your organization is likely to undertake?</w:t>
            </w:r>
          </w:p>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Evidence that your organization implements arrangements for ensuring and monitoring H&amp;S skills, knowledge and experience, and performance, throughout your entire supply chain, appropriate to the work likely to be undertaken.</w:t>
            </w:r>
          </w:p>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C">
            <w:pPr>
              <w:widowControl w:val="0"/>
              <w:numPr>
                <w:ilvl w:val="0"/>
                <w:numId w:val="11"/>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D">
            <w:pPr>
              <w:widowControl w:val="0"/>
              <w:numPr>
                <w:ilvl w:val="0"/>
                <w:numId w:val="11"/>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C4-Q11</w:t>
            </w:r>
          </w:p>
        </w:tc>
        <w:tc>
          <w:tcPr>
            <w:shd w:fill="auto" w:val="clear"/>
            <w:tcMar>
              <w:top w:w="100.0" w:type="dxa"/>
              <w:left w:w="100.0" w:type="dxa"/>
              <w:bottom w:w="100.0" w:type="dxa"/>
              <w:right w:w="100.0" w:type="dxa"/>
            </w:tcMar>
          </w:tcPr>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Do you operate a process of risk assessment, capable of supporting safe systems of work?</w:t>
            </w:r>
          </w:p>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Evidence that your organization implements procedures for carrying out relevant risk assessments and for developing and implementing safe systems of work (“method statements”). Please provide indicative examples, which must include: the identification and control of any significant occupational health (not just safety) issues, appropriate to the work likely to be undertaken. (Organizations with fewer than 5 employees, see Note 4 to this Table)</w:t>
            </w:r>
          </w:p>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NOTE Risk assessments should focus on, and be proportionate to, the risks arising from the type of work to be undertaken. The need to reduce documentation requirements on microbusinesses in particular should be taken into account by buyers and assessment providers. Excessive bureaucracy associated with prequalification assessment can obscure the real H&amp;S issues to be considered, and even divert effort away from them.</w:t>
            </w:r>
          </w:p>
        </w:tc>
        <w:tc>
          <w:tcPr>
            <w:shd w:fill="auto" w:val="clear"/>
            <w:tcMar>
              <w:top w:w="100.0" w:type="dxa"/>
              <w:left w:w="100.0" w:type="dxa"/>
              <w:bottom w:w="100.0" w:type="dxa"/>
              <w:right w:w="100.0" w:type="dxa"/>
            </w:tcMar>
          </w:tcPr>
          <w:p w:rsidR="00000000" w:rsidDel="00000000" w:rsidP="00000000" w:rsidRDefault="00000000" w:rsidRPr="00000000" w14:paraId="00000214">
            <w:pPr>
              <w:widowControl w:val="0"/>
              <w:numPr>
                <w:ilvl w:val="0"/>
                <w:numId w:val="34"/>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5">
            <w:pPr>
              <w:widowControl w:val="0"/>
              <w:numPr>
                <w:ilvl w:val="0"/>
                <w:numId w:val="34"/>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bl>
    <w:p w:rsidR="00000000" w:rsidDel="00000000" w:rsidP="00000000" w:rsidRDefault="00000000" w:rsidRPr="00000000" w14:paraId="00000217">
      <w:pPr>
        <w:rPr>
          <w:b w:val="1"/>
          <w:sz w:val="28"/>
          <w:szCs w:val="28"/>
        </w:rPr>
      </w:pPr>
      <w:r w:rsidDel="00000000" w:rsidR="00000000" w:rsidRPr="00000000">
        <w:rPr>
          <w:rtl w:val="0"/>
        </w:rPr>
      </w:r>
    </w:p>
    <w:tbl>
      <w:tblPr>
        <w:tblStyle w:val="Table7"/>
        <w:tblW w:w="10755.0" w:type="dxa"/>
        <w:jc w:val="left"/>
        <w:tblInd w:w="-8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
        <w:gridCol w:w="7050"/>
        <w:gridCol w:w="840"/>
        <w:gridCol w:w="750"/>
        <w:gridCol w:w="1050"/>
        <w:tblGridChange w:id="0">
          <w:tblGrid>
            <w:gridCol w:w="1065"/>
            <w:gridCol w:w="7050"/>
            <w:gridCol w:w="840"/>
            <w:gridCol w:w="750"/>
            <w:gridCol w:w="1050"/>
          </w:tblGrid>
        </w:tblGridChange>
      </w:tblGrid>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C4-12</w:t>
            </w:r>
          </w:p>
        </w:tc>
        <w:tc>
          <w:tcPr>
            <w:shd w:fill="auto" w:val="clear"/>
            <w:tcMar>
              <w:top w:w="100.0" w:type="dxa"/>
              <w:left w:w="100.0" w:type="dxa"/>
              <w:bottom w:w="100.0" w:type="dxa"/>
              <w:right w:w="100.0" w:type="dxa"/>
            </w:tcMar>
          </w:tcPr>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CDM duty holder related question selection: The questions asked in C4-Q13 to C4-Q22 (in conjunction with questions C4-Q2 to C4-Q11) are appropriate for particular construction duties and have been colour coded accordingly to assist identification. Please indicate below which duty (or duties) best describes your organization’s activity and then only provide responses to the questions colour coded to the duty (or duties) you have selected. </w:t>
            </w:r>
          </w:p>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NOTE The questions refer to duty holders under the Construction (Design and Management) Regulations 2015, which defines the scope of “construction” activity. If your organization potentially fills more than one role (e.g. “Design and Build”), please provide responses to the questions applying to all relevant duty holder roles (e.g. Designer and Principal Contractor)</w:t>
            </w:r>
          </w:p>
        </w:tc>
        <w:tc>
          <w:tcPr>
            <w:shd w:fill="auto" w:val="clear"/>
            <w:tcMar>
              <w:top w:w="100.0" w:type="dxa"/>
              <w:left w:w="100.0" w:type="dxa"/>
              <w:bottom w:w="100.0" w:type="dxa"/>
              <w:right w:w="100.0" w:type="dxa"/>
            </w:tcMar>
          </w:tcPr>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75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CDM DUTY HOLDER ROLE(S) IDENTIFIED</w:t>
            </w:r>
          </w:p>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Please respond “yes” or “no” to each role identified below</w:t>
            </w:r>
          </w:p>
        </w:tc>
        <w:tc>
          <w:tcPr>
            <w:shd w:fill="auto" w:val="clear"/>
            <w:tcMar>
              <w:top w:w="100.0" w:type="dxa"/>
              <w:left w:w="100.0" w:type="dxa"/>
              <w:bottom w:w="100.0" w:type="dxa"/>
              <w:right w:w="100.0" w:type="dxa"/>
            </w:tcMa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108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NOTE 1 If none of the duty holder roles identified below are relevant, you do not need to respond to any of questions C4-Q13 to C4-Q22</w:t>
            </w:r>
          </w:p>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NOTE 2 Principal contractors will also need to respond to questions applicable to contractors, and principal designers will also need to respond to questions applicable to designers </w:t>
            </w:r>
          </w:p>
        </w:tc>
        <w:tc>
          <w:tcPr>
            <w:shd w:fill="auto" w:val="clear"/>
            <w:tcMar>
              <w:top w:w="100.0" w:type="dxa"/>
              <w:left w:w="100.0" w:type="dxa"/>
              <w:bottom w:w="100.0" w:type="dxa"/>
              <w:right w:w="100.0" w:type="dxa"/>
            </w:tcM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after="0" w:line="240" w:lineRule="auto"/>
              <w:jc w:val="center"/>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after="0" w:line="240" w:lineRule="auto"/>
              <w:jc w:val="center"/>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253"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C">
            <w:pPr>
              <w:widowControl w:val="0"/>
              <w:spacing w:after="0" w:line="240" w:lineRule="auto"/>
              <w:jc w:val="center"/>
              <w:rPr/>
            </w:pPr>
            <w:r w:rsidDel="00000000" w:rsidR="00000000" w:rsidRPr="00000000">
              <w:rPr>
                <w:b w:val="1"/>
                <w:rtl w:val="0"/>
              </w:rPr>
              <w:t xml:space="preserve">Yes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D">
            <w:pPr>
              <w:widowControl w:val="0"/>
              <w:spacing w:after="0" w:line="240" w:lineRule="auto"/>
              <w:jc w:val="center"/>
              <w:rPr/>
            </w:pPr>
            <w:r w:rsidDel="00000000" w:rsidR="00000000" w:rsidRPr="00000000">
              <w:rPr>
                <w:b w:val="1"/>
                <w:rtl w:val="0"/>
              </w:rPr>
              <w:t xml:space="preserve">No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9fc5e8" w:val="clear"/>
            <w:tcMar>
              <w:top w:w="100.0" w:type="dxa"/>
              <w:left w:w="100.0" w:type="dxa"/>
              <w:bottom w:w="100.0" w:type="dxa"/>
              <w:right w:w="100.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C4-Q12-a) Contractor/principal contractor(respond to blue shaded questions C4-Q13 to C4-Q16)</w:t>
            </w:r>
          </w:p>
        </w:tc>
        <w:tc>
          <w:tcPr>
            <w:shd w:fill="auto" w:val="clear"/>
            <w:tcMar>
              <w:top w:w="100.0" w:type="dxa"/>
              <w:left w:w="100.0" w:type="dxa"/>
              <w:bottom w:w="100.0" w:type="dxa"/>
              <w:right w:w="100.0" w:type="dxa"/>
            </w:tcMar>
          </w:tcPr>
          <w:p w:rsidR="00000000" w:rsidDel="00000000" w:rsidP="00000000" w:rsidRDefault="00000000" w:rsidRPr="00000000" w14:paraId="00000231">
            <w:pPr>
              <w:widowControl w:val="0"/>
              <w:numPr>
                <w:ilvl w:val="0"/>
                <w:numId w:val="2"/>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2">
            <w:pPr>
              <w:widowControl w:val="0"/>
              <w:numPr>
                <w:ilvl w:val="0"/>
                <w:numId w:val="2"/>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3">
            <w:pPr>
              <w:widowControl w:val="0"/>
              <w:spacing w:after="0" w:line="240" w:lineRule="auto"/>
              <w:rPr/>
            </w:pPr>
            <w:r w:rsidDel="00000000" w:rsidR="00000000" w:rsidRPr="00000000">
              <w:rPr>
                <w:rtl w:val="0"/>
              </w:rPr>
              <w:t xml:space="preserve">None Required</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e599" w:val="clear"/>
            <w:tcMar>
              <w:top w:w="100.0" w:type="dxa"/>
              <w:left w:w="100.0" w:type="dxa"/>
              <w:bottom w:w="100.0" w:type="dxa"/>
              <w:right w:w="100.0" w:type="dxa"/>
            </w:tcMar>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C4-Q12-b) Principal contractor (in addition to C4-Q13 to C4-Q16 also respond to yellow shaded question C4-Q17)</w:t>
            </w:r>
          </w:p>
        </w:tc>
        <w:tc>
          <w:tcPr>
            <w:shd w:fill="auto" w:val="clear"/>
            <w:tcMar>
              <w:top w:w="100.0" w:type="dxa"/>
              <w:left w:w="100.0" w:type="dxa"/>
              <w:bottom w:w="100.0" w:type="dxa"/>
              <w:right w:w="100.0" w:type="dxa"/>
            </w:tcMar>
          </w:tcPr>
          <w:p w:rsidR="00000000" w:rsidDel="00000000" w:rsidP="00000000" w:rsidRDefault="00000000" w:rsidRPr="00000000" w14:paraId="00000236">
            <w:pPr>
              <w:widowControl w:val="0"/>
              <w:numPr>
                <w:ilvl w:val="0"/>
                <w:numId w:val="13"/>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7">
            <w:pPr>
              <w:widowControl w:val="0"/>
              <w:numPr>
                <w:ilvl w:val="0"/>
                <w:numId w:val="13"/>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ea9999"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C4-Q12-c) Designer/principal designer (respond to red shaded questions C4-Q18 to C4-Q19)</w:t>
            </w:r>
          </w:p>
        </w:tc>
        <w:tc>
          <w:tcPr>
            <w:shd w:fill="auto" w:val="clear"/>
            <w:tcMar>
              <w:top w:w="100.0" w:type="dxa"/>
              <w:left w:w="100.0" w:type="dxa"/>
              <w:bottom w:w="100.0" w:type="dxa"/>
              <w:right w:w="100.0" w:type="dxa"/>
            </w:tcMar>
          </w:tcPr>
          <w:p w:rsidR="00000000" w:rsidDel="00000000" w:rsidP="00000000" w:rsidRDefault="00000000" w:rsidRPr="00000000" w14:paraId="0000023B">
            <w:pPr>
              <w:widowControl w:val="0"/>
              <w:numPr>
                <w:ilvl w:val="0"/>
                <w:numId w:val="32"/>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C">
            <w:pPr>
              <w:widowControl w:val="0"/>
              <w:numPr>
                <w:ilvl w:val="0"/>
                <w:numId w:val="32"/>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C4-Q12-d) Principal designer (in addition to C4-Q18 to C4-Q19 also respond to green shaded questions C4-Q20 to C4-Q22)</w:t>
            </w:r>
          </w:p>
        </w:tc>
        <w:tc>
          <w:tcPr>
            <w:shd w:fill="auto" w:val="clear"/>
            <w:tcMar>
              <w:top w:w="100.0" w:type="dxa"/>
              <w:left w:w="100.0" w:type="dxa"/>
              <w:bottom w:w="100.0" w:type="dxa"/>
              <w:right w:w="100.0" w:type="dxa"/>
            </w:tcMar>
          </w:tcPr>
          <w:p w:rsidR="00000000" w:rsidDel="00000000" w:rsidP="00000000" w:rsidRDefault="00000000" w:rsidRPr="00000000" w14:paraId="00000240">
            <w:pPr>
              <w:widowControl w:val="0"/>
              <w:numPr>
                <w:ilvl w:val="0"/>
                <w:numId w:val="4"/>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1">
            <w:pPr>
              <w:widowControl w:val="0"/>
              <w:numPr>
                <w:ilvl w:val="0"/>
                <w:numId w:val="4"/>
              </w:numPr>
              <w:pBdr>
                <w:top w:space="0" w:sz="0" w:val="nil"/>
                <w:left w:space="0" w:sz="0" w:val="nil"/>
                <w:bottom w:space="0" w:sz="0" w:val="nil"/>
                <w:right w:space="0" w:sz="0" w:val="nil"/>
                <w:between w:space="0" w:sz="0" w:val="nil"/>
              </w:pBdr>
              <w:spacing w:after="0" w:line="240" w:lineRule="auto"/>
              <w:ind w:left="720" w:hanging="58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bl>
    <w:p w:rsidR="00000000" w:rsidDel="00000000" w:rsidP="00000000" w:rsidRDefault="00000000" w:rsidRPr="00000000" w14:paraId="00000243">
      <w:pPr>
        <w:rPr>
          <w:b w:val="1"/>
          <w:sz w:val="28"/>
          <w:szCs w:val="28"/>
        </w:rPr>
      </w:pPr>
      <w:r w:rsidDel="00000000" w:rsidR="00000000" w:rsidRPr="00000000">
        <w:rPr>
          <w:rtl w:val="0"/>
        </w:rPr>
      </w:r>
    </w:p>
    <w:tbl>
      <w:tblPr>
        <w:tblStyle w:val="Table8"/>
        <w:tblW w:w="10800.0" w:type="dxa"/>
        <w:jc w:val="left"/>
        <w:tblInd w:w="-9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3450"/>
        <w:gridCol w:w="3300"/>
        <w:gridCol w:w="660"/>
        <w:gridCol w:w="570"/>
        <w:gridCol w:w="1530"/>
        <w:tblGridChange w:id="0">
          <w:tblGrid>
            <w:gridCol w:w="1290"/>
            <w:gridCol w:w="3450"/>
            <w:gridCol w:w="3300"/>
            <w:gridCol w:w="660"/>
            <w:gridCol w:w="570"/>
            <w:gridCol w:w="1530"/>
          </w:tblGrid>
        </w:tblGridChange>
      </w:tblGrid>
      <w:tr>
        <w:trPr>
          <w:cantSplit w:val="0"/>
          <w:trHeight w:val="2040"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Q Ref </w:t>
            </w:r>
          </w:p>
        </w:tc>
        <w:tc>
          <w:tcPr>
            <w:shd w:fill="efefef" w:val="clear"/>
            <w:tcMar>
              <w:top w:w="100.0" w:type="dxa"/>
              <w:left w:w="100.0" w:type="dxa"/>
              <w:bottom w:w="100.0" w:type="dxa"/>
              <w:right w:w="100.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Question </w:t>
            </w:r>
          </w:p>
        </w:tc>
        <w:tc>
          <w:tcPr>
            <w:shd w:fill="efefef" w:val="clear"/>
            <w:tcMar>
              <w:top w:w="100.0" w:type="dxa"/>
              <w:left w:w="100.0" w:type="dxa"/>
              <w:bottom w:w="100.0" w:type="dxa"/>
              <w:right w:w="100.0" w:type="dxa"/>
            </w:tcMar>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Example of the type of</w:t>
            </w:r>
          </w:p>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information in support</w:t>
            </w:r>
          </w:p>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of responses, which will</w:t>
            </w:r>
          </w:p>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be taken into account in</w:t>
            </w:r>
          </w:p>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assessment.</w:t>
            </w:r>
          </w:p>
        </w:tc>
        <w:tc>
          <w:tcPr>
            <w:shd w:fill="efefef" w:val="clear"/>
            <w:tcMar>
              <w:top w:w="100.0" w:type="dxa"/>
              <w:left w:w="100.0" w:type="dxa"/>
              <w:bottom w:w="100.0" w:type="dxa"/>
              <w:right w:w="100.0" w:type="dxa"/>
            </w:tcM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Yes</w:t>
            </w:r>
          </w:p>
        </w:tc>
        <w:tc>
          <w:tcPr>
            <w:shd w:fill="efefef" w:val="clear"/>
            <w:tcMar>
              <w:top w:w="100.0" w:type="dxa"/>
              <w:left w:w="100.0" w:type="dxa"/>
              <w:bottom w:w="100.0" w:type="dxa"/>
              <w:right w:w="100.0" w:type="dxa"/>
            </w:tcMar>
          </w:tcPr>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No </w:t>
            </w:r>
          </w:p>
        </w:tc>
        <w:tc>
          <w:tcPr>
            <w:shd w:fill="efefef" w:val="clear"/>
            <w:tcMar>
              <w:top w:w="100.0" w:type="dxa"/>
              <w:left w:w="100.0" w:type="dxa"/>
              <w:bottom w:w="100.0" w:type="dxa"/>
              <w:right w:w="100.0" w:type="dxa"/>
            </w:tcMar>
          </w:tcPr>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Supplier’s</w:t>
            </w:r>
          </w:p>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unique</w:t>
            </w:r>
          </w:p>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reference</w:t>
            </w:r>
          </w:p>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to relevant</w:t>
            </w:r>
          </w:p>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supporting</w:t>
            </w:r>
          </w:p>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information</w:t>
            </w:r>
          </w:p>
        </w:tc>
      </w:tr>
      <w:tr>
        <w:trPr>
          <w:cantSplit w:val="0"/>
          <w:tblHeader w:val="0"/>
        </w:trPr>
        <w:tc>
          <w:tcPr>
            <w:shd w:fill="9fc5e8" w:val="clea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C4-Q13</w:t>
            </w:r>
          </w:p>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Contractor/</w:t>
            </w:r>
          </w:p>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principal</w:t>
            </w:r>
          </w:p>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contractor</w:t>
            </w:r>
          </w:p>
        </w:tc>
        <w:tc>
          <w:tcPr>
            <w:shd w:fill="9fc5e8" w:val="clear"/>
            <w:tcMar>
              <w:top w:w="100.0" w:type="dxa"/>
              <w:left w:w="100.0" w:type="dxa"/>
              <w:bottom w:w="100.0" w:type="dxa"/>
              <w:right w:w="100.0" w:type="dxa"/>
            </w:tcMar>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Do you have arrangements for cooperating and co-ordinating your work with others (including other suppliers, notably contractors)?</w:t>
            </w:r>
          </w:p>
        </w:tc>
        <w:tc>
          <w:tcPr>
            <w:shd w:fill="9fc5e8" w:val="clear"/>
            <w:tcMar>
              <w:top w:w="100.0" w:type="dxa"/>
              <w:left w:w="100.0" w:type="dxa"/>
              <w:bottom w:w="100.0" w:type="dxa"/>
              <w:right w:w="100.0" w:type="dxa"/>
            </w:tcMar>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Describe how co-operation and co-ordination of the work is achieved in practice, and how any other organizations are involved in drawing up method statements, etc. including response to emergency situations. This should include how input from your suppliers will be taken into account, and how external comments, including any concerns or complaints, will be responded to. This may include CPPs.</w:t>
            </w:r>
          </w:p>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A">
            <w:pPr>
              <w:widowControl w:val="0"/>
              <w:numPr>
                <w:ilvl w:val="0"/>
                <w:numId w:val="8"/>
              </w:numPr>
              <w:pBdr>
                <w:top w:space="0" w:sz="0" w:val="nil"/>
                <w:left w:space="0" w:sz="0" w:val="nil"/>
                <w:bottom w:space="0" w:sz="0" w:val="nil"/>
                <w:right w:space="0" w:sz="0" w:val="nil"/>
                <w:between w:space="0" w:sz="0" w:val="nil"/>
              </w:pBdr>
              <w:spacing w:after="0" w:line="240" w:lineRule="auto"/>
              <w:ind w:left="720" w:hanging="57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B">
            <w:pPr>
              <w:widowControl w:val="0"/>
              <w:numPr>
                <w:ilvl w:val="0"/>
                <w:numId w:val="8"/>
              </w:numPr>
              <w:pBdr>
                <w:top w:space="0" w:sz="0" w:val="nil"/>
                <w:left w:space="0" w:sz="0" w:val="nil"/>
                <w:bottom w:space="0" w:sz="0" w:val="nil"/>
                <w:right w:space="0" w:sz="0" w:val="nil"/>
                <w:between w:space="0" w:sz="0" w:val="nil"/>
              </w:pBdr>
              <w:spacing w:after="0" w:line="240" w:lineRule="auto"/>
              <w:ind w:left="720" w:hanging="57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9fc5e8" w:val="clear"/>
            <w:tcMar>
              <w:top w:w="100.0" w:type="dxa"/>
              <w:left w:w="100.0" w:type="dxa"/>
              <w:bottom w:w="100.0" w:type="dxa"/>
              <w:right w:w="100.0" w:type="dxa"/>
            </w:tcMar>
          </w:tcPr>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C4-Q14</w:t>
            </w:r>
          </w:p>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Contractor/</w:t>
            </w:r>
          </w:p>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principal</w:t>
            </w:r>
          </w:p>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contractor</w:t>
            </w:r>
          </w:p>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9fc5e8" w:val="clear"/>
            <w:tcMar>
              <w:top w:w="100.0" w:type="dxa"/>
              <w:left w:w="100.0" w:type="dxa"/>
              <w:bottom w:w="100.0" w:type="dxa"/>
              <w:right w:w="100.0" w:type="dxa"/>
            </w:tcMar>
          </w:tcPr>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Do you have arrangements for ensuring on-site welfare for your employees/other workforce?</w:t>
            </w:r>
          </w:p>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9fc5e8" w:val="clear"/>
            <w:tcMar>
              <w:top w:w="100.0" w:type="dxa"/>
              <w:left w:w="100.0" w:type="dxa"/>
              <w:bottom w:w="100.0" w:type="dxa"/>
              <w:right w:w="100.0" w:type="dxa"/>
            </w:tcMar>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Describe how you ensure suitable welfare facilities for your employees/other workforce are in place before starting work on site, whether provided by a site-specific arrangement with others, or your own measures. This may include CPPs.</w:t>
            </w:r>
          </w:p>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6">
            <w:pPr>
              <w:widowControl w:val="0"/>
              <w:numPr>
                <w:ilvl w:val="0"/>
                <w:numId w:val="3"/>
              </w:numPr>
              <w:pBdr>
                <w:top w:space="0" w:sz="0" w:val="nil"/>
                <w:left w:space="0" w:sz="0" w:val="nil"/>
                <w:bottom w:space="0" w:sz="0" w:val="nil"/>
                <w:right w:space="0" w:sz="0" w:val="nil"/>
                <w:between w:space="0" w:sz="0" w:val="nil"/>
              </w:pBdr>
              <w:spacing w:after="0" w:line="240" w:lineRule="auto"/>
              <w:ind w:left="720" w:hanging="57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7">
            <w:pPr>
              <w:widowControl w:val="0"/>
              <w:numPr>
                <w:ilvl w:val="0"/>
                <w:numId w:val="3"/>
              </w:numPr>
              <w:pBdr>
                <w:top w:space="0" w:sz="0" w:val="nil"/>
                <w:left w:space="0" w:sz="0" w:val="nil"/>
                <w:bottom w:space="0" w:sz="0" w:val="nil"/>
                <w:right w:space="0" w:sz="0" w:val="nil"/>
                <w:between w:space="0" w:sz="0" w:val="nil"/>
              </w:pBdr>
              <w:spacing w:after="0" w:line="240" w:lineRule="auto"/>
              <w:ind w:left="720" w:hanging="57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9fc5e8" w:val="clear"/>
            <w:tcMar>
              <w:top w:w="100.0" w:type="dxa"/>
              <w:left w:w="100.0" w:type="dxa"/>
              <w:bottom w:w="100.0" w:type="dxa"/>
              <w:right w:w="100.0" w:type="dxa"/>
            </w:tcMar>
          </w:tcPr>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C4-Q15</w:t>
            </w:r>
          </w:p>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Contractor/</w:t>
            </w:r>
          </w:p>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principal</w:t>
            </w:r>
          </w:p>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contractor</w:t>
            </w:r>
          </w:p>
        </w:tc>
        <w:tc>
          <w:tcPr>
            <w:shd w:fill="9fc5e8" w:val="clear"/>
            <w:tcMar>
              <w:top w:w="100.0" w:type="dxa"/>
              <w:left w:w="100.0" w:type="dxa"/>
              <w:bottom w:w="100.0" w:type="dxa"/>
              <w:right w:w="100.0" w:type="dxa"/>
            </w:tcMa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Are you able to provide evidence of the skills, knowledge and experience of H&amp;S in construction in your organization?</w:t>
            </w:r>
          </w:p>
        </w:tc>
        <w:tc>
          <w:tcPr>
            <w:shd w:fill="9fc5e8" w:val="clear"/>
            <w:tcMar>
              <w:top w:w="100.0" w:type="dxa"/>
              <w:left w:w="100.0" w:type="dxa"/>
              <w:bottom w:w="100.0" w:type="dxa"/>
              <w:right w:w="100.0" w:type="dxa"/>
            </w:tcMar>
          </w:tcPr>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Examples of actual knowledge, skills and experience within your organization. This may include: NEBOSH Construction Certificate; membership of Association for Project Safety; membership of Institution of Construction Safety; SSSTS; SMSTS (e.g. provided in a skills matrix for key personnel)</w:t>
            </w:r>
          </w:p>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0">
            <w:pPr>
              <w:widowControl w:val="0"/>
              <w:numPr>
                <w:ilvl w:val="0"/>
                <w:numId w:val="30"/>
              </w:numPr>
              <w:pBdr>
                <w:top w:space="0" w:sz="0" w:val="nil"/>
                <w:left w:space="0" w:sz="0" w:val="nil"/>
                <w:bottom w:space="0" w:sz="0" w:val="nil"/>
                <w:right w:space="0" w:sz="0" w:val="nil"/>
                <w:between w:space="0" w:sz="0" w:val="nil"/>
              </w:pBdr>
              <w:spacing w:after="0" w:line="240" w:lineRule="auto"/>
              <w:ind w:left="720" w:hanging="57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1">
            <w:pPr>
              <w:widowControl w:val="0"/>
              <w:numPr>
                <w:ilvl w:val="0"/>
                <w:numId w:val="30"/>
              </w:numPr>
              <w:pBdr>
                <w:top w:space="0" w:sz="0" w:val="nil"/>
                <w:left w:space="0" w:sz="0" w:val="nil"/>
                <w:bottom w:space="0" w:sz="0" w:val="nil"/>
                <w:right w:space="0" w:sz="0" w:val="nil"/>
                <w:between w:space="0" w:sz="0" w:val="nil"/>
              </w:pBdr>
              <w:spacing w:after="0" w:line="240" w:lineRule="auto"/>
              <w:ind w:left="720" w:hanging="57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9fc5e8" w:val="clear"/>
            <w:tcMar>
              <w:top w:w="100.0" w:type="dxa"/>
              <w:left w:w="100.0" w:type="dxa"/>
              <w:bottom w:w="100.0" w:type="dxa"/>
              <w:right w:w="100.0" w:type="dxa"/>
            </w:tcMar>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C4-Q16</w:t>
            </w:r>
          </w:p>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Contractor/</w:t>
            </w:r>
          </w:p>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principal</w:t>
            </w:r>
          </w:p>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contractor</w:t>
            </w:r>
          </w:p>
        </w:tc>
        <w:tc>
          <w:tcPr>
            <w:shd w:fill="9fc5e8" w:val="clear"/>
            <w:tcMar>
              <w:top w:w="100.0" w:type="dxa"/>
              <w:left w:w="100.0" w:type="dxa"/>
              <w:bottom w:w="100.0" w:type="dxa"/>
              <w:right w:w="100.0" w:type="dxa"/>
            </w:tcMar>
          </w:tcPr>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Do you review and develop your effectiveness in the contractor/ principal contractor role?</w:t>
            </w:r>
          </w:p>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9fc5e8" w:val="clear"/>
            <w:tcMar>
              <w:top w:w="100.0" w:type="dxa"/>
              <w:left w:w="100.0" w:type="dxa"/>
              <w:bottom w:w="100.0" w:type="dxa"/>
              <w:right w:w="100.0" w:type="dxa"/>
            </w:tcMar>
          </w:tcPr>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Evidence that your organization Implements an ongoing system for monitoring performance, including post-project review.</w:t>
            </w:r>
          </w:p>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B">
            <w:pPr>
              <w:widowControl w:val="0"/>
              <w:numPr>
                <w:ilvl w:val="0"/>
                <w:numId w:val="14"/>
              </w:numPr>
              <w:pBdr>
                <w:top w:space="0" w:sz="0" w:val="nil"/>
                <w:left w:space="0" w:sz="0" w:val="nil"/>
                <w:bottom w:space="0" w:sz="0" w:val="nil"/>
                <w:right w:space="0" w:sz="0" w:val="nil"/>
                <w:between w:space="0" w:sz="0" w:val="nil"/>
              </w:pBdr>
              <w:spacing w:after="0" w:line="240" w:lineRule="auto"/>
              <w:ind w:left="720" w:hanging="57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C">
            <w:pPr>
              <w:widowControl w:val="0"/>
              <w:numPr>
                <w:ilvl w:val="0"/>
                <w:numId w:val="14"/>
              </w:numPr>
              <w:pBdr>
                <w:top w:space="0" w:sz="0" w:val="nil"/>
                <w:left w:space="0" w:sz="0" w:val="nil"/>
                <w:bottom w:space="0" w:sz="0" w:val="nil"/>
                <w:right w:space="0" w:sz="0" w:val="nil"/>
                <w:between w:space="0" w:sz="0" w:val="nil"/>
              </w:pBdr>
              <w:spacing w:after="0" w:line="240" w:lineRule="auto"/>
              <w:ind w:left="720" w:hanging="57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ffe599" w:val="clear"/>
            <w:tcMar>
              <w:top w:w="100.0" w:type="dxa"/>
              <w:left w:w="100.0" w:type="dxa"/>
              <w:bottom w:w="100.0" w:type="dxa"/>
              <w:right w:w="100.0" w:type="dxa"/>
            </w:tcMar>
          </w:tcPr>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C4-Q17</w:t>
            </w:r>
          </w:p>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Principal</w:t>
            </w:r>
          </w:p>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contractor</w:t>
            </w:r>
          </w:p>
        </w:tc>
        <w:tc>
          <w:tcPr>
            <w:shd w:fill="ffe599" w:val="clear"/>
            <w:tcMar>
              <w:top w:w="100.0" w:type="dxa"/>
              <w:left w:w="100.0" w:type="dxa"/>
              <w:bottom w:w="100.0" w:type="dxa"/>
              <w:right w:w="100.0" w:type="dxa"/>
            </w:tcMar>
          </w:tcPr>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Do you implement arrangements to meet the ‘principal contractor’ duties under the Construction (Design and Management) Regulations 2015?</w:t>
            </w:r>
          </w:p>
        </w:tc>
        <w:tc>
          <w:tcPr>
            <w:shd w:fill="ffe599" w:val="clear"/>
            <w:tcMar>
              <w:top w:w="100.0" w:type="dxa"/>
              <w:left w:w="100.0" w:type="dxa"/>
              <w:bottom w:w="100.0" w:type="dxa"/>
              <w:right w:w="100.0" w:type="dxa"/>
            </w:tcMar>
          </w:tcPr>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Concise, practical examples, relevant and proportionate to the type of activity likely to be carried out, of how your organization meets the requirements of principal contractor. In particular, provide evidence of how you: C4–Q17-1 Plan, manage, monitor and coordinate H&amp;S in the construction phase, including communication with the client, principal designer and contractors;</w:t>
            </w:r>
          </w:p>
          <w:p w:rsidR="00000000" w:rsidDel="00000000" w:rsidP="00000000" w:rsidRDefault="00000000" w:rsidRPr="00000000" w14:paraId="0000028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C4–Q17-2 Prepare, review and maintain CPPs; </w:t>
            </w:r>
          </w:p>
          <w:p w:rsidR="00000000" w:rsidDel="00000000" w:rsidP="00000000" w:rsidRDefault="00000000" w:rsidRPr="00000000" w14:paraId="0000028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C4–Q17-3 Organize cooperation between contractors and others, and coordinate the work;</w:t>
            </w:r>
          </w:p>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C4–Q17-4 Ensure relevant and suitable site inductions;</w:t>
            </w:r>
          </w:p>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C4–Q17-5 Provide information for the H&amp;S file.</w:t>
            </w:r>
          </w:p>
        </w:tc>
        <w:tc>
          <w:tcPr>
            <w:shd w:fill="auto" w:val="clear"/>
            <w:tcMar>
              <w:top w:w="100.0" w:type="dxa"/>
              <w:left w:w="100.0" w:type="dxa"/>
              <w:bottom w:w="100.0" w:type="dxa"/>
              <w:right w:w="100.0" w:type="dxa"/>
            </w:tcMar>
          </w:tcPr>
          <w:p w:rsidR="00000000" w:rsidDel="00000000" w:rsidP="00000000" w:rsidRDefault="00000000" w:rsidRPr="00000000" w14:paraId="00000287">
            <w:pPr>
              <w:widowControl w:val="0"/>
              <w:numPr>
                <w:ilvl w:val="0"/>
                <w:numId w:val="18"/>
              </w:numPr>
              <w:pBdr>
                <w:top w:space="0" w:sz="0" w:val="nil"/>
                <w:left w:space="0" w:sz="0" w:val="nil"/>
                <w:bottom w:space="0" w:sz="0" w:val="nil"/>
                <w:right w:space="0" w:sz="0" w:val="nil"/>
                <w:between w:space="0" w:sz="0" w:val="nil"/>
              </w:pBdr>
              <w:spacing w:after="0" w:line="240" w:lineRule="auto"/>
              <w:ind w:left="720" w:hanging="57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8">
            <w:pPr>
              <w:widowControl w:val="0"/>
              <w:numPr>
                <w:ilvl w:val="0"/>
                <w:numId w:val="18"/>
              </w:numPr>
              <w:pBdr>
                <w:top w:space="0" w:sz="0" w:val="nil"/>
                <w:left w:space="0" w:sz="0" w:val="nil"/>
                <w:bottom w:space="0" w:sz="0" w:val="nil"/>
                <w:right w:space="0" w:sz="0" w:val="nil"/>
                <w:between w:space="0" w:sz="0" w:val="nil"/>
              </w:pBdr>
              <w:spacing w:after="0" w:line="240" w:lineRule="auto"/>
              <w:ind w:left="720" w:hanging="57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ea9999" w:val="clear"/>
            <w:tcMar>
              <w:top w:w="100.0" w:type="dxa"/>
              <w:left w:w="100.0" w:type="dxa"/>
              <w:bottom w:w="100.0" w:type="dxa"/>
              <w:right w:w="100.0" w:type="dxa"/>
            </w:tcMar>
          </w:tcPr>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C4-Q18</w:t>
            </w:r>
          </w:p>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Designer/</w:t>
            </w:r>
          </w:p>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principal</w:t>
            </w:r>
          </w:p>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designer</w:t>
            </w:r>
          </w:p>
        </w:tc>
        <w:tc>
          <w:tcPr>
            <w:shd w:fill="ea9999" w:val="clear"/>
            <w:tcMar>
              <w:top w:w="100.0" w:type="dxa"/>
              <w:left w:w="100.0" w:type="dxa"/>
              <w:bottom w:w="100.0" w:type="dxa"/>
              <w:right w:w="100.0" w:type="dxa"/>
            </w:tcMar>
          </w:tcPr>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Do you implement arrangements</w:t>
            </w:r>
          </w:p>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to meet the ‘designer’ duties under</w:t>
            </w:r>
          </w:p>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the Construction (Design and</w:t>
            </w:r>
          </w:p>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Management) Regulations 2015?</w:t>
            </w:r>
          </w:p>
        </w:tc>
        <w:tc>
          <w:tcPr>
            <w:shd w:fill="ea9999" w:val="clear"/>
            <w:tcMar>
              <w:top w:w="100.0" w:type="dxa"/>
              <w:left w:w="100.0" w:type="dxa"/>
              <w:bottom w:w="100.0" w:type="dxa"/>
              <w:right w:w="100.0" w:type="dxa"/>
            </w:tcMar>
          </w:tcPr>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Evidence showing how you address C4-Q18-1 to C4-Q18- 4 below.</w:t>
            </w:r>
          </w:p>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Provide relevant examples showing how risk was reduced through design.</w:t>
            </w:r>
          </w:p>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NOTE Emphasis should be on practical, proportionate measures that address significant risks arising from designs for relevant construction, not on lengthy documentation about generic risks. </w:t>
            </w:r>
          </w:p>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C4-Q18-1 Check that the client is aware of their duties</w:t>
            </w:r>
          </w:p>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C4-Q18-2 Ensure that you and your workforce have the necessary skills, knowledge and experience to discharge their legal duties under CDM 2015?</w:t>
            </w:r>
          </w:p>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Provide relevant evidence of:</w:t>
            </w:r>
          </w:p>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 your CPD programme and/ or examples of training and development plans (which may include inhouse training).</w:t>
            </w:r>
          </w:p>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 your relevant qualifications, e.g. membership of a professional institution such as CIAT; CIBSE; ICE or RIBA.</w:t>
            </w:r>
          </w:p>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 how you maintain your technical knowledge and understanding of construction design.</w:t>
            </w:r>
          </w:p>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C4-Q18-3 Ensure significant risks are eliminated by design, taking account of the principles of prevention and show how construction and lifecycle risks are eliminated or controlled (with reference to buildability, maintainability and use).</w:t>
            </w:r>
          </w:p>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C4-Q18-4 Effectively manage design changes, with regard to ensuring H&amp;S during and post-completion.</w:t>
            </w:r>
          </w:p>
        </w:tc>
        <w:tc>
          <w:tcPr>
            <w:shd w:fill="auto" w:val="clear"/>
            <w:tcMar>
              <w:top w:w="100.0" w:type="dxa"/>
              <w:left w:w="100.0" w:type="dxa"/>
              <w:bottom w:w="100.0" w:type="dxa"/>
              <w:right w:w="100.0" w:type="dxa"/>
            </w:tcMar>
          </w:tcPr>
          <w:p w:rsidR="00000000" w:rsidDel="00000000" w:rsidP="00000000" w:rsidRDefault="00000000" w:rsidRPr="00000000" w14:paraId="0000029D">
            <w:pPr>
              <w:widowControl w:val="0"/>
              <w:numPr>
                <w:ilvl w:val="0"/>
                <w:numId w:val="17"/>
              </w:numPr>
              <w:pBdr>
                <w:top w:space="0" w:sz="0" w:val="nil"/>
                <w:left w:space="0" w:sz="0" w:val="nil"/>
                <w:bottom w:space="0" w:sz="0" w:val="nil"/>
                <w:right w:space="0" w:sz="0" w:val="nil"/>
                <w:between w:space="0" w:sz="0" w:val="nil"/>
              </w:pBdr>
              <w:spacing w:after="0" w:line="240" w:lineRule="auto"/>
              <w:ind w:left="720" w:hanging="57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E">
            <w:pPr>
              <w:widowControl w:val="0"/>
              <w:numPr>
                <w:ilvl w:val="0"/>
                <w:numId w:val="17"/>
              </w:numPr>
              <w:pBdr>
                <w:top w:space="0" w:sz="0" w:val="nil"/>
                <w:left w:space="0" w:sz="0" w:val="nil"/>
                <w:bottom w:space="0" w:sz="0" w:val="nil"/>
                <w:right w:space="0" w:sz="0" w:val="nil"/>
                <w:between w:space="0" w:sz="0" w:val="nil"/>
              </w:pBdr>
              <w:spacing w:after="0" w:line="240" w:lineRule="auto"/>
              <w:ind w:left="720" w:hanging="57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ea9999" w:val="clear"/>
            <w:tcMar>
              <w:top w:w="100.0" w:type="dxa"/>
              <w:left w:w="100.0" w:type="dxa"/>
              <w:bottom w:w="100.0" w:type="dxa"/>
              <w:right w:w="100.0" w:type="dxa"/>
            </w:tcMar>
          </w:tcPr>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C4-Q19</w:t>
            </w:r>
          </w:p>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Designer/</w:t>
            </w:r>
          </w:p>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principal</w:t>
            </w:r>
          </w:p>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designer</w:t>
            </w:r>
          </w:p>
        </w:tc>
        <w:tc>
          <w:tcPr>
            <w:shd w:fill="ea9999" w:val="clear"/>
            <w:tcMar>
              <w:top w:w="100.0" w:type="dxa"/>
              <w:left w:w="100.0" w:type="dxa"/>
              <w:bottom w:w="100.0" w:type="dxa"/>
              <w:right w:w="100.0" w:type="dxa"/>
            </w:tcMar>
          </w:tcPr>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Do you review and monitor your</w:t>
            </w:r>
          </w:p>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design performance, notably in</w:t>
            </w:r>
          </w:p>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relation to H&amp;S?</w:t>
            </w:r>
          </w:p>
        </w:tc>
        <w:tc>
          <w:tcPr>
            <w:shd w:fill="ea9999" w:val="clear"/>
            <w:tcMar>
              <w:top w:w="100.0" w:type="dxa"/>
              <w:left w:w="100.0" w:type="dxa"/>
              <w:bottom w:w="100.0" w:type="dxa"/>
              <w:right w:w="100.0" w:type="dxa"/>
            </w:tcMar>
          </w:tcPr>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Evidence that your organization implements an ongoing system for monitoring H&amp;S design procedures and for reviewing and updating that system as necessary, e.g. through project design review (during and post completion).</w:t>
            </w:r>
          </w:p>
        </w:tc>
        <w:tc>
          <w:tcPr>
            <w:shd w:fill="auto" w:val="clear"/>
            <w:tcMar>
              <w:top w:w="100.0" w:type="dxa"/>
              <w:left w:w="100.0" w:type="dxa"/>
              <w:bottom w:w="100.0" w:type="dxa"/>
              <w:right w:w="100.0" w:type="dxa"/>
            </w:tcMar>
          </w:tcPr>
          <w:p w:rsidR="00000000" w:rsidDel="00000000" w:rsidP="00000000" w:rsidRDefault="00000000" w:rsidRPr="00000000" w14:paraId="000002A8">
            <w:pPr>
              <w:widowControl w:val="0"/>
              <w:numPr>
                <w:ilvl w:val="0"/>
                <w:numId w:val="5"/>
              </w:numPr>
              <w:pBdr>
                <w:top w:space="0" w:sz="0" w:val="nil"/>
                <w:left w:space="0" w:sz="0" w:val="nil"/>
                <w:bottom w:space="0" w:sz="0" w:val="nil"/>
                <w:right w:space="0" w:sz="0" w:val="nil"/>
                <w:between w:space="0" w:sz="0" w:val="nil"/>
              </w:pBdr>
              <w:spacing w:after="0" w:line="240" w:lineRule="auto"/>
              <w:ind w:left="720" w:hanging="57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9">
            <w:pPr>
              <w:widowControl w:val="0"/>
              <w:numPr>
                <w:ilvl w:val="0"/>
                <w:numId w:val="5"/>
              </w:numPr>
              <w:pBdr>
                <w:top w:space="0" w:sz="0" w:val="nil"/>
                <w:left w:space="0" w:sz="0" w:val="nil"/>
                <w:bottom w:space="0" w:sz="0" w:val="nil"/>
                <w:right w:space="0" w:sz="0" w:val="nil"/>
                <w:between w:space="0" w:sz="0" w:val="nil"/>
              </w:pBdr>
              <w:spacing w:after="0" w:line="240" w:lineRule="auto"/>
              <w:ind w:left="720" w:hanging="57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b6d7a8" w:val="clear"/>
            <w:tcMar>
              <w:top w:w="100.0" w:type="dxa"/>
              <w:left w:w="100.0" w:type="dxa"/>
              <w:bottom w:w="100.0" w:type="dxa"/>
              <w:right w:w="100.0" w:type="dxa"/>
            </w:tcMar>
          </w:tcPr>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C4-Q20</w:t>
            </w:r>
          </w:p>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Principal</w:t>
            </w:r>
          </w:p>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Designer</w:t>
            </w:r>
          </w:p>
        </w:tc>
        <w:tc>
          <w:tcPr>
            <w:shd w:fill="b6d7a8" w:val="clear"/>
            <w:tcMar>
              <w:top w:w="100.0" w:type="dxa"/>
              <w:left w:w="100.0" w:type="dxa"/>
              <w:bottom w:w="100.0" w:type="dxa"/>
              <w:right w:w="100.0" w:type="dxa"/>
            </w:tcMar>
          </w:tcPr>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Do you implement arrangements to</w:t>
            </w:r>
          </w:p>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meet the “principal designer” duties</w:t>
            </w:r>
          </w:p>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under the Construction (Design and</w:t>
            </w:r>
          </w:p>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Management) Regulations 2015?</w:t>
            </w:r>
          </w:p>
        </w:tc>
        <w:tc>
          <w:tcPr>
            <w:shd w:fill="b6d7a8" w:val="clear"/>
            <w:tcMar>
              <w:top w:w="100.0" w:type="dxa"/>
              <w:left w:w="100.0" w:type="dxa"/>
              <w:bottom w:w="100.0" w:type="dxa"/>
              <w:right w:w="100.0" w:type="dxa"/>
            </w:tcMar>
          </w:tcPr>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Concise, practical examples, relevant and proportionate to the type of activity likely to be carried out, of how your organization meets the requirements of principal designer. In particular, evidence of how you: </w:t>
            </w:r>
          </w:p>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C4–Q20-1 Help the client to meet its duties under CDM 2015</w:t>
            </w:r>
          </w:p>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C4–Q20-2 Gather, prepare, communicate and coordinate information, including design information, with other duty holders during the pre-construction phase</w:t>
            </w:r>
          </w:p>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C4–Q20-3 Plan, manage and monitor health and safety-related information, including design information, in the pre-construction phase of a project, with the aim of identifying, eliminating or controlling foreseeable risks; C4–Q20-4 Ensure designers carry out their duties, including oversight and co-ordination within the design team and with other designers/contractors;</w:t>
            </w:r>
          </w:p>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C4-Q20-5 Liaise with the principal contractor;</w:t>
            </w:r>
          </w:p>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C4–Q20-6 Prepare and provide relevant information to other duty holders, including the H&amp;S file.</w:t>
            </w:r>
          </w:p>
        </w:tc>
        <w:tc>
          <w:tcPr>
            <w:shd w:fill="auto" w:val="clear"/>
            <w:tcMar>
              <w:top w:w="100.0" w:type="dxa"/>
              <w:left w:w="100.0" w:type="dxa"/>
              <w:bottom w:w="100.0" w:type="dxa"/>
              <w:right w:w="100.0" w:type="dxa"/>
            </w:tcMar>
          </w:tcPr>
          <w:p w:rsidR="00000000" w:rsidDel="00000000" w:rsidP="00000000" w:rsidRDefault="00000000" w:rsidRPr="00000000" w14:paraId="000002B8">
            <w:pPr>
              <w:widowControl w:val="0"/>
              <w:numPr>
                <w:ilvl w:val="0"/>
                <w:numId w:val="20"/>
              </w:numPr>
              <w:pBdr>
                <w:top w:space="0" w:sz="0" w:val="nil"/>
                <w:left w:space="0" w:sz="0" w:val="nil"/>
                <w:bottom w:space="0" w:sz="0" w:val="nil"/>
                <w:right w:space="0" w:sz="0" w:val="nil"/>
                <w:between w:space="0" w:sz="0" w:val="nil"/>
              </w:pBdr>
              <w:spacing w:after="0" w:line="240" w:lineRule="auto"/>
              <w:ind w:left="720" w:hanging="57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9">
            <w:pPr>
              <w:widowControl w:val="0"/>
              <w:numPr>
                <w:ilvl w:val="0"/>
                <w:numId w:val="20"/>
              </w:numPr>
              <w:pBdr>
                <w:top w:space="0" w:sz="0" w:val="nil"/>
                <w:left w:space="0" w:sz="0" w:val="nil"/>
                <w:bottom w:space="0" w:sz="0" w:val="nil"/>
                <w:right w:space="0" w:sz="0" w:val="nil"/>
                <w:between w:space="0" w:sz="0" w:val="nil"/>
              </w:pBdr>
              <w:spacing w:after="0" w:line="240" w:lineRule="auto"/>
              <w:ind w:left="720" w:hanging="57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b6d7a8" w:val="clear"/>
            <w:tcMar>
              <w:top w:w="100.0" w:type="dxa"/>
              <w:left w:w="100.0" w:type="dxa"/>
              <w:bottom w:w="100.0" w:type="dxa"/>
              <w:right w:w="100.0" w:type="dxa"/>
            </w:tcMar>
          </w:tcPr>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C4-Q21</w:t>
            </w:r>
          </w:p>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Principal</w:t>
            </w:r>
          </w:p>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designer</w:t>
            </w:r>
          </w:p>
        </w:tc>
        <w:tc>
          <w:tcPr>
            <w:shd w:fill="b6d7a8" w:val="clear"/>
            <w:tcMar>
              <w:top w:w="100.0" w:type="dxa"/>
              <w:left w:w="100.0" w:type="dxa"/>
              <w:bottom w:w="100.0" w:type="dxa"/>
              <w:right w:w="100.0" w:type="dxa"/>
            </w:tcMar>
          </w:tcPr>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Are you able to provide evidence of the skills, knowledge and experience of H&amp;S in construction in your organization?</w:t>
            </w:r>
          </w:p>
        </w:tc>
        <w:tc>
          <w:tcPr>
            <w:shd w:fill="b6d7a8" w:val="clear"/>
            <w:tcMar>
              <w:top w:w="100.0" w:type="dxa"/>
              <w:left w:w="100.0" w:type="dxa"/>
              <w:bottom w:w="100.0" w:type="dxa"/>
              <w:right w:w="100.0" w:type="dxa"/>
            </w:tcMar>
          </w:tcPr>
          <w:p w:rsidR="00000000" w:rsidDel="00000000" w:rsidP="00000000" w:rsidRDefault="00000000" w:rsidRPr="00000000" w14:paraId="000002B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Examples of actual skills, knowledge and experience. This may include validated CPD, and typical additional qualifications. For example, a member of the registers administered by the Association for Project Safety or the Institution of Construction Safety (formerly known as the CDM co-ordinator’s register), or the ICE construction health and safety register.</w:t>
            </w:r>
          </w:p>
        </w:tc>
        <w:tc>
          <w:tcPr>
            <w:shd w:fill="auto" w:val="clear"/>
            <w:tcMar>
              <w:top w:w="100.0" w:type="dxa"/>
              <w:left w:w="100.0" w:type="dxa"/>
              <w:bottom w:w="100.0" w:type="dxa"/>
              <w:right w:w="100.0" w:type="dxa"/>
            </w:tcMar>
          </w:tcPr>
          <w:p w:rsidR="00000000" w:rsidDel="00000000" w:rsidP="00000000" w:rsidRDefault="00000000" w:rsidRPr="00000000" w14:paraId="000002C0">
            <w:pPr>
              <w:widowControl w:val="0"/>
              <w:numPr>
                <w:ilvl w:val="0"/>
                <w:numId w:val="33"/>
              </w:numPr>
              <w:pBdr>
                <w:top w:space="0" w:sz="0" w:val="nil"/>
                <w:left w:space="0" w:sz="0" w:val="nil"/>
                <w:bottom w:space="0" w:sz="0" w:val="nil"/>
                <w:right w:space="0" w:sz="0" w:val="nil"/>
                <w:between w:space="0" w:sz="0" w:val="nil"/>
              </w:pBdr>
              <w:spacing w:after="0" w:line="240" w:lineRule="auto"/>
              <w:ind w:left="720" w:hanging="57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1">
            <w:pPr>
              <w:widowControl w:val="0"/>
              <w:numPr>
                <w:ilvl w:val="0"/>
                <w:numId w:val="33"/>
              </w:numPr>
              <w:pBdr>
                <w:top w:space="0" w:sz="0" w:val="nil"/>
                <w:left w:space="0" w:sz="0" w:val="nil"/>
                <w:bottom w:space="0" w:sz="0" w:val="nil"/>
                <w:right w:space="0" w:sz="0" w:val="nil"/>
                <w:between w:space="0" w:sz="0" w:val="nil"/>
              </w:pBdr>
              <w:spacing w:after="0" w:line="240" w:lineRule="auto"/>
              <w:ind w:left="720" w:hanging="57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r>
        <w:trPr>
          <w:cantSplit w:val="0"/>
          <w:tblHeader w:val="0"/>
        </w:trPr>
        <w:tc>
          <w:tcPr>
            <w:shd w:fill="b6d7a8" w:val="clear"/>
            <w:tcMar>
              <w:top w:w="100.0" w:type="dxa"/>
              <w:left w:w="100.0" w:type="dxa"/>
              <w:bottom w:w="100.0" w:type="dxa"/>
              <w:right w:w="100.0" w:type="dxa"/>
            </w:tcMar>
          </w:tcPr>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C4-Q22</w:t>
            </w:r>
          </w:p>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Principal</w:t>
            </w:r>
          </w:p>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designer</w:t>
            </w:r>
          </w:p>
        </w:tc>
        <w:tc>
          <w:tcPr>
            <w:shd w:fill="b6d7a8" w:val="clear"/>
            <w:tcMar>
              <w:top w:w="100.0" w:type="dxa"/>
              <w:left w:w="100.0" w:type="dxa"/>
              <w:bottom w:w="100.0" w:type="dxa"/>
              <w:right w:w="100.0" w:type="dxa"/>
            </w:tcMar>
          </w:tcPr>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Do you review and develop your effectiveness in the principal designer role?</w:t>
            </w:r>
          </w:p>
        </w:tc>
        <w:tc>
          <w:tcPr>
            <w:shd w:fill="b6d7a8" w:val="clear"/>
            <w:tcMar>
              <w:top w:w="100.0" w:type="dxa"/>
              <w:left w:w="100.0" w:type="dxa"/>
              <w:bottom w:w="100.0" w:type="dxa"/>
              <w:right w:w="100.0" w:type="dxa"/>
            </w:tcMar>
          </w:tcPr>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Evidence that your organization implements, an ongoing system for monitoring performance, including post-project review.</w:t>
            </w:r>
          </w:p>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9">
            <w:pPr>
              <w:widowControl w:val="0"/>
              <w:numPr>
                <w:ilvl w:val="0"/>
                <w:numId w:val="15"/>
              </w:numPr>
              <w:pBdr>
                <w:top w:space="0" w:sz="0" w:val="nil"/>
                <w:left w:space="0" w:sz="0" w:val="nil"/>
                <w:bottom w:space="0" w:sz="0" w:val="nil"/>
                <w:right w:space="0" w:sz="0" w:val="nil"/>
                <w:between w:space="0" w:sz="0" w:val="nil"/>
              </w:pBdr>
              <w:spacing w:after="0" w:line="240" w:lineRule="auto"/>
              <w:ind w:left="720" w:hanging="57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A">
            <w:pPr>
              <w:widowControl w:val="0"/>
              <w:numPr>
                <w:ilvl w:val="0"/>
                <w:numId w:val="15"/>
              </w:numPr>
              <w:pBdr>
                <w:top w:space="0" w:sz="0" w:val="nil"/>
                <w:left w:space="0" w:sz="0" w:val="nil"/>
                <w:bottom w:space="0" w:sz="0" w:val="nil"/>
                <w:right w:space="0" w:sz="0" w:val="nil"/>
                <w:between w:space="0" w:sz="0" w:val="nil"/>
              </w:pBdr>
              <w:spacing w:after="0" w:line="240" w:lineRule="auto"/>
              <w:ind w:left="720" w:hanging="57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bl>
    <w:p w:rsidR="00000000" w:rsidDel="00000000" w:rsidP="00000000" w:rsidRDefault="00000000" w:rsidRPr="00000000" w14:paraId="000002CC">
      <w:pPr>
        <w:rPr>
          <w:b w:val="1"/>
          <w:sz w:val="28"/>
          <w:szCs w:val="28"/>
        </w:rPr>
      </w:pPr>
      <w:r w:rsidDel="00000000" w:rsidR="00000000" w:rsidRPr="00000000">
        <w:rPr>
          <w:rtl w:val="0"/>
        </w:rPr>
      </w:r>
    </w:p>
    <w:sectPr>
      <w:headerReference r:id="rId7" w:type="default"/>
      <w:headerReference r:id="rId8" w:type="firs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D">
    <w:pPr>
      <w:spacing w:after="34" w:line="265" w:lineRule="auto"/>
      <w:ind w:left="10" w:right="-8"/>
      <w:jc w:val="right"/>
      <w:rPr/>
    </w:pPr>
    <w:r w:rsidDel="00000000" w:rsidR="00000000" w:rsidRPr="00000000">
      <w:rPr>
        <w:rFonts w:ascii="Arial" w:cs="Arial" w:eastAsia="Arial" w:hAnsi="Arial"/>
      </w:rPr>
      <w:drawing>
        <wp:inline distB="114300" distT="114300" distL="114300" distR="114300">
          <wp:extent cx="1173488" cy="6954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73488" cy="695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E">
    <w:pPr>
      <w:spacing w:after="34" w:line="265" w:lineRule="auto"/>
      <w:ind w:left="10" w:right="-8"/>
      <w:jc w:val="right"/>
      <w:rPr/>
    </w:pPr>
    <w:r w:rsidDel="00000000" w:rsidR="00000000" w:rsidRPr="00000000">
      <w:rPr>
        <w:rFonts w:ascii="Arial" w:cs="Arial" w:eastAsia="Arial" w:hAnsi="Arial"/>
      </w:rPr>
      <w:drawing>
        <wp:inline distB="114300" distT="114300" distL="114300" distR="114300">
          <wp:extent cx="1173488" cy="6954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73488" cy="695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48"/>
        <w:szCs w:val="4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sz w:val="48"/>
        <w:szCs w:val="4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sz w:val="48"/>
        <w:szCs w:val="4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283"/>
    </w:pPr>
    <w:rPr>
      <w:b w:val="1"/>
      <w:sz w:val="28"/>
      <w:szCs w:val="28"/>
    </w:rPr>
  </w:style>
  <w:style w:type="paragraph" w:styleId="Heading2">
    <w:name w:val="heading 2"/>
    <w:basedOn w:val="Normal"/>
    <w:next w:val="Normal"/>
    <w:pPr>
      <w:keepNext w:val="1"/>
      <w:keepLines w:val="1"/>
      <w:ind w:left="-283"/>
    </w:pPr>
    <w:rPr>
      <w:b w:val="1"/>
      <w:sz w:val="24"/>
      <w:szCs w:val="24"/>
    </w:rPr>
  </w:style>
  <w:style w:type="paragraph" w:styleId="Heading3">
    <w:name w:val="heading 3"/>
    <w:basedOn w:val="Normal"/>
    <w:next w:val="Normal"/>
    <w:pPr>
      <w:keepNext w:val="1"/>
      <w:keepLines w:val="1"/>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16" w:lineRule="auto"/>
    </w:pPr>
    <w:rPr>
      <w:color w:val="404040"/>
      <w:sz w:val="56"/>
      <w:szCs w:val="56"/>
    </w:rPr>
  </w:style>
  <w:style w:type="paragraph" w:styleId="Normal" w:default="1">
    <w:name w:val="Normal"/>
  </w:style>
  <w:style w:type="paragraph" w:styleId="Heading1">
    <w:name w:val="heading 1"/>
    <w:basedOn w:val="Normal"/>
    <w:next w:val="Normal"/>
    <w:pPr>
      <w:keepNext w:val="1"/>
      <w:keepLines w:val="1"/>
      <w:ind w:left="-283"/>
      <w:outlineLvl w:val="0"/>
    </w:pPr>
    <w:rPr>
      <w:b w:val="1"/>
      <w:sz w:val="28"/>
      <w:szCs w:val="28"/>
    </w:rPr>
  </w:style>
  <w:style w:type="paragraph" w:styleId="Heading2">
    <w:name w:val="heading 2"/>
    <w:basedOn w:val="Normal"/>
    <w:next w:val="Normal"/>
    <w:pPr>
      <w:keepNext w:val="1"/>
      <w:keepLines w:val="1"/>
      <w:ind w:left="-283"/>
      <w:outlineLvl w:val="1"/>
    </w:pPr>
    <w:rPr>
      <w:b w:val="1"/>
      <w:sz w:val="24"/>
      <w:szCs w:val="24"/>
    </w:rPr>
  </w:style>
  <w:style w:type="paragraph" w:styleId="Heading3">
    <w:name w:val="heading 3"/>
    <w:basedOn w:val="Normal"/>
    <w:next w:val="Normal"/>
    <w:pPr>
      <w:keepNext w:val="1"/>
      <w:keepLines w:val="1"/>
      <w:outlineLvl w:val="2"/>
    </w:pPr>
    <w:rPr>
      <w:b w:val="1"/>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spacing w:after="0" w:line="216" w:lineRule="auto"/>
    </w:pPr>
    <w:rPr>
      <w:color w:val="404040"/>
      <w:sz w:val="56"/>
      <w:szCs w:val="56"/>
    </w:rPr>
  </w:style>
  <w:style w:type="paragraph" w:styleId="Subtitle">
    <w:name w:val="Subtitle"/>
    <w:basedOn w:val="Normal"/>
    <w:next w:val="Normal"/>
    <w:pPr>
      <w:ind w:left="284"/>
    </w:pPr>
    <w:rPr>
      <w:color w:val="5a5a5a"/>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ind w:left="284"/>
    </w:pPr>
    <w:rPr>
      <w:color w:val="5a5a5a"/>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1aLbJnUuukh4fqT3azr2wVUIsA==">AMUW2mXohgJ6buAG+qMnhFohhs+KaofR6idRkJuVaxojwHPJcniD7KJ1tbywabvaBy3E1obRSU2dKG3IVWRd9QaRU4g+RvChu41xOf/22Ya86bcPxupgCwTpsez8gzc8MzuJisKi1Tln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2021-01-25T12:18:00Z</dcterms:created>
  <dc:creator>Tom Sanders</dc:creator>
</cp:coreProperties>
</file>