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  <w:bookmarkStart w:id="0" w:name="_Hlk135305402"/>
      <w:bookmarkStart w:id="1" w:name="_Hlk148352980"/>
      <w:bookmarkEnd w:id="0"/>
      <w:bookmarkEnd w:id="1"/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6598B0CC">
        <w:trPr>
          <w:trHeight w:val="341"/>
        </w:trPr>
        <w:tc>
          <w:tcPr>
            <w:tcW w:w="2868" w:type="dxa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7281" w:type="dxa"/>
            <w:gridSpan w:val="2"/>
            <w:shd w:val="clear" w:color="auto" w:fill="auto"/>
          </w:tcPr>
          <w:p w14:paraId="7C4B6799" w14:textId="1D039974" w:rsidR="00CA4BA2" w:rsidRPr="00EA529F" w:rsidRDefault="649AFD0D" w:rsidP="3125E3A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3125E3A9">
              <w:rPr>
                <w:rFonts w:ascii="Arial" w:hAnsi="Arial" w:cs="Arial"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 w:rsidTr="6598B0CC">
        <w:trPr>
          <w:trHeight w:val="611"/>
        </w:trPr>
        <w:tc>
          <w:tcPr>
            <w:tcW w:w="2868" w:type="dxa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7281" w:type="dxa"/>
            <w:gridSpan w:val="2"/>
            <w:shd w:val="clear" w:color="auto" w:fill="auto"/>
          </w:tcPr>
          <w:p w14:paraId="271A4682" w14:textId="6C1C64BB" w:rsidR="00CA4BA2" w:rsidRPr="00EA529F" w:rsidRDefault="3C5D6695" w:rsidP="42EBEDD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6E9CD5BE">
              <w:rPr>
                <w:rFonts w:ascii="Arial" w:hAnsi="Arial" w:cs="Arial"/>
                <w:sz w:val="18"/>
                <w:szCs w:val="18"/>
              </w:rPr>
              <w:t xml:space="preserve">Alan McVittie, on behalf of Natural England, </w:t>
            </w:r>
            <w:r w:rsidR="6A4D2E96" w:rsidRPr="6E9CD5BE">
              <w:rPr>
                <w:rFonts w:ascii="Arial" w:hAnsi="Arial" w:cs="Arial"/>
                <w:sz w:val="18"/>
                <w:szCs w:val="18"/>
              </w:rPr>
              <w:t>Kilmeston Barn, Warnford, Hants, SO32 3LJ</w:t>
            </w:r>
          </w:p>
        </w:tc>
      </w:tr>
      <w:tr w:rsidR="00CA4BA2" w:rsidRPr="00961A47" w14:paraId="3C3EA26A" w14:textId="77777777" w:rsidTr="6598B0CC">
        <w:trPr>
          <w:trHeight w:val="197"/>
        </w:trPr>
        <w:tc>
          <w:tcPr>
            <w:tcW w:w="2868" w:type="dxa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7281" w:type="dxa"/>
            <w:gridSpan w:val="2"/>
            <w:shd w:val="clear" w:color="auto" w:fill="auto"/>
          </w:tcPr>
          <w:p w14:paraId="1BEF0925" w14:textId="50FF73D1" w:rsidR="00CA4BA2" w:rsidRPr="00B46D37" w:rsidRDefault="00CA4BA2" w:rsidP="38D4A7DD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38D4A7DD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38D4A7DD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Insert</w:t>
            </w:r>
            <w:r w:rsidRPr="38D4A7DD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 Contractor’s name, registered address (if registered), and registration number (if registered)</w:t>
            </w:r>
          </w:p>
        </w:tc>
      </w:tr>
      <w:tr w:rsidR="007E7D58" w:rsidRPr="00961A47" w14:paraId="0A6E5285" w14:textId="77777777" w:rsidTr="6598B0CC">
        <w:trPr>
          <w:trHeight w:val="197"/>
        </w:trPr>
        <w:tc>
          <w:tcPr>
            <w:tcW w:w="2868" w:type="dxa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7281" w:type="dxa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0EBA64D" w14:textId="4DD06C76" w:rsidR="007E7D58" w:rsidRDefault="636F3BFE" w:rsidP="455E828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455E828F">
              <w:rPr>
                <w:rFonts w:ascii="Arial" w:hAnsi="Arial" w:cs="Arial"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 w:rsidTr="6598B0CC">
        <w:trPr>
          <w:trHeight w:val="197"/>
        </w:trPr>
        <w:tc>
          <w:tcPr>
            <w:tcW w:w="2868" w:type="dxa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7281" w:type="dxa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3294C32B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268BDC7A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terms and conditions.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800BBF4" w14:textId="76AFB36A" w:rsidR="007E7D58" w:rsidRPr="00B46D37" w:rsidRDefault="007E7D58" w:rsidP="268BDC7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268BDC7A">
              <w:rPr>
                <w:rFonts w:ascii="Arial" w:eastAsia="Arial" w:hAnsi="Arial" w:cs="Arial"/>
                <w:sz w:val="18"/>
                <w:szCs w:val="18"/>
              </w:rPr>
              <w:t>the remaining Appendices (if any) in equal order of precedence</w:t>
            </w:r>
            <w:r w:rsidR="44D4D8DD" w:rsidRPr="268BDC7A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7E7D58" w:rsidRPr="00961A47" w14:paraId="76874DB5" w14:textId="77777777" w:rsidTr="6598B0CC">
        <w:trPr>
          <w:trHeight w:val="966"/>
        </w:trPr>
        <w:tc>
          <w:tcPr>
            <w:tcW w:w="2868" w:type="dxa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1563" w:type="dxa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5718" w:type="dxa"/>
            <w:shd w:val="clear" w:color="auto" w:fill="auto"/>
          </w:tcPr>
          <w:p w14:paraId="56FAD909" w14:textId="4E1CA1C1" w:rsidR="007E7D58" w:rsidRPr="000E43D4" w:rsidRDefault="007E7D58" w:rsidP="268BDC7A">
            <w:pPr>
              <w:tabs>
                <w:tab w:val="left" w:pos="709"/>
              </w:tabs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268BDC7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Goods Only:</w:t>
            </w:r>
            <w:r w:rsidRPr="268BDC7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646EEE5" w:rsidRPr="268BDC7A">
                  <w:rPr>
                    <w:rFonts w:ascii="MS Gothic" w:eastAsia="MS Gothic" w:hAnsi="MS Gothic" w:cs="MS Gothic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6598B0CC">
        <w:trPr>
          <w:trHeight w:val="966"/>
        </w:trPr>
        <w:tc>
          <w:tcPr>
            <w:tcW w:w="2868" w:type="dxa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5718" w:type="dxa"/>
            <w:shd w:val="clear" w:color="auto" w:fill="auto"/>
          </w:tcPr>
          <w:p w14:paraId="545EE3F0" w14:textId="66F273EE" w:rsidR="241B761A" w:rsidRDefault="241B761A" w:rsidP="10A36465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10A3646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To supply a</w:t>
            </w:r>
            <w:r w:rsidR="0089083E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n E-UTV with the following specifications</w:t>
            </w:r>
            <w:r w:rsidRPr="10A3646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:</w:t>
            </w:r>
          </w:p>
          <w:p w14:paraId="53C98A25" w14:textId="77777777" w:rsidR="0089083E" w:rsidRDefault="0089083E" w:rsidP="10A36465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  <w:p w14:paraId="155AF649" w14:textId="77777777" w:rsidR="0089083E" w:rsidRDefault="0089083E" w:rsidP="003B6D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3B6D1D">
              <w:rPr>
                <w:rFonts w:ascii="Arial" w:hAnsi="Arial" w:cs="Arial"/>
                <w:sz w:val="18"/>
                <w:szCs w:val="18"/>
              </w:rPr>
              <w:t>2 seat Electric UTV</w:t>
            </w:r>
          </w:p>
          <w:p w14:paraId="0BC29254" w14:textId="72A13479" w:rsidR="0030002A" w:rsidRPr="003B6D1D" w:rsidRDefault="0030002A" w:rsidP="003B6D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15kW rated power</w:t>
            </w:r>
          </w:p>
          <w:p w14:paraId="5DA709A3" w14:textId="77777777" w:rsidR="0089083E" w:rsidRPr="003B6D1D" w:rsidRDefault="0089083E" w:rsidP="003B6D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3B6D1D">
              <w:rPr>
                <w:rFonts w:ascii="Arial" w:hAnsi="Arial" w:cs="Arial"/>
                <w:sz w:val="18"/>
                <w:szCs w:val="18"/>
              </w:rPr>
              <w:t>Fully Lockable cab with Glass Screen with wiper and removable doors</w:t>
            </w:r>
          </w:p>
          <w:p w14:paraId="6C29981D" w14:textId="77777777" w:rsidR="0089083E" w:rsidRPr="003B6D1D" w:rsidRDefault="0089083E" w:rsidP="003B6D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3B6D1D">
              <w:rPr>
                <w:rFonts w:ascii="Arial" w:hAnsi="Arial" w:cs="Arial"/>
                <w:sz w:val="18"/>
                <w:szCs w:val="18"/>
              </w:rPr>
              <w:t>Knobby tyres</w:t>
            </w:r>
          </w:p>
          <w:p w14:paraId="12BD91F0" w14:textId="77777777" w:rsidR="0089083E" w:rsidRPr="003B6D1D" w:rsidRDefault="0089083E" w:rsidP="003B6D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3B6D1D">
              <w:rPr>
                <w:rFonts w:ascii="Arial" w:hAnsi="Arial" w:cs="Arial"/>
                <w:sz w:val="18"/>
                <w:szCs w:val="18"/>
              </w:rPr>
              <w:t>Removable tow ball to allow bespoke plate fitting</w:t>
            </w:r>
          </w:p>
          <w:p w14:paraId="0D947257" w14:textId="77777777" w:rsidR="0089083E" w:rsidRPr="003B6D1D" w:rsidRDefault="0089083E" w:rsidP="003B6D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3B6D1D">
              <w:rPr>
                <w:rFonts w:ascii="Arial" w:hAnsi="Arial" w:cs="Arial"/>
                <w:sz w:val="18"/>
                <w:szCs w:val="18"/>
              </w:rPr>
              <w:t>Lug bar</w:t>
            </w:r>
          </w:p>
          <w:p w14:paraId="12F33865" w14:textId="77777777" w:rsidR="0089083E" w:rsidRPr="003B6D1D" w:rsidRDefault="0089083E" w:rsidP="003B6D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3B6D1D">
              <w:rPr>
                <w:rFonts w:ascii="Arial" w:hAnsi="Arial" w:cs="Arial"/>
                <w:sz w:val="18"/>
                <w:szCs w:val="18"/>
              </w:rPr>
              <w:t>Securing system for brushcutters in rear</w:t>
            </w:r>
          </w:p>
          <w:p w14:paraId="17C7246E" w14:textId="77777777" w:rsidR="0089083E" w:rsidRPr="003B6D1D" w:rsidRDefault="0089083E" w:rsidP="003B6D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3B6D1D">
              <w:rPr>
                <w:rFonts w:ascii="Arial" w:hAnsi="Arial" w:cs="Arial"/>
                <w:sz w:val="18"/>
                <w:szCs w:val="18"/>
              </w:rPr>
              <w:t>Winch with internal and external isolators</w:t>
            </w:r>
          </w:p>
          <w:p w14:paraId="4DCD4A1B" w14:textId="77777777" w:rsidR="0089083E" w:rsidRPr="003B6D1D" w:rsidRDefault="0089083E" w:rsidP="003B6D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3B6D1D">
              <w:rPr>
                <w:rFonts w:ascii="Arial" w:hAnsi="Arial" w:cs="Arial"/>
                <w:sz w:val="18"/>
                <w:szCs w:val="18"/>
              </w:rPr>
              <w:t>Lights off switch</w:t>
            </w:r>
          </w:p>
          <w:p w14:paraId="57A0C5D9" w14:textId="77777777" w:rsidR="0089083E" w:rsidRPr="003B6D1D" w:rsidRDefault="0089083E" w:rsidP="003B6D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3B6D1D">
              <w:rPr>
                <w:rFonts w:ascii="Arial" w:hAnsi="Arial" w:cs="Arial"/>
                <w:sz w:val="18"/>
                <w:szCs w:val="18"/>
              </w:rPr>
              <w:t>Small ATV Trailer</w:t>
            </w:r>
          </w:p>
          <w:p w14:paraId="4DD30014" w14:textId="77777777" w:rsidR="0089083E" w:rsidRDefault="0089083E" w:rsidP="003B6D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3B6D1D">
              <w:rPr>
                <w:rFonts w:ascii="Arial" w:hAnsi="Arial" w:cs="Arial"/>
                <w:sz w:val="18"/>
                <w:szCs w:val="18"/>
              </w:rPr>
              <w:t>Road registered and road legal</w:t>
            </w:r>
          </w:p>
          <w:p w14:paraId="780466F3" w14:textId="4A288342" w:rsidR="005B2FDA" w:rsidRPr="003B6D1D" w:rsidRDefault="005B2FDA" w:rsidP="003B6D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Conforms to UK Government Vehicle Type Approval</w:t>
            </w:r>
          </w:p>
          <w:p w14:paraId="32B6EED6" w14:textId="77777777" w:rsidR="0089083E" w:rsidRPr="00D22E65" w:rsidRDefault="0089083E" w:rsidP="00890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517FA63" w14:textId="77777777" w:rsidR="003674ED" w:rsidRPr="00D22E65" w:rsidRDefault="003674ED" w:rsidP="003674ED">
            <w:pPr>
              <w:rPr>
                <w:rFonts w:ascii="Arial" w:hAnsi="Arial" w:cs="Arial"/>
                <w:sz w:val="18"/>
                <w:szCs w:val="18"/>
              </w:rPr>
            </w:pPr>
            <w:r w:rsidRPr="00D22E65">
              <w:rPr>
                <w:rFonts w:ascii="Arial" w:hAnsi="Arial" w:cs="Arial"/>
                <w:sz w:val="18"/>
                <w:szCs w:val="18"/>
              </w:rPr>
              <w:t>Delivery to Natural England, Damers Farm, Fordingbridge, SP6 3LS</w:t>
            </w:r>
          </w:p>
          <w:p w14:paraId="2AF79EB5" w14:textId="5A5CB1AF" w:rsidR="2E072F0F" w:rsidRDefault="2E072F0F" w:rsidP="2E072F0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2CE37D" w14:textId="77777777" w:rsidR="003674ED" w:rsidRDefault="003674ED" w:rsidP="2E072F0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94B9725" w14:textId="6D171D18" w:rsidR="007E7D58" w:rsidRDefault="007E7D58" w:rsidP="0A38D6DB">
            <w:pPr>
              <w:tabs>
                <w:tab w:val="left" w:pos="709"/>
              </w:tabs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bookmarkStart w:id="2" w:name="_DV_C148"/>
            <w:r w:rsidRPr="0A38D6DB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3" w:name="_DV_C149"/>
            <w:bookmarkEnd w:id="2"/>
            <w:r w:rsidRPr="0A38D6DB">
              <w:rPr>
                <w:rFonts w:ascii="Arial" w:hAnsi="Arial" w:cs="Arial"/>
                <w:sz w:val="18"/>
                <w:szCs w:val="18"/>
              </w:rPr>
              <w:t>:</w:t>
            </w:r>
            <w:r w:rsidR="45FFB677" w:rsidRPr="0A38D6DB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3"/>
            <w:r w:rsidR="005B2FDA">
              <w:rPr>
                <w:rFonts w:ascii="Arial" w:hAnsi="Arial" w:cs="Arial"/>
                <w:sz w:val="18"/>
                <w:szCs w:val="18"/>
              </w:rPr>
              <w:t>28-02-25 or before</w:t>
            </w:r>
          </w:p>
          <w:p w14:paraId="43DF38C4" w14:textId="77777777" w:rsidR="0089083E" w:rsidRDefault="0089083E" w:rsidP="6BA01A3F">
            <w:pPr>
              <w:tabs>
                <w:tab w:val="left" w:pos="709"/>
              </w:tabs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bookmarkStart w:id="4" w:name="_DV_C152"/>
          </w:p>
          <w:p w14:paraId="6B4F48CD" w14:textId="6E8372FD" w:rsidR="007E7D58" w:rsidRDefault="007E7D58" w:rsidP="6BA01A3F">
            <w:pPr>
              <w:tabs>
                <w:tab w:val="left" w:pos="709"/>
              </w:tabs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6BA01A3F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bookmarkEnd w:id="4"/>
            <w:r w:rsidR="209A7573" w:rsidRPr="6BA01A3F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Delivery between 9am and 4pm</w:t>
            </w:r>
          </w:p>
          <w:p w14:paraId="4656DF94" w14:textId="1FD0B6D7" w:rsidR="007E7D58" w:rsidRPr="00B46D37" w:rsidRDefault="007E7D58" w:rsidP="6FE06011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0F560FE1" w14:textId="73ABF36A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26A6310E" w14:textId="4458B123" w:rsidR="007E7D58" w:rsidRDefault="007E7D58" w:rsidP="6598B0CC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6598B0CC">
              <w:rPr>
                <w:rFonts w:ascii="Arial" w:hAnsi="Arial" w:cs="Arial"/>
                <w:sz w:val="18"/>
                <w:szCs w:val="18"/>
              </w:rPr>
              <w:t>Warranty Period:</w:t>
            </w:r>
            <w:r w:rsidRPr="6598B0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961BE"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  <w:r w:rsidRPr="6598B0CC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months from Delivery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 w:rsidTr="6598B0CC">
        <w:trPr>
          <w:trHeight w:val="383"/>
        </w:trPr>
        <w:tc>
          <w:tcPr>
            <w:tcW w:w="2868" w:type="dxa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5718" w:type="dxa"/>
            <w:shd w:val="clear" w:color="auto" w:fill="auto"/>
          </w:tcPr>
          <w:p w14:paraId="2A786758" w14:textId="19E02B0C" w:rsidR="007E7D58" w:rsidRPr="00B46D37" w:rsidRDefault="7FE67C62" w:rsidP="2BD2E357">
            <w:pPr>
              <w:pStyle w:val="pf0"/>
              <w:rPr>
                <w:rStyle w:val="cf01"/>
                <w:rFonts w:ascii="Arial" w:hAnsi="Arial" w:cs="Arial"/>
              </w:rPr>
            </w:pPr>
            <w:r w:rsidRPr="2BD2E357">
              <w:rPr>
                <w:rStyle w:val="cf01"/>
                <w:rFonts w:ascii="Arial" w:hAnsi="Arial" w:cs="Arial"/>
              </w:rPr>
              <w:t>None</w:t>
            </w:r>
          </w:p>
        </w:tc>
      </w:tr>
      <w:tr w:rsidR="007E7D58" w:rsidRPr="00961A47" w14:paraId="2A3F6693" w14:textId="77777777" w:rsidTr="6598B0CC">
        <w:trPr>
          <w:trHeight w:val="698"/>
        </w:trPr>
        <w:tc>
          <w:tcPr>
            <w:tcW w:w="2868" w:type="dxa"/>
            <w:shd w:val="clear" w:color="auto" w:fill="auto"/>
          </w:tcPr>
          <w:p w14:paraId="66431E1A" w14:textId="77777777" w:rsidR="007E7D58" w:rsidRPr="006C1774" w:rsidRDefault="007E7D58" w:rsidP="6FE06011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6FE06011">
              <w:rPr>
                <w:rFonts w:ascii="Arial" w:hAnsi="Arial" w:cs="Arial"/>
                <w:b/>
                <w:bCs/>
                <w:sz w:val="18"/>
                <w:szCs w:val="18"/>
              </w:rPr>
              <w:t>Start Date</w:t>
            </w:r>
          </w:p>
        </w:tc>
        <w:tc>
          <w:tcPr>
            <w:tcW w:w="7281" w:type="dxa"/>
            <w:gridSpan w:val="2"/>
            <w:shd w:val="clear" w:color="auto" w:fill="auto"/>
          </w:tcPr>
          <w:p w14:paraId="2A7B0163" w14:textId="2E4D4957" w:rsidR="003E0478" w:rsidRDefault="003E0478" w:rsidP="08A43AB3">
            <w:pPr>
              <w:tabs>
                <w:tab w:val="left" w:pos="709"/>
              </w:tabs>
              <w:rPr>
                <w:rFonts w:ascii="Arial" w:eastAsia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 w:rsidTr="6598B0CC">
        <w:trPr>
          <w:trHeight w:val="383"/>
        </w:trPr>
        <w:tc>
          <w:tcPr>
            <w:tcW w:w="2868" w:type="dxa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7281" w:type="dxa"/>
            <w:gridSpan w:val="2"/>
            <w:shd w:val="clear" w:color="auto" w:fill="auto"/>
          </w:tcPr>
          <w:p w14:paraId="2483DC9A" w14:textId="15114A6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 w:rsidTr="6598B0CC">
        <w:trPr>
          <w:trHeight w:val="383"/>
        </w:trPr>
        <w:tc>
          <w:tcPr>
            <w:tcW w:w="2868" w:type="dxa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69"/>
            <w:bookmarkStart w:id="6" w:name="_Ref99635697"/>
            <w:bookmarkStart w:id="7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5"/>
          </w:p>
        </w:tc>
        <w:tc>
          <w:tcPr>
            <w:tcW w:w="7281" w:type="dxa"/>
            <w:gridSpan w:val="2"/>
            <w:shd w:val="clear" w:color="auto" w:fill="auto"/>
          </w:tcPr>
          <w:p w14:paraId="1A7D4E04" w14:textId="68C29DE8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8" w:name="_Ref377110658"/>
            <w:r w:rsidRPr="361669AE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9" w:name="_DV_C154"/>
            <w:r w:rsidRPr="361669AE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9"/>
            <w:r w:rsidRPr="361669AE">
              <w:rPr>
                <w:rFonts w:ascii="Arial" w:hAnsi="Arial" w:cs="Arial"/>
                <w:sz w:val="18"/>
                <w:szCs w:val="18"/>
              </w:rPr>
              <w:t>shall be as set out</w:t>
            </w:r>
            <w:r w:rsidR="008C8A18" w:rsidRPr="361669AE">
              <w:rPr>
                <w:rFonts w:ascii="Arial" w:hAnsi="Arial" w:cs="Arial"/>
                <w:sz w:val="18"/>
                <w:szCs w:val="18"/>
              </w:rPr>
              <w:t>.</w:t>
            </w:r>
            <w:bookmarkEnd w:id="8"/>
            <w:r w:rsidRPr="361669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361669AE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6598B0CC">
        <w:trPr>
          <w:trHeight w:val="383"/>
        </w:trPr>
        <w:tc>
          <w:tcPr>
            <w:tcW w:w="2868" w:type="dxa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0"/>
          </w:p>
        </w:tc>
        <w:tc>
          <w:tcPr>
            <w:tcW w:w="7281" w:type="dxa"/>
            <w:gridSpan w:val="2"/>
            <w:shd w:val="clear" w:color="auto" w:fill="auto"/>
          </w:tcPr>
          <w:p w14:paraId="01A96761" w14:textId="3E244978" w:rsidR="007E7D58" w:rsidRDefault="007E7D58" w:rsidP="0D42F46C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</w:pPr>
            <w:bookmarkStart w:id="11" w:name="_DV_M104"/>
            <w:bookmarkStart w:id="12" w:name="_DV_M110"/>
            <w:bookmarkEnd w:id="11"/>
            <w:bookmarkEnd w:id="12"/>
            <w:r w:rsidRPr="0D42F46C">
              <w:rPr>
                <w:rFonts w:ascii="Arial" w:hAnsi="Arial" w:cs="Arial"/>
                <w:sz w:val="18"/>
                <w:szCs w:val="18"/>
              </w:rPr>
              <w:t>Payments will be made to</w:t>
            </w:r>
            <w:r w:rsidR="6A9AFF18" w:rsidRPr="0D42F4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6ADD9D7A" w:rsidRPr="0D42F46C">
              <w:rPr>
                <w:rFonts w:ascii="Arial" w:hAnsi="Arial" w:cs="Arial"/>
                <w:sz w:val="18"/>
                <w:szCs w:val="18"/>
              </w:rPr>
              <w:t>in pounds by BACS transfer using the details provided by the supplier on submission of a compliant invoice</w:t>
            </w:r>
          </w:p>
          <w:p w14:paraId="5AEFA517" w14:textId="5FA70722" w:rsidR="007E7D58" w:rsidRPr="00B46D37" w:rsidRDefault="007E7D58" w:rsidP="72E168BA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D176F" w:rsidRPr="00961A47" w14:paraId="62E0B503" w14:textId="77777777" w:rsidTr="6598B0CC">
        <w:trPr>
          <w:trHeight w:val="383"/>
        </w:trPr>
        <w:tc>
          <w:tcPr>
            <w:tcW w:w="2868" w:type="dxa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7281" w:type="dxa"/>
            <w:gridSpan w:val="2"/>
            <w:shd w:val="clear" w:color="auto" w:fill="auto"/>
          </w:tcPr>
          <w:p w14:paraId="787ED3D4" w14:textId="2F32540F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49F5A495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440C911A" w:rsidRPr="49F5A49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4C9111DB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6598B0CC">
        <w:trPr>
          <w:trHeight w:val="383"/>
        </w:trPr>
        <w:tc>
          <w:tcPr>
            <w:tcW w:w="2868" w:type="dxa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7281" w:type="dxa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6627A1" w14:textId="273F5CCF" w:rsidR="007E7D58" w:rsidRPr="00B46D37" w:rsidRDefault="7BED5587" w:rsidP="100DA0D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100DA0DA">
              <w:rPr>
                <w:rFonts w:ascii="Arial" w:hAnsi="Arial" w:cs="Arial"/>
                <w:sz w:val="18"/>
                <w:szCs w:val="18"/>
              </w:rPr>
              <w:t>Alan McVittie</w:t>
            </w:r>
          </w:p>
          <w:p w14:paraId="480E3315" w14:textId="646E7457" w:rsidR="007E7D58" w:rsidRPr="00B46D37" w:rsidRDefault="7BED5587" w:rsidP="25EA5EB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50B5D211">
              <w:rPr>
                <w:rFonts w:ascii="Arial" w:hAnsi="Arial" w:cs="Arial"/>
                <w:sz w:val="18"/>
                <w:szCs w:val="18"/>
              </w:rPr>
              <w:t>Tel:</w:t>
            </w:r>
            <w:r w:rsidR="3FE7DB83" w:rsidRPr="50B5D211">
              <w:rPr>
                <w:rFonts w:ascii="Arial" w:hAnsi="Arial" w:cs="Arial"/>
                <w:sz w:val="18"/>
                <w:szCs w:val="18"/>
              </w:rPr>
              <w:t xml:space="preserve"> 07970 194153</w:t>
            </w:r>
          </w:p>
          <w:p w14:paraId="146766B9" w14:textId="04AC7B1C" w:rsidR="007E7D58" w:rsidRPr="00B46D37" w:rsidRDefault="7BED558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3A3AE8C">
              <w:rPr>
                <w:rFonts w:ascii="Arial" w:hAnsi="Arial" w:cs="Arial"/>
                <w:sz w:val="18"/>
                <w:szCs w:val="18"/>
              </w:rPr>
              <w:t>Email:</w:t>
            </w:r>
            <w:r w:rsidR="007E7D58" w:rsidRPr="23A3AE8C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4">
              <w:r w:rsidR="1AAE5FE3" w:rsidRPr="23A3AE8C">
                <w:rPr>
                  <w:rStyle w:val="Hyperlink"/>
                  <w:rFonts w:ascii="Arial" w:hAnsi="Arial" w:cs="Arial"/>
                  <w:sz w:val="18"/>
                  <w:szCs w:val="18"/>
                </w:rPr>
                <w:t>alan.mcvittie@naturalengland.org.uk</w:t>
              </w:r>
            </w:hyperlink>
            <w:r w:rsidR="1AAE5FE3" w:rsidRPr="23A3AE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5CC1A85" w:rsidR="007E7D58" w:rsidRPr="00B46D37" w:rsidRDefault="06B174F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5EA5EB3">
              <w:rPr>
                <w:rFonts w:ascii="Arial" w:hAnsi="Arial" w:cs="Arial"/>
                <w:sz w:val="18"/>
                <w:szCs w:val="18"/>
              </w:rPr>
              <w:t>Vicki Cross</w:t>
            </w:r>
          </w:p>
          <w:p w14:paraId="3397870B" w14:textId="471F7AB1" w:rsidR="06B174F4" w:rsidRDefault="06B174F4" w:rsidP="25EA5EB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3B00C41A">
              <w:rPr>
                <w:rFonts w:ascii="Arial" w:hAnsi="Arial" w:cs="Arial"/>
                <w:sz w:val="18"/>
                <w:szCs w:val="18"/>
              </w:rPr>
              <w:t>Tel:</w:t>
            </w:r>
            <w:r w:rsidR="7D2F614F" w:rsidRPr="3B00C41A">
              <w:rPr>
                <w:rFonts w:ascii="Arial" w:hAnsi="Arial" w:cs="Arial"/>
                <w:sz w:val="18"/>
                <w:szCs w:val="18"/>
              </w:rPr>
              <w:t xml:space="preserve"> 07766 924746</w:t>
            </w:r>
          </w:p>
          <w:p w14:paraId="07EEAE29" w14:textId="6FB0AB86" w:rsidR="06B174F4" w:rsidRDefault="06B174F4" w:rsidP="25EA5EB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3B00C41A">
              <w:rPr>
                <w:rFonts w:ascii="Arial" w:hAnsi="Arial" w:cs="Arial"/>
                <w:sz w:val="18"/>
                <w:szCs w:val="18"/>
              </w:rPr>
              <w:t>Email:</w:t>
            </w:r>
            <w:r w:rsidR="1D3973F2" w:rsidRPr="3B00C41A">
              <w:rPr>
                <w:rFonts w:ascii="Arial" w:hAnsi="Arial" w:cs="Arial"/>
                <w:sz w:val="18"/>
                <w:szCs w:val="18"/>
              </w:rPr>
              <w:t xml:space="preserve"> vicki.cross@naturalengland.org.uk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 w:rsidTr="6598B0CC">
        <w:trPr>
          <w:trHeight w:val="383"/>
        </w:trPr>
        <w:tc>
          <w:tcPr>
            <w:tcW w:w="2868" w:type="dxa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7281" w:type="dxa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 w:rsidTr="6598B0CC">
        <w:trPr>
          <w:trHeight w:val="383"/>
        </w:trPr>
        <w:tc>
          <w:tcPr>
            <w:tcW w:w="2868" w:type="dxa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6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7"/>
          </w:p>
        </w:tc>
        <w:tc>
          <w:tcPr>
            <w:tcW w:w="7281" w:type="dxa"/>
            <w:gridSpan w:val="2"/>
            <w:shd w:val="clear" w:color="auto" w:fill="auto"/>
          </w:tcPr>
          <w:p w14:paraId="1CDDAEEC" w14:textId="4495DEDB" w:rsidR="007E7D58" w:rsidRPr="006D3AB7" w:rsidRDefault="007E7D58" w:rsidP="7334C1E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4ED7AE8E">
              <w:rPr>
                <w:rFonts w:ascii="Arial" w:hAnsi="Arial" w:cs="Arial"/>
                <w:sz w:val="18"/>
                <w:szCs w:val="18"/>
              </w:rPr>
              <w:t xml:space="preserve">The Customer has chosen </w:t>
            </w:r>
            <w:r w:rsidR="66A60530" w:rsidRPr="4ED7AE8E">
              <w:rPr>
                <w:rFonts w:ascii="Arial" w:hAnsi="Arial" w:cs="Arial"/>
                <w:sz w:val="18"/>
                <w:szCs w:val="18"/>
              </w:rPr>
              <w:t xml:space="preserve">Default </w:t>
            </w:r>
            <w:r w:rsidRPr="4ED7AE8E">
              <w:rPr>
                <w:rFonts w:ascii="Arial" w:hAnsi="Arial" w:cs="Arial"/>
                <w:sz w:val="18"/>
                <w:szCs w:val="18"/>
              </w:rPr>
              <w:t>Option B</w:t>
            </w:r>
            <w:r w:rsidR="667DF937" w:rsidRPr="4ED7AE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ED7AE8E">
              <w:rPr>
                <w:rFonts w:ascii="Arial" w:hAnsi="Arial" w:cs="Arial"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7527DEC1" w14:textId="0F235EA2" w:rsidR="007E7D58" w:rsidRPr="00775FBA" w:rsidRDefault="007E7D58" w:rsidP="0F9D17E0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15998FB2" w14:textId="1B97B30D" w:rsidR="007E7D58" w:rsidRPr="00775FBA" w:rsidRDefault="0062693F" w:rsidP="71E926AF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71E926AF">
              <w:rPr>
                <w:rFonts w:ascii="Arial" w:hAnsi="Arial" w:cs="Arial"/>
                <w:sz w:val="18"/>
                <w:szCs w:val="18"/>
              </w:rPr>
              <w:t xml:space="preserve">Default Option- </w:t>
            </w:r>
            <w:r w:rsidR="007E7D58" w:rsidRPr="71E926AF">
              <w:rPr>
                <w:rFonts w:ascii="Arial" w:hAnsi="Arial" w:cs="Arial"/>
                <w:sz w:val="18"/>
                <w:szCs w:val="18"/>
              </w:rPr>
              <w:t>Option B: Customer ownership of all New IPR with limited Contractor rights to all New IPR in order to deliver the Agreement.</w:t>
            </w:r>
          </w:p>
          <w:p w14:paraId="699605EB" w14:textId="33E59E97" w:rsidR="007E7D58" w:rsidRPr="00B46D37" w:rsidRDefault="007E7D58" w:rsidP="309343A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</w:pPr>
          </w:p>
        </w:tc>
      </w:tr>
      <w:tr w:rsidR="007E7D58" w:rsidRPr="00961A47" w14:paraId="66EB0154" w14:textId="77777777" w:rsidTr="6598B0CC">
        <w:trPr>
          <w:trHeight w:val="383"/>
        </w:trPr>
        <w:tc>
          <w:tcPr>
            <w:tcW w:w="2868" w:type="dxa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3"/>
          </w:p>
        </w:tc>
        <w:tc>
          <w:tcPr>
            <w:tcW w:w="7281" w:type="dxa"/>
            <w:gridSpan w:val="2"/>
            <w:shd w:val="clear" w:color="auto" w:fill="auto"/>
          </w:tcPr>
          <w:p w14:paraId="38092453" w14:textId="7B58FC4F" w:rsidR="007E7D58" w:rsidRPr="00060369" w:rsidRDefault="007E7D58" w:rsidP="1D8C4534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D8C4534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4AC4472A" w14:textId="739643B3" w:rsidR="007E7D58" w:rsidRPr="00060369" w:rsidRDefault="007E7D58" w:rsidP="6FFE46EC">
            <w:pPr>
              <w:tabs>
                <w:tab w:val="left" w:pos="709"/>
              </w:tabs>
              <w:suppressAutoHyphens/>
              <w:spacing w:before="120" w:after="120"/>
              <w:ind w:right="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CA426CF" w14:textId="77777777" w:rsidTr="6598B0CC">
        <w:trPr>
          <w:trHeight w:val="383"/>
        </w:trPr>
        <w:tc>
          <w:tcPr>
            <w:tcW w:w="2868" w:type="dxa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7281" w:type="dxa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58"/>
              <w:gridCol w:w="1907"/>
            </w:tblGrid>
            <w:tr w:rsidR="007E7D58" w14:paraId="430CB4B5" w14:textId="77777777" w:rsidTr="49F5A495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49F5A495">
              <w:tc>
                <w:tcPr>
                  <w:tcW w:w="4531" w:type="dxa"/>
                </w:tcPr>
                <w:p w14:paraId="6D07308B" w14:textId="5951CE1C" w:rsidR="007E7D58" w:rsidRPr="00CA4BA2" w:rsidRDefault="2BCC74E7" w:rsidP="49D0DD0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49D0DD03">
                    <w:rPr>
                      <w:rFonts w:ascii="Arial" w:hAnsi="Arial" w:cs="Arial"/>
                      <w:sz w:val="18"/>
                      <w:szCs w:val="18"/>
                    </w:rPr>
                    <w:t>Alan McVittie</w:t>
                  </w:r>
                </w:p>
                <w:p w14:paraId="597D4E15" w14:textId="32131C6E" w:rsidR="007E7D58" w:rsidRPr="00CA4BA2" w:rsidRDefault="2BCC74E7" w:rsidP="49D0DD0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49D0DD03">
                    <w:rPr>
                      <w:rFonts w:ascii="Arial" w:hAnsi="Arial" w:cs="Arial"/>
                      <w:sz w:val="18"/>
                      <w:szCs w:val="18"/>
                    </w:rPr>
                    <w:t>Natural England, Kilmeston Barn</w:t>
                  </w:r>
                </w:p>
                <w:p w14:paraId="1A931A59" w14:textId="67508209" w:rsidR="2BCC74E7" w:rsidRDefault="2BCC74E7" w:rsidP="49D0DD0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49D0DD03">
                    <w:rPr>
                      <w:rFonts w:ascii="Arial" w:hAnsi="Arial" w:cs="Arial"/>
                      <w:sz w:val="18"/>
                      <w:szCs w:val="18"/>
                    </w:rPr>
                    <w:t>Warnford, Hants, SO32 3LJ</w:t>
                  </w:r>
                </w:p>
                <w:p w14:paraId="37295CA9" w14:textId="07F3D08D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4DFE3EEA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4197445B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FF75EDC" w:rsidRPr="4197445B">
                    <w:rPr>
                      <w:rFonts w:ascii="Arial" w:hAnsi="Arial" w:cs="Arial"/>
                      <w:sz w:val="18"/>
                      <w:szCs w:val="18"/>
                    </w:rPr>
                    <w:t>alan.mcvittie@naturalengland.org.uk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6678833A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49F5A495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1FAF893C" w:rsidR="00E567F8" w:rsidRPr="00CA4BA2" w:rsidRDefault="00E567F8" w:rsidP="49F5A49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  <w:highlight w:val="cyan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6598B0CC">
        <w:trPr>
          <w:trHeight w:val="1750"/>
        </w:trPr>
        <w:tc>
          <w:tcPr>
            <w:tcW w:w="2868" w:type="dxa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4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7281" w:type="dxa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 w:rsidTr="5947367E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 w:rsidTr="5947367E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 w:rsidTr="5947367E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633006C" w:rsidR="007E7D58" w:rsidRPr="00060369" w:rsidDel="006867E5" w:rsidRDefault="007E7D58" w:rsidP="594736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 w:rsidTr="5947367E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6598B0CC">
        <w:tc>
          <w:tcPr>
            <w:tcW w:w="2868" w:type="dxa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5"/>
          </w:p>
        </w:tc>
        <w:tc>
          <w:tcPr>
            <w:tcW w:w="7281" w:type="dxa"/>
            <w:gridSpan w:val="2"/>
            <w:shd w:val="clear" w:color="auto" w:fill="auto"/>
          </w:tcPr>
          <w:p w14:paraId="6BA942EB" w14:textId="212D89E6" w:rsidR="007E7D58" w:rsidRPr="00060369" w:rsidRDefault="007E7D58" w:rsidP="53E2006F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53E2006F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57791FD0" w14:textId="6AD57D70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F7E32FE" w14:textId="52A72628" w:rsidR="007E7D58" w:rsidRPr="00060369" w:rsidRDefault="007E7D58" w:rsidP="43D2F824">
            <w:pPr>
              <w:rPr>
                <w:rFonts w:ascii="Arial" w:hAnsi="Arial" w:cs="Arial"/>
                <w:sz w:val="18"/>
                <w:szCs w:val="18"/>
              </w:rPr>
            </w:pPr>
            <w:r w:rsidRPr="249C8C1B">
              <w:rPr>
                <w:rFonts w:ascii="Arial" w:hAnsi="Arial" w:cs="Arial"/>
                <w:sz w:val="18"/>
                <w:szCs w:val="18"/>
              </w:rPr>
              <w:t>The Customer’s additional sustainability requirements</w:t>
            </w:r>
            <w:r w:rsidR="09A0B1E4" w:rsidRPr="249C8C1B">
              <w:rPr>
                <w:rFonts w:ascii="Arial" w:hAnsi="Arial" w:cs="Arial"/>
                <w:sz w:val="18"/>
                <w:szCs w:val="18"/>
              </w:rPr>
              <w:t xml:space="preserve">: Natural England protects and improves the </w:t>
            </w:r>
            <w:r w:rsidR="730F3927" w:rsidRPr="249C8C1B">
              <w:rPr>
                <w:rFonts w:ascii="Arial" w:hAnsi="Arial" w:cs="Arial"/>
                <w:sz w:val="18"/>
                <w:szCs w:val="18"/>
              </w:rPr>
              <w:t>e</w:t>
            </w:r>
            <w:r w:rsidR="09A0B1E4" w:rsidRPr="249C8C1B">
              <w:rPr>
                <w:rFonts w:ascii="Arial" w:hAnsi="Arial" w:cs="Arial"/>
                <w:sz w:val="18"/>
                <w:szCs w:val="18"/>
              </w:rPr>
              <w:t>nvironment and is committed to reducing the sustainability impacts of its activities directly and through its supply chains.  We expect the Contractor to share this commitment and adopt a sound, proactive sustainability approach in keeping with the 25 yea</w:t>
            </w:r>
            <w:r w:rsidR="4B3018E1" w:rsidRPr="249C8C1B">
              <w:rPr>
                <w:rFonts w:ascii="Arial" w:hAnsi="Arial" w:cs="Arial"/>
                <w:sz w:val="18"/>
                <w:szCs w:val="18"/>
              </w:rPr>
              <w:t>r environmental plan / our commitments compliant with all applicable legislation.  This includes understanding and reducing direct and indirect sustainability impacts and realising opportunities, including but not restricted to; resilien</w:t>
            </w:r>
            <w:r w:rsidR="0F489845" w:rsidRPr="249C8C1B">
              <w:rPr>
                <w:rFonts w:ascii="Arial" w:hAnsi="Arial" w:cs="Arial"/>
                <w:sz w:val="18"/>
                <w:szCs w:val="18"/>
              </w:rPr>
              <w:t>c</w:t>
            </w:r>
            <w:r w:rsidR="4B3018E1" w:rsidRPr="249C8C1B">
              <w:rPr>
                <w:rFonts w:ascii="Arial" w:hAnsi="Arial" w:cs="Arial"/>
                <w:sz w:val="18"/>
                <w:szCs w:val="18"/>
              </w:rPr>
              <w:t xml:space="preserve">e to climate change, reducing greenhouse gas emissions, water use </w:t>
            </w:r>
            <w:r w:rsidR="651CDB0C" w:rsidRPr="249C8C1B">
              <w:rPr>
                <w:rFonts w:ascii="Arial" w:hAnsi="Arial" w:cs="Arial"/>
                <w:sz w:val="18"/>
                <w:szCs w:val="18"/>
              </w:rPr>
              <w:t xml:space="preserve">and quality, biosecurity, resource efficiency and waste, </w:t>
            </w:r>
            <w:r w:rsidR="5A3215FD" w:rsidRPr="249C8C1B">
              <w:rPr>
                <w:rFonts w:ascii="Arial" w:hAnsi="Arial" w:cs="Arial"/>
                <w:sz w:val="18"/>
                <w:szCs w:val="18"/>
              </w:rPr>
              <w:t>reducing</w:t>
            </w:r>
            <w:r w:rsidR="651CDB0C" w:rsidRPr="249C8C1B">
              <w:rPr>
                <w:rFonts w:ascii="Arial" w:hAnsi="Arial" w:cs="Arial"/>
                <w:sz w:val="18"/>
                <w:szCs w:val="18"/>
              </w:rPr>
              <w:t xml:space="preserve"> the risk of pol</w:t>
            </w:r>
            <w:r w:rsidR="09608B55" w:rsidRPr="249C8C1B">
              <w:rPr>
                <w:rFonts w:ascii="Arial" w:hAnsi="Arial" w:cs="Arial"/>
                <w:sz w:val="18"/>
                <w:szCs w:val="18"/>
              </w:rPr>
              <w:t>l</w:t>
            </w:r>
            <w:r w:rsidR="651CDB0C" w:rsidRPr="249C8C1B">
              <w:rPr>
                <w:rFonts w:ascii="Arial" w:hAnsi="Arial" w:cs="Arial"/>
                <w:sz w:val="18"/>
                <w:szCs w:val="18"/>
              </w:rPr>
              <w:t>ution, biodiversity, modern slavery and equality, diversity &amp; inclusion, negative community impacts.</w:t>
            </w:r>
          </w:p>
          <w:p w14:paraId="65D73A59" w14:textId="09A45608" w:rsidR="75792373" w:rsidRDefault="75792373" w:rsidP="757923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42D4B8" w14:textId="5BD23C92" w:rsidR="651CDB0C" w:rsidRDefault="651CDB0C" w:rsidP="75792373">
            <w:pPr>
              <w:rPr>
                <w:rFonts w:ascii="Arial" w:hAnsi="Arial" w:cs="Arial"/>
                <w:sz w:val="18"/>
                <w:szCs w:val="18"/>
              </w:rPr>
            </w:pPr>
            <w:r w:rsidRPr="50319167">
              <w:rPr>
                <w:rFonts w:ascii="Arial" w:hAnsi="Arial" w:cs="Arial"/>
                <w:sz w:val="18"/>
                <w:szCs w:val="18"/>
              </w:rPr>
              <w:t xml:space="preserve">As a delivery partner, the successful contractor is expected to pursue </w:t>
            </w:r>
            <w:r w:rsidR="0EA7D653" w:rsidRPr="50319167">
              <w:rPr>
                <w:rFonts w:ascii="Arial" w:hAnsi="Arial" w:cs="Arial"/>
                <w:sz w:val="18"/>
                <w:szCs w:val="18"/>
              </w:rPr>
              <w:t>sustainability</w:t>
            </w:r>
            <w:r w:rsidRPr="50319167">
              <w:rPr>
                <w:rFonts w:ascii="Arial" w:hAnsi="Arial" w:cs="Arial"/>
                <w:sz w:val="18"/>
                <w:szCs w:val="18"/>
              </w:rPr>
              <w:t xml:space="preserve"> in their operations, thereby ensuring the Contracting Authority is not contracting a supplier whose operational outputs run contrary to the Contracting Authority’s objectives.  The successful contractor will n</w:t>
            </w:r>
            <w:r w:rsidR="0D7C6044" w:rsidRPr="50319167">
              <w:rPr>
                <w:rFonts w:ascii="Arial" w:hAnsi="Arial" w:cs="Arial"/>
                <w:sz w:val="18"/>
                <w:szCs w:val="18"/>
              </w:rPr>
              <w:t>eed to approach the project with a focus on the entire life</w:t>
            </w:r>
            <w:r w:rsidR="0AF921B5" w:rsidRPr="50319167">
              <w:rPr>
                <w:rFonts w:ascii="Arial" w:hAnsi="Arial" w:cs="Arial"/>
                <w:sz w:val="18"/>
                <w:szCs w:val="18"/>
              </w:rPr>
              <w:t>.</w:t>
            </w:r>
            <w:r w:rsidR="0D7C6044" w:rsidRPr="50319167">
              <w:rPr>
                <w:rFonts w:ascii="Arial" w:hAnsi="Arial" w:cs="Arial"/>
                <w:sz w:val="18"/>
                <w:szCs w:val="18"/>
              </w:rPr>
              <w:t xml:space="preserve"> cycle of the project.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19D9DA1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6613507A">
              <w:rPr>
                <w:rFonts w:ascii="Arial" w:hAnsi="Arial" w:cs="Arial"/>
                <w:sz w:val="18"/>
                <w:szCs w:val="18"/>
              </w:rPr>
              <w:t>The Custo</w:t>
            </w:r>
            <w:r w:rsidR="32934ECB" w:rsidRPr="6613507A">
              <w:rPr>
                <w:rFonts w:ascii="Arial" w:hAnsi="Arial" w:cs="Arial"/>
                <w:sz w:val="18"/>
                <w:szCs w:val="18"/>
              </w:rPr>
              <w:t>mer Health &amp; Safety Policy is: provided on request</w:t>
            </w:r>
          </w:p>
        </w:tc>
      </w:tr>
      <w:tr w:rsidR="007E7D58" w:rsidRPr="00961A47" w14:paraId="5BE74AA2" w14:textId="77777777" w:rsidTr="6598B0CC">
        <w:tc>
          <w:tcPr>
            <w:tcW w:w="2868" w:type="dxa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6"/>
          </w:p>
        </w:tc>
        <w:tc>
          <w:tcPr>
            <w:tcW w:w="7281" w:type="dxa"/>
            <w:gridSpan w:val="2"/>
            <w:shd w:val="clear" w:color="auto" w:fill="auto"/>
          </w:tcPr>
          <w:p w14:paraId="5CA25D6F" w14:textId="4414283B" w:rsidR="007E7D58" w:rsidRPr="00607C0A" w:rsidRDefault="7E7CEF06" w:rsidP="0F71785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F71785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 w:rsidTr="6598B0CC">
        <w:tc>
          <w:tcPr>
            <w:tcW w:w="2868" w:type="dxa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7281" w:type="dxa"/>
            <w:gridSpan w:val="2"/>
            <w:shd w:val="clear" w:color="auto" w:fill="auto"/>
          </w:tcPr>
          <w:p w14:paraId="1AE40EDF" w14:textId="2C7CBDB7" w:rsidR="007E7D58" w:rsidRPr="00060369" w:rsidRDefault="007E7D58" w:rsidP="0F71785B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  <w:tr w:rsidR="007E7D58" w:rsidRPr="00961A47" w14:paraId="5FF59053" w14:textId="77777777" w:rsidTr="6598B0CC">
        <w:tc>
          <w:tcPr>
            <w:tcW w:w="2868" w:type="dxa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7281" w:type="dxa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39B940ED" w:rsidR="007E7D58" w:rsidRPr="00280C77" w:rsidRDefault="007E7D58" w:rsidP="005B979D">
            <w:pPr>
              <w:tabs>
                <w:tab w:val="left" w:pos="709"/>
              </w:tabs>
              <w:spacing w:before="120" w:after="120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B979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No:</w:t>
            </w:r>
            <w:r w:rsidRPr="005B979D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87A124D" w:rsidRPr="005B979D">
                  <w:rPr>
                    <w:rFonts w:ascii="MS Gothic" w:eastAsia="MS Gothic" w:hAnsi="MS Gothic" w:cs="MS Gothic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32521E35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5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7DB0F650" w14:textId="322E8176" w:rsidR="5CEB91BA" w:rsidRDefault="00964799" w:rsidP="435E1D5E">
      <w:pPr>
        <w:spacing w:before="240" w:after="120" w:line="276" w:lineRule="auto"/>
        <w:jc w:val="center"/>
        <w:rPr>
          <w:rFonts w:ascii="Arial" w:eastAsia="Arial" w:hAnsi="Arial" w:cs="Arial"/>
          <w:color w:val="000000" w:themeColor="text1"/>
        </w:rPr>
      </w:pPr>
      <w:r w:rsidRPr="435E1D5E">
        <w:rPr>
          <w:b/>
          <w:bCs/>
        </w:rPr>
        <w:lastRenderedPageBreak/>
        <w:t>A</w:t>
      </w:r>
      <w:r w:rsidR="00BF4F9C" w:rsidRPr="435E1D5E">
        <w:rPr>
          <w:b/>
          <w:bCs/>
        </w:rPr>
        <w:t>ppendix</w:t>
      </w:r>
      <w:r w:rsidRPr="435E1D5E">
        <w:rPr>
          <w:b/>
          <w:bCs/>
        </w:rPr>
        <w:t xml:space="preserve"> 2: Specification</w:t>
      </w:r>
      <w:r w:rsidR="008B397E" w:rsidRPr="435E1D5E">
        <w:rPr>
          <w:b/>
          <w:bCs/>
        </w:rPr>
        <w:t>/Description</w:t>
      </w:r>
    </w:p>
    <w:p w14:paraId="50D769E4" w14:textId="48F6A9EE" w:rsidR="435E1D5E" w:rsidRDefault="435E1D5E" w:rsidP="435E1D5E">
      <w:pPr>
        <w:spacing w:before="240" w:after="120" w:line="276" w:lineRule="auto"/>
        <w:jc w:val="center"/>
        <w:rPr>
          <w:b/>
          <w:bCs/>
        </w:rPr>
      </w:pPr>
    </w:p>
    <w:p w14:paraId="35AF511B" w14:textId="62A1BE15" w:rsidR="003674ED" w:rsidRDefault="003674ED" w:rsidP="003674ED">
      <w:r>
        <w:t xml:space="preserve">To supply an E-UTV to the following specifications: </w:t>
      </w:r>
    </w:p>
    <w:p w14:paraId="6FDDF24B" w14:textId="77777777" w:rsidR="003674ED" w:rsidRDefault="003674ED" w:rsidP="003674ED"/>
    <w:p w14:paraId="2175B6AF" w14:textId="5F32A9F7" w:rsidR="003674ED" w:rsidRDefault="003674ED" w:rsidP="003B6D1D">
      <w:pPr>
        <w:pStyle w:val="ListParagraph"/>
        <w:numPr>
          <w:ilvl w:val="0"/>
          <w:numId w:val="13"/>
        </w:numPr>
      </w:pPr>
      <w:r w:rsidRPr="00663B80">
        <w:t>2 seat Electric UTV</w:t>
      </w:r>
    </w:p>
    <w:p w14:paraId="7ECF387D" w14:textId="58BA49D2" w:rsidR="00E96F90" w:rsidRPr="00663B80" w:rsidRDefault="00E96F90" w:rsidP="003B6D1D">
      <w:pPr>
        <w:pStyle w:val="ListParagraph"/>
        <w:numPr>
          <w:ilvl w:val="0"/>
          <w:numId w:val="13"/>
        </w:numPr>
      </w:pPr>
      <w:r>
        <w:t>15kW rated power</w:t>
      </w:r>
    </w:p>
    <w:p w14:paraId="3BEE0907" w14:textId="77777777" w:rsidR="003674ED" w:rsidRPr="00663B80" w:rsidRDefault="003674ED" w:rsidP="003B6D1D">
      <w:pPr>
        <w:pStyle w:val="ListParagraph"/>
        <w:numPr>
          <w:ilvl w:val="0"/>
          <w:numId w:val="13"/>
        </w:numPr>
      </w:pPr>
      <w:r w:rsidRPr="00663B80">
        <w:t>Fully Lockable cab with Glass Screen with wiper and removable doors</w:t>
      </w:r>
    </w:p>
    <w:p w14:paraId="35DD26E3" w14:textId="77777777" w:rsidR="003674ED" w:rsidRPr="00663B80" w:rsidRDefault="003674ED" w:rsidP="003B6D1D">
      <w:pPr>
        <w:pStyle w:val="ListParagraph"/>
        <w:numPr>
          <w:ilvl w:val="0"/>
          <w:numId w:val="13"/>
        </w:numPr>
      </w:pPr>
      <w:r w:rsidRPr="00663B80">
        <w:t>Knobby tyres</w:t>
      </w:r>
    </w:p>
    <w:p w14:paraId="0029A80A" w14:textId="77777777" w:rsidR="003674ED" w:rsidRPr="00663B80" w:rsidRDefault="003674ED" w:rsidP="003B6D1D">
      <w:pPr>
        <w:pStyle w:val="ListParagraph"/>
        <w:numPr>
          <w:ilvl w:val="0"/>
          <w:numId w:val="13"/>
        </w:numPr>
      </w:pPr>
      <w:r w:rsidRPr="00663B80">
        <w:t>Removable tow ball to allow bespoke plate fitting</w:t>
      </w:r>
    </w:p>
    <w:p w14:paraId="59202561" w14:textId="77777777" w:rsidR="003674ED" w:rsidRPr="00663B80" w:rsidRDefault="003674ED" w:rsidP="003B6D1D">
      <w:pPr>
        <w:pStyle w:val="ListParagraph"/>
        <w:numPr>
          <w:ilvl w:val="0"/>
          <w:numId w:val="13"/>
        </w:numPr>
      </w:pPr>
      <w:r w:rsidRPr="00663B80">
        <w:t>Lug bar</w:t>
      </w:r>
    </w:p>
    <w:p w14:paraId="4146D85A" w14:textId="77777777" w:rsidR="003674ED" w:rsidRPr="00663B80" w:rsidRDefault="003674ED" w:rsidP="003B6D1D">
      <w:pPr>
        <w:pStyle w:val="ListParagraph"/>
        <w:numPr>
          <w:ilvl w:val="0"/>
          <w:numId w:val="13"/>
        </w:numPr>
      </w:pPr>
      <w:r w:rsidRPr="00663B80">
        <w:t>Securing system for brushcutters in rear</w:t>
      </w:r>
    </w:p>
    <w:p w14:paraId="55E6BBF3" w14:textId="77777777" w:rsidR="003674ED" w:rsidRPr="00663B80" w:rsidRDefault="003674ED" w:rsidP="003B6D1D">
      <w:pPr>
        <w:pStyle w:val="ListParagraph"/>
        <w:numPr>
          <w:ilvl w:val="0"/>
          <w:numId w:val="13"/>
        </w:numPr>
      </w:pPr>
      <w:r w:rsidRPr="00663B80">
        <w:t>Winch with internal and external isolators</w:t>
      </w:r>
    </w:p>
    <w:p w14:paraId="0FC54F84" w14:textId="77777777" w:rsidR="003674ED" w:rsidRPr="00663B80" w:rsidRDefault="003674ED" w:rsidP="003B6D1D">
      <w:pPr>
        <w:pStyle w:val="ListParagraph"/>
        <w:numPr>
          <w:ilvl w:val="0"/>
          <w:numId w:val="13"/>
        </w:numPr>
      </w:pPr>
      <w:r w:rsidRPr="00663B80">
        <w:t>Lights off switch</w:t>
      </w:r>
    </w:p>
    <w:p w14:paraId="1F88468F" w14:textId="77777777" w:rsidR="003674ED" w:rsidRPr="00663B80" w:rsidRDefault="003674ED" w:rsidP="003B6D1D">
      <w:pPr>
        <w:pStyle w:val="ListParagraph"/>
        <w:numPr>
          <w:ilvl w:val="0"/>
          <w:numId w:val="13"/>
        </w:numPr>
      </w:pPr>
      <w:r w:rsidRPr="00663B80">
        <w:t>Small ATV Trailer</w:t>
      </w:r>
    </w:p>
    <w:p w14:paraId="4A0799FD" w14:textId="77777777" w:rsidR="003674ED" w:rsidRDefault="003674ED" w:rsidP="003B6D1D">
      <w:pPr>
        <w:pStyle w:val="ListParagraph"/>
        <w:numPr>
          <w:ilvl w:val="0"/>
          <w:numId w:val="13"/>
        </w:numPr>
      </w:pPr>
      <w:r w:rsidRPr="00663B80">
        <w:t>Road registered and road legal</w:t>
      </w:r>
    </w:p>
    <w:p w14:paraId="3B8AB01A" w14:textId="44F400C1" w:rsidR="00E96F90" w:rsidRPr="00663B80" w:rsidRDefault="00E96F90" w:rsidP="003B6D1D">
      <w:pPr>
        <w:pStyle w:val="ListParagraph"/>
        <w:numPr>
          <w:ilvl w:val="0"/>
          <w:numId w:val="13"/>
        </w:numPr>
      </w:pPr>
      <w:r>
        <w:t xml:space="preserve">Conforms to UK Government </w:t>
      </w:r>
      <w:r w:rsidR="00C63ACD">
        <w:t>Vehicle Type Approval</w:t>
      </w:r>
    </w:p>
    <w:p w14:paraId="20AB6809" w14:textId="77777777" w:rsidR="003674ED" w:rsidRPr="00663B80" w:rsidRDefault="003674ED" w:rsidP="003674ED"/>
    <w:p w14:paraId="6AC2F509" w14:textId="77777777" w:rsidR="003674ED" w:rsidRPr="00663B80" w:rsidRDefault="003674ED" w:rsidP="003674ED">
      <w:r w:rsidRPr="00663B80">
        <w:t>Delivery to Natural England, Damers Farm, Fordingbridge, SP6 3LS</w:t>
      </w:r>
    </w:p>
    <w:p w14:paraId="437F1171" w14:textId="7A9215BE" w:rsidR="5F5D6AE2" w:rsidRDefault="5F5D6AE2">
      <w:r>
        <w:br w:type="page"/>
      </w:r>
    </w:p>
    <w:p w14:paraId="359449AD" w14:textId="6FAB3634" w:rsidR="5F5D6AE2" w:rsidRDefault="5F5D6AE2" w:rsidP="5F5D6AE2">
      <w:pPr>
        <w:jc w:val="center"/>
        <w:rPr>
          <w:b/>
          <w:bCs/>
        </w:rPr>
      </w:pPr>
    </w:p>
    <w:p w14:paraId="03F248C0" w14:textId="1BCC4B04" w:rsidR="00DF1F5A" w:rsidRDefault="00964799" w:rsidP="00964799">
      <w:pPr>
        <w:jc w:val="center"/>
        <w:rPr>
          <w:b/>
          <w:bCs/>
        </w:rPr>
      </w:pPr>
      <w:r w:rsidRPr="79F53380">
        <w:rPr>
          <w:b/>
          <w:bCs/>
        </w:rPr>
        <w:t>A</w:t>
      </w:r>
      <w:r w:rsidR="00BF4F9C" w:rsidRPr="79F53380">
        <w:rPr>
          <w:b/>
          <w:bCs/>
        </w:rPr>
        <w:t>ppendix</w:t>
      </w:r>
      <w:r w:rsidRPr="79F53380">
        <w:rPr>
          <w:b/>
          <w:bCs/>
        </w:rPr>
        <w:t xml:space="preserve"> 3: C</w:t>
      </w:r>
      <w:r w:rsidR="00260BC4" w:rsidRPr="79F53380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6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A58FD" w14:textId="77777777" w:rsidR="00E635C0" w:rsidRDefault="00E635C0" w:rsidP="006D4D44">
      <w:r>
        <w:separator/>
      </w:r>
    </w:p>
  </w:endnote>
  <w:endnote w:type="continuationSeparator" w:id="0">
    <w:p w14:paraId="5CD44504" w14:textId="77777777" w:rsidR="00E635C0" w:rsidRDefault="00E635C0" w:rsidP="006D4D44">
      <w:r>
        <w:continuationSeparator/>
      </w:r>
    </w:p>
  </w:endnote>
  <w:endnote w:type="continuationNotice" w:id="1">
    <w:p w14:paraId="029103F5" w14:textId="77777777" w:rsidR="00E635C0" w:rsidRDefault="00E635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altName w:val="Arial"/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9D6D3" w14:textId="77777777" w:rsidR="00E635C0" w:rsidRDefault="00E635C0" w:rsidP="006D4D44">
      <w:r>
        <w:separator/>
      </w:r>
    </w:p>
  </w:footnote>
  <w:footnote w:type="continuationSeparator" w:id="0">
    <w:p w14:paraId="4B7EEEEE" w14:textId="77777777" w:rsidR="00E635C0" w:rsidRDefault="00E635C0" w:rsidP="006D4D44">
      <w:r>
        <w:continuationSeparator/>
      </w:r>
    </w:p>
  </w:footnote>
  <w:footnote w:type="continuationNotice" w:id="1">
    <w:p w14:paraId="40724DD5" w14:textId="77777777" w:rsidR="00E635C0" w:rsidRDefault="00E635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37EE0"/>
    <w:multiLevelType w:val="hybridMultilevel"/>
    <w:tmpl w:val="6624F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45C78"/>
    <w:multiLevelType w:val="hybridMultilevel"/>
    <w:tmpl w:val="421CA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2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9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10"/>
  </w:num>
  <w:num w:numId="7" w16cid:durableId="57559465">
    <w:abstractNumId w:val="12"/>
  </w:num>
  <w:num w:numId="8" w16cid:durableId="1106075539">
    <w:abstractNumId w:val="11"/>
  </w:num>
  <w:num w:numId="9" w16cid:durableId="385764938">
    <w:abstractNumId w:val="0"/>
  </w:num>
  <w:num w:numId="10" w16cid:durableId="1917786695">
    <w:abstractNumId w:val="13"/>
  </w:num>
  <w:num w:numId="11" w16cid:durableId="2083286213">
    <w:abstractNumId w:val="3"/>
  </w:num>
  <w:num w:numId="12" w16cid:durableId="241069624">
    <w:abstractNumId w:val="5"/>
  </w:num>
  <w:num w:numId="13" w16cid:durableId="553541296">
    <w:abstractNumId w:val="8"/>
  </w:num>
  <w:num w:numId="14" w16cid:durableId="144052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33C57"/>
    <w:rsid w:val="00245322"/>
    <w:rsid w:val="002558A8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002A"/>
    <w:rsid w:val="0030291B"/>
    <w:rsid w:val="00306F3A"/>
    <w:rsid w:val="003112A2"/>
    <w:rsid w:val="0034450F"/>
    <w:rsid w:val="003561B6"/>
    <w:rsid w:val="00357164"/>
    <w:rsid w:val="003646C1"/>
    <w:rsid w:val="00365728"/>
    <w:rsid w:val="003674ED"/>
    <w:rsid w:val="003714F6"/>
    <w:rsid w:val="003814A0"/>
    <w:rsid w:val="00392A4E"/>
    <w:rsid w:val="00392B73"/>
    <w:rsid w:val="003975F1"/>
    <w:rsid w:val="003B6D1D"/>
    <w:rsid w:val="003C4D8D"/>
    <w:rsid w:val="003E02E2"/>
    <w:rsid w:val="003E0478"/>
    <w:rsid w:val="003E1946"/>
    <w:rsid w:val="003E3F57"/>
    <w:rsid w:val="003F0D9C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CCB9F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2FDA"/>
    <w:rsid w:val="005B7BA0"/>
    <w:rsid w:val="005B979D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21A59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083E"/>
    <w:rsid w:val="008961BE"/>
    <w:rsid w:val="0089641B"/>
    <w:rsid w:val="00897DEE"/>
    <w:rsid w:val="008A6193"/>
    <w:rsid w:val="008B397E"/>
    <w:rsid w:val="008C06F3"/>
    <w:rsid w:val="008C0AAD"/>
    <w:rsid w:val="008C6DE8"/>
    <w:rsid w:val="008C8A18"/>
    <w:rsid w:val="008F21B2"/>
    <w:rsid w:val="008F26D3"/>
    <w:rsid w:val="008F6523"/>
    <w:rsid w:val="00902AD3"/>
    <w:rsid w:val="0090448C"/>
    <w:rsid w:val="00904553"/>
    <w:rsid w:val="009164E4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C55DD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09BE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3ACD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2E65"/>
    <w:rsid w:val="00D2736E"/>
    <w:rsid w:val="00D36064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2691A"/>
    <w:rsid w:val="00E3048C"/>
    <w:rsid w:val="00E31A41"/>
    <w:rsid w:val="00E42D4F"/>
    <w:rsid w:val="00E4362A"/>
    <w:rsid w:val="00E567F8"/>
    <w:rsid w:val="00E635C0"/>
    <w:rsid w:val="00E71E78"/>
    <w:rsid w:val="00E72C17"/>
    <w:rsid w:val="00E747E2"/>
    <w:rsid w:val="00E767AE"/>
    <w:rsid w:val="00E76D6F"/>
    <w:rsid w:val="00E82DFB"/>
    <w:rsid w:val="00E82F01"/>
    <w:rsid w:val="00E96B1C"/>
    <w:rsid w:val="00E96F90"/>
    <w:rsid w:val="00EA529F"/>
    <w:rsid w:val="00EB5236"/>
    <w:rsid w:val="00ED3EB7"/>
    <w:rsid w:val="00ED7D8D"/>
    <w:rsid w:val="00EE40F2"/>
    <w:rsid w:val="00EF0D6C"/>
    <w:rsid w:val="00EF562A"/>
    <w:rsid w:val="00F315B1"/>
    <w:rsid w:val="00F34637"/>
    <w:rsid w:val="00F41BF3"/>
    <w:rsid w:val="00F452A0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  <w:rsid w:val="030044E5"/>
    <w:rsid w:val="04049E2E"/>
    <w:rsid w:val="0646EEE5"/>
    <w:rsid w:val="06B174F4"/>
    <w:rsid w:val="07F0C484"/>
    <w:rsid w:val="087A124D"/>
    <w:rsid w:val="08A43AB3"/>
    <w:rsid w:val="09608B55"/>
    <w:rsid w:val="09A0B1E4"/>
    <w:rsid w:val="09FFCDA9"/>
    <w:rsid w:val="0A38D6DB"/>
    <w:rsid w:val="0AF921B5"/>
    <w:rsid w:val="0CEF1E49"/>
    <w:rsid w:val="0D42F46C"/>
    <w:rsid w:val="0D7C6044"/>
    <w:rsid w:val="0DB81F80"/>
    <w:rsid w:val="0EA7D653"/>
    <w:rsid w:val="0F489845"/>
    <w:rsid w:val="0F71785B"/>
    <w:rsid w:val="0F9D17E0"/>
    <w:rsid w:val="0FF75EDC"/>
    <w:rsid w:val="100DA0DA"/>
    <w:rsid w:val="10A36465"/>
    <w:rsid w:val="11622754"/>
    <w:rsid w:val="16F6404A"/>
    <w:rsid w:val="19DC19DC"/>
    <w:rsid w:val="1AAE5FE3"/>
    <w:rsid w:val="1D3973F2"/>
    <w:rsid w:val="1D8C4534"/>
    <w:rsid w:val="1D8E1626"/>
    <w:rsid w:val="1DB84717"/>
    <w:rsid w:val="206FF150"/>
    <w:rsid w:val="209A7573"/>
    <w:rsid w:val="21AD0813"/>
    <w:rsid w:val="21D1EEF4"/>
    <w:rsid w:val="2229EE40"/>
    <w:rsid w:val="23A3AE8C"/>
    <w:rsid w:val="241B761A"/>
    <w:rsid w:val="249C8C1B"/>
    <w:rsid w:val="25EA5EB3"/>
    <w:rsid w:val="268BDC7A"/>
    <w:rsid w:val="28029042"/>
    <w:rsid w:val="2BCC74E7"/>
    <w:rsid w:val="2BD2E357"/>
    <w:rsid w:val="2DA30610"/>
    <w:rsid w:val="2E072F0F"/>
    <w:rsid w:val="309343A5"/>
    <w:rsid w:val="3125E3A9"/>
    <w:rsid w:val="32934ECB"/>
    <w:rsid w:val="361669AE"/>
    <w:rsid w:val="3753A3DE"/>
    <w:rsid w:val="38D4A7DD"/>
    <w:rsid w:val="3AF4C03E"/>
    <w:rsid w:val="3B00C41A"/>
    <w:rsid w:val="3C5D6695"/>
    <w:rsid w:val="3E83ABD4"/>
    <w:rsid w:val="3ECFAD6C"/>
    <w:rsid w:val="3FE7DB83"/>
    <w:rsid w:val="415E215D"/>
    <w:rsid w:val="4197445B"/>
    <w:rsid w:val="41CAA12A"/>
    <w:rsid w:val="422B366C"/>
    <w:rsid w:val="42EBEDD2"/>
    <w:rsid w:val="435E1D5E"/>
    <w:rsid w:val="43C2AC24"/>
    <w:rsid w:val="43D2F824"/>
    <w:rsid w:val="440C911A"/>
    <w:rsid w:val="44D4D8DD"/>
    <w:rsid w:val="455E828F"/>
    <w:rsid w:val="45FFB677"/>
    <w:rsid w:val="49D0DD03"/>
    <w:rsid w:val="49F5A495"/>
    <w:rsid w:val="4A26CB58"/>
    <w:rsid w:val="4AFB7214"/>
    <w:rsid w:val="4B3018E1"/>
    <w:rsid w:val="4ED7AE8E"/>
    <w:rsid w:val="4FF8E76D"/>
    <w:rsid w:val="50319167"/>
    <w:rsid w:val="50B5D211"/>
    <w:rsid w:val="530AF3A5"/>
    <w:rsid w:val="53E2006F"/>
    <w:rsid w:val="58970240"/>
    <w:rsid w:val="5947367E"/>
    <w:rsid w:val="5A3215FD"/>
    <w:rsid w:val="5CEB91BA"/>
    <w:rsid w:val="5DF1EB23"/>
    <w:rsid w:val="5F5D6AE2"/>
    <w:rsid w:val="61E84464"/>
    <w:rsid w:val="621B6383"/>
    <w:rsid w:val="62B82770"/>
    <w:rsid w:val="636F3BFE"/>
    <w:rsid w:val="649AFD0D"/>
    <w:rsid w:val="651CDB0C"/>
    <w:rsid w:val="6598B0CC"/>
    <w:rsid w:val="65C0447F"/>
    <w:rsid w:val="6613507A"/>
    <w:rsid w:val="663B11B9"/>
    <w:rsid w:val="667DF937"/>
    <w:rsid w:val="66A60530"/>
    <w:rsid w:val="692DCFA5"/>
    <w:rsid w:val="69AE6351"/>
    <w:rsid w:val="6A1EA66A"/>
    <w:rsid w:val="6A4D2E96"/>
    <w:rsid w:val="6A9AFF18"/>
    <w:rsid w:val="6ADD9D7A"/>
    <w:rsid w:val="6BA01A3F"/>
    <w:rsid w:val="6D969C68"/>
    <w:rsid w:val="6E66FF7F"/>
    <w:rsid w:val="6E9CD5BE"/>
    <w:rsid w:val="6FE06011"/>
    <w:rsid w:val="6FFE46EC"/>
    <w:rsid w:val="7006C4AB"/>
    <w:rsid w:val="71E926AF"/>
    <w:rsid w:val="7203E371"/>
    <w:rsid w:val="72E168BA"/>
    <w:rsid w:val="730F3927"/>
    <w:rsid w:val="7334C1E7"/>
    <w:rsid w:val="75792373"/>
    <w:rsid w:val="79F53380"/>
    <w:rsid w:val="7A30BF3A"/>
    <w:rsid w:val="7A4C52A3"/>
    <w:rsid w:val="7A6E0C78"/>
    <w:rsid w:val="7BED5587"/>
    <w:rsid w:val="7D251EF2"/>
    <w:rsid w:val="7D2F614F"/>
    <w:rsid w:val="7E7CEF06"/>
    <w:rsid w:val="7FE6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lan.mcvittie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11</Value>
      <Value>51</Value>
      <Value>15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9173e971-68b4-475e-ba06-6e9ac33b64df">
      <Terms xmlns="http://schemas.microsoft.com/office/infopath/2007/PartnerControls"/>
    </lcf76f155ced4ddcb4097134ff3c332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9D07A2ABE3CF6C4EB9F0FFF647765FAD" ma:contentTypeVersion="24" ma:contentTypeDescription="Create a new document." ma:contentTypeScope="" ma:versionID="754748012ce7b2ca54f0b10c8f774de0">
  <xsd:schema xmlns:xsd="http://www.w3.org/2001/XMLSchema" xmlns:xs="http://www.w3.org/2001/XMLSchema" xmlns:p="http://schemas.microsoft.com/office/2006/metadata/properties" xmlns:ns2="662745e8-e224-48e8-a2e3-254862b8c2f5" xmlns:ns3="9173e971-68b4-475e-ba06-6e9ac33b64df" xmlns:ns4="08894ec1-7550-4066-aff3-9f6acf21a880" targetNamespace="http://schemas.microsoft.com/office/2006/metadata/properties" ma:root="true" ma:fieldsID="4da16e68b5856c6eebb944d8b56d9f9c" ns2:_="" ns3:_="" ns4:_="">
    <xsd:import namespace="662745e8-e224-48e8-a2e3-254862b8c2f5"/>
    <xsd:import namespace="9173e971-68b4-475e-ba06-6e9ac33b64df"/>
    <xsd:import namespace="08894ec1-7550-4066-aff3-9f6acf21a880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552aa2e-eb8d-4b68-875e-b02581239ffb}" ma:internalName="TaxCatchAll" ma:showField="CatchAllData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552aa2e-eb8d-4b68-875e-b02581239ffb}" ma:internalName="TaxCatchAllLabel" ma:readOnly="true" ma:showField="CatchAllDataLabel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10 Thames Solent" ma:internalName="Team">
      <xsd:simpleType>
        <xsd:restriction base="dms:Text"/>
      </xsd:simpleType>
    </xsd:element>
    <xsd:element name="Topic" ma:index="20" nillable="true" ma:displayName="Topic" ma:default="National Nature Reserves (NNRs)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3e971-68b4-475e-ba06-6e9ac33b6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94ec1-7550-4066-aff3-9f6acf21a880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9173e971-68b4-475e-ba06-6e9ac33b64df"/>
  </ds:schemaRefs>
</ds:datastoreItem>
</file>

<file path=customXml/itemProps6.xml><?xml version="1.0" encoding="utf-8"?>
<ds:datastoreItem xmlns:ds="http://schemas.openxmlformats.org/officeDocument/2006/customXml" ds:itemID="{BEC4BD79-572D-43F4-A708-98C5BAD86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173e971-68b4-475e-ba06-6e9ac33b64df"/>
    <ds:schemaRef ds:uri="08894ec1-7550-4066-aff3-9f6acf21a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1116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Cross, Vicki</cp:lastModifiedBy>
  <cp:revision>13</cp:revision>
  <dcterms:created xsi:type="dcterms:W3CDTF">2024-11-25T12:16:00Z</dcterms:created>
  <dcterms:modified xsi:type="dcterms:W3CDTF">2024-11-27T12:11:00Z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0x010100A5BF1C78D9F64B679A5EBDE1C6598EBC01009D07A2ABE3CF6C4EB9F0FFF647765FAD</vt:lpwstr>
  </property>
  <property fmtid="{D5CDD505-2E9C-101B-9397-08002B2CF9AE}" pid="4" name="MediaServiceImageTags">
    <vt:lpwstr/>
  </property>
  <property fmtid="{D5CDD505-2E9C-101B-9397-08002B2CF9AE}" pid="5" name="Distribution">
    <vt:lpwstr>15;#Internal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11;#Community|144ac7d7-0b9a-42f9-9385-2935294b6de3</vt:lpwstr>
  </property>
  <property fmtid="{D5CDD505-2E9C-101B-9397-08002B2CF9AE}" pid="9" name="OrganisationalUnit">
    <vt:lpwstr>51;#Defra Group Commercial|88c065df-18f9-4530-b972-ea809b7dd96d</vt:lpwstr>
  </property>
  <property fmtid="{D5CDD505-2E9C-101B-9397-08002B2CF9AE}" pid="10" name="InformationType">
    <vt:lpwstr/>
  </property>
</Properties>
</file>