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45FB81" w14:textId="01E26E34" w:rsidR="00BA5670" w:rsidRPr="008F5C0F" w:rsidRDefault="00BA5670" w:rsidP="008F5C0F">
      <w:pPr>
        <w:spacing w:before="240"/>
        <w:rPr>
          <w:rFonts w:asciiTheme="minorHAnsi" w:hAnsiTheme="minorHAnsi" w:cstheme="minorHAnsi"/>
          <w:bCs/>
          <w:szCs w:val="24"/>
          <w:lang w:val="en-GB"/>
        </w:rPr>
      </w:pPr>
      <w:r w:rsidRPr="008F5C0F">
        <w:rPr>
          <w:rFonts w:asciiTheme="minorHAnsi" w:hAnsiTheme="minorHAnsi" w:cstheme="minorHAnsi"/>
          <w:b/>
          <w:szCs w:val="24"/>
          <w:lang w:val="en-GB"/>
        </w:rPr>
        <w:tab/>
      </w:r>
      <w:r w:rsidRPr="008F5C0F">
        <w:rPr>
          <w:rFonts w:asciiTheme="minorHAnsi" w:hAnsiTheme="minorHAnsi" w:cstheme="minorHAnsi"/>
          <w:b/>
          <w:szCs w:val="24"/>
          <w:lang w:val="en-GB"/>
        </w:rPr>
        <w:tab/>
      </w:r>
      <w:r w:rsidRPr="008F5C0F">
        <w:rPr>
          <w:rFonts w:asciiTheme="minorHAnsi" w:hAnsiTheme="minorHAnsi" w:cstheme="minorHAnsi"/>
          <w:b/>
          <w:szCs w:val="24"/>
          <w:lang w:val="en-GB"/>
        </w:rPr>
        <w:tab/>
      </w:r>
    </w:p>
    <w:tbl>
      <w:tblPr>
        <w:tblW w:w="5000" w:type="pct"/>
        <w:tblCellMar>
          <w:left w:w="120" w:type="dxa"/>
          <w:right w:w="120" w:type="dxa"/>
        </w:tblCellMar>
        <w:tblLook w:val="0000" w:firstRow="0" w:lastRow="0" w:firstColumn="0" w:lastColumn="0" w:noHBand="0" w:noVBand="0"/>
      </w:tblPr>
      <w:tblGrid>
        <w:gridCol w:w="3288"/>
        <w:gridCol w:w="5719"/>
      </w:tblGrid>
      <w:tr w:rsidR="00BA5670" w:rsidRPr="008F5C0F" w14:paraId="457051F4" w14:textId="77777777">
        <w:trPr>
          <w:trHeight w:val="567"/>
        </w:trPr>
        <w:tc>
          <w:tcPr>
            <w:tcW w:w="1825" w:type="pct"/>
            <w:tcBorders>
              <w:top w:val="single" w:sz="7" w:space="0" w:color="000000"/>
              <w:left w:val="single" w:sz="7" w:space="0" w:color="000000"/>
              <w:bottom w:val="single" w:sz="7" w:space="0" w:color="000000"/>
              <w:right w:val="single" w:sz="7" w:space="0" w:color="000000"/>
            </w:tcBorders>
            <w:vAlign w:val="center"/>
          </w:tcPr>
          <w:p w14:paraId="038F296A" w14:textId="77777777" w:rsidR="00BA5670" w:rsidRPr="008F5C0F" w:rsidRDefault="00BA5670" w:rsidP="008F5C0F">
            <w:pPr>
              <w:pStyle w:val="H4"/>
              <w:spacing w:before="240" w:after="0"/>
              <w:rPr>
                <w:rFonts w:asciiTheme="minorHAnsi" w:hAnsiTheme="minorHAnsi" w:cstheme="minorHAnsi"/>
                <w:snapToGrid w:val="0"/>
              </w:rPr>
            </w:pPr>
            <w:r w:rsidRPr="008F5C0F">
              <w:rPr>
                <w:rFonts w:asciiTheme="minorHAnsi" w:hAnsiTheme="minorHAnsi" w:cstheme="minorHAnsi"/>
                <w:snapToGrid w:val="0"/>
              </w:rPr>
              <w:t>PROJECT</w:t>
            </w:r>
          </w:p>
        </w:tc>
        <w:tc>
          <w:tcPr>
            <w:tcW w:w="3175" w:type="pct"/>
            <w:tcBorders>
              <w:top w:val="single" w:sz="7" w:space="0" w:color="000000"/>
              <w:left w:val="single" w:sz="7" w:space="0" w:color="000000"/>
              <w:bottom w:val="single" w:sz="7" w:space="0" w:color="000000"/>
              <w:right w:val="single" w:sz="7" w:space="0" w:color="000000"/>
            </w:tcBorders>
            <w:vAlign w:val="center"/>
          </w:tcPr>
          <w:p w14:paraId="263474C4" w14:textId="108DB186" w:rsidR="00BA5670" w:rsidRPr="008F5C0F" w:rsidRDefault="00CF06F8" w:rsidP="008F5C0F">
            <w:pPr>
              <w:spacing w:before="240"/>
              <w:rPr>
                <w:rFonts w:asciiTheme="minorHAnsi" w:hAnsiTheme="minorHAnsi" w:cstheme="minorHAnsi"/>
                <w:b/>
                <w:bCs/>
                <w:szCs w:val="24"/>
                <w:lang w:val="en-GB"/>
              </w:rPr>
            </w:pPr>
            <w:r w:rsidRPr="008F5C0F">
              <w:rPr>
                <w:rFonts w:asciiTheme="minorHAnsi" w:hAnsiTheme="minorHAnsi" w:cstheme="minorHAnsi"/>
                <w:b/>
                <w:bCs/>
                <w:sz w:val="28"/>
                <w:szCs w:val="24"/>
                <w:lang w:val="en-GB"/>
              </w:rPr>
              <w:t>Growing Sussex 5G Innovation Region</w:t>
            </w:r>
            <w:r w:rsidR="004F6DD8" w:rsidRPr="008F5C0F">
              <w:rPr>
                <w:rFonts w:asciiTheme="minorHAnsi" w:hAnsiTheme="minorHAnsi" w:cstheme="minorHAnsi"/>
                <w:b/>
                <w:bCs/>
                <w:sz w:val="28"/>
                <w:szCs w:val="24"/>
                <w:lang w:val="en-GB"/>
              </w:rPr>
              <w:t xml:space="preserve"> (GS5GIR)</w:t>
            </w:r>
          </w:p>
        </w:tc>
      </w:tr>
    </w:tbl>
    <w:p w14:paraId="0104D3D0" w14:textId="77777777" w:rsidR="00BA5670" w:rsidRPr="008F5C0F" w:rsidRDefault="00BA5670" w:rsidP="008F5C0F">
      <w:pPr>
        <w:pStyle w:val="Heading1"/>
        <w:spacing w:before="240"/>
        <w:jc w:val="left"/>
        <w:rPr>
          <w:rFonts w:asciiTheme="minorHAnsi" w:hAnsiTheme="minorHAnsi" w:cstheme="minorHAnsi"/>
          <w:szCs w:val="24"/>
        </w:rPr>
      </w:pPr>
    </w:p>
    <w:p w14:paraId="313E81B2" w14:textId="77777777" w:rsidR="00BA5670" w:rsidRPr="008F5C0F" w:rsidRDefault="00BA5670" w:rsidP="008F5C0F">
      <w:pPr>
        <w:spacing w:before="240"/>
        <w:rPr>
          <w:rFonts w:asciiTheme="minorHAnsi" w:hAnsiTheme="minorHAnsi" w:cstheme="minorHAnsi"/>
          <w:b/>
          <w:szCs w:val="24"/>
          <w:lang w:val="en-GB"/>
        </w:rPr>
      </w:pPr>
    </w:p>
    <w:tbl>
      <w:tblPr>
        <w:tblW w:w="5000" w:type="pct"/>
        <w:tblCellMar>
          <w:left w:w="120" w:type="dxa"/>
          <w:right w:w="120" w:type="dxa"/>
        </w:tblCellMar>
        <w:tblLook w:val="0000" w:firstRow="0" w:lastRow="0" w:firstColumn="0" w:lastColumn="0" w:noHBand="0" w:noVBand="0"/>
      </w:tblPr>
      <w:tblGrid>
        <w:gridCol w:w="3288"/>
        <w:gridCol w:w="5719"/>
      </w:tblGrid>
      <w:tr w:rsidR="00BA5670" w:rsidRPr="008F5C0F" w14:paraId="59CABA38" w14:textId="77777777">
        <w:trPr>
          <w:trHeight w:val="567"/>
        </w:trPr>
        <w:tc>
          <w:tcPr>
            <w:tcW w:w="1825" w:type="pct"/>
            <w:tcBorders>
              <w:top w:val="single" w:sz="7" w:space="0" w:color="000000"/>
              <w:left w:val="single" w:sz="7" w:space="0" w:color="000000"/>
              <w:bottom w:val="single" w:sz="7" w:space="0" w:color="000000"/>
              <w:right w:val="single" w:sz="7" w:space="0" w:color="000000"/>
            </w:tcBorders>
            <w:vAlign w:val="center"/>
          </w:tcPr>
          <w:p w14:paraId="460246CF" w14:textId="77777777" w:rsidR="00BA5670" w:rsidRPr="008F5C0F" w:rsidRDefault="00BA5670" w:rsidP="008F5C0F">
            <w:pPr>
              <w:spacing w:before="240"/>
              <w:rPr>
                <w:rFonts w:asciiTheme="minorHAnsi" w:hAnsiTheme="minorHAnsi" w:cstheme="minorHAnsi"/>
                <w:szCs w:val="24"/>
                <w:lang w:val="en-GB"/>
              </w:rPr>
            </w:pPr>
            <w:r w:rsidRPr="008F5C0F">
              <w:rPr>
                <w:rFonts w:asciiTheme="minorHAnsi" w:hAnsiTheme="minorHAnsi" w:cstheme="minorHAnsi"/>
                <w:b/>
                <w:szCs w:val="24"/>
                <w:lang w:val="en-GB"/>
              </w:rPr>
              <w:t>NAME OF ORGANISATION</w:t>
            </w:r>
          </w:p>
        </w:tc>
        <w:tc>
          <w:tcPr>
            <w:tcW w:w="3175" w:type="pct"/>
            <w:tcBorders>
              <w:top w:val="single" w:sz="7" w:space="0" w:color="000000"/>
              <w:left w:val="single" w:sz="7" w:space="0" w:color="000000"/>
              <w:bottom w:val="single" w:sz="7" w:space="0" w:color="000000"/>
              <w:right w:val="single" w:sz="7" w:space="0" w:color="000000"/>
            </w:tcBorders>
            <w:vAlign w:val="center"/>
          </w:tcPr>
          <w:p w14:paraId="60633A91" w14:textId="77777777" w:rsidR="00BA5670" w:rsidRPr="008F5C0F" w:rsidRDefault="00862678" w:rsidP="008F5C0F">
            <w:pPr>
              <w:spacing w:before="240"/>
              <w:rPr>
                <w:rFonts w:asciiTheme="minorHAnsi" w:hAnsiTheme="minorHAnsi" w:cstheme="minorHAnsi"/>
                <w:b/>
                <w:szCs w:val="24"/>
                <w:lang w:val="en-GB"/>
              </w:rPr>
            </w:pPr>
            <w:r w:rsidRPr="008F5C0F">
              <w:rPr>
                <w:rFonts w:asciiTheme="minorHAnsi" w:hAnsiTheme="minorHAnsi" w:cstheme="minorHAnsi"/>
                <w:b/>
                <w:sz w:val="28"/>
                <w:szCs w:val="24"/>
                <w:lang w:val="en-GB"/>
              </w:rPr>
              <w:t>West Sussex County Council</w:t>
            </w:r>
          </w:p>
        </w:tc>
      </w:tr>
    </w:tbl>
    <w:p w14:paraId="5156E59D" w14:textId="77777777" w:rsidR="00BA5670" w:rsidRPr="008F5C0F" w:rsidRDefault="00BA5670" w:rsidP="008F5C0F">
      <w:pPr>
        <w:spacing w:before="240"/>
        <w:rPr>
          <w:rFonts w:asciiTheme="minorHAnsi" w:hAnsiTheme="minorHAnsi" w:cstheme="minorHAnsi"/>
          <w:szCs w:val="24"/>
          <w:lang w:val="en-GB"/>
        </w:rPr>
      </w:pPr>
    </w:p>
    <w:p w14:paraId="0DB387C3" w14:textId="77777777" w:rsidR="00BA5670" w:rsidRPr="008F5C0F" w:rsidRDefault="00BA5670" w:rsidP="008F5C0F">
      <w:pPr>
        <w:spacing w:before="240"/>
        <w:rPr>
          <w:rFonts w:asciiTheme="minorHAnsi" w:hAnsiTheme="minorHAnsi" w:cstheme="minorHAnsi"/>
          <w:szCs w:val="24"/>
          <w:lang w:val="en-GB"/>
        </w:rPr>
      </w:pPr>
    </w:p>
    <w:p w14:paraId="5365F6BA" w14:textId="77777777" w:rsidR="00BA5670" w:rsidRPr="008F5C0F" w:rsidRDefault="00BA5670" w:rsidP="008F5C0F">
      <w:pPr>
        <w:spacing w:before="240"/>
        <w:rPr>
          <w:rFonts w:asciiTheme="minorHAnsi" w:hAnsiTheme="minorHAnsi" w:cstheme="minorHAnsi"/>
          <w:szCs w:val="24"/>
          <w:lang w:val="en-GB"/>
        </w:rPr>
      </w:pPr>
    </w:p>
    <w:p w14:paraId="09B72C8B" w14:textId="77777777" w:rsidR="00BA5670" w:rsidRPr="008F5C0F" w:rsidRDefault="00BA5670" w:rsidP="008F5C0F">
      <w:pPr>
        <w:spacing w:before="240"/>
        <w:rPr>
          <w:rFonts w:asciiTheme="minorHAnsi" w:hAnsiTheme="minorHAnsi" w:cstheme="minorHAnsi"/>
          <w:szCs w:val="24"/>
          <w:lang w:val="en-GB"/>
        </w:rPr>
      </w:pPr>
    </w:p>
    <w:p w14:paraId="53348458" w14:textId="77777777" w:rsidR="00BA5670" w:rsidRPr="008F5C0F" w:rsidRDefault="00BA5670" w:rsidP="008F5C0F">
      <w:pPr>
        <w:spacing w:before="240"/>
        <w:rPr>
          <w:rFonts w:asciiTheme="minorHAnsi" w:hAnsiTheme="minorHAnsi" w:cstheme="minorHAnsi"/>
          <w:b/>
          <w:szCs w:val="24"/>
          <w:lang w:val="en-GB"/>
        </w:rPr>
        <w:sectPr w:rsidR="00BA5670" w:rsidRPr="008F5C0F">
          <w:headerReference w:type="default" r:id="rId14"/>
          <w:footerReference w:type="even" r:id="rId15"/>
          <w:footerReference w:type="default" r:id="rId16"/>
          <w:headerReference w:type="first" r:id="rId17"/>
          <w:footerReference w:type="first" r:id="rId18"/>
          <w:endnotePr>
            <w:numFmt w:val="decimal"/>
          </w:endnotePr>
          <w:pgSz w:w="11905" w:h="16837" w:code="9"/>
          <w:pgMar w:top="720" w:right="1440" w:bottom="1440" w:left="1440" w:header="480" w:footer="1440" w:gutter="0"/>
          <w:pgBorders w:display="firstPage" w:offsetFrom="page">
            <w:top w:val="single" w:sz="12" w:space="24" w:color="auto"/>
            <w:left w:val="single" w:sz="12" w:space="24" w:color="auto"/>
            <w:bottom w:val="single" w:sz="12" w:space="24" w:color="auto"/>
            <w:right w:val="single" w:sz="12" w:space="24" w:color="auto"/>
          </w:pgBorders>
          <w:pgNumType w:start="1"/>
          <w:cols w:space="720"/>
          <w:noEndnote/>
        </w:sectPr>
      </w:pPr>
    </w:p>
    <w:tbl>
      <w:tblPr>
        <w:tblW w:w="0" w:type="auto"/>
        <w:tblLook w:val="0000" w:firstRow="0" w:lastRow="0" w:firstColumn="0" w:lastColumn="0" w:noHBand="0" w:noVBand="0"/>
      </w:tblPr>
      <w:tblGrid>
        <w:gridCol w:w="8046"/>
        <w:gridCol w:w="1310"/>
      </w:tblGrid>
      <w:tr w:rsidR="0058117A" w:rsidRPr="008F5C0F" w14:paraId="4BF3F25E" w14:textId="77777777" w:rsidTr="008F5C0F">
        <w:tc>
          <w:tcPr>
            <w:tcW w:w="8046" w:type="dxa"/>
            <w:shd w:val="clear" w:color="auto" w:fill="auto"/>
          </w:tcPr>
          <w:p w14:paraId="20C6187C" w14:textId="77777777" w:rsidR="00056F5A" w:rsidRPr="008F5C0F" w:rsidRDefault="00056F5A" w:rsidP="008F5C0F">
            <w:pPr>
              <w:keepNext/>
              <w:keepLines/>
              <w:widowControl/>
              <w:spacing w:before="240"/>
              <w:rPr>
                <w:rFonts w:asciiTheme="minorHAnsi" w:eastAsia="Calibri" w:hAnsiTheme="minorHAnsi" w:cstheme="minorHAnsi"/>
                <w:b/>
                <w:snapToGrid/>
                <w:sz w:val="28"/>
                <w:szCs w:val="24"/>
                <w:lang w:val="en-GB"/>
              </w:rPr>
            </w:pPr>
            <w:r w:rsidRPr="008F5C0F">
              <w:rPr>
                <w:rFonts w:asciiTheme="minorHAnsi" w:eastAsia="Calibri" w:hAnsiTheme="minorHAnsi" w:cstheme="minorHAnsi"/>
                <w:b/>
                <w:snapToGrid/>
                <w:sz w:val="28"/>
                <w:szCs w:val="24"/>
                <w:lang w:val="en-GB"/>
              </w:rPr>
              <w:lastRenderedPageBreak/>
              <w:t>Contents</w:t>
            </w:r>
          </w:p>
          <w:p w14:paraId="241170D4" w14:textId="77777777" w:rsidR="004C4E83" w:rsidRPr="008F5C0F" w:rsidRDefault="00934461" w:rsidP="008F5C0F">
            <w:pPr>
              <w:spacing w:before="240"/>
              <w:rPr>
                <w:rFonts w:asciiTheme="minorHAnsi" w:hAnsiTheme="minorHAnsi" w:cstheme="minorHAnsi"/>
                <w:color w:val="000000"/>
                <w:sz w:val="28"/>
                <w:szCs w:val="24"/>
              </w:rPr>
            </w:pPr>
            <w:r w:rsidRPr="008F5C0F">
              <w:rPr>
                <w:rFonts w:asciiTheme="minorHAnsi" w:hAnsiTheme="minorHAnsi" w:cstheme="minorHAnsi"/>
                <w:color w:val="000000"/>
                <w:sz w:val="28"/>
                <w:szCs w:val="24"/>
              </w:rPr>
              <w:t xml:space="preserve">1.1 </w:t>
            </w:r>
            <w:r w:rsidR="007B12B2" w:rsidRPr="008F5C0F">
              <w:rPr>
                <w:rFonts w:asciiTheme="minorHAnsi" w:hAnsiTheme="minorHAnsi" w:cstheme="minorHAnsi"/>
                <w:color w:val="000000"/>
                <w:sz w:val="28"/>
                <w:szCs w:val="24"/>
              </w:rPr>
              <w:t>Introduction</w:t>
            </w:r>
            <w:r w:rsidR="00A4075E" w:rsidRPr="008F5C0F">
              <w:rPr>
                <w:rFonts w:asciiTheme="minorHAnsi" w:hAnsiTheme="minorHAnsi" w:cstheme="minorHAnsi"/>
                <w:color w:val="000000"/>
                <w:sz w:val="28"/>
                <w:szCs w:val="24"/>
              </w:rPr>
              <w:t xml:space="preserve"> to West Sussex</w:t>
            </w:r>
          </w:p>
          <w:p w14:paraId="4C224D0F" w14:textId="5B3EB6F4" w:rsidR="00203BC8" w:rsidRPr="008F5C0F" w:rsidRDefault="00203BC8" w:rsidP="008F5C0F">
            <w:pPr>
              <w:spacing w:before="240"/>
              <w:rPr>
                <w:rFonts w:asciiTheme="minorHAnsi" w:hAnsiTheme="minorHAnsi" w:cstheme="minorHAnsi"/>
                <w:b/>
                <w:bCs/>
                <w:color w:val="000000"/>
                <w:szCs w:val="24"/>
              </w:rPr>
            </w:pPr>
            <w:r w:rsidRPr="008F5C0F">
              <w:rPr>
                <w:rFonts w:asciiTheme="minorHAnsi" w:hAnsiTheme="minorHAnsi" w:cstheme="minorHAnsi"/>
                <w:color w:val="000000"/>
                <w:sz w:val="28"/>
                <w:szCs w:val="24"/>
              </w:rPr>
              <w:t xml:space="preserve">1.2 </w:t>
            </w:r>
            <w:r w:rsidR="00BD60B5" w:rsidRPr="008F5C0F">
              <w:rPr>
                <w:rFonts w:asciiTheme="minorHAnsi" w:hAnsiTheme="minorHAnsi" w:cstheme="minorHAnsi"/>
                <w:color w:val="000000"/>
                <w:sz w:val="28"/>
                <w:szCs w:val="24"/>
              </w:rPr>
              <w:t>The Sussex “Growing” Sector</w:t>
            </w:r>
          </w:p>
          <w:p w14:paraId="0FE4C045" w14:textId="77777777" w:rsidR="00BD60B5" w:rsidRPr="008F5C0F" w:rsidRDefault="00A4075E" w:rsidP="008F5C0F">
            <w:pPr>
              <w:spacing w:before="240"/>
              <w:rPr>
                <w:rFonts w:asciiTheme="minorHAnsi" w:hAnsiTheme="minorHAnsi" w:cstheme="minorHAnsi"/>
                <w:b/>
                <w:bCs/>
                <w:color w:val="000000"/>
                <w:sz w:val="28"/>
                <w:szCs w:val="24"/>
              </w:rPr>
            </w:pPr>
            <w:r w:rsidRPr="008F5C0F">
              <w:rPr>
                <w:rFonts w:asciiTheme="minorHAnsi" w:hAnsiTheme="minorHAnsi" w:cstheme="minorHAnsi"/>
                <w:color w:val="000000"/>
                <w:sz w:val="28"/>
                <w:szCs w:val="24"/>
              </w:rPr>
              <w:t>1.</w:t>
            </w:r>
            <w:r w:rsidR="00203BC8" w:rsidRPr="008F5C0F">
              <w:rPr>
                <w:rFonts w:asciiTheme="minorHAnsi" w:hAnsiTheme="minorHAnsi" w:cstheme="minorHAnsi"/>
                <w:color w:val="000000"/>
                <w:sz w:val="28"/>
                <w:szCs w:val="24"/>
              </w:rPr>
              <w:t>3</w:t>
            </w:r>
            <w:r w:rsidRPr="008F5C0F">
              <w:rPr>
                <w:rFonts w:asciiTheme="minorHAnsi" w:hAnsiTheme="minorHAnsi" w:cstheme="minorHAnsi"/>
                <w:color w:val="000000"/>
                <w:sz w:val="28"/>
                <w:szCs w:val="24"/>
              </w:rPr>
              <w:t xml:space="preserve"> </w:t>
            </w:r>
            <w:r w:rsidR="00BD60B5" w:rsidRPr="008F5C0F">
              <w:rPr>
                <w:rFonts w:asciiTheme="minorHAnsi" w:hAnsiTheme="minorHAnsi" w:cstheme="minorHAnsi"/>
                <w:color w:val="000000"/>
                <w:sz w:val="28"/>
                <w:szCs w:val="24"/>
              </w:rPr>
              <w:t>Growing Sussex 5G Innovation Region (GS5GIR) – Introduction and Objectives</w:t>
            </w:r>
          </w:p>
          <w:p w14:paraId="79DCA11C" w14:textId="1E000B8B" w:rsidR="00690BBA" w:rsidRPr="008F5C0F" w:rsidRDefault="00C041F9" w:rsidP="008F5C0F">
            <w:pPr>
              <w:spacing w:before="240"/>
              <w:jc w:val="both"/>
              <w:rPr>
                <w:rFonts w:asciiTheme="minorHAnsi" w:hAnsiTheme="minorHAnsi" w:cstheme="minorHAnsi"/>
                <w:sz w:val="28"/>
                <w:szCs w:val="24"/>
              </w:rPr>
            </w:pPr>
            <w:r w:rsidRPr="008F5C0F">
              <w:rPr>
                <w:rFonts w:asciiTheme="minorHAnsi" w:eastAsia="Calibri" w:hAnsiTheme="minorHAnsi" w:cstheme="minorHAnsi"/>
                <w:bCs/>
                <w:snapToGrid/>
                <w:kern w:val="32"/>
                <w:sz w:val="28"/>
                <w:szCs w:val="24"/>
              </w:rPr>
              <w:t>1.</w:t>
            </w:r>
            <w:r w:rsidR="00C17182" w:rsidRPr="008F5C0F">
              <w:rPr>
                <w:rFonts w:asciiTheme="minorHAnsi" w:eastAsia="Calibri" w:hAnsiTheme="minorHAnsi" w:cstheme="minorHAnsi"/>
                <w:bCs/>
                <w:snapToGrid/>
                <w:kern w:val="32"/>
                <w:sz w:val="28"/>
                <w:szCs w:val="24"/>
              </w:rPr>
              <w:t>4</w:t>
            </w:r>
            <w:r w:rsidRPr="008F5C0F">
              <w:rPr>
                <w:rFonts w:asciiTheme="minorHAnsi" w:eastAsia="Calibri" w:hAnsiTheme="minorHAnsi" w:cstheme="minorHAnsi"/>
                <w:bCs/>
                <w:snapToGrid/>
                <w:kern w:val="32"/>
                <w:sz w:val="28"/>
                <w:szCs w:val="24"/>
              </w:rPr>
              <w:t xml:space="preserve"> </w:t>
            </w:r>
            <w:r w:rsidR="00BD60B5" w:rsidRPr="008F5C0F">
              <w:rPr>
                <w:rFonts w:asciiTheme="minorHAnsi" w:hAnsiTheme="minorHAnsi" w:cstheme="minorHAnsi"/>
                <w:bCs/>
                <w:snapToGrid/>
                <w:kern w:val="32"/>
                <w:sz w:val="28"/>
                <w:szCs w:val="24"/>
              </w:rPr>
              <w:t>5G Innovation Regions Programme – Department of Science Innovation &amp; Technology (DSIT)</w:t>
            </w:r>
          </w:p>
          <w:p w14:paraId="201DA08A" w14:textId="4344AB8A" w:rsidR="007B12B2" w:rsidRPr="008F5C0F" w:rsidRDefault="00C041F9" w:rsidP="008F5C0F">
            <w:pPr>
              <w:spacing w:before="240"/>
              <w:jc w:val="both"/>
              <w:rPr>
                <w:rFonts w:asciiTheme="minorHAnsi" w:hAnsiTheme="minorHAnsi" w:cstheme="minorHAnsi"/>
                <w:sz w:val="28"/>
                <w:szCs w:val="24"/>
              </w:rPr>
            </w:pPr>
            <w:r w:rsidRPr="008F5C0F">
              <w:rPr>
                <w:rFonts w:asciiTheme="minorHAnsi" w:hAnsiTheme="minorHAnsi" w:cstheme="minorHAnsi"/>
                <w:bCs/>
                <w:snapToGrid/>
                <w:kern w:val="32"/>
                <w:sz w:val="28"/>
                <w:szCs w:val="24"/>
              </w:rPr>
              <w:t>1.</w:t>
            </w:r>
            <w:r w:rsidR="00C17182" w:rsidRPr="008F5C0F">
              <w:rPr>
                <w:rFonts w:asciiTheme="minorHAnsi" w:hAnsiTheme="minorHAnsi" w:cstheme="minorHAnsi"/>
                <w:bCs/>
                <w:snapToGrid/>
                <w:kern w:val="32"/>
                <w:sz w:val="28"/>
                <w:szCs w:val="24"/>
              </w:rPr>
              <w:t>5</w:t>
            </w:r>
            <w:r w:rsidRPr="008F5C0F">
              <w:rPr>
                <w:rFonts w:asciiTheme="minorHAnsi" w:hAnsiTheme="minorHAnsi" w:cstheme="minorHAnsi"/>
                <w:bCs/>
                <w:snapToGrid/>
                <w:kern w:val="32"/>
                <w:sz w:val="28"/>
                <w:szCs w:val="24"/>
              </w:rPr>
              <w:t xml:space="preserve"> </w:t>
            </w:r>
            <w:r w:rsidR="008F5C0F" w:rsidRPr="008F5C0F">
              <w:rPr>
                <w:rFonts w:asciiTheme="minorHAnsi" w:hAnsiTheme="minorHAnsi" w:cstheme="minorHAnsi"/>
                <w:color w:val="000000"/>
                <w:sz w:val="28"/>
                <w:szCs w:val="28"/>
              </w:rPr>
              <w:t>Procurement Overview</w:t>
            </w:r>
          </w:p>
          <w:p w14:paraId="2BA4A13B" w14:textId="3FFB3B51" w:rsidR="00690BBA" w:rsidRPr="008F5C0F" w:rsidRDefault="00C041F9" w:rsidP="008F5C0F">
            <w:pPr>
              <w:widowControl/>
              <w:spacing w:before="240"/>
              <w:rPr>
                <w:rFonts w:asciiTheme="minorHAnsi" w:eastAsia="Calibri" w:hAnsiTheme="minorHAnsi" w:cstheme="minorHAnsi"/>
                <w:snapToGrid/>
                <w:sz w:val="28"/>
                <w:szCs w:val="24"/>
              </w:rPr>
            </w:pPr>
            <w:r w:rsidRPr="008F5C0F">
              <w:rPr>
                <w:rFonts w:asciiTheme="minorHAnsi" w:eastAsia="Calibri" w:hAnsiTheme="minorHAnsi" w:cstheme="minorHAnsi"/>
                <w:snapToGrid/>
                <w:sz w:val="28"/>
                <w:szCs w:val="24"/>
              </w:rPr>
              <w:t>1.</w:t>
            </w:r>
            <w:r w:rsidR="00C17182" w:rsidRPr="008F5C0F">
              <w:rPr>
                <w:rFonts w:asciiTheme="minorHAnsi" w:eastAsia="Calibri" w:hAnsiTheme="minorHAnsi" w:cstheme="minorHAnsi"/>
                <w:snapToGrid/>
                <w:sz w:val="28"/>
                <w:szCs w:val="24"/>
              </w:rPr>
              <w:t>6</w:t>
            </w:r>
            <w:r w:rsidRPr="008F5C0F">
              <w:rPr>
                <w:rFonts w:asciiTheme="minorHAnsi" w:eastAsia="Calibri" w:hAnsiTheme="minorHAnsi" w:cstheme="minorHAnsi"/>
                <w:snapToGrid/>
                <w:sz w:val="28"/>
                <w:szCs w:val="24"/>
              </w:rPr>
              <w:t xml:space="preserve"> </w:t>
            </w:r>
            <w:r w:rsidR="008F5C0F" w:rsidRPr="008F5C0F">
              <w:rPr>
                <w:rFonts w:asciiTheme="minorHAnsi" w:hAnsiTheme="minorHAnsi" w:cstheme="minorHAnsi"/>
                <w:bCs/>
                <w:color w:val="000000"/>
                <w:sz w:val="28"/>
                <w:szCs w:val="28"/>
              </w:rPr>
              <w:t>College &amp; Grower Locations</w:t>
            </w:r>
          </w:p>
          <w:p w14:paraId="65CA18C4" w14:textId="6185CAE1" w:rsidR="00151E6C" w:rsidRPr="008F5C0F" w:rsidRDefault="00C041F9" w:rsidP="008F5C0F">
            <w:pPr>
              <w:snapToGrid w:val="0"/>
              <w:spacing w:before="240"/>
              <w:rPr>
                <w:rFonts w:asciiTheme="minorHAnsi" w:hAnsiTheme="minorHAnsi" w:cstheme="minorHAnsi"/>
                <w:bCs/>
                <w:color w:val="000000"/>
                <w:sz w:val="28"/>
                <w:szCs w:val="28"/>
              </w:rPr>
            </w:pPr>
            <w:r w:rsidRPr="008F5C0F">
              <w:rPr>
                <w:rFonts w:asciiTheme="minorHAnsi" w:hAnsiTheme="minorHAnsi" w:cstheme="minorHAnsi"/>
                <w:sz w:val="28"/>
                <w:szCs w:val="24"/>
              </w:rPr>
              <w:t>1.</w:t>
            </w:r>
            <w:r w:rsidR="00C17182" w:rsidRPr="008F5C0F">
              <w:rPr>
                <w:rFonts w:asciiTheme="minorHAnsi" w:hAnsiTheme="minorHAnsi" w:cstheme="minorHAnsi"/>
                <w:sz w:val="28"/>
                <w:szCs w:val="24"/>
              </w:rPr>
              <w:t>7</w:t>
            </w:r>
            <w:r w:rsidRPr="008F5C0F">
              <w:rPr>
                <w:rFonts w:asciiTheme="minorHAnsi" w:hAnsiTheme="minorHAnsi" w:cstheme="minorHAnsi"/>
                <w:sz w:val="28"/>
                <w:szCs w:val="24"/>
              </w:rPr>
              <w:t xml:space="preserve"> </w:t>
            </w:r>
            <w:r w:rsidR="008F5C0F" w:rsidRPr="008F5C0F">
              <w:rPr>
                <w:rFonts w:asciiTheme="minorHAnsi" w:hAnsiTheme="minorHAnsi" w:cstheme="minorHAnsi"/>
                <w:bCs/>
                <w:color w:val="000000"/>
                <w:sz w:val="28"/>
                <w:szCs w:val="28"/>
              </w:rPr>
              <w:t>Case Studies</w:t>
            </w:r>
          </w:p>
          <w:p w14:paraId="64C51598" w14:textId="59003983" w:rsidR="008F5C0F" w:rsidRPr="008F5C0F" w:rsidRDefault="008F5C0F" w:rsidP="008F5C0F">
            <w:pPr>
              <w:snapToGrid w:val="0"/>
              <w:spacing w:before="240"/>
              <w:rPr>
                <w:rFonts w:asciiTheme="minorHAnsi" w:hAnsiTheme="minorHAnsi" w:cstheme="minorHAnsi"/>
                <w:b/>
                <w:color w:val="000000"/>
                <w:sz w:val="28"/>
                <w:szCs w:val="28"/>
              </w:rPr>
            </w:pPr>
            <w:r w:rsidRPr="008F5C0F">
              <w:rPr>
                <w:rFonts w:asciiTheme="minorHAnsi" w:hAnsiTheme="minorHAnsi" w:cstheme="minorHAnsi"/>
                <w:sz w:val="28"/>
                <w:szCs w:val="24"/>
              </w:rPr>
              <w:t xml:space="preserve">1.8 </w:t>
            </w:r>
            <w:r w:rsidRPr="008F5C0F">
              <w:rPr>
                <w:rFonts w:asciiTheme="minorHAnsi" w:hAnsiTheme="minorHAnsi" w:cstheme="minorHAnsi"/>
                <w:bCs/>
                <w:color w:val="000000"/>
                <w:sz w:val="28"/>
                <w:szCs w:val="28"/>
              </w:rPr>
              <w:t>Technology / Agile Deployment Approach</w:t>
            </w:r>
          </w:p>
          <w:p w14:paraId="69BA6819" w14:textId="77777777" w:rsidR="008F5C0F" w:rsidRPr="008F5C0F" w:rsidRDefault="008F5C0F" w:rsidP="008F5C0F">
            <w:pPr>
              <w:tabs>
                <w:tab w:val="left" w:pos="5275"/>
              </w:tabs>
              <w:snapToGrid w:val="0"/>
              <w:spacing w:before="240"/>
              <w:rPr>
                <w:rFonts w:asciiTheme="minorHAnsi" w:hAnsiTheme="minorHAnsi" w:cstheme="minorHAnsi"/>
                <w:bCs/>
                <w:color w:val="000000"/>
                <w:sz w:val="28"/>
                <w:szCs w:val="28"/>
              </w:rPr>
            </w:pPr>
            <w:r w:rsidRPr="008F5C0F">
              <w:rPr>
                <w:rFonts w:asciiTheme="minorHAnsi" w:hAnsiTheme="minorHAnsi" w:cstheme="minorHAnsi"/>
                <w:sz w:val="28"/>
                <w:szCs w:val="24"/>
              </w:rPr>
              <w:t xml:space="preserve">1.9 </w:t>
            </w:r>
            <w:r w:rsidRPr="008F5C0F">
              <w:rPr>
                <w:rFonts w:asciiTheme="minorHAnsi" w:hAnsiTheme="minorHAnsi" w:cstheme="minorHAnsi"/>
                <w:bCs/>
                <w:color w:val="000000"/>
                <w:sz w:val="28"/>
                <w:szCs w:val="28"/>
              </w:rPr>
              <w:t>Stackable Use Cases / Place-Based Approach / Commercial Model</w:t>
            </w:r>
          </w:p>
          <w:p w14:paraId="78AB4DCC" w14:textId="5794CCC9" w:rsidR="008F5C0F" w:rsidRPr="008F5C0F" w:rsidRDefault="008F5C0F" w:rsidP="008F5C0F">
            <w:pPr>
              <w:snapToGrid w:val="0"/>
              <w:spacing w:before="240"/>
              <w:rPr>
                <w:rFonts w:asciiTheme="minorHAnsi" w:hAnsiTheme="minorHAnsi" w:cstheme="minorHAnsi"/>
                <w:sz w:val="28"/>
                <w:szCs w:val="24"/>
              </w:rPr>
            </w:pPr>
            <w:r w:rsidRPr="008F5C0F">
              <w:rPr>
                <w:rFonts w:asciiTheme="minorHAnsi" w:hAnsiTheme="minorHAnsi" w:cstheme="minorHAnsi"/>
                <w:sz w:val="28"/>
                <w:szCs w:val="24"/>
              </w:rPr>
              <w:t xml:space="preserve">1.10 </w:t>
            </w:r>
            <w:r w:rsidRPr="008F5C0F">
              <w:rPr>
                <w:rFonts w:asciiTheme="minorHAnsi" w:hAnsiTheme="minorHAnsi" w:cstheme="minorHAnsi"/>
                <w:color w:val="000000"/>
                <w:sz w:val="28"/>
                <w:szCs w:val="28"/>
              </w:rPr>
              <w:t>Gainshare Approach</w:t>
            </w:r>
          </w:p>
          <w:p w14:paraId="15250A39" w14:textId="37146D99" w:rsidR="00151E6C" w:rsidRPr="008F5C0F" w:rsidRDefault="008F5C0F" w:rsidP="008F5C0F">
            <w:pPr>
              <w:spacing w:before="240"/>
              <w:jc w:val="both"/>
              <w:rPr>
                <w:rFonts w:asciiTheme="minorHAnsi" w:hAnsiTheme="minorHAnsi" w:cstheme="minorHAnsi"/>
                <w:bCs/>
                <w:snapToGrid/>
                <w:kern w:val="32"/>
                <w:sz w:val="28"/>
                <w:szCs w:val="24"/>
              </w:rPr>
            </w:pPr>
            <w:r w:rsidRPr="008F5C0F">
              <w:rPr>
                <w:rFonts w:asciiTheme="minorHAnsi" w:hAnsiTheme="minorHAnsi" w:cstheme="minorHAnsi"/>
                <w:sz w:val="28"/>
                <w:szCs w:val="24"/>
                <w:lang w:val="en" w:eastAsia="en-GB"/>
              </w:rPr>
              <w:t xml:space="preserve">2 </w:t>
            </w:r>
            <w:r w:rsidRPr="008F5C0F">
              <w:rPr>
                <w:rFonts w:asciiTheme="minorHAnsi" w:hAnsiTheme="minorHAnsi" w:cstheme="minorHAnsi"/>
                <w:bCs/>
                <w:snapToGrid/>
                <w:kern w:val="32"/>
                <w:sz w:val="28"/>
                <w:szCs w:val="24"/>
              </w:rPr>
              <w:t>Confidentiality and Freedom of Information</w:t>
            </w:r>
          </w:p>
          <w:p w14:paraId="7E7AFFF6" w14:textId="483A6A97" w:rsidR="0058117A" w:rsidRPr="008F5C0F" w:rsidRDefault="008F5C0F" w:rsidP="008F5C0F">
            <w:pPr>
              <w:spacing w:before="240"/>
              <w:jc w:val="both"/>
              <w:rPr>
                <w:rFonts w:asciiTheme="minorHAnsi" w:hAnsiTheme="minorHAnsi" w:cstheme="minorHAnsi"/>
                <w:bCs/>
                <w:snapToGrid/>
                <w:kern w:val="32"/>
                <w:sz w:val="28"/>
                <w:szCs w:val="24"/>
              </w:rPr>
            </w:pPr>
            <w:r w:rsidRPr="008F5C0F">
              <w:rPr>
                <w:rFonts w:asciiTheme="minorHAnsi" w:hAnsiTheme="minorHAnsi" w:cstheme="minorHAnsi"/>
                <w:bCs/>
                <w:snapToGrid/>
                <w:kern w:val="32"/>
                <w:sz w:val="28"/>
                <w:szCs w:val="24"/>
              </w:rPr>
              <w:t>Appendix 1 College Maps</w:t>
            </w:r>
          </w:p>
          <w:p w14:paraId="6CE1AD8C" w14:textId="0BEF637A" w:rsidR="008F5C0F" w:rsidRPr="008F5C0F" w:rsidRDefault="008F5C0F" w:rsidP="008F5C0F">
            <w:pPr>
              <w:spacing w:before="240"/>
              <w:jc w:val="both"/>
              <w:rPr>
                <w:rFonts w:asciiTheme="minorHAnsi" w:hAnsiTheme="minorHAnsi" w:cstheme="minorHAnsi"/>
                <w:bCs/>
                <w:snapToGrid/>
                <w:kern w:val="32"/>
                <w:sz w:val="28"/>
                <w:szCs w:val="24"/>
              </w:rPr>
            </w:pPr>
            <w:r w:rsidRPr="008F5C0F">
              <w:rPr>
                <w:rFonts w:asciiTheme="minorHAnsi" w:hAnsiTheme="minorHAnsi" w:cstheme="minorHAnsi"/>
                <w:bCs/>
                <w:snapToGrid/>
                <w:kern w:val="32"/>
                <w:sz w:val="28"/>
                <w:szCs w:val="24"/>
              </w:rPr>
              <w:t>Appendix 2 Growers Site Maps &amp; Nearby Businesses</w:t>
            </w:r>
          </w:p>
          <w:p w14:paraId="3492D4DD" w14:textId="6BD33EC2" w:rsidR="008F5C0F" w:rsidRPr="008F5C0F" w:rsidRDefault="008F5C0F" w:rsidP="008F5C0F">
            <w:pPr>
              <w:spacing w:before="240"/>
              <w:jc w:val="both"/>
              <w:rPr>
                <w:rFonts w:asciiTheme="minorHAnsi" w:hAnsiTheme="minorHAnsi" w:cstheme="minorHAnsi"/>
                <w:bCs/>
                <w:snapToGrid/>
                <w:kern w:val="32"/>
                <w:sz w:val="28"/>
                <w:szCs w:val="24"/>
              </w:rPr>
            </w:pPr>
            <w:r w:rsidRPr="008F5C0F">
              <w:rPr>
                <w:rFonts w:asciiTheme="minorHAnsi" w:hAnsiTheme="minorHAnsi" w:cstheme="minorHAnsi"/>
                <w:bCs/>
                <w:snapToGrid/>
                <w:kern w:val="32"/>
                <w:sz w:val="28"/>
                <w:szCs w:val="24"/>
              </w:rPr>
              <w:t xml:space="preserve">Appendix 3 </w:t>
            </w:r>
            <w:r w:rsidRPr="008F5C0F">
              <w:rPr>
                <w:rFonts w:asciiTheme="minorHAnsi" w:hAnsiTheme="minorHAnsi" w:cstheme="minorHAnsi"/>
                <w:bCs/>
                <w:sz w:val="28"/>
                <w:szCs w:val="28"/>
              </w:rPr>
              <w:t xml:space="preserve">Colleges - </w:t>
            </w:r>
            <w:proofErr w:type="spellStart"/>
            <w:r w:rsidRPr="008F5C0F">
              <w:rPr>
                <w:rFonts w:asciiTheme="minorHAnsi" w:hAnsiTheme="minorHAnsi" w:cstheme="minorHAnsi"/>
                <w:bCs/>
                <w:sz w:val="28"/>
                <w:szCs w:val="28"/>
              </w:rPr>
              <w:t>Fibre</w:t>
            </w:r>
            <w:proofErr w:type="spellEnd"/>
            <w:r w:rsidRPr="008F5C0F">
              <w:rPr>
                <w:rFonts w:asciiTheme="minorHAnsi" w:hAnsiTheme="minorHAnsi" w:cstheme="minorHAnsi"/>
                <w:bCs/>
                <w:sz w:val="28"/>
                <w:szCs w:val="28"/>
              </w:rPr>
              <w:t xml:space="preserve"> Proximity &amp; Exchange Locations</w:t>
            </w:r>
          </w:p>
          <w:p w14:paraId="5EF11223" w14:textId="3BC79C6B" w:rsidR="008F5C0F" w:rsidRPr="008F5C0F" w:rsidRDefault="008F5C0F" w:rsidP="008F5C0F">
            <w:pPr>
              <w:spacing w:before="240"/>
              <w:rPr>
                <w:rFonts w:asciiTheme="minorHAnsi" w:hAnsiTheme="minorHAnsi" w:cstheme="minorHAnsi"/>
              </w:rPr>
            </w:pPr>
            <w:r w:rsidRPr="008F5C0F">
              <w:rPr>
                <w:rFonts w:asciiTheme="minorHAnsi" w:hAnsiTheme="minorHAnsi" w:cstheme="minorHAnsi"/>
                <w:bCs/>
                <w:snapToGrid/>
                <w:kern w:val="32"/>
                <w:sz w:val="28"/>
                <w:szCs w:val="24"/>
              </w:rPr>
              <w:t>Appendix 4</w:t>
            </w:r>
            <w:r w:rsidRPr="008F5C0F">
              <w:rPr>
                <w:rFonts w:asciiTheme="minorHAnsi" w:hAnsiTheme="minorHAnsi" w:cstheme="minorHAnsi"/>
                <w:b/>
                <w:sz w:val="28"/>
                <w:szCs w:val="28"/>
              </w:rPr>
              <w:t xml:space="preserve">– </w:t>
            </w:r>
            <w:r w:rsidRPr="008F5C0F">
              <w:rPr>
                <w:rFonts w:asciiTheme="minorHAnsi" w:hAnsiTheme="minorHAnsi" w:cstheme="minorHAnsi"/>
                <w:bCs/>
                <w:sz w:val="28"/>
                <w:szCs w:val="28"/>
              </w:rPr>
              <w:t xml:space="preserve">Growers - </w:t>
            </w:r>
            <w:proofErr w:type="spellStart"/>
            <w:r w:rsidRPr="008F5C0F">
              <w:rPr>
                <w:rFonts w:asciiTheme="minorHAnsi" w:hAnsiTheme="minorHAnsi" w:cstheme="minorHAnsi"/>
                <w:bCs/>
                <w:sz w:val="28"/>
                <w:szCs w:val="28"/>
              </w:rPr>
              <w:t>Fibre</w:t>
            </w:r>
            <w:proofErr w:type="spellEnd"/>
            <w:r w:rsidRPr="008F5C0F">
              <w:rPr>
                <w:rFonts w:asciiTheme="minorHAnsi" w:hAnsiTheme="minorHAnsi" w:cstheme="minorHAnsi"/>
                <w:bCs/>
                <w:sz w:val="28"/>
                <w:szCs w:val="28"/>
              </w:rPr>
              <w:t xml:space="preserve"> Proximity &amp; Exchange Location</w:t>
            </w:r>
          </w:p>
          <w:p w14:paraId="227331AA" w14:textId="1A63ADE1" w:rsidR="008F5C0F" w:rsidRPr="008F5C0F" w:rsidRDefault="008F5C0F" w:rsidP="008F5C0F">
            <w:pPr>
              <w:spacing w:before="240"/>
              <w:jc w:val="both"/>
              <w:rPr>
                <w:rFonts w:asciiTheme="minorHAnsi" w:eastAsia="Calibri" w:hAnsiTheme="minorHAnsi" w:cstheme="minorHAnsi"/>
                <w:snapToGrid/>
                <w:sz w:val="28"/>
                <w:szCs w:val="24"/>
              </w:rPr>
            </w:pPr>
            <w:r w:rsidRPr="008F5C0F">
              <w:rPr>
                <w:rFonts w:asciiTheme="minorHAnsi" w:hAnsiTheme="minorHAnsi" w:cstheme="minorHAnsi"/>
                <w:bCs/>
                <w:snapToGrid/>
                <w:kern w:val="32"/>
                <w:sz w:val="28"/>
                <w:szCs w:val="24"/>
              </w:rPr>
              <w:t>Appendix 5 – Case Studies</w:t>
            </w:r>
          </w:p>
        </w:tc>
        <w:tc>
          <w:tcPr>
            <w:tcW w:w="1310" w:type="dxa"/>
            <w:shd w:val="clear" w:color="auto" w:fill="auto"/>
          </w:tcPr>
          <w:p w14:paraId="38450C41" w14:textId="77777777" w:rsidR="0058117A" w:rsidRPr="008F5C0F" w:rsidRDefault="0058117A" w:rsidP="008F5C0F">
            <w:pPr>
              <w:spacing w:before="240"/>
              <w:rPr>
                <w:rFonts w:asciiTheme="minorHAnsi" w:hAnsiTheme="minorHAnsi" w:cstheme="minorHAnsi"/>
                <w:szCs w:val="24"/>
                <w:lang w:val="en-GB"/>
              </w:rPr>
            </w:pPr>
          </w:p>
        </w:tc>
      </w:tr>
      <w:tr w:rsidR="0058117A" w:rsidRPr="008F5C0F" w14:paraId="0F8B9909" w14:textId="77777777" w:rsidTr="008F5C0F">
        <w:tc>
          <w:tcPr>
            <w:tcW w:w="8046" w:type="dxa"/>
            <w:shd w:val="clear" w:color="auto" w:fill="auto"/>
          </w:tcPr>
          <w:p w14:paraId="24C94CCA" w14:textId="77777777" w:rsidR="0058117A" w:rsidRPr="008F5C0F" w:rsidRDefault="0058117A" w:rsidP="008F5C0F">
            <w:pPr>
              <w:spacing w:before="240"/>
              <w:rPr>
                <w:rFonts w:asciiTheme="minorHAnsi" w:hAnsiTheme="minorHAnsi" w:cstheme="minorHAnsi"/>
                <w:szCs w:val="24"/>
                <w:lang w:val="en-GB"/>
              </w:rPr>
            </w:pPr>
          </w:p>
        </w:tc>
        <w:tc>
          <w:tcPr>
            <w:tcW w:w="1310" w:type="dxa"/>
            <w:shd w:val="clear" w:color="auto" w:fill="auto"/>
          </w:tcPr>
          <w:p w14:paraId="5993A0C5" w14:textId="77777777" w:rsidR="0058117A" w:rsidRPr="008F5C0F" w:rsidRDefault="0058117A" w:rsidP="008F5C0F">
            <w:pPr>
              <w:spacing w:before="240"/>
              <w:rPr>
                <w:rFonts w:asciiTheme="minorHAnsi" w:hAnsiTheme="minorHAnsi" w:cstheme="minorHAnsi"/>
                <w:szCs w:val="24"/>
                <w:lang w:val="en-GB"/>
              </w:rPr>
            </w:pPr>
          </w:p>
        </w:tc>
      </w:tr>
    </w:tbl>
    <w:p w14:paraId="78187A84" w14:textId="77777777" w:rsidR="00863BD4" w:rsidRPr="008F5C0F" w:rsidRDefault="00863BD4" w:rsidP="008F5C0F">
      <w:pPr>
        <w:spacing w:before="240"/>
        <w:rPr>
          <w:rFonts w:asciiTheme="minorHAnsi" w:hAnsiTheme="minorHAnsi" w:cstheme="minorHAnsi"/>
        </w:rPr>
      </w:pPr>
      <w:r w:rsidRPr="008F5C0F">
        <w:rPr>
          <w:rFonts w:asciiTheme="minorHAnsi" w:hAnsiTheme="minorHAnsi" w:cstheme="minorHAnsi"/>
        </w:rPr>
        <w:br w:type="page"/>
      </w:r>
    </w:p>
    <w:p w14:paraId="0837B1B4" w14:textId="40B8AE9A" w:rsidR="00A4075E" w:rsidRPr="008F5C0F" w:rsidRDefault="00A17378" w:rsidP="008F5C0F">
      <w:pPr>
        <w:spacing w:before="240"/>
        <w:rPr>
          <w:rFonts w:asciiTheme="minorHAnsi" w:hAnsiTheme="minorHAnsi" w:cstheme="minorHAnsi"/>
          <w:b/>
          <w:bCs/>
          <w:color w:val="000000"/>
          <w:sz w:val="28"/>
          <w:szCs w:val="28"/>
        </w:rPr>
      </w:pPr>
      <w:r w:rsidRPr="008F5C0F">
        <w:rPr>
          <w:rFonts w:asciiTheme="minorHAnsi" w:hAnsiTheme="minorHAnsi" w:cstheme="minorHAnsi"/>
          <w:b/>
          <w:bCs/>
          <w:color w:val="000000"/>
          <w:sz w:val="28"/>
          <w:szCs w:val="28"/>
        </w:rPr>
        <w:lastRenderedPageBreak/>
        <w:t>1</w:t>
      </w:r>
      <w:r w:rsidR="00307E0B" w:rsidRPr="008F5C0F">
        <w:rPr>
          <w:rFonts w:asciiTheme="minorHAnsi" w:hAnsiTheme="minorHAnsi" w:cstheme="minorHAnsi"/>
          <w:b/>
          <w:bCs/>
          <w:color w:val="000000"/>
          <w:sz w:val="28"/>
          <w:szCs w:val="28"/>
        </w:rPr>
        <w:t>.1</w:t>
      </w:r>
      <w:r w:rsidRPr="008F5C0F">
        <w:rPr>
          <w:rFonts w:asciiTheme="minorHAnsi" w:hAnsiTheme="minorHAnsi" w:cstheme="minorHAnsi"/>
          <w:b/>
          <w:bCs/>
          <w:color w:val="000000"/>
          <w:szCs w:val="24"/>
        </w:rPr>
        <w:t xml:space="preserve"> </w:t>
      </w:r>
      <w:r w:rsidR="00A4075E" w:rsidRPr="008F5C0F">
        <w:rPr>
          <w:rFonts w:asciiTheme="minorHAnsi" w:hAnsiTheme="minorHAnsi" w:cstheme="minorHAnsi"/>
          <w:b/>
          <w:bCs/>
          <w:color w:val="000000"/>
          <w:sz w:val="28"/>
          <w:szCs w:val="28"/>
        </w:rPr>
        <w:t>Introduction to Sussex</w:t>
      </w:r>
    </w:p>
    <w:p w14:paraId="3647498B" w14:textId="5293B05F" w:rsidR="00765848" w:rsidRPr="008F5C0F" w:rsidRDefault="00765848" w:rsidP="008F5C0F">
      <w:pPr>
        <w:autoSpaceDE w:val="0"/>
        <w:autoSpaceDN w:val="0"/>
        <w:spacing w:before="240"/>
        <w:jc w:val="both"/>
        <w:rPr>
          <w:rFonts w:asciiTheme="minorHAnsi" w:hAnsiTheme="minorHAnsi" w:cstheme="minorHAnsi"/>
          <w:bCs/>
          <w:color w:val="000000"/>
          <w:sz w:val="28"/>
          <w:szCs w:val="28"/>
        </w:rPr>
      </w:pPr>
      <w:r w:rsidRPr="008F5C0F">
        <w:rPr>
          <w:rFonts w:asciiTheme="minorHAnsi" w:hAnsiTheme="minorHAnsi" w:cstheme="minorHAnsi"/>
          <w:bCs/>
          <w:color w:val="000000"/>
          <w:sz w:val="28"/>
          <w:szCs w:val="28"/>
        </w:rPr>
        <w:t>Sussex is located on the South coast of England</w:t>
      </w:r>
      <w:r w:rsidR="00684501" w:rsidRPr="008F5C0F">
        <w:rPr>
          <w:rFonts w:asciiTheme="minorHAnsi" w:hAnsiTheme="minorHAnsi" w:cstheme="minorHAnsi"/>
          <w:bCs/>
          <w:color w:val="000000"/>
          <w:sz w:val="28"/>
          <w:szCs w:val="28"/>
        </w:rPr>
        <w:t xml:space="preserve">.  </w:t>
      </w:r>
      <w:r w:rsidR="00115E9F" w:rsidRPr="008F5C0F">
        <w:rPr>
          <w:rFonts w:asciiTheme="minorHAnsi" w:hAnsiTheme="minorHAnsi" w:cstheme="minorHAnsi"/>
          <w:bCs/>
          <w:color w:val="000000"/>
          <w:sz w:val="28"/>
          <w:szCs w:val="28"/>
        </w:rPr>
        <w:t>West Sussex</w:t>
      </w:r>
      <w:r w:rsidRPr="008F5C0F">
        <w:rPr>
          <w:rFonts w:asciiTheme="minorHAnsi" w:hAnsiTheme="minorHAnsi" w:cstheme="minorHAnsi"/>
          <w:bCs/>
          <w:color w:val="000000"/>
          <w:sz w:val="28"/>
          <w:szCs w:val="28"/>
        </w:rPr>
        <w:t xml:space="preserve"> covering 768 square miles with a population of 882,700 (375,200 households) in 2021</w:t>
      </w:r>
      <w:r w:rsidR="00684501" w:rsidRPr="008F5C0F">
        <w:rPr>
          <w:rFonts w:asciiTheme="minorHAnsi" w:hAnsiTheme="minorHAnsi" w:cstheme="minorHAnsi"/>
          <w:bCs/>
          <w:color w:val="000000"/>
          <w:sz w:val="28"/>
          <w:szCs w:val="28"/>
        </w:rPr>
        <w:t xml:space="preserve"> and </w:t>
      </w:r>
      <w:r w:rsidR="00115E9F" w:rsidRPr="008F5C0F">
        <w:rPr>
          <w:rFonts w:asciiTheme="minorHAnsi" w:hAnsiTheme="minorHAnsi" w:cstheme="minorHAnsi"/>
          <w:bCs/>
          <w:color w:val="000000"/>
          <w:sz w:val="28"/>
          <w:szCs w:val="28"/>
        </w:rPr>
        <w:t xml:space="preserve">East Sussex </w:t>
      </w:r>
      <w:r w:rsidR="00684501" w:rsidRPr="008F5C0F">
        <w:rPr>
          <w:rFonts w:asciiTheme="minorHAnsi" w:hAnsiTheme="minorHAnsi" w:cstheme="minorHAnsi"/>
          <w:bCs/>
          <w:color w:val="000000"/>
          <w:sz w:val="28"/>
          <w:szCs w:val="28"/>
        </w:rPr>
        <w:t xml:space="preserve">with </w:t>
      </w:r>
      <w:r w:rsidR="00115E9F" w:rsidRPr="008F5C0F">
        <w:rPr>
          <w:rFonts w:asciiTheme="minorHAnsi" w:hAnsiTheme="minorHAnsi" w:cstheme="minorHAnsi"/>
          <w:bCs/>
          <w:color w:val="000000"/>
          <w:sz w:val="28"/>
          <w:szCs w:val="28"/>
        </w:rPr>
        <w:t>an area of 692 square miles and a population of 545,870 (240,122 households).</w:t>
      </w:r>
    </w:p>
    <w:p w14:paraId="44209A4A" w14:textId="0EBFBA4E" w:rsidR="00115E9F" w:rsidRPr="008F5C0F" w:rsidRDefault="00F40B75" w:rsidP="008F5C0F">
      <w:pPr>
        <w:autoSpaceDE w:val="0"/>
        <w:autoSpaceDN w:val="0"/>
        <w:spacing w:before="240"/>
        <w:jc w:val="both"/>
        <w:rPr>
          <w:rFonts w:asciiTheme="minorHAnsi" w:hAnsiTheme="minorHAnsi" w:cstheme="minorHAnsi"/>
          <w:bCs/>
          <w:color w:val="000000"/>
          <w:sz w:val="28"/>
          <w:szCs w:val="28"/>
        </w:rPr>
      </w:pPr>
      <w:r w:rsidRPr="008F5C0F">
        <w:rPr>
          <w:rFonts w:asciiTheme="minorHAnsi" w:hAnsiTheme="minorHAnsi" w:cstheme="minorHAnsi"/>
          <w:bCs/>
          <w:color w:val="000000"/>
          <w:sz w:val="28"/>
          <w:szCs w:val="28"/>
        </w:rPr>
        <w:t xml:space="preserve">Both East &amp; </w:t>
      </w:r>
      <w:r w:rsidR="00765848" w:rsidRPr="008F5C0F">
        <w:rPr>
          <w:rFonts w:asciiTheme="minorHAnsi" w:hAnsiTheme="minorHAnsi" w:cstheme="minorHAnsi"/>
          <w:bCs/>
          <w:color w:val="000000"/>
          <w:sz w:val="28"/>
          <w:szCs w:val="28"/>
        </w:rPr>
        <w:t xml:space="preserve">West Sussex </w:t>
      </w:r>
      <w:r w:rsidRPr="008F5C0F">
        <w:rPr>
          <w:rFonts w:asciiTheme="minorHAnsi" w:hAnsiTheme="minorHAnsi" w:cstheme="minorHAnsi"/>
          <w:bCs/>
          <w:color w:val="000000"/>
          <w:sz w:val="28"/>
          <w:szCs w:val="28"/>
        </w:rPr>
        <w:t>are</w:t>
      </w:r>
      <w:r w:rsidR="00765848" w:rsidRPr="008F5C0F">
        <w:rPr>
          <w:rFonts w:asciiTheme="minorHAnsi" w:hAnsiTheme="minorHAnsi" w:cstheme="minorHAnsi"/>
          <w:bCs/>
          <w:color w:val="000000"/>
          <w:sz w:val="28"/>
          <w:szCs w:val="28"/>
        </w:rPr>
        <w:t xml:space="preserve"> administered under a two-tier local authority system</w:t>
      </w:r>
      <w:r w:rsidRPr="008F5C0F">
        <w:rPr>
          <w:rFonts w:asciiTheme="minorHAnsi" w:hAnsiTheme="minorHAnsi" w:cstheme="minorHAnsi"/>
          <w:bCs/>
          <w:color w:val="000000"/>
          <w:sz w:val="28"/>
          <w:szCs w:val="28"/>
        </w:rPr>
        <w:t>.  West Sussex is</w:t>
      </w:r>
      <w:r w:rsidR="00765848" w:rsidRPr="008F5C0F">
        <w:rPr>
          <w:rFonts w:asciiTheme="minorHAnsi" w:hAnsiTheme="minorHAnsi" w:cstheme="minorHAnsi"/>
          <w:bCs/>
          <w:color w:val="000000"/>
          <w:sz w:val="28"/>
          <w:szCs w:val="28"/>
        </w:rPr>
        <w:t xml:space="preserve"> made up of West Sussex County Council (WSCC) and the seven districts and borough areas of </w:t>
      </w:r>
      <w:proofErr w:type="spellStart"/>
      <w:r w:rsidR="00765848" w:rsidRPr="008F5C0F">
        <w:rPr>
          <w:rFonts w:asciiTheme="minorHAnsi" w:hAnsiTheme="minorHAnsi" w:cstheme="minorHAnsi"/>
          <w:bCs/>
          <w:color w:val="000000"/>
          <w:sz w:val="28"/>
          <w:szCs w:val="28"/>
        </w:rPr>
        <w:t>Adur</w:t>
      </w:r>
      <w:proofErr w:type="spellEnd"/>
      <w:r w:rsidR="00765848" w:rsidRPr="008F5C0F">
        <w:rPr>
          <w:rFonts w:asciiTheme="minorHAnsi" w:hAnsiTheme="minorHAnsi" w:cstheme="minorHAnsi"/>
          <w:bCs/>
          <w:color w:val="000000"/>
          <w:sz w:val="28"/>
          <w:szCs w:val="28"/>
        </w:rPr>
        <w:t xml:space="preserve">, Arun, Chichester, Crawley, Horsham, Mid </w:t>
      </w:r>
      <w:proofErr w:type="gramStart"/>
      <w:r w:rsidR="00765848" w:rsidRPr="008F5C0F">
        <w:rPr>
          <w:rFonts w:asciiTheme="minorHAnsi" w:hAnsiTheme="minorHAnsi" w:cstheme="minorHAnsi"/>
          <w:bCs/>
          <w:color w:val="000000"/>
          <w:sz w:val="28"/>
          <w:szCs w:val="28"/>
        </w:rPr>
        <w:t>Sussex</w:t>
      </w:r>
      <w:proofErr w:type="gramEnd"/>
      <w:r w:rsidR="00765848" w:rsidRPr="008F5C0F">
        <w:rPr>
          <w:rFonts w:asciiTheme="minorHAnsi" w:hAnsiTheme="minorHAnsi" w:cstheme="minorHAnsi"/>
          <w:bCs/>
          <w:color w:val="000000"/>
          <w:sz w:val="28"/>
          <w:szCs w:val="28"/>
        </w:rPr>
        <w:t xml:space="preserve"> and Worthing. </w:t>
      </w:r>
      <w:r w:rsidR="00115E9F" w:rsidRPr="008F5C0F">
        <w:rPr>
          <w:rFonts w:asciiTheme="minorHAnsi" w:hAnsiTheme="minorHAnsi" w:cstheme="minorHAnsi"/>
          <w:bCs/>
          <w:color w:val="000000"/>
          <w:sz w:val="28"/>
          <w:szCs w:val="28"/>
        </w:rPr>
        <w:t xml:space="preserve"> East Sussex </w:t>
      </w:r>
      <w:r w:rsidRPr="008F5C0F">
        <w:rPr>
          <w:rFonts w:asciiTheme="minorHAnsi" w:hAnsiTheme="minorHAnsi" w:cstheme="minorHAnsi"/>
          <w:bCs/>
          <w:color w:val="000000"/>
          <w:sz w:val="28"/>
          <w:szCs w:val="28"/>
        </w:rPr>
        <w:t xml:space="preserve">is made up of East Sussex County Council (ESCC) and the five districts of Eastbourne, Hastings, Lewes, </w:t>
      </w:r>
      <w:proofErr w:type="gramStart"/>
      <w:r w:rsidRPr="008F5C0F">
        <w:rPr>
          <w:rFonts w:asciiTheme="minorHAnsi" w:hAnsiTheme="minorHAnsi" w:cstheme="minorHAnsi"/>
          <w:bCs/>
          <w:color w:val="000000"/>
          <w:sz w:val="28"/>
          <w:szCs w:val="28"/>
        </w:rPr>
        <w:t>Rother</w:t>
      </w:r>
      <w:proofErr w:type="gramEnd"/>
      <w:r w:rsidRPr="008F5C0F">
        <w:rPr>
          <w:rFonts w:asciiTheme="minorHAnsi" w:hAnsiTheme="minorHAnsi" w:cstheme="minorHAnsi"/>
          <w:bCs/>
          <w:color w:val="000000"/>
          <w:sz w:val="28"/>
          <w:szCs w:val="28"/>
        </w:rPr>
        <w:t xml:space="preserve"> and </w:t>
      </w:r>
      <w:proofErr w:type="spellStart"/>
      <w:r w:rsidRPr="008F5C0F">
        <w:rPr>
          <w:rFonts w:asciiTheme="minorHAnsi" w:hAnsiTheme="minorHAnsi" w:cstheme="minorHAnsi"/>
          <w:bCs/>
          <w:color w:val="000000"/>
          <w:sz w:val="28"/>
          <w:szCs w:val="28"/>
        </w:rPr>
        <w:t>Wealden</w:t>
      </w:r>
      <w:proofErr w:type="spellEnd"/>
      <w:r w:rsidRPr="008F5C0F">
        <w:rPr>
          <w:rFonts w:asciiTheme="minorHAnsi" w:hAnsiTheme="minorHAnsi" w:cstheme="minorHAnsi"/>
          <w:bCs/>
          <w:color w:val="000000"/>
          <w:sz w:val="28"/>
          <w:szCs w:val="28"/>
        </w:rPr>
        <w:t>.</w:t>
      </w:r>
    </w:p>
    <w:p w14:paraId="05EFAD64" w14:textId="1CBE1B0E" w:rsidR="00115E9F" w:rsidRPr="008F5C0F" w:rsidRDefault="00765848" w:rsidP="008F5C0F">
      <w:pPr>
        <w:autoSpaceDE w:val="0"/>
        <w:autoSpaceDN w:val="0"/>
        <w:spacing w:before="240"/>
        <w:jc w:val="both"/>
        <w:rPr>
          <w:rFonts w:asciiTheme="minorHAnsi" w:hAnsiTheme="minorHAnsi" w:cstheme="minorHAnsi"/>
          <w:bCs/>
          <w:color w:val="000000"/>
          <w:sz w:val="28"/>
          <w:szCs w:val="28"/>
        </w:rPr>
      </w:pPr>
      <w:r w:rsidRPr="008F5C0F">
        <w:rPr>
          <w:rFonts w:asciiTheme="minorHAnsi" w:hAnsiTheme="minorHAnsi" w:cstheme="minorHAnsi"/>
          <w:bCs/>
          <w:color w:val="000000"/>
          <w:sz w:val="28"/>
          <w:szCs w:val="28"/>
        </w:rPr>
        <w:t>Sussex is bordered by Brighton and Hove, Hampshire to the west</w:t>
      </w:r>
      <w:r w:rsidR="00115E9F" w:rsidRPr="008F5C0F">
        <w:rPr>
          <w:rFonts w:asciiTheme="minorHAnsi" w:hAnsiTheme="minorHAnsi" w:cstheme="minorHAnsi"/>
          <w:bCs/>
          <w:color w:val="000000"/>
          <w:sz w:val="28"/>
          <w:szCs w:val="28"/>
        </w:rPr>
        <w:t>, Kent to the north-east</w:t>
      </w:r>
      <w:r w:rsidRPr="008F5C0F">
        <w:rPr>
          <w:rFonts w:asciiTheme="minorHAnsi" w:hAnsiTheme="minorHAnsi" w:cstheme="minorHAnsi"/>
          <w:bCs/>
          <w:color w:val="000000"/>
          <w:sz w:val="28"/>
          <w:szCs w:val="28"/>
        </w:rPr>
        <w:t xml:space="preserve"> and Surrey to the north.</w:t>
      </w:r>
      <w:r w:rsidR="00115E9F" w:rsidRPr="008F5C0F">
        <w:rPr>
          <w:rFonts w:asciiTheme="minorHAnsi" w:hAnsiTheme="minorHAnsi" w:cstheme="minorHAnsi"/>
          <w:bCs/>
          <w:color w:val="000000"/>
          <w:sz w:val="28"/>
          <w:szCs w:val="28"/>
        </w:rPr>
        <w:t xml:space="preserve"> </w:t>
      </w:r>
      <w:r w:rsidRPr="008F5C0F">
        <w:rPr>
          <w:rFonts w:asciiTheme="minorHAnsi" w:hAnsiTheme="minorHAnsi" w:cstheme="minorHAnsi"/>
          <w:bCs/>
          <w:color w:val="000000"/>
          <w:sz w:val="28"/>
          <w:szCs w:val="28"/>
        </w:rPr>
        <w:t xml:space="preserve"> </w:t>
      </w:r>
      <w:r w:rsidR="00115E9F" w:rsidRPr="008F5C0F">
        <w:rPr>
          <w:rFonts w:asciiTheme="minorHAnsi" w:hAnsiTheme="minorHAnsi" w:cstheme="minorHAnsi"/>
          <w:bCs/>
          <w:color w:val="000000"/>
          <w:sz w:val="28"/>
          <w:szCs w:val="28"/>
        </w:rPr>
        <w:t xml:space="preserve">A significant proportion of </w:t>
      </w:r>
      <w:r w:rsidRPr="008F5C0F">
        <w:rPr>
          <w:rFonts w:asciiTheme="minorHAnsi" w:hAnsiTheme="minorHAnsi" w:cstheme="minorHAnsi"/>
          <w:bCs/>
          <w:color w:val="000000"/>
          <w:sz w:val="28"/>
          <w:szCs w:val="28"/>
        </w:rPr>
        <w:t xml:space="preserve">the population lives in the larger towns </w:t>
      </w:r>
      <w:r w:rsidR="00115E9F" w:rsidRPr="008F5C0F">
        <w:rPr>
          <w:rFonts w:asciiTheme="minorHAnsi" w:hAnsiTheme="minorHAnsi" w:cstheme="minorHAnsi"/>
          <w:bCs/>
          <w:color w:val="000000"/>
          <w:sz w:val="28"/>
          <w:szCs w:val="28"/>
        </w:rPr>
        <w:t>such as</w:t>
      </w:r>
      <w:r w:rsidRPr="008F5C0F">
        <w:rPr>
          <w:rFonts w:asciiTheme="minorHAnsi" w:hAnsiTheme="minorHAnsi" w:cstheme="minorHAnsi"/>
          <w:bCs/>
          <w:color w:val="000000"/>
          <w:sz w:val="28"/>
          <w:szCs w:val="28"/>
        </w:rPr>
        <w:t xml:space="preserve"> </w:t>
      </w:r>
      <w:proofErr w:type="spellStart"/>
      <w:r w:rsidR="00115E9F" w:rsidRPr="008F5C0F">
        <w:rPr>
          <w:rFonts w:asciiTheme="minorHAnsi" w:hAnsiTheme="minorHAnsi" w:cstheme="minorHAnsi"/>
          <w:bCs/>
          <w:color w:val="000000"/>
          <w:sz w:val="28"/>
          <w:szCs w:val="28"/>
        </w:rPr>
        <w:t>Bexhill</w:t>
      </w:r>
      <w:proofErr w:type="spellEnd"/>
      <w:r w:rsidR="00115E9F" w:rsidRPr="008F5C0F">
        <w:rPr>
          <w:rFonts w:asciiTheme="minorHAnsi" w:hAnsiTheme="minorHAnsi" w:cstheme="minorHAnsi"/>
          <w:bCs/>
          <w:color w:val="000000"/>
          <w:sz w:val="28"/>
          <w:szCs w:val="28"/>
        </w:rPr>
        <w:t xml:space="preserve">, </w:t>
      </w:r>
      <w:proofErr w:type="spellStart"/>
      <w:r w:rsidR="00115E9F" w:rsidRPr="008F5C0F">
        <w:rPr>
          <w:rFonts w:asciiTheme="minorHAnsi" w:hAnsiTheme="minorHAnsi" w:cstheme="minorHAnsi"/>
          <w:bCs/>
          <w:color w:val="000000"/>
          <w:sz w:val="28"/>
          <w:szCs w:val="28"/>
        </w:rPr>
        <w:t>Bognor</w:t>
      </w:r>
      <w:proofErr w:type="spellEnd"/>
      <w:r w:rsidR="00115E9F" w:rsidRPr="008F5C0F">
        <w:rPr>
          <w:rFonts w:asciiTheme="minorHAnsi" w:hAnsiTheme="minorHAnsi" w:cstheme="minorHAnsi"/>
          <w:bCs/>
          <w:color w:val="000000"/>
          <w:sz w:val="28"/>
          <w:szCs w:val="28"/>
        </w:rPr>
        <w:t xml:space="preserve"> Regis, </w:t>
      </w:r>
      <w:proofErr w:type="spellStart"/>
      <w:r w:rsidR="00115E9F" w:rsidRPr="008F5C0F">
        <w:rPr>
          <w:rFonts w:asciiTheme="minorHAnsi" w:hAnsiTheme="minorHAnsi" w:cstheme="minorHAnsi"/>
          <w:bCs/>
          <w:color w:val="000000"/>
          <w:sz w:val="28"/>
          <w:szCs w:val="28"/>
        </w:rPr>
        <w:t>Crowborough</w:t>
      </w:r>
      <w:proofErr w:type="spellEnd"/>
      <w:r w:rsidR="00115E9F" w:rsidRPr="008F5C0F">
        <w:rPr>
          <w:rFonts w:asciiTheme="minorHAnsi" w:hAnsiTheme="minorHAnsi" w:cstheme="minorHAnsi"/>
          <w:bCs/>
          <w:color w:val="000000"/>
          <w:sz w:val="28"/>
          <w:szCs w:val="28"/>
        </w:rPr>
        <w:t xml:space="preserve">, Crawley, Eastbourne, Hastings, </w:t>
      </w:r>
      <w:proofErr w:type="gramStart"/>
      <w:r w:rsidR="00115E9F" w:rsidRPr="008F5C0F">
        <w:rPr>
          <w:rFonts w:asciiTheme="minorHAnsi" w:hAnsiTheme="minorHAnsi" w:cstheme="minorHAnsi"/>
          <w:bCs/>
          <w:color w:val="000000"/>
          <w:sz w:val="28"/>
          <w:szCs w:val="28"/>
        </w:rPr>
        <w:t>Horsham</w:t>
      </w:r>
      <w:proofErr w:type="gramEnd"/>
      <w:r w:rsidR="00115E9F" w:rsidRPr="008F5C0F">
        <w:rPr>
          <w:rFonts w:asciiTheme="minorHAnsi" w:hAnsiTheme="minorHAnsi" w:cstheme="minorHAnsi"/>
          <w:bCs/>
          <w:color w:val="000000"/>
          <w:sz w:val="28"/>
          <w:szCs w:val="28"/>
        </w:rPr>
        <w:t xml:space="preserve"> and </w:t>
      </w:r>
      <w:r w:rsidRPr="008F5C0F">
        <w:rPr>
          <w:rFonts w:asciiTheme="minorHAnsi" w:hAnsiTheme="minorHAnsi" w:cstheme="minorHAnsi"/>
          <w:bCs/>
          <w:color w:val="000000"/>
          <w:sz w:val="28"/>
          <w:szCs w:val="28"/>
        </w:rPr>
        <w:t>Worthing, yet a significant number of the resident population and businesses are located in the rural areas</w:t>
      </w:r>
      <w:r w:rsidR="00115E9F" w:rsidRPr="008F5C0F">
        <w:rPr>
          <w:rFonts w:asciiTheme="minorHAnsi" w:hAnsiTheme="minorHAnsi" w:cstheme="minorHAnsi"/>
          <w:bCs/>
          <w:color w:val="000000"/>
          <w:sz w:val="28"/>
          <w:szCs w:val="28"/>
        </w:rPr>
        <w:t xml:space="preserve"> too.  </w:t>
      </w:r>
    </w:p>
    <w:p w14:paraId="7DB5D4CB" w14:textId="5ABF3132" w:rsidR="00765848" w:rsidRPr="008F5C0F" w:rsidRDefault="00F7441E" w:rsidP="008F5C0F">
      <w:pPr>
        <w:spacing w:before="240"/>
        <w:rPr>
          <w:rFonts w:asciiTheme="minorHAnsi" w:hAnsiTheme="minorHAnsi" w:cstheme="minorHAnsi"/>
          <w:bCs/>
          <w:color w:val="000000"/>
          <w:sz w:val="28"/>
          <w:szCs w:val="28"/>
        </w:rPr>
      </w:pPr>
      <w:r w:rsidRPr="008F5C0F">
        <w:rPr>
          <w:rFonts w:asciiTheme="minorHAnsi" w:hAnsiTheme="minorHAnsi" w:cstheme="minorHAnsi"/>
          <w:bCs/>
          <w:color w:val="000000"/>
          <w:sz w:val="28"/>
          <w:szCs w:val="28"/>
        </w:rPr>
        <w:t>According to the</w:t>
      </w:r>
      <w:r w:rsidR="00765848" w:rsidRPr="008F5C0F">
        <w:rPr>
          <w:rFonts w:asciiTheme="minorHAnsi" w:hAnsiTheme="minorHAnsi" w:cstheme="minorHAnsi"/>
          <w:bCs/>
          <w:color w:val="000000"/>
          <w:sz w:val="28"/>
          <w:szCs w:val="28"/>
        </w:rPr>
        <w:t xml:space="preserve"> Department for the Environment, Food and Rural Affairs (Defra) </w:t>
      </w:r>
      <w:r w:rsidRPr="008F5C0F">
        <w:rPr>
          <w:rFonts w:asciiTheme="minorHAnsi" w:hAnsiTheme="minorHAnsi" w:cstheme="minorHAnsi"/>
          <w:bCs/>
          <w:color w:val="000000"/>
          <w:sz w:val="28"/>
          <w:szCs w:val="28"/>
        </w:rPr>
        <w:t xml:space="preserve">Horsham, Chichester, Rother and </w:t>
      </w:r>
      <w:proofErr w:type="spellStart"/>
      <w:r w:rsidRPr="008F5C0F">
        <w:rPr>
          <w:rFonts w:asciiTheme="minorHAnsi" w:hAnsiTheme="minorHAnsi" w:cstheme="minorHAnsi"/>
          <w:bCs/>
          <w:color w:val="000000"/>
          <w:sz w:val="28"/>
          <w:szCs w:val="28"/>
        </w:rPr>
        <w:t>Welden</w:t>
      </w:r>
      <w:proofErr w:type="spellEnd"/>
      <w:r w:rsidR="00765848" w:rsidRPr="008F5C0F">
        <w:rPr>
          <w:rFonts w:asciiTheme="minorHAnsi" w:hAnsiTheme="minorHAnsi" w:cstheme="minorHAnsi"/>
          <w:bCs/>
          <w:color w:val="000000"/>
          <w:sz w:val="28"/>
          <w:szCs w:val="28"/>
        </w:rPr>
        <w:t xml:space="preserve"> districts are classified as largely/predominately ‘rural’ </w:t>
      </w:r>
      <w:r w:rsidRPr="008F5C0F">
        <w:rPr>
          <w:rFonts w:asciiTheme="minorHAnsi" w:hAnsiTheme="minorHAnsi" w:cstheme="minorHAnsi"/>
          <w:bCs/>
          <w:color w:val="000000"/>
          <w:sz w:val="28"/>
          <w:szCs w:val="28"/>
        </w:rPr>
        <w:t>areas</w:t>
      </w:r>
      <w:r w:rsidR="00765848" w:rsidRPr="008F5C0F">
        <w:rPr>
          <w:rFonts w:asciiTheme="minorHAnsi" w:hAnsiTheme="minorHAnsi" w:cstheme="minorHAnsi"/>
          <w:bCs/>
          <w:color w:val="000000"/>
          <w:sz w:val="28"/>
          <w:szCs w:val="28"/>
        </w:rPr>
        <w:t xml:space="preserve">. </w:t>
      </w:r>
    </w:p>
    <w:p w14:paraId="06DEC919" w14:textId="7ED94DD8" w:rsidR="00765848" w:rsidRPr="008F5C0F" w:rsidRDefault="00765848" w:rsidP="008F5C0F">
      <w:pPr>
        <w:autoSpaceDE w:val="0"/>
        <w:autoSpaceDN w:val="0"/>
        <w:spacing w:before="240"/>
        <w:jc w:val="both"/>
        <w:rPr>
          <w:rFonts w:asciiTheme="minorHAnsi" w:hAnsiTheme="minorHAnsi" w:cstheme="minorHAnsi"/>
          <w:bCs/>
          <w:color w:val="000000"/>
          <w:sz w:val="28"/>
          <w:szCs w:val="28"/>
        </w:rPr>
      </w:pPr>
      <w:r w:rsidRPr="008F5C0F">
        <w:rPr>
          <w:rFonts w:asciiTheme="minorHAnsi" w:hAnsiTheme="minorHAnsi" w:cstheme="minorHAnsi"/>
          <w:bCs/>
          <w:color w:val="000000"/>
          <w:sz w:val="28"/>
          <w:szCs w:val="28"/>
        </w:rPr>
        <w:t xml:space="preserve">Over 50% of the land in </w:t>
      </w:r>
      <w:r w:rsidR="00F40B75" w:rsidRPr="008F5C0F">
        <w:rPr>
          <w:rFonts w:asciiTheme="minorHAnsi" w:hAnsiTheme="minorHAnsi" w:cstheme="minorHAnsi"/>
          <w:bCs/>
          <w:color w:val="000000"/>
          <w:sz w:val="28"/>
          <w:szCs w:val="28"/>
        </w:rPr>
        <w:t>Sussex</w:t>
      </w:r>
      <w:r w:rsidRPr="008F5C0F">
        <w:rPr>
          <w:rFonts w:asciiTheme="minorHAnsi" w:hAnsiTheme="minorHAnsi" w:cstheme="minorHAnsi"/>
          <w:bCs/>
          <w:color w:val="000000"/>
          <w:sz w:val="28"/>
          <w:szCs w:val="28"/>
        </w:rPr>
        <w:t xml:space="preserve"> is protected countryside, as compared to 23% nationally. The relatively high percentage of protected land is due to a large area of West Sussex being part of the South Downs National Park</w:t>
      </w:r>
      <w:r w:rsidR="00F40B75" w:rsidRPr="008F5C0F">
        <w:rPr>
          <w:rFonts w:asciiTheme="minorHAnsi" w:hAnsiTheme="minorHAnsi" w:cstheme="minorHAnsi"/>
          <w:bCs/>
          <w:color w:val="000000"/>
          <w:sz w:val="28"/>
          <w:szCs w:val="28"/>
        </w:rPr>
        <w:t xml:space="preserve"> and two </w:t>
      </w:r>
      <w:r w:rsidRPr="008F5C0F">
        <w:rPr>
          <w:rFonts w:asciiTheme="minorHAnsi" w:hAnsiTheme="minorHAnsi" w:cstheme="minorHAnsi"/>
          <w:bCs/>
          <w:color w:val="000000"/>
          <w:sz w:val="28"/>
          <w:szCs w:val="28"/>
        </w:rPr>
        <w:t xml:space="preserve">Areas of Outstanding Natural </w:t>
      </w:r>
      <w:proofErr w:type="gramStart"/>
      <w:r w:rsidRPr="008F5C0F">
        <w:rPr>
          <w:rFonts w:asciiTheme="minorHAnsi" w:hAnsiTheme="minorHAnsi" w:cstheme="minorHAnsi"/>
          <w:bCs/>
          <w:color w:val="000000"/>
          <w:sz w:val="28"/>
          <w:szCs w:val="28"/>
        </w:rPr>
        <w:t>Beauty;</w:t>
      </w:r>
      <w:proofErr w:type="gramEnd"/>
      <w:r w:rsidRPr="008F5C0F">
        <w:rPr>
          <w:rFonts w:asciiTheme="minorHAnsi" w:hAnsiTheme="minorHAnsi" w:cstheme="minorHAnsi"/>
          <w:bCs/>
          <w:color w:val="000000"/>
          <w:sz w:val="28"/>
          <w:szCs w:val="28"/>
        </w:rPr>
        <w:t xml:space="preserve"> the High Weald</w:t>
      </w:r>
      <w:r w:rsidR="00F40B75" w:rsidRPr="008F5C0F">
        <w:rPr>
          <w:rFonts w:asciiTheme="minorHAnsi" w:hAnsiTheme="minorHAnsi" w:cstheme="minorHAnsi"/>
          <w:bCs/>
          <w:color w:val="000000"/>
          <w:sz w:val="28"/>
          <w:szCs w:val="28"/>
        </w:rPr>
        <w:t xml:space="preserve"> and Chichester </w:t>
      </w:r>
      <w:proofErr w:type="spellStart"/>
      <w:r w:rsidR="00F40B75" w:rsidRPr="008F5C0F">
        <w:rPr>
          <w:rFonts w:asciiTheme="minorHAnsi" w:hAnsiTheme="minorHAnsi" w:cstheme="minorHAnsi"/>
          <w:bCs/>
          <w:color w:val="000000"/>
          <w:sz w:val="28"/>
          <w:szCs w:val="28"/>
        </w:rPr>
        <w:t>Harbour</w:t>
      </w:r>
      <w:proofErr w:type="spellEnd"/>
      <w:r w:rsidRPr="008F5C0F">
        <w:rPr>
          <w:rFonts w:asciiTheme="minorHAnsi" w:hAnsiTheme="minorHAnsi" w:cstheme="minorHAnsi"/>
          <w:bCs/>
          <w:color w:val="000000"/>
          <w:sz w:val="28"/>
          <w:szCs w:val="28"/>
        </w:rPr>
        <w:t xml:space="preserve">. </w:t>
      </w:r>
    </w:p>
    <w:p w14:paraId="1BAA1685" w14:textId="74403403" w:rsidR="005C321A" w:rsidRPr="008F5C0F" w:rsidRDefault="005C321A" w:rsidP="008F5C0F">
      <w:pPr>
        <w:autoSpaceDE w:val="0"/>
        <w:autoSpaceDN w:val="0"/>
        <w:spacing w:before="240"/>
        <w:jc w:val="both"/>
        <w:rPr>
          <w:rFonts w:asciiTheme="minorHAnsi" w:hAnsiTheme="minorHAnsi" w:cstheme="minorHAnsi"/>
          <w:b/>
          <w:bCs/>
          <w:color w:val="000000"/>
          <w:sz w:val="28"/>
          <w:szCs w:val="28"/>
        </w:rPr>
      </w:pPr>
      <w:r w:rsidRPr="008F5C0F">
        <w:rPr>
          <w:rFonts w:asciiTheme="minorHAnsi" w:hAnsiTheme="minorHAnsi" w:cstheme="minorHAnsi"/>
          <w:b/>
          <w:bCs/>
          <w:color w:val="000000"/>
          <w:sz w:val="28"/>
          <w:szCs w:val="28"/>
        </w:rPr>
        <w:t>1.2 The Sussex “Growing” Sector</w:t>
      </w:r>
    </w:p>
    <w:p w14:paraId="64DF86D3" w14:textId="75645FF1" w:rsidR="005C321A" w:rsidRPr="008F5C0F" w:rsidRDefault="00BD3FEA" w:rsidP="008F5C0F">
      <w:pPr>
        <w:spacing w:before="240"/>
        <w:rPr>
          <w:rFonts w:asciiTheme="minorHAnsi" w:hAnsiTheme="minorHAnsi" w:cstheme="minorHAnsi"/>
          <w:bCs/>
          <w:color w:val="000000"/>
          <w:sz w:val="28"/>
          <w:szCs w:val="28"/>
        </w:rPr>
      </w:pPr>
      <w:r w:rsidRPr="008F5C0F">
        <w:rPr>
          <w:rFonts w:asciiTheme="minorHAnsi" w:hAnsiTheme="minorHAnsi" w:cstheme="minorHAnsi"/>
          <w:bCs/>
          <w:color w:val="000000"/>
          <w:sz w:val="28"/>
          <w:szCs w:val="28"/>
        </w:rPr>
        <w:t xml:space="preserve">Our region’s strength is in growing food and drink, supporting the Southeast </w:t>
      </w:r>
      <w:r w:rsidR="00955D8A" w:rsidRPr="008F5C0F">
        <w:rPr>
          <w:rFonts w:asciiTheme="minorHAnsi" w:hAnsiTheme="minorHAnsi" w:cstheme="minorHAnsi"/>
          <w:bCs/>
          <w:color w:val="000000"/>
          <w:sz w:val="28"/>
          <w:szCs w:val="28"/>
        </w:rPr>
        <w:t xml:space="preserve">to </w:t>
      </w:r>
      <w:r w:rsidRPr="008F5C0F">
        <w:rPr>
          <w:rFonts w:asciiTheme="minorHAnsi" w:hAnsiTheme="minorHAnsi" w:cstheme="minorHAnsi"/>
          <w:bCs/>
          <w:color w:val="000000"/>
          <w:sz w:val="28"/>
          <w:szCs w:val="28"/>
        </w:rPr>
        <w:t xml:space="preserve">produce half the UK’s fruit and a quarter of all glass house production. </w:t>
      </w:r>
      <w:r w:rsidR="00684501" w:rsidRPr="008F5C0F">
        <w:rPr>
          <w:rFonts w:asciiTheme="minorHAnsi" w:hAnsiTheme="minorHAnsi" w:cstheme="minorHAnsi"/>
          <w:bCs/>
          <w:color w:val="000000"/>
          <w:sz w:val="28"/>
          <w:szCs w:val="28"/>
        </w:rPr>
        <w:t xml:space="preserve"> </w:t>
      </w:r>
      <w:r w:rsidR="00955D8A" w:rsidRPr="008F5C0F">
        <w:rPr>
          <w:rFonts w:asciiTheme="minorHAnsi" w:hAnsiTheme="minorHAnsi" w:cstheme="minorHAnsi"/>
          <w:bCs/>
          <w:color w:val="000000"/>
          <w:sz w:val="28"/>
          <w:szCs w:val="28"/>
        </w:rPr>
        <w:t>Sussex</w:t>
      </w:r>
      <w:r w:rsidRPr="008F5C0F">
        <w:rPr>
          <w:rFonts w:asciiTheme="minorHAnsi" w:hAnsiTheme="minorHAnsi" w:cstheme="minorHAnsi"/>
          <w:bCs/>
          <w:color w:val="000000"/>
          <w:sz w:val="28"/>
          <w:szCs w:val="28"/>
        </w:rPr>
        <w:t xml:space="preserve"> comprises 277 growers generating more than £1b in annual sales. </w:t>
      </w:r>
    </w:p>
    <w:p w14:paraId="0B17DAFE" w14:textId="3DB8523B" w:rsidR="005C321A" w:rsidRPr="008F5C0F" w:rsidRDefault="00684501" w:rsidP="008F5C0F">
      <w:pPr>
        <w:autoSpaceDE w:val="0"/>
        <w:autoSpaceDN w:val="0"/>
        <w:spacing w:before="240"/>
        <w:jc w:val="both"/>
        <w:rPr>
          <w:rFonts w:asciiTheme="minorHAnsi" w:hAnsiTheme="minorHAnsi" w:cstheme="minorHAnsi"/>
          <w:bCs/>
          <w:color w:val="000000"/>
          <w:sz w:val="28"/>
          <w:szCs w:val="28"/>
          <w:lang w:val="en-GB"/>
        </w:rPr>
      </w:pPr>
      <w:r w:rsidRPr="008F5C0F">
        <w:rPr>
          <w:rFonts w:asciiTheme="minorHAnsi" w:hAnsiTheme="minorHAnsi" w:cstheme="minorHAnsi"/>
          <w:bCs/>
          <w:color w:val="000000"/>
          <w:sz w:val="28"/>
          <w:szCs w:val="28"/>
          <w:lang w:val="en-GB"/>
        </w:rPr>
        <w:t xml:space="preserve">The </w:t>
      </w:r>
      <w:r w:rsidR="005C321A" w:rsidRPr="008F5C0F">
        <w:rPr>
          <w:rFonts w:asciiTheme="minorHAnsi" w:hAnsiTheme="minorHAnsi" w:cstheme="minorHAnsi"/>
          <w:bCs/>
          <w:color w:val="000000"/>
          <w:sz w:val="28"/>
          <w:szCs w:val="28"/>
          <w:lang w:val="en-GB"/>
        </w:rPr>
        <w:t xml:space="preserve">West Sussex horticultural sector is one of high productivity and strategic importance to the county and region. It generates £1billion in annual sales, contributes £750 GVA and employs 10,000 FTE comprising 6,500 permanent jobs and 3,500 seasonal workers. It is experiencing escalating demand generated by consumer trends which include increasing interest in veganism, locally sourced </w:t>
      </w:r>
      <w:proofErr w:type="gramStart"/>
      <w:r w:rsidR="005C321A" w:rsidRPr="008F5C0F">
        <w:rPr>
          <w:rFonts w:asciiTheme="minorHAnsi" w:hAnsiTheme="minorHAnsi" w:cstheme="minorHAnsi"/>
          <w:bCs/>
          <w:color w:val="000000"/>
          <w:sz w:val="28"/>
          <w:szCs w:val="28"/>
          <w:lang w:val="en-GB"/>
        </w:rPr>
        <w:t>produce</w:t>
      </w:r>
      <w:proofErr w:type="gramEnd"/>
      <w:r w:rsidR="005C321A" w:rsidRPr="008F5C0F">
        <w:rPr>
          <w:rFonts w:asciiTheme="minorHAnsi" w:hAnsiTheme="minorHAnsi" w:cstheme="minorHAnsi"/>
          <w:bCs/>
          <w:color w:val="000000"/>
          <w:sz w:val="28"/>
          <w:szCs w:val="28"/>
          <w:lang w:val="en-GB"/>
        </w:rPr>
        <w:t xml:space="preserve"> and minimising risk to food disruption by reducing reliance on imported products.</w:t>
      </w:r>
    </w:p>
    <w:p w14:paraId="244F3C4D" w14:textId="77777777" w:rsidR="002A1CF5" w:rsidRPr="008F5C0F" w:rsidRDefault="002A1CF5" w:rsidP="008F5C0F">
      <w:pPr>
        <w:spacing w:before="240"/>
        <w:rPr>
          <w:rFonts w:asciiTheme="minorHAnsi" w:hAnsiTheme="minorHAnsi" w:cstheme="minorHAnsi"/>
          <w:bCs/>
          <w:color w:val="000000"/>
          <w:sz w:val="28"/>
          <w:szCs w:val="28"/>
          <w:lang w:val="en-GB"/>
        </w:rPr>
      </w:pPr>
      <w:r w:rsidRPr="008F5C0F">
        <w:rPr>
          <w:rFonts w:asciiTheme="minorHAnsi" w:hAnsiTheme="minorHAnsi" w:cstheme="minorHAnsi"/>
          <w:bCs/>
          <w:color w:val="000000"/>
          <w:sz w:val="28"/>
          <w:szCs w:val="28"/>
          <w:lang w:val="en-GB"/>
        </w:rPr>
        <w:t xml:space="preserve">Sussex is home to the leading wineries of the UK, with currently 138 vineyards representing a quarter of Great Britain under vine. The sector has ambitious plans to </w:t>
      </w:r>
      <w:r w:rsidRPr="008F5C0F">
        <w:rPr>
          <w:rFonts w:asciiTheme="minorHAnsi" w:hAnsiTheme="minorHAnsi" w:cstheme="minorHAnsi"/>
          <w:bCs/>
          <w:color w:val="000000"/>
          <w:sz w:val="28"/>
          <w:szCs w:val="28"/>
          <w:lang w:val="en-GB"/>
        </w:rPr>
        <w:lastRenderedPageBreak/>
        <w:t xml:space="preserve">increase its current value of £25million to £283million by 2040, generating 3,633 new jobs and securing the county’s position as the UK’s premier wine tourism destination. </w:t>
      </w:r>
    </w:p>
    <w:p w14:paraId="63887D6F" w14:textId="77777777" w:rsidR="005C321A" w:rsidRPr="008F5C0F" w:rsidRDefault="005C321A" w:rsidP="008F5C0F">
      <w:pPr>
        <w:autoSpaceDE w:val="0"/>
        <w:autoSpaceDN w:val="0"/>
        <w:spacing w:before="240"/>
        <w:rPr>
          <w:rFonts w:asciiTheme="minorHAnsi" w:hAnsiTheme="minorHAnsi" w:cstheme="minorHAnsi"/>
          <w:bCs/>
          <w:color w:val="000000"/>
          <w:sz w:val="28"/>
          <w:szCs w:val="28"/>
          <w:lang w:val="en-GB"/>
        </w:rPr>
      </w:pPr>
      <w:r w:rsidRPr="008F5C0F">
        <w:rPr>
          <w:rFonts w:asciiTheme="minorHAnsi" w:hAnsiTheme="minorHAnsi" w:cstheme="minorHAnsi"/>
          <w:bCs/>
          <w:color w:val="000000"/>
          <w:sz w:val="28"/>
          <w:szCs w:val="28"/>
          <w:lang w:val="en-GB"/>
        </w:rPr>
        <w:t>The South Downs National Park Authority (SDNPA) commissioned research to understand the impact of the rapid increase in viticulture and associated wine production on the landscape – there has been a 90% increase in vineyard coverage in the national park since 2016 with currently 51 vineyards (covering 436 hectares (ha)) and 11 wineries. They employ 358 people (including seasonal labour), attract 33,000 visitors a year, contributing approximately £24.5 million (directly) to the local economy and £54m to the wider economy.</w:t>
      </w:r>
    </w:p>
    <w:p w14:paraId="7E18A65F" w14:textId="699B4ED5" w:rsidR="00A4075E" w:rsidRPr="008F5C0F" w:rsidRDefault="00BE73FC" w:rsidP="008F5C0F">
      <w:pPr>
        <w:spacing w:before="240"/>
        <w:rPr>
          <w:rFonts w:asciiTheme="minorHAnsi" w:hAnsiTheme="minorHAnsi" w:cstheme="minorHAnsi"/>
          <w:b/>
          <w:bCs/>
          <w:color w:val="000000"/>
          <w:sz w:val="28"/>
          <w:szCs w:val="24"/>
        </w:rPr>
      </w:pPr>
      <w:r w:rsidRPr="008F5C0F">
        <w:rPr>
          <w:rFonts w:asciiTheme="minorHAnsi" w:hAnsiTheme="minorHAnsi" w:cstheme="minorHAnsi"/>
          <w:b/>
          <w:bCs/>
          <w:color w:val="000000"/>
          <w:sz w:val="28"/>
          <w:szCs w:val="24"/>
        </w:rPr>
        <w:t xml:space="preserve">1.3 </w:t>
      </w:r>
      <w:r w:rsidR="00164989" w:rsidRPr="008F5C0F">
        <w:rPr>
          <w:rFonts w:asciiTheme="minorHAnsi" w:hAnsiTheme="minorHAnsi" w:cstheme="minorHAnsi"/>
          <w:b/>
          <w:bCs/>
          <w:color w:val="000000"/>
          <w:sz w:val="28"/>
          <w:szCs w:val="24"/>
        </w:rPr>
        <w:t>Growing Sussex 5G Innovation Region (GS5GIR)</w:t>
      </w:r>
      <w:r w:rsidR="002F1898" w:rsidRPr="008F5C0F">
        <w:rPr>
          <w:rFonts w:asciiTheme="minorHAnsi" w:hAnsiTheme="minorHAnsi" w:cstheme="minorHAnsi"/>
          <w:b/>
          <w:bCs/>
          <w:color w:val="000000"/>
          <w:sz w:val="28"/>
          <w:szCs w:val="24"/>
        </w:rPr>
        <w:t xml:space="preserve"> – Introduction and Objectives</w:t>
      </w:r>
    </w:p>
    <w:p w14:paraId="5A8E653F" w14:textId="39000AA5" w:rsidR="00164989" w:rsidRPr="008F5C0F" w:rsidRDefault="00684501" w:rsidP="008F5C0F">
      <w:pPr>
        <w:spacing w:before="240"/>
        <w:rPr>
          <w:rFonts w:asciiTheme="minorHAnsi" w:hAnsiTheme="minorHAnsi" w:cstheme="minorHAnsi"/>
          <w:bCs/>
          <w:color w:val="000000"/>
          <w:sz w:val="28"/>
          <w:szCs w:val="28"/>
        </w:rPr>
      </w:pPr>
      <w:r w:rsidRPr="008F5C0F">
        <w:rPr>
          <w:rFonts w:asciiTheme="minorHAnsi" w:hAnsiTheme="minorHAnsi" w:cstheme="minorHAnsi"/>
          <w:bCs/>
          <w:color w:val="000000"/>
          <w:sz w:val="28"/>
          <w:szCs w:val="28"/>
        </w:rPr>
        <w:t xml:space="preserve">WSCC has won funding to become one of ten successful 5G Innovation regions announced by the Department of Science, Innovation and Technology (DSIT). </w:t>
      </w:r>
      <w:r w:rsidR="00164989" w:rsidRPr="008F5C0F">
        <w:rPr>
          <w:rFonts w:asciiTheme="minorHAnsi" w:hAnsiTheme="minorHAnsi" w:cstheme="minorHAnsi"/>
          <w:bCs/>
          <w:color w:val="000000"/>
          <w:sz w:val="28"/>
          <w:szCs w:val="28"/>
        </w:rPr>
        <w:t>An exciting project to innovate and increase food and drink production using digital applications and skills has won government backing in Sussex</w:t>
      </w:r>
      <w:r w:rsidR="00F52D05" w:rsidRPr="008F5C0F">
        <w:rPr>
          <w:rFonts w:asciiTheme="minorHAnsi" w:hAnsiTheme="minorHAnsi" w:cstheme="minorHAnsi"/>
          <w:bCs/>
          <w:color w:val="000000"/>
          <w:sz w:val="28"/>
          <w:szCs w:val="28"/>
        </w:rPr>
        <w:t>, know</w:t>
      </w:r>
      <w:r w:rsidR="008F5C0F">
        <w:rPr>
          <w:rFonts w:asciiTheme="minorHAnsi" w:hAnsiTheme="minorHAnsi" w:cstheme="minorHAnsi"/>
          <w:bCs/>
          <w:color w:val="000000"/>
          <w:sz w:val="28"/>
          <w:szCs w:val="28"/>
        </w:rPr>
        <w:t>n</w:t>
      </w:r>
      <w:r w:rsidR="00F52D05" w:rsidRPr="008F5C0F">
        <w:rPr>
          <w:rFonts w:asciiTheme="minorHAnsi" w:hAnsiTheme="minorHAnsi" w:cstheme="minorHAnsi"/>
          <w:bCs/>
          <w:color w:val="000000"/>
          <w:sz w:val="28"/>
          <w:szCs w:val="28"/>
        </w:rPr>
        <w:t xml:space="preserve"> as</w:t>
      </w:r>
      <w:r w:rsidR="008F5C0F">
        <w:rPr>
          <w:rFonts w:asciiTheme="minorHAnsi" w:hAnsiTheme="minorHAnsi" w:cstheme="minorHAnsi"/>
          <w:bCs/>
          <w:color w:val="000000"/>
          <w:sz w:val="28"/>
          <w:szCs w:val="28"/>
        </w:rPr>
        <w:t xml:space="preserve"> </w:t>
      </w:r>
      <w:r w:rsidR="00164989" w:rsidRPr="008F5C0F">
        <w:rPr>
          <w:rFonts w:asciiTheme="minorHAnsi" w:hAnsiTheme="minorHAnsi" w:cstheme="minorHAnsi"/>
          <w:bCs/>
          <w:color w:val="000000"/>
          <w:sz w:val="28"/>
          <w:szCs w:val="28"/>
        </w:rPr>
        <w:t>Growing Sussex 5G Innovation Region</w:t>
      </w:r>
      <w:r w:rsidR="008F5C0F">
        <w:rPr>
          <w:rFonts w:asciiTheme="minorHAnsi" w:hAnsiTheme="minorHAnsi" w:cstheme="minorHAnsi"/>
          <w:bCs/>
          <w:color w:val="000000"/>
          <w:sz w:val="28"/>
          <w:szCs w:val="28"/>
        </w:rPr>
        <w:t>.</w:t>
      </w:r>
    </w:p>
    <w:p w14:paraId="23CEFEF3" w14:textId="47A8B97F" w:rsidR="00164989" w:rsidRPr="008F5C0F" w:rsidRDefault="00164989" w:rsidP="008F5C0F">
      <w:pPr>
        <w:shd w:val="clear" w:color="auto" w:fill="FFFFFF"/>
        <w:spacing w:before="240" w:after="100" w:afterAutospacing="1"/>
        <w:rPr>
          <w:rFonts w:asciiTheme="minorHAnsi" w:hAnsiTheme="minorHAnsi" w:cstheme="minorHAnsi"/>
          <w:bCs/>
          <w:color w:val="000000"/>
          <w:sz w:val="28"/>
          <w:szCs w:val="28"/>
        </w:rPr>
      </w:pPr>
      <w:r w:rsidRPr="008F5C0F">
        <w:rPr>
          <w:rFonts w:asciiTheme="minorHAnsi" w:hAnsiTheme="minorHAnsi" w:cstheme="minorHAnsi"/>
          <w:bCs/>
          <w:color w:val="000000"/>
          <w:sz w:val="28"/>
          <w:szCs w:val="28"/>
        </w:rPr>
        <w:t xml:space="preserve">The project, led by West Sussex County Council, is wide ranging in its ambitions. It will co-develop foundational technology use cases (such as 5G and Artificial Intelligence) with telecoms and technology partners, education </w:t>
      </w:r>
      <w:proofErr w:type="spellStart"/>
      <w:r w:rsidRPr="008F5C0F">
        <w:rPr>
          <w:rFonts w:asciiTheme="minorHAnsi" w:hAnsiTheme="minorHAnsi" w:cstheme="minorHAnsi"/>
          <w:bCs/>
          <w:color w:val="000000"/>
          <w:sz w:val="28"/>
          <w:szCs w:val="28"/>
        </w:rPr>
        <w:t>centres</w:t>
      </w:r>
      <w:proofErr w:type="spellEnd"/>
      <w:r w:rsidRPr="008F5C0F">
        <w:rPr>
          <w:rFonts w:asciiTheme="minorHAnsi" w:hAnsiTheme="minorHAnsi" w:cstheme="minorHAnsi"/>
          <w:bCs/>
          <w:color w:val="000000"/>
          <w:sz w:val="28"/>
          <w:szCs w:val="28"/>
        </w:rPr>
        <w:t xml:space="preserve"> and commercial producers to develop future farming and growing practices that increase sustainable food and drink productivity.</w:t>
      </w:r>
    </w:p>
    <w:p w14:paraId="57177AAE" w14:textId="0964BB5F" w:rsidR="00164989" w:rsidRPr="008F5C0F" w:rsidRDefault="00164989" w:rsidP="008F5C0F">
      <w:pPr>
        <w:shd w:val="clear" w:color="auto" w:fill="FFFFFF"/>
        <w:spacing w:before="240" w:after="100" w:afterAutospacing="1"/>
        <w:rPr>
          <w:rFonts w:asciiTheme="minorHAnsi" w:hAnsiTheme="minorHAnsi" w:cstheme="minorHAnsi"/>
          <w:bCs/>
          <w:color w:val="000000"/>
          <w:sz w:val="28"/>
          <w:szCs w:val="28"/>
        </w:rPr>
      </w:pPr>
      <w:r w:rsidRPr="008F5C0F">
        <w:rPr>
          <w:rFonts w:asciiTheme="minorHAnsi" w:hAnsiTheme="minorHAnsi" w:cstheme="minorHAnsi"/>
          <w:bCs/>
          <w:color w:val="000000"/>
          <w:sz w:val="28"/>
          <w:szCs w:val="28"/>
        </w:rPr>
        <w:t>A focus will be to develop a highly qualified, digitally skilled workforce capable of using digital applications in their workplace to drive demand for commercially provided connectivity solutions, including advanced wireless and 5G.</w:t>
      </w:r>
    </w:p>
    <w:p w14:paraId="05758862" w14:textId="77777777" w:rsidR="008845CC" w:rsidRPr="008F5C0F" w:rsidRDefault="008845CC" w:rsidP="008F5C0F">
      <w:pPr>
        <w:spacing w:before="240"/>
        <w:rPr>
          <w:rFonts w:asciiTheme="minorHAnsi" w:hAnsiTheme="minorHAnsi" w:cstheme="minorHAnsi"/>
          <w:bCs/>
          <w:color w:val="000000"/>
          <w:sz w:val="28"/>
          <w:szCs w:val="28"/>
        </w:rPr>
      </w:pPr>
      <w:r w:rsidRPr="008F5C0F">
        <w:rPr>
          <w:rFonts w:asciiTheme="minorHAnsi" w:hAnsiTheme="minorHAnsi" w:cstheme="minorHAnsi"/>
          <w:bCs/>
          <w:color w:val="000000"/>
          <w:sz w:val="28"/>
          <w:szCs w:val="28"/>
        </w:rPr>
        <w:t xml:space="preserve">Our rationale is evidenced by producers’ need to digitally transform to attract/retain digitally skilled growers, land managers and data scientists to benefit from innovations in IOT, AI and automation across cultivation, </w:t>
      </w:r>
      <w:proofErr w:type="gramStart"/>
      <w:r w:rsidRPr="008F5C0F">
        <w:rPr>
          <w:rFonts w:asciiTheme="minorHAnsi" w:hAnsiTheme="minorHAnsi" w:cstheme="minorHAnsi"/>
          <w:bCs/>
          <w:color w:val="000000"/>
          <w:sz w:val="28"/>
          <w:szCs w:val="28"/>
        </w:rPr>
        <w:t>production</w:t>
      </w:r>
      <w:proofErr w:type="gramEnd"/>
      <w:r w:rsidRPr="008F5C0F">
        <w:rPr>
          <w:rFonts w:asciiTheme="minorHAnsi" w:hAnsiTheme="minorHAnsi" w:cstheme="minorHAnsi"/>
          <w:bCs/>
          <w:color w:val="000000"/>
          <w:sz w:val="28"/>
          <w:szCs w:val="28"/>
        </w:rPr>
        <w:t xml:space="preserve"> and supply chain management (including packing, tracking and logistics). WSCC, West Sussex Growers Association (WSGA) and Brinsbury (agricultural) College have undertaken research</w:t>
      </w:r>
      <w:r w:rsidRPr="008F5C0F">
        <w:rPr>
          <w:rFonts w:asciiTheme="minorHAnsi" w:hAnsiTheme="minorHAnsi" w:cstheme="minorHAnsi"/>
          <w:bCs/>
          <w:color w:val="000000"/>
          <w:sz w:val="28"/>
          <w:szCs w:val="28"/>
          <w:vertAlign w:val="superscript"/>
        </w:rPr>
        <w:footnoteReference w:id="2"/>
      </w:r>
      <w:r w:rsidRPr="008F5C0F">
        <w:rPr>
          <w:rFonts w:asciiTheme="minorHAnsi" w:hAnsiTheme="minorHAnsi" w:cstheme="minorHAnsi"/>
          <w:bCs/>
          <w:color w:val="000000"/>
          <w:sz w:val="28"/>
          <w:szCs w:val="28"/>
        </w:rPr>
        <w:t xml:space="preserve"> showing that a lack of rural connectivity and limited digital skills are key barriers delaying the sectors’ adoption of emerging technologies. From this baseline we will stimulate untapped demand for advanced wireless connectivity to benefit from the national boom in </w:t>
      </w:r>
      <w:proofErr w:type="spellStart"/>
      <w:r w:rsidRPr="008F5C0F">
        <w:rPr>
          <w:rFonts w:asciiTheme="minorHAnsi" w:hAnsiTheme="minorHAnsi" w:cstheme="minorHAnsi"/>
          <w:bCs/>
          <w:color w:val="000000"/>
          <w:sz w:val="28"/>
          <w:szCs w:val="28"/>
        </w:rPr>
        <w:t>agritech</w:t>
      </w:r>
      <w:proofErr w:type="spellEnd"/>
      <w:r w:rsidRPr="008F5C0F">
        <w:rPr>
          <w:rFonts w:asciiTheme="minorHAnsi" w:hAnsiTheme="minorHAnsi" w:cstheme="minorHAnsi"/>
          <w:bCs/>
          <w:color w:val="000000"/>
          <w:sz w:val="28"/>
          <w:szCs w:val="28"/>
        </w:rPr>
        <w:t xml:space="preserve"> and data management applications supporting advances in sustainable food and drink production.</w:t>
      </w:r>
    </w:p>
    <w:p w14:paraId="51D1A067" w14:textId="2312EF6E" w:rsidR="000A7424" w:rsidRPr="008F5C0F" w:rsidRDefault="00073794" w:rsidP="008F5C0F">
      <w:pPr>
        <w:widowControl/>
        <w:spacing w:before="240" w:after="160"/>
        <w:jc w:val="both"/>
        <w:rPr>
          <w:rFonts w:asciiTheme="minorHAnsi" w:hAnsiTheme="minorHAnsi" w:cstheme="minorHAnsi"/>
          <w:bCs/>
          <w:color w:val="000000"/>
          <w:sz w:val="28"/>
          <w:szCs w:val="28"/>
          <w:lang w:val="en-GB"/>
        </w:rPr>
      </w:pPr>
      <w:r w:rsidRPr="008F5C0F">
        <w:rPr>
          <w:rFonts w:asciiTheme="minorHAnsi" w:hAnsiTheme="minorHAnsi" w:cstheme="minorHAnsi"/>
          <w:bCs/>
          <w:color w:val="000000"/>
          <w:sz w:val="28"/>
          <w:szCs w:val="28"/>
          <w:lang w:val="en-GB"/>
        </w:rPr>
        <w:lastRenderedPageBreak/>
        <w:t xml:space="preserve">The proposed 5G innovation ecosystem network will develop food and drink “growing” use cases with telecoms and technology partners, education, </w:t>
      </w:r>
      <w:proofErr w:type="gramStart"/>
      <w:r w:rsidRPr="008F5C0F">
        <w:rPr>
          <w:rFonts w:asciiTheme="minorHAnsi" w:hAnsiTheme="minorHAnsi" w:cstheme="minorHAnsi"/>
          <w:bCs/>
          <w:color w:val="000000"/>
          <w:sz w:val="28"/>
          <w:szCs w:val="28"/>
          <w:lang w:val="en-GB"/>
        </w:rPr>
        <w:t>researchers</w:t>
      </w:r>
      <w:proofErr w:type="gramEnd"/>
      <w:r w:rsidRPr="008F5C0F">
        <w:rPr>
          <w:rFonts w:asciiTheme="minorHAnsi" w:hAnsiTheme="minorHAnsi" w:cstheme="minorHAnsi"/>
          <w:bCs/>
          <w:color w:val="000000"/>
          <w:sz w:val="28"/>
          <w:szCs w:val="28"/>
          <w:lang w:val="en-GB"/>
        </w:rPr>
        <w:t xml:space="preserve"> and commercial producers to develop future farming and growing practices.  In co-operation with an agricultural centre of learning and local growers in the region, the project will develop a local, more </w:t>
      </w:r>
      <w:proofErr w:type="gramStart"/>
      <w:r w:rsidRPr="008F5C0F">
        <w:rPr>
          <w:rFonts w:asciiTheme="minorHAnsi" w:hAnsiTheme="minorHAnsi" w:cstheme="minorHAnsi"/>
          <w:bCs/>
          <w:color w:val="000000"/>
          <w:sz w:val="28"/>
          <w:szCs w:val="28"/>
          <w:lang w:val="en-GB"/>
        </w:rPr>
        <w:t>qualified</w:t>
      </w:r>
      <w:proofErr w:type="gramEnd"/>
      <w:r w:rsidRPr="008F5C0F">
        <w:rPr>
          <w:rFonts w:asciiTheme="minorHAnsi" w:hAnsiTheme="minorHAnsi" w:cstheme="minorHAnsi"/>
          <w:bCs/>
          <w:color w:val="000000"/>
          <w:sz w:val="28"/>
          <w:szCs w:val="28"/>
          <w:lang w:val="en-GB"/>
        </w:rPr>
        <w:t xml:space="preserve"> and digitally skilled specialist workforce.  The purpose is to make these sectors more efficient and to create demand for scalable expansion of 5G and wireless</w:t>
      </w:r>
      <w:r w:rsidR="000A7424" w:rsidRPr="008F5C0F">
        <w:rPr>
          <w:rFonts w:asciiTheme="minorHAnsi" w:hAnsiTheme="minorHAnsi" w:cstheme="minorHAnsi"/>
          <w:bCs/>
          <w:color w:val="000000"/>
          <w:sz w:val="28"/>
          <w:szCs w:val="28"/>
          <w:lang w:val="en-GB"/>
        </w:rPr>
        <w:t xml:space="preserve"> </w:t>
      </w:r>
      <w:r w:rsidRPr="008F5C0F">
        <w:rPr>
          <w:rFonts w:asciiTheme="minorHAnsi" w:hAnsiTheme="minorHAnsi" w:cstheme="minorHAnsi"/>
          <w:bCs/>
          <w:color w:val="000000"/>
          <w:sz w:val="28"/>
          <w:szCs w:val="28"/>
          <w:lang w:val="en-GB"/>
        </w:rPr>
        <w:t>infrastructure</w:t>
      </w:r>
      <w:r w:rsidR="000A7424" w:rsidRPr="008F5C0F">
        <w:rPr>
          <w:rFonts w:asciiTheme="minorHAnsi" w:hAnsiTheme="minorHAnsi" w:cstheme="minorHAnsi"/>
          <w:bCs/>
          <w:color w:val="000000"/>
          <w:sz w:val="28"/>
          <w:szCs w:val="28"/>
          <w:lang w:val="en-GB"/>
        </w:rPr>
        <w:t>.</w:t>
      </w:r>
      <w:r w:rsidR="00F52D05" w:rsidRPr="008F5C0F">
        <w:rPr>
          <w:rFonts w:asciiTheme="minorHAnsi" w:hAnsiTheme="minorHAnsi" w:cstheme="minorHAnsi"/>
          <w:bCs/>
          <w:color w:val="000000"/>
          <w:sz w:val="28"/>
          <w:szCs w:val="28"/>
          <w:lang w:val="en-GB"/>
        </w:rPr>
        <w:t xml:space="preserve">  The scalable expansion will be achieved two-fold, at the local sites via the use of stackable use cases and by informing an evidenced and repeatable commercial model tailored to the needs of the growing sector. </w:t>
      </w:r>
    </w:p>
    <w:p w14:paraId="56A4A59A" w14:textId="2841E5A9" w:rsidR="00532B57" w:rsidRPr="008F5C0F" w:rsidRDefault="00C07064" w:rsidP="008F5C0F">
      <w:pPr>
        <w:widowControl/>
        <w:spacing w:before="240" w:after="160"/>
        <w:jc w:val="both"/>
        <w:rPr>
          <w:rFonts w:asciiTheme="minorHAnsi" w:hAnsiTheme="minorHAnsi" w:cstheme="minorHAnsi"/>
          <w:bCs/>
          <w:color w:val="000000"/>
          <w:sz w:val="28"/>
          <w:szCs w:val="28"/>
        </w:rPr>
      </w:pPr>
      <w:r w:rsidRPr="008F5C0F">
        <w:rPr>
          <w:rFonts w:asciiTheme="minorHAnsi" w:hAnsiTheme="minorHAnsi" w:cstheme="minorHAnsi"/>
          <w:bCs/>
          <w:noProof/>
          <w:color w:val="000000"/>
          <w:sz w:val="28"/>
          <w:szCs w:val="28"/>
        </w:rPr>
        <w:drawing>
          <wp:inline distT="0" distB="0" distL="0" distR="0" wp14:anchorId="03145F49" wp14:editId="3B9DA125">
            <wp:extent cx="6479540" cy="416433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479540" cy="4164330"/>
                    </a:xfrm>
                    <a:prstGeom prst="rect">
                      <a:avLst/>
                    </a:prstGeom>
                  </pic:spPr>
                </pic:pic>
              </a:graphicData>
            </a:graphic>
          </wp:inline>
        </w:drawing>
      </w:r>
    </w:p>
    <w:p w14:paraId="65AD4A57" w14:textId="7C7F9C8D" w:rsidR="00532B57" w:rsidRPr="008F5C0F" w:rsidRDefault="00532B57" w:rsidP="008F5C0F">
      <w:pPr>
        <w:pStyle w:val="Caption"/>
        <w:spacing w:before="240"/>
        <w:rPr>
          <w:rFonts w:asciiTheme="minorHAnsi" w:hAnsiTheme="minorHAnsi" w:cstheme="minorHAnsi"/>
          <w:bCs/>
          <w:color w:val="000000"/>
          <w:sz w:val="28"/>
          <w:szCs w:val="28"/>
        </w:rPr>
      </w:pPr>
      <w:bookmarkStart w:id="0" w:name="_Ref487707403"/>
      <w:r w:rsidRPr="008F5C0F">
        <w:rPr>
          <w:rFonts w:asciiTheme="minorHAnsi" w:hAnsiTheme="minorHAnsi" w:cstheme="minorHAnsi"/>
        </w:rPr>
        <w:t xml:space="preserve">Figure </w:t>
      </w:r>
      <w:r w:rsidRPr="008F5C0F">
        <w:rPr>
          <w:rFonts w:asciiTheme="minorHAnsi" w:hAnsiTheme="minorHAnsi" w:cstheme="minorHAnsi"/>
        </w:rPr>
        <w:fldChar w:fldCharType="begin"/>
      </w:r>
      <w:r w:rsidRPr="008F5C0F">
        <w:rPr>
          <w:rFonts w:asciiTheme="minorHAnsi" w:hAnsiTheme="minorHAnsi" w:cstheme="minorHAnsi"/>
        </w:rPr>
        <w:instrText xml:space="preserve"> SEQ Figure \* ARABIC </w:instrText>
      </w:r>
      <w:r w:rsidRPr="008F5C0F">
        <w:rPr>
          <w:rFonts w:asciiTheme="minorHAnsi" w:hAnsiTheme="minorHAnsi" w:cstheme="minorHAnsi"/>
        </w:rPr>
        <w:fldChar w:fldCharType="separate"/>
      </w:r>
      <w:r w:rsidR="00D936B3" w:rsidRPr="008F5C0F">
        <w:rPr>
          <w:rFonts w:asciiTheme="minorHAnsi" w:hAnsiTheme="minorHAnsi" w:cstheme="minorHAnsi"/>
          <w:noProof/>
        </w:rPr>
        <w:t>1</w:t>
      </w:r>
      <w:r w:rsidRPr="008F5C0F">
        <w:rPr>
          <w:rFonts w:asciiTheme="minorHAnsi" w:hAnsiTheme="minorHAnsi" w:cstheme="minorHAnsi"/>
        </w:rPr>
        <w:fldChar w:fldCharType="end"/>
      </w:r>
      <w:bookmarkEnd w:id="0"/>
      <w:r w:rsidRPr="008F5C0F">
        <w:rPr>
          <w:rFonts w:asciiTheme="minorHAnsi" w:hAnsiTheme="minorHAnsi" w:cstheme="minorHAnsi"/>
        </w:rPr>
        <w:t xml:space="preserve">: </w:t>
      </w:r>
      <w:r w:rsidR="008543DD" w:rsidRPr="008F5C0F">
        <w:rPr>
          <w:rFonts w:asciiTheme="minorHAnsi" w:hAnsiTheme="minorHAnsi" w:cstheme="minorHAnsi"/>
        </w:rPr>
        <w:t>Sussex Region</w:t>
      </w:r>
      <w:r w:rsidR="00A55E28" w:rsidRPr="008F5C0F">
        <w:rPr>
          <w:rFonts w:asciiTheme="minorHAnsi" w:hAnsiTheme="minorHAnsi" w:cstheme="minorHAnsi"/>
        </w:rPr>
        <w:t>, Sector Overview &amp; Delivery Partners</w:t>
      </w:r>
    </w:p>
    <w:p w14:paraId="552FB21E" w14:textId="51A5357B" w:rsidR="00684501" w:rsidRPr="008F5C0F" w:rsidRDefault="00684501" w:rsidP="008F5C0F">
      <w:pPr>
        <w:spacing w:before="240"/>
        <w:rPr>
          <w:rFonts w:asciiTheme="minorHAnsi" w:hAnsiTheme="minorHAnsi" w:cstheme="minorHAnsi"/>
          <w:b/>
          <w:bCs/>
          <w:color w:val="000000"/>
          <w:sz w:val="28"/>
          <w:szCs w:val="24"/>
        </w:rPr>
      </w:pPr>
      <w:r w:rsidRPr="008F5C0F">
        <w:rPr>
          <w:rFonts w:asciiTheme="minorHAnsi" w:hAnsiTheme="minorHAnsi" w:cstheme="minorHAnsi"/>
          <w:b/>
          <w:bCs/>
          <w:color w:val="000000"/>
          <w:sz w:val="28"/>
          <w:szCs w:val="24"/>
        </w:rPr>
        <w:t>1.</w:t>
      </w:r>
      <w:r w:rsidR="00B9499B" w:rsidRPr="008F5C0F">
        <w:rPr>
          <w:rFonts w:asciiTheme="minorHAnsi" w:hAnsiTheme="minorHAnsi" w:cstheme="minorHAnsi"/>
          <w:b/>
          <w:bCs/>
          <w:color w:val="000000"/>
          <w:sz w:val="28"/>
          <w:szCs w:val="24"/>
        </w:rPr>
        <w:t xml:space="preserve">4 </w:t>
      </w:r>
      <w:r w:rsidRPr="008F5C0F">
        <w:rPr>
          <w:rFonts w:asciiTheme="minorHAnsi" w:hAnsiTheme="minorHAnsi" w:cstheme="minorHAnsi"/>
          <w:b/>
          <w:bCs/>
          <w:color w:val="000000"/>
          <w:sz w:val="28"/>
          <w:szCs w:val="24"/>
        </w:rPr>
        <w:t>5G Innovation Regions Programme – Department of Science Innovation &amp; Technology (DSIT)</w:t>
      </w:r>
    </w:p>
    <w:p w14:paraId="21D110D3" w14:textId="77777777" w:rsidR="00684501" w:rsidRPr="008F5C0F" w:rsidRDefault="00684501" w:rsidP="008F5C0F">
      <w:pPr>
        <w:widowControl/>
        <w:shd w:val="clear" w:color="auto" w:fill="FFFFFF"/>
        <w:spacing w:before="240" w:after="300"/>
        <w:rPr>
          <w:rFonts w:asciiTheme="minorHAnsi" w:hAnsiTheme="minorHAnsi" w:cstheme="minorHAnsi"/>
          <w:bCs/>
          <w:color w:val="000000"/>
          <w:sz w:val="28"/>
          <w:szCs w:val="28"/>
        </w:rPr>
      </w:pPr>
      <w:r w:rsidRPr="008F5C0F">
        <w:rPr>
          <w:rFonts w:asciiTheme="minorHAnsi" w:hAnsiTheme="minorHAnsi" w:cstheme="minorHAnsi"/>
          <w:bCs/>
          <w:color w:val="000000"/>
          <w:sz w:val="28"/>
          <w:szCs w:val="28"/>
        </w:rPr>
        <w:t xml:space="preserve">The Department for Science, Innovation and Technology (DSIT) is leading the government’s approach to driving innovation and unlocking opportunities for economic growth through making use of world-class digital infrastructure.  DSIT invited applications </w:t>
      </w:r>
      <w:r w:rsidRPr="008F5C0F">
        <w:rPr>
          <w:rFonts w:asciiTheme="minorHAnsi" w:hAnsiTheme="minorHAnsi" w:cstheme="minorHAnsi"/>
          <w:bCs/>
          <w:color w:val="000000"/>
          <w:sz w:val="28"/>
          <w:szCs w:val="28"/>
        </w:rPr>
        <w:lastRenderedPageBreak/>
        <w:t>into a £40 million fund for local authorities across the UK to establish themselves as ‘5G Innovation Regions’ (5GIRs).</w:t>
      </w:r>
    </w:p>
    <w:p w14:paraId="6C7F4604" w14:textId="77777777" w:rsidR="00684501" w:rsidRPr="008F5C0F" w:rsidRDefault="00684501" w:rsidP="008F5C0F">
      <w:pPr>
        <w:widowControl/>
        <w:shd w:val="clear" w:color="auto" w:fill="FFFFFF"/>
        <w:spacing w:before="240" w:after="300"/>
        <w:rPr>
          <w:rFonts w:asciiTheme="minorHAnsi" w:hAnsiTheme="minorHAnsi" w:cstheme="minorHAnsi"/>
          <w:bCs/>
          <w:color w:val="000000"/>
          <w:sz w:val="28"/>
          <w:szCs w:val="28"/>
        </w:rPr>
      </w:pPr>
      <w:r w:rsidRPr="008F5C0F">
        <w:rPr>
          <w:rFonts w:asciiTheme="minorHAnsi" w:hAnsiTheme="minorHAnsi" w:cstheme="minorHAnsi"/>
          <w:bCs/>
          <w:color w:val="000000"/>
          <w:sz w:val="28"/>
          <w:szCs w:val="28"/>
        </w:rPr>
        <w:t xml:space="preserve">5GIRs is part of a wider </w:t>
      </w:r>
      <w:proofErr w:type="spellStart"/>
      <w:r w:rsidRPr="008F5C0F">
        <w:rPr>
          <w:rFonts w:asciiTheme="minorHAnsi" w:hAnsiTheme="minorHAnsi" w:cstheme="minorHAnsi"/>
          <w:bCs/>
          <w:color w:val="000000"/>
          <w:sz w:val="28"/>
          <w:szCs w:val="28"/>
        </w:rPr>
        <w:t>programme</w:t>
      </w:r>
      <w:proofErr w:type="spellEnd"/>
      <w:r w:rsidRPr="008F5C0F">
        <w:rPr>
          <w:rFonts w:asciiTheme="minorHAnsi" w:hAnsiTheme="minorHAnsi" w:cstheme="minorHAnsi"/>
          <w:bCs/>
          <w:color w:val="000000"/>
          <w:sz w:val="28"/>
          <w:szCs w:val="28"/>
        </w:rPr>
        <w:t xml:space="preserve"> to drive 5G adoption, with a focus on key sectors where there is local capability and opportunities. Funding will enable regions to unlock opportunities across the digital economy which </w:t>
      </w:r>
      <w:proofErr w:type="spellStart"/>
      <w:r w:rsidRPr="008F5C0F">
        <w:rPr>
          <w:rFonts w:asciiTheme="minorHAnsi" w:hAnsiTheme="minorHAnsi" w:cstheme="minorHAnsi"/>
          <w:bCs/>
          <w:color w:val="000000"/>
          <w:sz w:val="28"/>
          <w:szCs w:val="28"/>
        </w:rPr>
        <w:t>utilise</w:t>
      </w:r>
      <w:proofErr w:type="spellEnd"/>
      <w:r w:rsidRPr="008F5C0F">
        <w:rPr>
          <w:rFonts w:asciiTheme="minorHAnsi" w:hAnsiTheme="minorHAnsi" w:cstheme="minorHAnsi"/>
          <w:bCs/>
          <w:color w:val="000000"/>
          <w:sz w:val="28"/>
          <w:szCs w:val="28"/>
        </w:rPr>
        <w:t xml:space="preserve"> advanced wireless connectivity.</w:t>
      </w:r>
    </w:p>
    <w:p w14:paraId="69ADFFB6" w14:textId="77777777" w:rsidR="00684501" w:rsidRPr="008F5C0F" w:rsidRDefault="00684501" w:rsidP="008F5C0F">
      <w:pPr>
        <w:spacing w:before="240"/>
        <w:rPr>
          <w:rFonts w:asciiTheme="minorHAnsi" w:hAnsiTheme="minorHAnsi" w:cstheme="minorHAnsi"/>
          <w:bCs/>
          <w:color w:val="000000"/>
          <w:sz w:val="28"/>
          <w:szCs w:val="28"/>
        </w:rPr>
      </w:pPr>
      <w:r w:rsidRPr="008F5C0F">
        <w:rPr>
          <w:rFonts w:asciiTheme="minorHAnsi" w:hAnsiTheme="minorHAnsi" w:cstheme="minorHAnsi"/>
          <w:bCs/>
          <w:color w:val="000000"/>
          <w:sz w:val="28"/>
          <w:szCs w:val="28"/>
        </w:rPr>
        <w:t xml:space="preserve">The objectives of the DSIT </w:t>
      </w:r>
      <w:proofErr w:type="spellStart"/>
      <w:r w:rsidRPr="008F5C0F">
        <w:rPr>
          <w:rFonts w:asciiTheme="minorHAnsi" w:hAnsiTheme="minorHAnsi" w:cstheme="minorHAnsi"/>
          <w:bCs/>
          <w:color w:val="000000"/>
          <w:sz w:val="28"/>
          <w:szCs w:val="28"/>
        </w:rPr>
        <w:t>programme</w:t>
      </w:r>
      <w:proofErr w:type="spellEnd"/>
      <w:r w:rsidRPr="008F5C0F">
        <w:rPr>
          <w:rFonts w:asciiTheme="minorHAnsi" w:hAnsiTheme="minorHAnsi" w:cstheme="minorHAnsi"/>
          <w:bCs/>
          <w:color w:val="000000"/>
          <w:sz w:val="28"/>
          <w:szCs w:val="28"/>
        </w:rPr>
        <w:t xml:space="preserve"> are to</w:t>
      </w:r>
      <w:r w:rsidRPr="008F5C0F">
        <w:rPr>
          <w:rStyle w:val="FootnoteReference"/>
          <w:rFonts w:asciiTheme="minorHAnsi" w:hAnsiTheme="minorHAnsi" w:cstheme="minorHAnsi"/>
          <w:bCs/>
          <w:color w:val="000000"/>
          <w:sz w:val="28"/>
          <w:szCs w:val="28"/>
          <w:vertAlign w:val="superscript"/>
        </w:rPr>
        <w:footnoteReference w:id="3"/>
      </w:r>
      <w:r w:rsidRPr="008F5C0F">
        <w:rPr>
          <w:rFonts w:asciiTheme="minorHAnsi" w:hAnsiTheme="minorHAnsi" w:cstheme="minorHAnsi"/>
          <w:bCs/>
          <w:color w:val="000000"/>
          <w:sz w:val="28"/>
          <w:szCs w:val="28"/>
        </w:rPr>
        <w:t>:</w:t>
      </w:r>
    </w:p>
    <w:p w14:paraId="5337D77C" w14:textId="77777777" w:rsidR="00684501" w:rsidRPr="008F5C0F" w:rsidRDefault="00684501" w:rsidP="008F5C0F">
      <w:pPr>
        <w:pStyle w:val="ListParagraph"/>
        <w:numPr>
          <w:ilvl w:val="0"/>
          <w:numId w:val="30"/>
        </w:numPr>
        <w:spacing w:before="240"/>
        <w:rPr>
          <w:rFonts w:asciiTheme="minorHAnsi" w:hAnsiTheme="minorHAnsi" w:cstheme="minorHAnsi"/>
          <w:bCs/>
          <w:color w:val="000000"/>
          <w:sz w:val="28"/>
          <w:szCs w:val="28"/>
        </w:rPr>
      </w:pPr>
      <w:r w:rsidRPr="008F5C0F">
        <w:rPr>
          <w:rFonts w:asciiTheme="minorHAnsi" w:hAnsiTheme="minorHAnsi" w:cstheme="minorHAnsi"/>
          <w:bCs/>
          <w:color w:val="000000"/>
          <w:sz w:val="28"/>
          <w:szCs w:val="28"/>
        </w:rPr>
        <w:t xml:space="preserve">drive economic growth across the UK by supporting places to adopt advanced wireless technologies for services based around local opportunities for </w:t>
      </w:r>
      <w:proofErr w:type="gramStart"/>
      <w:r w:rsidRPr="008F5C0F">
        <w:rPr>
          <w:rFonts w:asciiTheme="minorHAnsi" w:hAnsiTheme="minorHAnsi" w:cstheme="minorHAnsi"/>
          <w:bCs/>
          <w:color w:val="000000"/>
          <w:sz w:val="28"/>
          <w:szCs w:val="28"/>
        </w:rPr>
        <w:t>growth</w:t>
      </w:r>
      <w:proofErr w:type="gramEnd"/>
    </w:p>
    <w:p w14:paraId="20529F3E" w14:textId="77777777" w:rsidR="00684501" w:rsidRPr="008F5C0F" w:rsidRDefault="00684501" w:rsidP="008F5C0F">
      <w:pPr>
        <w:pStyle w:val="ListParagraph"/>
        <w:numPr>
          <w:ilvl w:val="0"/>
          <w:numId w:val="30"/>
        </w:numPr>
        <w:spacing w:before="240"/>
        <w:rPr>
          <w:rFonts w:asciiTheme="minorHAnsi" w:hAnsiTheme="minorHAnsi" w:cstheme="minorHAnsi"/>
          <w:bCs/>
          <w:color w:val="000000"/>
          <w:sz w:val="28"/>
          <w:szCs w:val="28"/>
        </w:rPr>
      </w:pPr>
      <w:r w:rsidRPr="008F5C0F">
        <w:rPr>
          <w:rFonts w:asciiTheme="minorHAnsi" w:hAnsiTheme="minorHAnsi" w:cstheme="minorHAnsi"/>
          <w:bCs/>
          <w:color w:val="000000"/>
          <w:sz w:val="28"/>
          <w:szCs w:val="28"/>
        </w:rPr>
        <w:t xml:space="preserve">accelerate commercial investment in 5G and other advanced wireless technologies by aggregating and demonstrating </w:t>
      </w:r>
      <w:proofErr w:type="gramStart"/>
      <w:r w:rsidRPr="008F5C0F">
        <w:rPr>
          <w:rFonts w:asciiTheme="minorHAnsi" w:hAnsiTheme="minorHAnsi" w:cstheme="minorHAnsi"/>
          <w:bCs/>
          <w:color w:val="000000"/>
          <w:sz w:val="28"/>
          <w:szCs w:val="28"/>
        </w:rPr>
        <w:t>demand</w:t>
      </w:r>
      <w:proofErr w:type="gramEnd"/>
    </w:p>
    <w:p w14:paraId="1CB3D648" w14:textId="77777777" w:rsidR="00684501" w:rsidRPr="008F5C0F" w:rsidRDefault="00684501" w:rsidP="008F5C0F">
      <w:pPr>
        <w:pStyle w:val="ListParagraph"/>
        <w:numPr>
          <w:ilvl w:val="0"/>
          <w:numId w:val="30"/>
        </w:numPr>
        <w:spacing w:before="240"/>
        <w:rPr>
          <w:rFonts w:asciiTheme="minorHAnsi" w:hAnsiTheme="minorHAnsi" w:cstheme="minorHAnsi"/>
          <w:bCs/>
          <w:color w:val="000000"/>
          <w:sz w:val="28"/>
          <w:szCs w:val="28"/>
        </w:rPr>
      </w:pPr>
      <w:r w:rsidRPr="008F5C0F">
        <w:rPr>
          <w:rFonts w:asciiTheme="minorHAnsi" w:hAnsiTheme="minorHAnsi" w:cstheme="minorHAnsi"/>
          <w:bCs/>
          <w:color w:val="000000"/>
          <w:sz w:val="28"/>
          <w:szCs w:val="28"/>
        </w:rPr>
        <w:t xml:space="preserve">foster the 5G ecosystem enabling “learning by </w:t>
      </w:r>
      <w:proofErr w:type="gramStart"/>
      <w:r w:rsidRPr="008F5C0F">
        <w:rPr>
          <w:rFonts w:asciiTheme="minorHAnsi" w:hAnsiTheme="minorHAnsi" w:cstheme="minorHAnsi"/>
          <w:bCs/>
          <w:color w:val="000000"/>
          <w:sz w:val="28"/>
          <w:szCs w:val="28"/>
        </w:rPr>
        <w:t>doing”</w:t>
      </w:r>
      <w:proofErr w:type="gramEnd"/>
    </w:p>
    <w:p w14:paraId="4B4FED1E" w14:textId="0D4D31DC" w:rsidR="00A4075E" w:rsidRPr="008F5C0F" w:rsidRDefault="00A4075E" w:rsidP="008F5C0F">
      <w:pPr>
        <w:spacing w:before="240" w:afterLines="60" w:after="144"/>
        <w:rPr>
          <w:rFonts w:asciiTheme="minorHAnsi" w:hAnsiTheme="minorHAnsi" w:cstheme="minorHAnsi"/>
          <w:b/>
          <w:bCs/>
          <w:color w:val="000000"/>
          <w:sz w:val="28"/>
          <w:szCs w:val="28"/>
        </w:rPr>
      </w:pPr>
      <w:r w:rsidRPr="008F5C0F">
        <w:rPr>
          <w:rFonts w:asciiTheme="minorHAnsi" w:hAnsiTheme="minorHAnsi" w:cstheme="minorHAnsi"/>
          <w:b/>
          <w:bCs/>
          <w:color w:val="000000"/>
          <w:sz w:val="28"/>
          <w:szCs w:val="28"/>
        </w:rPr>
        <w:t>1.</w:t>
      </w:r>
      <w:r w:rsidR="00B9499B" w:rsidRPr="008F5C0F">
        <w:rPr>
          <w:rFonts w:asciiTheme="minorHAnsi" w:hAnsiTheme="minorHAnsi" w:cstheme="minorHAnsi"/>
          <w:b/>
          <w:bCs/>
          <w:color w:val="000000"/>
          <w:sz w:val="28"/>
          <w:szCs w:val="28"/>
        </w:rPr>
        <w:t xml:space="preserve">5 </w:t>
      </w:r>
      <w:r w:rsidR="002F1898" w:rsidRPr="008F5C0F">
        <w:rPr>
          <w:rFonts w:asciiTheme="minorHAnsi" w:hAnsiTheme="minorHAnsi" w:cstheme="minorHAnsi"/>
          <w:b/>
          <w:bCs/>
          <w:color w:val="000000"/>
          <w:sz w:val="28"/>
          <w:szCs w:val="28"/>
        </w:rPr>
        <w:t>Procurement</w:t>
      </w:r>
      <w:r w:rsidR="00A55E28" w:rsidRPr="008F5C0F">
        <w:rPr>
          <w:rFonts w:asciiTheme="minorHAnsi" w:hAnsiTheme="minorHAnsi" w:cstheme="minorHAnsi"/>
          <w:b/>
          <w:bCs/>
          <w:color w:val="000000"/>
          <w:sz w:val="28"/>
          <w:szCs w:val="28"/>
        </w:rPr>
        <w:t xml:space="preserve"> Overview</w:t>
      </w:r>
    </w:p>
    <w:p w14:paraId="492E742D" w14:textId="77777777" w:rsidR="003163D0" w:rsidRDefault="003163D0" w:rsidP="003163D0">
      <w:pPr>
        <w:spacing w:after="160"/>
        <w:jc w:val="both"/>
        <w:rPr>
          <w:rFonts w:ascii="Calibri" w:hAnsi="Calibri" w:cs="Arial"/>
          <w:bCs/>
          <w:snapToGrid/>
          <w:color w:val="000000"/>
          <w:sz w:val="28"/>
          <w:szCs w:val="28"/>
          <w:lang w:val="en-GB"/>
        </w:rPr>
      </w:pPr>
      <w:r>
        <w:rPr>
          <w:rFonts w:ascii="Calibri" w:hAnsi="Calibri" w:cs="Arial"/>
          <w:bCs/>
          <w:color w:val="000000"/>
          <w:sz w:val="28"/>
          <w:szCs w:val="28"/>
        </w:rPr>
        <w:t xml:space="preserve">West Sussex County Council intends to procure a suitable delivery partner </w:t>
      </w:r>
      <w:r>
        <w:rPr>
          <w:rFonts w:ascii="Calibri" w:hAnsi="Calibri" w:cs="Arial"/>
          <w:bCs/>
          <w:color w:val="000000"/>
          <w:sz w:val="28"/>
          <w:szCs w:val="28"/>
          <w:lang w:val="en-GB"/>
        </w:rPr>
        <w:t xml:space="preserve">for the design, </w:t>
      </w:r>
      <w:proofErr w:type="gramStart"/>
      <w:r>
        <w:rPr>
          <w:rFonts w:ascii="Calibri" w:hAnsi="Calibri" w:cs="Arial"/>
          <w:bCs/>
          <w:color w:val="000000"/>
          <w:sz w:val="28"/>
          <w:szCs w:val="28"/>
          <w:lang w:val="en-GB"/>
        </w:rPr>
        <w:t>implementation</w:t>
      </w:r>
      <w:proofErr w:type="gramEnd"/>
      <w:r>
        <w:rPr>
          <w:rFonts w:ascii="Calibri" w:hAnsi="Calibri" w:cs="Arial"/>
          <w:bCs/>
          <w:color w:val="000000"/>
          <w:sz w:val="28"/>
          <w:szCs w:val="28"/>
          <w:lang w:val="en-GB"/>
        </w:rPr>
        <w:t xml:space="preserve"> and operation of a hybrid 5G and advanced wireless network and the delivery of agreed “Use Cases” across three site locations (Growers and Colleges). </w:t>
      </w:r>
    </w:p>
    <w:p w14:paraId="162BCDF3" w14:textId="77777777" w:rsidR="003163D0" w:rsidRDefault="003163D0" w:rsidP="003163D0">
      <w:pPr>
        <w:widowControl/>
        <w:spacing w:after="160"/>
        <w:jc w:val="both"/>
        <w:rPr>
          <w:rFonts w:ascii="Calibri" w:hAnsi="Calibri" w:cs="Arial"/>
          <w:bCs/>
          <w:color w:val="000000"/>
          <w:sz w:val="28"/>
          <w:szCs w:val="28"/>
        </w:rPr>
      </w:pPr>
      <w:commentRangeStart w:id="1"/>
      <w:r>
        <w:rPr>
          <w:rFonts w:ascii="Calibri" w:hAnsi="Calibri" w:cs="Arial"/>
          <w:bCs/>
          <w:color w:val="000000"/>
          <w:sz w:val="28"/>
          <w:szCs w:val="28"/>
        </w:rPr>
        <w:t>The procurement will cover the following activities:</w:t>
      </w:r>
      <w:commentRangeEnd w:id="1"/>
      <w:r>
        <w:rPr>
          <w:rStyle w:val="CommentReference"/>
        </w:rPr>
        <w:commentReference w:id="1"/>
      </w:r>
    </w:p>
    <w:p w14:paraId="29889076" w14:textId="77777777" w:rsidR="003163D0" w:rsidRDefault="003163D0" w:rsidP="003163D0">
      <w:pPr>
        <w:pStyle w:val="ListParagraph"/>
        <w:numPr>
          <w:ilvl w:val="0"/>
          <w:numId w:val="36"/>
        </w:numPr>
        <w:spacing w:after="160"/>
        <w:rPr>
          <w:rFonts w:ascii="Calibri" w:hAnsi="Calibri" w:cs="Arial"/>
          <w:bCs/>
          <w:color w:val="000000"/>
          <w:sz w:val="28"/>
          <w:szCs w:val="28"/>
        </w:rPr>
      </w:pPr>
      <w:r>
        <w:rPr>
          <w:rFonts w:ascii="Calibri" w:hAnsi="Calibri" w:cs="Arial"/>
          <w:bCs/>
          <w:color w:val="000000"/>
          <w:sz w:val="28"/>
          <w:szCs w:val="28"/>
        </w:rPr>
        <w:t xml:space="preserve">design, installation and testing of the hybrid 5G and advanced wireless </w:t>
      </w:r>
      <w:proofErr w:type="gramStart"/>
      <w:r>
        <w:rPr>
          <w:rFonts w:ascii="Calibri" w:hAnsi="Calibri" w:cs="Arial"/>
          <w:bCs/>
          <w:color w:val="000000"/>
          <w:sz w:val="28"/>
          <w:szCs w:val="28"/>
        </w:rPr>
        <w:t>network</w:t>
      </w:r>
      <w:proofErr w:type="gramEnd"/>
    </w:p>
    <w:p w14:paraId="771AC6A5" w14:textId="77777777" w:rsidR="003163D0" w:rsidRDefault="003163D0" w:rsidP="003163D0">
      <w:pPr>
        <w:pStyle w:val="ListParagraph"/>
        <w:numPr>
          <w:ilvl w:val="0"/>
          <w:numId w:val="36"/>
        </w:numPr>
        <w:spacing w:after="160"/>
        <w:rPr>
          <w:rFonts w:ascii="Calibri" w:hAnsi="Calibri" w:cs="Arial"/>
          <w:bCs/>
          <w:color w:val="000000"/>
          <w:sz w:val="28"/>
          <w:szCs w:val="28"/>
        </w:rPr>
      </w:pPr>
      <w:r>
        <w:rPr>
          <w:rFonts w:ascii="Calibri" w:hAnsi="Calibri" w:cs="Arial"/>
          <w:bCs/>
          <w:color w:val="000000"/>
          <w:sz w:val="28"/>
          <w:szCs w:val="28"/>
        </w:rPr>
        <w:t xml:space="preserve">solutions to address the identified “growing” use cases, associated benefits &amp; costs </w:t>
      </w:r>
      <w:proofErr w:type="gramStart"/>
      <w:r>
        <w:rPr>
          <w:rFonts w:ascii="Calibri" w:hAnsi="Calibri" w:cs="Arial"/>
          <w:bCs/>
          <w:color w:val="000000"/>
          <w:sz w:val="28"/>
          <w:szCs w:val="28"/>
        </w:rPr>
        <w:t>savings</w:t>
      </w:r>
      <w:proofErr w:type="gramEnd"/>
    </w:p>
    <w:p w14:paraId="5943A898" w14:textId="77777777" w:rsidR="003163D0" w:rsidRDefault="003163D0" w:rsidP="003163D0">
      <w:pPr>
        <w:pStyle w:val="ListParagraph"/>
        <w:numPr>
          <w:ilvl w:val="0"/>
          <w:numId w:val="36"/>
        </w:numPr>
        <w:spacing w:after="160"/>
        <w:rPr>
          <w:rFonts w:ascii="Calibri" w:hAnsi="Calibri" w:cs="Arial"/>
          <w:bCs/>
          <w:color w:val="000000"/>
          <w:sz w:val="28"/>
          <w:szCs w:val="28"/>
        </w:rPr>
      </w:pPr>
      <w:r>
        <w:rPr>
          <w:rFonts w:ascii="Calibri" w:hAnsi="Calibri" w:cs="Arial"/>
          <w:bCs/>
          <w:color w:val="000000"/>
          <w:sz w:val="28"/>
          <w:szCs w:val="28"/>
        </w:rPr>
        <w:t xml:space="preserve">systems integration to ensure that the Use Case solutions and the network work </w:t>
      </w:r>
      <w:proofErr w:type="gramStart"/>
      <w:r>
        <w:rPr>
          <w:rFonts w:ascii="Calibri" w:hAnsi="Calibri" w:cs="Arial"/>
          <w:bCs/>
          <w:color w:val="000000"/>
          <w:sz w:val="28"/>
          <w:szCs w:val="28"/>
        </w:rPr>
        <w:t>together</w:t>
      </w:r>
      <w:proofErr w:type="gramEnd"/>
    </w:p>
    <w:p w14:paraId="13A7A46A" w14:textId="77777777" w:rsidR="003163D0" w:rsidRDefault="003163D0" w:rsidP="003163D0">
      <w:pPr>
        <w:pStyle w:val="ListParagraph"/>
        <w:numPr>
          <w:ilvl w:val="0"/>
          <w:numId w:val="36"/>
        </w:numPr>
        <w:spacing w:after="160"/>
        <w:rPr>
          <w:rFonts w:ascii="Calibri" w:hAnsi="Calibri" w:cs="Arial"/>
          <w:bCs/>
          <w:color w:val="000000"/>
          <w:sz w:val="28"/>
          <w:szCs w:val="28"/>
        </w:rPr>
      </w:pPr>
      <w:r>
        <w:rPr>
          <w:rFonts w:ascii="Calibri" w:hAnsi="Calibri" w:cs="Arial"/>
          <w:bCs/>
          <w:color w:val="000000"/>
          <w:sz w:val="28"/>
          <w:szCs w:val="28"/>
        </w:rPr>
        <w:t xml:space="preserve">capacity to deliver further Use Cases to expand the scope of the project over </w:t>
      </w:r>
      <w:proofErr w:type="gramStart"/>
      <w:r>
        <w:rPr>
          <w:rFonts w:ascii="Calibri" w:hAnsi="Calibri" w:cs="Arial"/>
          <w:bCs/>
          <w:color w:val="000000"/>
          <w:sz w:val="28"/>
          <w:szCs w:val="28"/>
        </w:rPr>
        <w:t>time</w:t>
      </w:r>
      <w:proofErr w:type="gramEnd"/>
    </w:p>
    <w:p w14:paraId="215B3E24" w14:textId="77777777" w:rsidR="003163D0" w:rsidRDefault="003163D0" w:rsidP="003163D0">
      <w:pPr>
        <w:pStyle w:val="ListParagraph"/>
        <w:numPr>
          <w:ilvl w:val="0"/>
          <w:numId w:val="36"/>
        </w:numPr>
        <w:spacing w:after="160"/>
        <w:rPr>
          <w:rFonts w:ascii="Calibri" w:hAnsi="Calibri" w:cs="Arial"/>
          <w:bCs/>
          <w:color w:val="000000"/>
          <w:sz w:val="28"/>
          <w:szCs w:val="28"/>
        </w:rPr>
      </w:pPr>
      <w:r>
        <w:rPr>
          <w:rFonts w:ascii="Calibri" w:hAnsi="Calibri" w:cs="Arial"/>
          <w:bCs/>
          <w:color w:val="000000"/>
          <w:sz w:val="28"/>
          <w:szCs w:val="28"/>
        </w:rPr>
        <w:t>support for the colleges and growers to implement the Use Cases</w:t>
      </w:r>
    </w:p>
    <w:p w14:paraId="446BB76E" w14:textId="77777777" w:rsidR="003163D0" w:rsidRDefault="003163D0" w:rsidP="003163D0">
      <w:pPr>
        <w:pStyle w:val="ListParagraph"/>
        <w:numPr>
          <w:ilvl w:val="0"/>
          <w:numId w:val="36"/>
        </w:numPr>
        <w:spacing w:after="160"/>
        <w:rPr>
          <w:rFonts w:ascii="Calibri" w:hAnsi="Calibri" w:cs="Arial"/>
          <w:bCs/>
          <w:color w:val="000000"/>
          <w:sz w:val="28"/>
          <w:szCs w:val="28"/>
        </w:rPr>
      </w:pPr>
      <w:r>
        <w:rPr>
          <w:rFonts w:ascii="Calibri" w:hAnsi="Calibri" w:cs="Arial"/>
          <w:bCs/>
          <w:color w:val="000000"/>
          <w:sz w:val="28"/>
          <w:szCs w:val="28"/>
        </w:rPr>
        <w:t xml:space="preserve">hardware, </w:t>
      </w:r>
      <w:proofErr w:type="gramStart"/>
      <w:r>
        <w:rPr>
          <w:rFonts w:ascii="Calibri" w:hAnsi="Calibri" w:cs="Arial"/>
          <w:bCs/>
          <w:color w:val="000000"/>
          <w:sz w:val="28"/>
          <w:szCs w:val="28"/>
        </w:rPr>
        <w:t>software</w:t>
      </w:r>
      <w:proofErr w:type="gramEnd"/>
      <w:r>
        <w:rPr>
          <w:rFonts w:ascii="Calibri" w:hAnsi="Calibri" w:cs="Arial"/>
          <w:bCs/>
          <w:color w:val="000000"/>
          <w:sz w:val="28"/>
          <w:szCs w:val="28"/>
        </w:rPr>
        <w:t xml:space="preserve"> and devices to support the network and the Use Cases</w:t>
      </w:r>
    </w:p>
    <w:p w14:paraId="7368D452" w14:textId="77777777" w:rsidR="003163D0" w:rsidRPr="003163D0" w:rsidRDefault="003163D0" w:rsidP="003163D0">
      <w:pPr>
        <w:pStyle w:val="ListParagraph"/>
        <w:numPr>
          <w:ilvl w:val="0"/>
          <w:numId w:val="36"/>
        </w:numPr>
        <w:spacing w:after="160"/>
        <w:rPr>
          <w:rFonts w:ascii="Calibri" w:hAnsi="Calibri" w:cs="Arial"/>
          <w:bCs/>
          <w:color w:val="000000"/>
          <w:sz w:val="28"/>
          <w:szCs w:val="28"/>
        </w:rPr>
      </w:pPr>
      <w:r w:rsidRPr="003163D0">
        <w:rPr>
          <w:rFonts w:ascii="Calibri" w:hAnsi="Calibri" w:cs="Arial"/>
          <w:bCs/>
          <w:color w:val="000000"/>
          <w:sz w:val="28"/>
          <w:szCs w:val="28"/>
        </w:rPr>
        <w:t>ongoing maintenance &amp; support</w:t>
      </w:r>
      <w:r w:rsidRPr="003163D0">
        <w:rPr>
          <w:rFonts w:ascii="Calibri" w:hAnsi="Calibri" w:cs="Arial"/>
          <w:bCs/>
          <w:color w:val="000000"/>
          <w:sz w:val="28"/>
          <w:szCs w:val="28"/>
        </w:rPr>
        <w:br/>
        <w:t xml:space="preserve">participation in showcasing and network events at the college and grower sites and development of playbooks to encourage further use and </w:t>
      </w:r>
      <w:proofErr w:type="gramStart"/>
      <w:r w:rsidRPr="003163D0">
        <w:rPr>
          <w:rFonts w:ascii="Calibri" w:hAnsi="Calibri" w:cs="Arial"/>
          <w:bCs/>
          <w:color w:val="000000"/>
          <w:sz w:val="28"/>
          <w:szCs w:val="28"/>
        </w:rPr>
        <w:t>innovation</w:t>
      </w:r>
      <w:proofErr w:type="gramEnd"/>
    </w:p>
    <w:p w14:paraId="17A63412" w14:textId="77777777" w:rsidR="003163D0" w:rsidRDefault="003163D0" w:rsidP="003163D0">
      <w:pPr>
        <w:pStyle w:val="ListParagraph"/>
        <w:numPr>
          <w:ilvl w:val="0"/>
          <w:numId w:val="36"/>
        </w:numPr>
        <w:rPr>
          <w:rFonts w:ascii="Calibri" w:hAnsi="Calibri" w:cs="Arial"/>
          <w:bCs/>
          <w:color w:val="000000"/>
          <w:sz w:val="28"/>
          <w:szCs w:val="28"/>
        </w:rPr>
      </w:pPr>
      <w:r>
        <w:rPr>
          <w:rFonts w:ascii="Calibri" w:hAnsi="Calibri" w:cs="Arial"/>
          <w:bCs/>
          <w:color w:val="000000"/>
          <w:sz w:val="28"/>
          <w:szCs w:val="28"/>
        </w:rPr>
        <w:lastRenderedPageBreak/>
        <w:t xml:space="preserve">an ecosystem of innovation partners to bring further value and showcase the advanced wireless </w:t>
      </w:r>
      <w:proofErr w:type="gramStart"/>
      <w:r>
        <w:rPr>
          <w:rFonts w:ascii="Calibri" w:hAnsi="Calibri" w:cs="Arial"/>
          <w:bCs/>
          <w:color w:val="000000"/>
          <w:sz w:val="28"/>
          <w:szCs w:val="28"/>
        </w:rPr>
        <w:t>network</w:t>
      </w:r>
      <w:proofErr w:type="gramEnd"/>
    </w:p>
    <w:p w14:paraId="3F48F4F4" w14:textId="4EBB5810" w:rsidR="008E5FE8" w:rsidRPr="008F5C0F" w:rsidRDefault="008E5FE8" w:rsidP="008F5C0F">
      <w:pPr>
        <w:widowControl/>
        <w:spacing w:before="240" w:after="160"/>
        <w:jc w:val="both"/>
        <w:rPr>
          <w:rFonts w:asciiTheme="minorHAnsi" w:hAnsiTheme="minorHAnsi" w:cstheme="minorHAnsi"/>
          <w:bCs/>
          <w:color w:val="000000"/>
          <w:sz w:val="28"/>
          <w:szCs w:val="28"/>
        </w:rPr>
      </w:pPr>
      <w:r w:rsidRPr="008F5C0F">
        <w:rPr>
          <w:rFonts w:asciiTheme="minorHAnsi" w:hAnsiTheme="minorHAnsi" w:cstheme="minorHAnsi"/>
          <w:bCs/>
          <w:sz w:val="28"/>
          <w:szCs w:val="28"/>
        </w:rPr>
        <w:t xml:space="preserve">The opportunity will be open to all suitably qualified suppliers able to deliver the requirements over the long term, either as single suppliers or </w:t>
      </w:r>
      <w:r w:rsidRPr="008F5C0F">
        <w:rPr>
          <w:rFonts w:asciiTheme="minorHAnsi" w:hAnsiTheme="minorHAnsi" w:cstheme="minorHAnsi"/>
          <w:bCs/>
          <w:color w:val="000000"/>
          <w:sz w:val="28"/>
          <w:szCs w:val="28"/>
        </w:rPr>
        <w:t>as a prime contractor utilizing third parties</w:t>
      </w:r>
      <w:r w:rsidR="000A45C9" w:rsidRPr="008F5C0F">
        <w:rPr>
          <w:rFonts w:asciiTheme="minorHAnsi" w:hAnsiTheme="minorHAnsi" w:cstheme="minorHAnsi"/>
          <w:bCs/>
          <w:color w:val="000000"/>
          <w:sz w:val="28"/>
          <w:szCs w:val="28"/>
        </w:rPr>
        <w:t>/ partners</w:t>
      </w:r>
      <w:r w:rsidRPr="008F5C0F">
        <w:rPr>
          <w:rFonts w:asciiTheme="minorHAnsi" w:hAnsiTheme="minorHAnsi" w:cstheme="minorHAnsi"/>
          <w:bCs/>
          <w:color w:val="000000"/>
          <w:sz w:val="28"/>
          <w:szCs w:val="28"/>
        </w:rPr>
        <w:t xml:space="preserve"> to deliver some of the </w:t>
      </w:r>
      <w:r w:rsidR="000A45C9" w:rsidRPr="008F5C0F">
        <w:rPr>
          <w:rFonts w:asciiTheme="minorHAnsi" w:hAnsiTheme="minorHAnsi" w:cstheme="minorHAnsi"/>
          <w:bCs/>
          <w:color w:val="000000"/>
          <w:sz w:val="28"/>
          <w:szCs w:val="28"/>
        </w:rPr>
        <w:t>elements</w:t>
      </w:r>
      <w:r w:rsidRPr="008F5C0F">
        <w:rPr>
          <w:rFonts w:asciiTheme="minorHAnsi" w:hAnsiTheme="minorHAnsi" w:cstheme="minorHAnsi"/>
          <w:bCs/>
          <w:color w:val="000000"/>
          <w:sz w:val="28"/>
          <w:szCs w:val="28"/>
        </w:rPr>
        <w:t xml:space="preserve">.  </w:t>
      </w:r>
    </w:p>
    <w:p w14:paraId="1FFD4BBD" w14:textId="042E393B" w:rsidR="008E5FE8" w:rsidRPr="008F5C0F" w:rsidRDefault="008E5FE8" w:rsidP="008F5C0F">
      <w:pPr>
        <w:tabs>
          <w:tab w:val="left" w:pos="5275"/>
        </w:tabs>
        <w:snapToGrid w:val="0"/>
        <w:spacing w:before="240"/>
        <w:jc w:val="both"/>
        <w:rPr>
          <w:rFonts w:asciiTheme="minorHAnsi" w:hAnsiTheme="minorHAnsi" w:cstheme="minorHAnsi"/>
          <w:bCs/>
          <w:color w:val="000000"/>
          <w:sz w:val="28"/>
          <w:szCs w:val="28"/>
        </w:rPr>
      </w:pPr>
      <w:r w:rsidRPr="008F5C0F">
        <w:rPr>
          <w:rFonts w:asciiTheme="minorHAnsi" w:hAnsiTheme="minorHAnsi" w:cstheme="minorHAnsi"/>
          <w:bCs/>
          <w:sz w:val="28"/>
          <w:szCs w:val="28"/>
        </w:rPr>
        <w:t xml:space="preserve">In terms of timescales, </w:t>
      </w:r>
      <w:r w:rsidR="00D218E1" w:rsidRPr="008F5C0F">
        <w:rPr>
          <w:rFonts w:asciiTheme="minorHAnsi" w:hAnsiTheme="minorHAnsi" w:cstheme="minorHAnsi"/>
          <w:bCs/>
          <w:sz w:val="28"/>
          <w:szCs w:val="28"/>
        </w:rPr>
        <w:t xml:space="preserve">the council intends </w:t>
      </w:r>
      <w:r w:rsidRPr="008F5C0F">
        <w:rPr>
          <w:rFonts w:asciiTheme="minorHAnsi" w:hAnsiTheme="minorHAnsi" w:cstheme="minorHAnsi"/>
          <w:bCs/>
          <w:sz w:val="28"/>
          <w:szCs w:val="28"/>
        </w:rPr>
        <w:t xml:space="preserve">to start a procurement in </w:t>
      </w:r>
      <w:r w:rsidR="00D218E1" w:rsidRPr="008F5C0F">
        <w:rPr>
          <w:rFonts w:asciiTheme="minorHAnsi" w:hAnsiTheme="minorHAnsi" w:cstheme="minorHAnsi"/>
          <w:bCs/>
          <w:sz w:val="28"/>
          <w:szCs w:val="28"/>
        </w:rPr>
        <w:t>Jan 2024</w:t>
      </w:r>
      <w:r w:rsidRPr="008F5C0F">
        <w:rPr>
          <w:rFonts w:asciiTheme="minorHAnsi" w:hAnsiTheme="minorHAnsi" w:cstheme="minorHAnsi"/>
          <w:bCs/>
          <w:sz w:val="28"/>
          <w:szCs w:val="28"/>
        </w:rPr>
        <w:t xml:space="preserve"> with a view to awarding a contract by March </w:t>
      </w:r>
      <w:r w:rsidR="00D218E1" w:rsidRPr="008F5C0F">
        <w:rPr>
          <w:rFonts w:asciiTheme="minorHAnsi" w:hAnsiTheme="minorHAnsi" w:cstheme="minorHAnsi"/>
          <w:bCs/>
          <w:sz w:val="28"/>
          <w:szCs w:val="28"/>
        </w:rPr>
        <w:t xml:space="preserve">/ April </w:t>
      </w:r>
      <w:r w:rsidRPr="008F5C0F">
        <w:rPr>
          <w:rFonts w:asciiTheme="minorHAnsi" w:hAnsiTheme="minorHAnsi" w:cstheme="minorHAnsi"/>
          <w:bCs/>
          <w:sz w:val="28"/>
          <w:szCs w:val="28"/>
        </w:rPr>
        <w:t>20</w:t>
      </w:r>
      <w:r w:rsidR="00D218E1" w:rsidRPr="008F5C0F">
        <w:rPr>
          <w:rFonts w:asciiTheme="minorHAnsi" w:hAnsiTheme="minorHAnsi" w:cstheme="minorHAnsi"/>
          <w:bCs/>
          <w:sz w:val="28"/>
          <w:szCs w:val="28"/>
        </w:rPr>
        <w:t>24</w:t>
      </w:r>
      <w:r w:rsidRPr="008F5C0F">
        <w:rPr>
          <w:rFonts w:asciiTheme="minorHAnsi" w:hAnsiTheme="minorHAnsi" w:cstheme="minorHAnsi"/>
          <w:bCs/>
          <w:sz w:val="28"/>
          <w:szCs w:val="28"/>
        </w:rPr>
        <w:t xml:space="preserve">. The awarded supplier would then be expected to deliver the </w:t>
      </w:r>
      <w:r w:rsidR="00BF462E" w:rsidRPr="008F5C0F">
        <w:rPr>
          <w:rFonts w:asciiTheme="minorHAnsi" w:hAnsiTheme="minorHAnsi" w:cstheme="minorHAnsi"/>
          <w:bCs/>
          <w:sz w:val="28"/>
          <w:szCs w:val="28"/>
        </w:rPr>
        <w:t>advanced wireless infrastructure and use case implementation</w:t>
      </w:r>
      <w:r w:rsidR="000A45C9" w:rsidRPr="008F5C0F">
        <w:rPr>
          <w:rFonts w:asciiTheme="minorHAnsi" w:hAnsiTheme="minorHAnsi" w:cstheme="minorHAnsi"/>
          <w:bCs/>
          <w:sz w:val="28"/>
          <w:szCs w:val="28"/>
        </w:rPr>
        <w:t xml:space="preserve"> at all the sites,</w:t>
      </w:r>
      <w:r w:rsidR="00BF462E" w:rsidRPr="008F5C0F">
        <w:rPr>
          <w:rFonts w:asciiTheme="minorHAnsi" w:hAnsiTheme="minorHAnsi" w:cstheme="minorHAnsi"/>
          <w:bCs/>
          <w:sz w:val="28"/>
          <w:szCs w:val="28"/>
        </w:rPr>
        <w:t xml:space="preserve"> in time for the </w:t>
      </w:r>
      <w:r w:rsidR="00616F11" w:rsidRPr="008F5C0F">
        <w:rPr>
          <w:rFonts w:asciiTheme="minorHAnsi" w:hAnsiTheme="minorHAnsi" w:cstheme="minorHAnsi"/>
          <w:bCs/>
          <w:sz w:val="28"/>
          <w:szCs w:val="28"/>
        </w:rPr>
        <w:t>start of the academic year in Sept 2024.</w:t>
      </w:r>
      <w:r w:rsidR="00036476" w:rsidRPr="008F5C0F">
        <w:rPr>
          <w:rFonts w:asciiTheme="minorHAnsi" w:hAnsiTheme="minorHAnsi" w:cstheme="minorHAnsi"/>
          <w:bCs/>
          <w:sz w:val="28"/>
          <w:szCs w:val="28"/>
        </w:rPr>
        <w:t xml:space="preserve">  </w:t>
      </w:r>
      <w:bookmarkStart w:id="2" w:name="_Hlk152319815"/>
      <w:r w:rsidR="00036476" w:rsidRPr="008F5C0F">
        <w:rPr>
          <w:rFonts w:asciiTheme="minorHAnsi" w:hAnsiTheme="minorHAnsi" w:cstheme="minorHAnsi"/>
          <w:bCs/>
          <w:color w:val="000000"/>
          <w:sz w:val="28"/>
          <w:szCs w:val="28"/>
        </w:rPr>
        <w:t>It is anticipated that the term of the contract will be for 3 years, with a requirement to spend the DSIT funding in the first 18 months.</w:t>
      </w:r>
    </w:p>
    <w:bookmarkEnd w:id="2"/>
    <w:p w14:paraId="21C26E67" w14:textId="1B8E218D" w:rsidR="00036476" w:rsidRDefault="00036476" w:rsidP="008F5C0F">
      <w:pPr>
        <w:widowControl/>
        <w:spacing w:before="240" w:after="160"/>
        <w:jc w:val="both"/>
        <w:rPr>
          <w:rFonts w:asciiTheme="minorHAnsi" w:hAnsiTheme="minorHAnsi" w:cstheme="minorHAnsi"/>
          <w:bCs/>
          <w:color w:val="000000"/>
          <w:sz w:val="28"/>
          <w:szCs w:val="28"/>
        </w:rPr>
      </w:pPr>
      <w:r w:rsidRPr="008F5C0F">
        <w:rPr>
          <w:rFonts w:asciiTheme="minorHAnsi" w:hAnsiTheme="minorHAnsi" w:cstheme="minorHAnsi"/>
          <w:bCs/>
          <w:color w:val="000000"/>
          <w:sz w:val="28"/>
          <w:szCs w:val="28"/>
        </w:rPr>
        <w:t>There may be opportunities during the contract period to add additional site locations if further funding is acquired.</w:t>
      </w:r>
    </w:p>
    <w:p w14:paraId="62B13583" w14:textId="07834E04" w:rsidR="00917432" w:rsidRPr="008F5C0F" w:rsidRDefault="006F0238" w:rsidP="008F5C0F">
      <w:pPr>
        <w:widowControl/>
        <w:spacing w:before="240" w:after="160"/>
        <w:jc w:val="both"/>
        <w:rPr>
          <w:rFonts w:asciiTheme="minorHAnsi" w:hAnsiTheme="minorHAnsi" w:cstheme="minorHAnsi"/>
          <w:b/>
          <w:color w:val="000000"/>
          <w:sz w:val="28"/>
          <w:szCs w:val="28"/>
        </w:rPr>
      </w:pPr>
      <w:r w:rsidRPr="008F5C0F">
        <w:rPr>
          <w:rFonts w:asciiTheme="minorHAnsi" w:hAnsiTheme="minorHAnsi" w:cstheme="minorHAnsi"/>
          <w:b/>
          <w:color w:val="000000"/>
          <w:sz w:val="28"/>
          <w:szCs w:val="28"/>
        </w:rPr>
        <w:t>1.</w:t>
      </w:r>
      <w:r w:rsidR="001F5323" w:rsidRPr="008F5C0F">
        <w:rPr>
          <w:rFonts w:asciiTheme="minorHAnsi" w:hAnsiTheme="minorHAnsi" w:cstheme="minorHAnsi"/>
          <w:b/>
          <w:color w:val="000000"/>
          <w:sz w:val="28"/>
          <w:szCs w:val="28"/>
        </w:rPr>
        <w:t>6</w:t>
      </w:r>
      <w:r w:rsidRPr="008F5C0F">
        <w:rPr>
          <w:rFonts w:asciiTheme="minorHAnsi" w:hAnsiTheme="minorHAnsi" w:cstheme="minorHAnsi"/>
          <w:b/>
          <w:color w:val="000000"/>
          <w:sz w:val="28"/>
          <w:szCs w:val="28"/>
        </w:rPr>
        <w:t xml:space="preserve"> College &amp; Grower </w:t>
      </w:r>
      <w:r w:rsidR="006B287E" w:rsidRPr="008F5C0F">
        <w:rPr>
          <w:rFonts w:asciiTheme="minorHAnsi" w:hAnsiTheme="minorHAnsi" w:cstheme="minorHAnsi"/>
          <w:b/>
          <w:color w:val="000000"/>
          <w:sz w:val="28"/>
          <w:szCs w:val="28"/>
        </w:rPr>
        <w:t>L</w:t>
      </w:r>
      <w:r w:rsidRPr="008F5C0F">
        <w:rPr>
          <w:rFonts w:asciiTheme="minorHAnsi" w:hAnsiTheme="minorHAnsi" w:cstheme="minorHAnsi"/>
          <w:b/>
          <w:color w:val="000000"/>
          <w:sz w:val="28"/>
          <w:szCs w:val="28"/>
        </w:rPr>
        <w:t>ocations</w:t>
      </w:r>
    </w:p>
    <w:p w14:paraId="1AEC9B5C" w14:textId="77777777" w:rsidR="00C37E17" w:rsidRPr="008F5C0F" w:rsidRDefault="00C37E17" w:rsidP="008F5C0F">
      <w:pPr>
        <w:widowControl/>
        <w:spacing w:before="240" w:after="160"/>
        <w:jc w:val="both"/>
        <w:rPr>
          <w:rFonts w:asciiTheme="minorHAnsi" w:hAnsiTheme="minorHAnsi" w:cstheme="minorHAnsi"/>
          <w:bCs/>
          <w:color w:val="000000"/>
          <w:sz w:val="28"/>
          <w:szCs w:val="28"/>
          <w:lang w:val="en-GB"/>
        </w:rPr>
      </w:pPr>
      <w:r w:rsidRPr="008F5C0F">
        <w:rPr>
          <w:rFonts w:asciiTheme="minorHAnsi" w:hAnsiTheme="minorHAnsi" w:cstheme="minorHAnsi"/>
          <w:bCs/>
          <w:color w:val="000000"/>
          <w:sz w:val="28"/>
          <w:szCs w:val="28"/>
          <w:lang w:val="en-GB"/>
        </w:rPr>
        <w:t xml:space="preserve">Brinsbury College &amp; Plumpton College will offer opportunities for innovation in the test and trial of new products and services in an educational agriculture setting. </w:t>
      </w:r>
    </w:p>
    <w:p w14:paraId="5C2588CD" w14:textId="77777777" w:rsidR="00C37E17" w:rsidRPr="008F5C0F" w:rsidRDefault="00C37E17" w:rsidP="008F5C0F">
      <w:pPr>
        <w:widowControl/>
        <w:spacing w:before="240" w:after="160"/>
        <w:jc w:val="both"/>
        <w:rPr>
          <w:rFonts w:asciiTheme="minorHAnsi" w:hAnsiTheme="minorHAnsi" w:cstheme="minorHAnsi"/>
          <w:bCs/>
          <w:color w:val="000000"/>
          <w:sz w:val="28"/>
          <w:szCs w:val="28"/>
          <w:lang w:val="en-GB"/>
        </w:rPr>
      </w:pPr>
      <w:r w:rsidRPr="008F5C0F">
        <w:rPr>
          <w:rFonts w:asciiTheme="minorHAnsi" w:hAnsiTheme="minorHAnsi" w:cstheme="minorHAnsi"/>
          <w:bCs/>
          <w:color w:val="000000"/>
          <w:sz w:val="28"/>
          <w:szCs w:val="28"/>
          <w:lang w:val="en-GB"/>
        </w:rPr>
        <w:t xml:space="preserve">Students will deploy new growing practices innovatively and contribute to the development of products. The Colleges, as a centre for promoting innovation, will host demonstrator projects, show casing new applications and bringing together technology manufacturers and wireless operators at educational events with growers and farmers, as well as provide ‘real life’ test environments to researchers and innovators. </w:t>
      </w:r>
    </w:p>
    <w:p w14:paraId="734F039B" w14:textId="50380D80" w:rsidR="00C37E17" w:rsidRPr="008F5C0F" w:rsidRDefault="00C37E17" w:rsidP="008F5C0F">
      <w:pPr>
        <w:widowControl/>
        <w:spacing w:before="240" w:after="160"/>
        <w:jc w:val="both"/>
        <w:rPr>
          <w:rFonts w:asciiTheme="minorHAnsi" w:hAnsiTheme="minorHAnsi" w:cstheme="minorHAnsi"/>
          <w:bCs/>
          <w:color w:val="000000"/>
          <w:sz w:val="28"/>
          <w:szCs w:val="28"/>
          <w:lang w:val="en-GB"/>
        </w:rPr>
      </w:pPr>
      <w:r w:rsidRPr="008F5C0F">
        <w:rPr>
          <w:rFonts w:asciiTheme="minorHAnsi" w:hAnsiTheme="minorHAnsi" w:cstheme="minorHAnsi"/>
          <w:bCs/>
          <w:color w:val="000000"/>
          <w:sz w:val="28"/>
          <w:szCs w:val="28"/>
          <w:lang w:val="en-GB"/>
        </w:rPr>
        <w:t>A planned programme of learning and collaboration events will be key to ensuring the growers understand the benefits and adopt the technologies, ultimately becoming customers of the connectivity/products and services and driving commercial investment in advanced wireless technologies to meet demand.</w:t>
      </w:r>
    </w:p>
    <w:p w14:paraId="6C30BC80" w14:textId="77777777" w:rsidR="005F3C58" w:rsidRPr="008F5C0F" w:rsidRDefault="005F3C58" w:rsidP="008F5C0F">
      <w:pPr>
        <w:widowControl/>
        <w:spacing w:before="240" w:after="160"/>
        <w:jc w:val="both"/>
        <w:rPr>
          <w:rFonts w:asciiTheme="minorHAnsi" w:hAnsiTheme="minorHAnsi" w:cstheme="minorHAnsi"/>
          <w:bCs/>
          <w:color w:val="000000"/>
          <w:sz w:val="28"/>
          <w:szCs w:val="28"/>
          <w:lang w:val="en-GB"/>
        </w:rPr>
      </w:pPr>
      <w:r w:rsidRPr="008F5C0F">
        <w:rPr>
          <w:rFonts w:asciiTheme="minorHAnsi" w:hAnsiTheme="minorHAnsi" w:cstheme="minorHAnsi"/>
          <w:bCs/>
          <w:color w:val="000000"/>
          <w:sz w:val="28"/>
          <w:szCs w:val="28"/>
          <w:lang w:val="en-GB"/>
        </w:rPr>
        <w:t xml:space="preserve">Brinsbury college is set in 570 acres of countryside and woodland, with a working farm, </w:t>
      </w:r>
      <w:proofErr w:type="gramStart"/>
      <w:r w:rsidRPr="008F5C0F">
        <w:rPr>
          <w:rFonts w:asciiTheme="minorHAnsi" w:hAnsiTheme="minorHAnsi" w:cstheme="minorHAnsi"/>
          <w:bCs/>
          <w:color w:val="000000"/>
          <w:sz w:val="28"/>
          <w:szCs w:val="28"/>
          <w:lang w:val="en-GB"/>
        </w:rPr>
        <w:t>lakes</w:t>
      </w:r>
      <w:proofErr w:type="gramEnd"/>
      <w:r w:rsidRPr="008F5C0F">
        <w:rPr>
          <w:rFonts w:asciiTheme="minorHAnsi" w:hAnsiTheme="minorHAnsi" w:cstheme="minorHAnsi"/>
          <w:bCs/>
          <w:color w:val="000000"/>
          <w:sz w:val="28"/>
          <w:szCs w:val="28"/>
          <w:lang w:val="en-GB"/>
        </w:rPr>
        <w:t xml:space="preserve"> and stables.  The campus, near Pulborough, is the base for all land-based courses and is home to a working farm, animal care centre, </w:t>
      </w:r>
      <w:proofErr w:type="gramStart"/>
      <w:r w:rsidRPr="008F5C0F">
        <w:rPr>
          <w:rFonts w:asciiTheme="minorHAnsi" w:hAnsiTheme="minorHAnsi" w:cstheme="minorHAnsi"/>
          <w:bCs/>
          <w:color w:val="000000"/>
          <w:sz w:val="28"/>
          <w:szCs w:val="28"/>
          <w:lang w:val="en-GB"/>
        </w:rPr>
        <w:t>forge</w:t>
      </w:r>
      <w:proofErr w:type="gramEnd"/>
      <w:r w:rsidRPr="008F5C0F">
        <w:rPr>
          <w:rFonts w:asciiTheme="minorHAnsi" w:hAnsiTheme="minorHAnsi" w:cstheme="minorHAnsi"/>
          <w:bCs/>
          <w:color w:val="000000"/>
          <w:sz w:val="28"/>
          <w:szCs w:val="28"/>
          <w:lang w:val="en-GB"/>
        </w:rPr>
        <w:t xml:space="preserve"> and stables, as well as large areas of woodland. </w:t>
      </w:r>
    </w:p>
    <w:p w14:paraId="45BFCB0F" w14:textId="7C56309F" w:rsidR="00686CE3" w:rsidRPr="008F5C0F" w:rsidRDefault="005F3C58" w:rsidP="008F5C0F">
      <w:pPr>
        <w:widowControl/>
        <w:spacing w:before="240" w:after="160"/>
        <w:jc w:val="both"/>
        <w:rPr>
          <w:rFonts w:asciiTheme="minorHAnsi" w:hAnsiTheme="minorHAnsi" w:cstheme="minorHAnsi"/>
          <w:bCs/>
          <w:color w:val="000000"/>
          <w:sz w:val="28"/>
          <w:szCs w:val="28"/>
          <w:lang w:val="en-GB"/>
        </w:rPr>
      </w:pPr>
      <w:r w:rsidRPr="008F5C0F">
        <w:rPr>
          <w:rFonts w:asciiTheme="minorHAnsi" w:hAnsiTheme="minorHAnsi" w:cstheme="minorHAnsi"/>
          <w:bCs/>
          <w:color w:val="000000"/>
          <w:sz w:val="28"/>
          <w:szCs w:val="28"/>
          <w:lang w:val="en-GB"/>
        </w:rPr>
        <w:lastRenderedPageBreak/>
        <w:t>Plumpton College is a Further and Higher education college in Plumpton, East Sussex, with courses in a variety of land based and related subjects. The college provides a range of full-time and part-time land-based courses, FE courses to Foundation Degree and BSc courses</w:t>
      </w:r>
      <w:r w:rsidR="00686CE3" w:rsidRPr="008F5C0F">
        <w:rPr>
          <w:rFonts w:asciiTheme="minorHAnsi" w:hAnsiTheme="minorHAnsi" w:cstheme="minorHAnsi"/>
          <w:bCs/>
          <w:color w:val="000000"/>
          <w:sz w:val="28"/>
          <w:szCs w:val="28"/>
          <w:lang w:val="en-GB"/>
        </w:rPr>
        <w:t>.</w:t>
      </w:r>
      <w:r w:rsidRPr="008F5C0F">
        <w:rPr>
          <w:rFonts w:asciiTheme="minorHAnsi" w:hAnsiTheme="minorHAnsi" w:cstheme="minorHAnsi"/>
          <w:bCs/>
          <w:color w:val="000000"/>
          <w:sz w:val="28"/>
          <w:szCs w:val="28"/>
          <w:lang w:val="en-GB"/>
        </w:rPr>
        <w:t xml:space="preserve">  Now farming around 2,500 acres </w:t>
      </w:r>
      <w:r w:rsidR="00686CE3" w:rsidRPr="008F5C0F">
        <w:rPr>
          <w:rFonts w:asciiTheme="minorHAnsi" w:hAnsiTheme="minorHAnsi" w:cstheme="minorHAnsi"/>
          <w:bCs/>
          <w:color w:val="000000"/>
          <w:sz w:val="28"/>
          <w:szCs w:val="28"/>
          <w:lang w:val="en-GB"/>
        </w:rPr>
        <w:t xml:space="preserve">the estate </w:t>
      </w:r>
      <w:r w:rsidRPr="008F5C0F">
        <w:rPr>
          <w:rFonts w:asciiTheme="minorHAnsi" w:hAnsiTheme="minorHAnsi" w:cstheme="minorHAnsi"/>
          <w:bCs/>
          <w:color w:val="000000"/>
          <w:sz w:val="28"/>
          <w:szCs w:val="28"/>
          <w:lang w:val="en-GB"/>
        </w:rPr>
        <w:t xml:space="preserve">has grown to become one of the leading centres for land-based education in the UK. One of </w:t>
      </w:r>
      <w:r w:rsidR="00686CE3" w:rsidRPr="008F5C0F">
        <w:rPr>
          <w:rFonts w:asciiTheme="minorHAnsi" w:hAnsiTheme="minorHAnsi" w:cstheme="minorHAnsi"/>
          <w:bCs/>
          <w:color w:val="000000"/>
          <w:sz w:val="28"/>
          <w:szCs w:val="28"/>
          <w:lang w:val="en-GB"/>
        </w:rPr>
        <w:t>the</w:t>
      </w:r>
      <w:r w:rsidRPr="008F5C0F">
        <w:rPr>
          <w:rFonts w:asciiTheme="minorHAnsi" w:hAnsiTheme="minorHAnsi" w:cstheme="minorHAnsi"/>
          <w:bCs/>
          <w:color w:val="000000"/>
          <w:sz w:val="28"/>
          <w:szCs w:val="28"/>
          <w:lang w:val="en-GB"/>
        </w:rPr>
        <w:t xml:space="preserve"> most recent additions has been </w:t>
      </w:r>
      <w:r w:rsidR="00883619" w:rsidRPr="008F5C0F">
        <w:rPr>
          <w:rFonts w:asciiTheme="minorHAnsi" w:hAnsiTheme="minorHAnsi" w:cstheme="minorHAnsi"/>
          <w:bCs/>
          <w:color w:val="000000"/>
          <w:sz w:val="28"/>
          <w:szCs w:val="28"/>
          <w:lang w:val="en-GB"/>
        </w:rPr>
        <w:t xml:space="preserve">a </w:t>
      </w:r>
      <w:r w:rsidRPr="008F5C0F">
        <w:rPr>
          <w:rFonts w:asciiTheme="minorHAnsi" w:hAnsiTheme="minorHAnsi" w:cstheme="minorHAnsi"/>
          <w:bCs/>
          <w:color w:val="000000"/>
          <w:sz w:val="28"/>
          <w:szCs w:val="28"/>
          <w:lang w:val="en-GB"/>
        </w:rPr>
        <w:t>superb commercial winery</w:t>
      </w:r>
      <w:r w:rsidR="00686CE3" w:rsidRPr="008F5C0F">
        <w:rPr>
          <w:rFonts w:asciiTheme="minorHAnsi" w:hAnsiTheme="minorHAnsi" w:cstheme="minorHAnsi"/>
          <w:bCs/>
          <w:color w:val="000000"/>
          <w:sz w:val="28"/>
          <w:szCs w:val="28"/>
          <w:lang w:val="en-GB"/>
        </w:rPr>
        <w:t>.</w:t>
      </w:r>
    </w:p>
    <w:p w14:paraId="116AC025" w14:textId="7E765E44" w:rsidR="005F3C58" w:rsidRPr="008F5C0F" w:rsidRDefault="00686CE3" w:rsidP="008F5C0F">
      <w:pPr>
        <w:widowControl/>
        <w:spacing w:before="240" w:after="160"/>
        <w:jc w:val="both"/>
        <w:rPr>
          <w:rFonts w:asciiTheme="minorHAnsi" w:hAnsiTheme="minorHAnsi" w:cstheme="minorHAnsi"/>
          <w:bCs/>
          <w:color w:val="000000"/>
          <w:sz w:val="28"/>
          <w:szCs w:val="28"/>
          <w:lang w:val="en-GB"/>
        </w:rPr>
      </w:pPr>
      <w:r w:rsidRPr="008F5C0F">
        <w:rPr>
          <w:rFonts w:asciiTheme="minorHAnsi" w:hAnsiTheme="minorHAnsi" w:cstheme="minorHAnsi"/>
          <w:bCs/>
          <w:color w:val="000000"/>
          <w:sz w:val="28"/>
          <w:szCs w:val="28"/>
          <w:lang w:val="en-GB"/>
        </w:rPr>
        <w:t>Due to the extensive land coverage at the colleges, the u</w:t>
      </w:r>
      <w:r w:rsidR="005F3C58" w:rsidRPr="008F5C0F">
        <w:rPr>
          <w:rFonts w:asciiTheme="minorHAnsi" w:hAnsiTheme="minorHAnsi" w:cstheme="minorHAnsi"/>
          <w:bCs/>
          <w:color w:val="000000"/>
          <w:sz w:val="28"/>
          <w:szCs w:val="28"/>
          <w:lang w:val="en-GB"/>
        </w:rPr>
        <w:t xml:space="preserve">se cases will </w:t>
      </w:r>
      <w:r w:rsidRPr="008F5C0F">
        <w:rPr>
          <w:rFonts w:asciiTheme="minorHAnsi" w:hAnsiTheme="minorHAnsi" w:cstheme="minorHAnsi"/>
          <w:bCs/>
          <w:color w:val="000000"/>
          <w:sz w:val="28"/>
          <w:szCs w:val="28"/>
          <w:lang w:val="en-GB"/>
        </w:rPr>
        <w:t>indicate which areas of the campus they apply to.</w:t>
      </w:r>
      <w:r w:rsidR="005F3C58" w:rsidRPr="008F5C0F">
        <w:rPr>
          <w:rFonts w:asciiTheme="minorHAnsi" w:hAnsiTheme="minorHAnsi" w:cstheme="minorHAnsi"/>
          <w:bCs/>
          <w:color w:val="000000"/>
          <w:sz w:val="28"/>
          <w:szCs w:val="28"/>
          <w:lang w:val="en-GB"/>
        </w:rPr>
        <w:t xml:space="preserve"> </w:t>
      </w:r>
      <w:r w:rsidRPr="008F5C0F">
        <w:rPr>
          <w:rFonts w:asciiTheme="minorHAnsi" w:hAnsiTheme="minorHAnsi" w:cstheme="minorHAnsi"/>
          <w:bCs/>
          <w:color w:val="000000"/>
          <w:sz w:val="28"/>
          <w:szCs w:val="28"/>
          <w:lang w:val="en-GB"/>
        </w:rPr>
        <w:t xml:space="preserve"> Please see maps </w:t>
      </w:r>
      <w:r w:rsidR="000A45C9" w:rsidRPr="008F5C0F">
        <w:rPr>
          <w:rFonts w:asciiTheme="minorHAnsi" w:hAnsiTheme="minorHAnsi" w:cstheme="minorHAnsi"/>
          <w:bCs/>
          <w:color w:val="000000"/>
          <w:sz w:val="28"/>
          <w:szCs w:val="28"/>
          <w:lang w:val="en-GB"/>
        </w:rPr>
        <w:t>in Appendix 1</w:t>
      </w:r>
      <w:r w:rsidRPr="008F5C0F">
        <w:rPr>
          <w:rFonts w:asciiTheme="minorHAnsi" w:hAnsiTheme="minorHAnsi" w:cstheme="minorHAnsi"/>
          <w:bCs/>
          <w:color w:val="000000"/>
          <w:sz w:val="28"/>
          <w:szCs w:val="28"/>
          <w:lang w:val="en-GB"/>
        </w:rPr>
        <w:t xml:space="preserve"> to demonstrate the size and location of the entire campus(es).</w:t>
      </w:r>
    </w:p>
    <w:p w14:paraId="454E324C" w14:textId="15934CEB" w:rsidR="00C14527" w:rsidRPr="008F5C0F" w:rsidRDefault="00F1372F" w:rsidP="008F5C0F">
      <w:pPr>
        <w:tabs>
          <w:tab w:val="left" w:pos="5275"/>
        </w:tabs>
        <w:snapToGrid w:val="0"/>
        <w:spacing w:before="240"/>
        <w:rPr>
          <w:rFonts w:asciiTheme="minorHAnsi" w:hAnsiTheme="minorHAnsi" w:cstheme="minorHAnsi"/>
          <w:bCs/>
          <w:color w:val="000000"/>
          <w:sz w:val="28"/>
          <w:szCs w:val="28"/>
          <w:lang w:val="en-GB"/>
        </w:rPr>
      </w:pPr>
      <w:r w:rsidRPr="008F5C0F">
        <w:rPr>
          <w:rFonts w:asciiTheme="minorHAnsi" w:hAnsiTheme="minorHAnsi" w:cstheme="minorHAnsi"/>
          <w:bCs/>
          <w:color w:val="000000"/>
          <w:sz w:val="28"/>
          <w:szCs w:val="28"/>
          <w:lang w:val="en-GB"/>
        </w:rPr>
        <w:t xml:space="preserve">Via </w:t>
      </w:r>
      <w:r w:rsidR="00553B60" w:rsidRPr="008F5C0F">
        <w:rPr>
          <w:rFonts w:asciiTheme="minorHAnsi" w:hAnsiTheme="minorHAnsi" w:cstheme="minorHAnsi"/>
          <w:bCs/>
          <w:color w:val="000000"/>
          <w:sz w:val="28"/>
          <w:szCs w:val="28"/>
          <w:lang w:val="en-GB"/>
        </w:rPr>
        <w:t>its</w:t>
      </w:r>
      <w:r w:rsidRPr="008F5C0F">
        <w:rPr>
          <w:rFonts w:asciiTheme="minorHAnsi" w:hAnsiTheme="minorHAnsi" w:cstheme="minorHAnsi"/>
          <w:bCs/>
          <w:color w:val="000000"/>
          <w:sz w:val="28"/>
          <w:szCs w:val="28"/>
          <w:lang w:val="en-GB"/>
        </w:rPr>
        <w:t xml:space="preserve"> stakeholder relationships with existing sector networks such as the West Sussex Growers Association (WSGA) and the Farming Rural Issues Group </w:t>
      </w:r>
      <w:proofErr w:type="gramStart"/>
      <w:r w:rsidRPr="008F5C0F">
        <w:rPr>
          <w:rFonts w:asciiTheme="minorHAnsi" w:hAnsiTheme="minorHAnsi" w:cstheme="minorHAnsi"/>
          <w:bCs/>
          <w:color w:val="000000"/>
          <w:sz w:val="28"/>
          <w:szCs w:val="28"/>
          <w:lang w:val="en-GB"/>
        </w:rPr>
        <w:t>South East</w:t>
      </w:r>
      <w:proofErr w:type="gramEnd"/>
      <w:r w:rsidRPr="008F5C0F">
        <w:rPr>
          <w:rFonts w:asciiTheme="minorHAnsi" w:hAnsiTheme="minorHAnsi" w:cstheme="minorHAnsi"/>
          <w:bCs/>
          <w:color w:val="000000"/>
          <w:sz w:val="28"/>
          <w:szCs w:val="28"/>
          <w:lang w:val="en-GB"/>
        </w:rPr>
        <w:t xml:space="preserve"> (FRIGSE)</w:t>
      </w:r>
      <w:r w:rsidR="005F3C58" w:rsidRPr="008F5C0F">
        <w:rPr>
          <w:rFonts w:asciiTheme="minorHAnsi" w:hAnsiTheme="minorHAnsi" w:cstheme="minorHAnsi"/>
          <w:bCs/>
          <w:color w:val="000000"/>
          <w:sz w:val="28"/>
          <w:szCs w:val="28"/>
          <w:lang w:val="en-GB"/>
        </w:rPr>
        <w:t xml:space="preserve"> </w:t>
      </w:r>
      <w:r w:rsidRPr="008F5C0F">
        <w:rPr>
          <w:rFonts w:asciiTheme="minorHAnsi" w:hAnsiTheme="minorHAnsi" w:cstheme="minorHAnsi"/>
          <w:bCs/>
          <w:color w:val="000000"/>
          <w:sz w:val="28"/>
          <w:szCs w:val="28"/>
          <w:lang w:val="en-GB"/>
        </w:rPr>
        <w:t xml:space="preserve">the </w:t>
      </w:r>
      <w:r w:rsidR="00553B60" w:rsidRPr="008F5C0F">
        <w:rPr>
          <w:rFonts w:asciiTheme="minorHAnsi" w:hAnsiTheme="minorHAnsi" w:cstheme="minorHAnsi"/>
          <w:bCs/>
          <w:color w:val="000000"/>
          <w:sz w:val="28"/>
          <w:szCs w:val="28"/>
          <w:lang w:val="en-GB"/>
        </w:rPr>
        <w:t xml:space="preserve">Council </w:t>
      </w:r>
      <w:r w:rsidR="000A45C9" w:rsidRPr="008F5C0F">
        <w:rPr>
          <w:rFonts w:asciiTheme="minorHAnsi" w:hAnsiTheme="minorHAnsi" w:cstheme="minorHAnsi"/>
          <w:bCs/>
          <w:color w:val="000000"/>
          <w:sz w:val="28"/>
          <w:szCs w:val="28"/>
          <w:lang w:val="en-GB"/>
        </w:rPr>
        <w:t xml:space="preserve">is also collaborating </w:t>
      </w:r>
      <w:proofErr w:type="spellStart"/>
      <w:r w:rsidR="000A45C9" w:rsidRPr="008F5C0F">
        <w:rPr>
          <w:rFonts w:asciiTheme="minorHAnsi" w:hAnsiTheme="minorHAnsi" w:cstheme="minorHAnsi"/>
          <w:bCs/>
          <w:color w:val="000000"/>
          <w:sz w:val="28"/>
          <w:szCs w:val="28"/>
          <w:lang w:val="en-GB"/>
        </w:rPr>
        <w:t>with</w:t>
      </w:r>
      <w:r w:rsidR="009262EA" w:rsidRPr="008F5C0F">
        <w:rPr>
          <w:rFonts w:asciiTheme="minorHAnsi" w:hAnsiTheme="minorHAnsi" w:cstheme="minorHAnsi"/>
          <w:bCs/>
          <w:color w:val="000000"/>
          <w:sz w:val="28"/>
          <w:szCs w:val="28"/>
          <w:lang w:val="en-GB"/>
        </w:rPr>
        <w:t>two</w:t>
      </w:r>
      <w:proofErr w:type="spellEnd"/>
      <w:r w:rsidR="009262EA" w:rsidRPr="008F5C0F">
        <w:rPr>
          <w:rFonts w:asciiTheme="minorHAnsi" w:hAnsiTheme="minorHAnsi" w:cstheme="minorHAnsi"/>
          <w:bCs/>
          <w:color w:val="000000"/>
          <w:sz w:val="28"/>
          <w:szCs w:val="28"/>
          <w:lang w:val="en-GB"/>
        </w:rPr>
        <w:t xml:space="preserve"> </w:t>
      </w:r>
      <w:r w:rsidR="000A45C9" w:rsidRPr="008F5C0F">
        <w:rPr>
          <w:rFonts w:asciiTheme="minorHAnsi" w:hAnsiTheme="minorHAnsi" w:cstheme="minorHAnsi"/>
          <w:bCs/>
          <w:color w:val="000000"/>
          <w:sz w:val="28"/>
          <w:szCs w:val="28"/>
          <w:lang w:val="en-GB"/>
        </w:rPr>
        <w:t xml:space="preserve">commercial </w:t>
      </w:r>
      <w:r w:rsidR="009262EA" w:rsidRPr="008F5C0F">
        <w:rPr>
          <w:rFonts w:asciiTheme="minorHAnsi" w:hAnsiTheme="minorHAnsi" w:cstheme="minorHAnsi"/>
          <w:bCs/>
          <w:color w:val="000000"/>
          <w:sz w:val="28"/>
          <w:szCs w:val="28"/>
          <w:lang w:val="en-GB"/>
        </w:rPr>
        <w:t>grower</w:t>
      </w:r>
      <w:r w:rsidR="00781626" w:rsidRPr="008F5C0F">
        <w:rPr>
          <w:rFonts w:asciiTheme="minorHAnsi" w:hAnsiTheme="minorHAnsi" w:cstheme="minorHAnsi"/>
          <w:bCs/>
          <w:color w:val="000000"/>
          <w:sz w:val="28"/>
          <w:szCs w:val="28"/>
          <w:lang w:val="en-GB"/>
        </w:rPr>
        <w:t xml:space="preserve"> sites, </w:t>
      </w:r>
      <w:r w:rsidR="000A45C9" w:rsidRPr="008F5C0F">
        <w:rPr>
          <w:rFonts w:asciiTheme="minorHAnsi" w:hAnsiTheme="minorHAnsi" w:cstheme="minorHAnsi"/>
          <w:bCs/>
          <w:color w:val="000000"/>
          <w:sz w:val="28"/>
          <w:szCs w:val="28"/>
          <w:lang w:val="en-GB"/>
        </w:rPr>
        <w:t>known here as Grower site 1 and Grower site 2</w:t>
      </w:r>
      <w:r w:rsidR="0007321E" w:rsidRPr="008F5C0F">
        <w:rPr>
          <w:rStyle w:val="FootnoteReference"/>
          <w:rFonts w:asciiTheme="minorHAnsi" w:hAnsiTheme="minorHAnsi" w:cstheme="minorHAnsi"/>
          <w:bCs/>
          <w:color w:val="000000"/>
          <w:sz w:val="28"/>
          <w:szCs w:val="28"/>
          <w:vertAlign w:val="superscript"/>
          <w:lang w:val="en-GB"/>
        </w:rPr>
        <w:footnoteReference w:id="4"/>
      </w:r>
      <w:r w:rsidR="00B60015" w:rsidRPr="008F5C0F">
        <w:rPr>
          <w:rFonts w:asciiTheme="minorHAnsi" w:hAnsiTheme="minorHAnsi" w:cstheme="minorHAnsi"/>
          <w:bCs/>
          <w:color w:val="000000"/>
          <w:sz w:val="28"/>
          <w:szCs w:val="28"/>
          <w:lang w:val="en-GB"/>
        </w:rPr>
        <w:t xml:space="preserve">.  They are </w:t>
      </w:r>
      <w:r w:rsidR="000A45C9" w:rsidRPr="008F5C0F">
        <w:rPr>
          <w:rFonts w:asciiTheme="minorHAnsi" w:hAnsiTheme="minorHAnsi" w:cstheme="minorHAnsi"/>
          <w:bCs/>
          <w:color w:val="000000"/>
          <w:sz w:val="28"/>
          <w:szCs w:val="28"/>
          <w:lang w:val="en-GB"/>
        </w:rPr>
        <w:t xml:space="preserve">both </w:t>
      </w:r>
      <w:r w:rsidR="00C14527" w:rsidRPr="008F5C0F">
        <w:rPr>
          <w:rFonts w:asciiTheme="minorHAnsi" w:hAnsiTheme="minorHAnsi" w:cstheme="minorHAnsi"/>
          <w:bCs/>
          <w:color w:val="000000"/>
          <w:sz w:val="28"/>
          <w:szCs w:val="28"/>
          <w:lang w:val="en-GB"/>
        </w:rPr>
        <w:t xml:space="preserve">located </w:t>
      </w:r>
      <w:r w:rsidR="003B2049" w:rsidRPr="008F5C0F">
        <w:rPr>
          <w:rFonts w:asciiTheme="minorHAnsi" w:hAnsiTheme="minorHAnsi" w:cstheme="minorHAnsi"/>
          <w:bCs/>
          <w:color w:val="000000"/>
          <w:sz w:val="28"/>
          <w:szCs w:val="28"/>
          <w:lang w:val="en-GB"/>
        </w:rPr>
        <w:t>in a geographical cl</w:t>
      </w:r>
      <w:r w:rsidR="00B60015" w:rsidRPr="008F5C0F">
        <w:rPr>
          <w:rFonts w:asciiTheme="minorHAnsi" w:hAnsiTheme="minorHAnsi" w:cstheme="minorHAnsi"/>
          <w:bCs/>
          <w:color w:val="000000"/>
          <w:sz w:val="28"/>
          <w:szCs w:val="28"/>
          <w:lang w:val="en-GB"/>
        </w:rPr>
        <w:t xml:space="preserve">uster </w:t>
      </w:r>
      <w:r w:rsidR="003B2049" w:rsidRPr="008F5C0F">
        <w:rPr>
          <w:rFonts w:asciiTheme="minorHAnsi" w:hAnsiTheme="minorHAnsi" w:cstheme="minorHAnsi"/>
          <w:bCs/>
          <w:color w:val="000000"/>
          <w:sz w:val="28"/>
          <w:szCs w:val="28"/>
          <w:lang w:val="en-GB"/>
        </w:rPr>
        <w:t>of related businesses</w:t>
      </w:r>
      <w:r w:rsidR="00B60015" w:rsidRPr="008F5C0F">
        <w:rPr>
          <w:rFonts w:asciiTheme="minorHAnsi" w:hAnsiTheme="minorHAnsi" w:cstheme="minorHAnsi"/>
          <w:bCs/>
          <w:color w:val="000000"/>
          <w:sz w:val="28"/>
          <w:szCs w:val="28"/>
          <w:lang w:val="en-GB"/>
        </w:rPr>
        <w:t xml:space="preserve"> near </w:t>
      </w:r>
      <w:proofErr w:type="spellStart"/>
      <w:r w:rsidR="00B60015" w:rsidRPr="008F5C0F">
        <w:rPr>
          <w:rFonts w:asciiTheme="minorHAnsi" w:hAnsiTheme="minorHAnsi" w:cstheme="minorHAnsi"/>
          <w:bCs/>
          <w:color w:val="000000"/>
          <w:sz w:val="28"/>
          <w:szCs w:val="28"/>
          <w:lang w:val="en-GB"/>
        </w:rPr>
        <w:t>Walberton</w:t>
      </w:r>
      <w:proofErr w:type="spellEnd"/>
      <w:r w:rsidR="00B60015" w:rsidRPr="008F5C0F">
        <w:rPr>
          <w:rFonts w:asciiTheme="minorHAnsi" w:hAnsiTheme="minorHAnsi" w:cstheme="minorHAnsi"/>
          <w:bCs/>
          <w:color w:val="000000"/>
          <w:sz w:val="28"/>
          <w:szCs w:val="28"/>
          <w:lang w:val="en-GB"/>
        </w:rPr>
        <w:t xml:space="preserve">, Barnham and </w:t>
      </w:r>
      <w:proofErr w:type="spellStart"/>
      <w:r w:rsidR="00B60015" w:rsidRPr="008F5C0F">
        <w:rPr>
          <w:rFonts w:asciiTheme="minorHAnsi" w:hAnsiTheme="minorHAnsi" w:cstheme="minorHAnsi"/>
          <w:bCs/>
          <w:color w:val="000000"/>
          <w:sz w:val="28"/>
          <w:szCs w:val="28"/>
          <w:lang w:val="en-GB"/>
        </w:rPr>
        <w:t>Yapton</w:t>
      </w:r>
      <w:proofErr w:type="spellEnd"/>
      <w:r w:rsidR="003B2049" w:rsidRPr="008F5C0F">
        <w:rPr>
          <w:rFonts w:asciiTheme="minorHAnsi" w:hAnsiTheme="minorHAnsi" w:cstheme="minorHAnsi"/>
          <w:bCs/>
          <w:color w:val="000000"/>
          <w:sz w:val="28"/>
          <w:szCs w:val="28"/>
          <w:lang w:val="en-GB"/>
        </w:rPr>
        <w:t xml:space="preserve"> in West Sussex.</w:t>
      </w:r>
    </w:p>
    <w:p w14:paraId="16C62A8B" w14:textId="4EFA8AE4" w:rsidR="003B2049" w:rsidRPr="008F5C0F" w:rsidRDefault="003B2049" w:rsidP="008F5C0F">
      <w:pPr>
        <w:tabs>
          <w:tab w:val="left" w:pos="5275"/>
        </w:tabs>
        <w:snapToGrid w:val="0"/>
        <w:spacing w:before="240"/>
        <w:rPr>
          <w:rFonts w:asciiTheme="minorHAnsi" w:hAnsiTheme="minorHAnsi" w:cstheme="minorHAnsi"/>
          <w:bCs/>
          <w:color w:val="000000"/>
          <w:sz w:val="28"/>
          <w:szCs w:val="28"/>
          <w:lang w:val="en-GB"/>
        </w:rPr>
      </w:pPr>
      <w:r w:rsidRPr="008F5C0F">
        <w:rPr>
          <w:rFonts w:asciiTheme="minorHAnsi" w:hAnsiTheme="minorHAnsi" w:cstheme="minorHAnsi"/>
          <w:bCs/>
          <w:color w:val="000000"/>
          <w:sz w:val="28"/>
          <w:szCs w:val="28"/>
          <w:lang w:val="en-GB"/>
        </w:rPr>
        <w:t xml:space="preserve">The Growers will deploy new growing practices innovatively and </w:t>
      </w:r>
      <w:r w:rsidR="00D73511" w:rsidRPr="008F5C0F">
        <w:rPr>
          <w:rFonts w:asciiTheme="minorHAnsi" w:hAnsiTheme="minorHAnsi" w:cstheme="minorHAnsi"/>
          <w:bCs/>
          <w:color w:val="000000"/>
          <w:sz w:val="28"/>
          <w:szCs w:val="28"/>
          <w:lang w:val="en-GB"/>
        </w:rPr>
        <w:t xml:space="preserve">will </w:t>
      </w:r>
      <w:r w:rsidRPr="008F5C0F">
        <w:rPr>
          <w:rFonts w:asciiTheme="minorHAnsi" w:hAnsiTheme="minorHAnsi" w:cstheme="minorHAnsi"/>
          <w:bCs/>
          <w:color w:val="000000"/>
          <w:sz w:val="28"/>
          <w:szCs w:val="28"/>
          <w:lang w:val="en-GB"/>
        </w:rPr>
        <w:t xml:space="preserve">contribute to the </w:t>
      </w:r>
      <w:r w:rsidR="00D73511" w:rsidRPr="008F5C0F">
        <w:rPr>
          <w:rFonts w:asciiTheme="minorHAnsi" w:hAnsiTheme="minorHAnsi" w:cstheme="minorHAnsi"/>
          <w:bCs/>
          <w:color w:val="000000"/>
          <w:sz w:val="28"/>
          <w:szCs w:val="28"/>
          <w:lang w:val="en-GB"/>
        </w:rPr>
        <w:t xml:space="preserve">understanding of requirements and challenges of implementing the Use Cases and associated wireless technologies in </w:t>
      </w:r>
      <w:r w:rsidR="00CE51BD" w:rsidRPr="008F5C0F">
        <w:rPr>
          <w:rFonts w:asciiTheme="minorHAnsi" w:hAnsiTheme="minorHAnsi" w:cstheme="minorHAnsi"/>
          <w:bCs/>
          <w:color w:val="000000"/>
          <w:sz w:val="28"/>
          <w:szCs w:val="28"/>
          <w:lang w:val="en-GB"/>
        </w:rPr>
        <w:t xml:space="preserve">a </w:t>
      </w:r>
      <w:r w:rsidR="000A45C9" w:rsidRPr="008F5C0F">
        <w:rPr>
          <w:rFonts w:asciiTheme="minorHAnsi" w:hAnsiTheme="minorHAnsi" w:cstheme="minorHAnsi"/>
          <w:bCs/>
          <w:color w:val="000000"/>
          <w:sz w:val="28"/>
          <w:szCs w:val="28"/>
          <w:lang w:val="en-GB"/>
        </w:rPr>
        <w:t>real-life</w:t>
      </w:r>
      <w:r w:rsidR="00CE51BD" w:rsidRPr="008F5C0F">
        <w:rPr>
          <w:rFonts w:asciiTheme="minorHAnsi" w:hAnsiTheme="minorHAnsi" w:cstheme="minorHAnsi"/>
          <w:bCs/>
          <w:color w:val="000000"/>
          <w:sz w:val="28"/>
          <w:szCs w:val="28"/>
          <w:lang w:val="en-GB"/>
        </w:rPr>
        <w:t xml:space="preserve"> business environment</w:t>
      </w:r>
      <w:r w:rsidRPr="008F5C0F">
        <w:rPr>
          <w:rFonts w:asciiTheme="minorHAnsi" w:hAnsiTheme="minorHAnsi" w:cstheme="minorHAnsi"/>
          <w:bCs/>
          <w:color w:val="000000"/>
          <w:sz w:val="28"/>
          <w:szCs w:val="28"/>
          <w:lang w:val="en-GB"/>
        </w:rPr>
        <w:t xml:space="preserve">. </w:t>
      </w:r>
      <w:r w:rsidR="000A45C9" w:rsidRPr="008F5C0F">
        <w:rPr>
          <w:rFonts w:asciiTheme="minorHAnsi" w:hAnsiTheme="minorHAnsi" w:cstheme="minorHAnsi"/>
          <w:bCs/>
          <w:color w:val="000000"/>
          <w:sz w:val="28"/>
          <w:szCs w:val="28"/>
          <w:lang w:val="en-GB"/>
        </w:rPr>
        <w:t xml:space="preserve"> Please see maps in Appendix 2 to demonstrate the location of the </w:t>
      </w:r>
      <w:proofErr w:type="gramStart"/>
      <w:r w:rsidR="000A45C9" w:rsidRPr="008F5C0F">
        <w:rPr>
          <w:rFonts w:asciiTheme="minorHAnsi" w:hAnsiTheme="minorHAnsi" w:cstheme="minorHAnsi"/>
          <w:bCs/>
          <w:color w:val="000000"/>
          <w:sz w:val="28"/>
          <w:szCs w:val="28"/>
          <w:lang w:val="en-GB"/>
        </w:rPr>
        <w:t>growers</w:t>
      </w:r>
      <w:proofErr w:type="gramEnd"/>
      <w:r w:rsidR="000A45C9" w:rsidRPr="008F5C0F">
        <w:rPr>
          <w:rFonts w:asciiTheme="minorHAnsi" w:hAnsiTheme="minorHAnsi" w:cstheme="minorHAnsi"/>
          <w:bCs/>
          <w:color w:val="000000"/>
          <w:sz w:val="28"/>
          <w:szCs w:val="28"/>
          <w:lang w:val="en-GB"/>
        </w:rPr>
        <w:t xml:space="preserve"> sites and other nearby businesses.</w:t>
      </w:r>
    </w:p>
    <w:p w14:paraId="24610CF8" w14:textId="40AC4251" w:rsidR="00522675" w:rsidRPr="008F5C0F" w:rsidRDefault="00522675" w:rsidP="008F5C0F">
      <w:pPr>
        <w:tabs>
          <w:tab w:val="left" w:pos="5275"/>
        </w:tabs>
        <w:snapToGrid w:val="0"/>
        <w:spacing w:before="240"/>
        <w:rPr>
          <w:rFonts w:asciiTheme="minorHAnsi" w:hAnsiTheme="minorHAnsi" w:cstheme="minorHAnsi"/>
          <w:bCs/>
          <w:color w:val="000000"/>
          <w:sz w:val="28"/>
          <w:szCs w:val="28"/>
          <w:lang w:val="en-GB"/>
        </w:rPr>
      </w:pPr>
      <w:r w:rsidRPr="008F5C0F">
        <w:rPr>
          <w:rFonts w:asciiTheme="minorHAnsi" w:hAnsiTheme="minorHAnsi" w:cstheme="minorHAnsi"/>
          <w:bCs/>
          <w:color w:val="000000"/>
          <w:sz w:val="28"/>
          <w:szCs w:val="28"/>
          <w:lang w:val="en-GB"/>
        </w:rPr>
        <w:t xml:space="preserve">The fibre proximity, exchange location and indicative broadband speeds can be found in Appendix </w:t>
      </w:r>
      <w:r w:rsidR="00EC0F23" w:rsidRPr="008F5C0F">
        <w:rPr>
          <w:rFonts w:asciiTheme="minorHAnsi" w:hAnsiTheme="minorHAnsi" w:cstheme="minorHAnsi"/>
          <w:bCs/>
          <w:color w:val="000000"/>
          <w:sz w:val="28"/>
          <w:szCs w:val="28"/>
          <w:lang w:val="en-GB"/>
        </w:rPr>
        <w:t>3</w:t>
      </w:r>
      <w:r w:rsidRPr="008F5C0F">
        <w:rPr>
          <w:rFonts w:asciiTheme="minorHAnsi" w:hAnsiTheme="minorHAnsi" w:cstheme="minorHAnsi"/>
          <w:bCs/>
          <w:color w:val="000000"/>
          <w:sz w:val="28"/>
          <w:szCs w:val="28"/>
          <w:lang w:val="en-GB"/>
        </w:rPr>
        <w:t xml:space="preserve"> for the college</w:t>
      </w:r>
      <w:r w:rsidR="00EC0F23" w:rsidRPr="008F5C0F">
        <w:rPr>
          <w:rFonts w:asciiTheme="minorHAnsi" w:hAnsiTheme="minorHAnsi" w:cstheme="minorHAnsi"/>
          <w:bCs/>
          <w:color w:val="000000"/>
          <w:sz w:val="28"/>
          <w:szCs w:val="28"/>
          <w:lang w:val="en-GB"/>
        </w:rPr>
        <w:t>s</w:t>
      </w:r>
      <w:r w:rsidRPr="008F5C0F">
        <w:rPr>
          <w:rFonts w:asciiTheme="minorHAnsi" w:hAnsiTheme="minorHAnsi" w:cstheme="minorHAnsi"/>
          <w:bCs/>
          <w:color w:val="000000"/>
          <w:sz w:val="28"/>
          <w:szCs w:val="28"/>
          <w:lang w:val="en-GB"/>
        </w:rPr>
        <w:t xml:space="preserve"> and </w:t>
      </w:r>
      <w:r w:rsidR="00EC0F23" w:rsidRPr="008F5C0F">
        <w:rPr>
          <w:rFonts w:asciiTheme="minorHAnsi" w:hAnsiTheme="minorHAnsi" w:cstheme="minorHAnsi"/>
          <w:bCs/>
          <w:color w:val="000000"/>
          <w:sz w:val="28"/>
          <w:szCs w:val="28"/>
          <w:lang w:val="en-GB"/>
        </w:rPr>
        <w:t xml:space="preserve">Appendix 4 for the </w:t>
      </w:r>
      <w:r w:rsidRPr="008F5C0F">
        <w:rPr>
          <w:rFonts w:asciiTheme="minorHAnsi" w:hAnsiTheme="minorHAnsi" w:cstheme="minorHAnsi"/>
          <w:bCs/>
          <w:color w:val="000000"/>
          <w:sz w:val="28"/>
          <w:szCs w:val="28"/>
          <w:lang w:val="en-GB"/>
        </w:rPr>
        <w:t>grower sites.</w:t>
      </w:r>
    </w:p>
    <w:p w14:paraId="7491AE5D" w14:textId="6EFB0FDA" w:rsidR="001A3CBA" w:rsidRPr="008F5C0F" w:rsidRDefault="001A3CBA" w:rsidP="008F5C0F">
      <w:pPr>
        <w:tabs>
          <w:tab w:val="left" w:pos="5275"/>
        </w:tabs>
        <w:snapToGrid w:val="0"/>
        <w:spacing w:before="240"/>
        <w:rPr>
          <w:rFonts w:asciiTheme="minorHAnsi" w:hAnsiTheme="minorHAnsi" w:cstheme="minorHAnsi"/>
          <w:b/>
          <w:color w:val="000000"/>
          <w:sz w:val="28"/>
          <w:szCs w:val="28"/>
        </w:rPr>
      </w:pPr>
      <w:r w:rsidRPr="008F5C0F">
        <w:rPr>
          <w:rFonts w:asciiTheme="minorHAnsi" w:hAnsiTheme="minorHAnsi" w:cstheme="minorHAnsi"/>
          <w:b/>
          <w:color w:val="000000"/>
          <w:sz w:val="28"/>
          <w:szCs w:val="28"/>
        </w:rPr>
        <w:t>1.</w:t>
      </w:r>
      <w:r w:rsidR="001F5323" w:rsidRPr="008F5C0F">
        <w:rPr>
          <w:rFonts w:asciiTheme="minorHAnsi" w:hAnsiTheme="minorHAnsi" w:cstheme="minorHAnsi"/>
          <w:b/>
          <w:color w:val="000000"/>
          <w:sz w:val="28"/>
          <w:szCs w:val="28"/>
        </w:rPr>
        <w:t>7</w:t>
      </w:r>
      <w:r w:rsidRPr="008F5C0F">
        <w:rPr>
          <w:rFonts w:asciiTheme="minorHAnsi" w:hAnsiTheme="minorHAnsi" w:cstheme="minorHAnsi"/>
          <w:b/>
          <w:color w:val="000000"/>
          <w:sz w:val="28"/>
          <w:szCs w:val="28"/>
        </w:rPr>
        <w:t xml:space="preserve"> Case Studies</w:t>
      </w:r>
    </w:p>
    <w:p w14:paraId="0212E7CB" w14:textId="4E77C482" w:rsidR="000E6DE8" w:rsidRPr="008F5C0F" w:rsidRDefault="000E6DE8" w:rsidP="008F5C0F">
      <w:pPr>
        <w:spacing w:before="240"/>
        <w:rPr>
          <w:rFonts w:asciiTheme="minorHAnsi" w:hAnsiTheme="minorHAnsi" w:cstheme="minorHAnsi"/>
          <w:bCs/>
          <w:color w:val="000000"/>
          <w:sz w:val="28"/>
          <w:szCs w:val="28"/>
          <w:lang w:val="en-GB"/>
        </w:rPr>
      </w:pPr>
      <w:r w:rsidRPr="008F5C0F">
        <w:rPr>
          <w:rFonts w:asciiTheme="minorHAnsi" w:hAnsiTheme="minorHAnsi" w:cstheme="minorHAnsi"/>
          <w:bCs/>
          <w:color w:val="000000"/>
          <w:sz w:val="28"/>
          <w:szCs w:val="28"/>
          <w:lang w:val="en-GB"/>
        </w:rPr>
        <w:t>The council are leading an engaged and energised body of stakeholders that is forming cohesively around use cases for foundational technologies such as AI/augmented reality to support food and drink productivity, energy efficiency and carbon reduction. We will continue to foster and resource this collaboration.</w:t>
      </w:r>
    </w:p>
    <w:p w14:paraId="3983FBD2" w14:textId="286E6693" w:rsidR="000E6DE8" w:rsidRPr="008F5C0F" w:rsidRDefault="000E6DE8" w:rsidP="008F5C0F">
      <w:pPr>
        <w:tabs>
          <w:tab w:val="left" w:pos="5275"/>
        </w:tabs>
        <w:snapToGrid w:val="0"/>
        <w:spacing w:before="240"/>
        <w:rPr>
          <w:rFonts w:asciiTheme="minorHAnsi" w:hAnsiTheme="minorHAnsi" w:cstheme="minorHAnsi"/>
          <w:bCs/>
          <w:color w:val="000000"/>
          <w:sz w:val="28"/>
          <w:szCs w:val="28"/>
          <w:lang w:val="en-GB"/>
        </w:rPr>
      </w:pPr>
      <w:r w:rsidRPr="008F5C0F">
        <w:rPr>
          <w:rFonts w:asciiTheme="minorHAnsi" w:hAnsiTheme="minorHAnsi" w:cstheme="minorHAnsi"/>
          <w:bCs/>
          <w:color w:val="000000"/>
          <w:sz w:val="28"/>
          <w:szCs w:val="28"/>
          <w:lang w:val="en-GB"/>
        </w:rPr>
        <w:t xml:space="preserve">An example of the Use Cases can be seen </w:t>
      </w:r>
      <w:r w:rsidR="00E506BA" w:rsidRPr="008F5C0F">
        <w:rPr>
          <w:rFonts w:asciiTheme="minorHAnsi" w:hAnsiTheme="minorHAnsi" w:cstheme="minorHAnsi"/>
          <w:bCs/>
          <w:color w:val="000000"/>
          <w:sz w:val="28"/>
          <w:szCs w:val="28"/>
          <w:lang w:val="en-GB"/>
        </w:rPr>
        <w:t>in Appendix 1</w:t>
      </w:r>
      <w:r w:rsidRPr="008F5C0F">
        <w:rPr>
          <w:rFonts w:asciiTheme="minorHAnsi" w:hAnsiTheme="minorHAnsi" w:cstheme="minorHAnsi"/>
          <w:bCs/>
          <w:color w:val="000000"/>
          <w:sz w:val="28"/>
          <w:szCs w:val="28"/>
          <w:lang w:val="en-GB"/>
        </w:rPr>
        <w:t>.  They are representative of other growing regions, making our learning repeatable and use cases replicable.</w:t>
      </w:r>
    </w:p>
    <w:p w14:paraId="4ADB94EE" w14:textId="5941BDAC" w:rsidR="00D22F9D" w:rsidRPr="008F5C0F" w:rsidRDefault="00476399" w:rsidP="008F5C0F">
      <w:pPr>
        <w:tabs>
          <w:tab w:val="left" w:pos="5275"/>
        </w:tabs>
        <w:snapToGrid w:val="0"/>
        <w:spacing w:before="240"/>
        <w:rPr>
          <w:rFonts w:asciiTheme="minorHAnsi" w:hAnsiTheme="minorHAnsi" w:cstheme="minorHAnsi"/>
          <w:b/>
          <w:color w:val="000000"/>
          <w:sz w:val="28"/>
          <w:szCs w:val="28"/>
        </w:rPr>
      </w:pPr>
      <w:r w:rsidRPr="008F5C0F">
        <w:rPr>
          <w:rFonts w:asciiTheme="minorHAnsi" w:hAnsiTheme="minorHAnsi" w:cstheme="minorHAnsi"/>
          <w:b/>
          <w:color w:val="000000"/>
          <w:sz w:val="28"/>
          <w:szCs w:val="28"/>
        </w:rPr>
        <w:t>1.</w:t>
      </w:r>
      <w:r w:rsidR="001F5323" w:rsidRPr="008F5C0F">
        <w:rPr>
          <w:rFonts w:asciiTheme="minorHAnsi" w:hAnsiTheme="minorHAnsi" w:cstheme="minorHAnsi"/>
          <w:b/>
          <w:color w:val="000000"/>
          <w:sz w:val="28"/>
          <w:szCs w:val="28"/>
        </w:rPr>
        <w:t>8</w:t>
      </w:r>
      <w:r w:rsidRPr="008F5C0F">
        <w:rPr>
          <w:rFonts w:asciiTheme="minorHAnsi" w:hAnsiTheme="minorHAnsi" w:cstheme="minorHAnsi"/>
          <w:b/>
          <w:color w:val="000000"/>
          <w:sz w:val="28"/>
          <w:szCs w:val="28"/>
        </w:rPr>
        <w:t xml:space="preserve"> Technology </w:t>
      </w:r>
      <w:r w:rsidR="00C75A3C" w:rsidRPr="008F5C0F">
        <w:rPr>
          <w:rFonts w:asciiTheme="minorHAnsi" w:hAnsiTheme="minorHAnsi" w:cstheme="minorHAnsi"/>
          <w:b/>
          <w:color w:val="000000"/>
          <w:sz w:val="28"/>
          <w:szCs w:val="28"/>
        </w:rPr>
        <w:t>/ Agile Deployment Approach</w:t>
      </w:r>
    </w:p>
    <w:p w14:paraId="67123CCD" w14:textId="618BE329" w:rsidR="00D22F9D" w:rsidRPr="008F5C0F" w:rsidRDefault="00D22F9D" w:rsidP="008F5C0F">
      <w:pPr>
        <w:tabs>
          <w:tab w:val="left" w:pos="5275"/>
        </w:tabs>
        <w:spacing w:before="240"/>
        <w:rPr>
          <w:rFonts w:asciiTheme="minorHAnsi" w:hAnsiTheme="minorHAnsi" w:cstheme="minorHAnsi"/>
          <w:bCs/>
          <w:snapToGrid/>
          <w:color w:val="000000"/>
          <w:sz w:val="28"/>
          <w:szCs w:val="28"/>
        </w:rPr>
      </w:pPr>
      <w:r w:rsidRPr="008F5C0F">
        <w:rPr>
          <w:rFonts w:asciiTheme="minorHAnsi" w:hAnsiTheme="minorHAnsi" w:cstheme="minorHAnsi"/>
          <w:bCs/>
          <w:color w:val="000000"/>
          <w:sz w:val="28"/>
          <w:szCs w:val="28"/>
        </w:rPr>
        <w:t xml:space="preserve">This project includes the two colleges and the two growers at the Barnham cluster site </w:t>
      </w:r>
      <w:r w:rsidRPr="008F5C0F">
        <w:rPr>
          <w:rFonts w:asciiTheme="minorHAnsi" w:hAnsiTheme="minorHAnsi" w:cstheme="minorHAnsi"/>
          <w:bCs/>
          <w:color w:val="000000"/>
          <w:sz w:val="28"/>
          <w:szCs w:val="28"/>
        </w:rPr>
        <w:lastRenderedPageBreak/>
        <w:t xml:space="preserve">(see section 1.6 and Appendixes 1-4).  The Council wishes the sites to be set up in such a way that use cases can span or move between them without further infrastructure deployment, so inter-site communication is an important aspect of the project vision.  It is therefore important that a common approach to the technology design and deployment is taken, rather than simply producing three separate network and technology stacks.  A series of Playbooks need to be produced including how growers should best go about evaluating, buying, deploying, </w:t>
      </w:r>
      <w:proofErr w:type="gramStart"/>
      <w:r w:rsidRPr="008F5C0F">
        <w:rPr>
          <w:rFonts w:asciiTheme="minorHAnsi" w:hAnsiTheme="minorHAnsi" w:cstheme="minorHAnsi"/>
          <w:bCs/>
          <w:color w:val="000000"/>
          <w:sz w:val="28"/>
          <w:szCs w:val="28"/>
        </w:rPr>
        <w:t>testing</w:t>
      </w:r>
      <w:proofErr w:type="gramEnd"/>
      <w:r w:rsidRPr="008F5C0F">
        <w:rPr>
          <w:rFonts w:asciiTheme="minorHAnsi" w:hAnsiTheme="minorHAnsi" w:cstheme="minorHAnsi"/>
          <w:bCs/>
          <w:color w:val="000000"/>
          <w:sz w:val="28"/>
          <w:szCs w:val="28"/>
        </w:rPr>
        <w:t xml:space="preserve"> and operating advanced wireless technologies to transform operations and improve productivity.</w:t>
      </w:r>
    </w:p>
    <w:p w14:paraId="1B2CFE1B" w14:textId="77777777" w:rsidR="00D22F9D" w:rsidRPr="008F5C0F" w:rsidRDefault="00D22F9D" w:rsidP="008F5C0F">
      <w:pPr>
        <w:tabs>
          <w:tab w:val="left" w:pos="5275"/>
        </w:tabs>
        <w:spacing w:before="240"/>
        <w:rPr>
          <w:rFonts w:asciiTheme="minorHAnsi" w:hAnsiTheme="minorHAnsi" w:cstheme="minorHAnsi"/>
          <w:bCs/>
          <w:color w:val="000000"/>
          <w:sz w:val="28"/>
          <w:szCs w:val="28"/>
        </w:rPr>
      </w:pPr>
      <w:r w:rsidRPr="008F5C0F">
        <w:rPr>
          <w:rFonts w:asciiTheme="minorHAnsi" w:hAnsiTheme="minorHAnsi" w:cstheme="minorHAnsi"/>
          <w:bCs/>
          <w:color w:val="000000"/>
          <w:sz w:val="28"/>
          <w:szCs w:val="28"/>
        </w:rPr>
        <w:t>Key criteria for the design:</w:t>
      </w:r>
    </w:p>
    <w:p w14:paraId="281D0C8E" w14:textId="77777777" w:rsidR="00D22F9D" w:rsidRPr="008F5C0F" w:rsidRDefault="00D22F9D" w:rsidP="008F5C0F">
      <w:pPr>
        <w:pStyle w:val="ListParagraph"/>
        <w:numPr>
          <w:ilvl w:val="0"/>
          <w:numId w:val="35"/>
        </w:numPr>
        <w:tabs>
          <w:tab w:val="left" w:pos="5275"/>
        </w:tabs>
        <w:snapToGrid w:val="0"/>
        <w:spacing w:before="240"/>
        <w:rPr>
          <w:rFonts w:asciiTheme="minorHAnsi" w:hAnsiTheme="minorHAnsi" w:cstheme="minorHAnsi"/>
          <w:bCs/>
          <w:color w:val="000000"/>
          <w:sz w:val="28"/>
          <w:szCs w:val="28"/>
        </w:rPr>
      </w:pPr>
      <w:r w:rsidRPr="008F5C0F">
        <w:rPr>
          <w:rFonts w:asciiTheme="minorHAnsi" w:hAnsiTheme="minorHAnsi" w:cstheme="minorHAnsi"/>
          <w:b/>
          <w:color w:val="000000"/>
          <w:sz w:val="28"/>
          <w:szCs w:val="28"/>
        </w:rPr>
        <w:t>Future-leaning.</w:t>
      </w:r>
      <w:r w:rsidRPr="008F5C0F">
        <w:rPr>
          <w:rFonts w:asciiTheme="minorHAnsi" w:hAnsiTheme="minorHAnsi" w:cstheme="minorHAnsi"/>
          <w:bCs/>
          <w:color w:val="000000"/>
          <w:sz w:val="28"/>
          <w:szCs w:val="28"/>
        </w:rPr>
        <w:t xml:space="preserve">  It is possible that a network could be delivered using a combination of 4G, Wi-Fi, </w:t>
      </w:r>
      <w:proofErr w:type="spellStart"/>
      <w:r w:rsidRPr="008F5C0F">
        <w:rPr>
          <w:rFonts w:asciiTheme="minorHAnsi" w:hAnsiTheme="minorHAnsi" w:cstheme="minorHAnsi"/>
          <w:bCs/>
          <w:color w:val="000000"/>
          <w:sz w:val="28"/>
          <w:szCs w:val="28"/>
        </w:rPr>
        <w:t>LoRaWAN</w:t>
      </w:r>
      <w:proofErr w:type="spellEnd"/>
      <w:r w:rsidRPr="008F5C0F">
        <w:rPr>
          <w:rFonts w:asciiTheme="minorHAnsi" w:hAnsiTheme="minorHAnsi" w:cstheme="minorHAnsi"/>
          <w:bCs/>
          <w:color w:val="000000"/>
          <w:sz w:val="28"/>
          <w:szCs w:val="28"/>
        </w:rPr>
        <w:t xml:space="preserve"> and LEO which would broadly meet today’s demand for wireless networking at our sites.  But this would completely miss DSIT and WSCC’s objective to enable and drive commercial adoption of advanced wireless, so it is essential that bidders design and cost their bids with the next 5 years in mind rather than the previous 5.</w:t>
      </w:r>
    </w:p>
    <w:p w14:paraId="7D7766A5" w14:textId="77777777" w:rsidR="00D22F9D" w:rsidRPr="008F5C0F" w:rsidRDefault="00D22F9D" w:rsidP="008F5C0F">
      <w:pPr>
        <w:pStyle w:val="ListParagraph"/>
        <w:numPr>
          <w:ilvl w:val="0"/>
          <w:numId w:val="35"/>
        </w:numPr>
        <w:tabs>
          <w:tab w:val="left" w:pos="5275"/>
        </w:tabs>
        <w:snapToGrid w:val="0"/>
        <w:spacing w:before="240"/>
        <w:rPr>
          <w:rFonts w:asciiTheme="minorHAnsi" w:hAnsiTheme="minorHAnsi" w:cstheme="minorHAnsi"/>
          <w:bCs/>
          <w:color w:val="000000"/>
          <w:sz w:val="28"/>
          <w:szCs w:val="28"/>
        </w:rPr>
      </w:pPr>
      <w:r w:rsidRPr="008F5C0F">
        <w:rPr>
          <w:rFonts w:asciiTheme="minorHAnsi" w:hAnsiTheme="minorHAnsi" w:cstheme="minorHAnsi"/>
          <w:b/>
          <w:color w:val="000000"/>
          <w:sz w:val="28"/>
          <w:szCs w:val="28"/>
        </w:rPr>
        <w:t>Adaptable.</w:t>
      </w:r>
      <w:r w:rsidRPr="008F5C0F">
        <w:rPr>
          <w:rFonts w:asciiTheme="minorHAnsi" w:hAnsiTheme="minorHAnsi" w:cstheme="minorHAnsi"/>
          <w:bCs/>
          <w:color w:val="000000"/>
          <w:sz w:val="28"/>
          <w:szCs w:val="28"/>
        </w:rPr>
        <w:t xml:space="preserve">  This is a learning project, and bidders must enable a technology environment capable of shifting workloads, capacity, spectrum, applications around the three sites as needed.  Capable of integrating and extending into other solutions from other vendors.</w:t>
      </w:r>
    </w:p>
    <w:p w14:paraId="68A9B795" w14:textId="77777777" w:rsidR="00D22F9D" w:rsidRPr="008F5C0F" w:rsidRDefault="00D22F9D" w:rsidP="008F5C0F">
      <w:pPr>
        <w:pStyle w:val="ListParagraph"/>
        <w:numPr>
          <w:ilvl w:val="0"/>
          <w:numId w:val="35"/>
        </w:numPr>
        <w:tabs>
          <w:tab w:val="left" w:pos="5275"/>
        </w:tabs>
        <w:snapToGrid w:val="0"/>
        <w:spacing w:before="240"/>
        <w:rPr>
          <w:rFonts w:asciiTheme="minorHAnsi" w:hAnsiTheme="minorHAnsi" w:cstheme="minorHAnsi"/>
          <w:bCs/>
          <w:color w:val="000000"/>
          <w:sz w:val="28"/>
          <w:szCs w:val="28"/>
        </w:rPr>
      </w:pPr>
      <w:r w:rsidRPr="008F5C0F">
        <w:rPr>
          <w:rFonts w:asciiTheme="minorHAnsi" w:hAnsiTheme="minorHAnsi" w:cstheme="minorHAnsi"/>
          <w:b/>
          <w:color w:val="000000"/>
          <w:sz w:val="28"/>
          <w:szCs w:val="28"/>
        </w:rPr>
        <w:t>Secure.</w:t>
      </w:r>
      <w:r w:rsidRPr="008F5C0F">
        <w:rPr>
          <w:rFonts w:asciiTheme="minorHAnsi" w:hAnsiTheme="minorHAnsi" w:cstheme="minorHAnsi"/>
          <w:bCs/>
          <w:color w:val="000000"/>
          <w:sz w:val="28"/>
          <w:szCs w:val="28"/>
        </w:rPr>
        <w:t xml:space="preserve">  These are businesses delivering food and other valuable produce to our nation’s dinner tables, forming a key part of our critical infrastructure, our cultural </w:t>
      </w:r>
      <w:proofErr w:type="gramStart"/>
      <w:r w:rsidRPr="008F5C0F">
        <w:rPr>
          <w:rFonts w:asciiTheme="minorHAnsi" w:hAnsiTheme="minorHAnsi" w:cstheme="minorHAnsi"/>
          <w:bCs/>
          <w:color w:val="000000"/>
          <w:sz w:val="28"/>
          <w:szCs w:val="28"/>
        </w:rPr>
        <w:t>life</w:t>
      </w:r>
      <w:proofErr w:type="gramEnd"/>
      <w:r w:rsidRPr="008F5C0F">
        <w:rPr>
          <w:rFonts w:asciiTheme="minorHAnsi" w:hAnsiTheme="minorHAnsi" w:cstheme="minorHAnsi"/>
          <w:bCs/>
          <w:color w:val="000000"/>
          <w:sz w:val="28"/>
          <w:szCs w:val="28"/>
        </w:rPr>
        <w:t xml:space="preserve"> and our economy. The people working in </w:t>
      </w:r>
      <w:proofErr w:type="gramStart"/>
      <w:r w:rsidRPr="008F5C0F">
        <w:rPr>
          <w:rFonts w:asciiTheme="minorHAnsi" w:hAnsiTheme="minorHAnsi" w:cstheme="minorHAnsi"/>
          <w:bCs/>
          <w:color w:val="000000"/>
          <w:sz w:val="28"/>
          <w:szCs w:val="28"/>
        </w:rPr>
        <w:t>them</w:t>
      </w:r>
      <w:proofErr w:type="gramEnd"/>
      <w:r w:rsidRPr="008F5C0F">
        <w:rPr>
          <w:rFonts w:asciiTheme="minorHAnsi" w:hAnsiTheme="minorHAnsi" w:cstheme="minorHAnsi"/>
          <w:bCs/>
          <w:color w:val="000000"/>
          <w:sz w:val="28"/>
          <w:szCs w:val="28"/>
        </w:rPr>
        <w:t xml:space="preserve"> and the customers served by them must be able to operate confidently and with the knowledge that food has been produced safely, has a known provenance and has not been interfered with at any stage.  Data about those people and businesses must also be secured, as must valuable equipment, tools, </w:t>
      </w:r>
      <w:proofErr w:type="gramStart"/>
      <w:r w:rsidRPr="008F5C0F">
        <w:rPr>
          <w:rFonts w:asciiTheme="minorHAnsi" w:hAnsiTheme="minorHAnsi" w:cstheme="minorHAnsi"/>
          <w:bCs/>
          <w:color w:val="000000"/>
          <w:sz w:val="28"/>
          <w:szCs w:val="28"/>
        </w:rPr>
        <w:t>materials</w:t>
      </w:r>
      <w:proofErr w:type="gramEnd"/>
      <w:r w:rsidRPr="008F5C0F">
        <w:rPr>
          <w:rFonts w:asciiTheme="minorHAnsi" w:hAnsiTheme="minorHAnsi" w:cstheme="minorHAnsi"/>
          <w:bCs/>
          <w:color w:val="000000"/>
          <w:sz w:val="28"/>
          <w:szCs w:val="28"/>
        </w:rPr>
        <w:t xml:space="preserve"> and sites.</w:t>
      </w:r>
    </w:p>
    <w:p w14:paraId="51F4C1D8" w14:textId="77777777" w:rsidR="00D22F9D" w:rsidRPr="008F5C0F" w:rsidRDefault="00D22F9D" w:rsidP="008F5C0F">
      <w:pPr>
        <w:pStyle w:val="ListParagraph"/>
        <w:numPr>
          <w:ilvl w:val="0"/>
          <w:numId w:val="35"/>
        </w:numPr>
        <w:tabs>
          <w:tab w:val="left" w:pos="5275"/>
        </w:tabs>
        <w:snapToGrid w:val="0"/>
        <w:spacing w:before="240"/>
        <w:rPr>
          <w:rFonts w:asciiTheme="minorHAnsi" w:hAnsiTheme="minorHAnsi" w:cstheme="minorHAnsi"/>
          <w:bCs/>
          <w:color w:val="000000"/>
          <w:sz w:val="28"/>
          <w:szCs w:val="28"/>
        </w:rPr>
      </w:pPr>
      <w:r w:rsidRPr="008F5C0F">
        <w:rPr>
          <w:rFonts w:asciiTheme="minorHAnsi" w:hAnsiTheme="minorHAnsi" w:cstheme="minorHAnsi"/>
          <w:b/>
          <w:color w:val="000000"/>
          <w:sz w:val="28"/>
          <w:szCs w:val="28"/>
        </w:rPr>
        <w:t>Manageable.</w:t>
      </w:r>
      <w:r w:rsidRPr="008F5C0F">
        <w:rPr>
          <w:rFonts w:asciiTheme="minorHAnsi" w:hAnsiTheme="minorHAnsi" w:cstheme="minorHAnsi"/>
          <w:bCs/>
          <w:color w:val="000000"/>
          <w:sz w:val="28"/>
          <w:szCs w:val="28"/>
        </w:rPr>
        <w:t xml:space="preserve">  Advanced wireless technologies, as well as the applications, devices, </w:t>
      </w:r>
      <w:proofErr w:type="gramStart"/>
      <w:r w:rsidRPr="008F5C0F">
        <w:rPr>
          <w:rFonts w:asciiTheme="minorHAnsi" w:hAnsiTheme="minorHAnsi" w:cstheme="minorHAnsi"/>
          <w:bCs/>
          <w:color w:val="000000"/>
          <w:sz w:val="28"/>
          <w:szCs w:val="28"/>
        </w:rPr>
        <w:t>data</w:t>
      </w:r>
      <w:proofErr w:type="gramEnd"/>
      <w:r w:rsidRPr="008F5C0F">
        <w:rPr>
          <w:rFonts w:asciiTheme="minorHAnsi" w:hAnsiTheme="minorHAnsi" w:cstheme="minorHAnsi"/>
          <w:bCs/>
          <w:color w:val="000000"/>
          <w:sz w:val="28"/>
          <w:szCs w:val="28"/>
        </w:rPr>
        <w:t xml:space="preserve"> and workflows must be delivered in a manner which can be managed with ICT skill levels normal in small and medium sized enterprises.  This will give the colleges and growers autonomy to focus on their core business operations rather than managing the technology once the initial set up and testing have been done.  This includes the ability to perform ‘level-1’ support tasks – initial fault recognition, reporting and troubleshooting, moves and changes to devices and network function, adding and removing access points when new coverage is required.</w:t>
      </w:r>
    </w:p>
    <w:p w14:paraId="35BD58D5" w14:textId="77777777" w:rsidR="00D22F9D" w:rsidRPr="008F5C0F" w:rsidRDefault="00D22F9D" w:rsidP="008F5C0F">
      <w:pPr>
        <w:pStyle w:val="ListParagraph"/>
        <w:numPr>
          <w:ilvl w:val="0"/>
          <w:numId w:val="35"/>
        </w:numPr>
        <w:tabs>
          <w:tab w:val="left" w:pos="5275"/>
        </w:tabs>
        <w:snapToGrid w:val="0"/>
        <w:spacing w:before="240"/>
        <w:rPr>
          <w:rFonts w:asciiTheme="minorHAnsi" w:hAnsiTheme="minorHAnsi" w:cstheme="minorHAnsi"/>
          <w:bCs/>
          <w:color w:val="000000"/>
          <w:sz w:val="28"/>
          <w:szCs w:val="28"/>
        </w:rPr>
      </w:pPr>
      <w:r w:rsidRPr="008F5C0F">
        <w:rPr>
          <w:rFonts w:asciiTheme="minorHAnsi" w:hAnsiTheme="minorHAnsi" w:cstheme="minorHAnsi"/>
          <w:b/>
          <w:color w:val="000000"/>
          <w:sz w:val="28"/>
          <w:szCs w:val="28"/>
        </w:rPr>
        <w:lastRenderedPageBreak/>
        <w:t>Sustainable.</w:t>
      </w:r>
      <w:r w:rsidRPr="008F5C0F">
        <w:rPr>
          <w:rFonts w:asciiTheme="minorHAnsi" w:hAnsiTheme="minorHAnsi" w:cstheme="minorHAnsi"/>
          <w:bCs/>
          <w:color w:val="000000"/>
          <w:sz w:val="28"/>
          <w:szCs w:val="28"/>
        </w:rPr>
        <w:t xml:space="preserve">  This covers both economic and carbon sustainability – the network must be paid for within the constraints of the 5GIR capital grant funding, and that must cover the entire grant period, as well as show how it will be funded beyond that period.</w:t>
      </w:r>
    </w:p>
    <w:p w14:paraId="3C05A34B" w14:textId="77777777" w:rsidR="00D22F9D" w:rsidRPr="008F5C0F" w:rsidRDefault="00D22F9D" w:rsidP="008F5C0F">
      <w:pPr>
        <w:pStyle w:val="ListParagraph"/>
        <w:tabs>
          <w:tab w:val="left" w:pos="5275"/>
        </w:tabs>
        <w:snapToGrid w:val="0"/>
        <w:spacing w:before="240"/>
        <w:rPr>
          <w:rFonts w:asciiTheme="minorHAnsi" w:hAnsiTheme="minorHAnsi" w:cstheme="minorHAnsi"/>
          <w:bCs/>
          <w:color w:val="000000"/>
          <w:sz w:val="28"/>
          <w:szCs w:val="28"/>
        </w:rPr>
      </w:pPr>
      <w:r w:rsidRPr="008F5C0F">
        <w:rPr>
          <w:rFonts w:asciiTheme="minorHAnsi" w:hAnsiTheme="minorHAnsi" w:cstheme="minorHAnsi"/>
          <w:bCs/>
          <w:color w:val="000000"/>
          <w:sz w:val="28"/>
          <w:szCs w:val="28"/>
        </w:rPr>
        <w:t xml:space="preserve">A key consideration in this context is access to spectrum – the solution must not be dependent on the use of any single spectrum band or license which is tied to any given operator.  </w:t>
      </w:r>
    </w:p>
    <w:p w14:paraId="3F564BC3" w14:textId="77777777" w:rsidR="00D22F9D" w:rsidRPr="008F5C0F" w:rsidRDefault="00D22F9D" w:rsidP="008F5C0F">
      <w:pPr>
        <w:pStyle w:val="ListParagraph"/>
        <w:tabs>
          <w:tab w:val="left" w:pos="5275"/>
        </w:tabs>
        <w:snapToGrid w:val="0"/>
        <w:spacing w:before="240"/>
        <w:rPr>
          <w:rFonts w:asciiTheme="minorHAnsi" w:hAnsiTheme="minorHAnsi" w:cstheme="minorHAnsi"/>
          <w:bCs/>
          <w:color w:val="000000"/>
          <w:sz w:val="28"/>
          <w:szCs w:val="28"/>
        </w:rPr>
      </w:pPr>
      <w:r w:rsidRPr="008F5C0F">
        <w:rPr>
          <w:rFonts w:asciiTheme="minorHAnsi" w:hAnsiTheme="minorHAnsi" w:cstheme="minorHAnsi"/>
          <w:bCs/>
          <w:color w:val="000000"/>
          <w:sz w:val="28"/>
          <w:szCs w:val="28"/>
        </w:rPr>
        <w:t xml:space="preserve">It must also be designed in a manner which over time reduces the carbon footprint of the network and technology deployed, contributing to improving the green credentials of the growing industry. </w:t>
      </w:r>
    </w:p>
    <w:p w14:paraId="3D80E450" w14:textId="216F4128" w:rsidR="00B32CC5" w:rsidRPr="008F5C0F" w:rsidRDefault="00805CAA" w:rsidP="008F5C0F">
      <w:pPr>
        <w:tabs>
          <w:tab w:val="left" w:pos="5275"/>
        </w:tabs>
        <w:snapToGrid w:val="0"/>
        <w:spacing w:before="240"/>
        <w:rPr>
          <w:rFonts w:asciiTheme="minorHAnsi" w:hAnsiTheme="minorHAnsi" w:cstheme="minorHAnsi"/>
          <w:bCs/>
          <w:color w:val="000000"/>
          <w:sz w:val="28"/>
          <w:szCs w:val="28"/>
        </w:rPr>
      </w:pPr>
      <w:r w:rsidRPr="008F5C0F">
        <w:rPr>
          <w:rFonts w:asciiTheme="minorHAnsi" w:hAnsiTheme="minorHAnsi" w:cstheme="minorHAnsi"/>
          <w:bCs/>
          <w:color w:val="000000"/>
          <w:sz w:val="28"/>
          <w:szCs w:val="28"/>
        </w:rPr>
        <w:t xml:space="preserve">The Council would like to implement an </w:t>
      </w:r>
      <w:r w:rsidR="00B32CC5" w:rsidRPr="008F5C0F">
        <w:rPr>
          <w:rFonts w:asciiTheme="minorHAnsi" w:hAnsiTheme="minorHAnsi" w:cstheme="minorHAnsi"/>
          <w:bCs/>
          <w:color w:val="000000"/>
          <w:sz w:val="28"/>
          <w:szCs w:val="28"/>
        </w:rPr>
        <w:t>Agile approach to deployment</w:t>
      </w:r>
      <w:r w:rsidRPr="008F5C0F">
        <w:rPr>
          <w:rFonts w:asciiTheme="minorHAnsi" w:hAnsiTheme="minorHAnsi" w:cstheme="minorHAnsi"/>
          <w:bCs/>
          <w:color w:val="000000"/>
          <w:sz w:val="28"/>
          <w:szCs w:val="28"/>
        </w:rPr>
        <w:t xml:space="preserve"> at the college and grower sites.  </w:t>
      </w:r>
      <w:r w:rsidR="008315F0" w:rsidRPr="008F5C0F">
        <w:rPr>
          <w:rFonts w:asciiTheme="minorHAnsi" w:hAnsiTheme="minorHAnsi" w:cstheme="minorHAnsi"/>
          <w:bCs/>
          <w:color w:val="000000"/>
          <w:sz w:val="28"/>
          <w:szCs w:val="28"/>
        </w:rPr>
        <w:t xml:space="preserve">For instance, </w:t>
      </w:r>
      <w:r w:rsidR="00264425" w:rsidRPr="008F5C0F">
        <w:rPr>
          <w:rFonts w:asciiTheme="minorHAnsi" w:hAnsiTheme="minorHAnsi" w:cstheme="minorHAnsi"/>
          <w:bCs/>
          <w:color w:val="000000"/>
          <w:sz w:val="28"/>
          <w:szCs w:val="28"/>
        </w:rPr>
        <w:t xml:space="preserve">the delivery is broken into numerous </w:t>
      </w:r>
      <w:r w:rsidR="008645AB" w:rsidRPr="008F5C0F">
        <w:rPr>
          <w:rFonts w:asciiTheme="minorHAnsi" w:hAnsiTheme="minorHAnsi" w:cstheme="minorHAnsi"/>
          <w:bCs/>
          <w:color w:val="000000"/>
          <w:sz w:val="28"/>
          <w:szCs w:val="28"/>
        </w:rPr>
        <w:t xml:space="preserve">smaller </w:t>
      </w:r>
      <w:r w:rsidR="00264425" w:rsidRPr="008F5C0F">
        <w:rPr>
          <w:rFonts w:asciiTheme="minorHAnsi" w:hAnsiTheme="minorHAnsi" w:cstheme="minorHAnsi"/>
          <w:bCs/>
          <w:color w:val="000000"/>
          <w:sz w:val="28"/>
          <w:szCs w:val="28"/>
        </w:rPr>
        <w:t xml:space="preserve">iterations of </w:t>
      </w:r>
      <w:r w:rsidR="008645AB" w:rsidRPr="008F5C0F">
        <w:rPr>
          <w:rFonts w:asciiTheme="minorHAnsi" w:hAnsiTheme="minorHAnsi" w:cstheme="minorHAnsi"/>
          <w:bCs/>
          <w:color w:val="000000"/>
          <w:sz w:val="28"/>
          <w:szCs w:val="28"/>
        </w:rPr>
        <w:t>deployments</w:t>
      </w:r>
      <w:r w:rsidR="00B32CC5" w:rsidRPr="008F5C0F">
        <w:rPr>
          <w:rFonts w:asciiTheme="minorHAnsi" w:hAnsiTheme="minorHAnsi" w:cstheme="minorHAnsi"/>
          <w:bCs/>
          <w:color w:val="000000"/>
          <w:sz w:val="28"/>
          <w:szCs w:val="28"/>
        </w:rPr>
        <w:t>,</w:t>
      </w:r>
      <w:r w:rsidR="00DA0352" w:rsidRPr="008F5C0F">
        <w:rPr>
          <w:rFonts w:asciiTheme="minorHAnsi" w:hAnsiTheme="minorHAnsi" w:cstheme="minorHAnsi"/>
          <w:bCs/>
          <w:color w:val="000000"/>
          <w:sz w:val="28"/>
          <w:szCs w:val="28"/>
        </w:rPr>
        <w:t xml:space="preserve"> </w:t>
      </w:r>
      <w:r w:rsidR="00C65249" w:rsidRPr="008F5C0F">
        <w:rPr>
          <w:rFonts w:asciiTheme="minorHAnsi" w:hAnsiTheme="minorHAnsi" w:cstheme="minorHAnsi"/>
          <w:bCs/>
          <w:color w:val="000000"/>
          <w:sz w:val="28"/>
          <w:szCs w:val="28"/>
        </w:rPr>
        <w:t>including</w:t>
      </w:r>
      <w:r w:rsidR="00B32CC5" w:rsidRPr="008F5C0F">
        <w:rPr>
          <w:rFonts w:asciiTheme="minorHAnsi" w:hAnsiTheme="minorHAnsi" w:cstheme="minorHAnsi"/>
          <w:bCs/>
          <w:color w:val="000000"/>
          <w:sz w:val="28"/>
          <w:szCs w:val="28"/>
        </w:rPr>
        <w:t xml:space="preserve"> </w:t>
      </w:r>
      <w:r w:rsidR="00DA0352" w:rsidRPr="008F5C0F">
        <w:rPr>
          <w:rFonts w:asciiTheme="minorHAnsi" w:hAnsiTheme="minorHAnsi" w:cstheme="minorHAnsi"/>
          <w:bCs/>
          <w:color w:val="000000"/>
          <w:sz w:val="28"/>
          <w:szCs w:val="28"/>
        </w:rPr>
        <w:t>faster</w:t>
      </w:r>
      <w:r w:rsidR="00B32CC5" w:rsidRPr="008F5C0F">
        <w:rPr>
          <w:rFonts w:asciiTheme="minorHAnsi" w:hAnsiTheme="minorHAnsi" w:cstheme="minorHAnsi"/>
          <w:bCs/>
          <w:color w:val="000000"/>
          <w:sz w:val="28"/>
          <w:szCs w:val="28"/>
        </w:rPr>
        <w:t xml:space="preserve"> delivery</w:t>
      </w:r>
      <w:r w:rsidR="00C65249" w:rsidRPr="008F5C0F">
        <w:rPr>
          <w:rFonts w:asciiTheme="minorHAnsi" w:hAnsiTheme="minorHAnsi" w:cstheme="minorHAnsi"/>
          <w:bCs/>
          <w:color w:val="000000"/>
          <w:sz w:val="28"/>
          <w:szCs w:val="28"/>
        </w:rPr>
        <w:t>,</w:t>
      </w:r>
      <w:r w:rsidR="00B32CC5" w:rsidRPr="008F5C0F">
        <w:rPr>
          <w:rFonts w:asciiTheme="minorHAnsi" w:hAnsiTheme="minorHAnsi" w:cstheme="minorHAnsi"/>
          <w:bCs/>
          <w:color w:val="000000"/>
          <w:sz w:val="28"/>
          <w:szCs w:val="28"/>
        </w:rPr>
        <w:t xml:space="preserve"> </w:t>
      </w:r>
      <w:proofErr w:type="gramStart"/>
      <w:r w:rsidR="00B32CC5" w:rsidRPr="008F5C0F">
        <w:rPr>
          <w:rFonts w:asciiTheme="minorHAnsi" w:hAnsiTheme="minorHAnsi" w:cstheme="minorHAnsi"/>
          <w:bCs/>
          <w:color w:val="000000"/>
          <w:sz w:val="28"/>
          <w:szCs w:val="28"/>
        </w:rPr>
        <w:t>test</w:t>
      </w:r>
      <w:proofErr w:type="gramEnd"/>
      <w:r w:rsidR="00B32CC5" w:rsidRPr="008F5C0F">
        <w:rPr>
          <w:rFonts w:asciiTheme="minorHAnsi" w:hAnsiTheme="minorHAnsi" w:cstheme="minorHAnsi"/>
          <w:bCs/>
          <w:color w:val="000000"/>
          <w:sz w:val="28"/>
          <w:szCs w:val="28"/>
        </w:rPr>
        <w:t xml:space="preserve"> and improv</w:t>
      </w:r>
      <w:r w:rsidR="00C65249" w:rsidRPr="008F5C0F">
        <w:rPr>
          <w:rFonts w:asciiTheme="minorHAnsi" w:hAnsiTheme="minorHAnsi" w:cstheme="minorHAnsi"/>
          <w:bCs/>
          <w:color w:val="000000"/>
          <w:sz w:val="28"/>
          <w:szCs w:val="28"/>
        </w:rPr>
        <w:t>ement</w:t>
      </w:r>
      <w:r w:rsidR="00B32CC5" w:rsidRPr="008F5C0F">
        <w:rPr>
          <w:rFonts w:asciiTheme="minorHAnsi" w:hAnsiTheme="minorHAnsi" w:cstheme="minorHAnsi"/>
          <w:bCs/>
          <w:color w:val="000000"/>
          <w:sz w:val="28"/>
          <w:szCs w:val="28"/>
        </w:rPr>
        <w:t xml:space="preserve"> </w:t>
      </w:r>
      <w:r w:rsidR="00DA0352" w:rsidRPr="008F5C0F">
        <w:rPr>
          <w:rFonts w:asciiTheme="minorHAnsi" w:hAnsiTheme="minorHAnsi" w:cstheme="minorHAnsi"/>
          <w:bCs/>
          <w:color w:val="000000"/>
          <w:sz w:val="28"/>
          <w:szCs w:val="28"/>
        </w:rPr>
        <w:t>cycle</w:t>
      </w:r>
      <w:r w:rsidR="00C65249" w:rsidRPr="008F5C0F">
        <w:rPr>
          <w:rFonts w:asciiTheme="minorHAnsi" w:hAnsiTheme="minorHAnsi" w:cstheme="minorHAnsi"/>
          <w:bCs/>
          <w:color w:val="000000"/>
          <w:sz w:val="28"/>
          <w:szCs w:val="28"/>
        </w:rPr>
        <w:t>s</w:t>
      </w:r>
      <w:r w:rsidR="00B32CC5" w:rsidRPr="008F5C0F">
        <w:rPr>
          <w:rFonts w:asciiTheme="minorHAnsi" w:hAnsiTheme="minorHAnsi" w:cstheme="minorHAnsi"/>
          <w:bCs/>
          <w:color w:val="000000"/>
          <w:sz w:val="28"/>
          <w:szCs w:val="28"/>
        </w:rPr>
        <w:t xml:space="preserve">.  </w:t>
      </w:r>
      <w:r w:rsidR="00C65249" w:rsidRPr="008F5C0F">
        <w:rPr>
          <w:rFonts w:asciiTheme="minorHAnsi" w:hAnsiTheme="minorHAnsi" w:cstheme="minorHAnsi"/>
          <w:bCs/>
          <w:color w:val="000000"/>
          <w:sz w:val="28"/>
          <w:szCs w:val="28"/>
        </w:rPr>
        <w:t xml:space="preserve">The short iterations </w:t>
      </w:r>
      <w:r w:rsidR="00D22F9D" w:rsidRPr="008F5C0F">
        <w:rPr>
          <w:rFonts w:asciiTheme="minorHAnsi" w:hAnsiTheme="minorHAnsi" w:cstheme="minorHAnsi"/>
          <w:bCs/>
          <w:color w:val="000000"/>
          <w:sz w:val="28"/>
          <w:szCs w:val="28"/>
        </w:rPr>
        <w:t>will deliver</w:t>
      </w:r>
      <w:r w:rsidR="00C65249" w:rsidRPr="008F5C0F">
        <w:rPr>
          <w:rFonts w:asciiTheme="minorHAnsi" w:hAnsiTheme="minorHAnsi" w:cstheme="minorHAnsi"/>
          <w:bCs/>
          <w:color w:val="000000"/>
          <w:sz w:val="28"/>
          <w:szCs w:val="28"/>
        </w:rPr>
        <w:t xml:space="preserve"> value rapidly, and allow improvements</w:t>
      </w:r>
      <w:r w:rsidR="00313609" w:rsidRPr="008F5C0F">
        <w:rPr>
          <w:rFonts w:asciiTheme="minorHAnsi" w:hAnsiTheme="minorHAnsi" w:cstheme="minorHAnsi"/>
          <w:bCs/>
          <w:color w:val="000000"/>
          <w:sz w:val="28"/>
          <w:szCs w:val="28"/>
        </w:rPr>
        <w:t xml:space="preserve"> to</w:t>
      </w:r>
      <w:r w:rsidR="00C65249" w:rsidRPr="008F5C0F">
        <w:rPr>
          <w:rFonts w:asciiTheme="minorHAnsi" w:hAnsiTheme="minorHAnsi" w:cstheme="minorHAnsi"/>
          <w:bCs/>
          <w:color w:val="000000"/>
          <w:sz w:val="28"/>
          <w:szCs w:val="28"/>
        </w:rPr>
        <w:t xml:space="preserve"> </w:t>
      </w:r>
      <w:proofErr w:type="gramStart"/>
      <w:r w:rsidR="00C65249" w:rsidRPr="008F5C0F">
        <w:rPr>
          <w:rFonts w:asciiTheme="minorHAnsi" w:hAnsiTheme="minorHAnsi" w:cstheme="minorHAnsi"/>
          <w:bCs/>
          <w:color w:val="000000"/>
          <w:sz w:val="28"/>
          <w:szCs w:val="28"/>
        </w:rPr>
        <w:t>plans</w:t>
      </w:r>
      <w:proofErr w:type="gramEnd"/>
      <w:r w:rsidR="00C65249" w:rsidRPr="008F5C0F">
        <w:rPr>
          <w:rFonts w:asciiTheme="minorHAnsi" w:hAnsiTheme="minorHAnsi" w:cstheme="minorHAnsi"/>
          <w:bCs/>
          <w:color w:val="000000"/>
          <w:sz w:val="28"/>
          <w:szCs w:val="28"/>
        </w:rPr>
        <w:t xml:space="preserve"> over time and achieve </w:t>
      </w:r>
      <w:r w:rsidR="00313609" w:rsidRPr="008F5C0F">
        <w:rPr>
          <w:rFonts w:asciiTheme="minorHAnsi" w:hAnsiTheme="minorHAnsi" w:cstheme="minorHAnsi"/>
          <w:bCs/>
          <w:color w:val="000000"/>
          <w:sz w:val="28"/>
          <w:szCs w:val="28"/>
        </w:rPr>
        <w:t xml:space="preserve">more in </w:t>
      </w:r>
      <w:r w:rsidR="00C65249" w:rsidRPr="008F5C0F">
        <w:rPr>
          <w:rFonts w:asciiTheme="minorHAnsi" w:hAnsiTheme="minorHAnsi" w:cstheme="minorHAnsi"/>
          <w:bCs/>
          <w:color w:val="000000"/>
          <w:sz w:val="28"/>
          <w:szCs w:val="28"/>
        </w:rPr>
        <w:t xml:space="preserve">shorter time </w:t>
      </w:r>
      <w:r w:rsidR="00313609" w:rsidRPr="008F5C0F">
        <w:rPr>
          <w:rFonts w:asciiTheme="minorHAnsi" w:hAnsiTheme="minorHAnsi" w:cstheme="minorHAnsi"/>
          <w:bCs/>
          <w:color w:val="000000"/>
          <w:sz w:val="28"/>
          <w:szCs w:val="28"/>
        </w:rPr>
        <w:t xml:space="preserve">frame </w:t>
      </w:r>
      <w:r w:rsidR="007D0500" w:rsidRPr="008F5C0F">
        <w:rPr>
          <w:rFonts w:asciiTheme="minorHAnsi" w:hAnsiTheme="minorHAnsi" w:cstheme="minorHAnsi"/>
          <w:bCs/>
          <w:color w:val="000000"/>
          <w:sz w:val="28"/>
          <w:szCs w:val="28"/>
        </w:rPr>
        <w:t>demanded by the DSIT</w:t>
      </w:r>
      <w:r w:rsidR="00B32CC5" w:rsidRPr="008F5C0F">
        <w:rPr>
          <w:rFonts w:asciiTheme="minorHAnsi" w:hAnsiTheme="minorHAnsi" w:cstheme="minorHAnsi"/>
          <w:bCs/>
          <w:color w:val="000000"/>
          <w:sz w:val="28"/>
          <w:szCs w:val="28"/>
        </w:rPr>
        <w:t xml:space="preserve"> funding </w:t>
      </w:r>
      <w:r w:rsidR="009A66FA" w:rsidRPr="008F5C0F">
        <w:rPr>
          <w:rFonts w:asciiTheme="minorHAnsi" w:hAnsiTheme="minorHAnsi" w:cstheme="minorHAnsi"/>
          <w:bCs/>
          <w:color w:val="000000"/>
          <w:sz w:val="28"/>
          <w:szCs w:val="28"/>
        </w:rPr>
        <w:t>timescales</w:t>
      </w:r>
      <w:r w:rsidR="00264425" w:rsidRPr="008F5C0F">
        <w:rPr>
          <w:rFonts w:asciiTheme="minorHAnsi" w:hAnsiTheme="minorHAnsi" w:cstheme="minorHAnsi"/>
          <w:bCs/>
          <w:color w:val="000000"/>
          <w:sz w:val="28"/>
          <w:szCs w:val="28"/>
        </w:rPr>
        <w:t xml:space="preserve">  </w:t>
      </w:r>
    </w:p>
    <w:p w14:paraId="33CB4686" w14:textId="0F91B3BF" w:rsidR="00CE51BD" w:rsidRPr="008F5C0F" w:rsidRDefault="00733618" w:rsidP="008F5C0F">
      <w:pPr>
        <w:tabs>
          <w:tab w:val="left" w:pos="5275"/>
        </w:tabs>
        <w:snapToGrid w:val="0"/>
        <w:spacing w:before="240"/>
        <w:rPr>
          <w:rFonts w:asciiTheme="minorHAnsi" w:hAnsiTheme="minorHAnsi" w:cstheme="minorHAnsi"/>
          <w:bCs/>
          <w:color w:val="000000"/>
          <w:sz w:val="28"/>
          <w:szCs w:val="28"/>
        </w:rPr>
      </w:pPr>
      <w:r w:rsidRPr="008F5C0F">
        <w:rPr>
          <w:rFonts w:asciiTheme="minorHAnsi" w:hAnsiTheme="minorHAnsi" w:cstheme="minorHAnsi"/>
          <w:bCs/>
          <w:color w:val="000000"/>
          <w:sz w:val="28"/>
          <w:szCs w:val="28"/>
        </w:rPr>
        <w:t>To support a rapid and iterative deployment, the Council has considered the use of temporary structures where needed</w:t>
      </w:r>
      <w:r w:rsidR="000D4E1A" w:rsidRPr="008F5C0F">
        <w:rPr>
          <w:rFonts w:asciiTheme="minorHAnsi" w:hAnsiTheme="minorHAnsi" w:cstheme="minorHAnsi"/>
          <w:bCs/>
          <w:color w:val="000000"/>
          <w:sz w:val="28"/>
          <w:szCs w:val="28"/>
        </w:rPr>
        <w:t>, for instance the use of temporary masts</w:t>
      </w:r>
      <w:r w:rsidRPr="008F5C0F">
        <w:rPr>
          <w:rFonts w:asciiTheme="minorHAnsi" w:hAnsiTheme="minorHAnsi" w:cstheme="minorHAnsi"/>
          <w:bCs/>
          <w:color w:val="000000"/>
          <w:sz w:val="28"/>
          <w:szCs w:val="28"/>
        </w:rPr>
        <w:t xml:space="preserve">.  This would allow flexibility </w:t>
      </w:r>
      <w:r w:rsidR="000D4E1A" w:rsidRPr="008F5C0F">
        <w:rPr>
          <w:rFonts w:asciiTheme="minorHAnsi" w:hAnsiTheme="minorHAnsi" w:cstheme="minorHAnsi"/>
          <w:bCs/>
          <w:color w:val="000000"/>
          <w:sz w:val="28"/>
          <w:szCs w:val="28"/>
        </w:rPr>
        <w:t>in the design too.  There would be a requirement to in parallel replace any temporary</w:t>
      </w:r>
      <w:r w:rsidR="00A0203B" w:rsidRPr="008F5C0F">
        <w:rPr>
          <w:rFonts w:asciiTheme="minorHAnsi" w:hAnsiTheme="minorHAnsi" w:cstheme="minorHAnsi"/>
          <w:bCs/>
          <w:color w:val="000000"/>
          <w:sz w:val="28"/>
          <w:szCs w:val="28"/>
        </w:rPr>
        <w:t xml:space="preserve"> with permanent infrastructure in parallel and before the 18-month funding window completes.  </w:t>
      </w:r>
      <w:r w:rsidR="001F3F8B" w:rsidRPr="008F5C0F">
        <w:rPr>
          <w:rFonts w:asciiTheme="minorHAnsi" w:hAnsiTheme="minorHAnsi" w:cstheme="minorHAnsi"/>
          <w:bCs/>
          <w:color w:val="000000"/>
          <w:sz w:val="28"/>
          <w:szCs w:val="28"/>
        </w:rPr>
        <w:t>Thought</w:t>
      </w:r>
      <w:r w:rsidR="00A0203B" w:rsidRPr="008F5C0F">
        <w:rPr>
          <w:rFonts w:asciiTheme="minorHAnsi" w:hAnsiTheme="minorHAnsi" w:cstheme="minorHAnsi"/>
          <w:bCs/>
          <w:color w:val="000000"/>
          <w:sz w:val="28"/>
          <w:szCs w:val="28"/>
        </w:rPr>
        <w:t xml:space="preserve"> would need to be given to any planning considerations this would entail.</w:t>
      </w:r>
    </w:p>
    <w:p w14:paraId="09A49593" w14:textId="5148632A" w:rsidR="00583781" w:rsidRPr="008F5C0F" w:rsidRDefault="009A6FD4" w:rsidP="008F5C0F">
      <w:pPr>
        <w:tabs>
          <w:tab w:val="left" w:pos="5275"/>
        </w:tabs>
        <w:snapToGrid w:val="0"/>
        <w:spacing w:before="240"/>
        <w:rPr>
          <w:rFonts w:asciiTheme="minorHAnsi" w:hAnsiTheme="minorHAnsi" w:cstheme="minorHAnsi"/>
          <w:b/>
          <w:color w:val="000000"/>
          <w:sz w:val="28"/>
          <w:szCs w:val="28"/>
        </w:rPr>
      </w:pPr>
      <w:r w:rsidRPr="008F5C0F">
        <w:rPr>
          <w:rFonts w:asciiTheme="minorHAnsi" w:hAnsiTheme="minorHAnsi" w:cstheme="minorHAnsi"/>
          <w:b/>
          <w:color w:val="000000"/>
          <w:sz w:val="28"/>
          <w:szCs w:val="28"/>
        </w:rPr>
        <w:t>1.</w:t>
      </w:r>
      <w:r w:rsidR="001F5323" w:rsidRPr="008F5C0F">
        <w:rPr>
          <w:rFonts w:asciiTheme="minorHAnsi" w:hAnsiTheme="minorHAnsi" w:cstheme="minorHAnsi"/>
          <w:b/>
          <w:color w:val="000000"/>
          <w:sz w:val="28"/>
          <w:szCs w:val="28"/>
        </w:rPr>
        <w:t>9</w:t>
      </w:r>
      <w:r w:rsidRPr="008F5C0F">
        <w:rPr>
          <w:rFonts w:asciiTheme="minorHAnsi" w:hAnsiTheme="minorHAnsi" w:cstheme="minorHAnsi"/>
          <w:b/>
          <w:color w:val="000000"/>
          <w:sz w:val="28"/>
          <w:szCs w:val="28"/>
        </w:rPr>
        <w:t xml:space="preserve"> </w:t>
      </w:r>
      <w:r w:rsidR="006C64E3" w:rsidRPr="008F5C0F">
        <w:rPr>
          <w:rFonts w:asciiTheme="minorHAnsi" w:hAnsiTheme="minorHAnsi" w:cstheme="minorHAnsi"/>
          <w:b/>
          <w:color w:val="000000"/>
          <w:sz w:val="28"/>
          <w:szCs w:val="28"/>
        </w:rPr>
        <w:t>Stack</w:t>
      </w:r>
      <w:r w:rsidR="003163D0">
        <w:rPr>
          <w:rFonts w:asciiTheme="minorHAnsi" w:hAnsiTheme="minorHAnsi" w:cstheme="minorHAnsi"/>
          <w:b/>
          <w:color w:val="000000"/>
          <w:sz w:val="28"/>
          <w:szCs w:val="28"/>
        </w:rPr>
        <w:t>ed</w:t>
      </w:r>
      <w:r w:rsidR="006C64E3" w:rsidRPr="008F5C0F">
        <w:rPr>
          <w:rFonts w:asciiTheme="minorHAnsi" w:hAnsiTheme="minorHAnsi" w:cstheme="minorHAnsi"/>
          <w:b/>
          <w:color w:val="000000"/>
          <w:sz w:val="28"/>
          <w:szCs w:val="28"/>
        </w:rPr>
        <w:t xml:space="preserve"> Use Cases / Place-Based Approach </w:t>
      </w:r>
      <w:r w:rsidR="00E45492" w:rsidRPr="008F5C0F">
        <w:rPr>
          <w:rFonts w:asciiTheme="minorHAnsi" w:hAnsiTheme="minorHAnsi" w:cstheme="minorHAnsi"/>
          <w:b/>
          <w:color w:val="000000"/>
          <w:sz w:val="28"/>
          <w:szCs w:val="28"/>
        </w:rPr>
        <w:t xml:space="preserve">/ </w:t>
      </w:r>
      <w:r w:rsidR="00583781" w:rsidRPr="008F5C0F">
        <w:rPr>
          <w:rFonts w:asciiTheme="minorHAnsi" w:hAnsiTheme="minorHAnsi" w:cstheme="minorHAnsi"/>
          <w:b/>
          <w:color w:val="000000"/>
          <w:sz w:val="28"/>
          <w:szCs w:val="28"/>
        </w:rPr>
        <w:t>Commercial Model</w:t>
      </w:r>
    </w:p>
    <w:p w14:paraId="67EB82B3" w14:textId="508F9215" w:rsidR="003163D0" w:rsidRDefault="003163D0" w:rsidP="008F5C0F">
      <w:pPr>
        <w:tabs>
          <w:tab w:val="left" w:pos="5275"/>
        </w:tabs>
        <w:snapToGrid w:val="0"/>
        <w:spacing w:before="240"/>
        <w:rPr>
          <w:rFonts w:asciiTheme="minorHAnsi" w:hAnsiTheme="minorHAnsi" w:cstheme="minorHAnsi"/>
          <w:bCs/>
          <w:color w:val="000000"/>
          <w:sz w:val="28"/>
          <w:szCs w:val="28"/>
          <w:lang w:val="en-GB"/>
        </w:rPr>
      </w:pPr>
      <w:r>
        <w:rPr>
          <w:rFonts w:ascii="Calibri" w:hAnsi="Calibri" w:cs="Arial"/>
          <w:bCs/>
          <w:color w:val="000000"/>
          <w:sz w:val="28"/>
          <w:szCs w:val="28"/>
          <w:lang w:val="en-GB"/>
        </w:rPr>
        <w:t>The project aims to drive benefits from 5G and advanced wireless for the “growing” industry by maximising the take-up of services by customers in all sectors from the same technology at each location.</w:t>
      </w:r>
    </w:p>
    <w:p w14:paraId="40E434F0" w14:textId="611118A6" w:rsidR="009A6FD4" w:rsidRPr="008F5C0F" w:rsidRDefault="009A6FD4" w:rsidP="008F5C0F">
      <w:pPr>
        <w:tabs>
          <w:tab w:val="left" w:pos="5275"/>
        </w:tabs>
        <w:snapToGrid w:val="0"/>
        <w:spacing w:before="240"/>
        <w:rPr>
          <w:rFonts w:asciiTheme="minorHAnsi" w:hAnsiTheme="minorHAnsi" w:cstheme="minorHAnsi"/>
          <w:bCs/>
          <w:color w:val="000000"/>
          <w:sz w:val="28"/>
          <w:szCs w:val="28"/>
          <w:lang w:val="en-GB"/>
        </w:rPr>
      </w:pPr>
      <w:r w:rsidRPr="008F5C0F">
        <w:rPr>
          <w:rFonts w:asciiTheme="minorHAnsi" w:hAnsiTheme="minorHAnsi" w:cstheme="minorHAnsi"/>
          <w:bCs/>
          <w:color w:val="000000"/>
          <w:sz w:val="28"/>
          <w:szCs w:val="28"/>
          <w:lang w:val="en-GB"/>
        </w:rPr>
        <w:t>Our regional “growing” industry is diverse, comprising small and medium growers as well as large, consolidated businesses. We are representative of other growing regions, making our learning repeatable and use cases most crucially replicable</w:t>
      </w:r>
      <w:r w:rsidR="008E190E" w:rsidRPr="008F5C0F">
        <w:rPr>
          <w:rFonts w:asciiTheme="minorHAnsi" w:hAnsiTheme="minorHAnsi" w:cstheme="minorHAnsi"/>
          <w:bCs/>
          <w:color w:val="000000"/>
          <w:sz w:val="28"/>
          <w:szCs w:val="28"/>
          <w:lang w:val="en-GB"/>
        </w:rPr>
        <w:t>.</w:t>
      </w:r>
    </w:p>
    <w:p w14:paraId="1840FE33" w14:textId="526BA9EA" w:rsidR="00583781" w:rsidRPr="008F5C0F" w:rsidRDefault="00583781" w:rsidP="008F5C0F">
      <w:pPr>
        <w:spacing w:before="240"/>
        <w:rPr>
          <w:rFonts w:asciiTheme="minorHAnsi" w:hAnsiTheme="minorHAnsi" w:cstheme="minorHAnsi"/>
          <w:bCs/>
          <w:color w:val="000000"/>
          <w:sz w:val="28"/>
          <w:szCs w:val="28"/>
          <w:lang w:val="en-GB"/>
        </w:rPr>
      </w:pPr>
      <w:r w:rsidRPr="008F5C0F">
        <w:rPr>
          <w:rFonts w:asciiTheme="minorHAnsi" w:hAnsiTheme="minorHAnsi" w:cstheme="minorHAnsi"/>
          <w:bCs/>
          <w:color w:val="000000"/>
          <w:sz w:val="28"/>
          <w:szCs w:val="28"/>
          <w:lang w:val="en-GB"/>
        </w:rPr>
        <w:t>DSIT funding will accelerate the use of advanced wireless infrastructure by growers understanding the benefits and being able to invest in technology through an affordable commercial model, supported by financial assistance through a Framework if required. A clustered approach will help lower the costs of adoption by providing private services over shared passive infrastructure.</w:t>
      </w:r>
    </w:p>
    <w:p w14:paraId="29344331" w14:textId="77777777" w:rsidR="00246AE0" w:rsidRPr="008F5C0F" w:rsidRDefault="00246AE0" w:rsidP="008F5C0F">
      <w:pPr>
        <w:spacing w:before="240"/>
        <w:rPr>
          <w:rFonts w:asciiTheme="minorHAnsi" w:hAnsiTheme="minorHAnsi" w:cstheme="minorHAnsi"/>
          <w:bCs/>
          <w:color w:val="000000"/>
          <w:sz w:val="28"/>
          <w:szCs w:val="28"/>
          <w:lang w:val="en-GB"/>
        </w:rPr>
      </w:pPr>
      <w:r w:rsidRPr="008F5C0F">
        <w:rPr>
          <w:rFonts w:asciiTheme="minorHAnsi" w:hAnsiTheme="minorHAnsi" w:cstheme="minorHAnsi"/>
          <w:bCs/>
          <w:color w:val="000000"/>
          <w:sz w:val="28"/>
          <w:szCs w:val="28"/>
          <w:lang w:val="en-GB"/>
        </w:rPr>
        <w:lastRenderedPageBreak/>
        <w:t>Scalability will be realised by the deployment of new advanced wireless networks to additional growers /colleges, in the region, through the delivery of a replicable commercial model.</w:t>
      </w:r>
    </w:p>
    <w:p w14:paraId="5FB6F0CA" w14:textId="77777777" w:rsidR="00084723" w:rsidRPr="008F5C0F" w:rsidRDefault="00084723" w:rsidP="008F5C0F">
      <w:pPr>
        <w:spacing w:before="240"/>
        <w:rPr>
          <w:rFonts w:asciiTheme="minorHAnsi" w:hAnsiTheme="minorHAnsi" w:cstheme="minorHAnsi"/>
          <w:bCs/>
          <w:color w:val="000000"/>
          <w:sz w:val="28"/>
          <w:szCs w:val="28"/>
          <w:lang w:val="en-GB"/>
        </w:rPr>
      </w:pPr>
    </w:p>
    <w:p w14:paraId="29F4C3CC" w14:textId="1D9D57B1" w:rsidR="00084723" w:rsidRPr="008F5C0F" w:rsidRDefault="00446EDF" w:rsidP="008F5C0F">
      <w:pPr>
        <w:spacing w:before="240"/>
        <w:rPr>
          <w:rFonts w:asciiTheme="minorHAnsi" w:hAnsiTheme="minorHAnsi" w:cstheme="minorHAnsi"/>
          <w:bCs/>
          <w:color w:val="000000"/>
          <w:sz w:val="28"/>
          <w:szCs w:val="28"/>
          <w:lang w:val="en-GB"/>
        </w:rPr>
      </w:pPr>
      <w:r w:rsidRPr="008F5C0F">
        <w:rPr>
          <w:rFonts w:asciiTheme="minorHAnsi" w:hAnsiTheme="minorHAnsi" w:cstheme="minorHAnsi"/>
          <w:bCs/>
          <w:noProof/>
          <w:color w:val="000000"/>
          <w:sz w:val="28"/>
          <w:szCs w:val="28"/>
          <w:lang w:val="en-GB"/>
        </w:rPr>
        <w:drawing>
          <wp:inline distT="0" distB="0" distL="0" distR="0" wp14:anchorId="3839F2C0" wp14:editId="6E767F87">
            <wp:extent cx="5041900" cy="3518558"/>
            <wp:effectExtent l="0" t="0" r="635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057369" cy="3529353"/>
                    </a:xfrm>
                    <a:prstGeom prst="rect">
                      <a:avLst/>
                    </a:prstGeom>
                  </pic:spPr>
                </pic:pic>
              </a:graphicData>
            </a:graphic>
          </wp:inline>
        </w:drawing>
      </w:r>
    </w:p>
    <w:p w14:paraId="2831B95E" w14:textId="5676AFE2" w:rsidR="00446EDF" w:rsidRPr="008F5C0F" w:rsidRDefault="00446EDF" w:rsidP="008F5C0F">
      <w:pPr>
        <w:pStyle w:val="Caption"/>
        <w:spacing w:before="240"/>
        <w:rPr>
          <w:rFonts w:asciiTheme="minorHAnsi" w:hAnsiTheme="minorHAnsi" w:cstheme="minorHAnsi"/>
          <w:b/>
          <w:bCs/>
          <w:color w:val="000000"/>
          <w:sz w:val="28"/>
          <w:szCs w:val="28"/>
        </w:rPr>
      </w:pPr>
      <w:bookmarkStart w:id="3" w:name="_Ref487713556"/>
      <w:r w:rsidRPr="008F5C0F">
        <w:rPr>
          <w:rFonts w:asciiTheme="minorHAnsi" w:hAnsiTheme="minorHAnsi" w:cstheme="minorHAnsi"/>
        </w:rPr>
        <w:t xml:space="preserve">Figure </w:t>
      </w:r>
      <w:bookmarkEnd w:id="3"/>
      <w:r w:rsidR="00D22F9D" w:rsidRPr="008F5C0F">
        <w:rPr>
          <w:rFonts w:asciiTheme="minorHAnsi" w:hAnsiTheme="minorHAnsi" w:cstheme="minorHAnsi"/>
        </w:rPr>
        <w:t>2</w:t>
      </w:r>
      <w:r w:rsidRPr="008F5C0F">
        <w:rPr>
          <w:rFonts w:asciiTheme="minorHAnsi" w:hAnsiTheme="minorHAnsi" w:cstheme="minorHAnsi"/>
        </w:rPr>
        <w:t>: Development of a Commercial Approach</w:t>
      </w:r>
    </w:p>
    <w:p w14:paraId="5E15133C" w14:textId="77777777" w:rsidR="00583781" w:rsidRPr="008F5C0F" w:rsidRDefault="00583781" w:rsidP="008F5C0F">
      <w:pPr>
        <w:tabs>
          <w:tab w:val="left" w:pos="5275"/>
        </w:tabs>
        <w:snapToGrid w:val="0"/>
        <w:spacing w:before="240"/>
        <w:rPr>
          <w:rFonts w:asciiTheme="minorHAnsi" w:hAnsiTheme="minorHAnsi" w:cstheme="minorHAnsi"/>
          <w:bCs/>
          <w:color w:val="000000"/>
          <w:sz w:val="28"/>
          <w:szCs w:val="28"/>
        </w:rPr>
      </w:pPr>
    </w:p>
    <w:p w14:paraId="1529CFD4" w14:textId="77777777" w:rsidR="003163D0" w:rsidRDefault="0052086A" w:rsidP="008F5C0F">
      <w:pPr>
        <w:spacing w:before="240"/>
        <w:rPr>
          <w:rFonts w:asciiTheme="minorHAnsi" w:hAnsiTheme="minorHAnsi" w:cstheme="minorHAnsi"/>
          <w:bCs/>
          <w:color w:val="000000"/>
          <w:sz w:val="28"/>
          <w:szCs w:val="28"/>
          <w:lang w:val="en-GB"/>
        </w:rPr>
      </w:pPr>
      <w:r w:rsidRPr="008F5C0F">
        <w:rPr>
          <w:rFonts w:asciiTheme="minorHAnsi" w:hAnsiTheme="minorHAnsi" w:cstheme="minorHAnsi"/>
          <w:bCs/>
          <w:color w:val="000000"/>
          <w:sz w:val="28"/>
          <w:szCs w:val="28"/>
          <w:lang w:val="en-GB"/>
        </w:rPr>
        <w:t xml:space="preserve">A regional programme of specialist events will ensure growers understand the benefits and adopt the technologies, becoming customers of the connectivity, products and services and driving commercial investment in advanced wireless technologies to meet demand. These will be made available as use cases that can be applied to other growers. </w:t>
      </w:r>
    </w:p>
    <w:p w14:paraId="7F4B83A6" w14:textId="334943AC" w:rsidR="0052086A" w:rsidRDefault="0052086A" w:rsidP="008F5C0F">
      <w:pPr>
        <w:spacing w:before="240"/>
        <w:rPr>
          <w:rFonts w:asciiTheme="minorHAnsi" w:hAnsiTheme="minorHAnsi" w:cstheme="minorHAnsi"/>
          <w:bCs/>
          <w:color w:val="000000"/>
          <w:sz w:val="28"/>
          <w:szCs w:val="28"/>
          <w:lang w:val="en-GB"/>
        </w:rPr>
      </w:pPr>
      <w:r w:rsidRPr="008F5C0F">
        <w:rPr>
          <w:rFonts w:asciiTheme="minorHAnsi" w:hAnsiTheme="minorHAnsi" w:cstheme="minorHAnsi"/>
          <w:bCs/>
          <w:color w:val="000000"/>
          <w:sz w:val="28"/>
          <w:szCs w:val="28"/>
          <w:lang w:val="en-GB"/>
        </w:rPr>
        <w:t xml:space="preserve">As an outcome of </w:t>
      </w:r>
      <w:r w:rsidR="003163D0">
        <w:rPr>
          <w:rFonts w:asciiTheme="minorHAnsi" w:hAnsiTheme="minorHAnsi" w:cstheme="minorHAnsi"/>
          <w:bCs/>
          <w:color w:val="000000"/>
          <w:sz w:val="28"/>
          <w:szCs w:val="28"/>
          <w:lang w:val="en-GB"/>
        </w:rPr>
        <w:t>the</w:t>
      </w:r>
      <w:r w:rsidR="001F3F8B" w:rsidRPr="008F5C0F">
        <w:rPr>
          <w:rFonts w:asciiTheme="minorHAnsi" w:hAnsiTheme="minorHAnsi" w:cstheme="minorHAnsi"/>
          <w:bCs/>
          <w:color w:val="000000"/>
          <w:sz w:val="28"/>
          <w:szCs w:val="28"/>
          <w:lang w:val="en-GB"/>
        </w:rPr>
        <w:t xml:space="preserve"> supplier</w:t>
      </w:r>
      <w:r w:rsidR="003163D0">
        <w:rPr>
          <w:rFonts w:asciiTheme="minorHAnsi" w:hAnsiTheme="minorHAnsi" w:cstheme="minorHAnsi"/>
          <w:bCs/>
          <w:color w:val="000000"/>
          <w:sz w:val="28"/>
          <w:szCs w:val="28"/>
          <w:lang w:val="en-GB"/>
        </w:rPr>
        <w:t xml:space="preserve"> itself</w:t>
      </w:r>
      <w:r w:rsidRPr="008F5C0F">
        <w:rPr>
          <w:rFonts w:asciiTheme="minorHAnsi" w:hAnsiTheme="minorHAnsi" w:cstheme="minorHAnsi"/>
          <w:bCs/>
          <w:color w:val="000000"/>
          <w:sz w:val="28"/>
          <w:szCs w:val="28"/>
          <w:lang w:val="en-GB"/>
        </w:rPr>
        <w:t xml:space="preserve"> will develop and refine a commercial model that is repeatable within the growing sectors in other areas of the UK.</w:t>
      </w:r>
    </w:p>
    <w:p w14:paraId="570DEF4A" w14:textId="77777777" w:rsidR="003163D0" w:rsidRDefault="003163D0" w:rsidP="003163D0">
      <w:pPr>
        <w:rPr>
          <w:rFonts w:ascii="Calibri" w:hAnsi="Calibri" w:cs="Arial"/>
          <w:bCs/>
          <w:snapToGrid/>
          <w:color w:val="000000"/>
          <w:sz w:val="28"/>
          <w:szCs w:val="28"/>
          <w:lang w:val="en-GB"/>
        </w:rPr>
      </w:pPr>
      <w:r>
        <w:rPr>
          <w:rFonts w:ascii="Calibri" w:hAnsi="Calibri" w:cs="Arial"/>
          <w:bCs/>
          <w:color w:val="000000"/>
          <w:sz w:val="28"/>
          <w:szCs w:val="28"/>
          <w:lang w:val="en-GB"/>
        </w:rPr>
        <w:t xml:space="preserve">Through these use cases and commercial models, the programme aims to ensure that its benefits can be replicated in similar applications nationwide. It is exploring how these other areas could be included in the procurement process. A gainshare model could be a valuable mechanism through which GS5GIR and the supplier could jointly drive growth and benefits by reinvesting the additional value of services </w:t>
      </w:r>
      <w:proofErr w:type="spellStart"/>
      <w:r>
        <w:rPr>
          <w:rFonts w:ascii="Calibri" w:hAnsi="Calibri" w:cs="Arial"/>
          <w:bCs/>
          <w:color w:val="000000"/>
          <w:sz w:val="28"/>
          <w:szCs w:val="28"/>
          <w:lang w:val="en-GB"/>
        </w:rPr>
        <w:t>takeup</w:t>
      </w:r>
      <w:proofErr w:type="spellEnd"/>
      <w:r>
        <w:rPr>
          <w:rFonts w:ascii="Calibri" w:hAnsi="Calibri" w:cs="Arial"/>
          <w:bCs/>
          <w:color w:val="000000"/>
          <w:sz w:val="28"/>
          <w:szCs w:val="28"/>
          <w:lang w:val="en-GB"/>
        </w:rPr>
        <w:t>.</w:t>
      </w:r>
    </w:p>
    <w:p w14:paraId="66148038" w14:textId="0C5C9818" w:rsidR="00300EE3" w:rsidRPr="008F5C0F" w:rsidRDefault="001F5323" w:rsidP="008F5C0F">
      <w:pPr>
        <w:tabs>
          <w:tab w:val="left" w:pos="5275"/>
        </w:tabs>
        <w:snapToGrid w:val="0"/>
        <w:spacing w:before="240"/>
        <w:rPr>
          <w:rFonts w:asciiTheme="minorHAnsi" w:hAnsiTheme="minorHAnsi" w:cstheme="minorHAnsi"/>
          <w:b/>
          <w:bCs/>
          <w:color w:val="000000"/>
          <w:sz w:val="28"/>
          <w:szCs w:val="28"/>
        </w:rPr>
      </w:pPr>
      <w:bookmarkStart w:id="4" w:name="_Toc405988997"/>
      <w:bookmarkStart w:id="5" w:name="_Hlk152317252"/>
      <w:r w:rsidRPr="008F5C0F">
        <w:rPr>
          <w:rFonts w:asciiTheme="minorHAnsi" w:hAnsiTheme="minorHAnsi" w:cstheme="minorHAnsi"/>
          <w:b/>
          <w:bCs/>
          <w:color w:val="000000"/>
          <w:sz w:val="28"/>
          <w:szCs w:val="28"/>
        </w:rPr>
        <w:t>2</w:t>
      </w:r>
      <w:r w:rsidR="00307E0B" w:rsidRPr="008F5C0F">
        <w:rPr>
          <w:rFonts w:asciiTheme="minorHAnsi" w:hAnsiTheme="minorHAnsi" w:cstheme="minorHAnsi"/>
          <w:b/>
          <w:bCs/>
          <w:color w:val="000000"/>
          <w:sz w:val="28"/>
          <w:szCs w:val="28"/>
        </w:rPr>
        <w:t xml:space="preserve"> </w:t>
      </w:r>
      <w:r w:rsidR="00300EE3" w:rsidRPr="008F5C0F">
        <w:rPr>
          <w:rFonts w:asciiTheme="minorHAnsi" w:hAnsiTheme="minorHAnsi" w:cstheme="minorHAnsi"/>
          <w:b/>
          <w:bCs/>
          <w:color w:val="000000"/>
          <w:sz w:val="28"/>
          <w:szCs w:val="28"/>
        </w:rPr>
        <w:t>Confidentiality</w:t>
      </w:r>
      <w:bookmarkEnd w:id="4"/>
      <w:r w:rsidR="007B12B2" w:rsidRPr="008F5C0F">
        <w:rPr>
          <w:rFonts w:asciiTheme="minorHAnsi" w:hAnsiTheme="minorHAnsi" w:cstheme="minorHAnsi"/>
          <w:b/>
          <w:bCs/>
          <w:color w:val="000000"/>
          <w:sz w:val="28"/>
          <w:szCs w:val="28"/>
        </w:rPr>
        <w:t xml:space="preserve"> </w:t>
      </w:r>
      <w:r w:rsidR="003026C2" w:rsidRPr="008F5C0F">
        <w:rPr>
          <w:rFonts w:asciiTheme="minorHAnsi" w:hAnsiTheme="minorHAnsi" w:cstheme="minorHAnsi"/>
          <w:b/>
          <w:bCs/>
          <w:color w:val="000000"/>
          <w:sz w:val="28"/>
          <w:szCs w:val="28"/>
        </w:rPr>
        <w:t>and Freedom of Information</w:t>
      </w:r>
    </w:p>
    <w:p w14:paraId="66D3667A" w14:textId="7764E61A" w:rsidR="008E62D1" w:rsidRPr="008F5C0F" w:rsidRDefault="00300EE3" w:rsidP="008F5C0F">
      <w:pPr>
        <w:spacing w:before="240"/>
        <w:jc w:val="both"/>
        <w:rPr>
          <w:rFonts w:asciiTheme="minorHAnsi" w:hAnsiTheme="minorHAnsi" w:cstheme="minorHAnsi"/>
          <w:bCs/>
          <w:color w:val="000000"/>
          <w:sz w:val="28"/>
          <w:szCs w:val="28"/>
        </w:rPr>
      </w:pPr>
      <w:r w:rsidRPr="008F5C0F">
        <w:rPr>
          <w:rFonts w:asciiTheme="minorHAnsi" w:hAnsiTheme="minorHAnsi" w:cstheme="minorHAnsi"/>
          <w:bCs/>
          <w:color w:val="000000"/>
          <w:sz w:val="28"/>
          <w:szCs w:val="28"/>
        </w:rPr>
        <w:lastRenderedPageBreak/>
        <w:t>Al</w:t>
      </w:r>
      <w:r w:rsidR="00BC168D" w:rsidRPr="008F5C0F">
        <w:rPr>
          <w:rFonts w:asciiTheme="minorHAnsi" w:hAnsiTheme="minorHAnsi" w:cstheme="minorHAnsi"/>
          <w:bCs/>
          <w:color w:val="000000"/>
          <w:sz w:val="28"/>
          <w:szCs w:val="28"/>
        </w:rPr>
        <w:t xml:space="preserve">l information included in this </w:t>
      </w:r>
      <w:r w:rsidR="001038E8" w:rsidRPr="008F5C0F">
        <w:rPr>
          <w:rFonts w:asciiTheme="minorHAnsi" w:hAnsiTheme="minorHAnsi" w:cstheme="minorHAnsi"/>
          <w:bCs/>
          <w:color w:val="000000"/>
          <w:sz w:val="28"/>
          <w:szCs w:val="28"/>
        </w:rPr>
        <w:t>document</w:t>
      </w:r>
      <w:r w:rsidRPr="008F5C0F">
        <w:rPr>
          <w:rFonts w:asciiTheme="minorHAnsi" w:hAnsiTheme="minorHAnsi" w:cstheme="minorHAnsi"/>
          <w:bCs/>
          <w:color w:val="000000"/>
          <w:sz w:val="28"/>
          <w:szCs w:val="28"/>
        </w:rPr>
        <w:t xml:space="preserve"> is confidential and only for the recipient’s knowledge. </w:t>
      </w:r>
    </w:p>
    <w:p w14:paraId="020FA903" w14:textId="56C898C8" w:rsidR="000B65E2" w:rsidRPr="008F5C0F" w:rsidRDefault="00CF192B" w:rsidP="008F5C0F">
      <w:pPr>
        <w:spacing w:before="240"/>
        <w:jc w:val="both"/>
        <w:rPr>
          <w:rFonts w:asciiTheme="minorHAnsi" w:hAnsiTheme="minorHAnsi" w:cstheme="minorHAnsi"/>
          <w:bCs/>
          <w:color w:val="000000"/>
          <w:sz w:val="28"/>
          <w:szCs w:val="28"/>
        </w:rPr>
      </w:pPr>
      <w:r w:rsidRPr="008F5C0F">
        <w:rPr>
          <w:rFonts w:asciiTheme="minorHAnsi" w:hAnsiTheme="minorHAnsi" w:cstheme="minorHAnsi"/>
          <w:bCs/>
          <w:color w:val="000000"/>
          <w:sz w:val="28"/>
          <w:szCs w:val="28"/>
        </w:rPr>
        <w:t>Spirit Public Sector Limited</w:t>
      </w:r>
      <w:r w:rsidR="00B83EEC" w:rsidRPr="008F5C0F">
        <w:rPr>
          <w:rFonts w:asciiTheme="minorHAnsi" w:hAnsiTheme="minorHAnsi" w:cstheme="minorHAnsi"/>
          <w:bCs/>
          <w:color w:val="000000"/>
          <w:sz w:val="28"/>
          <w:szCs w:val="28"/>
        </w:rPr>
        <w:t xml:space="preserve"> has been appointed by West Sussex </w:t>
      </w:r>
      <w:r w:rsidR="000B65E2" w:rsidRPr="008F5C0F">
        <w:rPr>
          <w:rFonts w:asciiTheme="minorHAnsi" w:hAnsiTheme="minorHAnsi" w:cstheme="minorHAnsi"/>
          <w:bCs/>
          <w:color w:val="000000"/>
          <w:sz w:val="28"/>
          <w:szCs w:val="28"/>
        </w:rPr>
        <w:t xml:space="preserve">County Council to provide technical advice in support of the </w:t>
      </w:r>
      <w:r w:rsidRPr="008F5C0F">
        <w:rPr>
          <w:rFonts w:asciiTheme="minorHAnsi" w:hAnsiTheme="minorHAnsi" w:cstheme="minorHAnsi"/>
          <w:bCs/>
          <w:color w:val="000000"/>
          <w:sz w:val="28"/>
          <w:szCs w:val="28"/>
        </w:rPr>
        <w:t>GS5GIR</w:t>
      </w:r>
      <w:r w:rsidR="001038E8" w:rsidRPr="008F5C0F">
        <w:rPr>
          <w:rFonts w:asciiTheme="minorHAnsi" w:hAnsiTheme="minorHAnsi" w:cstheme="minorHAnsi"/>
          <w:bCs/>
          <w:color w:val="000000"/>
          <w:sz w:val="28"/>
          <w:szCs w:val="28"/>
        </w:rPr>
        <w:t xml:space="preserve"> Project, as such r</w:t>
      </w:r>
      <w:r w:rsidR="000B65E2" w:rsidRPr="008F5C0F">
        <w:rPr>
          <w:rFonts w:asciiTheme="minorHAnsi" w:hAnsiTheme="minorHAnsi" w:cstheme="minorHAnsi"/>
          <w:bCs/>
          <w:color w:val="000000"/>
          <w:sz w:val="28"/>
          <w:szCs w:val="28"/>
        </w:rPr>
        <w:t xml:space="preserve">esponses received may also be shared confidentially with </w:t>
      </w:r>
      <w:r w:rsidRPr="008F5C0F">
        <w:rPr>
          <w:rFonts w:asciiTheme="minorHAnsi" w:hAnsiTheme="minorHAnsi" w:cstheme="minorHAnsi"/>
          <w:bCs/>
          <w:color w:val="000000"/>
          <w:sz w:val="28"/>
          <w:szCs w:val="28"/>
        </w:rPr>
        <w:t>Spirit Public Sector Limited</w:t>
      </w:r>
      <w:r w:rsidR="000B65E2" w:rsidRPr="008F5C0F">
        <w:rPr>
          <w:rFonts w:asciiTheme="minorHAnsi" w:hAnsiTheme="minorHAnsi" w:cstheme="minorHAnsi"/>
          <w:bCs/>
          <w:color w:val="000000"/>
          <w:sz w:val="28"/>
          <w:szCs w:val="28"/>
        </w:rPr>
        <w:t>.</w:t>
      </w:r>
      <w:r w:rsidR="00B80236" w:rsidRPr="008F5C0F">
        <w:rPr>
          <w:rFonts w:asciiTheme="minorHAnsi" w:hAnsiTheme="minorHAnsi" w:cstheme="minorHAnsi"/>
          <w:bCs/>
          <w:color w:val="000000"/>
          <w:sz w:val="28"/>
          <w:szCs w:val="28"/>
        </w:rPr>
        <w:t xml:space="preserve"> Responses may also be shared with the </w:t>
      </w:r>
      <w:r w:rsidRPr="008F5C0F">
        <w:rPr>
          <w:rFonts w:asciiTheme="minorHAnsi" w:hAnsiTheme="minorHAnsi" w:cstheme="minorHAnsi"/>
          <w:bCs/>
          <w:color w:val="000000"/>
          <w:sz w:val="28"/>
          <w:szCs w:val="28"/>
        </w:rPr>
        <w:t>DSIT</w:t>
      </w:r>
      <w:r w:rsidR="00B80236" w:rsidRPr="008F5C0F">
        <w:rPr>
          <w:rFonts w:asciiTheme="minorHAnsi" w:hAnsiTheme="minorHAnsi" w:cstheme="minorHAnsi"/>
          <w:bCs/>
          <w:color w:val="000000"/>
          <w:sz w:val="28"/>
          <w:szCs w:val="28"/>
        </w:rPr>
        <w:t xml:space="preserve"> in </w:t>
      </w:r>
      <w:r w:rsidRPr="008F5C0F">
        <w:rPr>
          <w:rFonts w:asciiTheme="minorHAnsi" w:hAnsiTheme="minorHAnsi" w:cstheme="minorHAnsi"/>
          <w:bCs/>
          <w:color w:val="000000"/>
          <w:sz w:val="28"/>
          <w:szCs w:val="28"/>
        </w:rPr>
        <w:t>relation to the</w:t>
      </w:r>
      <w:r w:rsidR="00B80236" w:rsidRPr="008F5C0F">
        <w:rPr>
          <w:rFonts w:asciiTheme="minorHAnsi" w:hAnsiTheme="minorHAnsi" w:cstheme="minorHAnsi"/>
          <w:bCs/>
          <w:color w:val="000000"/>
          <w:sz w:val="28"/>
          <w:szCs w:val="28"/>
        </w:rPr>
        <w:t xml:space="preserve"> funding from the </w:t>
      </w:r>
      <w:r w:rsidRPr="008F5C0F">
        <w:rPr>
          <w:rFonts w:asciiTheme="minorHAnsi" w:hAnsiTheme="minorHAnsi" w:cstheme="minorHAnsi"/>
          <w:bCs/>
          <w:color w:val="000000"/>
          <w:sz w:val="28"/>
          <w:szCs w:val="28"/>
        </w:rPr>
        <w:t>5G Innovation Regions programme</w:t>
      </w:r>
      <w:r w:rsidR="00B80236" w:rsidRPr="008F5C0F">
        <w:rPr>
          <w:rFonts w:asciiTheme="minorHAnsi" w:hAnsiTheme="minorHAnsi" w:cstheme="minorHAnsi"/>
          <w:bCs/>
          <w:color w:val="000000"/>
          <w:sz w:val="28"/>
          <w:szCs w:val="28"/>
        </w:rPr>
        <w:t>.</w:t>
      </w:r>
    </w:p>
    <w:p w14:paraId="26C954EC" w14:textId="77777777" w:rsidR="003026C2" w:rsidRPr="008F5C0F" w:rsidRDefault="003026C2" w:rsidP="008F5C0F">
      <w:pPr>
        <w:spacing w:before="240"/>
        <w:jc w:val="both"/>
        <w:rPr>
          <w:rFonts w:asciiTheme="minorHAnsi" w:hAnsiTheme="minorHAnsi" w:cstheme="minorHAnsi"/>
          <w:bCs/>
          <w:color w:val="000000"/>
          <w:sz w:val="28"/>
          <w:szCs w:val="28"/>
        </w:rPr>
      </w:pPr>
      <w:r w:rsidRPr="008F5C0F">
        <w:rPr>
          <w:rFonts w:asciiTheme="minorHAnsi" w:hAnsiTheme="minorHAnsi" w:cstheme="minorHAnsi"/>
          <w:bCs/>
          <w:color w:val="000000"/>
          <w:sz w:val="28"/>
          <w:szCs w:val="28"/>
        </w:rPr>
        <w:t>Please be aware that we are subject to the disclosure requirements of the Freedom of Information Act (</w:t>
      </w:r>
      <w:proofErr w:type="spellStart"/>
      <w:r w:rsidRPr="008F5C0F">
        <w:rPr>
          <w:rFonts w:asciiTheme="minorHAnsi" w:hAnsiTheme="minorHAnsi" w:cstheme="minorHAnsi"/>
          <w:bCs/>
          <w:color w:val="000000"/>
          <w:sz w:val="28"/>
          <w:szCs w:val="28"/>
        </w:rPr>
        <w:t>FoIA</w:t>
      </w:r>
      <w:proofErr w:type="spellEnd"/>
      <w:r w:rsidRPr="008F5C0F">
        <w:rPr>
          <w:rFonts w:asciiTheme="minorHAnsi" w:hAnsiTheme="minorHAnsi" w:cstheme="minorHAnsi"/>
          <w:bCs/>
          <w:color w:val="000000"/>
          <w:sz w:val="28"/>
          <w:szCs w:val="28"/>
        </w:rPr>
        <w:t>) and that potentially any information we hold is liable to disclosure under that Act. For this reason, we would strongly advise that any information you consider to be confidential is labelled as such. </w:t>
      </w:r>
      <w:proofErr w:type="gramStart"/>
      <w:r w:rsidRPr="008F5C0F">
        <w:rPr>
          <w:rFonts w:asciiTheme="minorHAnsi" w:hAnsiTheme="minorHAnsi" w:cstheme="minorHAnsi"/>
          <w:bCs/>
          <w:color w:val="000000"/>
          <w:sz w:val="28"/>
          <w:szCs w:val="28"/>
        </w:rPr>
        <w:t>In the event that</w:t>
      </w:r>
      <w:proofErr w:type="gramEnd"/>
      <w:r w:rsidRPr="008F5C0F">
        <w:rPr>
          <w:rFonts w:asciiTheme="minorHAnsi" w:hAnsiTheme="minorHAnsi" w:cstheme="minorHAnsi"/>
          <w:bCs/>
          <w:color w:val="000000"/>
          <w:sz w:val="28"/>
          <w:szCs w:val="28"/>
        </w:rPr>
        <w:t xml:space="preserve"> a request is subsequently made for disclosure under the FOIA that request will be dealt with in accordance with the legislation.  </w:t>
      </w:r>
    </w:p>
    <w:p w14:paraId="643E86B9" w14:textId="0663764B" w:rsidR="00A30C0B" w:rsidRPr="008F5C0F" w:rsidRDefault="001C3C43" w:rsidP="008F5C0F">
      <w:pPr>
        <w:spacing w:before="240"/>
        <w:jc w:val="both"/>
        <w:rPr>
          <w:rFonts w:asciiTheme="minorHAnsi" w:hAnsiTheme="minorHAnsi" w:cstheme="minorHAnsi"/>
          <w:b/>
          <w:bCs/>
          <w:color w:val="000000"/>
          <w:sz w:val="28"/>
          <w:szCs w:val="28"/>
        </w:rPr>
      </w:pPr>
      <w:r w:rsidRPr="008F5C0F">
        <w:rPr>
          <w:rFonts w:asciiTheme="minorHAnsi" w:hAnsiTheme="minorHAnsi" w:cstheme="minorHAnsi"/>
          <w:bCs/>
          <w:color w:val="000000"/>
          <w:sz w:val="28"/>
          <w:szCs w:val="28"/>
        </w:rPr>
        <w:t xml:space="preserve">Please note that </w:t>
      </w:r>
      <w:r w:rsidR="00B007ED" w:rsidRPr="008F5C0F">
        <w:rPr>
          <w:rFonts w:asciiTheme="minorHAnsi" w:hAnsiTheme="minorHAnsi" w:cstheme="minorHAnsi"/>
          <w:bCs/>
          <w:color w:val="000000"/>
          <w:sz w:val="28"/>
          <w:szCs w:val="28"/>
        </w:rPr>
        <w:t xml:space="preserve">all communications with WSCC in relation to this project, any </w:t>
      </w:r>
      <w:r w:rsidRPr="008F5C0F">
        <w:rPr>
          <w:rFonts w:asciiTheme="minorHAnsi" w:hAnsiTheme="minorHAnsi" w:cstheme="minorHAnsi"/>
          <w:bCs/>
          <w:color w:val="000000"/>
          <w:sz w:val="28"/>
          <w:szCs w:val="28"/>
        </w:rPr>
        <w:t xml:space="preserve">query or question should be made in </w:t>
      </w:r>
      <w:r w:rsidRPr="00DB7B11">
        <w:rPr>
          <w:rFonts w:asciiTheme="minorHAnsi" w:hAnsiTheme="minorHAnsi" w:cstheme="minorHAnsi"/>
          <w:bCs/>
          <w:color w:val="000000"/>
          <w:sz w:val="28"/>
          <w:szCs w:val="28"/>
        </w:rPr>
        <w:t xml:space="preserve">writing </w:t>
      </w:r>
      <w:r w:rsidR="00DB7B11" w:rsidRPr="00DB7B11">
        <w:rPr>
          <w:rFonts w:asciiTheme="minorHAnsi" w:hAnsiTheme="minorHAnsi" w:cstheme="minorHAnsi"/>
          <w:bCs/>
          <w:color w:val="000000"/>
          <w:sz w:val="28"/>
          <w:szCs w:val="28"/>
        </w:rPr>
        <w:t>via email to rachel.ayres@westsussex.gov.uk</w:t>
      </w:r>
      <w:r w:rsidRPr="00DB7B11">
        <w:rPr>
          <w:rFonts w:asciiTheme="minorHAnsi" w:hAnsiTheme="minorHAnsi" w:cstheme="minorHAnsi"/>
          <w:bCs/>
          <w:color w:val="000000"/>
          <w:sz w:val="28"/>
          <w:szCs w:val="28"/>
        </w:rPr>
        <w:t>.</w:t>
      </w:r>
      <w:r w:rsidRPr="008F5C0F">
        <w:rPr>
          <w:rFonts w:asciiTheme="minorHAnsi" w:hAnsiTheme="minorHAnsi" w:cstheme="minorHAnsi"/>
          <w:bCs/>
          <w:color w:val="000000"/>
          <w:sz w:val="28"/>
          <w:szCs w:val="28"/>
        </w:rPr>
        <w:t xml:space="preserve"> If a question you submit is commercially sensitive and you require a confidential </w:t>
      </w:r>
      <w:r w:rsidR="001A71C9" w:rsidRPr="008F5C0F">
        <w:rPr>
          <w:rFonts w:asciiTheme="minorHAnsi" w:hAnsiTheme="minorHAnsi" w:cstheme="minorHAnsi"/>
          <w:bCs/>
          <w:color w:val="000000"/>
          <w:sz w:val="28"/>
          <w:szCs w:val="28"/>
        </w:rPr>
        <w:t>response,</w:t>
      </w:r>
      <w:r w:rsidRPr="008F5C0F">
        <w:rPr>
          <w:rFonts w:asciiTheme="minorHAnsi" w:hAnsiTheme="minorHAnsi" w:cstheme="minorHAnsi"/>
          <w:bCs/>
          <w:color w:val="000000"/>
          <w:sz w:val="28"/>
          <w:szCs w:val="28"/>
        </w:rPr>
        <w:t xml:space="preserve"> please inform the Council and before providing a response we will confirm if the answer can be given confidentially.</w:t>
      </w:r>
      <w:bookmarkStart w:id="6" w:name="_Toc405989000"/>
    </w:p>
    <w:bookmarkEnd w:id="6"/>
    <w:p w14:paraId="46FDB170" w14:textId="488B36D3" w:rsidR="00324E6A" w:rsidRPr="008F5C0F" w:rsidRDefault="004B2869" w:rsidP="008F5C0F">
      <w:pPr>
        <w:widowControl/>
        <w:numPr>
          <w:ilvl w:val="0"/>
          <w:numId w:val="3"/>
        </w:numPr>
        <w:snapToGrid w:val="0"/>
        <w:spacing w:before="240" w:after="120"/>
        <w:ind w:left="714" w:hanging="357"/>
        <w:jc w:val="both"/>
        <w:rPr>
          <w:rFonts w:asciiTheme="minorHAnsi" w:hAnsiTheme="minorHAnsi" w:cstheme="minorHAnsi"/>
          <w:bCs/>
          <w:color w:val="000000"/>
          <w:sz w:val="28"/>
          <w:szCs w:val="28"/>
        </w:rPr>
      </w:pPr>
      <w:r w:rsidRPr="008F5C0F">
        <w:rPr>
          <w:rFonts w:asciiTheme="minorHAnsi" w:hAnsiTheme="minorHAnsi" w:cstheme="minorHAnsi"/>
          <w:bCs/>
          <w:color w:val="000000"/>
          <w:sz w:val="28"/>
          <w:szCs w:val="28"/>
        </w:rPr>
        <w:t>The Council does not</w:t>
      </w:r>
      <w:r w:rsidR="004A6101" w:rsidRPr="008F5C0F">
        <w:rPr>
          <w:rFonts w:asciiTheme="minorHAnsi" w:hAnsiTheme="minorHAnsi" w:cstheme="minorHAnsi"/>
          <w:bCs/>
          <w:color w:val="000000"/>
          <w:sz w:val="28"/>
          <w:szCs w:val="28"/>
        </w:rPr>
        <w:t xml:space="preserve"> </w:t>
      </w:r>
      <w:r w:rsidR="00324E6A" w:rsidRPr="008F5C0F">
        <w:rPr>
          <w:rFonts w:asciiTheme="minorHAnsi" w:hAnsiTheme="minorHAnsi" w:cstheme="minorHAnsi"/>
          <w:bCs/>
          <w:color w:val="000000"/>
          <w:sz w:val="28"/>
          <w:szCs w:val="28"/>
        </w:rPr>
        <w:t xml:space="preserve">commit </w:t>
      </w:r>
      <w:r w:rsidRPr="008F5C0F">
        <w:rPr>
          <w:rFonts w:asciiTheme="minorHAnsi" w:hAnsiTheme="minorHAnsi" w:cstheme="minorHAnsi"/>
          <w:bCs/>
          <w:color w:val="000000"/>
          <w:sz w:val="28"/>
          <w:szCs w:val="28"/>
        </w:rPr>
        <w:t xml:space="preserve">to proceed with a procurement exercise following this market engagement. </w:t>
      </w:r>
    </w:p>
    <w:p w14:paraId="426EE022" w14:textId="0590E749" w:rsidR="002B50F9" w:rsidRPr="007507A3" w:rsidRDefault="00F73302" w:rsidP="007507A3">
      <w:pPr>
        <w:widowControl/>
        <w:numPr>
          <w:ilvl w:val="0"/>
          <w:numId w:val="3"/>
        </w:numPr>
        <w:spacing w:before="240" w:after="200"/>
        <w:jc w:val="both"/>
        <w:rPr>
          <w:rStyle w:val="Hyperlink"/>
          <w:rFonts w:asciiTheme="minorHAnsi" w:eastAsia="Calibri" w:hAnsiTheme="minorHAnsi" w:cstheme="minorHAnsi"/>
          <w:snapToGrid/>
          <w:color w:val="auto"/>
          <w:szCs w:val="24"/>
          <w:u w:val="none"/>
        </w:rPr>
      </w:pPr>
      <w:bookmarkStart w:id="7" w:name="_Toc310265139"/>
      <w:bookmarkStart w:id="8" w:name="_Toc312163285"/>
      <w:bookmarkStart w:id="9" w:name="_Toc398024809"/>
      <w:bookmarkStart w:id="10" w:name="_Toc398024908"/>
      <w:bookmarkStart w:id="11" w:name="_Toc398025057"/>
      <w:r w:rsidRPr="008F5C0F">
        <w:rPr>
          <w:rFonts w:asciiTheme="minorHAnsi" w:hAnsiTheme="minorHAnsi" w:cstheme="minorHAnsi"/>
          <w:bCs/>
          <w:color w:val="000000"/>
          <w:sz w:val="28"/>
          <w:szCs w:val="28"/>
        </w:rPr>
        <w:t>For the avoidance of doubt</w:t>
      </w:r>
      <w:r w:rsidR="00543166" w:rsidRPr="008F5C0F">
        <w:rPr>
          <w:rFonts w:asciiTheme="minorHAnsi" w:hAnsiTheme="minorHAnsi" w:cstheme="minorHAnsi"/>
          <w:bCs/>
          <w:color w:val="000000"/>
          <w:sz w:val="28"/>
          <w:szCs w:val="28"/>
        </w:rPr>
        <w:t>,</w:t>
      </w:r>
      <w:r w:rsidRPr="008F5C0F">
        <w:rPr>
          <w:rFonts w:asciiTheme="minorHAnsi" w:hAnsiTheme="minorHAnsi" w:cstheme="minorHAnsi"/>
          <w:bCs/>
          <w:color w:val="000000"/>
          <w:sz w:val="28"/>
          <w:szCs w:val="28"/>
        </w:rPr>
        <w:t xml:space="preserve"> no information provided in response to this questionnaire will be used by the Council in assessing </w:t>
      </w:r>
      <w:r w:rsidR="00543166" w:rsidRPr="008F5C0F">
        <w:rPr>
          <w:rFonts w:asciiTheme="minorHAnsi" w:hAnsiTheme="minorHAnsi" w:cstheme="minorHAnsi"/>
          <w:bCs/>
          <w:color w:val="000000"/>
          <w:sz w:val="28"/>
          <w:szCs w:val="28"/>
        </w:rPr>
        <w:t>suppliers</w:t>
      </w:r>
      <w:r w:rsidRPr="008F5C0F">
        <w:rPr>
          <w:rFonts w:asciiTheme="minorHAnsi" w:hAnsiTheme="minorHAnsi" w:cstheme="minorHAnsi"/>
          <w:bCs/>
          <w:color w:val="000000"/>
          <w:sz w:val="28"/>
          <w:szCs w:val="28"/>
        </w:rPr>
        <w:t xml:space="preserve"> </w:t>
      </w:r>
      <w:r w:rsidR="00324E6A" w:rsidRPr="008F5C0F">
        <w:rPr>
          <w:rFonts w:asciiTheme="minorHAnsi" w:hAnsiTheme="minorHAnsi" w:cstheme="minorHAnsi"/>
          <w:bCs/>
          <w:color w:val="000000"/>
          <w:sz w:val="28"/>
          <w:szCs w:val="28"/>
        </w:rPr>
        <w:t xml:space="preserve">now, or </w:t>
      </w:r>
      <w:r w:rsidRPr="008F5C0F">
        <w:rPr>
          <w:rFonts w:asciiTheme="minorHAnsi" w:hAnsiTheme="minorHAnsi" w:cstheme="minorHAnsi"/>
          <w:bCs/>
          <w:color w:val="000000"/>
          <w:sz w:val="28"/>
          <w:szCs w:val="28"/>
        </w:rPr>
        <w:t>during any future procurement process.</w:t>
      </w:r>
      <w:bookmarkEnd w:id="7"/>
      <w:bookmarkEnd w:id="8"/>
      <w:bookmarkEnd w:id="9"/>
      <w:bookmarkEnd w:id="10"/>
      <w:bookmarkEnd w:id="11"/>
      <w:r w:rsidRPr="008F5C0F">
        <w:rPr>
          <w:rFonts w:asciiTheme="minorHAnsi" w:eastAsia="Calibri" w:hAnsiTheme="minorHAnsi" w:cstheme="minorHAnsi"/>
          <w:snapToGrid/>
          <w:szCs w:val="24"/>
        </w:rPr>
        <w:t xml:space="preserve"> </w:t>
      </w:r>
      <w:bookmarkEnd w:id="5"/>
    </w:p>
    <w:p w14:paraId="0EE0FB65" w14:textId="04589D36" w:rsidR="00CD6A67" w:rsidRPr="008F5C0F" w:rsidRDefault="00CD6A67" w:rsidP="008F5C0F">
      <w:pPr>
        <w:widowControl/>
        <w:spacing w:before="240"/>
        <w:rPr>
          <w:rFonts w:asciiTheme="minorHAnsi" w:hAnsiTheme="minorHAnsi" w:cstheme="minorHAnsi"/>
          <w:b/>
          <w:sz w:val="28"/>
          <w:szCs w:val="28"/>
        </w:rPr>
      </w:pPr>
      <w:r w:rsidRPr="008F5C0F">
        <w:rPr>
          <w:rFonts w:asciiTheme="minorHAnsi" w:hAnsiTheme="minorHAnsi" w:cstheme="minorHAnsi"/>
          <w:b/>
          <w:sz w:val="28"/>
          <w:szCs w:val="28"/>
        </w:rPr>
        <w:br w:type="page"/>
      </w:r>
    </w:p>
    <w:p w14:paraId="6C6167E8" w14:textId="05B9E706" w:rsidR="000A45C9" w:rsidRPr="008F5C0F" w:rsidRDefault="000A45C9" w:rsidP="008F5C0F">
      <w:pPr>
        <w:widowControl/>
        <w:spacing w:before="240"/>
        <w:rPr>
          <w:rFonts w:asciiTheme="minorHAnsi" w:hAnsiTheme="minorHAnsi" w:cstheme="minorHAnsi"/>
          <w:b/>
          <w:sz w:val="28"/>
          <w:szCs w:val="28"/>
        </w:rPr>
      </w:pPr>
      <w:r w:rsidRPr="008F5C0F">
        <w:rPr>
          <w:rFonts w:asciiTheme="minorHAnsi" w:hAnsiTheme="minorHAnsi" w:cstheme="minorHAnsi"/>
          <w:b/>
          <w:sz w:val="28"/>
          <w:szCs w:val="28"/>
        </w:rPr>
        <w:lastRenderedPageBreak/>
        <w:t>Appendix 1 – College</w:t>
      </w:r>
      <w:r w:rsidR="008F5C0F" w:rsidRPr="008F5C0F">
        <w:rPr>
          <w:rFonts w:asciiTheme="minorHAnsi" w:hAnsiTheme="minorHAnsi" w:cstheme="minorHAnsi"/>
          <w:b/>
          <w:sz w:val="28"/>
          <w:szCs w:val="28"/>
        </w:rPr>
        <w:t xml:space="preserve"> Maps</w:t>
      </w:r>
    </w:p>
    <w:p w14:paraId="59D72F52" w14:textId="4AC54656" w:rsidR="000A45C9" w:rsidRPr="008F5C0F" w:rsidRDefault="000A45C9" w:rsidP="008F5C0F">
      <w:pPr>
        <w:widowControl/>
        <w:spacing w:before="240"/>
        <w:rPr>
          <w:rFonts w:asciiTheme="minorHAnsi" w:hAnsiTheme="minorHAnsi" w:cstheme="minorHAnsi"/>
          <w:b/>
          <w:sz w:val="28"/>
          <w:szCs w:val="28"/>
        </w:rPr>
      </w:pPr>
      <w:r w:rsidRPr="008F5C0F">
        <w:rPr>
          <w:rFonts w:asciiTheme="minorHAnsi" w:hAnsiTheme="minorHAnsi" w:cstheme="minorHAnsi"/>
          <w:bCs/>
          <w:noProof/>
          <w:color w:val="000000"/>
          <w:sz w:val="28"/>
          <w:szCs w:val="28"/>
        </w:rPr>
        <w:drawing>
          <wp:inline distT="0" distB="0" distL="0" distR="0" wp14:anchorId="4F509201" wp14:editId="395EB03B">
            <wp:extent cx="6479540" cy="33045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479540" cy="3304540"/>
                    </a:xfrm>
                    <a:prstGeom prst="rect">
                      <a:avLst/>
                    </a:prstGeom>
                  </pic:spPr>
                </pic:pic>
              </a:graphicData>
            </a:graphic>
          </wp:inline>
        </w:drawing>
      </w:r>
    </w:p>
    <w:p w14:paraId="0D282670" w14:textId="12B4B60C" w:rsidR="000A45C9" w:rsidRPr="008F5C0F" w:rsidRDefault="000A45C9" w:rsidP="008F5C0F">
      <w:pPr>
        <w:widowControl/>
        <w:spacing w:before="240"/>
        <w:rPr>
          <w:rFonts w:asciiTheme="minorHAnsi" w:hAnsiTheme="minorHAnsi" w:cstheme="minorHAnsi"/>
          <w:b/>
          <w:sz w:val="28"/>
          <w:szCs w:val="28"/>
        </w:rPr>
      </w:pPr>
    </w:p>
    <w:p w14:paraId="39B8A973" w14:textId="2B14ECCE" w:rsidR="000A45C9" w:rsidRPr="008F5C0F" w:rsidRDefault="000A45C9" w:rsidP="008F5C0F">
      <w:pPr>
        <w:widowControl/>
        <w:spacing w:before="240"/>
        <w:rPr>
          <w:rFonts w:asciiTheme="minorHAnsi" w:hAnsiTheme="minorHAnsi" w:cstheme="minorHAnsi"/>
          <w:b/>
          <w:sz w:val="28"/>
          <w:szCs w:val="28"/>
        </w:rPr>
      </w:pPr>
      <w:r w:rsidRPr="008F5C0F">
        <w:rPr>
          <w:rFonts w:asciiTheme="minorHAnsi" w:hAnsiTheme="minorHAnsi" w:cstheme="minorHAnsi"/>
          <w:bCs/>
          <w:noProof/>
          <w:color w:val="000000"/>
          <w:sz w:val="28"/>
          <w:szCs w:val="28"/>
        </w:rPr>
        <w:drawing>
          <wp:inline distT="0" distB="0" distL="0" distR="0" wp14:anchorId="548DBE9F" wp14:editId="59558625">
            <wp:extent cx="6479540" cy="3368675"/>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479540" cy="3368675"/>
                    </a:xfrm>
                    <a:prstGeom prst="rect">
                      <a:avLst/>
                    </a:prstGeom>
                  </pic:spPr>
                </pic:pic>
              </a:graphicData>
            </a:graphic>
          </wp:inline>
        </w:drawing>
      </w:r>
    </w:p>
    <w:p w14:paraId="5CCD6AC8" w14:textId="4F867397" w:rsidR="000A45C9" w:rsidRPr="008F5C0F" w:rsidRDefault="000A45C9" w:rsidP="008F5C0F">
      <w:pPr>
        <w:widowControl/>
        <w:spacing w:before="240"/>
        <w:rPr>
          <w:rFonts w:asciiTheme="minorHAnsi" w:hAnsiTheme="minorHAnsi" w:cstheme="minorHAnsi"/>
          <w:b/>
          <w:sz w:val="28"/>
          <w:szCs w:val="28"/>
        </w:rPr>
      </w:pPr>
    </w:p>
    <w:p w14:paraId="740D4823" w14:textId="3E9CC4E4" w:rsidR="000A45C9" w:rsidRPr="008F5C0F" w:rsidRDefault="000A45C9" w:rsidP="008F5C0F">
      <w:pPr>
        <w:widowControl/>
        <w:spacing w:before="240"/>
        <w:rPr>
          <w:rFonts w:asciiTheme="minorHAnsi" w:hAnsiTheme="minorHAnsi" w:cstheme="minorHAnsi"/>
          <w:b/>
          <w:sz w:val="28"/>
          <w:szCs w:val="28"/>
        </w:rPr>
      </w:pPr>
      <w:r w:rsidRPr="008F5C0F">
        <w:rPr>
          <w:rFonts w:asciiTheme="minorHAnsi" w:hAnsiTheme="minorHAnsi" w:cstheme="minorHAnsi"/>
          <w:bCs/>
          <w:noProof/>
          <w:color w:val="000000"/>
          <w:sz w:val="28"/>
          <w:szCs w:val="28"/>
          <w:lang w:val="en-GB"/>
        </w:rPr>
        <w:lastRenderedPageBreak/>
        <w:drawing>
          <wp:inline distT="0" distB="0" distL="0" distR="0" wp14:anchorId="1F3A32D3" wp14:editId="2D6472D6">
            <wp:extent cx="6479540" cy="367030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479540" cy="3670300"/>
                    </a:xfrm>
                    <a:prstGeom prst="rect">
                      <a:avLst/>
                    </a:prstGeom>
                  </pic:spPr>
                </pic:pic>
              </a:graphicData>
            </a:graphic>
          </wp:inline>
        </w:drawing>
      </w:r>
    </w:p>
    <w:p w14:paraId="5CED5D3D" w14:textId="4A787A36" w:rsidR="000A45C9" w:rsidRPr="008F5C0F" w:rsidRDefault="000A45C9" w:rsidP="008F5C0F">
      <w:pPr>
        <w:widowControl/>
        <w:spacing w:before="240"/>
        <w:rPr>
          <w:rFonts w:asciiTheme="minorHAnsi" w:hAnsiTheme="minorHAnsi" w:cstheme="minorHAnsi"/>
          <w:b/>
          <w:sz w:val="28"/>
          <w:szCs w:val="28"/>
        </w:rPr>
      </w:pPr>
    </w:p>
    <w:p w14:paraId="0AF542C9" w14:textId="6FFD6C65" w:rsidR="000A45C9" w:rsidRPr="008F5C0F" w:rsidRDefault="000A45C9" w:rsidP="008F5C0F">
      <w:pPr>
        <w:widowControl/>
        <w:spacing w:before="240"/>
        <w:rPr>
          <w:rFonts w:asciiTheme="minorHAnsi" w:hAnsiTheme="minorHAnsi" w:cstheme="minorHAnsi"/>
          <w:b/>
          <w:sz w:val="28"/>
          <w:szCs w:val="28"/>
        </w:rPr>
      </w:pPr>
      <w:r w:rsidRPr="008F5C0F">
        <w:rPr>
          <w:rFonts w:asciiTheme="minorHAnsi" w:hAnsiTheme="minorHAnsi" w:cstheme="minorHAnsi"/>
          <w:bCs/>
          <w:noProof/>
          <w:color w:val="000000"/>
          <w:sz w:val="28"/>
          <w:szCs w:val="28"/>
          <w:lang w:val="en-GB"/>
        </w:rPr>
        <w:drawing>
          <wp:inline distT="0" distB="0" distL="0" distR="0" wp14:anchorId="68344DA8" wp14:editId="39033AF6">
            <wp:extent cx="6479540" cy="34512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479540" cy="3451225"/>
                    </a:xfrm>
                    <a:prstGeom prst="rect">
                      <a:avLst/>
                    </a:prstGeom>
                  </pic:spPr>
                </pic:pic>
              </a:graphicData>
            </a:graphic>
          </wp:inline>
        </w:drawing>
      </w:r>
    </w:p>
    <w:p w14:paraId="3EC58E58" w14:textId="77777777" w:rsidR="000A45C9" w:rsidRPr="008F5C0F" w:rsidRDefault="000A45C9" w:rsidP="008F5C0F">
      <w:pPr>
        <w:widowControl/>
        <w:spacing w:before="240"/>
        <w:rPr>
          <w:rFonts w:asciiTheme="minorHAnsi" w:hAnsiTheme="minorHAnsi" w:cstheme="minorHAnsi"/>
          <w:b/>
          <w:sz w:val="28"/>
          <w:szCs w:val="28"/>
        </w:rPr>
      </w:pPr>
    </w:p>
    <w:p w14:paraId="23543CF4" w14:textId="77777777" w:rsidR="000A45C9" w:rsidRPr="008F5C0F" w:rsidRDefault="000A45C9" w:rsidP="008F5C0F">
      <w:pPr>
        <w:widowControl/>
        <w:spacing w:before="240"/>
        <w:rPr>
          <w:rFonts w:asciiTheme="minorHAnsi" w:hAnsiTheme="minorHAnsi" w:cstheme="minorHAnsi"/>
          <w:b/>
          <w:sz w:val="28"/>
          <w:szCs w:val="28"/>
        </w:rPr>
      </w:pPr>
      <w:r w:rsidRPr="008F5C0F">
        <w:rPr>
          <w:rFonts w:asciiTheme="minorHAnsi" w:hAnsiTheme="minorHAnsi" w:cstheme="minorHAnsi"/>
          <w:b/>
          <w:sz w:val="28"/>
          <w:szCs w:val="28"/>
        </w:rPr>
        <w:br w:type="page"/>
      </w:r>
    </w:p>
    <w:p w14:paraId="31FEC4D6" w14:textId="0A89E694" w:rsidR="00D47349" w:rsidRPr="008F5C0F" w:rsidRDefault="00D47349" w:rsidP="008F5C0F">
      <w:pPr>
        <w:widowControl/>
        <w:spacing w:before="240"/>
        <w:rPr>
          <w:rFonts w:asciiTheme="minorHAnsi" w:hAnsiTheme="minorHAnsi" w:cstheme="minorHAnsi"/>
          <w:b/>
          <w:sz w:val="28"/>
          <w:szCs w:val="28"/>
        </w:rPr>
      </w:pPr>
      <w:r w:rsidRPr="008F5C0F">
        <w:rPr>
          <w:rFonts w:asciiTheme="minorHAnsi" w:hAnsiTheme="minorHAnsi" w:cstheme="minorHAnsi"/>
          <w:b/>
          <w:sz w:val="28"/>
          <w:szCs w:val="28"/>
        </w:rPr>
        <w:lastRenderedPageBreak/>
        <w:t xml:space="preserve">Appendix </w:t>
      </w:r>
      <w:r w:rsidR="000A45C9" w:rsidRPr="008F5C0F">
        <w:rPr>
          <w:rFonts w:asciiTheme="minorHAnsi" w:hAnsiTheme="minorHAnsi" w:cstheme="minorHAnsi"/>
          <w:b/>
          <w:sz w:val="28"/>
          <w:szCs w:val="28"/>
        </w:rPr>
        <w:t>2</w:t>
      </w:r>
      <w:r w:rsidRPr="008F5C0F">
        <w:rPr>
          <w:rFonts w:asciiTheme="minorHAnsi" w:hAnsiTheme="minorHAnsi" w:cstheme="minorHAnsi"/>
          <w:b/>
          <w:sz w:val="28"/>
          <w:szCs w:val="28"/>
        </w:rPr>
        <w:t xml:space="preserve"> </w:t>
      </w:r>
      <w:r w:rsidR="000A45C9" w:rsidRPr="008F5C0F">
        <w:rPr>
          <w:rFonts w:asciiTheme="minorHAnsi" w:hAnsiTheme="minorHAnsi" w:cstheme="minorHAnsi"/>
          <w:b/>
          <w:sz w:val="28"/>
          <w:szCs w:val="28"/>
        </w:rPr>
        <w:t>Growers Site</w:t>
      </w:r>
      <w:r w:rsidR="008F5C0F" w:rsidRPr="008F5C0F">
        <w:rPr>
          <w:rFonts w:asciiTheme="minorHAnsi" w:hAnsiTheme="minorHAnsi" w:cstheme="minorHAnsi"/>
          <w:b/>
          <w:sz w:val="28"/>
          <w:szCs w:val="28"/>
        </w:rPr>
        <w:t xml:space="preserve"> Maps </w:t>
      </w:r>
      <w:r w:rsidR="000A45C9" w:rsidRPr="008F5C0F">
        <w:rPr>
          <w:rFonts w:asciiTheme="minorHAnsi" w:hAnsiTheme="minorHAnsi" w:cstheme="minorHAnsi"/>
          <w:b/>
          <w:sz w:val="28"/>
          <w:szCs w:val="28"/>
        </w:rPr>
        <w:t>&amp; Nearby Businesses</w:t>
      </w:r>
    </w:p>
    <w:p w14:paraId="1108CF9D" w14:textId="77777777" w:rsidR="000A45C9" w:rsidRPr="008F5C0F" w:rsidRDefault="000A45C9" w:rsidP="008F5C0F">
      <w:pPr>
        <w:widowControl/>
        <w:spacing w:before="240"/>
        <w:rPr>
          <w:rFonts w:asciiTheme="minorHAnsi" w:hAnsiTheme="minorHAnsi" w:cstheme="minorHAnsi"/>
          <w:b/>
          <w:sz w:val="28"/>
          <w:szCs w:val="28"/>
        </w:rPr>
      </w:pPr>
    </w:p>
    <w:p w14:paraId="0887EE33" w14:textId="06314D62" w:rsidR="000A45C9" w:rsidRPr="008F5C0F" w:rsidRDefault="00662BE9" w:rsidP="008F5C0F">
      <w:pPr>
        <w:widowControl/>
        <w:spacing w:before="240"/>
        <w:rPr>
          <w:rFonts w:asciiTheme="minorHAnsi" w:hAnsiTheme="minorHAnsi" w:cstheme="minorHAnsi"/>
          <w:b/>
          <w:sz w:val="28"/>
          <w:szCs w:val="28"/>
        </w:rPr>
      </w:pPr>
      <w:r w:rsidRPr="008F5C0F">
        <w:rPr>
          <w:rFonts w:asciiTheme="minorHAnsi" w:hAnsiTheme="minorHAnsi" w:cstheme="minorHAnsi"/>
          <w:noProof/>
          <w:snapToGrid/>
        </w:rPr>
        <w:t xml:space="preserve"> </w:t>
      </w:r>
      <w:r w:rsidRPr="008F5C0F">
        <w:rPr>
          <w:rFonts w:asciiTheme="minorHAnsi" w:hAnsiTheme="minorHAnsi" w:cstheme="minorHAnsi"/>
          <w:b/>
          <w:noProof/>
          <w:sz w:val="28"/>
          <w:szCs w:val="28"/>
        </w:rPr>
        <w:drawing>
          <wp:inline distT="0" distB="0" distL="0" distR="0" wp14:anchorId="02E58D71" wp14:editId="4E49568D">
            <wp:extent cx="6479540" cy="3598545"/>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479540" cy="3598545"/>
                    </a:xfrm>
                    <a:prstGeom prst="rect">
                      <a:avLst/>
                    </a:prstGeom>
                  </pic:spPr>
                </pic:pic>
              </a:graphicData>
            </a:graphic>
          </wp:inline>
        </w:drawing>
      </w:r>
    </w:p>
    <w:p w14:paraId="5CFC2BD4" w14:textId="269DF2BF" w:rsidR="00522675" w:rsidRPr="008F5C0F" w:rsidRDefault="00662BE9" w:rsidP="008F5C0F">
      <w:pPr>
        <w:widowControl/>
        <w:spacing w:before="240"/>
        <w:rPr>
          <w:rFonts w:asciiTheme="minorHAnsi" w:hAnsiTheme="minorHAnsi" w:cstheme="minorHAnsi"/>
          <w:b/>
          <w:sz w:val="28"/>
          <w:szCs w:val="28"/>
        </w:rPr>
      </w:pPr>
      <w:r w:rsidRPr="008F5C0F">
        <w:rPr>
          <w:rFonts w:asciiTheme="minorHAnsi" w:hAnsiTheme="minorHAnsi" w:cstheme="minorHAnsi"/>
          <w:b/>
          <w:noProof/>
          <w:sz w:val="28"/>
          <w:szCs w:val="28"/>
        </w:rPr>
        <w:drawing>
          <wp:inline distT="0" distB="0" distL="0" distR="0" wp14:anchorId="14765F08" wp14:editId="77F88A62">
            <wp:extent cx="6479540" cy="3618865"/>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479540" cy="3618865"/>
                    </a:xfrm>
                    <a:prstGeom prst="rect">
                      <a:avLst/>
                    </a:prstGeom>
                  </pic:spPr>
                </pic:pic>
              </a:graphicData>
            </a:graphic>
          </wp:inline>
        </w:drawing>
      </w:r>
    </w:p>
    <w:p w14:paraId="2906359A" w14:textId="77777777" w:rsidR="00662BE9" w:rsidRPr="008F5C0F" w:rsidRDefault="00662BE9" w:rsidP="008F5C0F">
      <w:pPr>
        <w:widowControl/>
        <w:spacing w:before="240"/>
        <w:rPr>
          <w:rFonts w:asciiTheme="minorHAnsi" w:hAnsiTheme="minorHAnsi" w:cstheme="minorHAnsi"/>
          <w:b/>
          <w:sz w:val="28"/>
          <w:szCs w:val="28"/>
        </w:rPr>
      </w:pPr>
    </w:p>
    <w:p w14:paraId="56840998" w14:textId="77777777" w:rsidR="00522675" w:rsidRPr="008F5C0F" w:rsidRDefault="00522675" w:rsidP="008F5C0F">
      <w:pPr>
        <w:widowControl/>
        <w:spacing w:before="240"/>
        <w:rPr>
          <w:rFonts w:asciiTheme="minorHAnsi" w:hAnsiTheme="minorHAnsi" w:cstheme="minorHAnsi"/>
          <w:b/>
          <w:sz w:val="28"/>
          <w:szCs w:val="28"/>
        </w:rPr>
      </w:pPr>
      <w:r w:rsidRPr="008F5C0F">
        <w:rPr>
          <w:rFonts w:asciiTheme="minorHAnsi" w:hAnsiTheme="minorHAnsi" w:cstheme="minorHAnsi"/>
          <w:bCs/>
          <w:noProof/>
          <w:color w:val="000000"/>
          <w:sz w:val="28"/>
          <w:szCs w:val="28"/>
        </w:rPr>
        <w:drawing>
          <wp:inline distT="0" distB="0" distL="0" distR="0" wp14:anchorId="2E80A12C" wp14:editId="0FC3B347">
            <wp:extent cx="6479540" cy="3669665"/>
            <wp:effectExtent l="0" t="0" r="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479540" cy="3669665"/>
                    </a:xfrm>
                    <a:prstGeom prst="rect">
                      <a:avLst/>
                    </a:prstGeom>
                  </pic:spPr>
                </pic:pic>
              </a:graphicData>
            </a:graphic>
          </wp:inline>
        </w:drawing>
      </w:r>
    </w:p>
    <w:p w14:paraId="660A89F1" w14:textId="77777777" w:rsidR="00522675" w:rsidRPr="008F5C0F" w:rsidRDefault="00522675" w:rsidP="008F5C0F">
      <w:pPr>
        <w:widowControl/>
        <w:spacing w:before="240"/>
        <w:rPr>
          <w:rFonts w:asciiTheme="minorHAnsi" w:hAnsiTheme="minorHAnsi" w:cstheme="minorHAnsi"/>
          <w:b/>
          <w:sz w:val="28"/>
          <w:szCs w:val="28"/>
        </w:rPr>
      </w:pPr>
    </w:p>
    <w:p w14:paraId="098254F9" w14:textId="77777777" w:rsidR="00522675" w:rsidRPr="008F5C0F" w:rsidRDefault="00522675" w:rsidP="008F5C0F">
      <w:pPr>
        <w:widowControl/>
        <w:spacing w:before="240"/>
        <w:rPr>
          <w:rFonts w:asciiTheme="minorHAnsi" w:hAnsiTheme="minorHAnsi" w:cstheme="minorHAnsi"/>
          <w:b/>
          <w:sz w:val="28"/>
          <w:szCs w:val="28"/>
        </w:rPr>
      </w:pPr>
      <w:r w:rsidRPr="008F5C0F">
        <w:rPr>
          <w:rFonts w:asciiTheme="minorHAnsi" w:hAnsiTheme="minorHAnsi" w:cstheme="minorHAnsi"/>
          <w:b/>
          <w:sz w:val="28"/>
          <w:szCs w:val="28"/>
        </w:rPr>
        <w:br w:type="page"/>
      </w:r>
    </w:p>
    <w:p w14:paraId="1E8A7037" w14:textId="69139BCC" w:rsidR="00522675" w:rsidRPr="008F5C0F" w:rsidRDefault="00522675" w:rsidP="008F5C0F">
      <w:pPr>
        <w:widowControl/>
        <w:spacing w:before="240"/>
        <w:rPr>
          <w:rFonts w:asciiTheme="minorHAnsi" w:hAnsiTheme="minorHAnsi" w:cstheme="minorHAnsi"/>
          <w:b/>
          <w:sz w:val="28"/>
          <w:szCs w:val="28"/>
        </w:rPr>
      </w:pPr>
      <w:r w:rsidRPr="008F5C0F">
        <w:rPr>
          <w:rFonts w:asciiTheme="minorHAnsi" w:hAnsiTheme="minorHAnsi" w:cstheme="minorHAnsi"/>
          <w:b/>
          <w:sz w:val="28"/>
          <w:szCs w:val="28"/>
        </w:rPr>
        <w:lastRenderedPageBreak/>
        <w:t xml:space="preserve">Appendix 3 – </w:t>
      </w:r>
      <w:r w:rsidR="00EC0F23" w:rsidRPr="008F5C0F">
        <w:rPr>
          <w:rFonts w:asciiTheme="minorHAnsi" w:hAnsiTheme="minorHAnsi" w:cstheme="minorHAnsi"/>
          <w:b/>
          <w:sz w:val="28"/>
          <w:szCs w:val="28"/>
        </w:rPr>
        <w:t>College</w:t>
      </w:r>
      <w:r w:rsidR="008F5C0F" w:rsidRPr="008F5C0F">
        <w:rPr>
          <w:rFonts w:asciiTheme="minorHAnsi" w:hAnsiTheme="minorHAnsi" w:cstheme="minorHAnsi"/>
          <w:b/>
          <w:sz w:val="28"/>
          <w:szCs w:val="28"/>
        </w:rPr>
        <w:t>s -</w:t>
      </w:r>
      <w:r w:rsidR="00EC0F23" w:rsidRPr="008F5C0F">
        <w:rPr>
          <w:rFonts w:asciiTheme="minorHAnsi" w:hAnsiTheme="minorHAnsi" w:cstheme="minorHAnsi"/>
          <w:b/>
          <w:sz w:val="28"/>
          <w:szCs w:val="28"/>
        </w:rPr>
        <w:t xml:space="preserve"> </w:t>
      </w:r>
      <w:proofErr w:type="spellStart"/>
      <w:r w:rsidRPr="008F5C0F">
        <w:rPr>
          <w:rFonts w:asciiTheme="minorHAnsi" w:hAnsiTheme="minorHAnsi" w:cstheme="minorHAnsi"/>
          <w:b/>
          <w:sz w:val="28"/>
          <w:szCs w:val="28"/>
        </w:rPr>
        <w:t>Fibre</w:t>
      </w:r>
      <w:proofErr w:type="spellEnd"/>
      <w:r w:rsidRPr="008F5C0F">
        <w:rPr>
          <w:rFonts w:asciiTheme="minorHAnsi" w:hAnsiTheme="minorHAnsi" w:cstheme="minorHAnsi"/>
          <w:b/>
          <w:sz w:val="28"/>
          <w:szCs w:val="28"/>
        </w:rPr>
        <w:t xml:space="preserve"> Proximity &amp; Exchange Location</w:t>
      </w:r>
      <w:r w:rsidR="008F5C0F" w:rsidRPr="008F5C0F">
        <w:rPr>
          <w:rFonts w:asciiTheme="minorHAnsi" w:hAnsiTheme="minorHAnsi" w:cstheme="minorHAnsi"/>
          <w:b/>
          <w:sz w:val="28"/>
          <w:szCs w:val="28"/>
        </w:rPr>
        <w:t>s</w:t>
      </w:r>
    </w:p>
    <w:p w14:paraId="28538443" w14:textId="77777777" w:rsidR="00EC0F23" w:rsidRPr="008F5C0F" w:rsidRDefault="00EC0F23" w:rsidP="008F5C0F">
      <w:pPr>
        <w:spacing w:before="240"/>
        <w:rPr>
          <w:rFonts w:asciiTheme="minorHAnsi" w:hAnsiTheme="minorHAnsi" w:cstheme="minorHAnsi"/>
        </w:rPr>
      </w:pPr>
      <w:r w:rsidRPr="008F5C0F">
        <w:rPr>
          <w:rFonts w:asciiTheme="minorHAnsi" w:hAnsiTheme="minorHAnsi" w:cstheme="minorHAnsi"/>
        </w:rPr>
        <w:t>A list of nearby businesses – an indication only.</w:t>
      </w:r>
    </w:p>
    <w:p w14:paraId="2705BD82" w14:textId="77777777" w:rsidR="00EC0F23" w:rsidRPr="008F5C0F" w:rsidRDefault="00EC0F23" w:rsidP="008F5C0F">
      <w:pPr>
        <w:pStyle w:val="ListParagraph"/>
        <w:numPr>
          <w:ilvl w:val="0"/>
          <w:numId w:val="34"/>
        </w:numPr>
        <w:spacing w:before="240" w:after="160"/>
        <w:contextualSpacing/>
        <w:rPr>
          <w:rFonts w:asciiTheme="minorHAnsi" w:hAnsiTheme="minorHAnsi" w:cstheme="minorHAnsi"/>
        </w:rPr>
      </w:pPr>
      <w:r w:rsidRPr="008F5C0F">
        <w:rPr>
          <w:rFonts w:asciiTheme="minorHAnsi" w:hAnsiTheme="minorHAnsi" w:cstheme="minorHAnsi"/>
        </w:rPr>
        <w:t xml:space="preserve">AJ’s Training Highways </w:t>
      </w:r>
      <w:proofErr w:type="gramStart"/>
      <w:r w:rsidRPr="008F5C0F">
        <w:rPr>
          <w:rFonts w:asciiTheme="minorHAnsi" w:hAnsiTheme="minorHAnsi" w:cstheme="minorHAnsi"/>
        </w:rPr>
        <w:t>Academy ,</w:t>
      </w:r>
      <w:proofErr w:type="gramEnd"/>
      <w:r w:rsidRPr="008F5C0F">
        <w:rPr>
          <w:rFonts w:asciiTheme="minorHAnsi" w:hAnsiTheme="minorHAnsi" w:cstheme="minorHAnsi"/>
        </w:rPr>
        <w:t xml:space="preserve"> Croft Works, West </w:t>
      </w:r>
      <w:proofErr w:type="spellStart"/>
      <w:r w:rsidRPr="008F5C0F">
        <w:rPr>
          <w:rFonts w:asciiTheme="minorHAnsi" w:hAnsiTheme="minorHAnsi" w:cstheme="minorHAnsi"/>
        </w:rPr>
        <w:t>Chiltington</w:t>
      </w:r>
      <w:proofErr w:type="spellEnd"/>
      <w:r w:rsidRPr="008F5C0F">
        <w:rPr>
          <w:rFonts w:asciiTheme="minorHAnsi" w:hAnsiTheme="minorHAnsi" w:cstheme="minorHAnsi"/>
        </w:rPr>
        <w:t xml:space="preserve">, Hailsham BN27 3JF </w:t>
      </w:r>
      <w:hyperlink r:id="rId32" w:history="1">
        <w:r w:rsidRPr="008F5C0F">
          <w:rPr>
            <w:rStyle w:val="Hyperlink"/>
            <w:rFonts w:asciiTheme="minorHAnsi" w:hAnsiTheme="minorHAnsi" w:cstheme="minorHAnsi"/>
          </w:rPr>
          <w:t>http://www.ajstraining.co.uk</w:t>
        </w:r>
      </w:hyperlink>
    </w:p>
    <w:p w14:paraId="2243DC6D" w14:textId="77777777" w:rsidR="00EC0F23" w:rsidRPr="008F5C0F" w:rsidRDefault="00EC0F23" w:rsidP="008F5C0F">
      <w:pPr>
        <w:pStyle w:val="ListParagraph"/>
        <w:numPr>
          <w:ilvl w:val="0"/>
          <w:numId w:val="34"/>
        </w:numPr>
        <w:spacing w:before="240" w:after="160"/>
        <w:contextualSpacing/>
        <w:rPr>
          <w:rFonts w:asciiTheme="minorHAnsi" w:hAnsiTheme="minorHAnsi" w:cstheme="minorHAnsi"/>
        </w:rPr>
      </w:pPr>
      <w:r w:rsidRPr="008F5C0F">
        <w:rPr>
          <w:rFonts w:asciiTheme="minorHAnsi" w:hAnsiTheme="minorHAnsi" w:cstheme="minorHAnsi"/>
        </w:rPr>
        <w:t xml:space="preserve">The Racehorse Sanctuary, North Heath, Pulborough RH20 1DJ </w:t>
      </w:r>
      <w:hyperlink r:id="rId33" w:history="1">
        <w:r w:rsidRPr="008F5C0F">
          <w:rPr>
            <w:rStyle w:val="Hyperlink"/>
            <w:rFonts w:asciiTheme="minorHAnsi" w:hAnsiTheme="minorHAnsi" w:cstheme="minorHAnsi"/>
          </w:rPr>
          <w:t>The Racehorse Sanctuary - Pulborough, West Sussex</w:t>
        </w:r>
      </w:hyperlink>
    </w:p>
    <w:p w14:paraId="206BFDEB" w14:textId="77777777" w:rsidR="00EC0F23" w:rsidRPr="008F5C0F" w:rsidRDefault="00EC0F23" w:rsidP="008F5C0F">
      <w:pPr>
        <w:pStyle w:val="ListParagraph"/>
        <w:numPr>
          <w:ilvl w:val="0"/>
          <w:numId w:val="34"/>
        </w:numPr>
        <w:spacing w:before="240" w:after="160"/>
        <w:contextualSpacing/>
        <w:rPr>
          <w:rFonts w:asciiTheme="minorHAnsi" w:hAnsiTheme="minorHAnsi" w:cstheme="minorHAnsi"/>
        </w:rPr>
      </w:pPr>
      <w:r w:rsidRPr="008F5C0F">
        <w:rPr>
          <w:rFonts w:asciiTheme="minorHAnsi" w:hAnsiTheme="minorHAnsi" w:cstheme="minorHAnsi"/>
        </w:rPr>
        <w:t xml:space="preserve">Architectural Plants, </w:t>
      </w:r>
      <w:proofErr w:type="spellStart"/>
      <w:r w:rsidRPr="008F5C0F">
        <w:rPr>
          <w:rFonts w:asciiTheme="minorHAnsi" w:hAnsiTheme="minorHAnsi" w:cstheme="minorHAnsi"/>
        </w:rPr>
        <w:t>Stane</w:t>
      </w:r>
      <w:proofErr w:type="spellEnd"/>
      <w:r w:rsidRPr="008F5C0F">
        <w:rPr>
          <w:rFonts w:asciiTheme="minorHAnsi" w:hAnsiTheme="minorHAnsi" w:cstheme="minorHAnsi"/>
        </w:rPr>
        <w:t xml:space="preserve"> St, North Heath, Pulborough RH20 1DJ </w:t>
      </w:r>
      <w:hyperlink r:id="rId34" w:history="1">
        <w:r w:rsidRPr="008F5C0F">
          <w:rPr>
            <w:rStyle w:val="Hyperlink"/>
            <w:rFonts w:asciiTheme="minorHAnsi" w:hAnsiTheme="minorHAnsi" w:cstheme="minorHAnsi"/>
          </w:rPr>
          <w:t>http://www.architecturalplants.com</w:t>
        </w:r>
      </w:hyperlink>
    </w:p>
    <w:p w14:paraId="69F8DC50" w14:textId="77777777" w:rsidR="00EC0F23" w:rsidRPr="008F5C0F" w:rsidRDefault="00EC0F23" w:rsidP="008F5C0F">
      <w:pPr>
        <w:pStyle w:val="ListParagraph"/>
        <w:numPr>
          <w:ilvl w:val="0"/>
          <w:numId w:val="34"/>
        </w:numPr>
        <w:spacing w:before="240" w:after="160"/>
        <w:contextualSpacing/>
        <w:rPr>
          <w:rFonts w:asciiTheme="minorHAnsi" w:hAnsiTheme="minorHAnsi" w:cstheme="minorHAnsi"/>
        </w:rPr>
      </w:pPr>
      <w:r w:rsidRPr="008F5C0F">
        <w:rPr>
          <w:rFonts w:asciiTheme="minorHAnsi" w:hAnsiTheme="minorHAnsi" w:cstheme="minorHAnsi"/>
        </w:rPr>
        <w:t>Acorn Training Centre, Unnamed Road, Pulborough RH20 2HR</w:t>
      </w:r>
    </w:p>
    <w:p w14:paraId="0B28CEE5" w14:textId="77777777" w:rsidR="00EC0F23" w:rsidRPr="008F5C0F" w:rsidRDefault="00EC0F23" w:rsidP="008F5C0F">
      <w:pPr>
        <w:pStyle w:val="ListParagraph"/>
        <w:numPr>
          <w:ilvl w:val="0"/>
          <w:numId w:val="34"/>
        </w:numPr>
        <w:spacing w:before="240" w:after="160"/>
        <w:contextualSpacing/>
        <w:rPr>
          <w:rFonts w:asciiTheme="minorHAnsi" w:hAnsiTheme="minorHAnsi" w:cstheme="minorHAnsi"/>
        </w:rPr>
      </w:pPr>
      <w:r w:rsidRPr="008F5C0F">
        <w:rPr>
          <w:rFonts w:asciiTheme="minorHAnsi" w:hAnsiTheme="minorHAnsi" w:cstheme="minorHAnsi"/>
        </w:rPr>
        <w:t xml:space="preserve">Jacobs Bagels, The Old School, </w:t>
      </w:r>
      <w:proofErr w:type="spellStart"/>
      <w:r w:rsidRPr="008F5C0F">
        <w:rPr>
          <w:rFonts w:asciiTheme="minorHAnsi" w:hAnsiTheme="minorHAnsi" w:cstheme="minorHAnsi"/>
        </w:rPr>
        <w:t>Stane</w:t>
      </w:r>
      <w:proofErr w:type="spellEnd"/>
      <w:r w:rsidRPr="008F5C0F">
        <w:rPr>
          <w:rFonts w:asciiTheme="minorHAnsi" w:hAnsiTheme="minorHAnsi" w:cstheme="minorHAnsi"/>
        </w:rPr>
        <w:t xml:space="preserve"> St, Pulborough RH20 1DJ, </w:t>
      </w:r>
      <w:hyperlink r:id="rId35" w:history="1">
        <w:r w:rsidRPr="008F5C0F">
          <w:rPr>
            <w:rStyle w:val="Hyperlink"/>
            <w:rFonts w:asciiTheme="minorHAnsi" w:hAnsiTheme="minorHAnsi" w:cstheme="minorHAnsi"/>
          </w:rPr>
          <w:t>https://www.jacobsbagels.com/</w:t>
        </w:r>
      </w:hyperlink>
    </w:p>
    <w:p w14:paraId="3795D4E6" w14:textId="77777777" w:rsidR="00EC0F23" w:rsidRPr="008F5C0F" w:rsidRDefault="00EC0F23" w:rsidP="008F5C0F">
      <w:pPr>
        <w:pStyle w:val="ListParagraph"/>
        <w:numPr>
          <w:ilvl w:val="0"/>
          <w:numId w:val="34"/>
        </w:numPr>
        <w:spacing w:before="240" w:after="160"/>
        <w:contextualSpacing/>
        <w:rPr>
          <w:rFonts w:asciiTheme="minorHAnsi" w:hAnsiTheme="minorHAnsi" w:cstheme="minorHAnsi"/>
        </w:rPr>
      </w:pPr>
      <w:r w:rsidRPr="008F5C0F">
        <w:rPr>
          <w:rFonts w:asciiTheme="minorHAnsi" w:hAnsiTheme="minorHAnsi" w:cstheme="minorHAnsi"/>
        </w:rPr>
        <w:t xml:space="preserve">Charlton Ironworks, North Heath Farm, Gay Street Lane, North Heath, Pulborough RH20 2HW, </w:t>
      </w:r>
      <w:hyperlink r:id="rId36" w:history="1">
        <w:r w:rsidRPr="008F5C0F">
          <w:rPr>
            <w:rStyle w:val="Hyperlink"/>
            <w:rFonts w:asciiTheme="minorHAnsi" w:hAnsiTheme="minorHAnsi" w:cstheme="minorHAnsi"/>
          </w:rPr>
          <w:t>http://www.charltonwroughtironwork.com/</w:t>
        </w:r>
      </w:hyperlink>
    </w:p>
    <w:p w14:paraId="0A154DC1" w14:textId="77777777" w:rsidR="00EC0F23" w:rsidRPr="008F5C0F" w:rsidRDefault="00EC0F23" w:rsidP="008F5C0F">
      <w:pPr>
        <w:pStyle w:val="ListParagraph"/>
        <w:numPr>
          <w:ilvl w:val="0"/>
          <w:numId w:val="34"/>
        </w:numPr>
        <w:spacing w:before="240" w:after="160"/>
        <w:contextualSpacing/>
        <w:rPr>
          <w:rFonts w:asciiTheme="minorHAnsi" w:hAnsiTheme="minorHAnsi" w:cstheme="minorHAnsi"/>
        </w:rPr>
      </w:pPr>
      <w:r w:rsidRPr="008F5C0F">
        <w:rPr>
          <w:rFonts w:asciiTheme="minorHAnsi" w:hAnsiTheme="minorHAnsi" w:cstheme="minorHAnsi"/>
        </w:rPr>
        <w:t>Moons Farm, Horse stable, stud farm. Gay St Ln, Pulborough RH20 2HW</w:t>
      </w:r>
    </w:p>
    <w:p w14:paraId="6E54A28D" w14:textId="77777777" w:rsidR="00EC0F23" w:rsidRPr="008F5C0F" w:rsidRDefault="00EC0F23" w:rsidP="008F5C0F">
      <w:pPr>
        <w:pStyle w:val="ListParagraph"/>
        <w:numPr>
          <w:ilvl w:val="0"/>
          <w:numId w:val="34"/>
        </w:numPr>
        <w:spacing w:before="240" w:after="160"/>
        <w:contextualSpacing/>
        <w:rPr>
          <w:rFonts w:asciiTheme="minorHAnsi" w:hAnsiTheme="minorHAnsi" w:cstheme="minorHAnsi"/>
        </w:rPr>
      </w:pPr>
      <w:r w:rsidRPr="008F5C0F">
        <w:rPr>
          <w:rFonts w:asciiTheme="minorHAnsi" w:hAnsiTheme="minorHAnsi" w:cstheme="minorHAnsi"/>
        </w:rPr>
        <w:t>Stable Barn Farm, Dairy Farm, Pulborough RH20 1DD</w:t>
      </w:r>
    </w:p>
    <w:p w14:paraId="3FECF954" w14:textId="77777777" w:rsidR="00EC0F23" w:rsidRPr="008F5C0F" w:rsidRDefault="00EC0F23" w:rsidP="008F5C0F">
      <w:pPr>
        <w:pStyle w:val="ListParagraph"/>
        <w:numPr>
          <w:ilvl w:val="0"/>
          <w:numId w:val="34"/>
        </w:numPr>
        <w:spacing w:before="240" w:after="160"/>
        <w:contextualSpacing/>
        <w:rPr>
          <w:rFonts w:asciiTheme="minorHAnsi" w:hAnsiTheme="minorHAnsi" w:cstheme="minorHAnsi"/>
        </w:rPr>
      </w:pPr>
      <w:r w:rsidRPr="008F5C0F">
        <w:rPr>
          <w:rFonts w:asciiTheme="minorHAnsi" w:hAnsiTheme="minorHAnsi" w:cstheme="minorHAnsi"/>
        </w:rPr>
        <w:t xml:space="preserve">Two Woods Estate, Two Woods Estate, Black Gate Ln, Pulborough RH20 1DD, </w:t>
      </w:r>
      <w:hyperlink r:id="rId37" w:history="1">
        <w:r w:rsidRPr="008F5C0F">
          <w:rPr>
            <w:rStyle w:val="Hyperlink"/>
            <w:rFonts w:asciiTheme="minorHAnsi" w:hAnsiTheme="minorHAnsi" w:cstheme="minorHAnsi"/>
          </w:rPr>
          <w:t>https://www.twowoodsestate.com/</w:t>
        </w:r>
      </w:hyperlink>
    </w:p>
    <w:p w14:paraId="0125D9F8" w14:textId="77777777" w:rsidR="00EC0F23" w:rsidRPr="008F5C0F" w:rsidRDefault="00EC0F23" w:rsidP="008F5C0F">
      <w:pPr>
        <w:pStyle w:val="ListParagraph"/>
        <w:numPr>
          <w:ilvl w:val="0"/>
          <w:numId w:val="34"/>
        </w:numPr>
        <w:spacing w:before="240" w:after="160"/>
        <w:contextualSpacing/>
        <w:rPr>
          <w:rFonts w:asciiTheme="minorHAnsi" w:hAnsiTheme="minorHAnsi" w:cstheme="minorHAnsi"/>
        </w:rPr>
      </w:pPr>
      <w:r w:rsidRPr="008F5C0F">
        <w:rPr>
          <w:rFonts w:asciiTheme="minorHAnsi" w:hAnsiTheme="minorHAnsi" w:cstheme="minorHAnsi"/>
        </w:rPr>
        <w:t xml:space="preserve">KB Vet Physio, </w:t>
      </w:r>
      <w:proofErr w:type="spellStart"/>
      <w:r w:rsidRPr="008F5C0F">
        <w:rPr>
          <w:rFonts w:asciiTheme="minorHAnsi" w:hAnsiTheme="minorHAnsi" w:cstheme="minorHAnsi"/>
        </w:rPr>
        <w:t>Blakewood</w:t>
      </w:r>
      <w:proofErr w:type="spellEnd"/>
      <w:r w:rsidRPr="008F5C0F">
        <w:rPr>
          <w:rFonts w:asciiTheme="minorHAnsi" w:hAnsiTheme="minorHAnsi" w:cstheme="minorHAnsi"/>
        </w:rPr>
        <w:t xml:space="preserve"> Stables, </w:t>
      </w:r>
      <w:proofErr w:type="spellStart"/>
      <w:r w:rsidRPr="008F5C0F">
        <w:rPr>
          <w:rFonts w:asciiTheme="minorHAnsi" w:hAnsiTheme="minorHAnsi" w:cstheme="minorHAnsi"/>
        </w:rPr>
        <w:t>Beaglejack</w:t>
      </w:r>
      <w:proofErr w:type="spellEnd"/>
      <w:r w:rsidRPr="008F5C0F">
        <w:rPr>
          <w:rFonts w:asciiTheme="minorHAnsi" w:hAnsiTheme="minorHAnsi" w:cstheme="minorHAnsi"/>
        </w:rPr>
        <w:t xml:space="preserve"> Barn, Black Gate Ln, Pulborough RH20 1DD, </w:t>
      </w:r>
      <w:hyperlink r:id="rId38" w:history="1">
        <w:r w:rsidRPr="008F5C0F">
          <w:rPr>
            <w:rStyle w:val="Hyperlink"/>
            <w:rFonts w:asciiTheme="minorHAnsi" w:hAnsiTheme="minorHAnsi" w:cstheme="minorHAnsi"/>
          </w:rPr>
          <w:t>http://www.kbvetphysio.com/</w:t>
        </w:r>
      </w:hyperlink>
    </w:p>
    <w:p w14:paraId="2427B964" w14:textId="77777777" w:rsidR="00EC0F23" w:rsidRPr="008F5C0F" w:rsidRDefault="00EC0F23" w:rsidP="008F5C0F">
      <w:pPr>
        <w:pStyle w:val="ListParagraph"/>
        <w:numPr>
          <w:ilvl w:val="0"/>
          <w:numId w:val="34"/>
        </w:numPr>
        <w:spacing w:before="240" w:after="160"/>
        <w:contextualSpacing/>
        <w:rPr>
          <w:rFonts w:asciiTheme="minorHAnsi" w:hAnsiTheme="minorHAnsi" w:cstheme="minorHAnsi"/>
        </w:rPr>
      </w:pPr>
      <w:r w:rsidRPr="008F5C0F">
        <w:rPr>
          <w:rFonts w:asciiTheme="minorHAnsi" w:hAnsiTheme="minorHAnsi" w:cstheme="minorHAnsi"/>
        </w:rPr>
        <w:t>Joe White Equestrian Centre, Black Gate Ln, Pulborough RH20 1DD</w:t>
      </w:r>
      <w:r w:rsidRPr="008F5C0F">
        <w:rPr>
          <w:rFonts w:asciiTheme="minorHAnsi" w:hAnsiTheme="minorHAnsi" w:cstheme="minorHAnsi"/>
          <w:b/>
          <w:bCs/>
        </w:rPr>
        <w:t xml:space="preserve">, </w:t>
      </w:r>
    </w:p>
    <w:p w14:paraId="22FFF0F2" w14:textId="77777777" w:rsidR="00EC0F23" w:rsidRPr="008F5C0F" w:rsidRDefault="00EC0F23" w:rsidP="008F5C0F">
      <w:pPr>
        <w:pStyle w:val="ListParagraph"/>
        <w:numPr>
          <w:ilvl w:val="0"/>
          <w:numId w:val="34"/>
        </w:numPr>
        <w:spacing w:before="240" w:after="160"/>
        <w:contextualSpacing/>
        <w:rPr>
          <w:rFonts w:asciiTheme="minorHAnsi" w:hAnsiTheme="minorHAnsi" w:cstheme="minorHAnsi"/>
        </w:rPr>
      </w:pPr>
      <w:proofErr w:type="spellStart"/>
      <w:r w:rsidRPr="008F5C0F">
        <w:rPr>
          <w:rFonts w:asciiTheme="minorHAnsi" w:hAnsiTheme="minorHAnsi" w:cstheme="minorHAnsi"/>
        </w:rPr>
        <w:t>Toat</w:t>
      </w:r>
      <w:proofErr w:type="spellEnd"/>
      <w:r w:rsidRPr="008F5C0F">
        <w:rPr>
          <w:rFonts w:asciiTheme="minorHAnsi" w:hAnsiTheme="minorHAnsi" w:cstheme="minorHAnsi"/>
        </w:rPr>
        <w:t xml:space="preserve"> Brooks Farm, Pulborough RH20 1DD</w:t>
      </w:r>
    </w:p>
    <w:p w14:paraId="4FCB3B0F" w14:textId="77777777" w:rsidR="00EC0F23" w:rsidRPr="008F5C0F" w:rsidRDefault="00EC0F23" w:rsidP="008F5C0F">
      <w:pPr>
        <w:pStyle w:val="ListParagraph"/>
        <w:numPr>
          <w:ilvl w:val="0"/>
          <w:numId w:val="34"/>
        </w:numPr>
        <w:spacing w:before="240" w:after="160"/>
        <w:contextualSpacing/>
        <w:rPr>
          <w:rFonts w:asciiTheme="minorHAnsi" w:hAnsiTheme="minorHAnsi" w:cstheme="minorHAnsi"/>
        </w:rPr>
      </w:pPr>
      <w:proofErr w:type="spellStart"/>
      <w:r w:rsidRPr="008F5C0F">
        <w:rPr>
          <w:rFonts w:asciiTheme="minorHAnsi" w:hAnsiTheme="minorHAnsi" w:cstheme="minorHAnsi"/>
        </w:rPr>
        <w:t>Tullens</w:t>
      </w:r>
      <w:proofErr w:type="spellEnd"/>
      <w:r w:rsidRPr="008F5C0F">
        <w:rPr>
          <w:rFonts w:asciiTheme="minorHAnsi" w:hAnsiTheme="minorHAnsi" w:cstheme="minorHAnsi"/>
        </w:rPr>
        <w:t xml:space="preserve"> Fruit Farm, </w:t>
      </w:r>
      <w:proofErr w:type="spellStart"/>
      <w:r w:rsidRPr="008F5C0F">
        <w:rPr>
          <w:rFonts w:asciiTheme="minorHAnsi" w:hAnsiTheme="minorHAnsi" w:cstheme="minorHAnsi"/>
        </w:rPr>
        <w:t>Pickhurst</w:t>
      </w:r>
      <w:proofErr w:type="spellEnd"/>
      <w:r w:rsidRPr="008F5C0F">
        <w:rPr>
          <w:rFonts w:asciiTheme="minorHAnsi" w:hAnsiTheme="minorHAnsi" w:cstheme="minorHAnsi"/>
        </w:rPr>
        <w:t xml:space="preserve"> La, Pulborough RH20 1DA</w:t>
      </w:r>
    </w:p>
    <w:p w14:paraId="6518CDB6" w14:textId="77777777" w:rsidR="00EC0F23" w:rsidRPr="008F5C0F" w:rsidRDefault="00EC0F23" w:rsidP="008F5C0F">
      <w:pPr>
        <w:spacing w:before="240"/>
        <w:rPr>
          <w:rFonts w:asciiTheme="minorHAnsi" w:hAnsiTheme="minorHAnsi" w:cstheme="minorHAnsi"/>
        </w:rPr>
      </w:pPr>
      <w:r w:rsidRPr="008F5C0F">
        <w:rPr>
          <w:rFonts w:asciiTheme="minorHAnsi" w:hAnsiTheme="minorHAnsi" w:cstheme="minorHAnsi"/>
        </w:rPr>
        <w:t xml:space="preserve">Premises in this area are served by the Pulborough </w:t>
      </w:r>
      <w:proofErr w:type="gramStart"/>
      <w:r w:rsidRPr="008F5C0F">
        <w:rPr>
          <w:rFonts w:asciiTheme="minorHAnsi" w:hAnsiTheme="minorHAnsi" w:cstheme="minorHAnsi"/>
        </w:rPr>
        <w:t>Exchange ,</w:t>
      </w:r>
      <w:proofErr w:type="gramEnd"/>
      <w:r w:rsidRPr="008F5C0F">
        <w:rPr>
          <w:rFonts w:asciiTheme="minorHAnsi" w:hAnsiTheme="minorHAnsi" w:cstheme="minorHAnsi"/>
        </w:rPr>
        <w:t xml:space="preserve"> located at:</w:t>
      </w:r>
    </w:p>
    <w:p w14:paraId="0398BEA6" w14:textId="77777777" w:rsidR="00EC0F23" w:rsidRPr="008F5C0F" w:rsidRDefault="00EC0F23" w:rsidP="008F5C0F">
      <w:pPr>
        <w:spacing w:before="240"/>
        <w:rPr>
          <w:rFonts w:asciiTheme="minorHAnsi" w:hAnsiTheme="minorHAnsi" w:cstheme="minorHAnsi"/>
        </w:rPr>
      </w:pPr>
      <w:r w:rsidRPr="008F5C0F">
        <w:rPr>
          <w:rFonts w:asciiTheme="minorHAnsi" w:hAnsiTheme="minorHAnsi" w:cstheme="minorHAnsi"/>
        </w:rPr>
        <w:t xml:space="preserve">Located </w:t>
      </w:r>
      <w:proofErr w:type="gramStart"/>
      <w:r w:rsidRPr="008F5C0F">
        <w:rPr>
          <w:rFonts w:asciiTheme="minorHAnsi" w:hAnsiTheme="minorHAnsi" w:cstheme="minorHAnsi"/>
        </w:rPr>
        <w:t>at :</w:t>
      </w:r>
      <w:proofErr w:type="gramEnd"/>
      <w:r w:rsidRPr="008F5C0F">
        <w:rPr>
          <w:rFonts w:asciiTheme="minorHAnsi" w:hAnsiTheme="minorHAnsi" w:cstheme="minorHAnsi"/>
        </w:rPr>
        <w:t>-</w:t>
      </w:r>
      <w:r w:rsidRPr="008F5C0F">
        <w:rPr>
          <w:rFonts w:asciiTheme="minorHAnsi" w:hAnsiTheme="minorHAnsi" w:cstheme="minorHAnsi"/>
        </w:rPr>
        <w:br/>
      </w:r>
      <w:r w:rsidRPr="008F5C0F">
        <w:rPr>
          <w:rFonts w:asciiTheme="minorHAnsi" w:hAnsiTheme="minorHAnsi" w:cstheme="minorHAnsi"/>
          <w:sz w:val="22"/>
          <w:szCs w:val="22"/>
        </w:rPr>
        <w:t>British Telecom,</w:t>
      </w:r>
      <w:r w:rsidRPr="008F5C0F">
        <w:rPr>
          <w:rFonts w:asciiTheme="minorHAnsi" w:hAnsiTheme="minorHAnsi" w:cstheme="minorHAnsi"/>
          <w:sz w:val="22"/>
          <w:szCs w:val="22"/>
        </w:rPr>
        <w:br/>
        <w:t>Telephone Exchange,</w:t>
      </w:r>
      <w:r w:rsidRPr="008F5C0F">
        <w:rPr>
          <w:rFonts w:asciiTheme="minorHAnsi" w:hAnsiTheme="minorHAnsi" w:cstheme="minorHAnsi"/>
          <w:sz w:val="22"/>
          <w:szCs w:val="22"/>
        </w:rPr>
        <w:br/>
        <w:t>Lower Street,</w:t>
      </w:r>
      <w:r w:rsidRPr="008F5C0F">
        <w:rPr>
          <w:rFonts w:asciiTheme="minorHAnsi" w:hAnsiTheme="minorHAnsi" w:cstheme="minorHAnsi"/>
          <w:sz w:val="22"/>
          <w:szCs w:val="22"/>
        </w:rPr>
        <w:br/>
        <w:t>PULBOROUGH.</w:t>
      </w:r>
      <w:r w:rsidRPr="008F5C0F">
        <w:rPr>
          <w:rFonts w:asciiTheme="minorHAnsi" w:hAnsiTheme="minorHAnsi" w:cstheme="minorHAnsi"/>
          <w:sz w:val="22"/>
          <w:szCs w:val="22"/>
        </w:rPr>
        <w:br/>
        <w:t>RH20 2AZ</w:t>
      </w:r>
    </w:p>
    <w:p w14:paraId="15D69FA1" w14:textId="77777777" w:rsidR="00EC0F23" w:rsidRPr="008F5C0F" w:rsidRDefault="00EC0F23" w:rsidP="008F5C0F">
      <w:pPr>
        <w:pStyle w:val="Heading3"/>
        <w:shd w:val="clear" w:color="auto" w:fill="FFFFFF"/>
        <w:spacing w:before="240"/>
        <w:rPr>
          <w:rFonts w:asciiTheme="minorHAnsi" w:eastAsiaTheme="minorHAnsi" w:hAnsiTheme="minorHAnsi" w:cstheme="minorHAnsi"/>
          <w:b w:val="0"/>
          <w:bCs/>
          <w:sz w:val="22"/>
          <w:szCs w:val="22"/>
        </w:rPr>
      </w:pPr>
      <w:r w:rsidRPr="008F5C0F">
        <w:rPr>
          <w:rFonts w:asciiTheme="minorHAnsi" w:eastAsiaTheme="minorHAnsi" w:hAnsiTheme="minorHAnsi" w:cstheme="minorHAnsi"/>
          <w:b w:val="0"/>
          <w:bCs/>
          <w:sz w:val="22"/>
          <w:szCs w:val="22"/>
        </w:rPr>
        <w:t xml:space="preserve">Network identifier code for the Pulborough exchange is SDPLBRG.  Suppliers available at the Exchange are </w:t>
      </w:r>
      <w:hyperlink r:id="rId39" w:tgtFrame="_blank" w:history="1">
        <w:r w:rsidRPr="008F5C0F">
          <w:rPr>
            <w:rFonts w:asciiTheme="minorHAnsi" w:eastAsiaTheme="minorHAnsi" w:hAnsiTheme="minorHAnsi" w:cstheme="minorHAnsi"/>
            <w:b w:val="0"/>
            <w:bCs/>
            <w:sz w:val="22"/>
            <w:szCs w:val="22"/>
          </w:rPr>
          <w:t> BT Broadband &amp; Mobile</w:t>
        </w:r>
      </w:hyperlink>
      <w:r w:rsidRPr="008F5C0F">
        <w:rPr>
          <w:rFonts w:asciiTheme="minorHAnsi" w:eastAsiaTheme="minorHAnsi" w:hAnsiTheme="minorHAnsi" w:cstheme="minorHAnsi"/>
          <w:b w:val="0"/>
          <w:bCs/>
          <w:sz w:val="22"/>
          <w:szCs w:val="22"/>
        </w:rPr>
        <w:t xml:space="preserve">, EE Home Broadband, </w:t>
      </w:r>
      <w:proofErr w:type="spellStart"/>
      <w:r w:rsidRPr="008F5C0F">
        <w:rPr>
          <w:rFonts w:asciiTheme="minorHAnsi" w:eastAsiaTheme="minorHAnsi" w:hAnsiTheme="minorHAnsi" w:cstheme="minorHAnsi"/>
          <w:b w:val="0"/>
          <w:bCs/>
          <w:sz w:val="22"/>
          <w:szCs w:val="22"/>
        </w:rPr>
        <w:t>Plusnet</w:t>
      </w:r>
      <w:proofErr w:type="spellEnd"/>
      <w:r w:rsidRPr="008F5C0F">
        <w:rPr>
          <w:rFonts w:asciiTheme="minorHAnsi" w:eastAsiaTheme="minorHAnsi" w:hAnsiTheme="minorHAnsi" w:cstheme="minorHAnsi"/>
          <w:b w:val="0"/>
          <w:bCs/>
          <w:sz w:val="22"/>
          <w:szCs w:val="22"/>
        </w:rPr>
        <w:t xml:space="preserve">, Talk </w:t>
      </w:r>
      <w:proofErr w:type="spellStart"/>
      <w:r w:rsidRPr="008F5C0F">
        <w:rPr>
          <w:rFonts w:asciiTheme="minorHAnsi" w:eastAsiaTheme="minorHAnsi" w:hAnsiTheme="minorHAnsi" w:cstheme="minorHAnsi"/>
          <w:b w:val="0"/>
          <w:bCs/>
          <w:sz w:val="22"/>
          <w:szCs w:val="22"/>
        </w:rPr>
        <w:t>Talk</w:t>
      </w:r>
      <w:proofErr w:type="spellEnd"/>
      <w:r w:rsidRPr="008F5C0F">
        <w:rPr>
          <w:rFonts w:asciiTheme="minorHAnsi" w:eastAsiaTheme="minorHAnsi" w:hAnsiTheme="minorHAnsi" w:cstheme="minorHAnsi"/>
          <w:b w:val="0"/>
          <w:bCs/>
          <w:sz w:val="22"/>
          <w:szCs w:val="22"/>
        </w:rPr>
        <w:t xml:space="preserve"> and Sky </w:t>
      </w:r>
    </w:p>
    <w:p w14:paraId="65B6953D" w14:textId="77777777" w:rsidR="00EC0F23" w:rsidRPr="008F5C0F" w:rsidRDefault="00EC0F23" w:rsidP="008F5C0F">
      <w:pPr>
        <w:pStyle w:val="NormalWeb"/>
        <w:shd w:val="clear" w:color="auto" w:fill="FFFFFF"/>
        <w:spacing w:before="240" w:after="150"/>
        <w:rPr>
          <w:rFonts w:asciiTheme="minorHAnsi" w:eastAsiaTheme="minorHAnsi" w:hAnsiTheme="minorHAnsi" w:cstheme="minorHAnsi"/>
          <w:sz w:val="22"/>
          <w:szCs w:val="22"/>
          <w:lang w:eastAsia="en-US"/>
        </w:rPr>
      </w:pPr>
      <w:r w:rsidRPr="008F5C0F">
        <w:rPr>
          <w:rFonts w:asciiTheme="minorHAnsi" w:eastAsiaTheme="minorHAnsi" w:hAnsiTheme="minorHAnsi" w:cstheme="minorHAnsi"/>
          <w:sz w:val="22"/>
          <w:szCs w:val="22"/>
          <w:lang w:eastAsia="en-US"/>
        </w:rPr>
        <w:t xml:space="preserve">Fibre to the Cabinet, Fibre to the Premises services </w:t>
      </w:r>
      <w:proofErr w:type="gramStart"/>
      <w:r w:rsidRPr="008F5C0F">
        <w:rPr>
          <w:rFonts w:asciiTheme="minorHAnsi" w:eastAsiaTheme="minorHAnsi" w:hAnsiTheme="minorHAnsi" w:cstheme="minorHAnsi"/>
          <w:sz w:val="22"/>
          <w:szCs w:val="22"/>
          <w:lang w:eastAsia="en-US"/>
        </w:rPr>
        <w:t>are</w:t>
      </w:r>
      <w:proofErr w:type="gramEnd"/>
      <w:r w:rsidRPr="008F5C0F">
        <w:rPr>
          <w:rFonts w:asciiTheme="minorHAnsi" w:eastAsiaTheme="minorHAnsi" w:hAnsiTheme="minorHAnsi" w:cstheme="minorHAnsi"/>
          <w:sz w:val="22"/>
          <w:szCs w:val="22"/>
          <w:lang w:eastAsia="en-US"/>
        </w:rPr>
        <w:t xml:space="preserve"> available to customers connected to the Pulborough exchange.  You may have a slow VDSL2/FTTC service available, but ADSL or ADSL2+ services are believed to offer a faster download option in this postcode.</w:t>
      </w:r>
    </w:p>
    <w:p w14:paraId="28883661" w14:textId="77777777" w:rsidR="00EC0F23" w:rsidRPr="008F5C0F" w:rsidRDefault="00EC0F23" w:rsidP="008F5C0F">
      <w:pPr>
        <w:shd w:val="clear" w:color="auto" w:fill="FFFFFF"/>
        <w:spacing w:before="240" w:after="45"/>
        <w:rPr>
          <w:rFonts w:asciiTheme="minorHAnsi" w:hAnsiTheme="minorHAnsi" w:cstheme="minorHAnsi"/>
        </w:rPr>
      </w:pPr>
      <w:r w:rsidRPr="008F5C0F">
        <w:rPr>
          <w:rFonts w:asciiTheme="minorHAnsi" w:hAnsiTheme="minorHAnsi" w:cstheme="minorHAnsi"/>
        </w:rPr>
        <w:t xml:space="preserve">There is FTTP at locations close to the Brinsbury College, which indicates the availability of </w:t>
      </w:r>
      <w:proofErr w:type="spellStart"/>
      <w:r w:rsidRPr="008F5C0F">
        <w:rPr>
          <w:rFonts w:asciiTheme="minorHAnsi" w:hAnsiTheme="minorHAnsi" w:cstheme="minorHAnsi"/>
        </w:rPr>
        <w:t>fibre</w:t>
      </w:r>
      <w:proofErr w:type="spellEnd"/>
      <w:r w:rsidRPr="008F5C0F">
        <w:rPr>
          <w:rFonts w:asciiTheme="minorHAnsi" w:hAnsiTheme="minorHAnsi" w:cstheme="minorHAnsi"/>
        </w:rPr>
        <w:t xml:space="preserve"> across the railway line.</w:t>
      </w:r>
    </w:p>
    <w:p w14:paraId="0C9AEC53" w14:textId="77777777" w:rsidR="00EC0F23" w:rsidRPr="008F5C0F" w:rsidRDefault="00EC0F23" w:rsidP="008F5C0F">
      <w:pPr>
        <w:shd w:val="clear" w:color="auto" w:fill="FFFFFF"/>
        <w:spacing w:before="240" w:after="45"/>
        <w:rPr>
          <w:rFonts w:asciiTheme="minorHAnsi" w:hAnsiTheme="minorHAnsi" w:cstheme="minorHAnsi"/>
        </w:rPr>
      </w:pPr>
      <w:r w:rsidRPr="008F5C0F">
        <w:rPr>
          <w:rFonts w:asciiTheme="minorHAnsi" w:hAnsiTheme="minorHAnsi" w:cstheme="minorHAnsi"/>
        </w:rPr>
        <w:t>For instance, there is FTTP available at some premises within RH20 1DD.  Despite the availability of FTTP, the average speed in RH20 1DD in the last 12 months is a download speed of 0.5mbps and upload of 0.2mbps. It could be inferred from this, demand for an improved broad band package in the area.</w:t>
      </w:r>
    </w:p>
    <w:p w14:paraId="2E68F1C3" w14:textId="77777777" w:rsidR="00EC0F23" w:rsidRPr="008F5C0F" w:rsidRDefault="00EC0F23" w:rsidP="008F5C0F">
      <w:pPr>
        <w:shd w:val="clear" w:color="auto" w:fill="FFFFFF"/>
        <w:spacing w:before="240" w:after="45"/>
        <w:rPr>
          <w:rFonts w:asciiTheme="minorHAnsi" w:hAnsiTheme="minorHAnsi" w:cstheme="minorHAnsi"/>
        </w:rPr>
      </w:pPr>
      <w:r w:rsidRPr="008F5C0F">
        <w:rPr>
          <w:rFonts w:asciiTheme="minorHAnsi" w:hAnsiTheme="minorHAnsi" w:cstheme="minorHAnsi"/>
          <w:noProof/>
        </w:rPr>
        <w:lastRenderedPageBreak/>
        <w:drawing>
          <wp:inline distT="0" distB="0" distL="0" distR="0" wp14:anchorId="0440C54B" wp14:editId="43DD81CC">
            <wp:extent cx="4718117" cy="3530600"/>
            <wp:effectExtent l="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726161" cy="3536619"/>
                    </a:xfrm>
                    <a:prstGeom prst="rect">
                      <a:avLst/>
                    </a:prstGeom>
                  </pic:spPr>
                </pic:pic>
              </a:graphicData>
            </a:graphic>
          </wp:inline>
        </w:drawing>
      </w:r>
    </w:p>
    <w:p w14:paraId="6FF518D2" w14:textId="77777777" w:rsidR="00EC0F23" w:rsidRPr="008F5C0F" w:rsidRDefault="00EC0F23" w:rsidP="008F5C0F">
      <w:pPr>
        <w:spacing w:before="240"/>
        <w:rPr>
          <w:rFonts w:asciiTheme="minorHAnsi" w:hAnsiTheme="minorHAnsi" w:cstheme="minorHAnsi"/>
        </w:rPr>
      </w:pPr>
      <w:r w:rsidRPr="008F5C0F">
        <w:rPr>
          <w:rFonts w:asciiTheme="minorHAnsi" w:hAnsiTheme="minorHAnsi" w:cstheme="minorHAnsi"/>
        </w:rPr>
        <w:t>An indicative route from Pulborough Exchange to RH20 1DD is shown below.</w:t>
      </w:r>
    </w:p>
    <w:p w14:paraId="28C632D1" w14:textId="77777777" w:rsidR="00EC0F23" w:rsidRPr="008F5C0F" w:rsidRDefault="00EC0F23" w:rsidP="008F5C0F">
      <w:pPr>
        <w:spacing w:before="240"/>
        <w:rPr>
          <w:rFonts w:asciiTheme="minorHAnsi" w:hAnsiTheme="minorHAnsi" w:cstheme="minorHAnsi"/>
        </w:rPr>
      </w:pPr>
      <w:r w:rsidRPr="008F5C0F">
        <w:rPr>
          <w:rFonts w:asciiTheme="minorHAnsi" w:hAnsiTheme="minorHAnsi" w:cstheme="minorHAnsi"/>
          <w:noProof/>
        </w:rPr>
        <w:drawing>
          <wp:inline distT="0" distB="0" distL="0" distR="0" wp14:anchorId="23C947C0" wp14:editId="7BD26604">
            <wp:extent cx="4775200" cy="3589412"/>
            <wp:effectExtent l="0" t="0" r="635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780211" cy="3593178"/>
                    </a:xfrm>
                    <a:prstGeom prst="rect">
                      <a:avLst/>
                    </a:prstGeom>
                  </pic:spPr>
                </pic:pic>
              </a:graphicData>
            </a:graphic>
          </wp:inline>
        </w:drawing>
      </w:r>
    </w:p>
    <w:p w14:paraId="56983F96" w14:textId="77777777" w:rsidR="00EC0F23" w:rsidRPr="008F5C0F" w:rsidRDefault="00EC0F23" w:rsidP="008F5C0F">
      <w:pPr>
        <w:spacing w:before="240"/>
        <w:rPr>
          <w:rFonts w:asciiTheme="minorHAnsi" w:hAnsiTheme="minorHAnsi" w:cstheme="minorHAnsi"/>
        </w:rPr>
      </w:pPr>
      <w:r w:rsidRPr="008F5C0F">
        <w:rPr>
          <w:rFonts w:asciiTheme="minorHAnsi" w:hAnsiTheme="minorHAnsi" w:cstheme="minorHAnsi"/>
        </w:rPr>
        <w:br w:type="page"/>
      </w:r>
    </w:p>
    <w:p w14:paraId="29CC3828" w14:textId="77777777" w:rsidR="00EC0F23" w:rsidRPr="008F5C0F" w:rsidRDefault="00EC0F23" w:rsidP="008F5C0F">
      <w:pPr>
        <w:spacing w:before="240"/>
        <w:rPr>
          <w:rFonts w:asciiTheme="minorHAnsi" w:hAnsiTheme="minorHAnsi" w:cstheme="minorHAnsi"/>
          <w:b/>
          <w:bCs/>
          <w:u w:val="single"/>
        </w:rPr>
      </w:pPr>
      <w:r w:rsidRPr="008F5C0F">
        <w:rPr>
          <w:rFonts w:asciiTheme="minorHAnsi" w:hAnsiTheme="minorHAnsi" w:cstheme="minorHAnsi"/>
          <w:b/>
          <w:bCs/>
          <w:u w:val="single"/>
        </w:rPr>
        <w:lastRenderedPageBreak/>
        <w:t xml:space="preserve">Plumpton College - </w:t>
      </w:r>
      <w:proofErr w:type="spellStart"/>
      <w:r w:rsidRPr="008F5C0F">
        <w:rPr>
          <w:rFonts w:asciiTheme="minorHAnsi" w:hAnsiTheme="minorHAnsi" w:cstheme="minorHAnsi"/>
          <w:b/>
          <w:bCs/>
          <w:u w:val="single"/>
        </w:rPr>
        <w:t>Fibre</w:t>
      </w:r>
      <w:proofErr w:type="spellEnd"/>
      <w:r w:rsidRPr="008F5C0F">
        <w:rPr>
          <w:rFonts w:asciiTheme="minorHAnsi" w:hAnsiTheme="minorHAnsi" w:cstheme="minorHAnsi"/>
          <w:b/>
          <w:bCs/>
          <w:u w:val="single"/>
        </w:rPr>
        <w:t xml:space="preserve"> Availability &amp; Stackable Use Cases</w:t>
      </w:r>
    </w:p>
    <w:p w14:paraId="1A932821" w14:textId="77777777" w:rsidR="00EC0F23" w:rsidRPr="008F5C0F" w:rsidRDefault="00EC0F23" w:rsidP="008F5C0F">
      <w:pPr>
        <w:spacing w:before="240"/>
        <w:rPr>
          <w:rFonts w:asciiTheme="minorHAnsi" w:hAnsiTheme="minorHAnsi" w:cstheme="minorHAnsi"/>
        </w:rPr>
      </w:pPr>
      <w:r w:rsidRPr="008F5C0F">
        <w:rPr>
          <w:rFonts w:asciiTheme="minorHAnsi" w:hAnsiTheme="minorHAnsi" w:cstheme="minorHAnsi"/>
        </w:rPr>
        <w:t>A list of nearby businesses – an indication only.</w:t>
      </w:r>
    </w:p>
    <w:p w14:paraId="1A774C69" w14:textId="77777777" w:rsidR="00EC0F23" w:rsidRPr="008F5C0F" w:rsidRDefault="00EC0F23" w:rsidP="008F5C0F">
      <w:pPr>
        <w:pStyle w:val="ListParagraph"/>
        <w:numPr>
          <w:ilvl w:val="0"/>
          <w:numId w:val="34"/>
        </w:numPr>
        <w:spacing w:before="240" w:after="160"/>
        <w:contextualSpacing/>
        <w:rPr>
          <w:rFonts w:asciiTheme="minorHAnsi" w:hAnsiTheme="minorHAnsi" w:cstheme="minorHAnsi"/>
        </w:rPr>
      </w:pPr>
      <w:r w:rsidRPr="008F5C0F">
        <w:rPr>
          <w:rFonts w:asciiTheme="minorHAnsi" w:hAnsiTheme="minorHAnsi" w:cstheme="minorHAnsi"/>
        </w:rPr>
        <w:t xml:space="preserve">The Link Centre, Sussex Rural Business Centre, Plumpton College, Ditchling Rd, Lewes BN7 3AE, </w:t>
      </w:r>
      <w:hyperlink r:id="rId42" w:history="1">
        <w:r w:rsidRPr="008F5C0F">
          <w:rPr>
            <w:rStyle w:val="Hyperlink"/>
            <w:rFonts w:asciiTheme="minorHAnsi" w:hAnsiTheme="minorHAnsi" w:cstheme="minorHAnsi"/>
          </w:rPr>
          <w:t>http://www.thelinkcentre.co.uk/</w:t>
        </w:r>
      </w:hyperlink>
    </w:p>
    <w:p w14:paraId="6DBB2A7D" w14:textId="77777777" w:rsidR="00EC0F23" w:rsidRPr="008F5C0F" w:rsidRDefault="00EC0F23" w:rsidP="008F5C0F">
      <w:pPr>
        <w:pStyle w:val="ListParagraph"/>
        <w:numPr>
          <w:ilvl w:val="0"/>
          <w:numId w:val="34"/>
        </w:numPr>
        <w:spacing w:before="240" w:after="160"/>
        <w:contextualSpacing/>
        <w:rPr>
          <w:rFonts w:asciiTheme="minorHAnsi" w:hAnsiTheme="minorHAnsi" w:cstheme="minorHAnsi"/>
        </w:rPr>
      </w:pPr>
      <w:r w:rsidRPr="008F5C0F">
        <w:rPr>
          <w:rFonts w:asciiTheme="minorHAnsi" w:hAnsiTheme="minorHAnsi" w:cstheme="minorHAnsi"/>
        </w:rPr>
        <w:t xml:space="preserve">Plumpton College Wine Centre, Wales Farm Lane, off Ditchling </w:t>
      </w:r>
      <w:proofErr w:type="gramStart"/>
      <w:r w:rsidRPr="008F5C0F">
        <w:rPr>
          <w:rFonts w:asciiTheme="minorHAnsi" w:hAnsiTheme="minorHAnsi" w:cstheme="minorHAnsi"/>
        </w:rPr>
        <w:t>road,,</w:t>
      </w:r>
      <w:proofErr w:type="gramEnd"/>
      <w:r w:rsidRPr="008F5C0F">
        <w:rPr>
          <w:rFonts w:asciiTheme="minorHAnsi" w:hAnsiTheme="minorHAnsi" w:cstheme="minorHAnsi"/>
        </w:rPr>
        <w:t xml:space="preserve"> Plumpton, Lewes BN7 3AS, </w:t>
      </w:r>
      <w:hyperlink r:id="rId43" w:history="1">
        <w:r w:rsidRPr="008F5C0F">
          <w:rPr>
            <w:rStyle w:val="Hyperlink"/>
            <w:rFonts w:asciiTheme="minorHAnsi" w:hAnsiTheme="minorHAnsi" w:cstheme="minorHAnsi"/>
          </w:rPr>
          <w:t>http://www.plumpton.ac.uk/department/wine-and-wine-research/21</w:t>
        </w:r>
      </w:hyperlink>
    </w:p>
    <w:p w14:paraId="4059EF27" w14:textId="77777777" w:rsidR="00EC0F23" w:rsidRPr="008F5C0F" w:rsidRDefault="00EC0F23" w:rsidP="008F5C0F">
      <w:pPr>
        <w:pStyle w:val="ListParagraph"/>
        <w:numPr>
          <w:ilvl w:val="0"/>
          <w:numId w:val="34"/>
        </w:numPr>
        <w:spacing w:before="240" w:after="160"/>
        <w:contextualSpacing/>
        <w:rPr>
          <w:rFonts w:asciiTheme="minorHAnsi" w:hAnsiTheme="minorHAnsi" w:cstheme="minorHAnsi"/>
        </w:rPr>
      </w:pPr>
      <w:r w:rsidRPr="008F5C0F">
        <w:rPr>
          <w:rFonts w:asciiTheme="minorHAnsi" w:hAnsiTheme="minorHAnsi" w:cstheme="minorHAnsi"/>
        </w:rPr>
        <w:t xml:space="preserve">Wales Farm, Plumpton, Lewes BN7 3AS, </w:t>
      </w:r>
      <w:hyperlink r:id="rId44" w:history="1">
        <w:r w:rsidRPr="008F5C0F">
          <w:rPr>
            <w:rStyle w:val="Hyperlink"/>
            <w:rFonts w:asciiTheme="minorHAnsi" w:hAnsiTheme="minorHAnsi" w:cstheme="minorHAnsi"/>
          </w:rPr>
          <w:t>http://www.plumpton.ac.uk/</w:t>
        </w:r>
      </w:hyperlink>
    </w:p>
    <w:p w14:paraId="55387AD1" w14:textId="77777777" w:rsidR="00EC0F23" w:rsidRPr="008F5C0F" w:rsidRDefault="00EC0F23" w:rsidP="008F5C0F">
      <w:pPr>
        <w:pStyle w:val="ListParagraph"/>
        <w:numPr>
          <w:ilvl w:val="0"/>
          <w:numId w:val="34"/>
        </w:numPr>
        <w:spacing w:before="240" w:after="160"/>
        <w:contextualSpacing/>
        <w:rPr>
          <w:rFonts w:asciiTheme="minorHAnsi" w:hAnsiTheme="minorHAnsi" w:cstheme="minorHAnsi"/>
        </w:rPr>
      </w:pPr>
      <w:proofErr w:type="spellStart"/>
      <w:r w:rsidRPr="008F5C0F">
        <w:rPr>
          <w:rFonts w:asciiTheme="minorHAnsi" w:hAnsiTheme="minorHAnsi" w:cstheme="minorHAnsi"/>
        </w:rPr>
        <w:t>AgriFood</w:t>
      </w:r>
      <w:proofErr w:type="spellEnd"/>
      <w:r w:rsidRPr="008F5C0F">
        <w:rPr>
          <w:rFonts w:asciiTheme="minorHAnsi" w:hAnsiTheme="minorHAnsi" w:cstheme="minorHAnsi"/>
        </w:rPr>
        <w:t xml:space="preserve"> Centre, Wales Farm Ln, Lewes BN7 3AE, </w:t>
      </w:r>
      <w:hyperlink r:id="rId45" w:history="1">
        <w:r w:rsidRPr="008F5C0F">
          <w:rPr>
            <w:rStyle w:val="Hyperlink"/>
            <w:rFonts w:asciiTheme="minorHAnsi" w:hAnsiTheme="minorHAnsi" w:cstheme="minorHAnsi"/>
          </w:rPr>
          <w:t>http://www.plumpton.ac.uk/</w:t>
        </w:r>
      </w:hyperlink>
    </w:p>
    <w:p w14:paraId="72CC80FC" w14:textId="77777777" w:rsidR="00EC0F23" w:rsidRPr="008F5C0F" w:rsidRDefault="00EC0F23" w:rsidP="008F5C0F">
      <w:pPr>
        <w:pStyle w:val="ListParagraph"/>
        <w:numPr>
          <w:ilvl w:val="0"/>
          <w:numId w:val="34"/>
        </w:numPr>
        <w:spacing w:before="240" w:after="160"/>
        <w:contextualSpacing/>
        <w:rPr>
          <w:rFonts w:asciiTheme="minorHAnsi" w:hAnsiTheme="minorHAnsi" w:cstheme="minorHAnsi"/>
        </w:rPr>
      </w:pPr>
      <w:r w:rsidRPr="008F5C0F">
        <w:rPr>
          <w:rFonts w:asciiTheme="minorHAnsi" w:hAnsiTheme="minorHAnsi" w:cstheme="minorHAnsi"/>
        </w:rPr>
        <w:t xml:space="preserve">The Half Moon Inn, Ditchling Rd, Plumpton, Brighton BN7 3AF, </w:t>
      </w:r>
      <w:hyperlink r:id="rId46" w:history="1">
        <w:r w:rsidRPr="008F5C0F">
          <w:rPr>
            <w:rStyle w:val="Hyperlink"/>
            <w:rFonts w:asciiTheme="minorHAnsi" w:hAnsiTheme="minorHAnsi" w:cstheme="minorHAnsi"/>
          </w:rPr>
          <w:t>https://www.thehalfmoonplumpton.co.uk/</w:t>
        </w:r>
      </w:hyperlink>
    </w:p>
    <w:p w14:paraId="2A7D3451" w14:textId="77777777" w:rsidR="00EC0F23" w:rsidRPr="008F5C0F" w:rsidRDefault="00EC0F23" w:rsidP="008F5C0F">
      <w:pPr>
        <w:pStyle w:val="ListParagraph"/>
        <w:numPr>
          <w:ilvl w:val="0"/>
          <w:numId w:val="34"/>
        </w:numPr>
        <w:spacing w:before="240" w:after="160"/>
        <w:contextualSpacing/>
        <w:rPr>
          <w:rFonts w:asciiTheme="minorHAnsi" w:hAnsiTheme="minorHAnsi" w:cstheme="minorHAnsi"/>
        </w:rPr>
      </w:pPr>
      <w:r w:rsidRPr="008F5C0F">
        <w:rPr>
          <w:rFonts w:asciiTheme="minorHAnsi" w:hAnsiTheme="minorHAnsi" w:cstheme="minorHAnsi"/>
        </w:rPr>
        <w:t xml:space="preserve">G&amp;J Martin Farm, </w:t>
      </w:r>
      <w:proofErr w:type="spellStart"/>
      <w:r w:rsidRPr="008F5C0F">
        <w:rPr>
          <w:rFonts w:asciiTheme="minorHAnsi" w:hAnsiTheme="minorHAnsi" w:cstheme="minorHAnsi"/>
        </w:rPr>
        <w:t>Warningore</w:t>
      </w:r>
      <w:proofErr w:type="spellEnd"/>
      <w:r w:rsidRPr="008F5C0F">
        <w:rPr>
          <w:rFonts w:asciiTheme="minorHAnsi" w:hAnsiTheme="minorHAnsi" w:cstheme="minorHAnsi"/>
        </w:rPr>
        <w:t xml:space="preserve"> Farm, </w:t>
      </w:r>
      <w:proofErr w:type="spellStart"/>
      <w:r w:rsidRPr="008F5C0F">
        <w:rPr>
          <w:rFonts w:asciiTheme="minorHAnsi" w:hAnsiTheme="minorHAnsi" w:cstheme="minorHAnsi"/>
        </w:rPr>
        <w:t>Novington</w:t>
      </w:r>
      <w:proofErr w:type="spellEnd"/>
      <w:r w:rsidRPr="008F5C0F">
        <w:rPr>
          <w:rFonts w:asciiTheme="minorHAnsi" w:hAnsiTheme="minorHAnsi" w:cstheme="minorHAnsi"/>
        </w:rPr>
        <w:t xml:space="preserve"> Ln, East </w:t>
      </w:r>
      <w:proofErr w:type="spellStart"/>
      <w:r w:rsidRPr="008F5C0F">
        <w:rPr>
          <w:rFonts w:asciiTheme="minorHAnsi" w:hAnsiTheme="minorHAnsi" w:cstheme="minorHAnsi"/>
        </w:rPr>
        <w:t>Chiltington</w:t>
      </w:r>
      <w:proofErr w:type="spellEnd"/>
      <w:r w:rsidRPr="008F5C0F">
        <w:rPr>
          <w:rFonts w:asciiTheme="minorHAnsi" w:hAnsiTheme="minorHAnsi" w:cstheme="minorHAnsi"/>
        </w:rPr>
        <w:t>, Lewes BN7 3AT</w:t>
      </w:r>
    </w:p>
    <w:p w14:paraId="204CC924" w14:textId="77777777" w:rsidR="00EC0F23" w:rsidRPr="008F5C0F" w:rsidRDefault="00EC0F23" w:rsidP="008F5C0F">
      <w:pPr>
        <w:pStyle w:val="ListParagraph"/>
        <w:numPr>
          <w:ilvl w:val="0"/>
          <w:numId w:val="34"/>
        </w:numPr>
        <w:spacing w:before="240" w:after="160"/>
        <w:contextualSpacing/>
        <w:rPr>
          <w:rFonts w:asciiTheme="minorHAnsi" w:hAnsiTheme="minorHAnsi" w:cstheme="minorHAnsi"/>
        </w:rPr>
      </w:pPr>
      <w:r w:rsidRPr="008F5C0F">
        <w:rPr>
          <w:rFonts w:asciiTheme="minorHAnsi" w:hAnsiTheme="minorHAnsi" w:cstheme="minorHAnsi"/>
        </w:rPr>
        <w:t xml:space="preserve">Sussex Property </w:t>
      </w:r>
      <w:proofErr w:type="spellStart"/>
      <w:r w:rsidRPr="008F5C0F">
        <w:rPr>
          <w:rFonts w:asciiTheme="minorHAnsi" w:hAnsiTheme="minorHAnsi" w:cstheme="minorHAnsi"/>
        </w:rPr>
        <w:t>Assesors</w:t>
      </w:r>
      <w:proofErr w:type="spellEnd"/>
      <w:r w:rsidRPr="008F5C0F">
        <w:rPr>
          <w:rFonts w:asciiTheme="minorHAnsi" w:hAnsiTheme="minorHAnsi" w:cstheme="minorHAnsi"/>
        </w:rPr>
        <w:t xml:space="preserve">, Mayberry, Plumpton Ln, Lewes BN7 3AH, </w:t>
      </w:r>
      <w:hyperlink r:id="rId47" w:history="1">
        <w:r w:rsidRPr="008F5C0F">
          <w:rPr>
            <w:rStyle w:val="Hyperlink"/>
            <w:rFonts w:asciiTheme="minorHAnsi" w:hAnsiTheme="minorHAnsi" w:cstheme="minorHAnsi"/>
          </w:rPr>
          <w:t>http://www.sussexpropertyassessors.co.uk</w:t>
        </w:r>
      </w:hyperlink>
    </w:p>
    <w:p w14:paraId="3CCD2905" w14:textId="77777777" w:rsidR="00EC0F23" w:rsidRPr="008F5C0F" w:rsidRDefault="00EC0F23" w:rsidP="008F5C0F">
      <w:pPr>
        <w:pStyle w:val="ListParagraph"/>
        <w:numPr>
          <w:ilvl w:val="0"/>
          <w:numId w:val="34"/>
        </w:numPr>
        <w:spacing w:before="240" w:after="160"/>
        <w:contextualSpacing/>
        <w:rPr>
          <w:rFonts w:asciiTheme="minorHAnsi" w:hAnsiTheme="minorHAnsi" w:cstheme="minorHAnsi"/>
        </w:rPr>
      </w:pPr>
      <w:r w:rsidRPr="008F5C0F">
        <w:rPr>
          <w:rFonts w:asciiTheme="minorHAnsi" w:hAnsiTheme="minorHAnsi" w:cstheme="minorHAnsi"/>
        </w:rPr>
        <w:t xml:space="preserve">Tiny Thai Restaurant, Streat, Hassocks BN6 8RS, </w:t>
      </w:r>
      <w:hyperlink r:id="rId48" w:history="1">
        <w:r w:rsidRPr="008F5C0F">
          <w:rPr>
            <w:rStyle w:val="Hyperlink"/>
            <w:rFonts w:asciiTheme="minorHAnsi" w:hAnsiTheme="minorHAnsi" w:cstheme="minorHAnsi"/>
          </w:rPr>
          <w:t>http://www.tinythai.co.uk/</w:t>
        </w:r>
      </w:hyperlink>
    </w:p>
    <w:p w14:paraId="25AB6E79" w14:textId="77777777" w:rsidR="00EC0F23" w:rsidRPr="008F5C0F" w:rsidRDefault="00EC0F23" w:rsidP="008F5C0F">
      <w:pPr>
        <w:pStyle w:val="ListParagraph"/>
        <w:numPr>
          <w:ilvl w:val="0"/>
          <w:numId w:val="34"/>
        </w:numPr>
        <w:spacing w:before="240" w:after="160"/>
        <w:contextualSpacing/>
        <w:rPr>
          <w:rFonts w:asciiTheme="minorHAnsi" w:hAnsiTheme="minorHAnsi" w:cstheme="minorHAnsi"/>
        </w:rPr>
      </w:pPr>
      <w:proofErr w:type="spellStart"/>
      <w:r w:rsidRPr="008F5C0F">
        <w:rPr>
          <w:rFonts w:asciiTheme="minorHAnsi" w:hAnsiTheme="minorHAnsi" w:cstheme="minorHAnsi"/>
        </w:rPr>
        <w:t>Westmeston</w:t>
      </w:r>
      <w:proofErr w:type="spellEnd"/>
      <w:r w:rsidRPr="008F5C0F">
        <w:rPr>
          <w:rFonts w:asciiTheme="minorHAnsi" w:hAnsiTheme="minorHAnsi" w:cstheme="minorHAnsi"/>
        </w:rPr>
        <w:t xml:space="preserve"> Parish Hall, Lewes Rd, </w:t>
      </w:r>
      <w:proofErr w:type="spellStart"/>
      <w:r w:rsidRPr="008F5C0F">
        <w:rPr>
          <w:rFonts w:asciiTheme="minorHAnsi" w:hAnsiTheme="minorHAnsi" w:cstheme="minorHAnsi"/>
        </w:rPr>
        <w:t>Westmeston</w:t>
      </w:r>
      <w:proofErr w:type="spellEnd"/>
      <w:r w:rsidRPr="008F5C0F">
        <w:rPr>
          <w:rFonts w:asciiTheme="minorHAnsi" w:hAnsiTheme="minorHAnsi" w:cstheme="minorHAnsi"/>
        </w:rPr>
        <w:t>, Hassocks BN6 8RL, https://www.westmeston.org.uk/parish-hall</w:t>
      </w:r>
    </w:p>
    <w:p w14:paraId="3CB9E0A3" w14:textId="77777777" w:rsidR="00EC0F23" w:rsidRPr="008F5C0F" w:rsidRDefault="00EC0F23" w:rsidP="008F5C0F">
      <w:pPr>
        <w:spacing w:before="240"/>
        <w:rPr>
          <w:rFonts w:asciiTheme="minorHAnsi" w:hAnsiTheme="minorHAnsi" w:cstheme="minorHAnsi"/>
        </w:rPr>
      </w:pPr>
      <w:r w:rsidRPr="008F5C0F">
        <w:rPr>
          <w:rFonts w:asciiTheme="minorHAnsi" w:hAnsiTheme="minorHAnsi" w:cstheme="minorHAnsi"/>
        </w:rPr>
        <w:t xml:space="preserve">Premises in this area are served by the Plumpton </w:t>
      </w:r>
      <w:proofErr w:type="gramStart"/>
      <w:r w:rsidRPr="008F5C0F">
        <w:rPr>
          <w:rFonts w:asciiTheme="minorHAnsi" w:hAnsiTheme="minorHAnsi" w:cstheme="minorHAnsi"/>
        </w:rPr>
        <w:t>Exchange ,</w:t>
      </w:r>
      <w:proofErr w:type="gramEnd"/>
      <w:r w:rsidRPr="008F5C0F">
        <w:rPr>
          <w:rFonts w:asciiTheme="minorHAnsi" w:hAnsiTheme="minorHAnsi" w:cstheme="minorHAnsi"/>
        </w:rPr>
        <w:t xml:space="preserve"> located at:</w:t>
      </w:r>
    </w:p>
    <w:p w14:paraId="41EBAE66" w14:textId="77777777" w:rsidR="00EC0F23" w:rsidRPr="008F5C0F" w:rsidRDefault="00EC0F23" w:rsidP="008F5C0F">
      <w:pPr>
        <w:spacing w:before="240"/>
        <w:rPr>
          <w:rFonts w:asciiTheme="minorHAnsi" w:hAnsiTheme="minorHAnsi" w:cstheme="minorHAnsi"/>
        </w:rPr>
      </w:pPr>
      <w:r w:rsidRPr="008F5C0F">
        <w:rPr>
          <w:rFonts w:asciiTheme="minorHAnsi" w:hAnsiTheme="minorHAnsi" w:cstheme="minorHAnsi"/>
        </w:rPr>
        <w:t xml:space="preserve">Located </w:t>
      </w:r>
      <w:proofErr w:type="gramStart"/>
      <w:r w:rsidRPr="008F5C0F">
        <w:rPr>
          <w:rFonts w:asciiTheme="minorHAnsi" w:hAnsiTheme="minorHAnsi" w:cstheme="minorHAnsi"/>
        </w:rPr>
        <w:t>at :</w:t>
      </w:r>
      <w:proofErr w:type="gramEnd"/>
      <w:r w:rsidRPr="008F5C0F">
        <w:rPr>
          <w:rFonts w:asciiTheme="minorHAnsi" w:hAnsiTheme="minorHAnsi" w:cstheme="minorHAnsi"/>
        </w:rPr>
        <w:t>-</w:t>
      </w:r>
      <w:r w:rsidRPr="008F5C0F">
        <w:rPr>
          <w:rFonts w:asciiTheme="minorHAnsi" w:hAnsiTheme="minorHAnsi" w:cstheme="minorHAnsi"/>
        </w:rPr>
        <w:br/>
      </w:r>
      <w:r w:rsidRPr="008F5C0F">
        <w:rPr>
          <w:rFonts w:asciiTheme="minorHAnsi" w:hAnsiTheme="minorHAnsi" w:cstheme="minorHAnsi"/>
          <w:sz w:val="22"/>
          <w:szCs w:val="22"/>
        </w:rPr>
        <w:t>British Telecom,</w:t>
      </w:r>
      <w:r w:rsidRPr="008F5C0F">
        <w:rPr>
          <w:rFonts w:asciiTheme="minorHAnsi" w:hAnsiTheme="minorHAnsi" w:cstheme="minorHAnsi"/>
          <w:sz w:val="22"/>
          <w:szCs w:val="22"/>
        </w:rPr>
        <w:br/>
        <w:t>Telephone Exchange,</w:t>
      </w:r>
      <w:r w:rsidRPr="008F5C0F">
        <w:rPr>
          <w:rFonts w:asciiTheme="minorHAnsi" w:hAnsiTheme="minorHAnsi" w:cstheme="minorHAnsi"/>
          <w:sz w:val="22"/>
          <w:szCs w:val="22"/>
        </w:rPr>
        <w:br/>
        <w:t>North Barnes Lane,</w:t>
      </w:r>
      <w:r w:rsidRPr="008F5C0F">
        <w:rPr>
          <w:rFonts w:asciiTheme="minorHAnsi" w:hAnsiTheme="minorHAnsi" w:cstheme="minorHAnsi"/>
          <w:sz w:val="22"/>
          <w:szCs w:val="22"/>
        </w:rPr>
        <w:br/>
        <w:t>Plumpton Green,</w:t>
      </w:r>
      <w:r w:rsidRPr="008F5C0F">
        <w:rPr>
          <w:rFonts w:asciiTheme="minorHAnsi" w:hAnsiTheme="minorHAnsi" w:cstheme="minorHAnsi"/>
          <w:sz w:val="22"/>
          <w:szCs w:val="22"/>
        </w:rPr>
        <w:br/>
        <w:t>LEWES.</w:t>
      </w:r>
      <w:r w:rsidRPr="008F5C0F">
        <w:rPr>
          <w:rFonts w:asciiTheme="minorHAnsi" w:hAnsiTheme="minorHAnsi" w:cstheme="minorHAnsi"/>
          <w:sz w:val="22"/>
          <w:szCs w:val="22"/>
        </w:rPr>
        <w:br/>
        <w:t>BN7 3DX</w:t>
      </w:r>
    </w:p>
    <w:p w14:paraId="32969627" w14:textId="77777777" w:rsidR="00EC0F23" w:rsidRPr="008F5C0F" w:rsidRDefault="00EC0F23" w:rsidP="008F5C0F">
      <w:pPr>
        <w:pStyle w:val="NormalWeb"/>
        <w:shd w:val="clear" w:color="auto" w:fill="FFFFFF"/>
        <w:spacing w:before="240" w:after="150"/>
        <w:rPr>
          <w:rFonts w:asciiTheme="minorHAnsi" w:hAnsiTheme="minorHAnsi" w:cstheme="minorHAnsi"/>
          <w:color w:val="333333"/>
          <w:sz w:val="21"/>
          <w:szCs w:val="21"/>
        </w:rPr>
      </w:pPr>
      <w:r w:rsidRPr="008F5C0F">
        <w:rPr>
          <w:rFonts w:asciiTheme="minorHAnsi" w:eastAsiaTheme="minorHAnsi" w:hAnsiTheme="minorHAnsi" w:cstheme="minorHAnsi"/>
          <w:sz w:val="22"/>
          <w:szCs w:val="22"/>
          <w:lang w:eastAsia="en-US"/>
        </w:rPr>
        <w:t>Network identifier code for the Plumpton exchange is</w:t>
      </w:r>
      <w:r w:rsidRPr="008F5C0F">
        <w:rPr>
          <w:rFonts w:asciiTheme="minorHAnsi" w:eastAsiaTheme="minorHAnsi" w:hAnsiTheme="minorHAnsi" w:cstheme="minorHAnsi"/>
          <w:b/>
          <w:bCs/>
          <w:sz w:val="22"/>
          <w:szCs w:val="22"/>
          <w:lang w:eastAsia="en-US"/>
        </w:rPr>
        <w:t> </w:t>
      </w:r>
      <w:r w:rsidRPr="008F5C0F">
        <w:rPr>
          <w:rFonts w:asciiTheme="minorHAnsi" w:hAnsiTheme="minorHAnsi" w:cstheme="minorHAnsi"/>
          <w:b/>
          <w:bCs/>
          <w:color w:val="363636"/>
          <w:sz w:val="17"/>
          <w:szCs w:val="17"/>
          <w:shd w:val="clear" w:color="auto" w:fill="FBF9EE"/>
        </w:rPr>
        <w:t>SDPLMPT</w:t>
      </w:r>
      <w:r w:rsidRPr="008F5C0F">
        <w:rPr>
          <w:rFonts w:asciiTheme="minorHAnsi" w:eastAsiaTheme="minorHAnsi" w:hAnsiTheme="minorHAnsi" w:cstheme="minorHAnsi"/>
          <w:b/>
          <w:bCs/>
          <w:sz w:val="22"/>
          <w:szCs w:val="22"/>
          <w:lang w:eastAsia="en-US"/>
        </w:rPr>
        <w:t xml:space="preserve">.  </w:t>
      </w:r>
      <w:r w:rsidRPr="008F5C0F">
        <w:rPr>
          <w:rFonts w:asciiTheme="minorHAnsi" w:eastAsiaTheme="minorHAnsi" w:hAnsiTheme="minorHAnsi" w:cstheme="minorHAnsi"/>
          <w:sz w:val="22"/>
          <w:szCs w:val="22"/>
          <w:lang w:eastAsia="en-US"/>
        </w:rPr>
        <w:t>Fibre to the Cabinet (FTTC) is available.to customers connected to the Plumpton exchange.  There does not appear to be any FTTP in this area.</w:t>
      </w:r>
    </w:p>
    <w:p w14:paraId="560B22BE" w14:textId="77777777" w:rsidR="00EC0F23" w:rsidRPr="008F5C0F" w:rsidRDefault="00EC0F23" w:rsidP="008F5C0F">
      <w:pPr>
        <w:spacing w:before="240"/>
        <w:rPr>
          <w:rFonts w:asciiTheme="minorHAnsi" w:hAnsiTheme="minorHAnsi" w:cstheme="minorHAnsi"/>
        </w:rPr>
      </w:pPr>
      <w:r w:rsidRPr="008F5C0F">
        <w:rPr>
          <w:rFonts w:asciiTheme="minorHAnsi" w:hAnsiTheme="minorHAnsi" w:cstheme="minorHAnsi"/>
        </w:rPr>
        <w:t>An indicative route from Plumpton Exchange to Plumpton College is shown below.</w:t>
      </w:r>
    </w:p>
    <w:p w14:paraId="4C782B66" w14:textId="59092E4E" w:rsidR="00EC0F23" w:rsidRPr="008F5C0F" w:rsidRDefault="00EC0F23" w:rsidP="008F5C0F">
      <w:pPr>
        <w:widowControl/>
        <w:spacing w:before="240"/>
        <w:rPr>
          <w:rFonts w:asciiTheme="minorHAnsi" w:hAnsiTheme="minorHAnsi" w:cstheme="minorHAnsi"/>
          <w:b/>
          <w:sz w:val="28"/>
          <w:szCs w:val="28"/>
        </w:rPr>
      </w:pPr>
      <w:r w:rsidRPr="008F5C0F">
        <w:rPr>
          <w:rFonts w:asciiTheme="minorHAnsi" w:hAnsiTheme="minorHAnsi" w:cstheme="minorHAnsi"/>
          <w:noProof/>
        </w:rPr>
        <w:lastRenderedPageBreak/>
        <w:drawing>
          <wp:inline distT="0" distB="0" distL="0" distR="0" wp14:anchorId="1FBB802D" wp14:editId="471E0628">
            <wp:extent cx="4249271" cy="2739476"/>
            <wp:effectExtent l="0" t="0" r="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256780" cy="2744317"/>
                    </a:xfrm>
                    <a:prstGeom prst="rect">
                      <a:avLst/>
                    </a:prstGeom>
                  </pic:spPr>
                </pic:pic>
              </a:graphicData>
            </a:graphic>
          </wp:inline>
        </w:drawing>
      </w:r>
    </w:p>
    <w:p w14:paraId="504247BE" w14:textId="77777777" w:rsidR="00EC0F23" w:rsidRPr="008F5C0F" w:rsidRDefault="00EC0F23" w:rsidP="008F5C0F">
      <w:pPr>
        <w:widowControl/>
        <w:spacing w:before="240"/>
        <w:rPr>
          <w:rFonts w:asciiTheme="minorHAnsi" w:hAnsiTheme="minorHAnsi" w:cstheme="minorHAnsi"/>
          <w:b/>
          <w:sz w:val="28"/>
          <w:szCs w:val="28"/>
        </w:rPr>
      </w:pPr>
    </w:p>
    <w:p w14:paraId="50D10479" w14:textId="77777777" w:rsidR="00EC0F23" w:rsidRPr="008F5C0F" w:rsidRDefault="00D47349" w:rsidP="008F5C0F">
      <w:pPr>
        <w:widowControl/>
        <w:spacing w:before="240"/>
        <w:rPr>
          <w:rFonts w:asciiTheme="minorHAnsi" w:hAnsiTheme="minorHAnsi" w:cstheme="minorHAnsi"/>
          <w:b/>
          <w:sz w:val="28"/>
          <w:szCs w:val="28"/>
        </w:rPr>
      </w:pPr>
      <w:r w:rsidRPr="008F5C0F">
        <w:rPr>
          <w:rFonts w:asciiTheme="minorHAnsi" w:hAnsiTheme="minorHAnsi" w:cstheme="minorHAnsi"/>
          <w:b/>
          <w:sz w:val="28"/>
          <w:szCs w:val="28"/>
        </w:rPr>
        <w:br w:type="page"/>
      </w:r>
    </w:p>
    <w:p w14:paraId="5185DD9B" w14:textId="481CC2F4" w:rsidR="00662BE9" w:rsidRPr="008F5C0F" w:rsidRDefault="00EC0F23" w:rsidP="008F5C0F">
      <w:pPr>
        <w:spacing w:before="240"/>
        <w:rPr>
          <w:rFonts w:asciiTheme="minorHAnsi" w:hAnsiTheme="minorHAnsi" w:cstheme="minorHAnsi"/>
        </w:rPr>
      </w:pPr>
      <w:r w:rsidRPr="008F5C0F">
        <w:rPr>
          <w:rFonts w:asciiTheme="minorHAnsi" w:hAnsiTheme="minorHAnsi" w:cstheme="minorHAnsi"/>
          <w:b/>
          <w:sz w:val="28"/>
          <w:szCs w:val="28"/>
        </w:rPr>
        <w:lastRenderedPageBreak/>
        <w:t xml:space="preserve">Appendix 4 – </w:t>
      </w:r>
      <w:r w:rsidR="00662BE9" w:rsidRPr="008F5C0F">
        <w:rPr>
          <w:rFonts w:asciiTheme="minorHAnsi" w:hAnsiTheme="minorHAnsi" w:cstheme="minorHAnsi"/>
          <w:b/>
          <w:sz w:val="28"/>
          <w:szCs w:val="28"/>
        </w:rPr>
        <w:t xml:space="preserve">Growers </w:t>
      </w:r>
      <w:r w:rsidR="008F5C0F" w:rsidRPr="008F5C0F">
        <w:rPr>
          <w:rFonts w:asciiTheme="minorHAnsi" w:hAnsiTheme="minorHAnsi" w:cstheme="minorHAnsi"/>
          <w:b/>
          <w:sz w:val="28"/>
          <w:szCs w:val="28"/>
        </w:rPr>
        <w:t xml:space="preserve">- </w:t>
      </w:r>
      <w:proofErr w:type="spellStart"/>
      <w:r w:rsidR="00662BE9" w:rsidRPr="008F5C0F">
        <w:rPr>
          <w:rFonts w:asciiTheme="minorHAnsi" w:hAnsiTheme="minorHAnsi" w:cstheme="minorHAnsi"/>
          <w:b/>
          <w:sz w:val="28"/>
          <w:szCs w:val="28"/>
        </w:rPr>
        <w:t>Fibre</w:t>
      </w:r>
      <w:proofErr w:type="spellEnd"/>
      <w:r w:rsidR="00662BE9" w:rsidRPr="008F5C0F">
        <w:rPr>
          <w:rFonts w:asciiTheme="minorHAnsi" w:hAnsiTheme="minorHAnsi" w:cstheme="minorHAnsi"/>
          <w:b/>
          <w:sz w:val="28"/>
          <w:szCs w:val="28"/>
        </w:rPr>
        <w:t xml:space="preserve"> Proximity &amp; Exchange Location</w:t>
      </w:r>
      <w:bookmarkStart w:id="12" w:name="_Hlk151728375"/>
      <w:bookmarkEnd w:id="12"/>
    </w:p>
    <w:p w14:paraId="17936671" w14:textId="77777777" w:rsidR="00662BE9" w:rsidRPr="008F5C0F" w:rsidRDefault="00662BE9" w:rsidP="008F5C0F">
      <w:pPr>
        <w:spacing w:before="240"/>
        <w:rPr>
          <w:rFonts w:asciiTheme="minorHAnsi" w:hAnsiTheme="minorHAnsi" w:cstheme="minorHAnsi"/>
        </w:rPr>
      </w:pPr>
      <w:r w:rsidRPr="008F5C0F">
        <w:rPr>
          <w:rFonts w:asciiTheme="minorHAnsi" w:hAnsiTheme="minorHAnsi" w:cstheme="minorHAnsi"/>
        </w:rPr>
        <w:t xml:space="preserve">Premises in this area are served by the </w:t>
      </w:r>
      <w:proofErr w:type="spellStart"/>
      <w:r w:rsidRPr="008F5C0F">
        <w:rPr>
          <w:rFonts w:asciiTheme="minorHAnsi" w:hAnsiTheme="minorHAnsi" w:cstheme="minorHAnsi"/>
        </w:rPr>
        <w:t>Yapton</w:t>
      </w:r>
      <w:proofErr w:type="spellEnd"/>
      <w:r w:rsidRPr="008F5C0F">
        <w:rPr>
          <w:rFonts w:asciiTheme="minorHAnsi" w:hAnsiTheme="minorHAnsi" w:cstheme="minorHAnsi"/>
        </w:rPr>
        <w:t xml:space="preserve"> </w:t>
      </w:r>
      <w:proofErr w:type="gramStart"/>
      <w:r w:rsidRPr="008F5C0F">
        <w:rPr>
          <w:rFonts w:asciiTheme="minorHAnsi" w:hAnsiTheme="minorHAnsi" w:cstheme="minorHAnsi"/>
        </w:rPr>
        <w:t>Exchange ,</w:t>
      </w:r>
      <w:proofErr w:type="gramEnd"/>
      <w:r w:rsidRPr="008F5C0F">
        <w:rPr>
          <w:rFonts w:asciiTheme="minorHAnsi" w:hAnsiTheme="minorHAnsi" w:cstheme="minorHAnsi"/>
        </w:rPr>
        <w:t xml:space="preserve"> located at:</w:t>
      </w:r>
    </w:p>
    <w:p w14:paraId="0CCDBC72" w14:textId="77777777" w:rsidR="00662BE9" w:rsidRPr="008F5C0F" w:rsidRDefault="00662BE9" w:rsidP="008F5C0F">
      <w:pPr>
        <w:spacing w:before="240"/>
        <w:rPr>
          <w:rFonts w:asciiTheme="minorHAnsi" w:hAnsiTheme="minorHAnsi" w:cstheme="minorHAnsi"/>
        </w:rPr>
      </w:pPr>
      <w:r w:rsidRPr="008F5C0F">
        <w:rPr>
          <w:rFonts w:asciiTheme="minorHAnsi" w:hAnsiTheme="minorHAnsi" w:cstheme="minorHAnsi"/>
        </w:rPr>
        <w:t xml:space="preserve">Located </w:t>
      </w:r>
      <w:proofErr w:type="gramStart"/>
      <w:r w:rsidRPr="008F5C0F">
        <w:rPr>
          <w:rFonts w:asciiTheme="minorHAnsi" w:hAnsiTheme="minorHAnsi" w:cstheme="minorHAnsi"/>
        </w:rPr>
        <w:t>at :</w:t>
      </w:r>
      <w:proofErr w:type="gramEnd"/>
      <w:r w:rsidRPr="008F5C0F">
        <w:rPr>
          <w:rFonts w:asciiTheme="minorHAnsi" w:hAnsiTheme="minorHAnsi" w:cstheme="minorHAnsi"/>
        </w:rPr>
        <w:t>-</w:t>
      </w:r>
      <w:r w:rsidRPr="008F5C0F">
        <w:rPr>
          <w:rFonts w:asciiTheme="minorHAnsi" w:hAnsiTheme="minorHAnsi" w:cstheme="minorHAnsi"/>
        </w:rPr>
        <w:br/>
        <w:t>British Telecom,</w:t>
      </w:r>
      <w:r w:rsidRPr="008F5C0F">
        <w:rPr>
          <w:rFonts w:asciiTheme="minorHAnsi" w:hAnsiTheme="minorHAnsi" w:cstheme="minorHAnsi"/>
        </w:rPr>
        <w:br/>
        <w:t>Telephone Exchange,</w:t>
      </w:r>
      <w:r w:rsidRPr="008F5C0F">
        <w:rPr>
          <w:rFonts w:asciiTheme="minorHAnsi" w:hAnsiTheme="minorHAnsi" w:cstheme="minorHAnsi"/>
        </w:rPr>
        <w:br/>
        <w:t>Church Lane,</w:t>
      </w:r>
      <w:r w:rsidRPr="008F5C0F">
        <w:rPr>
          <w:rFonts w:asciiTheme="minorHAnsi" w:hAnsiTheme="minorHAnsi" w:cstheme="minorHAnsi"/>
        </w:rPr>
        <w:br/>
      </w:r>
      <w:proofErr w:type="spellStart"/>
      <w:r w:rsidRPr="008F5C0F">
        <w:rPr>
          <w:rFonts w:asciiTheme="minorHAnsi" w:hAnsiTheme="minorHAnsi" w:cstheme="minorHAnsi"/>
        </w:rPr>
        <w:t>Yapton</w:t>
      </w:r>
      <w:proofErr w:type="spellEnd"/>
      <w:r w:rsidRPr="008F5C0F">
        <w:rPr>
          <w:rFonts w:asciiTheme="minorHAnsi" w:hAnsiTheme="minorHAnsi" w:cstheme="minorHAnsi"/>
        </w:rPr>
        <w:t>,</w:t>
      </w:r>
      <w:r w:rsidRPr="008F5C0F">
        <w:rPr>
          <w:rFonts w:asciiTheme="minorHAnsi" w:hAnsiTheme="minorHAnsi" w:cstheme="minorHAnsi"/>
        </w:rPr>
        <w:br/>
        <w:t>ARUNDEL.</w:t>
      </w:r>
      <w:r w:rsidRPr="008F5C0F">
        <w:rPr>
          <w:rFonts w:asciiTheme="minorHAnsi" w:hAnsiTheme="minorHAnsi" w:cstheme="minorHAnsi"/>
        </w:rPr>
        <w:br/>
        <w:t>BN18 0EH</w:t>
      </w:r>
    </w:p>
    <w:p w14:paraId="4BC30827" w14:textId="77777777" w:rsidR="00662BE9" w:rsidRPr="008F5C0F" w:rsidRDefault="00662BE9" w:rsidP="008F5C0F">
      <w:pPr>
        <w:shd w:val="clear" w:color="auto" w:fill="FFFFFF"/>
        <w:spacing w:before="240" w:after="45"/>
        <w:rPr>
          <w:rFonts w:asciiTheme="minorHAnsi" w:hAnsiTheme="minorHAnsi" w:cstheme="minorHAnsi"/>
        </w:rPr>
      </w:pPr>
      <w:r w:rsidRPr="008F5C0F">
        <w:rPr>
          <w:rFonts w:asciiTheme="minorHAnsi" w:hAnsiTheme="minorHAnsi" w:cstheme="minorHAnsi"/>
        </w:rPr>
        <w:t xml:space="preserve">Network identifier code for the </w:t>
      </w:r>
      <w:proofErr w:type="spellStart"/>
      <w:r w:rsidRPr="008F5C0F">
        <w:rPr>
          <w:rFonts w:asciiTheme="minorHAnsi" w:hAnsiTheme="minorHAnsi" w:cstheme="minorHAnsi"/>
        </w:rPr>
        <w:t>Yapton</w:t>
      </w:r>
      <w:proofErr w:type="spellEnd"/>
      <w:r w:rsidRPr="008F5C0F">
        <w:rPr>
          <w:rFonts w:asciiTheme="minorHAnsi" w:hAnsiTheme="minorHAnsi" w:cstheme="minorHAnsi"/>
        </w:rPr>
        <w:t xml:space="preserve"> exchange is SDYPTN.  </w:t>
      </w:r>
      <w:proofErr w:type="spellStart"/>
      <w:r w:rsidRPr="008F5C0F">
        <w:rPr>
          <w:rFonts w:asciiTheme="minorHAnsi" w:hAnsiTheme="minorHAnsi" w:cstheme="minorHAnsi"/>
        </w:rPr>
        <w:t>Fibre</w:t>
      </w:r>
      <w:proofErr w:type="spellEnd"/>
      <w:r w:rsidRPr="008F5C0F">
        <w:rPr>
          <w:rFonts w:asciiTheme="minorHAnsi" w:hAnsiTheme="minorHAnsi" w:cstheme="minorHAnsi"/>
        </w:rPr>
        <w:t xml:space="preserve"> to the Cabinet, </w:t>
      </w:r>
      <w:proofErr w:type="spellStart"/>
      <w:r w:rsidRPr="008F5C0F">
        <w:rPr>
          <w:rFonts w:asciiTheme="minorHAnsi" w:hAnsiTheme="minorHAnsi" w:cstheme="minorHAnsi"/>
        </w:rPr>
        <w:t>Fibre</w:t>
      </w:r>
      <w:proofErr w:type="spellEnd"/>
      <w:r w:rsidRPr="008F5C0F">
        <w:rPr>
          <w:rFonts w:asciiTheme="minorHAnsi" w:hAnsiTheme="minorHAnsi" w:cstheme="minorHAnsi"/>
        </w:rPr>
        <w:t xml:space="preserve"> to the Premises &amp; </w:t>
      </w:r>
      <w:proofErr w:type="spellStart"/>
      <w:r w:rsidRPr="008F5C0F">
        <w:rPr>
          <w:rFonts w:asciiTheme="minorHAnsi" w:hAnsiTheme="minorHAnsi" w:cstheme="minorHAnsi"/>
        </w:rPr>
        <w:t>Fibre</w:t>
      </w:r>
      <w:proofErr w:type="spellEnd"/>
      <w:r w:rsidRPr="008F5C0F">
        <w:rPr>
          <w:rFonts w:asciiTheme="minorHAnsi" w:hAnsiTheme="minorHAnsi" w:cstheme="minorHAnsi"/>
        </w:rPr>
        <w:t xml:space="preserve"> on Demand services are available to customers connected to the </w:t>
      </w:r>
      <w:proofErr w:type="spellStart"/>
      <w:r w:rsidRPr="008F5C0F">
        <w:rPr>
          <w:rFonts w:asciiTheme="minorHAnsi" w:hAnsiTheme="minorHAnsi" w:cstheme="minorHAnsi"/>
        </w:rPr>
        <w:t>Yapton</w:t>
      </w:r>
      <w:proofErr w:type="spellEnd"/>
      <w:r w:rsidRPr="008F5C0F">
        <w:rPr>
          <w:rFonts w:asciiTheme="minorHAnsi" w:hAnsiTheme="minorHAnsi" w:cstheme="minorHAnsi"/>
        </w:rPr>
        <w:t xml:space="preserve"> exchange.</w:t>
      </w:r>
    </w:p>
    <w:p w14:paraId="141C967D" w14:textId="77777777" w:rsidR="00662BE9" w:rsidRPr="008F5C0F" w:rsidRDefault="00662BE9" w:rsidP="008F5C0F">
      <w:pPr>
        <w:shd w:val="clear" w:color="auto" w:fill="FFFFFF"/>
        <w:spacing w:before="240" w:after="45"/>
        <w:rPr>
          <w:rFonts w:asciiTheme="minorHAnsi" w:hAnsiTheme="minorHAnsi" w:cstheme="minorHAnsi"/>
        </w:rPr>
      </w:pPr>
      <w:r w:rsidRPr="008F5C0F">
        <w:rPr>
          <w:rFonts w:asciiTheme="minorHAnsi" w:hAnsiTheme="minorHAnsi" w:cstheme="minorHAnsi"/>
        </w:rPr>
        <w:t xml:space="preserve">There is FTTP at locations close to the Barnham Cluster, which indicates the availability of </w:t>
      </w:r>
      <w:proofErr w:type="spellStart"/>
      <w:r w:rsidRPr="008F5C0F">
        <w:rPr>
          <w:rFonts w:asciiTheme="minorHAnsi" w:hAnsiTheme="minorHAnsi" w:cstheme="minorHAnsi"/>
        </w:rPr>
        <w:t>fibre</w:t>
      </w:r>
      <w:proofErr w:type="spellEnd"/>
      <w:r w:rsidRPr="008F5C0F">
        <w:rPr>
          <w:rFonts w:asciiTheme="minorHAnsi" w:hAnsiTheme="minorHAnsi" w:cstheme="minorHAnsi"/>
        </w:rPr>
        <w:t xml:space="preserve"> across the railway line.</w:t>
      </w:r>
    </w:p>
    <w:p w14:paraId="27C5F67B" w14:textId="77777777" w:rsidR="00662BE9" w:rsidRPr="008F5C0F" w:rsidRDefault="00662BE9" w:rsidP="008F5C0F">
      <w:pPr>
        <w:shd w:val="clear" w:color="auto" w:fill="FFFFFF"/>
        <w:spacing w:before="240" w:after="45"/>
        <w:rPr>
          <w:rFonts w:asciiTheme="minorHAnsi" w:hAnsiTheme="minorHAnsi" w:cstheme="minorHAnsi"/>
        </w:rPr>
      </w:pPr>
      <w:r w:rsidRPr="008F5C0F">
        <w:rPr>
          <w:rFonts w:asciiTheme="minorHAnsi" w:hAnsiTheme="minorHAnsi" w:cstheme="minorHAnsi"/>
        </w:rPr>
        <w:t xml:space="preserve">For instance, there is FTTP available at some premises within PO22 0AE.  Box Broadband FTTP services are available in this postcode.  It could be inferred from this that there is </w:t>
      </w:r>
      <w:proofErr w:type="spellStart"/>
      <w:r w:rsidRPr="008F5C0F">
        <w:rPr>
          <w:rFonts w:asciiTheme="minorHAnsi" w:hAnsiTheme="minorHAnsi" w:cstheme="minorHAnsi"/>
        </w:rPr>
        <w:t>fibre</w:t>
      </w:r>
      <w:proofErr w:type="spellEnd"/>
      <w:r w:rsidRPr="008F5C0F">
        <w:rPr>
          <w:rFonts w:asciiTheme="minorHAnsi" w:hAnsiTheme="minorHAnsi" w:cstheme="minorHAnsi"/>
        </w:rPr>
        <w:t xml:space="preserve"> provision north of the railway line. </w:t>
      </w:r>
    </w:p>
    <w:p w14:paraId="708D8195" w14:textId="77777777" w:rsidR="00662BE9" w:rsidRPr="008F5C0F" w:rsidRDefault="00662BE9" w:rsidP="008F5C0F">
      <w:pPr>
        <w:shd w:val="clear" w:color="auto" w:fill="FFFFFF"/>
        <w:spacing w:before="240" w:after="45"/>
        <w:rPr>
          <w:rFonts w:asciiTheme="minorHAnsi" w:hAnsiTheme="minorHAnsi" w:cstheme="minorHAnsi"/>
        </w:rPr>
      </w:pPr>
      <w:r w:rsidRPr="008F5C0F">
        <w:rPr>
          <w:rFonts w:asciiTheme="minorHAnsi" w:hAnsiTheme="minorHAnsi" w:cstheme="minorHAnsi"/>
        </w:rPr>
        <w:t>Despite the availability of FTTP, the average speed in PO22 0AE in the last 12 months is a download speed of 2.5mbps and upload of 1.7mbps. It could be inferred from this, demand for an improved broad band package in the area.</w:t>
      </w:r>
    </w:p>
    <w:p w14:paraId="7FB1141B" w14:textId="77777777" w:rsidR="00662BE9" w:rsidRPr="008F5C0F" w:rsidRDefault="00662BE9" w:rsidP="008F5C0F">
      <w:pPr>
        <w:shd w:val="clear" w:color="auto" w:fill="FFFFFF"/>
        <w:spacing w:before="240" w:after="45"/>
        <w:rPr>
          <w:rFonts w:asciiTheme="minorHAnsi" w:hAnsiTheme="minorHAnsi" w:cstheme="minorHAnsi"/>
        </w:rPr>
      </w:pPr>
      <w:r w:rsidRPr="008F5C0F">
        <w:rPr>
          <w:rFonts w:asciiTheme="minorHAnsi" w:hAnsiTheme="minorHAnsi" w:cstheme="minorHAnsi"/>
          <w:noProof/>
        </w:rPr>
        <w:drawing>
          <wp:inline distT="0" distB="0" distL="0" distR="0" wp14:anchorId="4151800F" wp14:editId="0A4ACAF1">
            <wp:extent cx="4910649" cy="3346488"/>
            <wp:effectExtent l="0" t="0" r="4445"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919316" cy="3352395"/>
                    </a:xfrm>
                    <a:prstGeom prst="rect">
                      <a:avLst/>
                    </a:prstGeom>
                  </pic:spPr>
                </pic:pic>
              </a:graphicData>
            </a:graphic>
          </wp:inline>
        </w:drawing>
      </w:r>
    </w:p>
    <w:p w14:paraId="61889833" w14:textId="77777777" w:rsidR="00662BE9" w:rsidRPr="008F5C0F" w:rsidRDefault="00662BE9" w:rsidP="008F5C0F">
      <w:pPr>
        <w:spacing w:before="240"/>
        <w:rPr>
          <w:rFonts w:asciiTheme="minorHAnsi" w:hAnsiTheme="minorHAnsi" w:cstheme="minorHAnsi"/>
        </w:rPr>
      </w:pPr>
      <w:r w:rsidRPr="008F5C0F">
        <w:rPr>
          <w:rFonts w:asciiTheme="minorHAnsi" w:hAnsiTheme="minorHAnsi" w:cstheme="minorHAnsi"/>
        </w:rPr>
        <w:t xml:space="preserve">Indicative route maps from the </w:t>
      </w:r>
      <w:proofErr w:type="spellStart"/>
      <w:r w:rsidRPr="008F5C0F">
        <w:rPr>
          <w:rFonts w:asciiTheme="minorHAnsi" w:hAnsiTheme="minorHAnsi" w:cstheme="minorHAnsi"/>
        </w:rPr>
        <w:t>Yapton</w:t>
      </w:r>
      <w:proofErr w:type="spellEnd"/>
      <w:r w:rsidRPr="008F5C0F">
        <w:rPr>
          <w:rFonts w:asciiTheme="minorHAnsi" w:hAnsiTheme="minorHAnsi" w:cstheme="minorHAnsi"/>
        </w:rPr>
        <w:t xml:space="preserve"> Exchange to the postcode, show the potential railway crossing.</w:t>
      </w:r>
    </w:p>
    <w:p w14:paraId="5043B4F1" w14:textId="77777777" w:rsidR="00662BE9" w:rsidRPr="008F5C0F" w:rsidRDefault="00662BE9" w:rsidP="008F5C0F">
      <w:pPr>
        <w:shd w:val="clear" w:color="auto" w:fill="FFFFFF"/>
        <w:spacing w:before="240" w:after="45"/>
        <w:rPr>
          <w:rFonts w:asciiTheme="minorHAnsi" w:hAnsiTheme="minorHAnsi" w:cstheme="minorHAnsi"/>
        </w:rPr>
      </w:pPr>
      <w:r w:rsidRPr="008F5C0F">
        <w:rPr>
          <w:rFonts w:asciiTheme="minorHAnsi" w:hAnsiTheme="minorHAnsi" w:cstheme="minorHAnsi"/>
          <w:noProof/>
        </w:rPr>
        <w:lastRenderedPageBreak/>
        <w:drawing>
          <wp:inline distT="0" distB="0" distL="0" distR="0" wp14:anchorId="2174214F" wp14:editId="7F2E8B38">
            <wp:extent cx="5146158" cy="3022356"/>
            <wp:effectExtent l="0" t="0" r="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162555" cy="3031986"/>
                    </a:xfrm>
                    <a:prstGeom prst="rect">
                      <a:avLst/>
                    </a:prstGeom>
                  </pic:spPr>
                </pic:pic>
              </a:graphicData>
            </a:graphic>
          </wp:inline>
        </w:drawing>
      </w:r>
    </w:p>
    <w:p w14:paraId="0F8A46C2" w14:textId="77777777" w:rsidR="00662BE9" w:rsidRPr="008F5C0F" w:rsidRDefault="00662BE9" w:rsidP="008F5C0F">
      <w:pPr>
        <w:shd w:val="clear" w:color="auto" w:fill="FFFFFF"/>
        <w:spacing w:before="240" w:after="45"/>
        <w:rPr>
          <w:rFonts w:asciiTheme="minorHAnsi" w:hAnsiTheme="minorHAnsi" w:cstheme="minorHAnsi"/>
        </w:rPr>
      </w:pPr>
      <w:r w:rsidRPr="008F5C0F">
        <w:rPr>
          <w:rFonts w:asciiTheme="minorHAnsi" w:hAnsiTheme="minorHAnsi" w:cstheme="minorHAnsi"/>
        </w:rPr>
        <w:t xml:space="preserve">There is also FTTP available at some premises within BN18 0PQ.  Box Broadband FTTP services are available in this postcode. It could be inferred from this that there is </w:t>
      </w:r>
      <w:proofErr w:type="spellStart"/>
      <w:r w:rsidRPr="008F5C0F">
        <w:rPr>
          <w:rFonts w:asciiTheme="minorHAnsi" w:hAnsiTheme="minorHAnsi" w:cstheme="minorHAnsi"/>
        </w:rPr>
        <w:t>fibre</w:t>
      </w:r>
      <w:proofErr w:type="spellEnd"/>
      <w:r w:rsidRPr="008F5C0F">
        <w:rPr>
          <w:rFonts w:asciiTheme="minorHAnsi" w:hAnsiTheme="minorHAnsi" w:cstheme="minorHAnsi"/>
        </w:rPr>
        <w:t xml:space="preserve"> provision north of the railway line.</w:t>
      </w:r>
    </w:p>
    <w:p w14:paraId="46C94795" w14:textId="77777777" w:rsidR="00662BE9" w:rsidRPr="008F5C0F" w:rsidRDefault="00662BE9" w:rsidP="008F5C0F">
      <w:pPr>
        <w:shd w:val="clear" w:color="auto" w:fill="FFFFFF"/>
        <w:spacing w:before="240" w:after="45"/>
        <w:rPr>
          <w:rFonts w:asciiTheme="minorHAnsi" w:hAnsiTheme="minorHAnsi" w:cstheme="minorHAnsi"/>
        </w:rPr>
      </w:pPr>
      <w:r w:rsidRPr="008F5C0F">
        <w:rPr>
          <w:rFonts w:asciiTheme="minorHAnsi" w:hAnsiTheme="minorHAnsi" w:cstheme="minorHAnsi"/>
        </w:rPr>
        <w:t>Despite the availability of FTTP, the average speed in BN18 0PQ in the last 12 months is a download speed of 11.3mbps and upload of 12.1mbps. It could be inferred from this, demand for an improved broad band package in the area.</w:t>
      </w:r>
    </w:p>
    <w:p w14:paraId="5845DACE" w14:textId="77777777" w:rsidR="00662BE9" w:rsidRPr="008F5C0F" w:rsidRDefault="00662BE9" w:rsidP="008F5C0F">
      <w:pPr>
        <w:spacing w:before="240"/>
        <w:rPr>
          <w:rFonts w:asciiTheme="minorHAnsi" w:hAnsiTheme="minorHAnsi" w:cstheme="minorHAnsi"/>
        </w:rPr>
      </w:pPr>
      <w:r w:rsidRPr="008F5C0F">
        <w:rPr>
          <w:rFonts w:asciiTheme="minorHAnsi" w:hAnsiTheme="minorHAnsi" w:cstheme="minorHAnsi"/>
          <w:noProof/>
        </w:rPr>
        <w:drawing>
          <wp:inline distT="0" distB="0" distL="0" distR="0" wp14:anchorId="379FD409" wp14:editId="09963E4E">
            <wp:extent cx="4795284" cy="2940073"/>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802497" cy="2944495"/>
                    </a:xfrm>
                    <a:prstGeom prst="rect">
                      <a:avLst/>
                    </a:prstGeom>
                  </pic:spPr>
                </pic:pic>
              </a:graphicData>
            </a:graphic>
          </wp:inline>
        </w:drawing>
      </w:r>
    </w:p>
    <w:p w14:paraId="0AE7F47E" w14:textId="77777777" w:rsidR="00662BE9" w:rsidRPr="008F5C0F" w:rsidRDefault="00662BE9" w:rsidP="008F5C0F">
      <w:pPr>
        <w:spacing w:before="240"/>
        <w:rPr>
          <w:rFonts w:asciiTheme="minorHAnsi" w:hAnsiTheme="minorHAnsi" w:cstheme="minorHAnsi"/>
        </w:rPr>
      </w:pPr>
    </w:p>
    <w:p w14:paraId="7F9B4F93" w14:textId="77777777" w:rsidR="00662BE9" w:rsidRPr="008F5C0F" w:rsidRDefault="00662BE9" w:rsidP="008F5C0F">
      <w:pPr>
        <w:spacing w:before="240"/>
        <w:rPr>
          <w:rFonts w:asciiTheme="minorHAnsi" w:hAnsiTheme="minorHAnsi" w:cstheme="minorHAnsi"/>
        </w:rPr>
      </w:pPr>
      <w:r w:rsidRPr="008F5C0F">
        <w:rPr>
          <w:rFonts w:asciiTheme="minorHAnsi" w:hAnsiTheme="minorHAnsi" w:cstheme="minorHAnsi"/>
        </w:rPr>
        <w:t xml:space="preserve">Indicative route maps from the </w:t>
      </w:r>
      <w:proofErr w:type="spellStart"/>
      <w:r w:rsidRPr="008F5C0F">
        <w:rPr>
          <w:rFonts w:asciiTheme="minorHAnsi" w:hAnsiTheme="minorHAnsi" w:cstheme="minorHAnsi"/>
        </w:rPr>
        <w:t>Yapton</w:t>
      </w:r>
      <w:proofErr w:type="spellEnd"/>
      <w:r w:rsidRPr="008F5C0F">
        <w:rPr>
          <w:rFonts w:asciiTheme="minorHAnsi" w:hAnsiTheme="minorHAnsi" w:cstheme="minorHAnsi"/>
        </w:rPr>
        <w:t xml:space="preserve"> Exchange to the postcode, show the potential railway crossing.</w:t>
      </w:r>
    </w:p>
    <w:p w14:paraId="0448B763" w14:textId="77777777" w:rsidR="00662BE9" w:rsidRPr="008F5C0F" w:rsidRDefault="00662BE9" w:rsidP="008F5C0F">
      <w:pPr>
        <w:spacing w:before="240"/>
        <w:rPr>
          <w:rFonts w:asciiTheme="minorHAnsi" w:hAnsiTheme="minorHAnsi" w:cstheme="minorHAnsi"/>
        </w:rPr>
      </w:pPr>
      <w:r w:rsidRPr="008F5C0F">
        <w:rPr>
          <w:rFonts w:asciiTheme="minorHAnsi" w:hAnsiTheme="minorHAnsi" w:cstheme="minorHAnsi"/>
          <w:noProof/>
        </w:rPr>
        <w:lastRenderedPageBreak/>
        <w:drawing>
          <wp:inline distT="0" distB="0" distL="0" distR="0" wp14:anchorId="63E0F26D" wp14:editId="47C1335D">
            <wp:extent cx="5731510" cy="3623945"/>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31510" cy="3623945"/>
                    </a:xfrm>
                    <a:prstGeom prst="rect">
                      <a:avLst/>
                    </a:prstGeom>
                  </pic:spPr>
                </pic:pic>
              </a:graphicData>
            </a:graphic>
          </wp:inline>
        </w:drawing>
      </w:r>
    </w:p>
    <w:p w14:paraId="74B0038A" w14:textId="77777777" w:rsidR="00662BE9" w:rsidRPr="008F5C0F" w:rsidRDefault="00662BE9" w:rsidP="008F5C0F">
      <w:pPr>
        <w:spacing w:before="240"/>
        <w:rPr>
          <w:rFonts w:asciiTheme="minorHAnsi" w:hAnsiTheme="minorHAnsi" w:cstheme="minorHAnsi"/>
        </w:rPr>
      </w:pPr>
    </w:p>
    <w:p w14:paraId="1F84B647" w14:textId="77777777" w:rsidR="00662BE9" w:rsidRPr="008F5C0F" w:rsidRDefault="00662BE9" w:rsidP="008F5C0F">
      <w:pPr>
        <w:spacing w:before="240"/>
        <w:rPr>
          <w:rFonts w:asciiTheme="minorHAnsi" w:hAnsiTheme="minorHAnsi" w:cstheme="minorHAnsi"/>
        </w:rPr>
      </w:pPr>
    </w:p>
    <w:p w14:paraId="12DBF2CF" w14:textId="7D1258E4" w:rsidR="008F5C0F" w:rsidRPr="008F5C0F" w:rsidRDefault="008F5C0F" w:rsidP="008F5C0F">
      <w:pPr>
        <w:widowControl/>
        <w:spacing w:before="240"/>
        <w:rPr>
          <w:rFonts w:asciiTheme="minorHAnsi" w:hAnsiTheme="minorHAnsi" w:cstheme="minorHAnsi"/>
          <w:b/>
          <w:sz w:val="28"/>
          <w:szCs w:val="28"/>
        </w:rPr>
      </w:pPr>
      <w:r w:rsidRPr="008F5C0F">
        <w:rPr>
          <w:rFonts w:asciiTheme="minorHAnsi" w:hAnsiTheme="minorHAnsi" w:cstheme="minorHAnsi"/>
          <w:b/>
          <w:sz w:val="28"/>
          <w:szCs w:val="28"/>
        </w:rPr>
        <w:br w:type="page"/>
      </w:r>
    </w:p>
    <w:p w14:paraId="5A8D153B" w14:textId="77777777" w:rsidR="00FB46FE" w:rsidRDefault="00FB46FE" w:rsidP="008F5C0F">
      <w:pPr>
        <w:widowControl/>
        <w:spacing w:before="240"/>
        <w:rPr>
          <w:rFonts w:asciiTheme="minorHAnsi" w:hAnsiTheme="minorHAnsi" w:cstheme="minorHAnsi"/>
          <w:b/>
          <w:sz w:val="28"/>
          <w:szCs w:val="28"/>
        </w:rPr>
        <w:sectPr w:rsidR="00FB46FE">
          <w:headerReference w:type="default" r:id="rId54"/>
          <w:endnotePr>
            <w:numFmt w:val="decimal"/>
          </w:endnotePr>
          <w:pgSz w:w="11905" w:h="16837" w:code="9"/>
          <w:pgMar w:top="1134" w:right="1134" w:bottom="567" w:left="567" w:header="720" w:footer="720" w:gutter="0"/>
          <w:cols w:space="720"/>
          <w:noEndnote/>
        </w:sectPr>
      </w:pPr>
    </w:p>
    <w:p w14:paraId="43E91FF5" w14:textId="2B351390" w:rsidR="00EC0F23" w:rsidRDefault="008F5C0F" w:rsidP="008F5C0F">
      <w:pPr>
        <w:widowControl/>
        <w:spacing w:before="240"/>
        <w:rPr>
          <w:rFonts w:asciiTheme="minorHAnsi" w:hAnsiTheme="minorHAnsi" w:cstheme="minorHAnsi"/>
          <w:b/>
          <w:sz w:val="28"/>
          <w:szCs w:val="28"/>
        </w:rPr>
      </w:pPr>
      <w:r w:rsidRPr="008F5C0F">
        <w:rPr>
          <w:rFonts w:asciiTheme="minorHAnsi" w:hAnsiTheme="minorHAnsi" w:cstheme="minorHAnsi"/>
          <w:b/>
          <w:sz w:val="28"/>
          <w:szCs w:val="28"/>
        </w:rPr>
        <w:lastRenderedPageBreak/>
        <w:t>Appendix 5 – Case Studies</w:t>
      </w:r>
    </w:p>
    <w:tbl>
      <w:tblPr>
        <w:tblW w:w="15583" w:type="dxa"/>
        <w:tblLook w:val="04A0" w:firstRow="1" w:lastRow="0" w:firstColumn="1" w:lastColumn="0" w:noHBand="0" w:noVBand="1"/>
      </w:tblPr>
      <w:tblGrid>
        <w:gridCol w:w="700"/>
        <w:gridCol w:w="1295"/>
        <w:gridCol w:w="4235"/>
        <w:gridCol w:w="1276"/>
        <w:gridCol w:w="1843"/>
        <w:gridCol w:w="3399"/>
        <w:gridCol w:w="2835"/>
      </w:tblGrid>
      <w:tr w:rsidR="00FB46FE" w:rsidRPr="00FB46FE" w14:paraId="2BC95342" w14:textId="77777777" w:rsidTr="00FB46FE">
        <w:trPr>
          <w:trHeight w:val="380"/>
        </w:trPr>
        <w:tc>
          <w:tcPr>
            <w:tcW w:w="700" w:type="dxa"/>
            <w:tcBorders>
              <w:top w:val="single" w:sz="8" w:space="0" w:color="FFFFFF"/>
              <w:left w:val="single" w:sz="8" w:space="0" w:color="FFFFFF"/>
              <w:bottom w:val="single" w:sz="12" w:space="0" w:color="FFFFFF"/>
              <w:right w:val="single" w:sz="8" w:space="0" w:color="FFFFFF"/>
            </w:tcBorders>
            <w:shd w:val="clear" w:color="000000" w:fill="4F81BD"/>
            <w:vAlign w:val="center"/>
            <w:hideMark/>
          </w:tcPr>
          <w:p w14:paraId="328433AE" w14:textId="77777777" w:rsidR="00FB46FE" w:rsidRPr="00FB46FE" w:rsidRDefault="00FB46FE" w:rsidP="00FB46FE">
            <w:pPr>
              <w:widowControl/>
              <w:jc w:val="center"/>
              <w:rPr>
                <w:rFonts w:ascii="Calibri" w:hAnsi="Calibri" w:cs="Calibri"/>
                <w:b/>
                <w:bCs/>
                <w:snapToGrid/>
                <w:color w:val="FFFFFF"/>
                <w:sz w:val="16"/>
                <w:szCs w:val="16"/>
                <w:lang w:val="en-GB" w:eastAsia="en-GB"/>
              </w:rPr>
            </w:pPr>
            <w:r w:rsidRPr="00FB46FE">
              <w:rPr>
                <w:rFonts w:ascii="Calibri" w:hAnsi="Calibri" w:cs="Calibri"/>
                <w:b/>
                <w:bCs/>
                <w:snapToGrid/>
                <w:color w:val="FFFFFF"/>
                <w:sz w:val="16"/>
                <w:szCs w:val="16"/>
                <w:lang w:val="en-GB" w:eastAsia="en-GB"/>
              </w:rPr>
              <w:t>User Case ID</w:t>
            </w:r>
          </w:p>
        </w:tc>
        <w:tc>
          <w:tcPr>
            <w:tcW w:w="1295" w:type="dxa"/>
            <w:tcBorders>
              <w:top w:val="single" w:sz="8" w:space="0" w:color="FFFFFF"/>
              <w:left w:val="nil"/>
              <w:bottom w:val="single" w:sz="12" w:space="0" w:color="FFFFFF"/>
              <w:right w:val="single" w:sz="8" w:space="0" w:color="FFFFFF"/>
            </w:tcBorders>
            <w:shd w:val="clear" w:color="000000" w:fill="4F81BD"/>
            <w:vAlign w:val="center"/>
            <w:hideMark/>
          </w:tcPr>
          <w:p w14:paraId="14BF6751" w14:textId="77777777" w:rsidR="00FB46FE" w:rsidRPr="00FB46FE" w:rsidRDefault="00FB46FE" w:rsidP="00FB46FE">
            <w:pPr>
              <w:widowControl/>
              <w:jc w:val="center"/>
              <w:rPr>
                <w:rFonts w:ascii="Calibri" w:hAnsi="Calibri" w:cs="Calibri"/>
                <w:b/>
                <w:bCs/>
                <w:snapToGrid/>
                <w:color w:val="FFFFFF"/>
                <w:sz w:val="16"/>
                <w:szCs w:val="16"/>
                <w:lang w:val="en-GB" w:eastAsia="en-GB"/>
              </w:rPr>
            </w:pPr>
            <w:r w:rsidRPr="00FB46FE">
              <w:rPr>
                <w:rFonts w:ascii="Calibri" w:hAnsi="Calibri" w:cs="Calibri"/>
                <w:b/>
                <w:bCs/>
                <w:snapToGrid/>
                <w:color w:val="FFFFFF"/>
                <w:sz w:val="16"/>
                <w:szCs w:val="16"/>
                <w:lang w:val="en-GB" w:eastAsia="en-GB"/>
              </w:rPr>
              <w:t>Use Case Title</w:t>
            </w:r>
          </w:p>
        </w:tc>
        <w:tc>
          <w:tcPr>
            <w:tcW w:w="4235" w:type="dxa"/>
            <w:tcBorders>
              <w:top w:val="single" w:sz="8" w:space="0" w:color="FFFFFF"/>
              <w:left w:val="nil"/>
              <w:bottom w:val="single" w:sz="12" w:space="0" w:color="FFFFFF"/>
              <w:right w:val="single" w:sz="8" w:space="0" w:color="FFFFFF"/>
            </w:tcBorders>
            <w:shd w:val="clear" w:color="000000" w:fill="4F81BD"/>
            <w:vAlign w:val="center"/>
            <w:hideMark/>
          </w:tcPr>
          <w:p w14:paraId="0DEB3E62" w14:textId="77777777" w:rsidR="00FB46FE" w:rsidRPr="00FB46FE" w:rsidRDefault="00FB46FE" w:rsidP="00FB46FE">
            <w:pPr>
              <w:widowControl/>
              <w:jc w:val="center"/>
              <w:rPr>
                <w:rFonts w:ascii="Calibri" w:hAnsi="Calibri" w:cs="Calibri"/>
                <w:b/>
                <w:bCs/>
                <w:snapToGrid/>
                <w:color w:val="FFFFFF"/>
                <w:sz w:val="16"/>
                <w:szCs w:val="16"/>
                <w:lang w:val="en-GB" w:eastAsia="en-GB"/>
              </w:rPr>
            </w:pPr>
            <w:r w:rsidRPr="00FB46FE">
              <w:rPr>
                <w:rFonts w:ascii="Calibri" w:hAnsi="Calibri" w:cs="Calibri"/>
                <w:b/>
                <w:bCs/>
                <w:snapToGrid/>
                <w:color w:val="FFFFFF"/>
                <w:sz w:val="16"/>
                <w:szCs w:val="16"/>
                <w:lang w:val="en-GB" w:eastAsia="en-GB"/>
              </w:rPr>
              <w:t>Use Case Description</w:t>
            </w:r>
          </w:p>
        </w:tc>
        <w:tc>
          <w:tcPr>
            <w:tcW w:w="1276" w:type="dxa"/>
            <w:tcBorders>
              <w:top w:val="single" w:sz="8" w:space="0" w:color="FFFFFF"/>
              <w:left w:val="nil"/>
              <w:bottom w:val="single" w:sz="12" w:space="0" w:color="FFFFFF"/>
              <w:right w:val="single" w:sz="8" w:space="0" w:color="FFFFFF"/>
            </w:tcBorders>
            <w:shd w:val="clear" w:color="000000" w:fill="4F81BD"/>
            <w:vAlign w:val="center"/>
            <w:hideMark/>
          </w:tcPr>
          <w:p w14:paraId="14C4F2AC" w14:textId="77777777" w:rsidR="00FB46FE" w:rsidRPr="00FB46FE" w:rsidRDefault="00FB46FE" w:rsidP="00FB46FE">
            <w:pPr>
              <w:widowControl/>
              <w:jc w:val="center"/>
              <w:rPr>
                <w:rFonts w:ascii="Calibri" w:hAnsi="Calibri" w:cs="Calibri"/>
                <w:b/>
                <w:bCs/>
                <w:snapToGrid/>
                <w:color w:val="FFFFFF"/>
                <w:sz w:val="16"/>
                <w:szCs w:val="16"/>
                <w:lang w:val="en-GB" w:eastAsia="en-GB"/>
              </w:rPr>
            </w:pPr>
            <w:r w:rsidRPr="00FB46FE">
              <w:rPr>
                <w:rFonts w:ascii="Calibri" w:hAnsi="Calibri" w:cs="Calibri"/>
                <w:b/>
                <w:bCs/>
                <w:snapToGrid/>
                <w:color w:val="FFFFFF"/>
                <w:sz w:val="16"/>
                <w:szCs w:val="16"/>
                <w:lang w:val="en-GB" w:eastAsia="en-GB"/>
              </w:rPr>
              <w:t>Device</w:t>
            </w:r>
          </w:p>
        </w:tc>
        <w:tc>
          <w:tcPr>
            <w:tcW w:w="1843" w:type="dxa"/>
            <w:tcBorders>
              <w:top w:val="single" w:sz="8" w:space="0" w:color="FFFFFF"/>
              <w:left w:val="nil"/>
              <w:bottom w:val="single" w:sz="12" w:space="0" w:color="FFFFFF"/>
              <w:right w:val="single" w:sz="8" w:space="0" w:color="FFFFFF"/>
            </w:tcBorders>
            <w:shd w:val="clear" w:color="000000" w:fill="4F81BD"/>
            <w:vAlign w:val="center"/>
            <w:hideMark/>
          </w:tcPr>
          <w:p w14:paraId="629E6562" w14:textId="77777777" w:rsidR="00FB46FE" w:rsidRPr="00FB46FE" w:rsidRDefault="00FB46FE" w:rsidP="00FB46FE">
            <w:pPr>
              <w:widowControl/>
              <w:jc w:val="center"/>
              <w:rPr>
                <w:rFonts w:ascii="Calibri" w:hAnsi="Calibri" w:cs="Calibri"/>
                <w:b/>
                <w:bCs/>
                <w:snapToGrid/>
                <w:color w:val="FFFFFF"/>
                <w:sz w:val="16"/>
                <w:szCs w:val="16"/>
                <w:lang w:val="en-GB" w:eastAsia="en-GB"/>
              </w:rPr>
            </w:pPr>
            <w:r w:rsidRPr="00FB46FE">
              <w:rPr>
                <w:rFonts w:ascii="Calibri" w:hAnsi="Calibri" w:cs="Calibri"/>
                <w:b/>
                <w:bCs/>
                <w:snapToGrid/>
                <w:color w:val="FFFFFF"/>
                <w:sz w:val="16"/>
                <w:szCs w:val="16"/>
                <w:lang w:val="en-GB" w:eastAsia="en-GB"/>
              </w:rPr>
              <w:t>User</w:t>
            </w:r>
          </w:p>
        </w:tc>
        <w:tc>
          <w:tcPr>
            <w:tcW w:w="3399" w:type="dxa"/>
            <w:tcBorders>
              <w:top w:val="single" w:sz="8" w:space="0" w:color="FFFFFF"/>
              <w:left w:val="nil"/>
              <w:bottom w:val="single" w:sz="12" w:space="0" w:color="FFFFFF"/>
              <w:right w:val="single" w:sz="8" w:space="0" w:color="FFFFFF"/>
            </w:tcBorders>
            <w:shd w:val="clear" w:color="000000" w:fill="4F81BD"/>
            <w:vAlign w:val="center"/>
            <w:hideMark/>
          </w:tcPr>
          <w:p w14:paraId="71A44394" w14:textId="77777777" w:rsidR="00FB46FE" w:rsidRPr="00FB46FE" w:rsidRDefault="00FB46FE" w:rsidP="00FB46FE">
            <w:pPr>
              <w:widowControl/>
              <w:jc w:val="center"/>
              <w:rPr>
                <w:rFonts w:ascii="Calibri" w:hAnsi="Calibri" w:cs="Calibri"/>
                <w:b/>
                <w:bCs/>
                <w:snapToGrid/>
                <w:color w:val="FFFFFF"/>
                <w:sz w:val="16"/>
                <w:szCs w:val="16"/>
                <w:lang w:val="en-GB" w:eastAsia="en-GB"/>
              </w:rPr>
            </w:pPr>
            <w:r w:rsidRPr="00FB46FE">
              <w:rPr>
                <w:rFonts w:ascii="Calibri" w:hAnsi="Calibri" w:cs="Calibri"/>
                <w:b/>
                <w:bCs/>
                <w:snapToGrid/>
                <w:color w:val="FFFFFF"/>
                <w:sz w:val="16"/>
                <w:szCs w:val="16"/>
                <w:lang w:val="en-GB" w:eastAsia="en-GB"/>
              </w:rPr>
              <w:t>Benefit</w:t>
            </w:r>
          </w:p>
        </w:tc>
        <w:tc>
          <w:tcPr>
            <w:tcW w:w="2835" w:type="dxa"/>
            <w:tcBorders>
              <w:top w:val="single" w:sz="8" w:space="0" w:color="FFFFFF"/>
              <w:left w:val="nil"/>
              <w:bottom w:val="single" w:sz="12" w:space="0" w:color="FFFFFF"/>
              <w:right w:val="single" w:sz="8" w:space="0" w:color="FFFFFF"/>
            </w:tcBorders>
            <w:shd w:val="clear" w:color="000000" w:fill="4F81BD"/>
            <w:vAlign w:val="center"/>
            <w:hideMark/>
          </w:tcPr>
          <w:p w14:paraId="45C182F2" w14:textId="77777777" w:rsidR="00FB46FE" w:rsidRPr="00FB46FE" w:rsidRDefault="00FB46FE" w:rsidP="00FB46FE">
            <w:pPr>
              <w:widowControl/>
              <w:jc w:val="center"/>
              <w:rPr>
                <w:rFonts w:ascii="Calibri" w:hAnsi="Calibri" w:cs="Calibri"/>
                <w:b/>
                <w:bCs/>
                <w:snapToGrid/>
                <w:color w:val="FFFFFF"/>
                <w:sz w:val="16"/>
                <w:szCs w:val="16"/>
                <w:lang w:val="en-GB" w:eastAsia="en-GB"/>
              </w:rPr>
            </w:pPr>
            <w:r w:rsidRPr="00FB46FE">
              <w:rPr>
                <w:rFonts w:ascii="Calibri" w:hAnsi="Calibri" w:cs="Calibri"/>
                <w:b/>
                <w:bCs/>
                <w:snapToGrid/>
                <w:color w:val="FFFFFF"/>
                <w:sz w:val="16"/>
                <w:szCs w:val="16"/>
                <w:lang w:val="en-GB" w:eastAsia="en-GB"/>
              </w:rPr>
              <w:t>Technical Solution</w:t>
            </w:r>
          </w:p>
        </w:tc>
      </w:tr>
      <w:tr w:rsidR="00FB46FE" w:rsidRPr="00FB46FE" w14:paraId="050BD0CF" w14:textId="77777777" w:rsidTr="00FB46FE">
        <w:trPr>
          <w:trHeight w:val="1222"/>
        </w:trPr>
        <w:tc>
          <w:tcPr>
            <w:tcW w:w="700" w:type="dxa"/>
            <w:tcBorders>
              <w:top w:val="nil"/>
              <w:left w:val="single" w:sz="8" w:space="0" w:color="FFFFFF"/>
              <w:bottom w:val="single" w:sz="8" w:space="0" w:color="FFFFFF"/>
              <w:right w:val="single" w:sz="8" w:space="0" w:color="FFFFFF"/>
            </w:tcBorders>
            <w:shd w:val="clear" w:color="000000" w:fill="D0D8E8"/>
            <w:vAlign w:val="center"/>
            <w:hideMark/>
          </w:tcPr>
          <w:p w14:paraId="658BE08B"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GS5GIR UC 1</w:t>
            </w:r>
          </w:p>
        </w:tc>
        <w:tc>
          <w:tcPr>
            <w:tcW w:w="1295" w:type="dxa"/>
            <w:tcBorders>
              <w:top w:val="nil"/>
              <w:left w:val="nil"/>
              <w:bottom w:val="single" w:sz="8" w:space="0" w:color="FFFFFF"/>
              <w:right w:val="single" w:sz="8" w:space="0" w:color="FFFFFF"/>
            </w:tcBorders>
            <w:shd w:val="clear" w:color="000000" w:fill="D0D8E8"/>
            <w:vAlign w:val="center"/>
            <w:hideMark/>
          </w:tcPr>
          <w:p w14:paraId="42321EF8"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Monitor of climate conditions (outdoor)</w:t>
            </w:r>
          </w:p>
        </w:tc>
        <w:tc>
          <w:tcPr>
            <w:tcW w:w="4235" w:type="dxa"/>
            <w:tcBorders>
              <w:top w:val="nil"/>
              <w:left w:val="nil"/>
              <w:bottom w:val="single" w:sz="8" w:space="0" w:color="FFFFFF"/>
              <w:right w:val="single" w:sz="8" w:space="0" w:color="FFFFFF"/>
            </w:tcBorders>
            <w:shd w:val="clear" w:color="000000" w:fill="D0D8E8"/>
            <w:vAlign w:val="center"/>
            <w:hideMark/>
          </w:tcPr>
          <w:p w14:paraId="17DAEE35"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xml:space="preserve">Data collection can be used to inform growers of outdoor plants of current weather conditions and potential threats which may affect plant health. Staff can monitor conditions from home, reducing the need to be on </w:t>
            </w:r>
            <w:proofErr w:type="gramStart"/>
            <w:r w:rsidRPr="00FB46FE">
              <w:rPr>
                <w:rFonts w:ascii="Calibri" w:hAnsi="Calibri" w:cs="Calibri"/>
                <w:snapToGrid/>
                <w:color w:val="000000"/>
                <w:sz w:val="16"/>
                <w:szCs w:val="16"/>
                <w:lang w:val="en-GB" w:eastAsia="en-GB"/>
              </w:rPr>
              <w:t>site.(</w:t>
            </w:r>
            <w:proofErr w:type="gramEnd"/>
            <w:r w:rsidRPr="00FB46FE">
              <w:rPr>
                <w:rFonts w:ascii="Calibri" w:hAnsi="Calibri" w:cs="Calibri"/>
                <w:snapToGrid/>
                <w:color w:val="000000"/>
                <w:sz w:val="16"/>
                <w:szCs w:val="16"/>
                <w:lang w:val="en-GB" w:eastAsia="en-GB"/>
              </w:rPr>
              <w:t>e.g. Grapevines are sensitive to freezing temperatures during the growing season; spring frost frequently damages opening buds and young shoots)</w:t>
            </w:r>
          </w:p>
        </w:tc>
        <w:tc>
          <w:tcPr>
            <w:tcW w:w="1276" w:type="dxa"/>
            <w:tcBorders>
              <w:top w:val="nil"/>
              <w:left w:val="nil"/>
              <w:bottom w:val="single" w:sz="8" w:space="0" w:color="FFFFFF"/>
              <w:right w:val="single" w:sz="8" w:space="0" w:color="FFFFFF"/>
            </w:tcBorders>
            <w:shd w:val="clear" w:color="000000" w:fill="D0D8E8"/>
            <w:vAlign w:val="center"/>
            <w:hideMark/>
          </w:tcPr>
          <w:p w14:paraId="44F12020"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Sensor IoT</w:t>
            </w:r>
          </w:p>
        </w:tc>
        <w:tc>
          <w:tcPr>
            <w:tcW w:w="1843" w:type="dxa"/>
            <w:tcBorders>
              <w:top w:val="nil"/>
              <w:left w:val="nil"/>
              <w:bottom w:val="single" w:sz="8" w:space="0" w:color="FFFFFF"/>
              <w:right w:val="single" w:sz="8" w:space="0" w:color="FFFFFF"/>
            </w:tcBorders>
            <w:shd w:val="clear" w:color="000000" w:fill="D0D8E8"/>
            <w:vAlign w:val="center"/>
            <w:hideMark/>
          </w:tcPr>
          <w:p w14:paraId="716A404B"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Brinsbury College</w:t>
            </w:r>
            <w:r w:rsidRPr="00FB46FE">
              <w:rPr>
                <w:rFonts w:ascii="Calibri" w:hAnsi="Calibri" w:cs="Calibri"/>
                <w:snapToGrid/>
                <w:color w:val="000000"/>
                <w:sz w:val="16"/>
                <w:szCs w:val="16"/>
                <w:lang w:val="en-GB" w:eastAsia="en-GB"/>
              </w:rPr>
              <w:br/>
              <w:t>Plumpton College</w:t>
            </w:r>
            <w:r w:rsidRPr="00FB46FE">
              <w:rPr>
                <w:rFonts w:ascii="Calibri" w:hAnsi="Calibri" w:cs="Calibri"/>
                <w:snapToGrid/>
                <w:color w:val="000000"/>
                <w:sz w:val="16"/>
                <w:szCs w:val="16"/>
                <w:lang w:val="en-GB" w:eastAsia="en-GB"/>
              </w:rPr>
              <w:br/>
              <w:t>Nurseries</w:t>
            </w:r>
          </w:p>
        </w:tc>
        <w:tc>
          <w:tcPr>
            <w:tcW w:w="3399" w:type="dxa"/>
            <w:tcBorders>
              <w:top w:val="nil"/>
              <w:left w:val="nil"/>
              <w:bottom w:val="single" w:sz="8" w:space="0" w:color="FFFFFF"/>
              <w:right w:val="single" w:sz="8" w:space="0" w:color="FFFFFF"/>
            </w:tcBorders>
            <w:shd w:val="clear" w:color="000000" w:fill="D0D8E8"/>
            <w:vAlign w:val="center"/>
            <w:hideMark/>
          </w:tcPr>
          <w:p w14:paraId="143160D4"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Air and soil temperature, pH, rainfall and the exposure to UV and solar radiation, can directly improve production practices</w:t>
            </w:r>
          </w:p>
        </w:tc>
        <w:tc>
          <w:tcPr>
            <w:tcW w:w="2835" w:type="dxa"/>
            <w:tcBorders>
              <w:top w:val="nil"/>
              <w:left w:val="nil"/>
              <w:bottom w:val="single" w:sz="8" w:space="0" w:color="FFFFFF"/>
              <w:right w:val="single" w:sz="8" w:space="0" w:color="FFFFFF"/>
            </w:tcBorders>
            <w:shd w:val="clear" w:color="000000" w:fill="D0D8E8"/>
            <w:vAlign w:val="center"/>
            <w:hideMark/>
          </w:tcPr>
          <w:p w14:paraId="455C67ED"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w:t>
            </w:r>
          </w:p>
        </w:tc>
      </w:tr>
      <w:tr w:rsidR="00FB46FE" w:rsidRPr="00FB46FE" w14:paraId="7588E421" w14:textId="77777777" w:rsidTr="00FB46FE">
        <w:trPr>
          <w:trHeight w:val="1046"/>
        </w:trPr>
        <w:tc>
          <w:tcPr>
            <w:tcW w:w="700" w:type="dxa"/>
            <w:tcBorders>
              <w:top w:val="nil"/>
              <w:left w:val="single" w:sz="8" w:space="0" w:color="FFFFFF"/>
              <w:bottom w:val="single" w:sz="8" w:space="0" w:color="FFFFFF"/>
              <w:right w:val="single" w:sz="8" w:space="0" w:color="FFFFFF"/>
            </w:tcBorders>
            <w:shd w:val="clear" w:color="000000" w:fill="E9EDF4"/>
            <w:vAlign w:val="center"/>
            <w:hideMark/>
          </w:tcPr>
          <w:p w14:paraId="31564348"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GS5GIR UC 2</w:t>
            </w:r>
          </w:p>
        </w:tc>
        <w:tc>
          <w:tcPr>
            <w:tcW w:w="1295" w:type="dxa"/>
            <w:tcBorders>
              <w:top w:val="nil"/>
              <w:left w:val="nil"/>
              <w:bottom w:val="single" w:sz="8" w:space="0" w:color="FFFFFF"/>
              <w:right w:val="single" w:sz="8" w:space="0" w:color="FFFFFF"/>
            </w:tcBorders>
            <w:shd w:val="clear" w:color="000000" w:fill="E9EDF4"/>
            <w:vAlign w:val="center"/>
            <w:hideMark/>
          </w:tcPr>
          <w:p w14:paraId="555FEFD4"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Soil Moisture, temperature, nutrients</w:t>
            </w:r>
          </w:p>
        </w:tc>
        <w:tc>
          <w:tcPr>
            <w:tcW w:w="4235" w:type="dxa"/>
            <w:tcBorders>
              <w:top w:val="nil"/>
              <w:left w:val="nil"/>
              <w:bottom w:val="single" w:sz="8" w:space="0" w:color="FFFFFF"/>
              <w:right w:val="single" w:sz="8" w:space="0" w:color="FFFFFF"/>
            </w:tcBorders>
            <w:shd w:val="clear" w:color="000000" w:fill="E9EDF4"/>
            <w:vAlign w:val="center"/>
            <w:hideMark/>
          </w:tcPr>
          <w:p w14:paraId="5C808D94"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Growers can understand the soil temperature and moisture levels remotely using real-time date of soil conditions reducing time-consuming tasks such as manual measurements and visual inspections.</w:t>
            </w:r>
          </w:p>
        </w:tc>
        <w:tc>
          <w:tcPr>
            <w:tcW w:w="1276" w:type="dxa"/>
            <w:tcBorders>
              <w:top w:val="nil"/>
              <w:left w:val="nil"/>
              <w:bottom w:val="single" w:sz="8" w:space="0" w:color="FFFFFF"/>
              <w:right w:val="single" w:sz="8" w:space="0" w:color="FFFFFF"/>
            </w:tcBorders>
            <w:shd w:val="clear" w:color="000000" w:fill="E9EDF4"/>
            <w:vAlign w:val="center"/>
            <w:hideMark/>
          </w:tcPr>
          <w:p w14:paraId="4AC44061"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Sensor IoT</w:t>
            </w:r>
          </w:p>
        </w:tc>
        <w:tc>
          <w:tcPr>
            <w:tcW w:w="1843" w:type="dxa"/>
            <w:tcBorders>
              <w:top w:val="single" w:sz="12" w:space="0" w:color="FFFFFF"/>
              <w:left w:val="nil"/>
              <w:bottom w:val="single" w:sz="8" w:space="0" w:color="FFFFFF"/>
              <w:right w:val="single" w:sz="8" w:space="0" w:color="FFFFFF"/>
            </w:tcBorders>
            <w:shd w:val="clear" w:color="000000" w:fill="D0D8E8"/>
            <w:vAlign w:val="center"/>
            <w:hideMark/>
          </w:tcPr>
          <w:p w14:paraId="65E6AC5E"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Brinsbury College</w:t>
            </w:r>
            <w:r w:rsidRPr="00FB46FE">
              <w:rPr>
                <w:rFonts w:ascii="Calibri" w:hAnsi="Calibri" w:cs="Calibri"/>
                <w:snapToGrid/>
                <w:color w:val="000000"/>
                <w:sz w:val="16"/>
                <w:szCs w:val="16"/>
                <w:lang w:val="en-GB" w:eastAsia="en-GB"/>
              </w:rPr>
              <w:br/>
              <w:t>Plumpton College</w:t>
            </w:r>
            <w:r w:rsidRPr="00FB46FE">
              <w:rPr>
                <w:rFonts w:ascii="Calibri" w:hAnsi="Calibri" w:cs="Calibri"/>
                <w:snapToGrid/>
                <w:color w:val="000000"/>
                <w:sz w:val="16"/>
                <w:szCs w:val="16"/>
                <w:lang w:val="en-GB" w:eastAsia="en-GB"/>
              </w:rPr>
              <w:br/>
              <w:t>Nurseries</w:t>
            </w:r>
          </w:p>
        </w:tc>
        <w:tc>
          <w:tcPr>
            <w:tcW w:w="3399" w:type="dxa"/>
            <w:tcBorders>
              <w:top w:val="nil"/>
              <w:left w:val="nil"/>
              <w:bottom w:val="single" w:sz="8" w:space="0" w:color="FFFFFF"/>
              <w:right w:val="single" w:sz="8" w:space="0" w:color="FFFFFF"/>
            </w:tcBorders>
            <w:shd w:val="clear" w:color="000000" w:fill="E9EDF4"/>
            <w:vAlign w:val="center"/>
            <w:hideMark/>
          </w:tcPr>
          <w:p w14:paraId="5D6F77E6"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xml:space="preserve">Optimise farming operations, identify </w:t>
            </w:r>
            <w:proofErr w:type="gramStart"/>
            <w:r w:rsidRPr="00FB46FE">
              <w:rPr>
                <w:rFonts w:ascii="Calibri" w:hAnsi="Calibri" w:cs="Calibri"/>
                <w:snapToGrid/>
                <w:color w:val="000000"/>
                <w:sz w:val="16"/>
                <w:szCs w:val="16"/>
                <w:lang w:val="en-GB" w:eastAsia="en-GB"/>
              </w:rPr>
              <w:t>trends</w:t>
            </w:r>
            <w:proofErr w:type="gramEnd"/>
            <w:r w:rsidRPr="00FB46FE">
              <w:rPr>
                <w:rFonts w:ascii="Calibri" w:hAnsi="Calibri" w:cs="Calibri"/>
                <w:snapToGrid/>
                <w:color w:val="000000"/>
                <w:sz w:val="16"/>
                <w:szCs w:val="16"/>
                <w:lang w:val="en-GB" w:eastAsia="en-GB"/>
              </w:rPr>
              <w:t xml:space="preserve"> and make subtle adjustments to conditions to maximise crop yield and quality</w:t>
            </w:r>
          </w:p>
        </w:tc>
        <w:tc>
          <w:tcPr>
            <w:tcW w:w="2835" w:type="dxa"/>
            <w:tcBorders>
              <w:top w:val="nil"/>
              <w:left w:val="nil"/>
              <w:bottom w:val="single" w:sz="8" w:space="0" w:color="FFFFFF"/>
              <w:right w:val="single" w:sz="8" w:space="0" w:color="FFFFFF"/>
            </w:tcBorders>
            <w:shd w:val="clear" w:color="000000" w:fill="E9EDF4"/>
            <w:vAlign w:val="center"/>
            <w:hideMark/>
          </w:tcPr>
          <w:p w14:paraId="1857A606"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w:t>
            </w:r>
          </w:p>
        </w:tc>
      </w:tr>
      <w:tr w:rsidR="00FB46FE" w:rsidRPr="00FB46FE" w14:paraId="4008C4BD" w14:textId="77777777" w:rsidTr="00FB46FE">
        <w:trPr>
          <w:trHeight w:val="1813"/>
        </w:trPr>
        <w:tc>
          <w:tcPr>
            <w:tcW w:w="700" w:type="dxa"/>
            <w:tcBorders>
              <w:top w:val="single" w:sz="12" w:space="0" w:color="FFFFFF"/>
              <w:left w:val="single" w:sz="8" w:space="0" w:color="FFFFFF"/>
              <w:bottom w:val="single" w:sz="8" w:space="0" w:color="FFFFFF"/>
              <w:right w:val="single" w:sz="8" w:space="0" w:color="FFFFFF"/>
            </w:tcBorders>
            <w:shd w:val="clear" w:color="000000" w:fill="D0D8E8"/>
            <w:vAlign w:val="center"/>
            <w:hideMark/>
          </w:tcPr>
          <w:p w14:paraId="1FA4CFC9"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GS5GIR UC 3</w:t>
            </w:r>
          </w:p>
        </w:tc>
        <w:tc>
          <w:tcPr>
            <w:tcW w:w="1295" w:type="dxa"/>
            <w:tcBorders>
              <w:top w:val="nil"/>
              <w:left w:val="nil"/>
              <w:bottom w:val="single" w:sz="8" w:space="0" w:color="FFFFFF"/>
              <w:right w:val="single" w:sz="8" w:space="0" w:color="FFFFFF"/>
            </w:tcBorders>
            <w:shd w:val="clear" w:color="000000" w:fill="D0D8E8"/>
            <w:vAlign w:val="center"/>
            <w:hideMark/>
          </w:tcPr>
          <w:p w14:paraId="10C406FF"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Greenhouse environment (temp and humidity)</w:t>
            </w:r>
          </w:p>
        </w:tc>
        <w:tc>
          <w:tcPr>
            <w:tcW w:w="4235" w:type="dxa"/>
            <w:tcBorders>
              <w:top w:val="nil"/>
              <w:left w:val="nil"/>
              <w:bottom w:val="single" w:sz="8" w:space="0" w:color="FFFFFF"/>
              <w:right w:val="single" w:sz="8" w:space="0" w:color="FFFFFF"/>
            </w:tcBorders>
            <w:shd w:val="clear" w:color="000000" w:fill="D0D8E8"/>
            <w:vAlign w:val="center"/>
            <w:hideMark/>
          </w:tcPr>
          <w:p w14:paraId="4B4D2839"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xml:space="preserve">Growers utilising a complete monitoring system for their greenhouse will be able to obtain data on plants that need to be watered at the right time and kept at a certain temperature. Staff are not </w:t>
            </w:r>
            <w:r w:rsidRPr="00FB46FE">
              <w:rPr>
                <w:rFonts w:ascii="Calibri" w:hAnsi="Calibri" w:cs="Calibri"/>
                <w:snapToGrid/>
                <w:color w:val="000000"/>
                <w:sz w:val="16"/>
                <w:szCs w:val="16"/>
                <w:lang w:val="en-GB" w:eastAsia="en-GB"/>
              </w:rPr>
              <w:br/>
              <w:t>always around to check the status of plants.  A system will enable remote monitoring via an app on a smartphone when away from the greenhouse.</w:t>
            </w:r>
          </w:p>
        </w:tc>
        <w:tc>
          <w:tcPr>
            <w:tcW w:w="1276" w:type="dxa"/>
            <w:tcBorders>
              <w:top w:val="nil"/>
              <w:left w:val="nil"/>
              <w:bottom w:val="single" w:sz="8" w:space="0" w:color="FFFFFF"/>
              <w:right w:val="single" w:sz="8" w:space="0" w:color="FFFFFF"/>
            </w:tcBorders>
            <w:shd w:val="clear" w:color="000000" w:fill="D0D8E8"/>
            <w:vAlign w:val="center"/>
            <w:hideMark/>
          </w:tcPr>
          <w:p w14:paraId="6A0CE666"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Sensor IoT</w:t>
            </w:r>
          </w:p>
        </w:tc>
        <w:tc>
          <w:tcPr>
            <w:tcW w:w="1843" w:type="dxa"/>
            <w:tcBorders>
              <w:top w:val="single" w:sz="12" w:space="0" w:color="FFFFFF"/>
              <w:left w:val="nil"/>
              <w:bottom w:val="single" w:sz="8" w:space="0" w:color="FFFFFF"/>
              <w:right w:val="single" w:sz="8" w:space="0" w:color="FFFFFF"/>
            </w:tcBorders>
            <w:shd w:val="clear" w:color="000000" w:fill="D0D8E8"/>
            <w:vAlign w:val="center"/>
            <w:hideMark/>
          </w:tcPr>
          <w:p w14:paraId="0BEFD324"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Brinsbury College</w:t>
            </w:r>
            <w:r w:rsidRPr="00FB46FE">
              <w:rPr>
                <w:rFonts w:ascii="Calibri" w:hAnsi="Calibri" w:cs="Calibri"/>
                <w:snapToGrid/>
                <w:color w:val="000000"/>
                <w:sz w:val="16"/>
                <w:szCs w:val="16"/>
                <w:lang w:val="en-GB" w:eastAsia="en-GB"/>
              </w:rPr>
              <w:br/>
              <w:t>Plumpton College</w:t>
            </w:r>
            <w:r w:rsidRPr="00FB46FE">
              <w:rPr>
                <w:rFonts w:ascii="Calibri" w:hAnsi="Calibri" w:cs="Calibri"/>
                <w:snapToGrid/>
                <w:color w:val="000000"/>
                <w:sz w:val="16"/>
                <w:szCs w:val="16"/>
                <w:lang w:val="en-GB" w:eastAsia="en-GB"/>
              </w:rPr>
              <w:br/>
              <w:t>Nurseries</w:t>
            </w:r>
          </w:p>
        </w:tc>
        <w:tc>
          <w:tcPr>
            <w:tcW w:w="3399" w:type="dxa"/>
            <w:tcBorders>
              <w:top w:val="nil"/>
              <w:left w:val="nil"/>
              <w:bottom w:val="single" w:sz="8" w:space="0" w:color="FFFFFF"/>
              <w:right w:val="single" w:sz="8" w:space="0" w:color="FFFFFF"/>
            </w:tcBorders>
            <w:shd w:val="clear" w:color="000000" w:fill="D0D8E8"/>
            <w:vAlign w:val="center"/>
            <w:hideMark/>
          </w:tcPr>
          <w:p w14:paraId="0A83B7C4"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Quality Control - Monitor diseases and allows for targeted intervention, automatically adjusting the conditions.</w:t>
            </w:r>
            <w:r w:rsidRPr="00FB46FE">
              <w:rPr>
                <w:rFonts w:ascii="Calibri" w:hAnsi="Calibri" w:cs="Calibri"/>
                <w:snapToGrid/>
                <w:color w:val="000000"/>
                <w:sz w:val="16"/>
                <w:szCs w:val="16"/>
                <w:lang w:val="en-GB" w:eastAsia="en-GB"/>
              </w:rPr>
              <w:br/>
              <w:t xml:space="preserve"> </w:t>
            </w:r>
            <w:r w:rsidRPr="00FB46FE">
              <w:rPr>
                <w:rFonts w:ascii="Calibri" w:hAnsi="Calibri" w:cs="Calibri"/>
                <w:snapToGrid/>
                <w:color w:val="000000"/>
                <w:sz w:val="16"/>
                <w:szCs w:val="16"/>
                <w:lang w:val="en-GB" w:eastAsia="en-GB"/>
              </w:rPr>
              <w:br/>
              <w:t xml:space="preserve">Need for mobile information access - </w:t>
            </w:r>
            <w:r w:rsidRPr="00FB46FE">
              <w:rPr>
                <w:rFonts w:ascii="Calibri" w:hAnsi="Calibri" w:cs="Calibri"/>
                <w:snapToGrid/>
                <w:color w:val="000000"/>
                <w:sz w:val="16"/>
                <w:szCs w:val="16"/>
                <w:lang w:val="en-GB" w:eastAsia="en-GB"/>
              </w:rPr>
              <w:br/>
              <w:t>Plant Specification manual.</w:t>
            </w:r>
            <w:r w:rsidRPr="00FB46FE">
              <w:rPr>
                <w:rFonts w:ascii="Calibri" w:hAnsi="Calibri" w:cs="Calibri"/>
                <w:snapToGrid/>
                <w:color w:val="000000"/>
                <w:sz w:val="16"/>
                <w:szCs w:val="16"/>
                <w:lang w:val="en-GB" w:eastAsia="en-GB"/>
              </w:rPr>
              <w:br/>
              <w:t xml:space="preserve">Plant, weed, pest identification in the houses, </w:t>
            </w:r>
            <w:proofErr w:type="gramStart"/>
            <w:r w:rsidRPr="00FB46FE">
              <w:rPr>
                <w:rFonts w:ascii="Calibri" w:hAnsi="Calibri" w:cs="Calibri"/>
                <w:snapToGrid/>
                <w:color w:val="000000"/>
                <w:sz w:val="16"/>
                <w:szCs w:val="16"/>
                <w:lang w:val="en-GB" w:eastAsia="en-GB"/>
              </w:rPr>
              <w:t>tunnels</w:t>
            </w:r>
            <w:proofErr w:type="gramEnd"/>
            <w:r w:rsidRPr="00FB46FE">
              <w:rPr>
                <w:rFonts w:ascii="Calibri" w:hAnsi="Calibri" w:cs="Calibri"/>
                <w:snapToGrid/>
                <w:color w:val="000000"/>
                <w:sz w:val="16"/>
                <w:szCs w:val="16"/>
                <w:lang w:val="en-GB" w:eastAsia="en-GB"/>
              </w:rPr>
              <w:t xml:space="preserve"> and fields.</w:t>
            </w:r>
          </w:p>
        </w:tc>
        <w:tc>
          <w:tcPr>
            <w:tcW w:w="2835" w:type="dxa"/>
            <w:tcBorders>
              <w:top w:val="nil"/>
              <w:left w:val="nil"/>
              <w:bottom w:val="single" w:sz="8" w:space="0" w:color="FFFFFF"/>
              <w:right w:val="single" w:sz="8" w:space="0" w:color="FFFFFF"/>
            </w:tcBorders>
            <w:shd w:val="clear" w:color="000000" w:fill="D0D8E8"/>
            <w:vAlign w:val="center"/>
            <w:hideMark/>
          </w:tcPr>
          <w:p w14:paraId="7A2D89B4"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The integration of IoT systems in greenhouses would be augmented by the deployment of advanced 5G technology and Low-Earth Orbit (LEO) constellation broadband internet with low latency and high speeds</w:t>
            </w:r>
          </w:p>
        </w:tc>
      </w:tr>
      <w:tr w:rsidR="00FB46FE" w:rsidRPr="00FB46FE" w14:paraId="464D7420" w14:textId="77777777" w:rsidTr="00FB46FE">
        <w:trPr>
          <w:trHeight w:val="1260"/>
        </w:trPr>
        <w:tc>
          <w:tcPr>
            <w:tcW w:w="700" w:type="dxa"/>
            <w:tcBorders>
              <w:top w:val="nil"/>
              <w:left w:val="single" w:sz="8" w:space="0" w:color="FFFFFF"/>
              <w:bottom w:val="single" w:sz="8" w:space="0" w:color="FFFFFF"/>
              <w:right w:val="single" w:sz="8" w:space="0" w:color="FFFFFF"/>
            </w:tcBorders>
            <w:shd w:val="clear" w:color="000000" w:fill="E9EDF4"/>
            <w:vAlign w:val="center"/>
            <w:hideMark/>
          </w:tcPr>
          <w:p w14:paraId="2B70545D"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GS5GIR UC 4</w:t>
            </w:r>
          </w:p>
        </w:tc>
        <w:tc>
          <w:tcPr>
            <w:tcW w:w="1295" w:type="dxa"/>
            <w:tcBorders>
              <w:top w:val="nil"/>
              <w:left w:val="nil"/>
              <w:bottom w:val="single" w:sz="8" w:space="0" w:color="FFFFFF"/>
              <w:right w:val="single" w:sz="8" w:space="0" w:color="FFFFFF"/>
            </w:tcBorders>
            <w:shd w:val="clear" w:color="000000" w:fill="E9EDF4"/>
            <w:vAlign w:val="center"/>
            <w:hideMark/>
          </w:tcPr>
          <w:p w14:paraId="0F613520"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Crop Health</w:t>
            </w:r>
          </w:p>
        </w:tc>
        <w:tc>
          <w:tcPr>
            <w:tcW w:w="4235" w:type="dxa"/>
            <w:tcBorders>
              <w:top w:val="nil"/>
              <w:left w:val="nil"/>
              <w:bottom w:val="single" w:sz="8" w:space="0" w:color="FFFFFF"/>
              <w:right w:val="single" w:sz="8" w:space="0" w:color="FFFFFF"/>
            </w:tcBorders>
            <w:shd w:val="clear" w:color="000000" w:fill="E9EDF4"/>
            <w:vAlign w:val="center"/>
            <w:hideMark/>
          </w:tcPr>
          <w:p w14:paraId="1F3FCF17"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xml:space="preserve">Growers and Farmers can remotely access information, </w:t>
            </w:r>
            <w:proofErr w:type="gramStart"/>
            <w:r w:rsidRPr="00FB46FE">
              <w:rPr>
                <w:rFonts w:ascii="Calibri" w:hAnsi="Calibri" w:cs="Calibri"/>
                <w:snapToGrid/>
                <w:color w:val="000000"/>
                <w:sz w:val="16"/>
                <w:szCs w:val="16"/>
                <w:lang w:val="en-GB" w:eastAsia="en-GB"/>
              </w:rPr>
              <w:t>have the ability to</w:t>
            </w:r>
            <w:proofErr w:type="gramEnd"/>
            <w:r w:rsidRPr="00FB46FE">
              <w:rPr>
                <w:rFonts w:ascii="Calibri" w:hAnsi="Calibri" w:cs="Calibri"/>
                <w:snapToGrid/>
                <w:color w:val="000000"/>
                <w:sz w:val="16"/>
                <w:szCs w:val="16"/>
                <w:lang w:val="en-GB" w:eastAsia="en-GB"/>
              </w:rPr>
              <w:t xml:space="preserve"> make data-driven decisions, optimising resources and implement precision agriculture techniques to address issues.</w:t>
            </w:r>
          </w:p>
        </w:tc>
        <w:tc>
          <w:tcPr>
            <w:tcW w:w="1276" w:type="dxa"/>
            <w:tcBorders>
              <w:top w:val="nil"/>
              <w:left w:val="nil"/>
              <w:bottom w:val="single" w:sz="8" w:space="0" w:color="FFFFFF"/>
              <w:right w:val="single" w:sz="8" w:space="0" w:color="FFFFFF"/>
            </w:tcBorders>
            <w:shd w:val="clear" w:color="000000" w:fill="E9EDF4"/>
            <w:vAlign w:val="center"/>
            <w:hideMark/>
          </w:tcPr>
          <w:p w14:paraId="6DF85D40"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Sensor IoT</w:t>
            </w:r>
          </w:p>
        </w:tc>
        <w:tc>
          <w:tcPr>
            <w:tcW w:w="1843" w:type="dxa"/>
            <w:tcBorders>
              <w:top w:val="single" w:sz="12" w:space="0" w:color="FFFFFF"/>
              <w:left w:val="nil"/>
              <w:bottom w:val="single" w:sz="8" w:space="0" w:color="FFFFFF"/>
              <w:right w:val="single" w:sz="8" w:space="0" w:color="FFFFFF"/>
            </w:tcBorders>
            <w:shd w:val="clear" w:color="000000" w:fill="D0D8E8"/>
            <w:vAlign w:val="center"/>
            <w:hideMark/>
          </w:tcPr>
          <w:p w14:paraId="6C1E4D6B"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Brinsbury College</w:t>
            </w:r>
            <w:r w:rsidRPr="00FB46FE">
              <w:rPr>
                <w:rFonts w:ascii="Calibri" w:hAnsi="Calibri" w:cs="Calibri"/>
                <w:snapToGrid/>
                <w:color w:val="000000"/>
                <w:sz w:val="16"/>
                <w:szCs w:val="16"/>
                <w:lang w:val="en-GB" w:eastAsia="en-GB"/>
              </w:rPr>
              <w:br/>
              <w:t>Plumpton College</w:t>
            </w:r>
            <w:r w:rsidRPr="00FB46FE">
              <w:rPr>
                <w:rFonts w:ascii="Calibri" w:hAnsi="Calibri" w:cs="Calibri"/>
                <w:snapToGrid/>
                <w:color w:val="000000"/>
                <w:sz w:val="16"/>
                <w:szCs w:val="16"/>
                <w:lang w:val="en-GB" w:eastAsia="en-GB"/>
              </w:rPr>
              <w:br/>
              <w:t>Nurseries</w:t>
            </w:r>
          </w:p>
        </w:tc>
        <w:tc>
          <w:tcPr>
            <w:tcW w:w="3399" w:type="dxa"/>
            <w:tcBorders>
              <w:top w:val="nil"/>
              <w:left w:val="nil"/>
              <w:bottom w:val="single" w:sz="8" w:space="0" w:color="FFFFFF"/>
              <w:right w:val="single" w:sz="8" w:space="0" w:color="FFFFFF"/>
            </w:tcBorders>
            <w:shd w:val="clear" w:color="000000" w:fill="E9EDF4"/>
            <w:vAlign w:val="center"/>
            <w:hideMark/>
          </w:tcPr>
          <w:p w14:paraId="618CF4BC"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Identify potential problems such as pest and diseases that could decimate crops. Field is checked continuously and in real-time without any effort from humans</w:t>
            </w:r>
          </w:p>
        </w:tc>
        <w:tc>
          <w:tcPr>
            <w:tcW w:w="2835" w:type="dxa"/>
            <w:tcBorders>
              <w:top w:val="nil"/>
              <w:left w:val="nil"/>
              <w:bottom w:val="single" w:sz="8" w:space="0" w:color="FFFFFF"/>
              <w:right w:val="single" w:sz="8" w:space="0" w:color="FFFFFF"/>
            </w:tcBorders>
            <w:shd w:val="clear" w:color="000000" w:fill="E9EDF4"/>
            <w:vAlign w:val="center"/>
            <w:hideMark/>
          </w:tcPr>
          <w:p w14:paraId="7795BBAB"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w:t>
            </w:r>
          </w:p>
        </w:tc>
      </w:tr>
      <w:tr w:rsidR="00FB46FE" w:rsidRPr="00FB46FE" w14:paraId="7181EE61" w14:textId="77777777" w:rsidTr="00FB46FE">
        <w:trPr>
          <w:trHeight w:val="1378"/>
        </w:trPr>
        <w:tc>
          <w:tcPr>
            <w:tcW w:w="700" w:type="dxa"/>
            <w:tcBorders>
              <w:top w:val="single" w:sz="12" w:space="0" w:color="FFFFFF"/>
              <w:left w:val="single" w:sz="8" w:space="0" w:color="FFFFFF"/>
              <w:bottom w:val="single" w:sz="8" w:space="0" w:color="FFFFFF"/>
              <w:right w:val="single" w:sz="8" w:space="0" w:color="FFFFFF"/>
            </w:tcBorders>
            <w:shd w:val="clear" w:color="000000" w:fill="D0D8E8"/>
            <w:vAlign w:val="center"/>
            <w:hideMark/>
          </w:tcPr>
          <w:p w14:paraId="246CC3C5"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GS5GIR UC 5</w:t>
            </w:r>
          </w:p>
        </w:tc>
        <w:tc>
          <w:tcPr>
            <w:tcW w:w="1295" w:type="dxa"/>
            <w:tcBorders>
              <w:top w:val="nil"/>
              <w:left w:val="nil"/>
              <w:bottom w:val="single" w:sz="8" w:space="0" w:color="FFFFFF"/>
              <w:right w:val="single" w:sz="8" w:space="0" w:color="FFFFFF"/>
            </w:tcBorders>
            <w:shd w:val="clear" w:color="000000" w:fill="D0D8E8"/>
            <w:vAlign w:val="center"/>
            <w:hideMark/>
          </w:tcPr>
          <w:p w14:paraId="7B9F35BA"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Animal Health</w:t>
            </w:r>
          </w:p>
        </w:tc>
        <w:tc>
          <w:tcPr>
            <w:tcW w:w="4235" w:type="dxa"/>
            <w:tcBorders>
              <w:top w:val="nil"/>
              <w:left w:val="nil"/>
              <w:bottom w:val="single" w:sz="8" w:space="0" w:color="FFFFFF"/>
              <w:right w:val="single" w:sz="8" w:space="0" w:color="FFFFFF"/>
            </w:tcBorders>
            <w:shd w:val="clear" w:color="000000" w:fill="D0D8E8"/>
            <w:hideMark/>
          </w:tcPr>
          <w:p w14:paraId="25DD269E" w14:textId="77777777" w:rsidR="00FB46FE" w:rsidRPr="00FB46FE" w:rsidRDefault="00FB46FE" w:rsidP="00FB46FE">
            <w:pPr>
              <w:widowControl/>
              <w:rPr>
                <w:rFonts w:ascii="Calibri" w:hAnsi="Calibri" w:cs="Calibri"/>
                <w:snapToGrid/>
                <w:sz w:val="16"/>
                <w:szCs w:val="16"/>
                <w:lang w:val="en-GB" w:eastAsia="en-GB"/>
              </w:rPr>
            </w:pPr>
            <w:r w:rsidRPr="00FB46FE">
              <w:rPr>
                <w:rFonts w:ascii="Calibri" w:hAnsi="Calibri" w:cs="Calibri"/>
                <w:snapToGrid/>
                <w:sz w:val="16"/>
                <w:szCs w:val="16"/>
                <w:lang w:val="en-GB" w:eastAsia="en-GB"/>
              </w:rPr>
              <w:t xml:space="preserve">Cows produce the most milk and the highest quality milk when they are healthy, feel safe, and receive high quality feed. Dairy farmers need sufficient means of monitoring for underlying health issues. From a student point of </w:t>
            </w:r>
            <w:proofErr w:type="gramStart"/>
            <w:r w:rsidRPr="00FB46FE">
              <w:rPr>
                <w:rFonts w:ascii="Calibri" w:hAnsi="Calibri" w:cs="Calibri"/>
                <w:snapToGrid/>
                <w:sz w:val="16"/>
                <w:szCs w:val="16"/>
                <w:lang w:val="en-GB" w:eastAsia="en-GB"/>
              </w:rPr>
              <w:t>view</w:t>
            </w:r>
            <w:proofErr w:type="gramEnd"/>
            <w:r w:rsidRPr="00FB46FE">
              <w:rPr>
                <w:rFonts w:ascii="Calibri" w:hAnsi="Calibri" w:cs="Calibri"/>
                <w:snapToGrid/>
                <w:sz w:val="16"/>
                <w:szCs w:val="16"/>
                <w:lang w:val="en-GB" w:eastAsia="en-GB"/>
              </w:rPr>
              <w:t xml:space="preserve"> it would be beneficial to have real time data to enable immediate review and share results and discuss.</w:t>
            </w:r>
          </w:p>
        </w:tc>
        <w:tc>
          <w:tcPr>
            <w:tcW w:w="1276" w:type="dxa"/>
            <w:tcBorders>
              <w:top w:val="nil"/>
              <w:left w:val="nil"/>
              <w:bottom w:val="single" w:sz="8" w:space="0" w:color="FFFFFF"/>
              <w:right w:val="single" w:sz="8" w:space="0" w:color="FFFFFF"/>
            </w:tcBorders>
            <w:shd w:val="clear" w:color="000000" w:fill="D0D8E8"/>
            <w:vAlign w:val="center"/>
            <w:hideMark/>
          </w:tcPr>
          <w:p w14:paraId="301F5397"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Sensor IoT</w:t>
            </w:r>
          </w:p>
        </w:tc>
        <w:tc>
          <w:tcPr>
            <w:tcW w:w="1843" w:type="dxa"/>
            <w:tcBorders>
              <w:top w:val="nil"/>
              <w:left w:val="nil"/>
              <w:bottom w:val="single" w:sz="8" w:space="0" w:color="FFFFFF"/>
              <w:right w:val="single" w:sz="8" w:space="0" w:color="FFFFFF"/>
            </w:tcBorders>
            <w:shd w:val="clear" w:color="000000" w:fill="D0D8E8"/>
            <w:hideMark/>
          </w:tcPr>
          <w:p w14:paraId="3CD699AD" w14:textId="77777777" w:rsidR="00FB46FE" w:rsidRPr="00FB46FE" w:rsidRDefault="00FB46FE" w:rsidP="00FB46FE">
            <w:pPr>
              <w:widowControl/>
              <w:rPr>
                <w:rFonts w:ascii="Calibri" w:hAnsi="Calibri" w:cs="Calibri"/>
                <w:snapToGrid/>
                <w:sz w:val="16"/>
                <w:szCs w:val="16"/>
                <w:lang w:val="en-GB" w:eastAsia="en-GB"/>
              </w:rPr>
            </w:pPr>
            <w:r w:rsidRPr="00FB46FE">
              <w:rPr>
                <w:rFonts w:ascii="Calibri" w:hAnsi="Calibri" w:cs="Calibri"/>
                <w:snapToGrid/>
                <w:sz w:val="16"/>
                <w:szCs w:val="16"/>
                <w:lang w:val="en-GB" w:eastAsia="en-GB"/>
              </w:rPr>
              <w:t>Brinsbury College</w:t>
            </w:r>
            <w:r w:rsidRPr="00FB46FE">
              <w:rPr>
                <w:rFonts w:ascii="Calibri" w:hAnsi="Calibri" w:cs="Calibri"/>
                <w:snapToGrid/>
                <w:sz w:val="16"/>
                <w:szCs w:val="16"/>
                <w:lang w:val="en-GB" w:eastAsia="en-GB"/>
              </w:rPr>
              <w:br/>
              <w:t>Plumpton College</w:t>
            </w:r>
          </w:p>
        </w:tc>
        <w:tc>
          <w:tcPr>
            <w:tcW w:w="3399" w:type="dxa"/>
            <w:tcBorders>
              <w:top w:val="nil"/>
              <w:left w:val="nil"/>
              <w:bottom w:val="single" w:sz="8" w:space="0" w:color="FFFFFF"/>
              <w:right w:val="single" w:sz="8" w:space="0" w:color="FFFFFF"/>
            </w:tcBorders>
            <w:shd w:val="clear" w:color="000000" w:fill="D0D8E8"/>
            <w:vAlign w:val="center"/>
            <w:hideMark/>
          </w:tcPr>
          <w:p w14:paraId="0FD2692D"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sensors (collar tags) to deliver temperature, health, activity, and nutrition insights on each individual cow as well as collective information about the herd</w:t>
            </w:r>
          </w:p>
        </w:tc>
        <w:tc>
          <w:tcPr>
            <w:tcW w:w="2835" w:type="dxa"/>
            <w:tcBorders>
              <w:top w:val="nil"/>
              <w:left w:val="nil"/>
              <w:bottom w:val="single" w:sz="8" w:space="0" w:color="FFFFFF"/>
              <w:right w:val="single" w:sz="8" w:space="0" w:color="FFFFFF"/>
            </w:tcBorders>
            <w:shd w:val="clear" w:color="000000" w:fill="D0D8E8"/>
            <w:hideMark/>
          </w:tcPr>
          <w:p w14:paraId="1619A955" w14:textId="77777777" w:rsidR="00FB46FE" w:rsidRPr="00FB46FE" w:rsidRDefault="00FB46FE" w:rsidP="00FB46FE">
            <w:pPr>
              <w:widowControl/>
              <w:rPr>
                <w:rFonts w:ascii="Calibri" w:hAnsi="Calibri" w:cs="Calibri"/>
                <w:snapToGrid/>
                <w:sz w:val="16"/>
                <w:szCs w:val="16"/>
                <w:lang w:val="en-GB" w:eastAsia="en-GB"/>
              </w:rPr>
            </w:pPr>
            <w:r w:rsidRPr="00FB46FE">
              <w:rPr>
                <w:rFonts w:ascii="Calibri" w:hAnsi="Calibri" w:cs="Calibri"/>
                <w:snapToGrid/>
                <w:sz w:val="16"/>
                <w:szCs w:val="16"/>
                <w:lang w:val="en-GB" w:eastAsia="en-GB"/>
              </w:rPr>
              <w:t> </w:t>
            </w:r>
          </w:p>
        </w:tc>
      </w:tr>
      <w:tr w:rsidR="00FB46FE" w:rsidRPr="00FB46FE" w14:paraId="578D8B21" w14:textId="77777777" w:rsidTr="00FB46FE">
        <w:trPr>
          <w:trHeight w:val="1530"/>
        </w:trPr>
        <w:tc>
          <w:tcPr>
            <w:tcW w:w="700" w:type="dxa"/>
            <w:tcBorders>
              <w:top w:val="nil"/>
              <w:left w:val="single" w:sz="8" w:space="0" w:color="FFFFFF"/>
              <w:bottom w:val="single" w:sz="8" w:space="0" w:color="FFFFFF"/>
              <w:right w:val="single" w:sz="8" w:space="0" w:color="FFFFFF"/>
            </w:tcBorders>
            <w:shd w:val="clear" w:color="000000" w:fill="E9EDF4"/>
            <w:vAlign w:val="center"/>
            <w:hideMark/>
          </w:tcPr>
          <w:p w14:paraId="20A2EA8A"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lastRenderedPageBreak/>
              <w:t>GS5GIR UC 6</w:t>
            </w:r>
          </w:p>
        </w:tc>
        <w:tc>
          <w:tcPr>
            <w:tcW w:w="1295" w:type="dxa"/>
            <w:tcBorders>
              <w:top w:val="nil"/>
              <w:left w:val="nil"/>
              <w:bottom w:val="single" w:sz="8" w:space="0" w:color="FFFFFF"/>
              <w:right w:val="single" w:sz="8" w:space="0" w:color="FFFFFF"/>
            </w:tcBorders>
            <w:shd w:val="clear" w:color="000000" w:fill="E9EDF4"/>
            <w:vAlign w:val="center"/>
            <w:hideMark/>
          </w:tcPr>
          <w:p w14:paraId="250C67CE"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Livestock monitoring – animal behaviour</w:t>
            </w:r>
          </w:p>
        </w:tc>
        <w:tc>
          <w:tcPr>
            <w:tcW w:w="4235" w:type="dxa"/>
            <w:tcBorders>
              <w:top w:val="nil"/>
              <w:left w:val="nil"/>
              <w:bottom w:val="single" w:sz="8" w:space="0" w:color="FFFFFF"/>
              <w:right w:val="single" w:sz="8" w:space="0" w:color="FFFFFF"/>
            </w:tcBorders>
            <w:shd w:val="clear" w:color="000000" w:fill="E9EDF4"/>
            <w:vAlign w:val="center"/>
            <w:hideMark/>
          </w:tcPr>
          <w:p w14:paraId="67F72219"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xml:space="preserve">Farmers want the ability to monitor their animals anytime, </w:t>
            </w:r>
            <w:proofErr w:type="gramStart"/>
            <w:r w:rsidRPr="00FB46FE">
              <w:rPr>
                <w:rFonts w:ascii="Calibri" w:hAnsi="Calibri" w:cs="Calibri"/>
                <w:snapToGrid/>
                <w:color w:val="000000"/>
                <w:sz w:val="16"/>
                <w:szCs w:val="16"/>
                <w:lang w:val="en-GB" w:eastAsia="en-GB"/>
              </w:rPr>
              <w:t>anywhere</w:t>
            </w:r>
            <w:proofErr w:type="gramEnd"/>
            <w:r w:rsidRPr="00FB46FE">
              <w:rPr>
                <w:rFonts w:ascii="Calibri" w:hAnsi="Calibri" w:cs="Calibri"/>
                <w:snapToGrid/>
                <w:color w:val="000000"/>
                <w:sz w:val="16"/>
                <w:szCs w:val="16"/>
                <w:lang w:val="en-GB" w:eastAsia="en-GB"/>
              </w:rPr>
              <w:t xml:space="preserve"> and also save time and money whilst also increasing control and safety of the animals. Being able to view the cameras on multiple </w:t>
            </w:r>
            <w:proofErr w:type="gramStart"/>
            <w:r w:rsidRPr="00FB46FE">
              <w:rPr>
                <w:rFonts w:ascii="Calibri" w:hAnsi="Calibri" w:cs="Calibri"/>
                <w:snapToGrid/>
                <w:color w:val="000000"/>
                <w:sz w:val="16"/>
                <w:szCs w:val="16"/>
                <w:lang w:val="en-GB" w:eastAsia="en-GB"/>
              </w:rPr>
              <w:t>device</w:t>
            </w:r>
            <w:proofErr w:type="gramEnd"/>
            <w:r w:rsidRPr="00FB46FE">
              <w:rPr>
                <w:rFonts w:ascii="Calibri" w:hAnsi="Calibri" w:cs="Calibri"/>
                <w:snapToGrid/>
                <w:color w:val="000000"/>
                <w:sz w:val="16"/>
                <w:szCs w:val="16"/>
                <w:lang w:val="en-GB" w:eastAsia="en-GB"/>
              </w:rPr>
              <w:t xml:space="preserve"> can share the responsibility of monitoring the livestock. Need to meet the capability of what the students will experience in real world settings.</w:t>
            </w:r>
          </w:p>
        </w:tc>
        <w:tc>
          <w:tcPr>
            <w:tcW w:w="1276" w:type="dxa"/>
            <w:tcBorders>
              <w:top w:val="nil"/>
              <w:left w:val="nil"/>
              <w:bottom w:val="single" w:sz="8" w:space="0" w:color="FFFFFF"/>
              <w:right w:val="single" w:sz="8" w:space="0" w:color="FFFFFF"/>
            </w:tcBorders>
            <w:shd w:val="clear" w:color="000000" w:fill="E9EDF4"/>
            <w:vAlign w:val="center"/>
            <w:hideMark/>
          </w:tcPr>
          <w:p w14:paraId="0EE4183D"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Cameras</w:t>
            </w:r>
          </w:p>
        </w:tc>
        <w:tc>
          <w:tcPr>
            <w:tcW w:w="1843" w:type="dxa"/>
            <w:tcBorders>
              <w:top w:val="nil"/>
              <w:left w:val="nil"/>
              <w:bottom w:val="single" w:sz="8" w:space="0" w:color="FFFFFF"/>
              <w:right w:val="single" w:sz="8" w:space="0" w:color="FFFFFF"/>
            </w:tcBorders>
            <w:shd w:val="clear" w:color="000000" w:fill="E9EDF4"/>
            <w:vAlign w:val="center"/>
            <w:hideMark/>
          </w:tcPr>
          <w:p w14:paraId="5F829900"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Brinsbury College</w:t>
            </w:r>
            <w:r w:rsidRPr="00FB46FE">
              <w:rPr>
                <w:rFonts w:ascii="Calibri" w:hAnsi="Calibri" w:cs="Calibri"/>
                <w:snapToGrid/>
                <w:color w:val="000000"/>
                <w:sz w:val="16"/>
                <w:szCs w:val="16"/>
                <w:lang w:val="en-GB" w:eastAsia="en-GB"/>
              </w:rPr>
              <w:br/>
              <w:t>Plumpton College</w:t>
            </w:r>
          </w:p>
        </w:tc>
        <w:tc>
          <w:tcPr>
            <w:tcW w:w="3399" w:type="dxa"/>
            <w:tcBorders>
              <w:top w:val="nil"/>
              <w:left w:val="nil"/>
              <w:bottom w:val="single" w:sz="8" w:space="0" w:color="FFFFFF"/>
              <w:right w:val="single" w:sz="8" w:space="0" w:color="FFFFFF"/>
            </w:tcBorders>
            <w:shd w:val="clear" w:color="000000" w:fill="E9EDF4"/>
            <w:vAlign w:val="center"/>
            <w:hideMark/>
          </w:tcPr>
          <w:p w14:paraId="303481B9"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xml:space="preserve">Animal health and safety. </w:t>
            </w:r>
            <w:r w:rsidRPr="00FB46FE">
              <w:rPr>
                <w:rFonts w:ascii="Calibri" w:hAnsi="Calibri" w:cs="Calibri"/>
                <w:snapToGrid/>
                <w:color w:val="000000"/>
                <w:sz w:val="16"/>
                <w:szCs w:val="16"/>
                <w:lang w:val="en-GB" w:eastAsia="en-GB"/>
              </w:rPr>
              <w:br/>
              <w:t>Financial benefits resulting from reduced animal mortality. Remote monitoring saving time/labour</w:t>
            </w:r>
          </w:p>
        </w:tc>
        <w:tc>
          <w:tcPr>
            <w:tcW w:w="2835" w:type="dxa"/>
            <w:tcBorders>
              <w:top w:val="nil"/>
              <w:left w:val="nil"/>
              <w:bottom w:val="single" w:sz="8" w:space="0" w:color="FFFFFF"/>
              <w:right w:val="single" w:sz="8" w:space="0" w:color="FFFFFF"/>
            </w:tcBorders>
            <w:shd w:val="clear" w:color="000000" w:fill="E9EDF4"/>
            <w:vAlign w:val="center"/>
            <w:hideMark/>
          </w:tcPr>
          <w:p w14:paraId="69615F2F"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4G and Wi-Fi</w:t>
            </w:r>
          </w:p>
        </w:tc>
      </w:tr>
      <w:tr w:rsidR="00FB46FE" w:rsidRPr="00FB46FE" w14:paraId="46F4B679" w14:textId="77777777" w:rsidTr="00FB46FE">
        <w:trPr>
          <w:trHeight w:val="988"/>
        </w:trPr>
        <w:tc>
          <w:tcPr>
            <w:tcW w:w="700" w:type="dxa"/>
            <w:tcBorders>
              <w:top w:val="single" w:sz="12" w:space="0" w:color="FFFFFF"/>
              <w:left w:val="single" w:sz="8" w:space="0" w:color="FFFFFF"/>
              <w:bottom w:val="single" w:sz="8" w:space="0" w:color="FFFFFF"/>
              <w:right w:val="single" w:sz="8" w:space="0" w:color="FFFFFF"/>
            </w:tcBorders>
            <w:shd w:val="clear" w:color="000000" w:fill="D0D8E8"/>
            <w:vAlign w:val="center"/>
            <w:hideMark/>
          </w:tcPr>
          <w:p w14:paraId="6C1F50E5"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GS5GIR UC 7</w:t>
            </w:r>
          </w:p>
        </w:tc>
        <w:tc>
          <w:tcPr>
            <w:tcW w:w="1295" w:type="dxa"/>
            <w:tcBorders>
              <w:top w:val="nil"/>
              <w:left w:val="nil"/>
              <w:bottom w:val="single" w:sz="8" w:space="0" w:color="FFFFFF"/>
              <w:right w:val="single" w:sz="8" w:space="0" w:color="FFFFFF"/>
            </w:tcBorders>
            <w:shd w:val="clear" w:color="000000" w:fill="D0D8E8"/>
            <w:vAlign w:val="center"/>
            <w:hideMark/>
          </w:tcPr>
          <w:p w14:paraId="086F4E37"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Security</w:t>
            </w:r>
          </w:p>
        </w:tc>
        <w:tc>
          <w:tcPr>
            <w:tcW w:w="4235" w:type="dxa"/>
            <w:tcBorders>
              <w:top w:val="nil"/>
              <w:left w:val="nil"/>
              <w:bottom w:val="single" w:sz="8" w:space="0" w:color="FFFFFF"/>
              <w:right w:val="single" w:sz="8" w:space="0" w:color="FFFFFF"/>
            </w:tcBorders>
            <w:shd w:val="clear" w:color="000000" w:fill="D0D8E8"/>
            <w:vAlign w:val="center"/>
            <w:hideMark/>
          </w:tcPr>
          <w:p w14:paraId="3118528C"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Monitoring who is where and when on site.</w:t>
            </w:r>
            <w:r w:rsidRPr="00FB46FE">
              <w:rPr>
                <w:rFonts w:ascii="Calibri" w:hAnsi="Calibri" w:cs="Calibri"/>
                <w:snapToGrid/>
                <w:color w:val="000000"/>
                <w:sz w:val="16"/>
                <w:szCs w:val="16"/>
                <w:lang w:val="en-GB" w:eastAsia="en-GB"/>
              </w:rPr>
              <w:br/>
              <w:t>Monitor staff, working procedures, and pupils for safety reasons.</w:t>
            </w:r>
            <w:r w:rsidRPr="00FB46FE">
              <w:rPr>
                <w:rFonts w:ascii="Calibri" w:hAnsi="Calibri" w:cs="Calibri"/>
                <w:snapToGrid/>
                <w:color w:val="000000"/>
                <w:sz w:val="16"/>
                <w:szCs w:val="16"/>
                <w:lang w:val="en-GB" w:eastAsia="en-GB"/>
              </w:rPr>
              <w:br/>
              <w:t>Geolocation of assets.</w:t>
            </w:r>
          </w:p>
        </w:tc>
        <w:tc>
          <w:tcPr>
            <w:tcW w:w="1276" w:type="dxa"/>
            <w:tcBorders>
              <w:top w:val="nil"/>
              <w:left w:val="nil"/>
              <w:bottom w:val="single" w:sz="8" w:space="0" w:color="FFFFFF"/>
              <w:right w:val="single" w:sz="8" w:space="0" w:color="FFFFFF"/>
            </w:tcBorders>
            <w:shd w:val="clear" w:color="000000" w:fill="D0D8E8"/>
            <w:vAlign w:val="center"/>
            <w:hideMark/>
          </w:tcPr>
          <w:p w14:paraId="0D23920A"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Cameras</w:t>
            </w:r>
          </w:p>
        </w:tc>
        <w:tc>
          <w:tcPr>
            <w:tcW w:w="1843" w:type="dxa"/>
            <w:tcBorders>
              <w:top w:val="nil"/>
              <w:left w:val="nil"/>
              <w:bottom w:val="single" w:sz="8" w:space="0" w:color="FFFFFF"/>
              <w:right w:val="single" w:sz="8" w:space="0" w:color="FFFFFF"/>
            </w:tcBorders>
            <w:shd w:val="clear" w:color="000000" w:fill="D0D8E8"/>
            <w:vAlign w:val="center"/>
            <w:hideMark/>
          </w:tcPr>
          <w:p w14:paraId="28A6408F"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Brinsbury College</w:t>
            </w:r>
            <w:r w:rsidRPr="00FB46FE">
              <w:rPr>
                <w:rFonts w:ascii="Calibri" w:hAnsi="Calibri" w:cs="Calibri"/>
                <w:snapToGrid/>
                <w:color w:val="000000"/>
                <w:sz w:val="16"/>
                <w:szCs w:val="16"/>
                <w:lang w:val="en-GB" w:eastAsia="en-GB"/>
              </w:rPr>
              <w:br/>
              <w:t>Plumpton College</w:t>
            </w:r>
          </w:p>
        </w:tc>
        <w:tc>
          <w:tcPr>
            <w:tcW w:w="3399" w:type="dxa"/>
            <w:tcBorders>
              <w:top w:val="nil"/>
              <w:left w:val="nil"/>
              <w:bottom w:val="single" w:sz="8" w:space="0" w:color="FFFFFF"/>
              <w:right w:val="single" w:sz="8" w:space="0" w:color="FFFFFF"/>
            </w:tcBorders>
            <w:shd w:val="clear" w:color="000000" w:fill="D0D8E8"/>
            <w:vAlign w:val="center"/>
            <w:hideMark/>
          </w:tcPr>
          <w:p w14:paraId="0D0766E6"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The use of cameras is an effective way to deter criminals. Reduces the theft of farming equipment being stolen, livestock theft, and fuel theft. Criminal now target high-value tractors, quad bikes and other farm vehicles and equipment.</w:t>
            </w:r>
          </w:p>
        </w:tc>
        <w:tc>
          <w:tcPr>
            <w:tcW w:w="2835" w:type="dxa"/>
            <w:tcBorders>
              <w:top w:val="nil"/>
              <w:left w:val="nil"/>
              <w:bottom w:val="single" w:sz="8" w:space="0" w:color="FFFFFF"/>
              <w:right w:val="single" w:sz="8" w:space="0" w:color="FFFFFF"/>
            </w:tcBorders>
            <w:shd w:val="clear" w:color="000000" w:fill="D0D8E8"/>
            <w:vAlign w:val="center"/>
            <w:hideMark/>
          </w:tcPr>
          <w:p w14:paraId="70033AD3"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w:t>
            </w:r>
          </w:p>
        </w:tc>
      </w:tr>
      <w:tr w:rsidR="00FB46FE" w:rsidRPr="00FB46FE" w14:paraId="3DA072EA" w14:textId="77777777" w:rsidTr="00FB46FE">
        <w:trPr>
          <w:trHeight w:val="931"/>
        </w:trPr>
        <w:tc>
          <w:tcPr>
            <w:tcW w:w="700" w:type="dxa"/>
            <w:tcBorders>
              <w:top w:val="nil"/>
              <w:left w:val="single" w:sz="8" w:space="0" w:color="FFFFFF"/>
              <w:bottom w:val="single" w:sz="8" w:space="0" w:color="FFFFFF"/>
              <w:right w:val="single" w:sz="8" w:space="0" w:color="FFFFFF"/>
            </w:tcBorders>
            <w:shd w:val="clear" w:color="000000" w:fill="E9EDF4"/>
            <w:vAlign w:val="center"/>
            <w:hideMark/>
          </w:tcPr>
          <w:p w14:paraId="350929AF"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GS5GIR UC 8</w:t>
            </w:r>
          </w:p>
        </w:tc>
        <w:tc>
          <w:tcPr>
            <w:tcW w:w="1295" w:type="dxa"/>
            <w:tcBorders>
              <w:top w:val="nil"/>
              <w:left w:val="nil"/>
              <w:bottom w:val="single" w:sz="8" w:space="0" w:color="FFFFFF"/>
              <w:right w:val="single" w:sz="8" w:space="0" w:color="FFFFFF"/>
            </w:tcBorders>
            <w:shd w:val="clear" w:color="000000" w:fill="E9EDF4"/>
            <w:vAlign w:val="center"/>
            <w:hideMark/>
          </w:tcPr>
          <w:p w14:paraId="3B90DD5D"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Live streaming where appropriate (Private and Public)</w:t>
            </w:r>
          </w:p>
        </w:tc>
        <w:tc>
          <w:tcPr>
            <w:tcW w:w="4235" w:type="dxa"/>
            <w:tcBorders>
              <w:top w:val="nil"/>
              <w:left w:val="nil"/>
              <w:bottom w:val="single" w:sz="8" w:space="0" w:color="FFFFFF"/>
              <w:right w:val="single" w:sz="8" w:space="0" w:color="FFFFFF"/>
            </w:tcBorders>
            <w:shd w:val="clear" w:color="000000" w:fill="E9EDF4"/>
            <w:vAlign w:val="center"/>
            <w:hideMark/>
          </w:tcPr>
          <w:p w14:paraId="3F891ADE"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Colleges can develop engaging curriculum-aligned live lessons reaching a wider audience group. Create a window into life on working farms/agriculture/colleges</w:t>
            </w:r>
          </w:p>
        </w:tc>
        <w:tc>
          <w:tcPr>
            <w:tcW w:w="1276" w:type="dxa"/>
            <w:tcBorders>
              <w:top w:val="nil"/>
              <w:left w:val="nil"/>
              <w:bottom w:val="single" w:sz="8" w:space="0" w:color="FFFFFF"/>
              <w:right w:val="single" w:sz="8" w:space="0" w:color="FFFFFF"/>
            </w:tcBorders>
            <w:shd w:val="clear" w:color="000000" w:fill="E9EDF4"/>
            <w:vAlign w:val="center"/>
            <w:hideMark/>
          </w:tcPr>
          <w:p w14:paraId="09D88793"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Cameras</w:t>
            </w:r>
          </w:p>
        </w:tc>
        <w:tc>
          <w:tcPr>
            <w:tcW w:w="1843" w:type="dxa"/>
            <w:tcBorders>
              <w:top w:val="nil"/>
              <w:left w:val="nil"/>
              <w:bottom w:val="single" w:sz="8" w:space="0" w:color="FFFFFF"/>
              <w:right w:val="single" w:sz="8" w:space="0" w:color="FFFFFF"/>
            </w:tcBorders>
            <w:shd w:val="clear" w:color="000000" w:fill="E9EDF4"/>
            <w:vAlign w:val="center"/>
            <w:hideMark/>
          </w:tcPr>
          <w:p w14:paraId="52D5CC79"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Brinsbury College</w:t>
            </w:r>
            <w:r w:rsidRPr="00FB46FE">
              <w:rPr>
                <w:rFonts w:ascii="Calibri" w:hAnsi="Calibri" w:cs="Calibri"/>
                <w:snapToGrid/>
                <w:color w:val="000000"/>
                <w:sz w:val="16"/>
                <w:szCs w:val="16"/>
                <w:lang w:val="en-GB" w:eastAsia="en-GB"/>
              </w:rPr>
              <w:br/>
              <w:t>Plumpton College</w:t>
            </w:r>
          </w:p>
        </w:tc>
        <w:tc>
          <w:tcPr>
            <w:tcW w:w="3399" w:type="dxa"/>
            <w:tcBorders>
              <w:top w:val="nil"/>
              <w:left w:val="nil"/>
              <w:bottom w:val="single" w:sz="8" w:space="0" w:color="FFFFFF"/>
              <w:right w:val="single" w:sz="8" w:space="0" w:color="FFFFFF"/>
            </w:tcBorders>
            <w:shd w:val="clear" w:color="000000" w:fill="E9EDF4"/>
            <w:vAlign w:val="center"/>
            <w:hideMark/>
          </w:tcPr>
          <w:p w14:paraId="6F120F07"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Remote learning. Assist with promotion of college.</w:t>
            </w:r>
            <w:r w:rsidRPr="00FB46FE">
              <w:rPr>
                <w:rFonts w:ascii="Calibri" w:hAnsi="Calibri" w:cs="Calibri"/>
                <w:snapToGrid/>
                <w:color w:val="000000"/>
                <w:sz w:val="16"/>
                <w:szCs w:val="16"/>
                <w:lang w:val="en-GB" w:eastAsia="en-GB"/>
              </w:rPr>
              <w:br/>
              <w:t>Live streaming during lambing season</w:t>
            </w:r>
          </w:p>
        </w:tc>
        <w:tc>
          <w:tcPr>
            <w:tcW w:w="2835" w:type="dxa"/>
            <w:tcBorders>
              <w:top w:val="nil"/>
              <w:left w:val="nil"/>
              <w:bottom w:val="single" w:sz="8" w:space="0" w:color="FFFFFF"/>
              <w:right w:val="single" w:sz="8" w:space="0" w:color="FFFFFF"/>
            </w:tcBorders>
            <w:shd w:val="clear" w:color="000000" w:fill="E9EDF4"/>
            <w:vAlign w:val="center"/>
            <w:hideMark/>
          </w:tcPr>
          <w:p w14:paraId="22D76DEA"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w:t>
            </w:r>
          </w:p>
        </w:tc>
      </w:tr>
      <w:tr w:rsidR="00FB46FE" w:rsidRPr="00FB46FE" w14:paraId="24796C1C" w14:textId="77777777" w:rsidTr="00FB46FE">
        <w:trPr>
          <w:trHeight w:val="950"/>
        </w:trPr>
        <w:tc>
          <w:tcPr>
            <w:tcW w:w="700" w:type="dxa"/>
            <w:tcBorders>
              <w:top w:val="single" w:sz="12" w:space="0" w:color="FFFFFF"/>
              <w:left w:val="single" w:sz="8" w:space="0" w:color="FFFFFF"/>
              <w:bottom w:val="single" w:sz="8" w:space="0" w:color="FFFFFF"/>
              <w:right w:val="single" w:sz="8" w:space="0" w:color="FFFFFF"/>
            </w:tcBorders>
            <w:shd w:val="clear" w:color="000000" w:fill="D0D8E8"/>
            <w:vAlign w:val="center"/>
            <w:hideMark/>
          </w:tcPr>
          <w:p w14:paraId="4F654ABB"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GS5GIR UC 9</w:t>
            </w:r>
          </w:p>
        </w:tc>
        <w:tc>
          <w:tcPr>
            <w:tcW w:w="1295" w:type="dxa"/>
            <w:tcBorders>
              <w:top w:val="nil"/>
              <w:left w:val="nil"/>
              <w:bottom w:val="single" w:sz="8" w:space="0" w:color="FFFFFF"/>
              <w:right w:val="single" w:sz="8" w:space="0" w:color="FFFFFF"/>
            </w:tcBorders>
            <w:shd w:val="clear" w:color="000000" w:fill="D0D8E8"/>
            <w:vAlign w:val="center"/>
            <w:hideMark/>
          </w:tcPr>
          <w:p w14:paraId="7BF0CBF6"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Greenhouse Monitoring</w:t>
            </w:r>
          </w:p>
        </w:tc>
        <w:tc>
          <w:tcPr>
            <w:tcW w:w="4235" w:type="dxa"/>
            <w:tcBorders>
              <w:top w:val="nil"/>
              <w:left w:val="nil"/>
              <w:bottom w:val="single" w:sz="8" w:space="0" w:color="FFFFFF"/>
              <w:right w:val="single" w:sz="8" w:space="0" w:color="FFFFFF"/>
            </w:tcBorders>
            <w:shd w:val="clear" w:color="000000" w:fill="D0D8E8"/>
            <w:hideMark/>
          </w:tcPr>
          <w:p w14:paraId="5FCD8903" w14:textId="77777777" w:rsidR="00FB46FE" w:rsidRPr="00FB46FE" w:rsidRDefault="00FB46FE" w:rsidP="00FB46FE">
            <w:pPr>
              <w:widowControl/>
              <w:rPr>
                <w:rFonts w:ascii="Calibri" w:hAnsi="Calibri" w:cs="Calibri"/>
                <w:snapToGrid/>
                <w:sz w:val="16"/>
                <w:szCs w:val="16"/>
                <w:lang w:val="en-GB" w:eastAsia="en-GB"/>
              </w:rPr>
            </w:pPr>
            <w:r w:rsidRPr="00FB46FE">
              <w:rPr>
                <w:rFonts w:ascii="Calibri" w:hAnsi="Calibri" w:cs="Calibri"/>
                <w:snapToGrid/>
                <w:sz w:val="16"/>
                <w:szCs w:val="16"/>
                <w:lang w:val="en-GB" w:eastAsia="en-GB"/>
              </w:rPr>
              <w:t xml:space="preserve">Use </w:t>
            </w:r>
            <w:proofErr w:type="gramStart"/>
            <w:r w:rsidRPr="00FB46FE">
              <w:rPr>
                <w:rFonts w:ascii="Calibri" w:hAnsi="Calibri" w:cs="Calibri"/>
                <w:snapToGrid/>
                <w:sz w:val="16"/>
                <w:szCs w:val="16"/>
                <w:lang w:val="en-GB" w:eastAsia="en-GB"/>
              </w:rPr>
              <w:t>digitisation  to</w:t>
            </w:r>
            <w:proofErr w:type="gramEnd"/>
            <w:r w:rsidRPr="00FB46FE">
              <w:rPr>
                <w:rFonts w:ascii="Calibri" w:hAnsi="Calibri" w:cs="Calibri"/>
                <w:snapToGrid/>
                <w:sz w:val="16"/>
                <w:szCs w:val="16"/>
                <w:lang w:val="en-GB" w:eastAsia="en-GB"/>
              </w:rPr>
              <w:t xml:space="preserve"> create new business offerings</w:t>
            </w:r>
          </w:p>
        </w:tc>
        <w:tc>
          <w:tcPr>
            <w:tcW w:w="1276" w:type="dxa"/>
            <w:tcBorders>
              <w:top w:val="nil"/>
              <w:left w:val="nil"/>
              <w:bottom w:val="single" w:sz="8" w:space="0" w:color="FFFFFF"/>
              <w:right w:val="single" w:sz="8" w:space="0" w:color="FFFFFF"/>
            </w:tcBorders>
            <w:shd w:val="clear" w:color="000000" w:fill="D0D8E8"/>
            <w:vAlign w:val="center"/>
            <w:hideMark/>
          </w:tcPr>
          <w:p w14:paraId="6B0E209D"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Cameras</w:t>
            </w:r>
          </w:p>
        </w:tc>
        <w:tc>
          <w:tcPr>
            <w:tcW w:w="1843" w:type="dxa"/>
            <w:tcBorders>
              <w:top w:val="nil"/>
              <w:left w:val="nil"/>
              <w:bottom w:val="single" w:sz="8" w:space="0" w:color="FFFFFF"/>
              <w:right w:val="single" w:sz="8" w:space="0" w:color="FFFFFF"/>
            </w:tcBorders>
            <w:shd w:val="clear" w:color="000000" w:fill="D0D8E8"/>
            <w:hideMark/>
          </w:tcPr>
          <w:p w14:paraId="18060FCA" w14:textId="77777777" w:rsidR="00FB46FE" w:rsidRPr="00FB46FE" w:rsidRDefault="00FB46FE" w:rsidP="00FB46FE">
            <w:pPr>
              <w:widowControl/>
              <w:rPr>
                <w:rFonts w:ascii="Calibri" w:hAnsi="Calibri" w:cs="Calibri"/>
                <w:snapToGrid/>
                <w:sz w:val="16"/>
                <w:szCs w:val="16"/>
                <w:lang w:val="en-GB" w:eastAsia="en-GB"/>
              </w:rPr>
            </w:pPr>
            <w:r w:rsidRPr="00FB46FE">
              <w:rPr>
                <w:rFonts w:ascii="Calibri" w:hAnsi="Calibri" w:cs="Calibri"/>
                <w:snapToGrid/>
                <w:sz w:val="16"/>
                <w:szCs w:val="16"/>
                <w:lang w:val="en-GB" w:eastAsia="en-GB"/>
              </w:rPr>
              <w:t>Nurseries</w:t>
            </w:r>
          </w:p>
        </w:tc>
        <w:tc>
          <w:tcPr>
            <w:tcW w:w="3399" w:type="dxa"/>
            <w:tcBorders>
              <w:top w:val="nil"/>
              <w:left w:val="nil"/>
              <w:bottom w:val="single" w:sz="8" w:space="0" w:color="FFFFFF"/>
              <w:right w:val="single" w:sz="8" w:space="0" w:color="FFFFFF"/>
            </w:tcBorders>
            <w:shd w:val="clear" w:color="000000" w:fill="D0D8E8"/>
            <w:vAlign w:val="center"/>
            <w:hideMark/>
          </w:tcPr>
          <w:p w14:paraId="3B986976"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Watch It Grow - pictures of product growing</w:t>
            </w:r>
            <w:r w:rsidRPr="00FB46FE">
              <w:rPr>
                <w:rFonts w:ascii="Calibri" w:hAnsi="Calibri" w:cs="Calibri"/>
                <w:snapToGrid/>
                <w:color w:val="000000"/>
                <w:sz w:val="16"/>
                <w:szCs w:val="16"/>
                <w:lang w:val="en-GB" w:eastAsia="en-GB"/>
              </w:rPr>
              <w:br/>
              <w:t>Product provenance tracking, spraying, growth, pick dates etc available to customers.</w:t>
            </w:r>
          </w:p>
        </w:tc>
        <w:tc>
          <w:tcPr>
            <w:tcW w:w="2835" w:type="dxa"/>
            <w:tcBorders>
              <w:top w:val="nil"/>
              <w:left w:val="nil"/>
              <w:bottom w:val="single" w:sz="8" w:space="0" w:color="FFFFFF"/>
              <w:right w:val="single" w:sz="8" w:space="0" w:color="FFFFFF"/>
            </w:tcBorders>
            <w:shd w:val="clear" w:color="000000" w:fill="D0D8E8"/>
            <w:hideMark/>
          </w:tcPr>
          <w:p w14:paraId="6112ACBB" w14:textId="77777777" w:rsidR="00FB46FE" w:rsidRPr="00FB46FE" w:rsidRDefault="00FB46FE" w:rsidP="00FB46FE">
            <w:pPr>
              <w:widowControl/>
              <w:rPr>
                <w:rFonts w:ascii="Calibri" w:hAnsi="Calibri" w:cs="Calibri"/>
                <w:snapToGrid/>
                <w:sz w:val="16"/>
                <w:szCs w:val="16"/>
                <w:lang w:val="en-GB" w:eastAsia="en-GB"/>
              </w:rPr>
            </w:pPr>
            <w:r w:rsidRPr="00FB46FE">
              <w:rPr>
                <w:rFonts w:ascii="Calibri" w:hAnsi="Calibri" w:cs="Calibri"/>
                <w:snapToGrid/>
                <w:sz w:val="16"/>
                <w:szCs w:val="16"/>
                <w:lang w:val="en-GB" w:eastAsia="en-GB"/>
              </w:rPr>
              <w:t> </w:t>
            </w:r>
          </w:p>
        </w:tc>
      </w:tr>
      <w:tr w:rsidR="00FB46FE" w:rsidRPr="00FB46FE" w14:paraId="64BE3BDF" w14:textId="77777777" w:rsidTr="00FB46FE">
        <w:trPr>
          <w:trHeight w:val="940"/>
        </w:trPr>
        <w:tc>
          <w:tcPr>
            <w:tcW w:w="700" w:type="dxa"/>
            <w:tcBorders>
              <w:top w:val="nil"/>
              <w:left w:val="single" w:sz="8" w:space="0" w:color="FFFFFF"/>
              <w:bottom w:val="single" w:sz="8" w:space="0" w:color="FFFFFF"/>
              <w:right w:val="single" w:sz="8" w:space="0" w:color="FFFFFF"/>
            </w:tcBorders>
            <w:shd w:val="clear" w:color="000000" w:fill="E9EDF4"/>
            <w:vAlign w:val="center"/>
            <w:hideMark/>
          </w:tcPr>
          <w:p w14:paraId="61353068"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GS5GIR UC 10</w:t>
            </w:r>
          </w:p>
        </w:tc>
        <w:tc>
          <w:tcPr>
            <w:tcW w:w="1295" w:type="dxa"/>
            <w:tcBorders>
              <w:top w:val="nil"/>
              <w:left w:val="nil"/>
              <w:bottom w:val="single" w:sz="8" w:space="0" w:color="FFFFFF"/>
              <w:right w:val="single" w:sz="8" w:space="0" w:color="FFFFFF"/>
            </w:tcBorders>
            <w:shd w:val="clear" w:color="000000" w:fill="E9EDF4"/>
            <w:vAlign w:val="center"/>
            <w:hideMark/>
          </w:tcPr>
          <w:p w14:paraId="508EF580"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Crop monitoring using drones</w:t>
            </w:r>
          </w:p>
        </w:tc>
        <w:tc>
          <w:tcPr>
            <w:tcW w:w="4235" w:type="dxa"/>
            <w:tcBorders>
              <w:top w:val="nil"/>
              <w:left w:val="nil"/>
              <w:bottom w:val="single" w:sz="8" w:space="0" w:color="FFFFFF"/>
              <w:right w:val="single" w:sz="8" w:space="0" w:color="FFFFFF"/>
            </w:tcBorders>
            <w:shd w:val="clear" w:color="000000" w:fill="E9EDF4"/>
            <w:vAlign w:val="center"/>
            <w:hideMark/>
          </w:tcPr>
          <w:p w14:paraId="176D02AC"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Allows farmers to check crop health, plan fertilisation, assess damaged and map fields at high-resolution.</w:t>
            </w:r>
          </w:p>
        </w:tc>
        <w:tc>
          <w:tcPr>
            <w:tcW w:w="1276" w:type="dxa"/>
            <w:tcBorders>
              <w:top w:val="nil"/>
              <w:left w:val="nil"/>
              <w:bottom w:val="single" w:sz="8" w:space="0" w:color="FFFFFF"/>
              <w:right w:val="single" w:sz="8" w:space="0" w:color="FFFFFF"/>
            </w:tcBorders>
            <w:shd w:val="clear" w:color="000000" w:fill="E9EDF4"/>
            <w:vAlign w:val="center"/>
            <w:hideMark/>
          </w:tcPr>
          <w:p w14:paraId="4C0C4BC9"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Drones and Robots</w:t>
            </w:r>
          </w:p>
        </w:tc>
        <w:tc>
          <w:tcPr>
            <w:tcW w:w="1843" w:type="dxa"/>
            <w:tcBorders>
              <w:top w:val="nil"/>
              <w:left w:val="nil"/>
              <w:bottom w:val="single" w:sz="8" w:space="0" w:color="FFFFFF"/>
              <w:right w:val="single" w:sz="8" w:space="0" w:color="FFFFFF"/>
            </w:tcBorders>
            <w:shd w:val="clear" w:color="000000" w:fill="E9EDF4"/>
            <w:vAlign w:val="center"/>
            <w:hideMark/>
          </w:tcPr>
          <w:p w14:paraId="0EC44CEB"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Brinsbury College</w:t>
            </w:r>
          </w:p>
        </w:tc>
        <w:tc>
          <w:tcPr>
            <w:tcW w:w="3399" w:type="dxa"/>
            <w:tcBorders>
              <w:top w:val="nil"/>
              <w:left w:val="nil"/>
              <w:bottom w:val="single" w:sz="8" w:space="0" w:color="FFFFFF"/>
              <w:right w:val="single" w:sz="8" w:space="0" w:color="FFFFFF"/>
            </w:tcBorders>
            <w:shd w:val="clear" w:color="000000" w:fill="E9EDF4"/>
            <w:vAlign w:val="center"/>
            <w:hideMark/>
          </w:tcPr>
          <w:p w14:paraId="1BC78041"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Thermal imaging, enabling farmers to pinpoint specific areas on their farms that warrant attention. Helping farmer make informed decisions</w:t>
            </w:r>
          </w:p>
        </w:tc>
        <w:tc>
          <w:tcPr>
            <w:tcW w:w="2835" w:type="dxa"/>
            <w:tcBorders>
              <w:top w:val="nil"/>
              <w:left w:val="nil"/>
              <w:bottom w:val="single" w:sz="8" w:space="0" w:color="FFFFFF"/>
              <w:right w:val="single" w:sz="8" w:space="0" w:color="FFFFFF"/>
            </w:tcBorders>
            <w:shd w:val="clear" w:color="000000" w:fill="E9EDF4"/>
            <w:vAlign w:val="center"/>
            <w:hideMark/>
          </w:tcPr>
          <w:p w14:paraId="4F900FE2"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w:t>
            </w:r>
          </w:p>
        </w:tc>
      </w:tr>
      <w:tr w:rsidR="00FB46FE" w:rsidRPr="00FB46FE" w14:paraId="2EFE7DC8" w14:textId="77777777" w:rsidTr="00FB46FE">
        <w:trPr>
          <w:trHeight w:val="1260"/>
        </w:trPr>
        <w:tc>
          <w:tcPr>
            <w:tcW w:w="700" w:type="dxa"/>
            <w:tcBorders>
              <w:top w:val="single" w:sz="12" w:space="0" w:color="FFFFFF"/>
              <w:left w:val="single" w:sz="8" w:space="0" w:color="FFFFFF"/>
              <w:bottom w:val="single" w:sz="8" w:space="0" w:color="FFFFFF"/>
              <w:right w:val="single" w:sz="8" w:space="0" w:color="FFFFFF"/>
            </w:tcBorders>
            <w:shd w:val="clear" w:color="000000" w:fill="D0D8E8"/>
            <w:vAlign w:val="center"/>
            <w:hideMark/>
          </w:tcPr>
          <w:p w14:paraId="710BD3FE"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GS5GIR UC 11</w:t>
            </w:r>
          </w:p>
        </w:tc>
        <w:tc>
          <w:tcPr>
            <w:tcW w:w="1295" w:type="dxa"/>
            <w:tcBorders>
              <w:top w:val="nil"/>
              <w:left w:val="nil"/>
              <w:bottom w:val="single" w:sz="8" w:space="0" w:color="FFFFFF"/>
              <w:right w:val="single" w:sz="8" w:space="0" w:color="FFFFFF"/>
            </w:tcBorders>
            <w:shd w:val="clear" w:color="000000" w:fill="D0D8E8"/>
            <w:vAlign w:val="center"/>
            <w:hideMark/>
          </w:tcPr>
          <w:p w14:paraId="6DD0AC62"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Crop monitoring using AI</w:t>
            </w:r>
          </w:p>
        </w:tc>
        <w:tc>
          <w:tcPr>
            <w:tcW w:w="4235" w:type="dxa"/>
            <w:tcBorders>
              <w:top w:val="nil"/>
              <w:left w:val="nil"/>
              <w:bottom w:val="single" w:sz="8" w:space="0" w:color="FFFFFF"/>
              <w:right w:val="single" w:sz="8" w:space="0" w:color="FFFFFF"/>
            </w:tcBorders>
            <w:shd w:val="clear" w:color="000000" w:fill="D0D8E8"/>
            <w:vAlign w:val="center"/>
            <w:hideMark/>
          </w:tcPr>
          <w:p w14:paraId="79722834"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Produce crops that are less prone to disease and better adapted to weather conditions</w:t>
            </w:r>
          </w:p>
        </w:tc>
        <w:tc>
          <w:tcPr>
            <w:tcW w:w="1276" w:type="dxa"/>
            <w:tcBorders>
              <w:top w:val="nil"/>
              <w:left w:val="nil"/>
              <w:bottom w:val="single" w:sz="8" w:space="0" w:color="FFFFFF"/>
              <w:right w:val="single" w:sz="8" w:space="0" w:color="FFFFFF"/>
            </w:tcBorders>
            <w:shd w:val="clear" w:color="000000" w:fill="D0D8E8"/>
            <w:vAlign w:val="center"/>
            <w:hideMark/>
          </w:tcPr>
          <w:p w14:paraId="2B7D55CB"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AI</w:t>
            </w:r>
          </w:p>
        </w:tc>
        <w:tc>
          <w:tcPr>
            <w:tcW w:w="1843" w:type="dxa"/>
            <w:tcBorders>
              <w:top w:val="nil"/>
              <w:left w:val="nil"/>
              <w:bottom w:val="single" w:sz="8" w:space="0" w:color="FFFFFF"/>
              <w:right w:val="single" w:sz="8" w:space="0" w:color="FFFFFF"/>
            </w:tcBorders>
            <w:shd w:val="clear" w:color="000000" w:fill="D0D8E8"/>
            <w:vAlign w:val="center"/>
            <w:hideMark/>
          </w:tcPr>
          <w:p w14:paraId="02510CD0"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Brinsbury College</w:t>
            </w:r>
            <w:r w:rsidRPr="00FB46FE">
              <w:rPr>
                <w:rFonts w:ascii="Calibri" w:hAnsi="Calibri" w:cs="Calibri"/>
                <w:snapToGrid/>
                <w:color w:val="000000"/>
                <w:sz w:val="16"/>
                <w:szCs w:val="16"/>
                <w:lang w:val="en-GB" w:eastAsia="en-GB"/>
              </w:rPr>
              <w:br/>
              <w:t>Plumpton College</w:t>
            </w:r>
          </w:p>
        </w:tc>
        <w:tc>
          <w:tcPr>
            <w:tcW w:w="3399" w:type="dxa"/>
            <w:tcBorders>
              <w:top w:val="nil"/>
              <w:left w:val="nil"/>
              <w:bottom w:val="single" w:sz="8" w:space="0" w:color="FFFFFF"/>
              <w:right w:val="single" w:sz="8" w:space="0" w:color="FFFFFF"/>
            </w:tcBorders>
            <w:shd w:val="clear" w:color="000000" w:fill="D0D8E8"/>
            <w:vAlign w:val="center"/>
            <w:hideMark/>
          </w:tcPr>
          <w:p w14:paraId="7A6546A6"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Utilises AI analysis to deliver specific and accurate advice and support to help growers and agronomists to grow high quality, profitable crops. Allows staff to focus time on task/areas of concern.</w:t>
            </w:r>
          </w:p>
        </w:tc>
        <w:tc>
          <w:tcPr>
            <w:tcW w:w="2835" w:type="dxa"/>
            <w:tcBorders>
              <w:top w:val="nil"/>
              <w:left w:val="nil"/>
              <w:bottom w:val="single" w:sz="8" w:space="0" w:color="FFFFFF"/>
              <w:right w:val="single" w:sz="8" w:space="0" w:color="FFFFFF"/>
            </w:tcBorders>
            <w:shd w:val="clear" w:color="000000" w:fill="D0D8E8"/>
            <w:vAlign w:val="center"/>
            <w:hideMark/>
          </w:tcPr>
          <w:p w14:paraId="1A544C44"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w:t>
            </w:r>
          </w:p>
        </w:tc>
      </w:tr>
      <w:tr w:rsidR="00FB46FE" w:rsidRPr="00FB46FE" w14:paraId="05510492" w14:textId="77777777" w:rsidTr="00FB46FE">
        <w:trPr>
          <w:trHeight w:val="527"/>
        </w:trPr>
        <w:tc>
          <w:tcPr>
            <w:tcW w:w="700" w:type="dxa"/>
            <w:tcBorders>
              <w:top w:val="single" w:sz="12" w:space="0" w:color="FFFFFF"/>
              <w:left w:val="single" w:sz="8" w:space="0" w:color="FFFFFF"/>
              <w:bottom w:val="single" w:sz="8" w:space="0" w:color="FFFFFF"/>
              <w:right w:val="single" w:sz="8" w:space="0" w:color="FFFFFF"/>
            </w:tcBorders>
            <w:shd w:val="clear" w:color="000000" w:fill="D0D8E8"/>
            <w:vAlign w:val="center"/>
            <w:hideMark/>
          </w:tcPr>
          <w:p w14:paraId="742C3A85"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GS5GIR UC 12</w:t>
            </w:r>
          </w:p>
        </w:tc>
        <w:tc>
          <w:tcPr>
            <w:tcW w:w="1295" w:type="dxa"/>
            <w:tcBorders>
              <w:top w:val="nil"/>
              <w:left w:val="nil"/>
              <w:bottom w:val="single" w:sz="8" w:space="0" w:color="FFFFFF"/>
              <w:right w:val="single" w:sz="8" w:space="0" w:color="FFFFFF"/>
            </w:tcBorders>
            <w:shd w:val="clear" w:color="000000" w:fill="D0D8E8"/>
            <w:vAlign w:val="center"/>
            <w:hideMark/>
          </w:tcPr>
          <w:p w14:paraId="5FCDEA7D"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Farm/Viticulture Management Software</w:t>
            </w:r>
          </w:p>
        </w:tc>
        <w:tc>
          <w:tcPr>
            <w:tcW w:w="4235" w:type="dxa"/>
            <w:tcBorders>
              <w:top w:val="nil"/>
              <w:left w:val="nil"/>
              <w:bottom w:val="single" w:sz="8" w:space="0" w:color="FFFFFF"/>
              <w:right w:val="single" w:sz="8" w:space="0" w:color="FFFFFF"/>
            </w:tcBorders>
            <w:shd w:val="clear" w:color="000000" w:fill="D0D8E8"/>
            <w:hideMark/>
          </w:tcPr>
          <w:p w14:paraId="79A9A615" w14:textId="77777777" w:rsidR="00FB46FE" w:rsidRPr="00FB46FE" w:rsidRDefault="00FB46FE" w:rsidP="00FB46FE">
            <w:pPr>
              <w:widowControl/>
              <w:rPr>
                <w:rFonts w:ascii="Calibri" w:hAnsi="Calibri" w:cs="Calibri"/>
                <w:snapToGrid/>
                <w:sz w:val="16"/>
                <w:szCs w:val="16"/>
                <w:lang w:val="en-GB" w:eastAsia="en-GB"/>
              </w:rPr>
            </w:pPr>
            <w:r w:rsidRPr="00FB46FE">
              <w:rPr>
                <w:rFonts w:ascii="Calibri" w:hAnsi="Calibri" w:cs="Calibri"/>
                <w:snapToGrid/>
                <w:sz w:val="16"/>
                <w:szCs w:val="16"/>
                <w:lang w:val="en-GB" w:eastAsia="en-GB"/>
              </w:rPr>
              <w:t>Improved connectivity allowing use of existing management software to full potential inside/outside the classroom and in the field.</w:t>
            </w:r>
          </w:p>
        </w:tc>
        <w:tc>
          <w:tcPr>
            <w:tcW w:w="1276" w:type="dxa"/>
            <w:tcBorders>
              <w:top w:val="nil"/>
              <w:left w:val="nil"/>
              <w:bottom w:val="single" w:sz="8" w:space="0" w:color="FFFFFF"/>
              <w:right w:val="single" w:sz="8" w:space="0" w:color="FFFFFF"/>
            </w:tcBorders>
            <w:shd w:val="clear" w:color="000000" w:fill="D0D8E8"/>
            <w:vAlign w:val="center"/>
            <w:hideMark/>
          </w:tcPr>
          <w:p w14:paraId="7C556A50"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Software</w:t>
            </w:r>
          </w:p>
        </w:tc>
        <w:tc>
          <w:tcPr>
            <w:tcW w:w="1843" w:type="dxa"/>
            <w:tcBorders>
              <w:top w:val="nil"/>
              <w:left w:val="nil"/>
              <w:bottom w:val="single" w:sz="8" w:space="0" w:color="FFFFFF"/>
              <w:right w:val="single" w:sz="8" w:space="0" w:color="FFFFFF"/>
            </w:tcBorders>
            <w:shd w:val="clear" w:color="000000" w:fill="D0D8E8"/>
            <w:hideMark/>
          </w:tcPr>
          <w:p w14:paraId="73DC7479" w14:textId="77777777" w:rsidR="00FB46FE" w:rsidRPr="00FB46FE" w:rsidRDefault="00FB46FE" w:rsidP="00FB46FE">
            <w:pPr>
              <w:widowControl/>
              <w:rPr>
                <w:rFonts w:ascii="Calibri" w:hAnsi="Calibri" w:cs="Calibri"/>
                <w:snapToGrid/>
                <w:sz w:val="16"/>
                <w:szCs w:val="16"/>
                <w:lang w:val="en-GB" w:eastAsia="en-GB"/>
              </w:rPr>
            </w:pPr>
            <w:r w:rsidRPr="00FB46FE">
              <w:rPr>
                <w:rFonts w:ascii="Calibri" w:hAnsi="Calibri" w:cs="Calibri"/>
                <w:snapToGrid/>
                <w:sz w:val="16"/>
                <w:szCs w:val="16"/>
                <w:lang w:val="en-GB" w:eastAsia="en-GB"/>
              </w:rPr>
              <w:t>Brinsbury College</w:t>
            </w:r>
            <w:r w:rsidRPr="00FB46FE">
              <w:rPr>
                <w:rFonts w:ascii="Calibri" w:hAnsi="Calibri" w:cs="Calibri"/>
                <w:snapToGrid/>
                <w:sz w:val="16"/>
                <w:szCs w:val="16"/>
                <w:lang w:val="en-GB" w:eastAsia="en-GB"/>
              </w:rPr>
              <w:br/>
              <w:t>Plumpton College</w:t>
            </w:r>
            <w:r w:rsidRPr="00FB46FE">
              <w:rPr>
                <w:rFonts w:ascii="Calibri" w:hAnsi="Calibri" w:cs="Calibri"/>
                <w:snapToGrid/>
                <w:sz w:val="16"/>
                <w:szCs w:val="16"/>
                <w:lang w:val="en-GB" w:eastAsia="en-GB"/>
              </w:rPr>
              <w:br/>
              <w:t>Nurseries</w:t>
            </w:r>
          </w:p>
        </w:tc>
        <w:tc>
          <w:tcPr>
            <w:tcW w:w="3399" w:type="dxa"/>
            <w:tcBorders>
              <w:top w:val="nil"/>
              <w:left w:val="nil"/>
              <w:bottom w:val="single" w:sz="8" w:space="0" w:color="FFFFFF"/>
              <w:right w:val="single" w:sz="8" w:space="0" w:color="FFFFFF"/>
            </w:tcBorders>
            <w:shd w:val="clear" w:color="000000" w:fill="D0D8E8"/>
            <w:vAlign w:val="center"/>
            <w:hideMark/>
          </w:tcPr>
          <w:p w14:paraId="6B6D3812"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The use of the platforms enable collection and analysis of data to demonstrate compliance and meet legislative requirements, and support timely management decisions.</w:t>
            </w:r>
            <w:r w:rsidRPr="00FB46FE">
              <w:rPr>
                <w:rFonts w:ascii="Calibri" w:hAnsi="Calibri" w:cs="Calibri"/>
                <w:snapToGrid/>
                <w:color w:val="000000"/>
                <w:sz w:val="16"/>
                <w:szCs w:val="16"/>
                <w:lang w:val="en-GB" w:eastAsia="en-GB"/>
              </w:rPr>
              <w:br/>
              <w:t xml:space="preserve">(Gatekeeper, </w:t>
            </w:r>
            <w:proofErr w:type="spellStart"/>
            <w:proofErr w:type="gramStart"/>
            <w:r w:rsidRPr="00FB46FE">
              <w:rPr>
                <w:rFonts w:ascii="Calibri" w:hAnsi="Calibri" w:cs="Calibri"/>
                <w:snapToGrid/>
                <w:color w:val="000000"/>
                <w:sz w:val="16"/>
                <w:szCs w:val="16"/>
                <w:lang w:val="en-GB" w:eastAsia="en-GB"/>
              </w:rPr>
              <w:t>Winegrid,Vintrace</w:t>
            </w:r>
            <w:proofErr w:type="spellEnd"/>
            <w:proofErr w:type="gramEnd"/>
            <w:r w:rsidRPr="00FB46FE">
              <w:rPr>
                <w:rFonts w:ascii="Calibri" w:hAnsi="Calibri" w:cs="Calibri"/>
                <w:snapToGrid/>
                <w:color w:val="000000"/>
                <w:sz w:val="16"/>
                <w:szCs w:val="16"/>
                <w:lang w:val="en-GB" w:eastAsia="en-GB"/>
              </w:rPr>
              <w:t xml:space="preserve">(helps Plumpton with accreditation, </w:t>
            </w:r>
            <w:proofErr w:type="spellStart"/>
            <w:r w:rsidRPr="00FB46FE">
              <w:rPr>
                <w:rFonts w:ascii="Calibri" w:hAnsi="Calibri" w:cs="Calibri"/>
                <w:snapToGrid/>
                <w:color w:val="000000"/>
                <w:sz w:val="16"/>
                <w:szCs w:val="16"/>
                <w:lang w:val="en-GB" w:eastAsia="en-GB"/>
              </w:rPr>
              <w:t>Wintree</w:t>
            </w:r>
            <w:proofErr w:type="spellEnd"/>
            <w:r w:rsidRPr="00FB46FE">
              <w:rPr>
                <w:rFonts w:ascii="Calibri" w:hAnsi="Calibri" w:cs="Calibri"/>
                <w:snapToGrid/>
                <w:color w:val="000000"/>
                <w:sz w:val="16"/>
                <w:szCs w:val="16"/>
                <w:lang w:val="en-GB" w:eastAsia="en-GB"/>
              </w:rPr>
              <w:t>).</w:t>
            </w:r>
            <w:r w:rsidRPr="00FB46FE">
              <w:rPr>
                <w:rFonts w:ascii="Calibri" w:hAnsi="Calibri" w:cs="Calibri"/>
                <w:snapToGrid/>
                <w:color w:val="000000"/>
                <w:sz w:val="16"/>
                <w:szCs w:val="16"/>
                <w:lang w:val="en-GB" w:eastAsia="en-GB"/>
              </w:rPr>
              <w:br/>
              <w:t>Access to real-time data.</w:t>
            </w:r>
            <w:r w:rsidRPr="00FB46FE">
              <w:rPr>
                <w:rFonts w:ascii="Calibri" w:hAnsi="Calibri" w:cs="Calibri"/>
                <w:snapToGrid/>
                <w:color w:val="000000"/>
                <w:sz w:val="16"/>
                <w:szCs w:val="16"/>
                <w:lang w:val="en-GB" w:eastAsia="en-GB"/>
              </w:rPr>
              <w:br/>
              <w:t xml:space="preserve">Workforce planning </w:t>
            </w:r>
          </w:p>
        </w:tc>
        <w:tc>
          <w:tcPr>
            <w:tcW w:w="2835" w:type="dxa"/>
            <w:tcBorders>
              <w:top w:val="nil"/>
              <w:left w:val="nil"/>
              <w:bottom w:val="single" w:sz="8" w:space="0" w:color="FFFFFF"/>
              <w:right w:val="single" w:sz="8" w:space="0" w:color="FFFFFF"/>
            </w:tcBorders>
            <w:shd w:val="clear" w:color="000000" w:fill="D0D8E8"/>
            <w:hideMark/>
          </w:tcPr>
          <w:p w14:paraId="580CFCF4" w14:textId="77777777" w:rsidR="00FB46FE" w:rsidRPr="00FB46FE" w:rsidRDefault="00FB46FE" w:rsidP="00FB46FE">
            <w:pPr>
              <w:widowControl/>
              <w:rPr>
                <w:rFonts w:ascii="Calibri" w:hAnsi="Calibri" w:cs="Calibri"/>
                <w:snapToGrid/>
                <w:sz w:val="16"/>
                <w:szCs w:val="16"/>
                <w:lang w:val="en-GB" w:eastAsia="en-GB"/>
              </w:rPr>
            </w:pPr>
            <w:r w:rsidRPr="00FB46FE">
              <w:rPr>
                <w:rFonts w:ascii="Calibri" w:hAnsi="Calibri" w:cs="Calibri"/>
                <w:snapToGrid/>
                <w:sz w:val="16"/>
                <w:szCs w:val="16"/>
                <w:lang w:val="en-GB" w:eastAsia="en-GB"/>
              </w:rPr>
              <w:t> </w:t>
            </w:r>
          </w:p>
        </w:tc>
      </w:tr>
      <w:tr w:rsidR="00FB46FE" w:rsidRPr="00FB46FE" w14:paraId="6C7625B3" w14:textId="77777777" w:rsidTr="00FB46FE">
        <w:trPr>
          <w:trHeight w:val="1396"/>
        </w:trPr>
        <w:tc>
          <w:tcPr>
            <w:tcW w:w="700" w:type="dxa"/>
            <w:tcBorders>
              <w:top w:val="nil"/>
              <w:left w:val="single" w:sz="8" w:space="0" w:color="FFFFFF"/>
              <w:bottom w:val="single" w:sz="8" w:space="0" w:color="FFFFFF"/>
              <w:right w:val="single" w:sz="8" w:space="0" w:color="FFFFFF"/>
            </w:tcBorders>
            <w:shd w:val="clear" w:color="000000" w:fill="E9EDF4"/>
            <w:vAlign w:val="center"/>
            <w:hideMark/>
          </w:tcPr>
          <w:p w14:paraId="1029060C"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lastRenderedPageBreak/>
              <w:t>GS5GIR UC 13</w:t>
            </w:r>
          </w:p>
        </w:tc>
        <w:tc>
          <w:tcPr>
            <w:tcW w:w="1295" w:type="dxa"/>
            <w:tcBorders>
              <w:top w:val="nil"/>
              <w:left w:val="nil"/>
              <w:bottom w:val="single" w:sz="8" w:space="0" w:color="FFFFFF"/>
              <w:right w:val="single" w:sz="8" w:space="0" w:color="FFFFFF"/>
            </w:tcBorders>
            <w:shd w:val="clear" w:color="000000" w:fill="E9EDF4"/>
            <w:vAlign w:val="center"/>
            <w:hideMark/>
          </w:tcPr>
          <w:p w14:paraId="10D9A5E5"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Data Management Technology</w:t>
            </w:r>
          </w:p>
        </w:tc>
        <w:tc>
          <w:tcPr>
            <w:tcW w:w="4235" w:type="dxa"/>
            <w:tcBorders>
              <w:top w:val="nil"/>
              <w:left w:val="nil"/>
              <w:bottom w:val="single" w:sz="8" w:space="0" w:color="FFFFFF"/>
              <w:right w:val="single" w:sz="8" w:space="0" w:color="FFFFFF"/>
            </w:tcBorders>
            <w:shd w:val="clear" w:color="000000" w:fill="E9EDF4"/>
            <w:vAlign w:val="center"/>
            <w:hideMark/>
          </w:tcPr>
          <w:p w14:paraId="08BE0A20"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xml:space="preserve">Use data to evidence the results on work to reduce carbon emissions </w:t>
            </w:r>
            <w:proofErr w:type="gramStart"/>
            <w:r w:rsidRPr="00FB46FE">
              <w:rPr>
                <w:rFonts w:ascii="Calibri" w:hAnsi="Calibri" w:cs="Calibri"/>
                <w:snapToGrid/>
                <w:color w:val="000000"/>
                <w:sz w:val="16"/>
                <w:szCs w:val="16"/>
                <w:lang w:val="en-GB" w:eastAsia="en-GB"/>
              </w:rPr>
              <w:t>( AOC</w:t>
            </w:r>
            <w:proofErr w:type="gramEnd"/>
            <w:r w:rsidRPr="00FB46FE">
              <w:rPr>
                <w:rFonts w:ascii="Calibri" w:hAnsi="Calibri" w:cs="Calibri"/>
                <w:snapToGrid/>
                <w:color w:val="000000"/>
                <w:sz w:val="16"/>
                <w:szCs w:val="16"/>
                <w:lang w:val="en-GB" w:eastAsia="en-GB"/>
              </w:rPr>
              <w:t>) and support Red tractor</w:t>
            </w:r>
            <w:r w:rsidRPr="00FB46FE">
              <w:rPr>
                <w:rFonts w:ascii="Calibri" w:hAnsi="Calibri" w:cs="Calibri"/>
                <w:snapToGrid/>
                <w:color w:val="000000"/>
                <w:sz w:val="16"/>
                <w:szCs w:val="16"/>
                <w:lang w:val="en-GB" w:eastAsia="en-GB"/>
              </w:rPr>
              <w:br/>
              <w:t>AFS accreditation</w:t>
            </w:r>
            <w:r w:rsidRPr="00FB46FE">
              <w:rPr>
                <w:rFonts w:ascii="Calibri" w:hAnsi="Calibri" w:cs="Calibri"/>
                <w:snapToGrid/>
                <w:color w:val="000000"/>
                <w:sz w:val="16"/>
                <w:szCs w:val="16"/>
                <w:lang w:val="en-GB" w:eastAsia="en-GB"/>
              </w:rPr>
              <w:br/>
              <w:t>Simplify the IT management and</w:t>
            </w:r>
            <w:r w:rsidRPr="00FB46FE">
              <w:rPr>
                <w:rFonts w:ascii="Calibri" w:hAnsi="Calibri" w:cs="Calibri"/>
                <w:snapToGrid/>
                <w:color w:val="000000"/>
                <w:sz w:val="16"/>
                <w:szCs w:val="16"/>
                <w:lang w:val="en-GB" w:eastAsia="en-GB"/>
              </w:rPr>
              <w:br/>
              <w:t>complexity by using convergent networks</w:t>
            </w:r>
            <w:r w:rsidRPr="00FB46FE">
              <w:rPr>
                <w:rFonts w:ascii="Calibri" w:hAnsi="Calibri" w:cs="Calibri"/>
                <w:snapToGrid/>
                <w:color w:val="000000"/>
                <w:sz w:val="16"/>
                <w:szCs w:val="16"/>
                <w:lang w:val="en-GB" w:eastAsia="en-GB"/>
              </w:rPr>
              <w:br/>
              <w:t>( Wi Fi, PMR, IoT, PMR)</w:t>
            </w:r>
            <w:r w:rsidRPr="00FB46FE">
              <w:rPr>
                <w:rFonts w:ascii="Calibri" w:hAnsi="Calibri" w:cs="Calibri"/>
                <w:snapToGrid/>
                <w:color w:val="000000"/>
                <w:sz w:val="16"/>
                <w:szCs w:val="16"/>
                <w:lang w:val="en-GB" w:eastAsia="en-GB"/>
              </w:rPr>
              <w:br/>
              <w:t>IoT solution to support crop production,</w:t>
            </w:r>
            <w:r w:rsidRPr="00FB46FE">
              <w:rPr>
                <w:rFonts w:ascii="Calibri" w:hAnsi="Calibri" w:cs="Calibri"/>
                <w:snapToGrid/>
                <w:color w:val="000000"/>
                <w:sz w:val="16"/>
                <w:szCs w:val="16"/>
                <w:lang w:val="en-GB" w:eastAsia="en-GB"/>
              </w:rPr>
              <w:br/>
              <w:t>animal monitoring, and behaviour</w:t>
            </w:r>
            <w:r w:rsidRPr="00FB46FE">
              <w:rPr>
                <w:rFonts w:ascii="Calibri" w:hAnsi="Calibri" w:cs="Calibri"/>
                <w:snapToGrid/>
                <w:color w:val="000000"/>
                <w:sz w:val="16"/>
                <w:szCs w:val="16"/>
                <w:lang w:val="en-GB" w:eastAsia="en-GB"/>
              </w:rPr>
              <w:br/>
              <w:t>analytics</w:t>
            </w:r>
          </w:p>
        </w:tc>
        <w:tc>
          <w:tcPr>
            <w:tcW w:w="1276" w:type="dxa"/>
            <w:tcBorders>
              <w:top w:val="nil"/>
              <w:left w:val="nil"/>
              <w:bottom w:val="single" w:sz="8" w:space="0" w:color="FFFFFF"/>
              <w:right w:val="single" w:sz="8" w:space="0" w:color="FFFFFF"/>
            </w:tcBorders>
            <w:shd w:val="clear" w:color="000000" w:fill="E9EDF4"/>
            <w:vAlign w:val="center"/>
            <w:hideMark/>
          </w:tcPr>
          <w:p w14:paraId="7D972F7C"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Software</w:t>
            </w:r>
          </w:p>
        </w:tc>
        <w:tc>
          <w:tcPr>
            <w:tcW w:w="1843" w:type="dxa"/>
            <w:tcBorders>
              <w:top w:val="nil"/>
              <w:left w:val="nil"/>
              <w:bottom w:val="single" w:sz="8" w:space="0" w:color="FFFFFF"/>
              <w:right w:val="single" w:sz="8" w:space="0" w:color="FFFFFF"/>
            </w:tcBorders>
            <w:shd w:val="clear" w:color="000000" w:fill="E9EDF4"/>
            <w:vAlign w:val="center"/>
            <w:hideMark/>
          </w:tcPr>
          <w:p w14:paraId="2C059B4A"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Brinsbury College</w:t>
            </w:r>
            <w:r w:rsidRPr="00FB46FE">
              <w:rPr>
                <w:rFonts w:ascii="Calibri" w:hAnsi="Calibri" w:cs="Calibri"/>
                <w:snapToGrid/>
                <w:color w:val="000000"/>
                <w:sz w:val="16"/>
                <w:szCs w:val="16"/>
                <w:lang w:val="en-GB" w:eastAsia="en-GB"/>
              </w:rPr>
              <w:br/>
              <w:t>Plumpton College</w:t>
            </w:r>
            <w:r w:rsidRPr="00FB46FE">
              <w:rPr>
                <w:rFonts w:ascii="Calibri" w:hAnsi="Calibri" w:cs="Calibri"/>
                <w:snapToGrid/>
                <w:color w:val="000000"/>
                <w:sz w:val="16"/>
                <w:szCs w:val="16"/>
                <w:lang w:val="en-GB" w:eastAsia="en-GB"/>
              </w:rPr>
              <w:br/>
              <w:t>Nurseries</w:t>
            </w:r>
          </w:p>
        </w:tc>
        <w:tc>
          <w:tcPr>
            <w:tcW w:w="3399" w:type="dxa"/>
            <w:tcBorders>
              <w:top w:val="nil"/>
              <w:left w:val="nil"/>
              <w:bottom w:val="single" w:sz="8" w:space="0" w:color="FFFFFF"/>
              <w:right w:val="single" w:sz="8" w:space="0" w:color="FFFFFF"/>
            </w:tcBorders>
            <w:shd w:val="clear" w:color="000000" w:fill="E9EDF4"/>
            <w:vAlign w:val="center"/>
            <w:hideMark/>
          </w:tcPr>
          <w:p w14:paraId="6E232771"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Improving operation efficiencies.</w:t>
            </w:r>
            <w:r w:rsidRPr="00FB46FE">
              <w:rPr>
                <w:rFonts w:ascii="Calibri" w:hAnsi="Calibri" w:cs="Calibri"/>
                <w:snapToGrid/>
                <w:color w:val="000000"/>
                <w:sz w:val="16"/>
                <w:szCs w:val="16"/>
                <w:lang w:val="en-GB" w:eastAsia="en-GB"/>
              </w:rPr>
              <w:br/>
              <w:t>Analysing data and creating skills for digital scientists.</w:t>
            </w:r>
          </w:p>
        </w:tc>
        <w:tc>
          <w:tcPr>
            <w:tcW w:w="2835" w:type="dxa"/>
            <w:tcBorders>
              <w:top w:val="nil"/>
              <w:left w:val="nil"/>
              <w:bottom w:val="single" w:sz="8" w:space="0" w:color="FFFFFF"/>
              <w:right w:val="single" w:sz="8" w:space="0" w:color="FFFFFF"/>
            </w:tcBorders>
            <w:shd w:val="clear" w:color="000000" w:fill="E9EDF4"/>
            <w:vAlign w:val="center"/>
            <w:hideMark/>
          </w:tcPr>
          <w:p w14:paraId="55AD17C8"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w:t>
            </w:r>
          </w:p>
        </w:tc>
      </w:tr>
      <w:tr w:rsidR="00FB46FE" w:rsidRPr="00FB46FE" w14:paraId="1D53AEA2" w14:textId="77777777" w:rsidTr="00FB46FE">
        <w:trPr>
          <w:trHeight w:val="1378"/>
        </w:trPr>
        <w:tc>
          <w:tcPr>
            <w:tcW w:w="700" w:type="dxa"/>
            <w:tcBorders>
              <w:top w:val="single" w:sz="12" w:space="0" w:color="FFFFFF"/>
              <w:left w:val="single" w:sz="8" w:space="0" w:color="FFFFFF"/>
              <w:bottom w:val="single" w:sz="8" w:space="0" w:color="FFFFFF"/>
              <w:right w:val="single" w:sz="8" w:space="0" w:color="FFFFFF"/>
            </w:tcBorders>
            <w:shd w:val="clear" w:color="000000" w:fill="D0D8E8"/>
            <w:vAlign w:val="center"/>
            <w:hideMark/>
          </w:tcPr>
          <w:p w14:paraId="0B914043"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GS5GIR UC 14</w:t>
            </w:r>
          </w:p>
        </w:tc>
        <w:tc>
          <w:tcPr>
            <w:tcW w:w="1295" w:type="dxa"/>
            <w:tcBorders>
              <w:top w:val="nil"/>
              <w:left w:val="nil"/>
              <w:bottom w:val="single" w:sz="8" w:space="0" w:color="FFFFFF"/>
              <w:right w:val="single" w:sz="8" w:space="0" w:color="FFFFFF"/>
            </w:tcBorders>
            <w:shd w:val="clear" w:color="000000" w:fill="D0D8E8"/>
            <w:vAlign w:val="center"/>
            <w:hideMark/>
          </w:tcPr>
          <w:p w14:paraId="5E5B041C"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Immersive Learning</w:t>
            </w:r>
          </w:p>
        </w:tc>
        <w:tc>
          <w:tcPr>
            <w:tcW w:w="4235" w:type="dxa"/>
            <w:tcBorders>
              <w:top w:val="nil"/>
              <w:left w:val="nil"/>
              <w:bottom w:val="single" w:sz="8" w:space="0" w:color="FFFFFF"/>
              <w:right w:val="single" w:sz="8" w:space="0" w:color="FFFFFF"/>
            </w:tcBorders>
            <w:shd w:val="clear" w:color="000000" w:fill="D0D8E8"/>
            <w:vAlign w:val="center"/>
            <w:hideMark/>
          </w:tcPr>
          <w:p w14:paraId="64B981BB"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Induction week VR experience or access</w:t>
            </w:r>
            <w:r w:rsidRPr="00FB46FE">
              <w:rPr>
                <w:rFonts w:ascii="Calibri" w:hAnsi="Calibri" w:cs="Calibri"/>
                <w:snapToGrid/>
                <w:color w:val="000000"/>
                <w:sz w:val="16"/>
                <w:szCs w:val="16"/>
                <w:lang w:val="en-GB" w:eastAsia="en-GB"/>
              </w:rPr>
              <w:br/>
              <w:t>to the farm remotely (360 camera</w:t>
            </w:r>
            <w:proofErr w:type="gramStart"/>
            <w:r w:rsidRPr="00FB46FE">
              <w:rPr>
                <w:rFonts w:ascii="Calibri" w:hAnsi="Calibri" w:cs="Calibri"/>
                <w:snapToGrid/>
                <w:color w:val="000000"/>
                <w:sz w:val="16"/>
                <w:szCs w:val="16"/>
                <w:lang w:val="en-GB" w:eastAsia="en-GB"/>
              </w:rPr>
              <w:t>).Allows</w:t>
            </w:r>
            <w:proofErr w:type="gramEnd"/>
            <w:r w:rsidRPr="00FB46FE">
              <w:rPr>
                <w:rFonts w:ascii="Calibri" w:hAnsi="Calibri" w:cs="Calibri"/>
                <w:snapToGrid/>
                <w:color w:val="000000"/>
                <w:sz w:val="16"/>
                <w:szCs w:val="16"/>
                <w:lang w:val="en-GB" w:eastAsia="en-GB"/>
              </w:rPr>
              <w:t xml:space="preserve"> mobility impaired/neurodiverse students to access fields/paddocks, who might specialise in data management, but are unable to physically experience farming environment amongst large herds etc.</w:t>
            </w:r>
          </w:p>
        </w:tc>
        <w:tc>
          <w:tcPr>
            <w:tcW w:w="1276" w:type="dxa"/>
            <w:tcBorders>
              <w:top w:val="nil"/>
              <w:left w:val="nil"/>
              <w:bottom w:val="single" w:sz="8" w:space="0" w:color="FFFFFF"/>
              <w:right w:val="single" w:sz="8" w:space="0" w:color="FFFFFF"/>
            </w:tcBorders>
            <w:shd w:val="clear" w:color="000000" w:fill="D0D8E8"/>
            <w:vAlign w:val="center"/>
            <w:hideMark/>
          </w:tcPr>
          <w:p w14:paraId="3BB2E1CA"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Virtual Reality Headset</w:t>
            </w:r>
          </w:p>
        </w:tc>
        <w:tc>
          <w:tcPr>
            <w:tcW w:w="1843" w:type="dxa"/>
            <w:tcBorders>
              <w:top w:val="nil"/>
              <w:left w:val="nil"/>
              <w:bottom w:val="single" w:sz="8" w:space="0" w:color="FFFFFF"/>
              <w:right w:val="single" w:sz="8" w:space="0" w:color="FFFFFF"/>
            </w:tcBorders>
            <w:shd w:val="clear" w:color="000000" w:fill="D0D8E8"/>
            <w:vAlign w:val="center"/>
            <w:hideMark/>
          </w:tcPr>
          <w:p w14:paraId="588CC9B7"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Brinsbury College</w:t>
            </w:r>
          </w:p>
        </w:tc>
        <w:tc>
          <w:tcPr>
            <w:tcW w:w="3399" w:type="dxa"/>
            <w:tcBorders>
              <w:top w:val="nil"/>
              <w:left w:val="nil"/>
              <w:bottom w:val="single" w:sz="8" w:space="0" w:color="FFFFFF"/>
              <w:right w:val="single" w:sz="8" w:space="0" w:color="FFFFFF"/>
            </w:tcBorders>
            <w:shd w:val="clear" w:color="000000" w:fill="D0D8E8"/>
            <w:vAlign w:val="center"/>
            <w:hideMark/>
          </w:tcPr>
          <w:p w14:paraId="2C234853"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Student participation in learning environments which are not accessible to all</w:t>
            </w:r>
          </w:p>
        </w:tc>
        <w:tc>
          <w:tcPr>
            <w:tcW w:w="2835" w:type="dxa"/>
            <w:tcBorders>
              <w:top w:val="nil"/>
              <w:left w:val="nil"/>
              <w:bottom w:val="single" w:sz="8" w:space="0" w:color="FFFFFF"/>
              <w:right w:val="single" w:sz="8" w:space="0" w:color="FFFFFF"/>
            </w:tcBorders>
            <w:shd w:val="clear" w:color="000000" w:fill="D0D8E8"/>
            <w:vAlign w:val="center"/>
            <w:hideMark/>
          </w:tcPr>
          <w:p w14:paraId="609A5FA2"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w:t>
            </w:r>
          </w:p>
        </w:tc>
      </w:tr>
      <w:tr w:rsidR="00FB46FE" w:rsidRPr="00FB46FE" w14:paraId="2E48FD19" w14:textId="77777777" w:rsidTr="00FB46FE">
        <w:trPr>
          <w:trHeight w:val="1535"/>
        </w:trPr>
        <w:tc>
          <w:tcPr>
            <w:tcW w:w="700" w:type="dxa"/>
            <w:tcBorders>
              <w:top w:val="nil"/>
              <w:left w:val="single" w:sz="8" w:space="0" w:color="FFFFFF"/>
              <w:bottom w:val="single" w:sz="8" w:space="0" w:color="FFFFFF"/>
              <w:right w:val="single" w:sz="8" w:space="0" w:color="FFFFFF"/>
            </w:tcBorders>
            <w:shd w:val="clear" w:color="000000" w:fill="E9EDF4"/>
            <w:vAlign w:val="center"/>
            <w:hideMark/>
          </w:tcPr>
          <w:p w14:paraId="2E5F3C18"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GS5GIR UC 15</w:t>
            </w:r>
          </w:p>
        </w:tc>
        <w:tc>
          <w:tcPr>
            <w:tcW w:w="1295" w:type="dxa"/>
            <w:tcBorders>
              <w:top w:val="nil"/>
              <w:left w:val="nil"/>
              <w:bottom w:val="single" w:sz="8" w:space="0" w:color="FFFFFF"/>
              <w:right w:val="single" w:sz="8" w:space="0" w:color="FFFFFF"/>
            </w:tcBorders>
            <w:shd w:val="clear" w:color="000000" w:fill="E9EDF4"/>
            <w:vAlign w:val="center"/>
            <w:hideMark/>
          </w:tcPr>
          <w:p w14:paraId="169123E3"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xml:space="preserve">Integrated wi-fi and mobile coverage indoors </w:t>
            </w:r>
          </w:p>
        </w:tc>
        <w:tc>
          <w:tcPr>
            <w:tcW w:w="4235" w:type="dxa"/>
            <w:tcBorders>
              <w:top w:val="nil"/>
              <w:left w:val="nil"/>
              <w:bottom w:val="single" w:sz="8" w:space="0" w:color="FFFFFF"/>
              <w:right w:val="single" w:sz="8" w:space="0" w:color="FFFFFF"/>
            </w:tcBorders>
            <w:shd w:val="clear" w:color="000000" w:fill="E9EDF4"/>
            <w:vAlign w:val="center"/>
            <w:hideMark/>
          </w:tcPr>
          <w:p w14:paraId="591A73A9"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xml:space="preserve">The teaching experience requires the students to use the college network and the carrier that the college decides to use. Students should not use their own devices. If doing more data driven </w:t>
            </w:r>
            <w:proofErr w:type="gramStart"/>
            <w:r w:rsidRPr="00FB46FE">
              <w:rPr>
                <w:rFonts w:ascii="Calibri" w:hAnsi="Calibri" w:cs="Calibri"/>
                <w:snapToGrid/>
                <w:color w:val="000000"/>
                <w:sz w:val="16"/>
                <w:szCs w:val="16"/>
                <w:lang w:val="en-GB" w:eastAsia="en-GB"/>
              </w:rPr>
              <w:t>tasks</w:t>
            </w:r>
            <w:proofErr w:type="gramEnd"/>
            <w:r w:rsidRPr="00FB46FE">
              <w:rPr>
                <w:rFonts w:ascii="Calibri" w:hAnsi="Calibri" w:cs="Calibri"/>
                <w:snapToGrid/>
                <w:color w:val="000000"/>
                <w:sz w:val="16"/>
                <w:szCs w:val="16"/>
                <w:lang w:val="en-GB" w:eastAsia="en-GB"/>
              </w:rPr>
              <w:t xml:space="preserve"> they should use the college network. Provides single student account identification/log in and better account security also eliminates current practice of using personal data allowance for learning and/or sharing account log ins</w:t>
            </w:r>
          </w:p>
        </w:tc>
        <w:tc>
          <w:tcPr>
            <w:tcW w:w="1276" w:type="dxa"/>
            <w:tcBorders>
              <w:top w:val="nil"/>
              <w:left w:val="nil"/>
              <w:bottom w:val="single" w:sz="8" w:space="0" w:color="FFFFFF"/>
              <w:right w:val="single" w:sz="8" w:space="0" w:color="FFFFFF"/>
            </w:tcBorders>
            <w:shd w:val="clear" w:color="000000" w:fill="E9EDF4"/>
            <w:vAlign w:val="center"/>
            <w:hideMark/>
          </w:tcPr>
          <w:p w14:paraId="66D3FD13"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w:t>
            </w:r>
          </w:p>
        </w:tc>
        <w:tc>
          <w:tcPr>
            <w:tcW w:w="1843" w:type="dxa"/>
            <w:tcBorders>
              <w:top w:val="nil"/>
              <w:left w:val="nil"/>
              <w:bottom w:val="single" w:sz="8" w:space="0" w:color="FFFFFF"/>
              <w:right w:val="single" w:sz="8" w:space="0" w:color="FFFFFF"/>
            </w:tcBorders>
            <w:shd w:val="clear" w:color="000000" w:fill="E9EDF4"/>
            <w:vAlign w:val="center"/>
            <w:hideMark/>
          </w:tcPr>
          <w:p w14:paraId="6DA0A435"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Brinsbury College</w:t>
            </w:r>
          </w:p>
        </w:tc>
        <w:tc>
          <w:tcPr>
            <w:tcW w:w="3399" w:type="dxa"/>
            <w:tcBorders>
              <w:top w:val="nil"/>
              <w:left w:val="nil"/>
              <w:bottom w:val="single" w:sz="8" w:space="0" w:color="FFFFFF"/>
              <w:right w:val="single" w:sz="8" w:space="0" w:color="FFFFFF"/>
            </w:tcBorders>
            <w:shd w:val="clear" w:color="000000" w:fill="E9EDF4"/>
            <w:vAlign w:val="center"/>
            <w:hideMark/>
          </w:tcPr>
          <w:p w14:paraId="46C86B15"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xml:space="preserve">Providing seamless outdoor/indoor experience </w:t>
            </w:r>
          </w:p>
        </w:tc>
        <w:tc>
          <w:tcPr>
            <w:tcW w:w="2835" w:type="dxa"/>
            <w:tcBorders>
              <w:top w:val="nil"/>
              <w:left w:val="nil"/>
              <w:bottom w:val="single" w:sz="8" w:space="0" w:color="FFFFFF"/>
              <w:right w:val="single" w:sz="8" w:space="0" w:color="FFFFFF"/>
            </w:tcBorders>
            <w:shd w:val="clear" w:color="000000" w:fill="E9EDF4"/>
            <w:vAlign w:val="center"/>
            <w:hideMark/>
          </w:tcPr>
          <w:p w14:paraId="11C0D8C7"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w:t>
            </w:r>
          </w:p>
        </w:tc>
      </w:tr>
      <w:tr w:rsidR="00FB46FE" w:rsidRPr="00FB46FE" w14:paraId="59498136" w14:textId="77777777" w:rsidTr="00FB46FE">
        <w:trPr>
          <w:trHeight w:val="1349"/>
        </w:trPr>
        <w:tc>
          <w:tcPr>
            <w:tcW w:w="700" w:type="dxa"/>
            <w:tcBorders>
              <w:top w:val="single" w:sz="12" w:space="0" w:color="FFFFFF"/>
              <w:left w:val="single" w:sz="8" w:space="0" w:color="FFFFFF"/>
              <w:bottom w:val="single" w:sz="8" w:space="0" w:color="FFFFFF"/>
              <w:right w:val="single" w:sz="8" w:space="0" w:color="FFFFFF"/>
            </w:tcBorders>
            <w:shd w:val="clear" w:color="000000" w:fill="D0D8E8"/>
            <w:vAlign w:val="center"/>
            <w:hideMark/>
          </w:tcPr>
          <w:p w14:paraId="41226167"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GS5GIR UC 16</w:t>
            </w:r>
          </w:p>
        </w:tc>
        <w:tc>
          <w:tcPr>
            <w:tcW w:w="1295" w:type="dxa"/>
            <w:tcBorders>
              <w:top w:val="nil"/>
              <w:left w:val="nil"/>
              <w:bottom w:val="single" w:sz="8" w:space="0" w:color="FFFFFF"/>
              <w:right w:val="single" w:sz="8" w:space="0" w:color="FFFFFF"/>
            </w:tcBorders>
            <w:shd w:val="clear" w:color="000000" w:fill="E9EDF4"/>
            <w:vAlign w:val="center"/>
            <w:hideMark/>
          </w:tcPr>
          <w:p w14:paraId="5EFF8488"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Integrated wi-fi and mobile coverage outdoors</w:t>
            </w:r>
          </w:p>
        </w:tc>
        <w:tc>
          <w:tcPr>
            <w:tcW w:w="4235" w:type="dxa"/>
            <w:tcBorders>
              <w:top w:val="nil"/>
              <w:left w:val="nil"/>
              <w:bottom w:val="single" w:sz="8" w:space="0" w:color="FFFFFF"/>
              <w:right w:val="single" w:sz="8" w:space="0" w:color="FFFFFF"/>
            </w:tcBorders>
            <w:shd w:val="clear" w:color="000000" w:fill="D0D8E8"/>
            <w:vAlign w:val="center"/>
            <w:hideMark/>
          </w:tcPr>
          <w:p w14:paraId="0B8C46A0"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xml:space="preserve">Health and safety </w:t>
            </w:r>
            <w:proofErr w:type="gramStart"/>
            <w:r w:rsidRPr="00FB46FE">
              <w:rPr>
                <w:rFonts w:ascii="Calibri" w:hAnsi="Calibri" w:cs="Calibri"/>
                <w:snapToGrid/>
                <w:color w:val="000000"/>
                <w:sz w:val="16"/>
                <w:szCs w:val="16"/>
                <w:lang w:val="en-GB" w:eastAsia="en-GB"/>
              </w:rPr>
              <w:t>is</w:t>
            </w:r>
            <w:proofErr w:type="gramEnd"/>
            <w:r w:rsidRPr="00FB46FE">
              <w:rPr>
                <w:rFonts w:ascii="Calibri" w:hAnsi="Calibri" w:cs="Calibri"/>
                <w:snapToGrid/>
                <w:color w:val="000000"/>
                <w:sz w:val="16"/>
                <w:szCs w:val="16"/>
                <w:lang w:val="en-GB" w:eastAsia="en-GB"/>
              </w:rPr>
              <w:t xml:space="preserve"> a fundamental requirement, farming remains one of the UK’s most hazardous industries in the UK. Better connectivity will enable communication with the staff working in remote locations.</w:t>
            </w:r>
          </w:p>
        </w:tc>
        <w:tc>
          <w:tcPr>
            <w:tcW w:w="1276" w:type="dxa"/>
            <w:tcBorders>
              <w:top w:val="nil"/>
              <w:left w:val="nil"/>
              <w:bottom w:val="single" w:sz="8" w:space="0" w:color="FFFFFF"/>
              <w:right w:val="single" w:sz="8" w:space="0" w:color="FFFFFF"/>
            </w:tcBorders>
            <w:shd w:val="clear" w:color="000000" w:fill="D0D8E8"/>
            <w:vAlign w:val="center"/>
            <w:hideMark/>
          </w:tcPr>
          <w:p w14:paraId="1F7E2D36"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w:t>
            </w:r>
          </w:p>
        </w:tc>
        <w:tc>
          <w:tcPr>
            <w:tcW w:w="1843" w:type="dxa"/>
            <w:tcBorders>
              <w:top w:val="nil"/>
              <w:left w:val="nil"/>
              <w:bottom w:val="single" w:sz="8" w:space="0" w:color="FFFFFF"/>
              <w:right w:val="single" w:sz="8" w:space="0" w:color="FFFFFF"/>
            </w:tcBorders>
            <w:shd w:val="clear" w:color="000000" w:fill="D0D8E8"/>
            <w:vAlign w:val="center"/>
            <w:hideMark/>
          </w:tcPr>
          <w:p w14:paraId="4699363A"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Brinsbury College</w:t>
            </w:r>
            <w:r w:rsidRPr="00FB46FE">
              <w:rPr>
                <w:rFonts w:ascii="Calibri" w:hAnsi="Calibri" w:cs="Calibri"/>
                <w:snapToGrid/>
                <w:color w:val="000000"/>
                <w:sz w:val="16"/>
                <w:szCs w:val="16"/>
                <w:lang w:val="en-GB" w:eastAsia="en-GB"/>
              </w:rPr>
              <w:br/>
              <w:t>Plumpton College</w:t>
            </w:r>
            <w:r w:rsidRPr="00FB46FE">
              <w:rPr>
                <w:rFonts w:ascii="Calibri" w:hAnsi="Calibri" w:cs="Calibri"/>
                <w:snapToGrid/>
                <w:color w:val="000000"/>
                <w:sz w:val="16"/>
                <w:szCs w:val="16"/>
                <w:lang w:val="en-GB" w:eastAsia="en-GB"/>
              </w:rPr>
              <w:br/>
              <w:t>Nurseries</w:t>
            </w:r>
          </w:p>
        </w:tc>
        <w:tc>
          <w:tcPr>
            <w:tcW w:w="3399" w:type="dxa"/>
            <w:tcBorders>
              <w:top w:val="nil"/>
              <w:left w:val="nil"/>
              <w:bottom w:val="single" w:sz="8" w:space="0" w:color="FFFFFF"/>
              <w:right w:val="single" w:sz="8" w:space="0" w:color="FFFFFF"/>
            </w:tcBorders>
            <w:shd w:val="clear" w:color="000000" w:fill="D0D8E8"/>
            <w:vAlign w:val="center"/>
            <w:hideMark/>
          </w:tcPr>
          <w:p w14:paraId="7EC21F17"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A reduction in injuries and ill health and the resulting financial and personal costs;</w:t>
            </w:r>
            <w:r w:rsidRPr="00FB46FE">
              <w:rPr>
                <w:rFonts w:ascii="Calibri" w:hAnsi="Calibri" w:cs="Calibri"/>
                <w:snapToGrid/>
                <w:color w:val="000000"/>
                <w:sz w:val="16"/>
                <w:szCs w:val="16"/>
                <w:lang w:val="en-GB" w:eastAsia="en-GB"/>
              </w:rPr>
              <w:br/>
              <w:t>better farming practice to help develop a sustainable farming business;</w:t>
            </w:r>
            <w:r w:rsidRPr="00FB46FE">
              <w:rPr>
                <w:rFonts w:ascii="Calibri" w:hAnsi="Calibri" w:cs="Calibri"/>
                <w:snapToGrid/>
                <w:color w:val="000000"/>
                <w:sz w:val="16"/>
                <w:szCs w:val="16"/>
                <w:lang w:val="en-GB" w:eastAsia="en-GB"/>
              </w:rPr>
              <w:br/>
              <w:t>reduced sickness payments and recruitment/training costs for replacement workers;</w:t>
            </w:r>
            <w:r w:rsidRPr="00FB46FE">
              <w:rPr>
                <w:rFonts w:ascii="Calibri" w:hAnsi="Calibri" w:cs="Calibri"/>
                <w:snapToGrid/>
                <w:color w:val="000000"/>
                <w:sz w:val="16"/>
                <w:szCs w:val="16"/>
                <w:lang w:val="en-GB" w:eastAsia="en-GB"/>
              </w:rPr>
              <w:br/>
              <w:t>reduced risk of damage to the reputation of the business</w:t>
            </w:r>
          </w:p>
        </w:tc>
        <w:tc>
          <w:tcPr>
            <w:tcW w:w="2835" w:type="dxa"/>
            <w:tcBorders>
              <w:top w:val="nil"/>
              <w:left w:val="nil"/>
              <w:bottom w:val="single" w:sz="8" w:space="0" w:color="FFFFFF"/>
              <w:right w:val="single" w:sz="8" w:space="0" w:color="FFFFFF"/>
            </w:tcBorders>
            <w:shd w:val="clear" w:color="000000" w:fill="D0D8E8"/>
            <w:vAlign w:val="center"/>
            <w:hideMark/>
          </w:tcPr>
          <w:p w14:paraId="782FB541"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w:t>
            </w:r>
          </w:p>
        </w:tc>
      </w:tr>
      <w:tr w:rsidR="00FB46FE" w:rsidRPr="00FB46FE" w14:paraId="6565CA21" w14:textId="77777777" w:rsidTr="00FB46FE">
        <w:trPr>
          <w:trHeight w:val="1254"/>
        </w:trPr>
        <w:tc>
          <w:tcPr>
            <w:tcW w:w="700" w:type="dxa"/>
            <w:tcBorders>
              <w:top w:val="nil"/>
              <w:left w:val="single" w:sz="8" w:space="0" w:color="FFFFFF"/>
              <w:bottom w:val="single" w:sz="8" w:space="0" w:color="FFFFFF"/>
              <w:right w:val="single" w:sz="8" w:space="0" w:color="FFFFFF"/>
            </w:tcBorders>
            <w:shd w:val="clear" w:color="000000" w:fill="E9EDF4"/>
            <w:vAlign w:val="center"/>
            <w:hideMark/>
          </w:tcPr>
          <w:p w14:paraId="73EEE588"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GS5GIR UC 17</w:t>
            </w:r>
          </w:p>
        </w:tc>
        <w:tc>
          <w:tcPr>
            <w:tcW w:w="1295" w:type="dxa"/>
            <w:tcBorders>
              <w:top w:val="nil"/>
              <w:left w:val="nil"/>
              <w:bottom w:val="single" w:sz="8" w:space="0" w:color="FFFFFF"/>
              <w:right w:val="single" w:sz="8" w:space="0" w:color="FFFFFF"/>
            </w:tcBorders>
            <w:shd w:val="clear" w:color="000000" w:fill="E9EDF4"/>
            <w:vAlign w:val="center"/>
            <w:hideMark/>
          </w:tcPr>
          <w:p w14:paraId="2EE88858"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Innovation and collaboration</w:t>
            </w:r>
          </w:p>
        </w:tc>
        <w:tc>
          <w:tcPr>
            <w:tcW w:w="4235" w:type="dxa"/>
            <w:tcBorders>
              <w:top w:val="nil"/>
              <w:left w:val="nil"/>
              <w:bottom w:val="single" w:sz="8" w:space="0" w:color="FFFFFF"/>
              <w:right w:val="single" w:sz="8" w:space="0" w:color="FFFFFF"/>
            </w:tcBorders>
            <w:shd w:val="clear" w:color="000000" w:fill="E9EDF4"/>
            <w:vAlign w:val="center"/>
            <w:hideMark/>
          </w:tcPr>
          <w:p w14:paraId="29C36E37"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xml:space="preserve">Space for test and trial activities to take place with universities and industry looking to develop an innovative </w:t>
            </w:r>
            <w:proofErr w:type="spellStart"/>
            <w:r w:rsidRPr="00FB46FE">
              <w:rPr>
                <w:rFonts w:ascii="Calibri" w:hAnsi="Calibri" w:cs="Calibri"/>
                <w:snapToGrid/>
                <w:color w:val="000000"/>
                <w:sz w:val="16"/>
                <w:szCs w:val="16"/>
                <w:lang w:val="en-GB" w:eastAsia="en-GB"/>
              </w:rPr>
              <w:t>agritech</w:t>
            </w:r>
            <w:proofErr w:type="spellEnd"/>
            <w:r w:rsidRPr="00FB46FE">
              <w:rPr>
                <w:rFonts w:ascii="Calibri" w:hAnsi="Calibri" w:cs="Calibri"/>
                <w:snapToGrid/>
                <w:color w:val="000000"/>
                <w:sz w:val="16"/>
                <w:szCs w:val="16"/>
                <w:lang w:val="en-GB" w:eastAsia="en-GB"/>
              </w:rPr>
              <w:t xml:space="preserve"> ecosystem using Robotics, AI &amp; Machine Learning etc</w:t>
            </w:r>
          </w:p>
        </w:tc>
        <w:tc>
          <w:tcPr>
            <w:tcW w:w="1276" w:type="dxa"/>
            <w:tcBorders>
              <w:top w:val="nil"/>
              <w:left w:val="nil"/>
              <w:bottom w:val="single" w:sz="8" w:space="0" w:color="FFFFFF"/>
              <w:right w:val="single" w:sz="8" w:space="0" w:color="FFFFFF"/>
            </w:tcBorders>
            <w:shd w:val="clear" w:color="000000" w:fill="E9EDF4"/>
            <w:vAlign w:val="center"/>
            <w:hideMark/>
          </w:tcPr>
          <w:p w14:paraId="4967EA14"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w:t>
            </w:r>
          </w:p>
        </w:tc>
        <w:tc>
          <w:tcPr>
            <w:tcW w:w="1843" w:type="dxa"/>
            <w:tcBorders>
              <w:top w:val="nil"/>
              <w:left w:val="nil"/>
              <w:bottom w:val="single" w:sz="8" w:space="0" w:color="FFFFFF"/>
              <w:right w:val="single" w:sz="8" w:space="0" w:color="FFFFFF"/>
            </w:tcBorders>
            <w:shd w:val="clear" w:color="000000" w:fill="E9EDF4"/>
            <w:vAlign w:val="center"/>
            <w:hideMark/>
          </w:tcPr>
          <w:p w14:paraId="328BE0A7"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w:t>
            </w:r>
          </w:p>
        </w:tc>
        <w:tc>
          <w:tcPr>
            <w:tcW w:w="3399" w:type="dxa"/>
            <w:tcBorders>
              <w:top w:val="nil"/>
              <w:left w:val="nil"/>
              <w:bottom w:val="single" w:sz="8" w:space="0" w:color="FFFFFF"/>
              <w:right w:val="single" w:sz="8" w:space="0" w:color="FFFFFF"/>
            </w:tcBorders>
            <w:shd w:val="clear" w:color="000000" w:fill="E9EDF4"/>
            <w:vAlign w:val="center"/>
            <w:hideMark/>
          </w:tcPr>
          <w:p w14:paraId="3B3622E9"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The University of Brighton has established state of art Robotics and Automation lab. It has the capabilities to accelerating the deployment and uptake of commercial stage game-changing agile robots with artificial intelligence (AI) to find the solutions of some of the serious practical challenges in faced by agriculture and horticulture industry</w:t>
            </w:r>
          </w:p>
        </w:tc>
        <w:tc>
          <w:tcPr>
            <w:tcW w:w="2835" w:type="dxa"/>
            <w:tcBorders>
              <w:top w:val="nil"/>
              <w:left w:val="nil"/>
              <w:bottom w:val="single" w:sz="8" w:space="0" w:color="FFFFFF"/>
              <w:right w:val="single" w:sz="8" w:space="0" w:color="FFFFFF"/>
            </w:tcBorders>
            <w:shd w:val="clear" w:color="000000" w:fill="E9EDF4"/>
            <w:vAlign w:val="center"/>
            <w:hideMark/>
          </w:tcPr>
          <w:p w14:paraId="26E61FFC"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w:t>
            </w:r>
          </w:p>
        </w:tc>
      </w:tr>
    </w:tbl>
    <w:p w14:paraId="2E3C4C3D" w14:textId="77777777" w:rsidR="00FB46FE" w:rsidRPr="00FB46FE" w:rsidRDefault="00FB46FE" w:rsidP="008F5C0F">
      <w:pPr>
        <w:widowControl/>
        <w:spacing w:before="240"/>
        <w:rPr>
          <w:rFonts w:asciiTheme="minorHAnsi" w:hAnsiTheme="minorHAnsi" w:cstheme="minorHAnsi"/>
          <w:b/>
          <w:sz w:val="16"/>
          <w:szCs w:val="16"/>
        </w:rPr>
      </w:pPr>
    </w:p>
    <w:sectPr w:rsidR="00FB46FE" w:rsidRPr="00FB46FE" w:rsidSect="00FB46FE">
      <w:endnotePr>
        <w:numFmt w:val="decimal"/>
      </w:endnotePr>
      <w:pgSz w:w="16837" w:h="11905" w:orient="landscape" w:code="9"/>
      <w:pgMar w:top="567" w:right="1134" w:bottom="1134" w:left="567" w:header="720" w:footer="720" w:gutter="0"/>
      <w:cols w:space="720"/>
      <w:noEndnote/>
      <w:docGrid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 w:author="Guy Middleton" w:date="2023-12-01T10:01:00Z" w:initials="GM">
    <w:p w14:paraId="5E2847C4" w14:textId="77777777" w:rsidR="003163D0" w:rsidRDefault="003163D0" w:rsidP="003163D0">
      <w:pPr>
        <w:pStyle w:val="CommentText"/>
      </w:pPr>
      <w:r>
        <w:rPr>
          <w:rStyle w:val="CommentReference"/>
        </w:rPr>
        <w:annotationRef/>
      </w:r>
      <w:r>
        <w:t>Edit this list to be clearer what we are buying</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E2847C4"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914592D" w16cex:dateUtc="2023-12-01T13:0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E2847C4" w16cid:durableId="2914592D"/>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979786" w14:textId="77777777" w:rsidR="004A6101" w:rsidRDefault="004A6101">
      <w:r>
        <w:separator/>
      </w:r>
    </w:p>
  </w:endnote>
  <w:endnote w:type="continuationSeparator" w:id="0">
    <w:p w14:paraId="572A7F9D" w14:textId="77777777" w:rsidR="004A6101" w:rsidRDefault="004A6101">
      <w:r>
        <w:continuationSeparator/>
      </w:r>
    </w:p>
  </w:endnote>
  <w:endnote w:type="continuationNotice" w:id="1">
    <w:p w14:paraId="6E72B4CC" w14:textId="77777777" w:rsidR="004A6101" w:rsidRDefault="004A610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00839F" w14:textId="77777777" w:rsidR="004A6101" w:rsidRDefault="004A610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AC61986" w14:textId="77777777" w:rsidR="004A6101" w:rsidRDefault="004A6101">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9D80CE" w14:textId="2E45774E" w:rsidR="004A6101" w:rsidRDefault="004A6101" w:rsidP="000E42AC">
    <w:pPr>
      <w:pStyle w:val="Footer"/>
      <w:pBdr>
        <w:top w:val="single" w:sz="4" w:space="1" w:color="D9D9D9"/>
      </w:pBdr>
      <w:jc w:val="right"/>
    </w:pPr>
    <w:r>
      <w:fldChar w:fldCharType="begin"/>
    </w:r>
    <w:r>
      <w:instrText xml:space="preserve"> PAGE   \* MERGEFORMAT </w:instrText>
    </w:r>
    <w:r>
      <w:fldChar w:fldCharType="separate"/>
    </w:r>
    <w:r w:rsidR="00B54AF0">
      <w:rPr>
        <w:noProof/>
      </w:rPr>
      <w:t>14</w:t>
    </w:r>
    <w:r>
      <w:rPr>
        <w:noProof/>
      </w:rPr>
      <w:fldChar w:fldCharType="end"/>
    </w:r>
    <w:r>
      <w:t xml:space="preserve"> | </w:t>
    </w:r>
    <w:r w:rsidRPr="000E42AC">
      <w:rPr>
        <w:color w:val="808080"/>
        <w:spacing w:val="60"/>
      </w:rPr>
      <w:t>Page</w:t>
    </w:r>
  </w:p>
  <w:p w14:paraId="6B633C45" w14:textId="77777777" w:rsidR="004A6101" w:rsidRDefault="004A6101">
    <w:pPr>
      <w:ind w:right="360"/>
      <w:rPr>
        <w:rFonts w:ascii="Arial" w:hAnsi="Arial" w:cs="Arial"/>
        <w:color w:val="808080"/>
        <w:sz w:val="1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96D74B" w14:textId="77777777" w:rsidR="004A6101" w:rsidRDefault="004A6101">
    <w:pPr>
      <w:pStyle w:val="Footer"/>
      <w:rPr>
        <w:rFonts w:ascii="Arial" w:hAnsi="Arial" w:cs="Arial"/>
        <w:color w:val="808080"/>
        <w:sz w:val="12"/>
      </w:rPr>
    </w:pPr>
    <w:r>
      <w:rPr>
        <w:rStyle w:val="PageNumber"/>
        <w:rFonts w:ascii="Arial" w:hAnsi="Arial" w:cs="Arial"/>
        <w:color w:val="808080"/>
        <w:sz w:val="12"/>
      </w:rPr>
      <w:t xml:space="preserve">V3   </w:t>
    </w:r>
    <w:r>
      <w:rPr>
        <w:rStyle w:val="PageNumber"/>
        <w:rFonts w:ascii="Arial" w:hAnsi="Arial" w:cs="Arial"/>
        <w:color w:val="808080"/>
        <w:sz w:val="12"/>
      </w:rPr>
      <w:fldChar w:fldCharType="begin"/>
    </w:r>
    <w:r>
      <w:rPr>
        <w:rStyle w:val="PageNumber"/>
        <w:rFonts w:ascii="Arial" w:hAnsi="Arial" w:cs="Arial"/>
        <w:color w:val="808080"/>
        <w:sz w:val="12"/>
      </w:rPr>
      <w:instrText xml:space="preserve"> PAGE </w:instrText>
    </w:r>
    <w:r>
      <w:rPr>
        <w:rStyle w:val="PageNumber"/>
        <w:rFonts w:ascii="Arial" w:hAnsi="Arial" w:cs="Arial"/>
        <w:color w:val="808080"/>
        <w:sz w:val="12"/>
      </w:rPr>
      <w:fldChar w:fldCharType="separate"/>
    </w:r>
    <w:r>
      <w:rPr>
        <w:rStyle w:val="PageNumber"/>
        <w:rFonts w:ascii="Arial" w:hAnsi="Arial" w:cs="Arial"/>
        <w:noProof/>
        <w:color w:val="808080"/>
        <w:sz w:val="12"/>
      </w:rPr>
      <w:t>1</w:t>
    </w:r>
    <w:r>
      <w:rPr>
        <w:rStyle w:val="PageNumber"/>
        <w:rFonts w:ascii="Arial" w:hAnsi="Arial" w:cs="Arial"/>
        <w:color w:val="808080"/>
        <w:sz w:val="12"/>
      </w:rPr>
      <w:fldChar w:fldCharType="end"/>
    </w:r>
    <w:r>
      <w:rPr>
        <w:rStyle w:val="PageNumber"/>
        <w:rFonts w:ascii="Arial" w:hAnsi="Arial" w:cs="Arial"/>
        <w:color w:val="808080"/>
        <w:sz w:val="12"/>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A478ED" w14:textId="77777777" w:rsidR="004A6101" w:rsidRDefault="004A6101">
      <w:r>
        <w:separator/>
      </w:r>
    </w:p>
  </w:footnote>
  <w:footnote w:type="continuationSeparator" w:id="0">
    <w:p w14:paraId="3A54C58D" w14:textId="77777777" w:rsidR="004A6101" w:rsidRDefault="004A6101">
      <w:r>
        <w:continuationSeparator/>
      </w:r>
    </w:p>
  </w:footnote>
  <w:footnote w:type="continuationNotice" w:id="1">
    <w:p w14:paraId="5F866986" w14:textId="77777777" w:rsidR="004A6101" w:rsidRDefault="004A6101"/>
  </w:footnote>
  <w:footnote w:id="2">
    <w:p w14:paraId="08FDCBFB" w14:textId="77777777" w:rsidR="008845CC" w:rsidRDefault="008845CC" w:rsidP="008845CC">
      <w:pPr>
        <w:pStyle w:val="FootnoteText"/>
      </w:pPr>
      <w:r>
        <w:rPr>
          <w:rStyle w:val="FootnoteReference"/>
        </w:rPr>
        <w:footnoteRef/>
      </w:r>
      <w:r>
        <w:t xml:space="preserve"> </w:t>
      </w:r>
      <w:proofErr w:type="spellStart"/>
      <w:r>
        <w:t>Farrpoint</w:t>
      </w:r>
      <w:proofErr w:type="spellEnd"/>
      <w:r>
        <w:t>: West Sussex Horticulture and Communications Infrastructure Report 2023</w:t>
      </w:r>
    </w:p>
  </w:footnote>
  <w:footnote w:id="3">
    <w:p w14:paraId="3A3049F2" w14:textId="77777777" w:rsidR="00684501" w:rsidRDefault="00684501" w:rsidP="00684501">
      <w:pPr>
        <w:pStyle w:val="FootnoteText"/>
      </w:pPr>
      <w:r>
        <w:rPr>
          <w:rStyle w:val="FootnoteReference"/>
        </w:rPr>
        <w:footnoteRef/>
      </w:r>
      <w:r>
        <w:t xml:space="preserve"> </w:t>
      </w:r>
      <w:hyperlink w:history="1">
        <w:r w:rsidRPr="003D56EC">
          <w:rPr>
            <w:rStyle w:val="Hyperlink"/>
          </w:rPr>
          <w:t>5G Innovation Regions: closed for applications - GOV.UK (www.gov.uk)</w:t>
        </w:r>
      </w:hyperlink>
    </w:p>
  </w:footnote>
  <w:footnote w:id="4">
    <w:p w14:paraId="0F16F7E4" w14:textId="3DC9862C" w:rsidR="0007321E" w:rsidRDefault="0007321E">
      <w:pPr>
        <w:pStyle w:val="FootnoteText"/>
      </w:pPr>
      <w:r>
        <w:rPr>
          <w:rStyle w:val="FootnoteReference"/>
        </w:rPr>
        <w:footnoteRef/>
      </w:r>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0F5D84" w14:textId="77777777" w:rsidR="004A6101" w:rsidRPr="00882436" w:rsidRDefault="004A6101" w:rsidP="00BC168D">
    <w:pPr>
      <w:widowControl/>
      <w:jc w:val="center"/>
      <w:rPr>
        <w:rFonts w:ascii="Calibri" w:eastAsia="Calibri" w:hAnsi="Calibri" w:cs="Arial"/>
        <w:b/>
        <w:snapToGrid/>
        <w:szCs w:val="24"/>
        <w:lang w:val="en" w:eastAsia="en-GB"/>
      </w:rPr>
    </w:pPr>
  </w:p>
  <w:p w14:paraId="0D837C1B" w14:textId="77777777" w:rsidR="004A6101" w:rsidRPr="00882436" w:rsidRDefault="004A6101" w:rsidP="00BC168D">
    <w:pPr>
      <w:widowControl/>
      <w:jc w:val="center"/>
      <w:rPr>
        <w:rFonts w:ascii="Calibri" w:eastAsia="Calibri" w:hAnsi="Calibri" w:cs="Arial"/>
        <w:b/>
        <w:snapToGrid/>
        <w:szCs w:val="24"/>
        <w:lang w:val="en" w:eastAsia="en-GB"/>
      </w:rPr>
    </w:pPr>
    <w:r>
      <w:rPr>
        <w:rFonts w:ascii="Calibri" w:eastAsia="Calibri" w:hAnsi="Calibri" w:cs="Arial"/>
        <w:b/>
        <w:snapToGrid/>
        <w:szCs w:val="24"/>
        <w:lang w:val="en" w:eastAsia="en-GB"/>
      </w:rPr>
      <w:t>West Sussex County</w:t>
    </w:r>
    <w:r w:rsidRPr="00882436">
      <w:rPr>
        <w:rFonts w:ascii="Calibri" w:eastAsia="Calibri" w:hAnsi="Calibri" w:cs="Arial"/>
        <w:b/>
        <w:snapToGrid/>
        <w:szCs w:val="24"/>
        <w:lang w:val="en" w:eastAsia="en-GB"/>
      </w:rPr>
      <w:t xml:space="preserve"> Council</w:t>
    </w:r>
  </w:p>
  <w:p w14:paraId="083CC18C" w14:textId="4F7BDAA0" w:rsidR="004A6101" w:rsidRDefault="00CF06F8" w:rsidP="00BC168D">
    <w:pPr>
      <w:pStyle w:val="MediumShading1-Accent11"/>
      <w:jc w:val="center"/>
      <w:rPr>
        <w:rFonts w:ascii="Calibri" w:hAnsi="Calibri" w:cs="Arial"/>
        <w:b/>
        <w:szCs w:val="24"/>
        <w:lang w:val="en" w:eastAsia="en-GB"/>
      </w:rPr>
    </w:pPr>
    <w:r>
      <w:rPr>
        <w:rFonts w:ascii="Calibri" w:hAnsi="Calibri" w:cs="Arial"/>
        <w:b/>
        <w:szCs w:val="24"/>
        <w:lang w:val="en" w:eastAsia="en-GB"/>
      </w:rPr>
      <w:t>Growing Sussex 5G Innovation Region</w:t>
    </w:r>
  </w:p>
  <w:p w14:paraId="5D7F15D9" w14:textId="6B0EFE90" w:rsidR="00DB7B11" w:rsidRPr="00882436" w:rsidRDefault="00DB7B11" w:rsidP="00BC168D">
    <w:pPr>
      <w:pStyle w:val="MediumShading1-Accent11"/>
      <w:jc w:val="center"/>
      <w:rPr>
        <w:rFonts w:ascii="Calibri" w:hAnsi="Calibri" w:cs="Arial"/>
        <w:b/>
        <w:szCs w:val="24"/>
        <w:lang w:val="en" w:eastAsia="en-GB"/>
      </w:rPr>
    </w:pPr>
    <w:r>
      <w:rPr>
        <w:rFonts w:ascii="Calibri" w:hAnsi="Calibri" w:cs="Arial"/>
        <w:b/>
        <w:szCs w:val="24"/>
        <w:lang w:val="en" w:eastAsia="en-GB"/>
      </w:rPr>
      <w:t>Summary Information</w:t>
    </w:r>
  </w:p>
  <w:p w14:paraId="57B34653" w14:textId="77777777" w:rsidR="004A6101" w:rsidRDefault="004A6101">
    <w:pPr>
      <w:rPr>
        <w:rFonts w:ascii="Arial" w:hAnsi="Arial"/>
      </w:rPr>
    </w:pPr>
  </w:p>
  <w:p w14:paraId="139DC9C1" w14:textId="77777777" w:rsidR="004A6101" w:rsidRDefault="004A6101"/>
  <w:p w14:paraId="27519E4C" w14:textId="77777777" w:rsidR="004A6101" w:rsidRDefault="004A610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DAA09C" w14:textId="77777777" w:rsidR="004A6101" w:rsidRDefault="004A6101">
    <w:pPr>
      <w:pStyle w:val="Header"/>
      <w:jc w:val="right"/>
      <w:rPr>
        <w:rFonts w:ascii="Arial" w:hAnsi="Arial" w:cs="Arial"/>
      </w:rPr>
    </w:pPr>
    <w:r>
      <w:rPr>
        <w:rFonts w:ascii="Arial" w:hAnsi="Arial" w:cs="Arial"/>
      </w:rPr>
      <w:t>Appendix 1</w:t>
    </w:r>
  </w:p>
  <w:p w14:paraId="64504874" w14:textId="77777777" w:rsidR="004A6101" w:rsidRDefault="004A6101">
    <w:pPr>
      <w:pStyle w:val="Header"/>
      <w:jc w:val="right"/>
      <w:rPr>
        <w:rFonts w:ascii="Arial" w:hAnsi="Arial" w:cs="Arial"/>
      </w:rPr>
    </w:pPr>
  </w:p>
  <w:p w14:paraId="76F8646D" w14:textId="77777777" w:rsidR="004A6101" w:rsidRDefault="004A6101">
    <w:pPr>
      <w:pStyle w:val="Header"/>
      <w:jc w:val="right"/>
      <w:rPr>
        <w:rFonts w:ascii="Arial" w:hAnsi="Arial" w:cs="Arial"/>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85ADE" w14:textId="77777777" w:rsidR="004A6101" w:rsidRPr="00882436" w:rsidRDefault="004A6101" w:rsidP="002F1898">
    <w:pPr>
      <w:widowControl/>
      <w:jc w:val="center"/>
      <w:rPr>
        <w:rFonts w:ascii="Calibri" w:eastAsia="Calibri" w:hAnsi="Calibri" w:cs="Arial"/>
        <w:b/>
        <w:snapToGrid/>
        <w:szCs w:val="24"/>
        <w:lang w:val="en" w:eastAsia="en-GB"/>
      </w:rPr>
    </w:pPr>
    <w:r>
      <w:rPr>
        <w:rFonts w:ascii="Calibri" w:eastAsia="Calibri" w:hAnsi="Calibri" w:cs="Arial"/>
        <w:b/>
        <w:snapToGrid/>
        <w:szCs w:val="24"/>
        <w:lang w:val="en" w:eastAsia="en-GB"/>
      </w:rPr>
      <w:t>West Sussex County</w:t>
    </w:r>
    <w:r w:rsidRPr="00882436">
      <w:rPr>
        <w:rFonts w:ascii="Calibri" w:eastAsia="Calibri" w:hAnsi="Calibri" w:cs="Arial"/>
        <w:b/>
        <w:snapToGrid/>
        <w:szCs w:val="24"/>
        <w:lang w:val="en" w:eastAsia="en-GB"/>
      </w:rPr>
      <w:t xml:space="preserve"> Council</w:t>
    </w:r>
  </w:p>
  <w:p w14:paraId="2A32D07D" w14:textId="2AF8D991" w:rsidR="004A6101" w:rsidRPr="00882436" w:rsidRDefault="004F6DD8" w:rsidP="002F1898">
    <w:pPr>
      <w:pStyle w:val="MediumShading1-Accent11"/>
      <w:jc w:val="center"/>
      <w:rPr>
        <w:rFonts w:ascii="Calibri" w:hAnsi="Calibri" w:cs="Arial"/>
        <w:b/>
        <w:szCs w:val="24"/>
        <w:lang w:val="en" w:eastAsia="en-GB"/>
      </w:rPr>
    </w:pPr>
    <w:r>
      <w:rPr>
        <w:rFonts w:ascii="Calibri" w:hAnsi="Calibri" w:cs="Arial"/>
        <w:b/>
        <w:szCs w:val="24"/>
        <w:lang w:val="en" w:eastAsia="en-GB"/>
      </w:rPr>
      <w:t>Growing Sussex 5G Innovation Region</w:t>
    </w:r>
  </w:p>
  <w:p w14:paraId="244F4D6D" w14:textId="3B541B57" w:rsidR="004A6101" w:rsidRPr="00DB7B11" w:rsidRDefault="00DB7B11" w:rsidP="008970E5">
    <w:pPr>
      <w:pStyle w:val="MediumShading1-Accent11"/>
      <w:jc w:val="center"/>
      <w:rPr>
        <w:rFonts w:asciiTheme="minorHAnsi" w:hAnsiTheme="minorHAnsi" w:cstheme="minorHAnsi"/>
        <w:b/>
        <w:szCs w:val="24"/>
        <w:lang w:val="en" w:eastAsia="en-GB"/>
      </w:rPr>
    </w:pPr>
    <w:r w:rsidRPr="00DB7B11">
      <w:rPr>
        <w:rFonts w:asciiTheme="minorHAnsi" w:hAnsiTheme="minorHAnsi" w:cstheme="minorHAnsi"/>
        <w:b/>
        <w:szCs w:val="24"/>
        <w:lang w:val="en" w:eastAsia="en-GB"/>
      </w:rPr>
      <w:t>Summary Information</w:t>
    </w:r>
  </w:p>
  <w:p w14:paraId="4997B054" w14:textId="77777777" w:rsidR="004A6101" w:rsidRDefault="004A6101">
    <w:pPr>
      <w:pStyle w:val="Header"/>
    </w:pPr>
  </w:p>
  <w:p w14:paraId="5B54509E" w14:textId="77777777" w:rsidR="004A6101" w:rsidRDefault="004A610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B6523C67"/>
    <w:multiLevelType w:val="multilevel"/>
    <w:tmpl w:val="B406525A"/>
    <w:lvl w:ilvl="0">
      <w:start w:val="1"/>
      <w:numFmt w:val="decimal"/>
      <w:pStyle w:val="Level1"/>
      <w:lvlText w:val="%1."/>
      <w:lvlJc w:val="left"/>
      <w:pPr>
        <w:tabs>
          <w:tab w:val="num" w:pos="851"/>
        </w:tabs>
        <w:ind w:left="851" w:hanging="851"/>
      </w:pPr>
      <w:rPr>
        <w:b w:val="0"/>
        <w:i w:val="0"/>
        <w:caps w:val="0"/>
        <w:smallCaps w:val="0"/>
        <w:strike w:val="0"/>
        <w:dstrike w:val="0"/>
        <w:vanish w:val="0"/>
        <w:color w:val="000000"/>
        <w:u w:val="none"/>
        <w:effect w:val="none"/>
        <w:vertAlign w:val="baseline"/>
      </w:rPr>
    </w:lvl>
    <w:lvl w:ilvl="1">
      <w:start w:val="1"/>
      <w:numFmt w:val="decimal"/>
      <w:pStyle w:val="Level2"/>
      <w:lvlText w:val="%1.%2"/>
      <w:lvlJc w:val="left"/>
      <w:pPr>
        <w:tabs>
          <w:tab w:val="num" w:pos="851"/>
        </w:tabs>
        <w:ind w:left="851" w:hanging="851"/>
      </w:pPr>
      <w:rPr>
        <w:b w:val="0"/>
        <w:i w:val="0"/>
        <w:caps w:val="0"/>
        <w:smallCaps w:val="0"/>
        <w:strike w:val="0"/>
        <w:dstrike w:val="0"/>
        <w:vanish w:val="0"/>
        <w:color w:val="000000"/>
        <w:u w:val="none"/>
        <w:effect w:val="none"/>
        <w:vertAlign w:val="baseline"/>
      </w:rPr>
    </w:lvl>
    <w:lvl w:ilvl="2">
      <w:start w:val="1"/>
      <w:numFmt w:val="decimal"/>
      <w:pStyle w:val="Level3"/>
      <w:lvlText w:val="%1.%2.%3"/>
      <w:lvlJc w:val="left"/>
      <w:pPr>
        <w:tabs>
          <w:tab w:val="num" w:pos="1702"/>
        </w:tabs>
        <w:ind w:left="1702" w:hanging="851"/>
      </w:pPr>
      <w:rPr>
        <w:b w:val="0"/>
        <w:i w:val="0"/>
        <w:caps w:val="0"/>
        <w:smallCaps w:val="0"/>
        <w:strike w:val="0"/>
        <w:dstrike w:val="0"/>
        <w:vanish w:val="0"/>
        <w:color w:val="000000"/>
        <w:u w:val="none"/>
        <w:effect w:val="none"/>
        <w:vertAlign w:val="baseline"/>
      </w:rPr>
    </w:lvl>
    <w:lvl w:ilvl="3">
      <w:start w:val="1"/>
      <w:numFmt w:val="lowerLetter"/>
      <w:pStyle w:val="Level4"/>
      <w:lvlText w:val="(%4)"/>
      <w:lvlJc w:val="left"/>
      <w:pPr>
        <w:tabs>
          <w:tab w:val="num" w:pos="2553"/>
        </w:tabs>
        <w:ind w:left="2553" w:hanging="851"/>
      </w:pPr>
      <w:rPr>
        <w:b w:val="0"/>
        <w:i w:val="0"/>
        <w:caps w:val="0"/>
        <w:smallCaps w:val="0"/>
        <w:strike w:val="0"/>
        <w:dstrike w:val="0"/>
        <w:vanish w:val="0"/>
        <w:color w:val="000000"/>
        <w:u w:val="none"/>
        <w:effect w:val="none"/>
        <w:vertAlign w:val="baseline"/>
      </w:rPr>
    </w:lvl>
    <w:lvl w:ilvl="4">
      <w:start w:val="1"/>
      <w:numFmt w:val="lowerRoman"/>
      <w:pStyle w:val="Level5"/>
      <w:lvlText w:val="(%5)"/>
      <w:lvlJc w:val="left"/>
      <w:pPr>
        <w:tabs>
          <w:tab w:val="num" w:pos="3404"/>
        </w:tabs>
        <w:ind w:left="3404" w:hanging="851"/>
      </w:pPr>
      <w:rPr>
        <w:b w:val="0"/>
        <w:i w:val="0"/>
        <w:caps w:val="0"/>
        <w:smallCaps w:val="0"/>
        <w:strike w:val="0"/>
        <w:dstrike w:val="0"/>
        <w:vanish w:val="0"/>
        <w:color w:val="000000"/>
        <w:u w:val="none"/>
        <w:effect w:val="none"/>
        <w:vertAlign w:val="baseline"/>
      </w:rPr>
    </w:lvl>
    <w:lvl w:ilvl="5">
      <w:start w:val="1"/>
      <w:numFmt w:val="decimal"/>
      <w:pStyle w:val="Level6"/>
      <w:lvlText w:val="(%6)"/>
      <w:lvlJc w:val="left"/>
      <w:pPr>
        <w:tabs>
          <w:tab w:val="num" w:pos="4255"/>
        </w:tabs>
        <w:ind w:left="4255" w:hanging="851"/>
      </w:pPr>
      <w:rPr>
        <w:b w:val="0"/>
        <w:i w:val="0"/>
        <w:caps w:val="0"/>
        <w:smallCaps w:val="0"/>
        <w:strike w:val="0"/>
        <w:dstrike w:val="0"/>
        <w:vanish w:val="0"/>
        <w:color w:val="000000"/>
        <w:u w:val="none"/>
        <w:effect w:val="none"/>
        <w:vertAlign w:val="baseline"/>
      </w:rPr>
    </w:lvl>
    <w:lvl w:ilvl="6">
      <w:start w:val="1"/>
      <w:numFmt w:val="none"/>
      <w:suff w:val="nothing"/>
      <w:lvlText w:val="Not Defined"/>
      <w:lvlJc w:val="left"/>
      <w:rPr>
        <w:b w:val="0"/>
        <w:i w:val="0"/>
        <w:caps w:val="0"/>
        <w:smallCaps w:val="0"/>
        <w:strike w:val="0"/>
        <w:dstrike w:val="0"/>
        <w:vanish w:val="0"/>
        <w:color w:val="000000"/>
        <w:u w:val="none"/>
        <w:effect w:val="none"/>
        <w:vertAlign w:val="baseline"/>
      </w:rPr>
    </w:lvl>
    <w:lvl w:ilvl="7">
      <w:start w:val="1"/>
      <w:numFmt w:val="none"/>
      <w:suff w:val="nothing"/>
      <w:lvlText w:val="Not Defined"/>
      <w:lvlJc w:val="left"/>
      <w:rPr>
        <w:b w:val="0"/>
        <w:i w:val="0"/>
        <w:caps w:val="0"/>
        <w:smallCaps w:val="0"/>
        <w:strike w:val="0"/>
        <w:dstrike w:val="0"/>
        <w:vanish w:val="0"/>
        <w:color w:val="000000"/>
        <w:u w:val="none"/>
        <w:effect w:val="none"/>
        <w:vertAlign w:val="baseline"/>
      </w:rPr>
    </w:lvl>
    <w:lvl w:ilvl="8">
      <w:start w:val="1"/>
      <w:numFmt w:val="none"/>
      <w:suff w:val="nothing"/>
      <w:lvlText w:val="Not Defined"/>
      <w:lvlJc w:val="left"/>
      <w:rPr>
        <w:b w:val="0"/>
        <w:i w:val="0"/>
        <w:caps w:val="0"/>
        <w:smallCaps w:val="0"/>
        <w:strike w:val="0"/>
        <w:dstrike w:val="0"/>
        <w:vanish w:val="0"/>
        <w:color w:val="000000"/>
        <w:u w:val="none"/>
        <w:effect w:val="none"/>
        <w:vertAlign w:val="baseline"/>
      </w:rPr>
    </w:lvl>
  </w:abstractNum>
  <w:abstractNum w:abstractNumId="1" w15:restartNumberingAfterBreak="0">
    <w:nsid w:val="04F56909"/>
    <w:multiLevelType w:val="hybridMultilevel"/>
    <w:tmpl w:val="72DA8C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84158A7"/>
    <w:multiLevelType w:val="hybridMultilevel"/>
    <w:tmpl w:val="0042377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AEC3BA8"/>
    <w:multiLevelType w:val="hybridMultilevel"/>
    <w:tmpl w:val="B80E833E"/>
    <w:lvl w:ilvl="0" w:tplc="73EE11B4">
      <w:start w:val="1"/>
      <w:numFmt w:val="bullet"/>
      <w:lvlText w:val="–"/>
      <w:lvlJc w:val="left"/>
      <w:pPr>
        <w:tabs>
          <w:tab w:val="num" w:pos="360"/>
        </w:tabs>
        <w:ind w:left="360" w:hanging="360"/>
      </w:pPr>
      <w:rPr>
        <w:rFonts w:ascii="Arial" w:hAnsi="Arial" w:hint="default"/>
      </w:rPr>
    </w:lvl>
    <w:lvl w:ilvl="1" w:tplc="8032A286">
      <w:start w:val="1"/>
      <w:numFmt w:val="bullet"/>
      <w:lvlText w:val="–"/>
      <w:lvlJc w:val="left"/>
      <w:pPr>
        <w:tabs>
          <w:tab w:val="num" w:pos="1080"/>
        </w:tabs>
        <w:ind w:left="1080" w:hanging="360"/>
      </w:pPr>
      <w:rPr>
        <w:rFonts w:ascii="Arial" w:hAnsi="Arial" w:hint="default"/>
      </w:rPr>
    </w:lvl>
    <w:lvl w:ilvl="2" w:tplc="6E58948A" w:tentative="1">
      <w:start w:val="1"/>
      <w:numFmt w:val="bullet"/>
      <w:lvlText w:val="–"/>
      <w:lvlJc w:val="left"/>
      <w:pPr>
        <w:tabs>
          <w:tab w:val="num" w:pos="1800"/>
        </w:tabs>
        <w:ind w:left="1800" w:hanging="360"/>
      </w:pPr>
      <w:rPr>
        <w:rFonts w:ascii="Arial" w:hAnsi="Arial" w:hint="default"/>
      </w:rPr>
    </w:lvl>
    <w:lvl w:ilvl="3" w:tplc="E16ED53E" w:tentative="1">
      <w:start w:val="1"/>
      <w:numFmt w:val="bullet"/>
      <w:lvlText w:val="–"/>
      <w:lvlJc w:val="left"/>
      <w:pPr>
        <w:tabs>
          <w:tab w:val="num" w:pos="2520"/>
        </w:tabs>
        <w:ind w:left="2520" w:hanging="360"/>
      </w:pPr>
      <w:rPr>
        <w:rFonts w:ascii="Arial" w:hAnsi="Arial" w:hint="default"/>
      </w:rPr>
    </w:lvl>
    <w:lvl w:ilvl="4" w:tplc="4F22565E" w:tentative="1">
      <w:start w:val="1"/>
      <w:numFmt w:val="bullet"/>
      <w:lvlText w:val="–"/>
      <w:lvlJc w:val="left"/>
      <w:pPr>
        <w:tabs>
          <w:tab w:val="num" w:pos="3240"/>
        </w:tabs>
        <w:ind w:left="3240" w:hanging="360"/>
      </w:pPr>
      <w:rPr>
        <w:rFonts w:ascii="Arial" w:hAnsi="Arial" w:hint="default"/>
      </w:rPr>
    </w:lvl>
    <w:lvl w:ilvl="5" w:tplc="E47CF4AA" w:tentative="1">
      <w:start w:val="1"/>
      <w:numFmt w:val="bullet"/>
      <w:lvlText w:val="–"/>
      <w:lvlJc w:val="left"/>
      <w:pPr>
        <w:tabs>
          <w:tab w:val="num" w:pos="3960"/>
        </w:tabs>
        <w:ind w:left="3960" w:hanging="360"/>
      </w:pPr>
      <w:rPr>
        <w:rFonts w:ascii="Arial" w:hAnsi="Arial" w:hint="default"/>
      </w:rPr>
    </w:lvl>
    <w:lvl w:ilvl="6" w:tplc="E8EC59AE" w:tentative="1">
      <w:start w:val="1"/>
      <w:numFmt w:val="bullet"/>
      <w:lvlText w:val="–"/>
      <w:lvlJc w:val="left"/>
      <w:pPr>
        <w:tabs>
          <w:tab w:val="num" w:pos="4680"/>
        </w:tabs>
        <w:ind w:left="4680" w:hanging="360"/>
      </w:pPr>
      <w:rPr>
        <w:rFonts w:ascii="Arial" w:hAnsi="Arial" w:hint="default"/>
      </w:rPr>
    </w:lvl>
    <w:lvl w:ilvl="7" w:tplc="DB086488" w:tentative="1">
      <w:start w:val="1"/>
      <w:numFmt w:val="bullet"/>
      <w:lvlText w:val="–"/>
      <w:lvlJc w:val="left"/>
      <w:pPr>
        <w:tabs>
          <w:tab w:val="num" w:pos="5400"/>
        </w:tabs>
        <w:ind w:left="5400" w:hanging="360"/>
      </w:pPr>
      <w:rPr>
        <w:rFonts w:ascii="Arial" w:hAnsi="Arial" w:hint="default"/>
      </w:rPr>
    </w:lvl>
    <w:lvl w:ilvl="8" w:tplc="23F82408" w:tentative="1">
      <w:start w:val="1"/>
      <w:numFmt w:val="bullet"/>
      <w:lvlText w:val="–"/>
      <w:lvlJc w:val="left"/>
      <w:pPr>
        <w:tabs>
          <w:tab w:val="num" w:pos="6120"/>
        </w:tabs>
        <w:ind w:left="6120" w:hanging="360"/>
      </w:pPr>
      <w:rPr>
        <w:rFonts w:ascii="Arial" w:hAnsi="Arial" w:hint="default"/>
      </w:rPr>
    </w:lvl>
  </w:abstractNum>
  <w:abstractNum w:abstractNumId="4" w15:restartNumberingAfterBreak="0">
    <w:nsid w:val="0B420977"/>
    <w:multiLevelType w:val="multilevel"/>
    <w:tmpl w:val="87B469E6"/>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14B476ED"/>
    <w:multiLevelType w:val="hybridMultilevel"/>
    <w:tmpl w:val="430481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5794BC1"/>
    <w:multiLevelType w:val="hybridMultilevel"/>
    <w:tmpl w:val="E072EF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9C65017"/>
    <w:multiLevelType w:val="hybridMultilevel"/>
    <w:tmpl w:val="16307456"/>
    <w:lvl w:ilvl="0" w:tplc="62A009E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B854C48"/>
    <w:multiLevelType w:val="hybridMultilevel"/>
    <w:tmpl w:val="9340893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C4F7BFF"/>
    <w:multiLevelType w:val="hybridMultilevel"/>
    <w:tmpl w:val="94C829C2"/>
    <w:lvl w:ilvl="0" w:tplc="577C85D6">
      <w:start w:val="1"/>
      <w:numFmt w:val="bullet"/>
      <w:lvlText w:val="•"/>
      <w:lvlJc w:val="left"/>
      <w:pPr>
        <w:tabs>
          <w:tab w:val="num" w:pos="720"/>
        </w:tabs>
        <w:ind w:left="720" w:hanging="360"/>
      </w:pPr>
      <w:rPr>
        <w:rFonts w:ascii="Times New Roman" w:hAnsi="Times New Roman" w:hint="default"/>
      </w:rPr>
    </w:lvl>
    <w:lvl w:ilvl="1" w:tplc="E8524960" w:tentative="1">
      <w:start w:val="1"/>
      <w:numFmt w:val="bullet"/>
      <w:lvlText w:val="•"/>
      <w:lvlJc w:val="left"/>
      <w:pPr>
        <w:tabs>
          <w:tab w:val="num" w:pos="1440"/>
        </w:tabs>
        <w:ind w:left="1440" w:hanging="360"/>
      </w:pPr>
      <w:rPr>
        <w:rFonts w:ascii="Times New Roman" w:hAnsi="Times New Roman" w:hint="default"/>
      </w:rPr>
    </w:lvl>
    <w:lvl w:ilvl="2" w:tplc="7FC2B99A" w:tentative="1">
      <w:start w:val="1"/>
      <w:numFmt w:val="bullet"/>
      <w:lvlText w:val="•"/>
      <w:lvlJc w:val="left"/>
      <w:pPr>
        <w:tabs>
          <w:tab w:val="num" w:pos="2160"/>
        </w:tabs>
        <w:ind w:left="2160" w:hanging="360"/>
      </w:pPr>
      <w:rPr>
        <w:rFonts w:ascii="Times New Roman" w:hAnsi="Times New Roman" w:hint="default"/>
      </w:rPr>
    </w:lvl>
    <w:lvl w:ilvl="3" w:tplc="CF9C4924" w:tentative="1">
      <w:start w:val="1"/>
      <w:numFmt w:val="bullet"/>
      <w:lvlText w:val="•"/>
      <w:lvlJc w:val="left"/>
      <w:pPr>
        <w:tabs>
          <w:tab w:val="num" w:pos="2880"/>
        </w:tabs>
        <w:ind w:left="2880" w:hanging="360"/>
      </w:pPr>
      <w:rPr>
        <w:rFonts w:ascii="Times New Roman" w:hAnsi="Times New Roman" w:hint="default"/>
      </w:rPr>
    </w:lvl>
    <w:lvl w:ilvl="4" w:tplc="5C5210F8" w:tentative="1">
      <w:start w:val="1"/>
      <w:numFmt w:val="bullet"/>
      <w:lvlText w:val="•"/>
      <w:lvlJc w:val="left"/>
      <w:pPr>
        <w:tabs>
          <w:tab w:val="num" w:pos="3600"/>
        </w:tabs>
        <w:ind w:left="3600" w:hanging="360"/>
      </w:pPr>
      <w:rPr>
        <w:rFonts w:ascii="Times New Roman" w:hAnsi="Times New Roman" w:hint="default"/>
      </w:rPr>
    </w:lvl>
    <w:lvl w:ilvl="5" w:tplc="4880A8C6" w:tentative="1">
      <w:start w:val="1"/>
      <w:numFmt w:val="bullet"/>
      <w:lvlText w:val="•"/>
      <w:lvlJc w:val="left"/>
      <w:pPr>
        <w:tabs>
          <w:tab w:val="num" w:pos="4320"/>
        </w:tabs>
        <w:ind w:left="4320" w:hanging="360"/>
      </w:pPr>
      <w:rPr>
        <w:rFonts w:ascii="Times New Roman" w:hAnsi="Times New Roman" w:hint="default"/>
      </w:rPr>
    </w:lvl>
    <w:lvl w:ilvl="6" w:tplc="56045042" w:tentative="1">
      <w:start w:val="1"/>
      <w:numFmt w:val="bullet"/>
      <w:lvlText w:val="•"/>
      <w:lvlJc w:val="left"/>
      <w:pPr>
        <w:tabs>
          <w:tab w:val="num" w:pos="5040"/>
        </w:tabs>
        <w:ind w:left="5040" w:hanging="360"/>
      </w:pPr>
      <w:rPr>
        <w:rFonts w:ascii="Times New Roman" w:hAnsi="Times New Roman" w:hint="default"/>
      </w:rPr>
    </w:lvl>
    <w:lvl w:ilvl="7" w:tplc="82AEF24A" w:tentative="1">
      <w:start w:val="1"/>
      <w:numFmt w:val="bullet"/>
      <w:lvlText w:val="•"/>
      <w:lvlJc w:val="left"/>
      <w:pPr>
        <w:tabs>
          <w:tab w:val="num" w:pos="5760"/>
        </w:tabs>
        <w:ind w:left="5760" w:hanging="360"/>
      </w:pPr>
      <w:rPr>
        <w:rFonts w:ascii="Times New Roman" w:hAnsi="Times New Roman" w:hint="default"/>
      </w:rPr>
    </w:lvl>
    <w:lvl w:ilvl="8" w:tplc="8BA24E0C"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2F946B39"/>
    <w:multiLevelType w:val="hybridMultilevel"/>
    <w:tmpl w:val="DF484DC4"/>
    <w:lvl w:ilvl="0" w:tplc="08090001">
      <w:start w:val="1"/>
      <w:numFmt w:val="bullet"/>
      <w:lvlText w:val=""/>
      <w:lvlJc w:val="left"/>
      <w:pPr>
        <w:ind w:left="2148" w:hanging="360"/>
      </w:pPr>
      <w:rPr>
        <w:rFonts w:ascii="Symbol" w:hAnsi="Symbol" w:hint="default"/>
      </w:rPr>
    </w:lvl>
    <w:lvl w:ilvl="1" w:tplc="08090003">
      <w:start w:val="1"/>
      <w:numFmt w:val="bullet"/>
      <w:lvlText w:val="o"/>
      <w:lvlJc w:val="left"/>
      <w:pPr>
        <w:ind w:left="2868" w:hanging="360"/>
      </w:pPr>
      <w:rPr>
        <w:rFonts w:ascii="Courier New" w:hAnsi="Courier New" w:cs="Courier New" w:hint="default"/>
      </w:rPr>
    </w:lvl>
    <w:lvl w:ilvl="2" w:tplc="08090005" w:tentative="1">
      <w:start w:val="1"/>
      <w:numFmt w:val="bullet"/>
      <w:lvlText w:val=""/>
      <w:lvlJc w:val="left"/>
      <w:pPr>
        <w:ind w:left="3588" w:hanging="360"/>
      </w:pPr>
      <w:rPr>
        <w:rFonts w:ascii="Wingdings" w:hAnsi="Wingdings" w:hint="default"/>
      </w:rPr>
    </w:lvl>
    <w:lvl w:ilvl="3" w:tplc="08090001" w:tentative="1">
      <w:start w:val="1"/>
      <w:numFmt w:val="bullet"/>
      <w:lvlText w:val=""/>
      <w:lvlJc w:val="left"/>
      <w:pPr>
        <w:ind w:left="4308" w:hanging="360"/>
      </w:pPr>
      <w:rPr>
        <w:rFonts w:ascii="Symbol" w:hAnsi="Symbol" w:hint="default"/>
      </w:rPr>
    </w:lvl>
    <w:lvl w:ilvl="4" w:tplc="08090003" w:tentative="1">
      <w:start w:val="1"/>
      <w:numFmt w:val="bullet"/>
      <w:lvlText w:val="o"/>
      <w:lvlJc w:val="left"/>
      <w:pPr>
        <w:ind w:left="5028" w:hanging="360"/>
      </w:pPr>
      <w:rPr>
        <w:rFonts w:ascii="Courier New" w:hAnsi="Courier New" w:cs="Courier New" w:hint="default"/>
      </w:rPr>
    </w:lvl>
    <w:lvl w:ilvl="5" w:tplc="08090005" w:tentative="1">
      <w:start w:val="1"/>
      <w:numFmt w:val="bullet"/>
      <w:lvlText w:val=""/>
      <w:lvlJc w:val="left"/>
      <w:pPr>
        <w:ind w:left="5748" w:hanging="360"/>
      </w:pPr>
      <w:rPr>
        <w:rFonts w:ascii="Wingdings" w:hAnsi="Wingdings" w:hint="default"/>
      </w:rPr>
    </w:lvl>
    <w:lvl w:ilvl="6" w:tplc="08090001" w:tentative="1">
      <w:start w:val="1"/>
      <w:numFmt w:val="bullet"/>
      <w:lvlText w:val=""/>
      <w:lvlJc w:val="left"/>
      <w:pPr>
        <w:ind w:left="6468" w:hanging="360"/>
      </w:pPr>
      <w:rPr>
        <w:rFonts w:ascii="Symbol" w:hAnsi="Symbol" w:hint="default"/>
      </w:rPr>
    </w:lvl>
    <w:lvl w:ilvl="7" w:tplc="08090003" w:tentative="1">
      <w:start w:val="1"/>
      <w:numFmt w:val="bullet"/>
      <w:lvlText w:val="o"/>
      <w:lvlJc w:val="left"/>
      <w:pPr>
        <w:ind w:left="7188" w:hanging="360"/>
      </w:pPr>
      <w:rPr>
        <w:rFonts w:ascii="Courier New" w:hAnsi="Courier New" w:cs="Courier New" w:hint="default"/>
      </w:rPr>
    </w:lvl>
    <w:lvl w:ilvl="8" w:tplc="08090005" w:tentative="1">
      <w:start w:val="1"/>
      <w:numFmt w:val="bullet"/>
      <w:lvlText w:val=""/>
      <w:lvlJc w:val="left"/>
      <w:pPr>
        <w:ind w:left="7908" w:hanging="360"/>
      </w:pPr>
      <w:rPr>
        <w:rFonts w:ascii="Wingdings" w:hAnsi="Wingdings" w:hint="default"/>
      </w:rPr>
    </w:lvl>
  </w:abstractNum>
  <w:abstractNum w:abstractNumId="11" w15:restartNumberingAfterBreak="0">
    <w:nsid w:val="2FE1001F"/>
    <w:multiLevelType w:val="hybridMultilevel"/>
    <w:tmpl w:val="AFC4A46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 w15:restartNumberingAfterBreak="0">
    <w:nsid w:val="34DE7985"/>
    <w:multiLevelType w:val="hybridMultilevel"/>
    <w:tmpl w:val="7A7C883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A6021E1"/>
    <w:multiLevelType w:val="hybridMultilevel"/>
    <w:tmpl w:val="B9AEF296"/>
    <w:lvl w:ilvl="0" w:tplc="96C0F056">
      <w:start w:val="1"/>
      <w:numFmt w:val="bullet"/>
      <w:lvlText w:val="-"/>
      <w:lvlJc w:val="left"/>
      <w:pPr>
        <w:ind w:left="720" w:hanging="360"/>
      </w:pPr>
      <w:rPr>
        <w:rFonts w:ascii="Verdana" w:eastAsia="Times New Roman" w:hAnsi="Verdana"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D216ADC"/>
    <w:multiLevelType w:val="hybridMultilevel"/>
    <w:tmpl w:val="C050426A"/>
    <w:lvl w:ilvl="0" w:tplc="83B683F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43CA6DB0"/>
    <w:multiLevelType w:val="hybridMultilevel"/>
    <w:tmpl w:val="581EEF9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46B0121B"/>
    <w:multiLevelType w:val="hybridMultilevel"/>
    <w:tmpl w:val="A3627788"/>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7" w15:restartNumberingAfterBreak="0">
    <w:nsid w:val="46C0790B"/>
    <w:multiLevelType w:val="hybridMultilevel"/>
    <w:tmpl w:val="CF7E94C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A277182"/>
    <w:multiLevelType w:val="hybridMultilevel"/>
    <w:tmpl w:val="2800CF98"/>
    <w:lvl w:ilvl="0" w:tplc="B80E6020">
      <w:start w:val="1"/>
      <w:numFmt w:val="bullet"/>
      <w:lvlText w:val="-"/>
      <w:lvlJc w:val="left"/>
      <w:pPr>
        <w:ind w:left="720" w:hanging="360"/>
      </w:pPr>
      <w:rPr>
        <w:rFonts w:ascii="Calibri" w:eastAsia="Times New Roman" w:hAnsi="Calibri"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D503B11"/>
    <w:multiLevelType w:val="hybridMultilevel"/>
    <w:tmpl w:val="5D60C7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D991DF3"/>
    <w:multiLevelType w:val="hybridMultilevel"/>
    <w:tmpl w:val="71AA1022"/>
    <w:lvl w:ilvl="0" w:tplc="3FCA79A0">
      <w:start w:val="1"/>
      <w:numFmt w:val="bullet"/>
      <w:lvlText w:val="•"/>
      <w:lvlJc w:val="left"/>
      <w:pPr>
        <w:tabs>
          <w:tab w:val="num" w:pos="720"/>
        </w:tabs>
        <w:ind w:left="720" w:hanging="360"/>
      </w:pPr>
      <w:rPr>
        <w:rFonts w:ascii="Times New Roman" w:hAnsi="Times New Roman" w:hint="default"/>
      </w:rPr>
    </w:lvl>
    <w:lvl w:ilvl="1" w:tplc="7FC40C2E">
      <w:start w:val="1199"/>
      <w:numFmt w:val="bullet"/>
      <w:lvlText w:val="–"/>
      <w:lvlJc w:val="left"/>
      <w:pPr>
        <w:tabs>
          <w:tab w:val="num" w:pos="1440"/>
        </w:tabs>
        <w:ind w:left="1440" w:hanging="360"/>
      </w:pPr>
      <w:rPr>
        <w:rFonts w:ascii="Times New Roman" w:hAnsi="Times New Roman" w:hint="default"/>
      </w:rPr>
    </w:lvl>
    <w:lvl w:ilvl="2" w:tplc="BD1A1A8A" w:tentative="1">
      <w:start w:val="1"/>
      <w:numFmt w:val="bullet"/>
      <w:lvlText w:val="•"/>
      <w:lvlJc w:val="left"/>
      <w:pPr>
        <w:tabs>
          <w:tab w:val="num" w:pos="2160"/>
        </w:tabs>
        <w:ind w:left="2160" w:hanging="360"/>
      </w:pPr>
      <w:rPr>
        <w:rFonts w:ascii="Times New Roman" w:hAnsi="Times New Roman" w:hint="default"/>
      </w:rPr>
    </w:lvl>
    <w:lvl w:ilvl="3" w:tplc="74CE8728" w:tentative="1">
      <w:start w:val="1"/>
      <w:numFmt w:val="bullet"/>
      <w:lvlText w:val="•"/>
      <w:lvlJc w:val="left"/>
      <w:pPr>
        <w:tabs>
          <w:tab w:val="num" w:pos="2880"/>
        </w:tabs>
        <w:ind w:left="2880" w:hanging="360"/>
      </w:pPr>
      <w:rPr>
        <w:rFonts w:ascii="Times New Roman" w:hAnsi="Times New Roman" w:hint="default"/>
      </w:rPr>
    </w:lvl>
    <w:lvl w:ilvl="4" w:tplc="A2182428" w:tentative="1">
      <w:start w:val="1"/>
      <w:numFmt w:val="bullet"/>
      <w:lvlText w:val="•"/>
      <w:lvlJc w:val="left"/>
      <w:pPr>
        <w:tabs>
          <w:tab w:val="num" w:pos="3600"/>
        </w:tabs>
        <w:ind w:left="3600" w:hanging="360"/>
      </w:pPr>
      <w:rPr>
        <w:rFonts w:ascii="Times New Roman" w:hAnsi="Times New Roman" w:hint="default"/>
      </w:rPr>
    </w:lvl>
    <w:lvl w:ilvl="5" w:tplc="9E8018B6" w:tentative="1">
      <w:start w:val="1"/>
      <w:numFmt w:val="bullet"/>
      <w:lvlText w:val="•"/>
      <w:lvlJc w:val="left"/>
      <w:pPr>
        <w:tabs>
          <w:tab w:val="num" w:pos="4320"/>
        </w:tabs>
        <w:ind w:left="4320" w:hanging="360"/>
      </w:pPr>
      <w:rPr>
        <w:rFonts w:ascii="Times New Roman" w:hAnsi="Times New Roman" w:hint="default"/>
      </w:rPr>
    </w:lvl>
    <w:lvl w:ilvl="6" w:tplc="42E266F2" w:tentative="1">
      <w:start w:val="1"/>
      <w:numFmt w:val="bullet"/>
      <w:lvlText w:val="•"/>
      <w:lvlJc w:val="left"/>
      <w:pPr>
        <w:tabs>
          <w:tab w:val="num" w:pos="5040"/>
        </w:tabs>
        <w:ind w:left="5040" w:hanging="360"/>
      </w:pPr>
      <w:rPr>
        <w:rFonts w:ascii="Times New Roman" w:hAnsi="Times New Roman" w:hint="default"/>
      </w:rPr>
    </w:lvl>
    <w:lvl w:ilvl="7" w:tplc="A87C4096" w:tentative="1">
      <w:start w:val="1"/>
      <w:numFmt w:val="bullet"/>
      <w:lvlText w:val="•"/>
      <w:lvlJc w:val="left"/>
      <w:pPr>
        <w:tabs>
          <w:tab w:val="num" w:pos="5760"/>
        </w:tabs>
        <w:ind w:left="5760" w:hanging="360"/>
      </w:pPr>
      <w:rPr>
        <w:rFonts w:ascii="Times New Roman" w:hAnsi="Times New Roman" w:hint="default"/>
      </w:rPr>
    </w:lvl>
    <w:lvl w:ilvl="8" w:tplc="49EC514A" w:tentative="1">
      <w:start w:val="1"/>
      <w:numFmt w:val="bullet"/>
      <w:lvlText w:val="•"/>
      <w:lvlJc w:val="left"/>
      <w:pPr>
        <w:tabs>
          <w:tab w:val="num" w:pos="6480"/>
        </w:tabs>
        <w:ind w:left="6480" w:hanging="360"/>
      </w:pPr>
      <w:rPr>
        <w:rFonts w:ascii="Times New Roman" w:hAnsi="Times New Roman" w:hint="default"/>
      </w:rPr>
    </w:lvl>
  </w:abstractNum>
  <w:abstractNum w:abstractNumId="21" w15:restartNumberingAfterBreak="0">
    <w:nsid w:val="5F477F3E"/>
    <w:multiLevelType w:val="multilevel"/>
    <w:tmpl w:val="8038875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5FEE7F45"/>
    <w:multiLevelType w:val="hybridMultilevel"/>
    <w:tmpl w:val="A75601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1F52DAE"/>
    <w:multiLevelType w:val="hybridMultilevel"/>
    <w:tmpl w:val="36E66C0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632A02FF"/>
    <w:multiLevelType w:val="hybridMultilevel"/>
    <w:tmpl w:val="359635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469612C"/>
    <w:multiLevelType w:val="hybridMultilevel"/>
    <w:tmpl w:val="ABF091D4"/>
    <w:lvl w:ilvl="0" w:tplc="58F2B776">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 w15:restartNumberingAfterBreak="0">
    <w:nsid w:val="66966731"/>
    <w:multiLevelType w:val="multilevel"/>
    <w:tmpl w:val="A4A030CA"/>
    <w:lvl w:ilvl="0">
      <w:start w:val="1"/>
      <w:numFmt w:val="upperLetter"/>
      <w:pStyle w:val="ABackground"/>
      <w:lvlText w:val="(%1)"/>
      <w:lvlJc w:val="left"/>
      <w:pPr>
        <w:tabs>
          <w:tab w:val="num" w:pos="720"/>
        </w:tabs>
        <w:ind w:left="720" w:hanging="720"/>
      </w:pPr>
      <w:rPr>
        <w:rFonts w:ascii="Times New Roman" w:hAnsi="Times New Roman" w:hint="default"/>
        <w:b w:val="0"/>
        <w:i w:val="0"/>
        <w:caps/>
        <w:sz w:val="20"/>
      </w:rPr>
    </w:lvl>
    <w:lvl w:ilvl="1">
      <w:start w:val="1"/>
      <w:numFmt w:val="lowerLetter"/>
      <w:pStyle w:val="BackSubClause"/>
      <w:lvlText w:val="(%2)"/>
      <w:lvlJc w:val="left"/>
      <w:pPr>
        <w:tabs>
          <w:tab w:val="num" w:pos="1555"/>
        </w:tabs>
        <w:ind w:left="1555" w:hanging="561"/>
      </w:pPr>
      <w:rPr>
        <w:rFonts w:ascii="Times New Roman" w:hAnsi="Times New Roman" w:hint="default"/>
        <w:b w:val="0"/>
        <w:i w:val="0"/>
        <w:caps w:val="0"/>
        <w:sz w:val="20"/>
      </w:rPr>
    </w:lvl>
    <w:lvl w:ilvl="2">
      <w:start w:val="1"/>
      <w:numFmt w:val="lowerLetter"/>
      <w:lvlText w:val="(%3)"/>
      <w:lvlJc w:val="left"/>
      <w:pPr>
        <w:tabs>
          <w:tab w:val="num" w:pos="1559"/>
        </w:tabs>
        <w:ind w:left="1559" w:hanging="567"/>
      </w:pPr>
      <w:rPr>
        <w:rFonts w:ascii="Times New Roman" w:hAnsi="Times New Roman" w:hint="default"/>
        <w:b w:val="0"/>
        <w:i w:val="0"/>
        <w:sz w:val="20"/>
      </w:rPr>
    </w:lvl>
    <w:lvl w:ilvl="3">
      <w:start w:val="1"/>
      <w:numFmt w:val="lowerRoman"/>
      <w:lvlText w:val="(%4)"/>
      <w:lvlJc w:val="left"/>
      <w:pPr>
        <w:tabs>
          <w:tab w:val="num" w:pos="2421"/>
        </w:tabs>
        <w:ind w:left="2268" w:hanging="567"/>
      </w:pPr>
      <w:rPr>
        <w:rFonts w:ascii="Times New Roman" w:hAnsi="Times New Roman" w:hint="default"/>
        <w:b w:val="0"/>
        <w:i w:val="0"/>
        <w:sz w:val="20"/>
      </w:rPr>
    </w:lvl>
    <w:lvl w:ilvl="4">
      <w:start w:val="1"/>
      <w:numFmt w:val="upperLetter"/>
      <w:lvlText w:val="(%5)"/>
      <w:lvlJc w:val="left"/>
      <w:pPr>
        <w:tabs>
          <w:tab w:val="num" w:pos="2880"/>
        </w:tabs>
        <w:ind w:left="2880" w:hanging="720"/>
      </w:pPr>
      <w:rPr>
        <w:rFonts w:ascii="Times New Roman" w:hAnsi="Times New Roman" w:hint="default"/>
        <w:b w:val="0"/>
        <w:i w:val="0"/>
        <w:sz w:val="22"/>
      </w:rPr>
    </w:lvl>
    <w:lvl w:ilvl="5">
      <w:start w:val="1"/>
      <w:numFmt w:val="decimal"/>
      <w:lvlText w:val="%6."/>
      <w:lvlJc w:val="left"/>
      <w:pPr>
        <w:tabs>
          <w:tab w:val="num" w:pos="3600"/>
        </w:tabs>
        <w:ind w:left="3600" w:hanging="720"/>
      </w:pPr>
      <w:rPr>
        <w:rFonts w:ascii="Times New Roman" w:hAnsi="Times New Roman" w:hint="default"/>
        <w:b w:val="0"/>
        <w:i w:val="0"/>
        <w:sz w:val="22"/>
      </w:rPr>
    </w:lvl>
    <w:lvl w:ilvl="6">
      <w:start w:val="1"/>
      <w:numFmt w:val="decimal"/>
      <w:lvlText w:val="%7."/>
      <w:lvlJc w:val="left"/>
      <w:pPr>
        <w:tabs>
          <w:tab w:val="num" w:pos="4320"/>
        </w:tabs>
        <w:ind w:left="4320" w:hanging="720"/>
      </w:pPr>
      <w:rPr>
        <w:rFonts w:hint="default"/>
      </w:rPr>
    </w:lvl>
    <w:lvl w:ilvl="7">
      <w:start w:val="1"/>
      <w:numFmt w:val="decimal"/>
      <w:lvlText w:val="%8."/>
      <w:lvlJc w:val="left"/>
      <w:pPr>
        <w:tabs>
          <w:tab w:val="num" w:pos="5040"/>
        </w:tabs>
        <w:ind w:left="5040" w:hanging="720"/>
      </w:pPr>
      <w:rPr>
        <w:rFonts w:ascii="Times New Roman" w:hAnsi="Times New Roman" w:hint="default"/>
        <w:b w:val="0"/>
        <w:i w:val="0"/>
        <w:sz w:val="22"/>
      </w:rPr>
    </w:lvl>
    <w:lvl w:ilvl="8">
      <w:start w:val="1"/>
      <w:numFmt w:val="decimal"/>
      <w:lvlText w:val="%9."/>
      <w:lvlJc w:val="left"/>
      <w:pPr>
        <w:tabs>
          <w:tab w:val="num" w:pos="5760"/>
        </w:tabs>
        <w:ind w:left="5760" w:hanging="720"/>
      </w:pPr>
      <w:rPr>
        <w:rFonts w:ascii="Times New Roman" w:hAnsi="Times New Roman" w:hint="default"/>
        <w:b w:val="0"/>
        <w:i w:val="0"/>
        <w:sz w:val="22"/>
      </w:rPr>
    </w:lvl>
  </w:abstractNum>
  <w:abstractNum w:abstractNumId="27" w15:restartNumberingAfterBreak="0">
    <w:nsid w:val="67420BD6"/>
    <w:multiLevelType w:val="hybridMultilevel"/>
    <w:tmpl w:val="8F38D9EA"/>
    <w:lvl w:ilvl="0" w:tplc="8222E0B6">
      <w:start w:val="1"/>
      <w:numFmt w:val="bullet"/>
      <w:lvlText w:val="–"/>
      <w:lvlJc w:val="left"/>
      <w:pPr>
        <w:tabs>
          <w:tab w:val="num" w:pos="720"/>
        </w:tabs>
        <w:ind w:left="720" w:hanging="360"/>
      </w:pPr>
      <w:rPr>
        <w:rFonts w:ascii="Arial" w:hAnsi="Arial" w:hint="default"/>
      </w:rPr>
    </w:lvl>
    <w:lvl w:ilvl="1" w:tplc="6A829A58">
      <w:start w:val="1"/>
      <w:numFmt w:val="bullet"/>
      <w:lvlText w:val="–"/>
      <w:lvlJc w:val="left"/>
      <w:pPr>
        <w:tabs>
          <w:tab w:val="num" w:pos="1440"/>
        </w:tabs>
        <w:ind w:left="1440" w:hanging="360"/>
      </w:pPr>
      <w:rPr>
        <w:rFonts w:ascii="Arial" w:hAnsi="Arial" w:hint="default"/>
      </w:rPr>
    </w:lvl>
    <w:lvl w:ilvl="2" w:tplc="9AAE92C6" w:tentative="1">
      <w:start w:val="1"/>
      <w:numFmt w:val="bullet"/>
      <w:lvlText w:val="–"/>
      <w:lvlJc w:val="left"/>
      <w:pPr>
        <w:tabs>
          <w:tab w:val="num" w:pos="2160"/>
        </w:tabs>
        <w:ind w:left="2160" w:hanging="360"/>
      </w:pPr>
      <w:rPr>
        <w:rFonts w:ascii="Arial" w:hAnsi="Arial" w:hint="default"/>
      </w:rPr>
    </w:lvl>
    <w:lvl w:ilvl="3" w:tplc="5A106A4E" w:tentative="1">
      <w:start w:val="1"/>
      <w:numFmt w:val="bullet"/>
      <w:lvlText w:val="–"/>
      <w:lvlJc w:val="left"/>
      <w:pPr>
        <w:tabs>
          <w:tab w:val="num" w:pos="2880"/>
        </w:tabs>
        <w:ind w:left="2880" w:hanging="360"/>
      </w:pPr>
      <w:rPr>
        <w:rFonts w:ascii="Arial" w:hAnsi="Arial" w:hint="default"/>
      </w:rPr>
    </w:lvl>
    <w:lvl w:ilvl="4" w:tplc="8982CADA" w:tentative="1">
      <w:start w:val="1"/>
      <w:numFmt w:val="bullet"/>
      <w:lvlText w:val="–"/>
      <w:lvlJc w:val="left"/>
      <w:pPr>
        <w:tabs>
          <w:tab w:val="num" w:pos="3600"/>
        </w:tabs>
        <w:ind w:left="3600" w:hanging="360"/>
      </w:pPr>
      <w:rPr>
        <w:rFonts w:ascii="Arial" w:hAnsi="Arial" w:hint="default"/>
      </w:rPr>
    </w:lvl>
    <w:lvl w:ilvl="5" w:tplc="C59212B2" w:tentative="1">
      <w:start w:val="1"/>
      <w:numFmt w:val="bullet"/>
      <w:lvlText w:val="–"/>
      <w:lvlJc w:val="left"/>
      <w:pPr>
        <w:tabs>
          <w:tab w:val="num" w:pos="4320"/>
        </w:tabs>
        <w:ind w:left="4320" w:hanging="360"/>
      </w:pPr>
      <w:rPr>
        <w:rFonts w:ascii="Arial" w:hAnsi="Arial" w:hint="default"/>
      </w:rPr>
    </w:lvl>
    <w:lvl w:ilvl="6" w:tplc="75E40CB2" w:tentative="1">
      <w:start w:val="1"/>
      <w:numFmt w:val="bullet"/>
      <w:lvlText w:val="–"/>
      <w:lvlJc w:val="left"/>
      <w:pPr>
        <w:tabs>
          <w:tab w:val="num" w:pos="5040"/>
        </w:tabs>
        <w:ind w:left="5040" w:hanging="360"/>
      </w:pPr>
      <w:rPr>
        <w:rFonts w:ascii="Arial" w:hAnsi="Arial" w:hint="default"/>
      </w:rPr>
    </w:lvl>
    <w:lvl w:ilvl="7" w:tplc="56CC3DBE" w:tentative="1">
      <w:start w:val="1"/>
      <w:numFmt w:val="bullet"/>
      <w:lvlText w:val="–"/>
      <w:lvlJc w:val="left"/>
      <w:pPr>
        <w:tabs>
          <w:tab w:val="num" w:pos="5760"/>
        </w:tabs>
        <w:ind w:left="5760" w:hanging="360"/>
      </w:pPr>
      <w:rPr>
        <w:rFonts w:ascii="Arial" w:hAnsi="Arial" w:hint="default"/>
      </w:rPr>
    </w:lvl>
    <w:lvl w:ilvl="8" w:tplc="0464DF60"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6BC95678"/>
    <w:multiLevelType w:val="hybridMultilevel"/>
    <w:tmpl w:val="85884888"/>
    <w:lvl w:ilvl="0" w:tplc="BB12309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6BE1546B"/>
    <w:multiLevelType w:val="hybridMultilevel"/>
    <w:tmpl w:val="B7F0F1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F0565D2"/>
    <w:multiLevelType w:val="hybridMultilevel"/>
    <w:tmpl w:val="D9E81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F5E41B5"/>
    <w:multiLevelType w:val="multilevel"/>
    <w:tmpl w:val="055040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60150CE"/>
    <w:multiLevelType w:val="hybridMultilevel"/>
    <w:tmpl w:val="5CCC59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71777AD"/>
    <w:multiLevelType w:val="multilevel"/>
    <w:tmpl w:val="79CC0D3E"/>
    <w:lvl w:ilvl="0">
      <w:start w:val="1"/>
      <w:numFmt w:val="decimal"/>
      <w:pStyle w:val="1Parties"/>
      <w:lvlText w:val="(%1)"/>
      <w:lvlJc w:val="left"/>
      <w:pPr>
        <w:tabs>
          <w:tab w:val="num" w:pos="720"/>
        </w:tabs>
        <w:ind w:left="720" w:hanging="720"/>
      </w:pPr>
    </w:lvl>
    <w:lvl w:ilvl="1">
      <w:start w:val="1"/>
      <w:numFmt w:val="lowerLetter"/>
      <w:pStyle w:val="Scha"/>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rPr>
        <w:rFonts w:ascii="Arial" w:eastAsia="Times New Roman" w:hAnsi="Arial" w:cs="Arial"/>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 w15:restartNumberingAfterBreak="0">
    <w:nsid w:val="78BD2E7B"/>
    <w:multiLevelType w:val="hybridMultilevel"/>
    <w:tmpl w:val="A67C8990"/>
    <w:lvl w:ilvl="0" w:tplc="85766FA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567763300">
    <w:abstractNumId w:val="33"/>
  </w:num>
  <w:num w:numId="2" w16cid:durableId="1572042863">
    <w:abstractNumId w:val="26"/>
  </w:num>
  <w:num w:numId="3" w16cid:durableId="1667589496">
    <w:abstractNumId w:val="9"/>
  </w:num>
  <w:num w:numId="4" w16cid:durableId="850994891">
    <w:abstractNumId w:val="8"/>
  </w:num>
  <w:num w:numId="5" w16cid:durableId="898176023">
    <w:abstractNumId w:val="10"/>
  </w:num>
  <w:num w:numId="6" w16cid:durableId="82606839">
    <w:abstractNumId w:val="0"/>
  </w:num>
  <w:num w:numId="7" w16cid:durableId="121582019">
    <w:abstractNumId w:val="20"/>
  </w:num>
  <w:num w:numId="8" w16cid:durableId="1923179213">
    <w:abstractNumId w:val="4"/>
  </w:num>
  <w:num w:numId="9" w16cid:durableId="33121213">
    <w:abstractNumId w:val="6"/>
  </w:num>
  <w:num w:numId="10" w16cid:durableId="1687709893">
    <w:abstractNumId w:val="19"/>
  </w:num>
  <w:num w:numId="11" w16cid:durableId="1257445721">
    <w:abstractNumId w:val="30"/>
  </w:num>
  <w:num w:numId="12" w16cid:durableId="1923492106">
    <w:abstractNumId w:val="22"/>
  </w:num>
  <w:num w:numId="13" w16cid:durableId="976840344">
    <w:abstractNumId w:val="12"/>
  </w:num>
  <w:num w:numId="14" w16cid:durableId="1981031702">
    <w:abstractNumId w:val="17"/>
  </w:num>
  <w:num w:numId="15" w16cid:durableId="18315623">
    <w:abstractNumId w:val="23"/>
  </w:num>
  <w:num w:numId="16" w16cid:durableId="632831714">
    <w:abstractNumId w:val="13"/>
  </w:num>
  <w:num w:numId="17" w16cid:durableId="1945306953">
    <w:abstractNumId w:val="18"/>
  </w:num>
  <w:num w:numId="18" w16cid:durableId="2019577653">
    <w:abstractNumId w:val="15"/>
  </w:num>
  <w:num w:numId="19" w16cid:durableId="1884291534">
    <w:abstractNumId w:val="2"/>
  </w:num>
  <w:num w:numId="20" w16cid:durableId="1612281900">
    <w:abstractNumId w:val="28"/>
  </w:num>
  <w:num w:numId="21" w16cid:durableId="27338016">
    <w:abstractNumId w:val="25"/>
  </w:num>
  <w:num w:numId="22" w16cid:durableId="1526359887">
    <w:abstractNumId w:val="34"/>
  </w:num>
  <w:num w:numId="23" w16cid:durableId="1056009553">
    <w:abstractNumId w:val="14"/>
  </w:num>
  <w:num w:numId="24" w16cid:durableId="91053517">
    <w:abstractNumId w:val="7"/>
  </w:num>
  <w:num w:numId="25" w16cid:durableId="375784402">
    <w:abstractNumId w:val="32"/>
  </w:num>
  <w:num w:numId="26" w16cid:durableId="623317804">
    <w:abstractNumId w:val="21"/>
  </w:num>
  <w:num w:numId="27" w16cid:durableId="1316762625">
    <w:abstractNumId w:val="5"/>
  </w:num>
  <w:num w:numId="28" w16cid:durableId="160589298">
    <w:abstractNumId w:val="27"/>
  </w:num>
  <w:num w:numId="29" w16cid:durableId="1843812189">
    <w:abstractNumId w:val="3"/>
  </w:num>
  <w:num w:numId="30" w16cid:durableId="1586574905">
    <w:abstractNumId w:val="29"/>
  </w:num>
  <w:num w:numId="31" w16cid:durableId="1763988637">
    <w:abstractNumId w:val="16"/>
  </w:num>
  <w:num w:numId="32" w16cid:durableId="2091123441">
    <w:abstractNumId w:val="1"/>
  </w:num>
  <w:num w:numId="33" w16cid:durableId="364446383">
    <w:abstractNumId w:val="31"/>
  </w:num>
  <w:num w:numId="34" w16cid:durableId="398480986">
    <w:abstractNumId w:val="24"/>
  </w:num>
  <w:num w:numId="35" w16cid:durableId="2083868948">
    <w:abstractNumId w:val="11"/>
  </w:num>
  <w:num w:numId="36" w16cid:durableId="402947305">
    <w:abstractNumId w:val="16"/>
  </w:num>
  <w:numIdMacAtCleanup w:val="1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Guy Middleton">
    <w15:presenceInfo w15:providerId="AD" w15:userId="S::guy.middleton@spiritpublicsector.com::af9e7f2a-c52f-47d5-80c3-be88a11a304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activeWritingStyle w:appName="MSWord" w:lang="en-GB" w:vendorID="64" w:dllVersion="5" w:nlCheck="1" w:checkStyle="1"/>
  <w:activeWritingStyle w:appName="MSWord" w:lang="en-US" w:vendorID="64" w:dllVersion="5" w:nlCheck="1" w:checkStyle="1"/>
  <w:activeWritingStyle w:appName="MSWord" w:lang="en-GB" w:vendorID="64" w:dllVersion="6" w:nlCheck="1" w:checkStyle="1"/>
  <w:activeWritingStyle w:appName="MSWord" w:lang="en-US" w:vendorID="64" w:dllVersion="6" w:nlCheck="1" w:checkStyle="1"/>
  <w:activeWritingStyle w:appName="MSWord" w:lang="fr-FR" w:vendorID="64" w:dllVersion="6" w:nlCheck="1" w:checkStyle="1"/>
  <w:activeWritingStyle w:appName="MSWord" w:lang="en-GB" w:vendorID="64" w:dllVersion="0" w:nlCheck="1" w:checkStyle="0"/>
  <w:activeWritingStyle w:appName="MSWord" w:lang="en-US" w:vendorID="64" w:dllVersion="0" w:nlCheck="1" w:checkStyle="0"/>
  <w:activeWritingStyle w:appName="MSWord" w:lang="fr-FR"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44033"/>
  </w:hdrShapeDefaults>
  <w:footnotePr>
    <w:footnote w:id="-1"/>
    <w:footnote w:id="0"/>
    <w:footnote w:id="1"/>
  </w:footnotePr>
  <w:endnotePr>
    <w:numFmt w:val="decimal"/>
    <w:endnote w:id="-1"/>
    <w:endnote w:id="0"/>
    <w:endnote w:id="1"/>
  </w:endnotePr>
  <w:compat>
    <w:suppressBottomSpacing/>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17B0"/>
    <w:rsid w:val="00000A30"/>
    <w:rsid w:val="00005970"/>
    <w:rsid w:val="000132EE"/>
    <w:rsid w:val="00021A77"/>
    <w:rsid w:val="000237CF"/>
    <w:rsid w:val="00023D71"/>
    <w:rsid w:val="00024D41"/>
    <w:rsid w:val="000252EA"/>
    <w:rsid w:val="00026A55"/>
    <w:rsid w:val="000279D3"/>
    <w:rsid w:val="00030D51"/>
    <w:rsid w:val="00032444"/>
    <w:rsid w:val="00036476"/>
    <w:rsid w:val="00045C74"/>
    <w:rsid w:val="000478EB"/>
    <w:rsid w:val="00047F7C"/>
    <w:rsid w:val="00053C58"/>
    <w:rsid w:val="00054042"/>
    <w:rsid w:val="00054D4B"/>
    <w:rsid w:val="00056F5A"/>
    <w:rsid w:val="000615BE"/>
    <w:rsid w:val="00063528"/>
    <w:rsid w:val="00063878"/>
    <w:rsid w:val="00065215"/>
    <w:rsid w:val="000702D9"/>
    <w:rsid w:val="0007035A"/>
    <w:rsid w:val="00072799"/>
    <w:rsid w:val="0007321E"/>
    <w:rsid w:val="00073794"/>
    <w:rsid w:val="000748F6"/>
    <w:rsid w:val="000830A3"/>
    <w:rsid w:val="00084723"/>
    <w:rsid w:val="00090673"/>
    <w:rsid w:val="00091EC4"/>
    <w:rsid w:val="000A0E5D"/>
    <w:rsid w:val="000A20DC"/>
    <w:rsid w:val="000A45C9"/>
    <w:rsid w:val="000A4EF7"/>
    <w:rsid w:val="000A5E6A"/>
    <w:rsid w:val="000A7424"/>
    <w:rsid w:val="000B3416"/>
    <w:rsid w:val="000B53F5"/>
    <w:rsid w:val="000B65E2"/>
    <w:rsid w:val="000B7235"/>
    <w:rsid w:val="000B7541"/>
    <w:rsid w:val="000B7991"/>
    <w:rsid w:val="000C0DE8"/>
    <w:rsid w:val="000C2DFE"/>
    <w:rsid w:val="000C3155"/>
    <w:rsid w:val="000C33ED"/>
    <w:rsid w:val="000C3B1A"/>
    <w:rsid w:val="000C458C"/>
    <w:rsid w:val="000D4E1A"/>
    <w:rsid w:val="000D65C7"/>
    <w:rsid w:val="000D7334"/>
    <w:rsid w:val="000E20B9"/>
    <w:rsid w:val="000E2343"/>
    <w:rsid w:val="000E2BFF"/>
    <w:rsid w:val="000E4037"/>
    <w:rsid w:val="000E42AC"/>
    <w:rsid w:val="000E6DE8"/>
    <w:rsid w:val="000E776F"/>
    <w:rsid w:val="000F0426"/>
    <w:rsid w:val="000F0A29"/>
    <w:rsid w:val="000F32F0"/>
    <w:rsid w:val="00101DE6"/>
    <w:rsid w:val="001038E8"/>
    <w:rsid w:val="00110BFD"/>
    <w:rsid w:val="00115E9F"/>
    <w:rsid w:val="001319F8"/>
    <w:rsid w:val="00133F7B"/>
    <w:rsid w:val="00141719"/>
    <w:rsid w:val="00142CCF"/>
    <w:rsid w:val="00151E6C"/>
    <w:rsid w:val="00152D98"/>
    <w:rsid w:val="001550FE"/>
    <w:rsid w:val="00155309"/>
    <w:rsid w:val="001618D6"/>
    <w:rsid w:val="0016415C"/>
    <w:rsid w:val="00164989"/>
    <w:rsid w:val="0016770C"/>
    <w:rsid w:val="001702F0"/>
    <w:rsid w:val="00181FFA"/>
    <w:rsid w:val="00182095"/>
    <w:rsid w:val="00195A17"/>
    <w:rsid w:val="001A2C16"/>
    <w:rsid w:val="001A3CBA"/>
    <w:rsid w:val="001A614C"/>
    <w:rsid w:val="001A68B2"/>
    <w:rsid w:val="001A71C9"/>
    <w:rsid w:val="001A7AAC"/>
    <w:rsid w:val="001A7F74"/>
    <w:rsid w:val="001B03C4"/>
    <w:rsid w:val="001B5CF1"/>
    <w:rsid w:val="001C3C43"/>
    <w:rsid w:val="001C7CEE"/>
    <w:rsid w:val="001D098F"/>
    <w:rsid w:val="001D4320"/>
    <w:rsid w:val="001D4938"/>
    <w:rsid w:val="001D520E"/>
    <w:rsid w:val="001E2025"/>
    <w:rsid w:val="001F2E09"/>
    <w:rsid w:val="001F3630"/>
    <w:rsid w:val="001F3F8B"/>
    <w:rsid w:val="001F5323"/>
    <w:rsid w:val="001F63DB"/>
    <w:rsid w:val="001F6DDC"/>
    <w:rsid w:val="0020052C"/>
    <w:rsid w:val="00203BC8"/>
    <w:rsid w:val="00211438"/>
    <w:rsid w:val="00222813"/>
    <w:rsid w:val="00222CEC"/>
    <w:rsid w:val="00231A22"/>
    <w:rsid w:val="00233406"/>
    <w:rsid w:val="0024121E"/>
    <w:rsid w:val="00246AE0"/>
    <w:rsid w:val="00250C53"/>
    <w:rsid w:val="00251D6A"/>
    <w:rsid w:val="00253943"/>
    <w:rsid w:val="00254A0A"/>
    <w:rsid w:val="00255C59"/>
    <w:rsid w:val="0026279E"/>
    <w:rsid w:val="00263B12"/>
    <w:rsid w:val="00264425"/>
    <w:rsid w:val="00266C73"/>
    <w:rsid w:val="0027071E"/>
    <w:rsid w:val="002710AA"/>
    <w:rsid w:val="002726E6"/>
    <w:rsid w:val="00277356"/>
    <w:rsid w:val="0027759D"/>
    <w:rsid w:val="0028262E"/>
    <w:rsid w:val="002841D4"/>
    <w:rsid w:val="00284EAB"/>
    <w:rsid w:val="0028796D"/>
    <w:rsid w:val="002944F1"/>
    <w:rsid w:val="002A0819"/>
    <w:rsid w:val="002A1CF5"/>
    <w:rsid w:val="002A2315"/>
    <w:rsid w:val="002A47AF"/>
    <w:rsid w:val="002B0B1C"/>
    <w:rsid w:val="002B2537"/>
    <w:rsid w:val="002B50F9"/>
    <w:rsid w:val="002B7294"/>
    <w:rsid w:val="002C0C07"/>
    <w:rsid w:val="002C105F"/>
    <w:rsid w:val="002C12BF"/>
    <w:rsid w:val="002C62CA"/>
    <w:rsid w:val="002C6CA7"/>
    <w:rsid w:val="002C70A1"/>
    <w:rsid w:val="002D0B8A"/>
    <w:rsid w:val="002D3944"/>
    <w:rsid w:val="002E170F"/>
    <w:rsid w:val="002E4F0B"/>
    <w:rsid w:val="002E530E"/>
    <w:rsid w:val="002E700E"/>
    <w:rsid w:val="002E77A7"/>
    <w:rsid w:val="002F103B"/>
    <w:rsid w:val="002F1898"/>
    <w:rsid w:val="002F7088"/>
    <w:rsid w:val="00300EE3"/>
    <w:rsid w:val="003026C2"/>
    <w:rsid w:val="00304F2A"/>
    <w:rsid w:val="00306674"/>
    <w:rsid w:val="00307E0B"/>
    <w:rsid w:val="00313609"/>
    <w:rsid w:val="003137A1"/>
    <w:rsid w:val="00313D86"/>
    <w:rsid w:val="003163D0"/>
    <w:rsid w:val="00324E6A"/>
    <w:rsid w:val="003260E8"/>
    <w:rsid w:val="0033017A"/>
    <w:rsid w:val="00332B25"/>
    <w:rsid w:val="00334BCF"/>
    <w:rsid w:val="00346333"/>
    <w:rsid w:val="00347E00"/>
    <w:rsid w:val="00355CD5"/>
    <w:rsid w:val="003631FA"/>
    <w:rsid w:val="0036689A"/>
    <w:rsid w:val="00373316"/>
    <w:rsid w:val="00373318"/>
    <w:rsid w:val="00373CED"/>
    <w:rsid w:val="00374657"/>
    <w:rsid w:val="00375868"/>
    <w:rsid w:val="00375CB2"/>
    <w:rsid w:val="0037668F"/>
    <w:rsid w:val="00377389"/>
    <w:rsid w:val="00377E81"/>
    <w:rsid w:val="003830DF"/>
    <w:rsid w:val="003A4EC3"/>
    <w:rsid w:val="003A5271"/>
    <w:rsid w:val="003B1E8C"/>
    <w:rsid w:val="003B2049"/>
    <w:rsid w:val="003B4AEE"/>
    <w:rsid w:val="003C2880"/>
    <w:rsid w:val="003C4917"/>
    <w:rsid w:val="003D102D"/>
    <w:rsid w:val="003E127C"/>
    <w:rsid w:val="003E1F65"/>
    <w:rsid w:val="003E32F3"/>
    <w:rsid w:val="003E36A2"/>
    <w:rsid w:val="003E6150"/>
    <w:rsid w:val="003F0BD0"/>
    <w:rsid w:val="003F110F"/>
    <w:rsid w:val="003F115B"/>
    <w:rsid w:val="003F741B"/>
    <w:rsid w:val="004002C3"/>
    <w:rsid w:val="00404784"/>
    <w:rsid w:val="0041016A"/>
    <w:rsid w:val="00410849"/>
    <w:rsid w:val="00410ACF"/>
    <w:rsid w:val="0041470D"/>
    <w:rsid w:val="0042275C"/>
    <w:rsid w:val="0042586E"/>
    <w:rsid w:val="00425973"/>
    <w:rsid w:val="00426BEB"/>
    <w:rsid w:val="00430DC9"/>
    <w:rsid w:val="00434332"/>
    <w:rsid w:val="004348CB"/>
    <w:rsid w:val="004359C0"/>
    <w:rsid w:val="00437A53"/>
    <w:rsid w:val="00446EDF"/>
    <w:rsid w:val="00452CDC"/>
    <w:rsid w:val="0045639E"/>
    <w:rsid w:val="004564C2"/>
    <w:rsid w:val="00463326"/>
    <w:rsid w:val="00465317"/>
    <w:rsid w:val="00474D7C"/>
    <w:rsid w:val="00476399"/>
    <w:rsid w:val="004815D5"/>
    <w:rsid w:val="00485860"/>
    <w:rsid w:val="00490ECE"/>
    <w:rsid w:val="004945D9"/>
    <w:rsid w:val="00497828"/>
    <w:rsid w:val="004A6101"/>
    <w:rsid w:val="004B139D"/>
    <w:rsid w:val="004B2869"/>
    <w:rsid w:val="004B3A63"/>
    <w:rsid w:val="004B5356"/>
    <w:rsid w:val="004B615B"/>
    <w:rsid w:val="004B76AD"/>
    <w:rsid w:val="004C2549"/>
    <w:rsid w:val="004C498B"/>
    <w:rsid w:val="004C4E83"/>
    <w:rsid w:val="004C58BE"/>
    <w:rsid w:val="004C773B"/>
    <w:rsid w:val="004D6BFC"/>
    <w:rsid w:val="004E4713"/>
    <w:rsid w:val="004F3E19"/>
    <w:rsid w:val="004F592B"/>
    <w:rsid w:val="004F6DD8"/>
    <w:rsid w:val="005012ED"/>
    <w:rsid w:val="005025B3"/>
    <w:rsid w:val="00503875"/>
    <w:rsid w:val="0051471F"/>
    <w:rsid w:val="00515529"/>
    <w:rsid w:val="0052086A"/>
    <w:rsid w:val="00522675"/>
    <w:rsid w:val="00523677"/>
    <w:rsid w:val="00525713"/>
    <w:rsid w:val="00525C4E"/>
    <w:rsid w:val="005324B7"/>
    <w:rsid w:val="00532B57"/>
    <w:rsid w:val="00532E12"/>
    <w:rsid w:val="00535F63"/>
    <w:rsid w:val="00542A5B"/>
    <w:rsid w:val="00543166"/>
    <w:rsid w:val="00544065"/>
    <w:rsid w:val="00544AE1"/>
    <w:rsid w:val="00550289"/>
    <w:rsid w:val="00553B60"/>
    <w:rsid w:val="00564911"/>
    <w:rsid w:val="00564995"/>
    <w:rsid w:val="005672F2"/>
    <w:rsid w:val="0057221A"/>
    <w:rsid w:val="005734B1"/>
    <w:rsid w:val="00574866"/>
    <w:rsid w:val="005775CB"/>
    <w:rsid w:val="0058117A"/>
    <w:rsid w:val="0058336E"/>
    <w:rsid w:val="00583781"/>
    <w:rsid w:val="00584399"/>
    <w:rsid w:val="00586E25"/>
    <w:rsid w:val="005875CB"/>
    <w:rsid w:val="00587CF2"/>
    <w:rsid w:val="005907E1"/>
    <w:rsid w:val="00595041"/>
    <w:rsid w:val="00595498"/>
    <w:rsid w:val="005A03FE"/>
    <w:rsid w:val="005A23B7"/>
    <w:rsid w:val="005A27DA"/>
    <w:rsid w:val="005B0E22"/>
    <w:rsid w:val="005B1072"/>
    <w:rsid w:val="005B76ED"/>
    <w:rsid w:val="005C321A"/>
    <w:rsid w:val="005C5367"/>
    <w:rsid w:val="005C62C2"/>
    <w:rsid w:val="005D2ECB"/>
    <w:rsid w:val="005D3789"/>
    <w:rsid w:val="005D40E9"/>
    <w:rsid w:val="005D5F8A"/>
    <w:rsid w:val="005E1D47"/>
    <w:rsid w:val="005F19E2"/>
    <w:rsid w:val="005F3A8C"/>
    <w:rsid w:val="005F3C58"/>
    <w:rsid w:val="005F48F3"/>
    <w:rsid w:val="005F62ED"/>
    <w:rsid w:val="00600CE0"/>
    <w:rsid w:val="006027D7"/>
    <w:rsid w:val="00603A91"/>
    <w:rsid w:val="006103D5"/>
    <w:rsid w:val="00616F11"/>
    <w:rsid w:val="00623228"/>
    <w:rsid w:val="006277DA"/>
    <w:rsid w:val="00627BD7"/>
    <w:rsid w:val="006316B8"/>
    <w:rsid w:val="0063359B"/>
    <w:rsid w:val="00637A07"/>
    <w:rsid w:val="006465D8"/>
    <w:rsid w:val="006526B8"/>
    <w:rsid w:val="0065727E"/>
    <w:rsid w:val="006605AC"/>
    <w:rsid w:val="006607BD"/>
    <w:rsid w:val="00660FF6"/>
    <w:rsid w:val="00662BE9"/>
    <w:rsid w:val="00663DD9"/>
    <w:rsid w:val="00666AA3"/>
    <w:rsid w:val="00671E8A"/>
    <w:rsid w:val="00677B6F"/>
    <w:rsid w:val="00677C6D"/>
    <w:rsid w:val="006829DE"/>
    <w:rsid w:val="00684501"/>
    <w:rsid w:val="00686CE3"/>
    <w:rsid w:val="0068741E"/>
    <w:rsid w:val="0069082C"/>
    <w:rsid w:val="00690BBA"/>
    <w:rsid w:val="006921A9"/>
    <w:rsid w:val="006958DD"/>
    <w:rsid w:val="006A10D1"/>
    <w:rsid w:val="006A4506"/>
    <w:rsid w:val="006B287E"/>
    <w:rsid w:val="006B5E8C"/>
    <w:rsid w:val="006C0691"/>
    <w:rsid w:val="006C5D6E"/>
    <w:rsid w:val="006C64E3"/>
    <w:rsid w:val="006D19F5"/>
    <w:rsid w:val="006D6707"/>
    <w:rsid w:val="006E03CE"/>
    <w:rsid w:val="006E35F6"/>
    <w:rsid w:val="006E3B3A"/>
    <w:rsid w:val="006E4988"/>
    <w:rsid w:val="006F0238"/>
    <w:rsid w:val="006F176C"/>
    <w:rsid w:val="006F30AA"/>
    <w:rsid w:val="006F7B3F"/>
    <w:rsid w:val="00703148"/>
    <w:rsid w:val="00704C99"/>
    <w:rsid w:val="00707125"/>
    <w:rsid w:val="007145E7"/>
    <w:rsid w:val="007209DA"/>
    <w:rsid w:val="00721C6A"/>
    <w:rsid w:val="00722F97"/>
    <w:rsid w:val="00723039"/>
    <w:rsid w:val="00723E58"/>
    <w:rsid w:val="00730C8B"/>
    <w:rsid w:val="00731197"/>
    <w:rsid w:val="00733618"/>
    <w:rsid w:val="007367E7"/>
    <w:rsid w:val="00742319"/>
    <w:rsid w:val="00744863"/>
    <w:rsid w:val="00750739"/>
    <w:rsid w:val="007507A3"/>
    <w:rsid w:val="00756B6B"/>
    <w:rsid w:val="00765848"/>
    <w:rsid w:val="007677AE"/>
    <w:rsid w:val="00770C13"/>
    <w:rsid w:val="007731B3"/>
    <w:rsid w:val="0077393C"/>
    <w:rsid w:val="00781626"/>
    <w:rsid w:val="00783515"/>
    <w:rsid w:val="007866AC"/>
    <w:rsid w:val="0078709D"/>
    <w:rsid w:val="00791D03"/>
    <w:rsid w:val="00792A36"/>
    <w:rsid w:val="00795516"/>
    <w:rsid w:val="00797FA5"/>
    <w:rsid w:val="007A0508"/>
    <w:rsid w:val="007A12BD"/>
    <w:rsid w:val="007A59B4"/>
    <w:rsid w:val="007A5A42"/>
    <w:rsid w:val="007A7586"/>
    <w:rsid w:val="007B12B2"/>
    <w:rsid w:val="007B6A58"/>
    <w:rsid w:val="007B7DCE"/>
    <w:rsid w:val="007C1A6F"/>
    <w:rsid w:val="007C54BF"/>
    <w:rsid w:val="007C6D8B"/>
    <w:rsid w:val="007D0500"/>
    <w:rsid w:val="007D084F"/>
    <w:rsid w:val="007D21D2"/>
    <w:rsid w:val="007D3958"/>
    <w:rsid w:val="007D55A5"/>
    <w:rsid w:val="007D66F4"/>
    <w:rsid w:val="007E1D6F"/>
    <w:rsid w:val="007E3B12"/>
    <w:rsid w:val="007E3C24"/>
    <w:rsid w:val="007E49B1"/>
    <w:rsid w:val="007E679C"/>
    <w:rsid w:val="007F0685"/>
    <w:rsid w:val="007F353B"/>
    <w:rsid w:val="007F47A2"/>
    <w:rsid w:val="007F7C58"/>
    <w:rsid w:val="00802024"/>
    <w:rsid w:val="00805CAA"/>
    <w:rsid w:val="00814A65"/>
    <w:rsid w:val="008161E1"/>
    <w:rsid w:val="0081695F"/>
    <w:rsid w:val="0082179B"/>
    <w:rsid w:val="008315F0"/>
    <w:rsid w:val="00833AAE"/>
    <w:rsid w:val="00835A52"/>
    <w:rsid w:val="00837ADD"/>
    <w:rsid w:val="00840740"/>
    <w:rsid w:val="0084180C"/>
    <w:rsid w:val="00847BEB"/>
    <w:rsid w:val="00851017"/>
    <w:rsid w:val="008537F3"/>
    <w:rsid w:val="008543DD"/>
    <w:rsid w:val="00856A71"/>
    <w:rsid w:val="00856FA2"/>
    <w:rsid w:val="008570C9"/>
    <w:rsid w:val="00862678"/>
    <w:rsid w:val="00863BD4"/>
    <w:rsid w:val="008645AB"/>
    <w:rsid w:val="00867CA5"/>
    <w:rsid w:val="00872FC7"/>
    <w:rsid w:val="00880E56"/>
    <w:rsid w:val="008823FC"/>
    <w:rsid w:val="00882436"/>
    <w:rsid w:val="00883619"/>
    <w:rsid w:val="008845CC"/>
    <w:rsid w:val="00884D0D"/>
    <w:rsid w:val="00886221"/>
    <w:rsid w:val="00886DB8"/>
    <w:rsid w:val="008965C1"/>
    <w:rsid w:val="008970E5"/>
    <w:rsid w:val="008A4D27"/>
    <w:rsid w:val="008A5396"/>
    <w:rsid w:val="008A68C3"/>
    <w:rsid w:val="008B01B4"/>
    <w:rsid w:val="008B1E83"/>
    <w:rsid w:val="008B234A"/>
    <w:rsid w:val="008B2B58"/>
    <w:rsid w:val="008B3AA2"/>
    <w:rsid w:val="008B4298"/>
    <w:rsid w:val="008C2311"/>
    <w:rsid w:val="008C5F93"/>
    <w:rsid w:val="008C6A20"/>
    <w:rsid w:val="008D18F6"/>
    <w:rsid w:val="008D29BD"/>
    <w:rsid w:val="008D363D"/>
    <w:rsid w:val="008D4530"/>
    <w:rsid w:val="008E190E"/>
    <w:rsid w:val="008E1EC8"/>
    <w:rsid w:val="008E5FE8"/>
    <w:rsid w:val="008E62D1"/>
    <w:rsid w:val="008E7DA9"/>
    <w:rsid w:val="008F2FC7"/>
    <w:rsid w:val="008F35B6"/>
    <w:rsid w:val="008F41C8"/>
    <w:rsid w:val="008F5C0F"/>
    <w:rsid w:val="008F6502"/>
    <w:rsid w:val="00900BDD"/>
    <w:rsid w:val="00901726"/>
    <w:rsid w:val="0090250F"/>
    <w:rsid w:val="009106B5"/>
    <w:rsid w:val="009106C3"/>
    <w:rsid w:val="0091077F"/>
    <w:rsid w:val="0091157F"/>
    <w:rsid w:val="00917432"/>
    <w:rsid w:val="009174A3"/>
    <w:rsid w:val="009262EA"/>
    <w:rsid w:val="00926E06"/>
    <w:rsid w:val="009321A0"/>
    <w:rsid w:val="00934461"/>
    <w:rsid w:val="009361F6"/>
    <w:rsid w:val="00945E0F"/>
    <w:rsid w:val="0095193A"/>
    <w:rsid w:val="00951BE2"/>
    <w:rsid w:val="009524FD"/>
    <w:rsid w:val="009532DC"/>
    <w:rsid w:val="00953A73"/>
    <w:rsid w:val="00955358"/>
    <w:rsid w:val="00955D8A"/>
    <w:rsid w:val="00957A3F"/>
    <w:rsid w:val="00963AB7"/>
    <w:rsid w:val="009642EF"/>
    <w:rsid w:val="00965454"/>
    <w:rsid w:val="00967F0A"/>
    <w:rsid w:val="00976191"/>
    <w:rsid w:val="00982FB2"/>
    <w:rsid w:val="00984113"/>
    <w:rsid w:val="009855E1"/>
    <w:rsid w:val="00986FCB"/>
    <w:rsid w:val="00992089"/>
    <w:rsid w:val="009936CE"/>
    <w:rsid w:val="00997FDF"/>
    <w:rsid w:val="009A0957"/>
    <w:rsid w:val="009A1D02"/>
    <w:rsid w:val="009A1E05"/>
    <w:rsid w:val="009A66FA"/>
    <w:rsid w:val="009A6FD4"/>
    <w:rsid w:val="009A71DB"/>
    <w:rsid w:val="009B05F4"/>
    <w:rsid w:val="009B1AA2"/>
    <w:rsid w:val="009B48D9"/>
    <w:rsid w:val="009B77ED"/>
    <w:rsid w:val="009C448D"/>
    <w:rsid w:val="009C6C50"/>
    <w:rsid w:val="009D037C"/>
    <w:rsid w:val="009D04F6"/>
    <w:rsid w:val="009D3632"/>
    <w:rsid w:val="009E394A"/>
    <w:rsid w:val="009F0A35"/>
    <w:rsid w:val="009F0B6D"/>
    <w:rsid w:val="009F7BA7"/>
    <w:rsid w:val="00A0203B"/>
    <w:rsid w:val="00A070BF"/>
    <w:rsid w:val="00A17378"/>
    <w:rsid w:val="00A222CE"/>
    <w:rsid w:val="00A2544A"/>
    <w:rsid w:val="00A30C0B"/>
    <w:rsid w:val="00A3140D"/>
    <w:rsid w:val="00A33AAB"/>
    <w:rsid w:val="00A4075E"/>
    <w:rsid w:val="00A468A2"/>
    <w:rsid w:val="00A55E28"/>
    <w:rsid w:val="00A6407F"/>
    <w:rsid w:val="00A659F7"/>
    <w:rsid w:val="00A65A31"/>
    <w:rsid w:val="00A73BB6"/>
    <w:rsid w:val="00A7580B"/>
    <w:rsid w:val="00A75EBB"/>
    <w:rsid w:val="00A76D98"/>
    <w:rsid w:val="00A7745A"/>
    <w:rsid w:val="00A80206"/>
    <w:rsid w:val="00A91163"/>
    <w:rsid w:val="00A91AC4"/>
    <w:rsid w:val="00A92603"/>
    <w:rsid w:val="00A96465"/>
    <w:rsid w:val="00AA01C0"/>
    <w:rsid w:val="00AA0222"/>
    <w:rsid w:val="00AA10C7"/>
    <w:rsid w:val="00AB1ECC"/>
    <w:rsid w:val="00AB5A04"/>
    <w:rsid w:val="00AB7485"/>
    <w:rsid w:val="00AB7E68"/>
    <w:rsid w:val="00AC76B3"/>
    <w:rsid w:val="00AD0357"/>
    <w:rsid w:val="00AD1092"/>
    <w:rsid w:val="00AD57CD"/>
    <w:rsid w:val="00AE3ACB"/>
    <w:rsid w:val="00AE757D"/>
    <w:rsid w:val="00AF201D"/>
    <w:rsid w:val="00AF2F54"/>
    <w:rsid w:val="00AF3AE9"/>
    <w:rsid w:val="00AF5B95"/>
    <w:rsid w:val="00AF6881"/>
    <w:rsid w:val="00B007ED"/>
    <w:rsid w:val="00B00CC4"/>
    <w:rsid w:val="00B010FB"/>
    <w:rsid w:val="00B026C6"/>
    <w:rsid w:val="00B02D67"/>
    <w:rsid w:val="00B04180"/>
    <w:rsid w:val="00B05700"/>
    <w:rsid w:val="00B0571D"/>
    <w:rsid w:val="00B06388"/>
    <w:rsid w:val="00B13431"/>
    <w:rsid w:val="00B17D42"/>
    <w:rsid w:val="00B21BEF"/>
    <w:rsid w:val="00B21D18"/>
    <w:rsid w:val="00B26BBA"/>
    <w:rsid w:val="00B274F3"/>
    <w:rsid w:val="00B32CC5"/>
    <w:rsid w:val="00B3424A"/>
    <w:rsid w:val="00B34CBA"/>
    <w:rsid w:val="00B365D6"/>
    <w:rsid w:val="00B413C1"/>
    <w:rsid w:val="00B42CF5"/>
    <w:rsid w:val="00B44B8D"/>
    <w:rsid w:val="00B52FEB"/>
    <w:rsid w:val="00B53CC5"/>
    <w:rsid w:val="00B54AF0"/>
    <w:rsid w:val="00B55387"/>
    <w:rsid w:val="00B56595"/>
    <w:rsid w:val="00B60015"/>
    <w:rsid w:val="00B62987"/>
    <w:rsid w:val="00B66678"/>
    <w:rsid w:val="00B718B3"/>
    <w:rsid w:val="00B80236"/>
    <w:rsid w:val="00B817B0"/>
    <w:rsid w:val="00B83EEC"/>
    <w:rsid w:val="00B9499B"/>
    <w:rsid w:val="00B96401"/>
    <w:rsid w:val="00BA131A"/>
    <w:rsid w:val="00BA155D"/>
    <w:rsid w:val="00BA5670"/>
    <w:rsid w:val="00BA7FD1"/>
    <w:rsid w:val="00BC0944"/>
    <w:rsid w:val="00BC168D"/>
    <w:rsid w:val="00BC387B"/>
    <w:rsid w:val="00BD3ED3"/>
    <w:rsid w:val="00BD3FEA"/>
    <w:rsid w:val="00BD4B45"/>
    <w:rsid w:val="00BD60B5"/>
    <w:rsid w:val="00BE73FC"/>
    <w:rsid w:val="00BF2390"/>
    <w:rsid w:val="00BF39A9"/>
    <w:rsid w:val="00BF462E"/>
    <w:rsid w:val="00BF65E9"/>
    <w:rsid w:val="00C02254"/>
    <w:rsid w:val="00C02EF1"/>
    <w:rsid w:val="00C041F9"/>
    <w:rsid w:val="00C068D5"/>
    <w:rsid w:val="00C07064"/>
    <w:rsid w:val="00C14527"/>
    <w:rsid w:val="00C15E32"/>
    <w:rsid w:val="00C16576"/>
    <w:rsid w:val="00C17182"/>
    <w:rsid w:val="00C31206"/>
    <w:rsid w:val="00C32F7A"/>
    <w:rsid w:val="00C3548C"/>
    <w:rsid w:val="00C35866"/>
    <w:rsid w:val="00C36515"/>
    <w:rsid w:val="00C37E17"/>
    <w:rsid w:val="00C41219"/>
    <w:rsid w:val="00C4191B"/>
    <w:rsid w:val="00C44FBC"/>
    <w:rsid w:val="00C46472"/>
    <w:rsid w:val="00C516DC"/>
    <w:rsid w:val="00C552E7"/>
    <w:rsid w:val="00C577C6"/>
    <w:rsid w:val="00C57A97"/>
    <w:rsid w:val="00C60C63"/>
    <w:rsid w:val="00C636BA"/>
    <w:rsid w:val="00C6486A"/>
    <w:rsid w:val="00C65249"/>
    <w:rsid w:val="00C65A6A"/>
    <w:rsid w:val="00C65DC3"/>
    <w:rsid w:val="00C738ED"/>
    <w:rsid w:val="00C75A3C"/>
    <w:rsid w:val="00C804DD"/>
    <w:rsid w:val="00C829C8"/>
    <w:rsid w:val="00C85CB9"/>
    <w:rsid w:val="00C91817"/>
    <w:rsid w:val="00C94FCE"/>
    <w:rsid w:val="00CA24CC"/>
    <w:rsid w:val="00CA29C5"/>
    <w:rsid w:val="00CB071C"/>
    <w:rsid w:val="00CB1910"/>
    <w:rsid w:val="00CB1C0A"/>
    <w:rsid w:val="00CB486E"/>
    <w:rsid w:val="00CB4F65"/>
    <w:rsid w:val="00CB58A6"/>
    <w:rsid w:val="00CC714E"/>
    <w:rsid w:val="00CC7636"/>
    <w:rsid w:val="00CD6A67"/>
    <w:rsid w:val="00CD73A9"/>
    <w:rsid w:val="00CD7F4A"/>
    <w:rsid w:val="00CE28FF"/>
    <w:rsid w:val="00CE4AB1"/>
    <w:rsid w:val="00CE51BD"/>
    <w:rsid w:val="00CF06F8"/>
    <w:rsid w:val="00CF192B"/>
    <w:rsid w:val="00CF73AE"/>
    <w:rsid w:val="00CF7B9E"/>
    <w:rsid w:val="00D02085"/>
    <w:rsid w:val="00D03AD1"/>
    <w:rsid w:val="00D117EC"/>
    <w:rsid w:val="00D13550"/>
    <w:rsid w:val="00D14A59"/>
    <w:rsid w:val="00D14CB6"/>
    <w:rsid w:val="00D169FF"/>
    <w:rsid w:val="00D218E1"/>
    <w:rsid w:val="00D22CE2"/>
    <w:rsid w:val="00D22F9D"/>
    <w:rsid w:val="00D26155"/>
    <w:rsid w:val="00D26854"/>
    <w:rsid w:val="00D33AA5"/>
    <w:rsid w:val="00D3442D"/>
    <w:rsid w:val="00D37B18"/>
    <w:rsid w:val="00D37B77"/>
    <w:rsid w:val="00D40EAB"/>
    <w:rsid w:val="00D424F7"/>
    <w:rsid w:val="00D42C6A"/>
    <w:rsid w:val="00D441EE"/>
    <w:rsid w:val="00D45984"/>
    <w:rsid w:val="00D46885"/>
    <w:rsid w:val="00D47349"/>
    <w:rsid w:val="00D51A4C"/>
    <w:rsid w:val="00D60017"/>
    <w:rsid w:val="00D61408"/>
    <w:rsid w:val="00D67CF5"/>
    <w:rsid w:val="00D7118D"/>
    <w:rsid w:val="00D73511"/>
    <w:rsid w:val="00D73D8D"/>
    <w:rsid w:val="00D826F3"/>
    <w:rsid w:val="00D900C9"/>
    <w:rsid w:val="00D936B3"/>
    <w:rsid w:val="00D967D4"/>
    <w:rsid w:val="00DA01B0"/>
    <w:rsid w:val="00DA0352"/>
    <w:rsid w:val="00DA23F8"/>
    <w:rsid w:val="00DA6117"/>
    <w:rsid w:val="00DB3D5C"/>
    <w:rsid w:val="00DB5512"/>
    <w:rsid w:val="00DB7B11"/>
    <w:rsid w:val="00DC0D93"/>
    <w:rsid w:val="00DC5016"/>
    <w:rsid w:val="00DD522E"/>
    <w:rsid w:val="00DE7EFC"/>
    <w:rsid w:val="00DF38CB"/>
    <w:rsid w:val="00DF46C2"/>
    <w:rsid w:val="00DF6B7F"/>
    <w:rsid w:val="00DF7B35"/>
    <w:rsid w:val="00E02152"/>
    <w:rsid w:val="00E10B01"/>
    <w:rsid w:val="00E14FBA"/>
    <w:rsid w:val="00E15073"/>
    <w:rsid w:val="00E21ED0"/>
    <w:rsid w:val="00E23CB9"/>
    <w:rsid w:val="00E25A77"/>
    <w:rsid w:val="00E27692"/>
    <w:rsid w:val="00E335AD"/>
    <w:rsid w:val="00E34F57"/>
    <w:rsid w:val="00E37B4C"/>
    <w:rsid w:val="00E37DFA"/>
    <w:rsid w:val="00E37E8C"/>
    <w:rsid w:val="00E428C4"/>
    <w:rsid w:val="00E42DDE"/>
    <w:rsid w:val="00E434DF"/>
    <w:rsid w:val="00E45492"/>
    <w:rsid w:val="00E506BA"/>
    <w:rsid w:val="00E51054"/>
    <w:rsid w:val="00E51DF8"/>
    <w:rsid w:val="00E61535"/>
    <w:rsid w:val="00E61DC7"/>
    <w:rsid w:val="00E62D80"/>
    <w:rsid w:val="00E704F9"/>
    <w:rsid w:val="00E7274F"/>
    <w:rsid w:val="00E74B5A"/>
    <w:rsid w:val="00E813D2"/>
    <w:rsid w:val="00E81B07"/>
    <w:rsid w:val="00E8472D"/>
    <w:rsid w:val="00E9465C"/>
    <w:rsid w:val="00EA461F"/>
    <w:rsid w:val="00EB20C0"/>
    <w:rsid w:val="00EB5AA6"/>
    <w:rsid w:val="00EC013D"/>
    <w:rsid w:val="00EC0DA3"/>
    <w:rsid w:val="00EC0F23"/>
    <w:rsid w:val="00EC1F59"/>
    <w:rsid w:val="00EC52B2"/>
    <w:rsid w:val="00ED3914"/>
    <w:rsid w:val="00ED6583"/>
    <w:rsid w:val="00ED6F22"/>
    <w:rsid w:val="00ED7D59"/>
    <w:rsid w:val="00EE3276"/>
    <w:rsid w:val="00EE5B08"/>
    <w:rsid w:val="00EE6646"/>
    <w:rsid w:val="00EF19AA"/>
    <w:rsid w:val="00EF1D04"/>
    <w:rsid w:val="00F000F6"/>
    <w:rsid w:val="00F01774"/>
    <w:rsid w:val="00F01CF5"/>
    <w:rsid w:val="00F0596E"/>
    <w:rsid w:val="00F1372F"/>
    <w:rsid w:val="00F24D04"/>
    <w:rsid w:val="00F25BE2"/>
    <w:rsid w:val="00F265D3"/>
    <w:rsid w:val="00F40B75"/>
    <w:rsid w:val="00F4108E"/>
    <w:rsid w:val="00F44A90"/>
    <w:rsid w:val="00F504F2"/>
    <w:rsid w:val="00F52D05"/>
    <w:rsid w:val="00F62B7F"/>
    <w:rsid w:val="00F62D18"/>
    <w:rsid w:val="00F71FF3"/>
    <w:rsid w:val="00F73302"/>
    <w:rsid w:val="00F74070"/>
    <w:rsid w:val="00F7441E"/>
    <w:rsid w:val="00F7470F"/>
    <w:rsid w:val="00F74BBF"/>
    <w:rsid w:val="00F763D2"/>
    <w:rsid w:val="00F82CA0"/>
    <w:rsid w:val="00F84C00"/>
    <w:rsid w:val="00F93850"/>
    <w:rsid w:val="00F97E66"/>
    <w:rsid w:val="00FA1A3F"/>
    <w:rsid w:val="00FA1DA2"/>
    <w:rsid w:val="00FA7AF3"/>
    <w:rsid w:val="00FB0D2C"/>
    <w:rsid w:val="00FB1FA1"/>
    <w:rsid w:val="00FB34BA"/>
    <w:rsid w:val="00FB46FE"/>
    <w:rsid w:val="00FB501E"/>
    <w:rsid w:val="00FC506F"/>
    <w:rsid w:val="00FC70DE"/>
    <w:rsid w:val="00FC7481"/>
    <w:rsid w:val="00FD0CD4"/>
    <w:rsid w:val="00FD2D82"/>
    <w:rsid w:val="00FD329D"/>
    <w:rsid w:val="00FD3B11"/>
    <w:rsid w:val="00FD7414"/>
    <w:rsid w:val="00FE0593"/>
    <w:rsid w:val="00FE12FD"/>
    <w:rsid w:val="00FE689B"/>
    <w:rsid w:val="00FF7B5A"/>
    <w:rsid w:val="00FF7B6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4033"/>
    <o:shapelayout v:ext="edit">
      <o:idmap v:ext="edit" data="1"/>
    </o:shapelayout>
  </w:shapeDefaults>
  <w:decimalSymbol w:val="."/>
  <w:listSeparator w:val=","/>
  <w14:docId w14:val="73EAEA80"/>
  <w15:docId w15:val="{381B6EAC-DEF8-4460-9357-2C7382DBAE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qFormat="1"/>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F5C0F"/>
    <w:pPr>
      <w:widowControl w:val="0"/>
    </w:pPr>
    <w:rPr>
      <w:snapToGrid w:val="0"/>
      <w:sz w:val="24"/>
      <w:lang w:val="en-US" w:eastAsia="en-US"/>
    </w:rPr>
  </w:style>
  <w:style w:type="paragraph" w:styleId="Heading1">
    <w:name w:val="heading 1"/>
    <w:basedOn w:val="Normal"/>
    <w:next w:val="Normal"/>
    <w:qFormat/>
    <w:pPr>
      <w:jc w:val="center"/>
      <w:outlineLvl w:val="0"/>
    </w:pPr>
    <w:rPr>
      <w:rFonts w:ascii="Times" w:hAnsi="Times"/>
      <w:b/>
      <w:snapToGrid/>
      <w:lang w:val="en-GB"/>
    </w:rPr>
  </w:style>
  <w:style w:type="paragraph" w:styleId="Heading2">
    <w:name w:val="heading 2"/>
    <w:basedOn w:val="Normal"/>
    <w:next w:val="Normal"/>
    <w:autoRedefine/>
    <w:qFormat/>
    <w:rsid w:val="007209DA"/>
    <w:pPr>
      <w:widowControl/>
      <w:numPr>
        <w:ilvl w:val="1"/>
      </w:numPr>
      <w:tabs>
        <w:tab w:val="num" w:pos="720"/>
      </w:tabs>
      <w:spacing w:before="280" w:after="120"/>
      <w:ind w:left="720" w:hanging="720"/>
      <w:outlineLvl w:val="1"/>
    </w:pPr>
    <w:rPr>
      <w:rFonts w:ascii="Arial" w:hAnsi="Arial" w:cs="Arial"/>
      <w:bCs/>
      <w:snapToGrid/>
      <w:szCs w:val="24"/>
      <w:u w:val="single"/>
      <w:lang w:val="en-GB"/>
    </w:rPr>
  </w:style>
  <w:style w:type="paragraph" w:styleId="Heading3">
    <w:name w:val="heading 3"/>
    <w:basedOn w:val="Normal"/>
    <w:next w:val="Normal"/>
    <w:qFormat/>
    <w:pPr>
      <w:keepNext/>
      <w:tabs>
        <w:tab w:val="left" w:pos="-1440"/>
      </w:tabs>
      <w:ind w:left="720" w:hanging="720"/>
      <w:jc w:val="both"/>
      <w:outlineLvl w:val="2"/>
    </w:pPr>
    <w:rPr>
      <w:b/>
      <w:lang w:val="en-GB"/>
    </w:rPr>
  </w:style>
  <w:style w:type="paragraph" w:styleId="Heading4">
    <w:name w:val="heading 4"/>
    <w:basedOn w:val="Normal"/>
    <w:next w:val="Normal"/>
    <w:qFormat/>
    <w:pPr>
      <w:keepNext/>
      <w:tabs>
        <w:tab w:val="left" w:pos="-1440"/>
      </w:tabs>
      <w:ind w:left="720" w:hanging="720"/>
      <w:jc w:val="both"/>
      <w:outlineLvl w:val="3"/>
    </w:pPr>
    <w:rPr>
      <w:b/>
      <w:sz w:val="32"/>
      <w:lang w:val="en-GB"/>
    </w:rPr>
  </w:style>
  <w:style w:type="paragraph" w:styleId="Heading5">
    <w:name w:val="heading 5"/>
    <w:basedOn w:val="Normal"/>
    <w:next w:val="Normal"/>
    <w:qFormat/>
    <w:pPr>
      <w:keepNext/>
      <w:tabs>
        <w:tab w:val="left" w:pos="-54"/>
        <w:tab w:val="left" w:pos="666"/>
        <w:tab w:val="left" w:pos="1386"/>
        <w:tab w:val="left" w:pos="2106"/>
        <w:tab w:val="left" w:pos="2826"/>
        <w:tab w:val="left" w:pos="3546"/>
        <w:tab w:val="left" w:pos="4266"/>
        <w:tab w:val="left" w:pos="4986"/>
        <w:tab w:val="left" w:pos="5706"/>
        <w:tab w:val="left" w:pos="6426"/>
        <w:tab w:val="left" w:pos="7146"/>
        <w:tab w:val="left" w:pos="7866"/>
        <w:tab w:val="left" w:pos="8586"/>
      </w:tabs>
      <w:jc w:val="both"/>
      <w:outlineLvl w:val="4"/>
    </w:pPr>
    <w:rPr>
      <w:b/>
      <w:sz w:val="32"/>
      <w:lang w:val="en-GB"/>
    </w:rPr>
  </w:style>
  <w:style w:type="paragraph" w:styleId="Heading6">
    <w:name w:val="heading 6"/>
    <w:aliases w:val="bullet2,Legal Level 1.,Level 5.1,Bp"/>
    <w:basedOn w:val="Normal"/>
    <w:next w:val="Normal"/>
    <w:qFormat/>
    <w:pPr>
      <w:keepNext/>
      <w:pBdr>
        <w:top w:val="single" w:sz="6" w:space="0" w:color="FFFFFF"/>
        <w:left w:val="single" w:sz="6" w:space="0" w:color="FFFFFF"/>
        <w:bottom w:val="single" w:sz="6" w:space="0" w:color="FFFFFF"/>
        <w:right w:val="single" w:sz="6" w:space="0" w:color="FFFFFF"/>
      </w:pBdr>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outlineLvl w:val="5"/>
    </w:pPr>
    <w:rPr>
      <w:b/>
      <w:sz w:val="32"/>
      <w:lang w:val="en-GB"/>
    </w:rPr>
  </w:style>
  <w:style w:type="paragraph" w:styleId="Heading7">
    <w:name w:val="heading 7"/>
    <w:basedOn w:val="Normal"/>
    <w:next w:val="Normal"/>
    <w:qFormat/>
    <w:pPr>
      <w:keepNext/>
      <w:jc w:val="both"/>
      <w:outlineLvl w:val="6"/>
    </w:pPr>
    <w:rPr>
      <w:b/>
      <w:lang w:val="en-GB"/>
    </w:rPr>
  </w:style>
  <w:style w:type="paragraph" w:styleId="Heading8">
    <w:name w:val="heading 8"/>
    <w:basedOn w:val="Normal"/>
    <w:next w:val="Normal"/>
    <w:qFormat/>
    <w:pPr>
      <w:keepNext/>
      <w:tabs>
        <w:tab w:val="left" w:pos="-1440"/>
      </w:tabs>
      <w:ind w:left="720" w:hanging="720"/>
      <w:jc w:val="both"/>
      <w:outlineLvl w:val="7"/>
    </w:pPr>
    <w:rPr>
      <w:u w:val="single"/>
      <w:lang w:val="en-GB"/>
    </w:rPr>
  </w:style>
  <w:style w:type="paragraph" w:styleId="Heading9">
    <w:name w:val="heading 9"/>
    <w:basedOn w:val="Normal"/>
    <w:next w:val="Normal"/>
    <w:qFormat/>
    <w:pPr>
      <w:keepNext/>
      <w:ind w:left="4320" w:firstLine="720"/>
      <w:jc w:val="both"/>
      <w:outlineLvl w:val="8"/>
    </w:pPr>
    <w:rPr>
      <w:b/>
      <w:bCs/>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uiPriority w:val="99"/>
    <w:semiHidden/>
  </w:style>
  <w:style w:type="paragraph" w:styleId="BodyTextIndent">
    <w:name w:val="Body Text Indent"/>
    <w:basedOn w:val="Normal"/>
    <w:pPr>
      <w:tabs>
        <w:tab w:val="left" w:pos="-1440"/>
      </w:tabs>
      <w:ind w:left="720" w:hanging="720"/>
      <w:jc w:val="both"/>
    </w:pPr>
    <w:rPr>
      <w:lang w:val="en-GB"/>
    </w:rPr>
  </w:style>
  <w:style w:type="paragraph" w:styleId="BodyText">
    <w:name w:val="Body Text"/>
    <w:basedOn w:val="Normal"/>
    <w:pPr>
      <w:pBdr>
        <w:top w:val="single" w:sz="6" w:space="0" w:color="FFFFFF"/>
        <w:left w:val="single" w:sz="6" w:space="0" w:color="FFFFFF"/>
        <w:bottom w:val="single" w:sz="6" w:space="0" w:color="FFFFFF"/>
        <w:right w:val="single" w:sz="6" w:space="0" w:color="FFFFFF"/>
      </w:pBdr>
      <w:tabs>
        <w:tab w:val="left" w:pos="-54"/>
        <w:tab w:val="left" w:pos="666"/>
        <w:tab w:val="left" w:pos="1386"/>
        <w:tab w:val="left" w:pos="2106"/>
        <w:tab w:val="left" w:pos="2826"/>
        <w:tab w:val="left" w:pos="3546"/>
        <w:tab w:val="left" w:pos="4266"/>
        <w:tab w:val="left" w:pos="4986"/>
        <w:tab w:val="left" w:pos="5706"/>
        <w:tab w:val="left" w:pos="6426"/>
        <w:tab w:val="left" w:pos="7146"/>
        <w:tab w:val="left" w:pos="7866"/>
        <w:tab w:val="left" w:pos="8586"/>
      </w:tabs>
      <w:jc w:val="both"/>
    </w:pPr>
    <w:rPr>
      <w:b/>
      <w:sz w:val="32"/>
      <w:lang w:val="en-GB"/>
    </w:rPr>
  </w:style>
  <w:style w:type="paragraph" w:styleId="BodyTextIndent2">
    <w:name w:val="Body Text Indent 2"/>
    <w:basedOn w:val="Normal"/>
    <w:pPr>
      <w:ind w:left="720"/>
      <w:jc w:val="both"/>
    </w:pPr>
    <w:rPr>
      <w:lang w:val="en-GB"/>
    </w:rPr>
  </w:style>
  <w:style w:type="paragraph" w:styleId="Footer">
    <w:name w:val="footer"/>
    <w:basedOn w:val="Normal"/>
    <w:link w:val="FooterChar"/>
    <w:uiPriority w:val="99"/>
    <w:pPr>
      <w:tabs>
        <w:tab w:val="center" w:pos="4153"/>
        <w:tab w:val="right" w:pos="8306"/>
      </w:tabs>
    </w:pPr>
  </w:style>
  <w:style w:type="character" w:styleId="PageNumber">
    <w:name w:val="page number"/>
    <w:basedOn w:val="DefaultParagraphFont"/>
  </w:style>
  <w:style w:type="paragraph" w:styleId="Header">
    <w:name w:val="header"/>
    <w:basedOn w:val="Normal"/>
    <w:link w:val="HeaderChar"/>
    <w:uiPriority w:val="99"/>
    <w:pPr>
      <w:tabs>
        <w:tab w:val="center" w:pos="4153"/>
        <w:tab w:val="right" w:pos="8306"/>
      </w:tabs>
    </w:pPr>
  </w:style>
  <w:style w:type="paragraph" w:customStyle="1" w:styleId="TxBrt1">
    <w:name w:val="TxBr_t1"/>
    <w:basedOn w:val="Normal"/>
    <w:pPr>
      <w:widowControl/>
      <w:spacing w:line="238" w:lineRule="atLeast"/>
    </w:pPr>
    <w:rPr>
      <w:lang w:val="en-GB"/>
    </w:rPr>
  </w:style>
  <w:style w:type="paragraph" w:customStyle="1" w:styleId="TxBrt2">
    <w:name w:val="TxBr_t2"/>
    <w:basedOn w:val="Normal"/>
    <w:pPr>
      <w:widowControl/>
      <w:spacing w:line="238" w:lineRule="atLeast"/>
    </w:pPr>
    <w:rPr>
      <w:lang w:val="en-GB"/>
    </w:rPr>
  </w:style>
  <w:style w:type="paragraph" w:customStyle="1" w:styleId="TxBrp3">
    <w:name w:val="TxBr_p3"/>
    <w:basedOn w:val="Normal"/>
    <w:pPr>
      <w:widowControl/>
      <w:tabs>
        <w:tab w:val="left" w:pos="204"/>
      </w:tabs>
      <w:spacing w:line="240" w:lineRule="atLeast"/>
      <w:jc w:val="both"/>
    </w:pPr>
    <w:rPr>
      <w:lang w:val="en-GB"/>
    </w:rPr>
  </w:style>
  <w:style w:type="paragraph" w:customStyle="1" w:styleId="TxBrp4">
    <w:name w:val="TxBr_p4"/>
    <w:basedOn w:val="Normal"/>
    <w:pPr>
      <w:widowControl/>
      <w:tabs>
        <w:tab w:val="left" w:pos="204"/>
      </w:tabs>
      <w:spacing w:line="240" w:lineRule="atLeast"/>
      <w:jc w:val="both"/>
    </w:pPr>
    <w:rPr>
      <w:lang w:val="en-GB"/>
    </w:rPr>
  </w:style>
  <w:style w:type="paragraph" w:customStyle="1" w:styleId="TxBrp5">
    <w:name w:val="TxBr_p5"/>
    <w:basedOn w:val="Normal"/>
    <w:pPr>
      <w:widowControl/>
      <w:tabs>
        <w:tab w:val="left" w:pos="204"/>
      </w:tabs>
      <w:spacing w:line="238" w:lineRule="atLeast"/>
      <w:jc w:val="both"/>
    </w:pPr>
    <w:rPr>
      <w:lang w:val="en-GB"/>
    </w:rPr>
  </w:style>
  <w:style w:type="paragraph" w:customStyle="1" w:styleId="TxBrp6">
    <w:name w:val="TxBr_p6"/>
    <w:basedOn w:val="Normal"/>
    <w:pPr>
      <w:widowControl/>
      <w:tabs>
        <w:tab w:val="left" w:pos="204"/>
      </w:tabs>
      <w:spacing w:line="240" w:lineRule="atLeast"/>
      <w:jc w:val="both"/>
    </w:pPr>
    <w:rPr>
      <w:lang w:val="en-GB"/>
    </w:rPr>
  </w:style>
  <w:style w:type="paragraph" w:customStyle="1" w:styleId="TxBrp7">
    <w:name w:val="TxBr_p7"/>
    <w:basedOn w:val="Normal"/>
    <w:pPr>
      <w:widowControl/>
      <w:tabs>
        <w:tab w:val="left" w:pos="204"/>
      </w:tabs>
      <w:spacing w:line="240" w:lineRule="atLeast"/>
      <w:jc w:val="both"/>
    </w:pPr>
    <w:rPr>
      <w:lang w:val="en-GB"/>
    </w:rPr>
  </w:style>
  <w:style w:type="paragraph" w:customStyle="1" w:styleId="TxBrp8">
    <w:name w:val="TxBr_p8"/>
    <w:basedOn w:val="Normal"/>
    <w:pPr>
      <w:widowControl/>
      <w:tabs>
        <w:tab w:val="left" w:pos="9014"/>
      </w:tabs>
      <w:spacing w:line="240" w:lineRule="atLeast"/>
      <w:ind w:left="7699"/>
      <w:jc w:val="both"/>
    </w:pPr>
    <w:rPr>
      <w:lang w:val="en-GB"/>
    </w:rPr>
  </w:style>
  <w:style w:type="paragraph" w:styleId="BodyTextIndent3">
    <w:name w:val="Body Text Indent 3"/>
    <w:basedOn w:val="Normal"/>
    <w:pPr>
      <w:tabs>
        <w:tab w:val="left" w:pos="-1440"/>
      </w:tabs>
      <w:ind w:left="720" w:hanging="720"/>
      <w:jc w:val="both"/>
    </w:pPr>
    <w:rPr>
      <w:sz w:val="22"/>
      <w:lang w:val="en-GB"/>
    </w:rPr>
  </w:style>
  <w:style w:type="paragraph" w:styleId="BodyText2">
    <w:name w:val="Body Text 2"/>
    <w:basedOn w:val="Normal"/>
    <w:pPr>
      <w:jc w:val="both"/>
    </w:pPr>
    <w:rPr>
      <w:b/>
      <w:iCs/>
      <w:sz w:val="22"/>
      <w:lang w:val="en-GB"/>
    </w:rPr>
  </w:style>
  <w:style w:type="paragraph" w:styleId="BodyText3">
    <w:name w:val="Body Text 3"/>
    <w:basedOn w:val="Normal"/>
    <w:pPr>
      <w:tabs>
        <w:tab w:val="left" w:pos="-54"/>
        <w:tab w:val="left" w:pos="666"/>
        <w:tab w:val="left" w:pos="1386"/>
        <w:tab w:val="left" w:pos="2106"/>
        <w:tab w:val="left" w:pos="2826"/>
        <w:tab w:val="left" w:pos="3546"/>
        <w:tab w:val="left" w:pos="4266"/>
        <w:tab w:val="left" w:pos="4986"/>
        <w:tab w:val="left" w:pos="5706"/>
        <w:tab w:val="left" w:pos="6426"/>
        <w:tab w:val="left" w:pos="7146"/>
        <w:tab w:val="left" w:pos="7866"/>
        <w:tab w:val="left" w:pos="8586"/>
      </w:tabs>
      <w:jc w:val="both"/>
    </w:pPr>
    <w:rPr>
      <w:bCs/>
      <w:iCs/>
      <w:sz w:val="22"/>
      <w:lang w:val="en-GB"/>
    </w:rPr>
  </w:style>
  <w:style w:type="character" w:styleId="Hyperlink">
    <w:name w:val="Hyperlink"/>
    <w:uiPriority w:val="99"/>
    <w:rPr>
      <w:color w:val="0000FF"/>
      <w:u w:val="single"/>
    </w:rPr>
  </w:style>
  <w:style w:type="paragraph" w:customStyle="1" w:styleId="xl24">
    <w:name w:val="xl24"/>
    <w:basedOn w:val="Normal"/>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eastAsia="Arial Unicode MS" w:hAnsi="Arial" w:cs="Arial"/>
      <w:b/>
      <w:bCs/>
      <w:snapToGrid/>
      <w:color w:val="FF0000"/>
      <w:sz w:val="32"/>
      <w:szCs w:val="32"/>
      <w:lang w:val="en-GB"/>
    </w:rPr>
  </w:style>
  <w:style w:type="paragraph" w:customStyle="1" w:styleId="xl25">
    <w:name w:val="xl25"/>
    <w:basedOn w:val="Normal"/>
    <w:pPr>
      <w:widowControl/>
      <w:pBdr>
        <w:top w:val="single" w:sz="4" w:space="0" w:color="auto"/>
        <w:bottom w:val="single" w:sz="4" w:space="0" w:color="auto"/>
        <w:right w:val="single" w:sz="4" w:space="0" w:color="auto"/>
      </w:pBdr>
      <w:spacing w:before="100" w:beforeAutospacing="1" w:after="100" w:afterAutospacing="1"/>
      <w:textAlignment w:val="top"/>
    </w:pPr>
    <w:rPr>
      <w:rFonts w:ascii="Arial" w:eastAsia="Arial Unicode MS" w:hAnsi="Arial" w:cs="Arial"/>
      <w:b/>
      <w:bCs/>
      <w:snapToGrid/>
      <w:color w:val="FF0000"/>
      <w:sz w:val="32"/>
      <w:szCs w:val="32"/>
      <w:lang w:val="en-GB"/>
    </w:rPr>
  </w:style>
  <w:style w:type="paragraph" w:customStyle="1" w:styleId="H4">
    <w:name w:val="H4"/>
    <w:basedOn w:val="Normal"/>
    <w:next w:val="Normal"/>
    <w:pPr>
      <w:keepNext/>
      <w:spacing w:before="100" w:after="100"/>
      <w:outlineLvl w:val="4"/>
    </w:pPr>
    <w:rPr>
      <w:rFonts w:ascii="Arial" w:hAnsi="Arial" w:cs="Arial"/>
      <w:b/>
      <w:bCs/>
      <w:snapToGrid/>
      <w:szCs w:val="24"/>
      <w:lang w:val="en-GB"/>
    </w:rPr>
  </w:style>
  <w:style w:type="paragraph" w:styleId="Title">
    <w:name w:val="Title"/>
    <w:basedOn w:val="Normal"/>
    <w:qFormat/>
    <w:pPr>
      <w:widowControl/>
      <w:jc w:val="center"/>
    </w:pPr>
    <w:rPr>
      <w:rFonts w:ascii="Arial" w:hAnsi="Arial" w:cs="Arial"/>
      <w:b/>
      <w:bCs/>
      <w:snapToGrid/>
      <w:color w:val="202730"/>
      <w:szCs w:val="19"/>
      <w:u w:val="single"/>
      <w:lang w:val="en"/>
    </w:rPr>
  </w:style>
  <w:style w:type="paragraph" w:customStyle="1" w:styleId="xl26">
    <w:name w:val="xl26"/>
    <w:basedOn w:val="Normal"/>
    <w:pPr>
      <w:widowControl/>
      <w:pBdr>
        <w:top w:val="single" w:sz="4" w:space="0" w:color="auto"/>
        <w:left w:val="single" w:sz="4" w:space="0" w:color="auto"/>
        <w:right w:val="single" w:sz="4" w:space="0" w:color="auto"/>
      </w:pBdr>
      <w:spacing w:before="100" w:beforeAutospacing="1" w:after="100" w:afterAutospacing="1"/>
      <w:jc w:val="center"/>
    </w:pPr>
    <w:rPr>
      <w:rFonts w:ascii="Arial" w:eastAsia="Arial Unicode MS" w:hAnsi="Arial" w:cs="Arial"/>
      <w:b/>
      <w:bCs/>
      <w:snapToGrid/>
      <w:szCs w:val="24"/>
      <w:u w:val="single"/>
      <w:lang w:val="en-GB"/>
    </w:rPr>
  </w:style>
  <w:style w:type="paragraph" w:customStyle="1" w:styleId="xl27">
    <w:name w:val="xl27"/>
    <w:basedOn w:val="Normal"/>
    <w:pPr>
      <w:widowControl/>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napToGrid/>
      <w:szCs w:val="24"/>
      <w:lang w:val="en-GB"/>
    </w:rPr>
  </w:style>
  <w:style w:type="paragraph" w:customStyle="1" w:styleId="xl28">
    <w:name w:val="xl28"/>
    <w:basedOn w:val="Normal"/>
    <w:pPr>
      <w:widowControl/>
      <w:pBdr>
        <w:left w:val="single" w:sz="4" w:space="0" w:color="auto"/>
        <w:right w:val="single" w:sz="4" w:space="0" w:color="auto"/>
      </w:pBdr>
      <w:spacing w:before="100" w:beforeAutospacing="1" w:after="100" w:afterAutospacing="1"/>
      <w:jc w:val="center"/>
    </w:pPr>
    <w:rPr>
      <w:rFonts w:ascii="Arial" w:eastAsia="Arial Unicode MS" w:hAnsi="Arial" w:cs="Arial"/>
      <w:b/>
      <w:bCs/>
      <w:snapToGrid/>
      <w:szCs w:val="24"/>
      <w:u w:val="single"/>
      <w:lang w:val="en-GB"/>
    </w:rPr>
  </w:style>
  <w:style w:type="paragraph" w:customStyle="1" w:styleId="xl29">
    <w:name w:val="xl29"/>
    <w:basedOn w:val="Normal"/>
    <w:pPr>
      <w:widowControl/>
      <w:pBdr>
        <w:left w:val="single" w:sz="4" w:space="0" w:color="auto"/>
        <w:right w:val="single" w:sz="4" w:space="0" w:color="auto"/>
      </w:pBdr>
      <w:spacing w:before="100" w:beforeAutospacing="1" w:after="100" w:afterAutospacing="1"/>
      <w:jc w:val="center"/>
    </w:pPr>
    <w:rPr>
      <w:rFonts w:ascii="Arial" w:eastAsia="Arial Unicode MS" w:hAnsi="Arial" w:cs="Arial"/>
      <w:snapToGrid/>
      <w:szCs w:val="24"/>
      <w:lang w:val="en-GB"/>
    </w:rPr>
  </w:style>
  <w:style w:type="paragraph" w:customStyle="1" w:styleId="xl30">
    <w:name w:val="xl30"/>
    <w:basedOn w:val="Normal"/>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b/>
      <w:bCs/>
      <w:snapToGrid/>
      <w:szCs w:val="24"/>
      <w:u w:val="single"/>
      <w:lang w:val="en-GB"/>
    </w:rPr>
  </w:style>
  <w:style w:type="paragraph" w:customStyle="1" w:styleId="xl31">
    <w:name w:val="xl31"/>
    <w:basedOn w:val="Normal"/>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snapToGrid/>
      <w:szCs w:val="24"/>
      <w:lang w:val="en-GB"/>
    </w:rPr>
  </w:style>
  <w:style w:type="paragraph" w:customStyle="1" w:styleId="xl32">
    <w:name w:val="xl32"/>
    <w:basedOn w:val="Normal"/>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napToGrid/>
      <w:szCs w:val="24"/>
      <w:lang w:val="en-GB"/>
    </w:rPr>
  </w:style>
  <w:style w:type="paragraph" w:customStyle="1" w:styleId="xl33">
    <w:name w:val="xl33"/>
    <w:basedOn w:val="Normal"/>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b/>
      <w:bCs/>
      <w:snapToGrid/>
      <w:szCs w:val="24"/>
      <w:lang w:val="en-GB"/>
    </w:rPr>
  </w:style>
  <w:style w:type="paragraph" w:customStyle="1" w:styleId="xl34">
    <w:name w:val="xl34"/>
    <w:basedOn w:val="Normal"/>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napToGrid/>
      <w:szCs w:val="24"/>
      <w:lang w:val="en-GB"/>
    </w:rPr>
  </w:style>
  <w:style w:type="paragraph" w:styleId="BalloonText">
    <w:name w:val="Balloon Text"/>
    <w:basedOn w:val="Normal"/>
    <w:link w:val="BalloonTextChar"/>
    <w:rsid w:val="00F93850"/>
    <w:rPr>
      <w:rFonts w:ascii="Tahoma" w:hAnsi="Tahoma" w:cs="Tahoma"/>
      <w:sz w:val="16"/>
      <w:szCs w:val="16"/>
    </w:rPr>
  </w:style>
  <w:style w:type="character" w:customStyle="1" w:styleId="BalloonTextChar">
    <w:name w:val="Balloon Text Char"/>
    <w:link w:val="BalloonText"/>
    <w:rsid w:val="00F93850"/>
    <w:rPr>
      <w:rFonts w:ascii="Tahoma" w:hAnsi="Tahoma" w:cs="Tahoma"/>
      <w:snapToGrid w:val="0"/>
      <w:sz w:val="16"/>
      <w:szCs w:val="16"/>
      <w:lang w:val="en-US" w:eastAsia="en-US"/>
    </w:rPr>
  </w:style>
  <w:style w:type="character" w:styleId="CommentReference">
    <w:name w:val="annotation reference"/>
    <w:uiPriority w:val="99"/>
    <w:rsid w:val="00F93850"/>
    <w:rPr>
      <w:sz w:val="16"/>
      <w:szCs w:val="16"/>
    </w:rPr>
  </w:style>
  <w:style w:type="paragraph" w:styleId="CommentText">
    <w:name w:val="annotation text"/>
    <w:basedOn w:val="Normal"/>
    <w:link w:val="CommentTextChar"/>
    <w:rsid w:val="00F93850"/>
    <w:rPr>
      <w:sz w:val="20"/>
    </w:rPr>
  </w:style>
  <w:style w:type="character" w:customStyle="1" w:styleId="CommentTextChar">
    <w:name w:val="Comment Text Char"/>
    <w:link w:val="CommentText"/>
    <w:rsid w:val="00F93850"/>
    <w:rPr>
      <w:snapToGrid w:val="0"/>
      <w:lang w:val="en-US" w:eastAsia="en-US"/>
    </w:rPr>
  </w:style>
  <w:style w:type="paragraph" w:styleId="CommentSubject">
    <w:name w:val="annotation subject"/>
    <w:basedOn w:val="CommentText"/>
    <w:next w:val="CommentText"/>
    <w:link w:val="CommentSubjectChar"/>
    <w:rsid w:val="00F93850"/>
    <w:rPr>
      <w:b/>
      <w:bCs/>
    </w:rPr>
  </w:style>
  <w:style w:type="character" w:customStyle="1" w:styleId="CommentSubjectChar">
    <w:name w:val="Comment Subject Char"/>
    <w:link w:val="CommentSubject"/>
    <w:rsid w:val="00F93850"/>
    <w:rPr>
      <w:b/>
      <w:bCs/>
      <w:snapToGrid w:val="0"/>
      <w:lang w:val="en-US" w:eastAsia="en-US"/>
    </w:rPr>
  </w:style>
  <w:style w:type="paragraph" w:customStyle="1" w:styleId="MediumGrid1-Accent21">
    <w:name w:val="Medium Grid 1 - Accent 21"/>
    <w:basedOn w:val="Normal"/>
    <w:uiPriority w:val="34"/>
    <w:qFormat/>
    <w:rsid w:val="002E4F0B"/>
    <w:pPr>
      <w:ind w:left="720"/>
    </w:pPr>
  </w:style>
  <w:style w:type="paragraph" w:customStyle="1" w:styleId="MediumShading1-Accent11">
    <w:name w:val="Medium Shading 1 - Accent 11"/>
    <w:uiPriority w:val="1"/>
    <w:qFormat/>
    <w:rsid w:val="00EC0DA3"/>
    <w:rPr>
      <w:rFonts w:ascii="Arial" w:eastAsia="Calibri" w:hAnsi="Arial"/>
      <w:sz w:val="24"/>
      <w:szCs w:val="22"/>
      <w:lang w:eastAsia="en-US"/>
    </w:rPr>
  </w:style>
  <w:style w:type="paragraph" w:styleId="NormalWeb">
    <w:name w:val="Normal (Web)"/>
    <w:basedOn w:val="Normal"/>
    <w:uiPriority w:val="99"/>
    <w:unhideWhenUsed/>
    <w:rsid w:val="00965454"/>
    <w:pPr>
      <w:widowControl/>
    </w:pPr>
    <w:rPr>
      <w:snapToGrid/>
      <w:szCs w:val="24"/>
      <w:lang w:val="en-GB" w:eastAsia="en-GB"/>
    </w:rPr>
  </w:style>
  <w:style w:type="table" w:styleId="TableGrid">
    <w:name w:val="Table Grid"/>
    <w:basedOn w:val="TableNormal"/>
    <w:rsid w:val="001D09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Char">
    <w:name w:val="Header Char"/>
    <w:link w:val="Header"/>
    <w:uiPriority w:val="99"/>
    <w:rsid w:val="008C2311"/>
    <w:rPr>
      <w:snapToGrid w:val="0"/>
      <w:sz w:val="24"/>
      <w:lang w:val="en-US" w:eastAsia="en-US"/>
    </w:rPr>
  </w:style>
  <w:style w:type="paragraph" w:customStyle="1" w:styleId="ColorfulList-Accent11">
    <w:name w:val="Colorful List - Accent 11"/>
    <w:basedOn w:val="Normal"/>
    <w:uiPriority w:val="34"/>
    <w:qFormat/>
    <w:rsid w:val="008C2311"/>
    <w:pPr>
      <w:widowControl/>
      <w:ind w:left="720"/>
    </w:pPr>
    <w:rPr>
      <w:rFonts w:ascii="Arial" w:hAnsi="Arial"/>
      <w:bCs/>
      <w:snapToGrid/>
      <w:szCs w:val="24"/>
      <w:lang w:val="en-GB"/>
    </w:rPr>
  </w:style>
  <w:style w:type="paragraph" w:customStyle="1" w:styleId="Bodysubclause">
    <w:name w:val="Body  sub clause"/>
    <w:basedOn w:val="Normal"/>
    <w:rsid w:val="0081695F"/>
    <w:pPr>
      <w:widowControl/>
      <w:spacing w:before="240" w:after="120" w:line="300" w:lineRule="atLeast"/>
      <w:ind w:left="720"/>
      <w:jc w:val="both"/>
    </w:pPr>
    <w:rPr>
      <w:snapToGrid/>
      <w:sz w:val="22"/>
      <w:lang w:val="en-GB"/>
    </w:rPr>
  </w:style>
  <w:style w:type="paragraph" w:customStyle="1" w:styleId="Definitions">
    <w:name w:val="Definitions"/>
    <w:basedOn w:val="Normal"/>
    <w:rsid w:val="0081695F"/>
    <w:pPr>
      <w:widowControl/>
      <w:tabs>
        <w:tab w:val="left" w:pos="709"/>
      </w:tabs>
      <w:spacing w:after="120" w:line="300" w:lineRule="atLeast"/>
      <w:ind w:left="720"/>
      <w:jc w:val="both"/>
    </w:pPr>
    <w:rPr>
      <w:snapToGrid/>
      <w:sz w:val="22"/>
      <w:lang w:val="en-GB"/>
    </w:rPr>
  </w:style>
  <w:style w:type="paragraph" w:customStyle="1" w:styleId="1Parties">
    <w:name w:val="(1) Parties"/>
    <w:basedOn w:val="Normal"/>
    <w:rsid w:val="0081695F"/>
    <w:pPr>
      <w:widowControl/>
      <w:numPr>
        <w:numId w:val="1"/>
      </w:numPr>
      <w:spacing w:before="120" w:after="120" w:line="300" w:lineRule="atLeast"/>
      <w:jc w:val="both"/>
    </w:pPr>
    <w:rPr>
      <w:snapToGrid/>
      <w:sz w:val="22"/>
      <w:lang w:val="en-GB"/>
    </w:rPr>
  </w:style>
  <w:style w:type="paragraph" w:customStyle="1" w:styleId="ABackground">
    <w:name w:val="(A) Background"/>
    <w:basedOn w:val="Normal"/>
    <w:rsid w:val="0081695F"/>
    <w:pPr>
      <w:widowControl/>
      <w:numPr>
        <w:numId w:val="2"/>
      </w:numPr>
      <w:spacing w:before="120" w:after="120" w:line="300" w:lineRule="atLeast"/>
      <w:jc w:val="both"/>
    </w:pPr>
    <w:rPr>
      <w:snapToGrid/>
      <w:sz w:val="22"/>
      <w:lang w:val="en-GB"/>
    </w:rPr>
  </w:style>
  <w:style w:type="paragraph" w:customStyle="1" w:styleId="1stIntroHeadings">
    <w:name w:val="1stIntroHeadings"/>
    <w:basedOn w:val="Normal"/>
    <w:next w:val="Normal"/>
    <w:rsid w:val="0081695F"/>
    <w:pPr>
      <w:widowControl/>
      <w:tabs>
        <w:tab w:val="left" w:pos="709"/>
      </w:tabs>
      <w:spacing w:before="120" w:after="120" w:line="300" w:lineRule="atLeast"/>
      <w:jc w:val="both"/>
    </w:pPr>
    <w:rPr>
      <w:b/>
      <w:smallCaps/>
      <w:snapToGrid/>
      <w:lang w:val="en-GB"/>
    </w:rPr>
  </w:style>
  <w:style w:type="paragraph" w:customStyle="1" w:styleId="Scha">
    <w:name w:val="Sch a)"/>
    <w:basedOn w:val="Normal"/>
    <w:rsid w:val="0081695F"/>
    <w:pPr>
      <w:widowControl/>
      <w:numPr>
        <w:ilvl w:val="1"/>
        <w:numId w:val="1"/>
      </w:numPr>
      <w:spacing w:line="300" w:lineRule="atLeast"/>
      <w:jc w:val="both"/>
    </w:pPr>
    <w:rPr>
      <w:snapToGrid/>
      <w:sz w:val="22"/>
      <w:lang w:val="en-GB"/>
    </w:rPr>
  </w:style>
  <w:style w:type="paragraph" w:customStyle="1" w:styleId="XExecution">
    <w:name w:val="X Execution"/>
    <w:basedOn w:val="Normal"/>
    <w:rsid w:val="0081695F"/>
    <w:pPr>
      <w:widowControl/>
      <w:tabs>
        <w:tab w:val="left" w:pos="0"/>
        <w:tab w:val="left" w:pos="3544"/>
      </w:tabs>
      <w:spacing w:line="300" w:lineRule="atLeast"/>
      <w:ind w:right="459"/>
    </w:pPr>
    <w:rPr>
      <w:snapToGrid/>
      <w:color w:val="000000"/>
      <w:sz w:val="22"/>
      <w:lang w:val="en-GB"/>
    </w:rPr>
  </w:style>
  <w:style w:type="character" w:customStyle="1" w:styleId="Defterm">
    <w:name w:val="Defterm"/>
    <w:rsid w:val="0081695F"/>
    <w:rPr>
      <w:b/>
      <w:color w:val="000000"/>
      <w:sz w:val="22"/>
    </w:rPr>
  </w:style>
  <w:style w:type="paragraph" w:customStyle="1" w:styleId="NewPage">
    <w:name w:val="New Page"/>
    <w:basedOn w:val="Normal"/>
    <w:autoRedefine/>
    <w:rsid w:val="0081695F"/>
    <w:pPr>
      <w:pageBreakBefore/>
      <w:widowControl/>
      <w:spacing w:line="300" w:lineRule="atLeast"/>
      <w:jc w:val="both"/>
    </w:pPr>
    <w:rPr>
      <w:snapToGrid/>
      <w:sz w:val="22"/>
      <w:lang w:val="en-GB"/>
    </w:rPr>
  </w:style>
  <w:style w:type="paragraph" w:customStyle="1" w:styleId="BackSubClause">
    <w:name w:val="BackSubClause"/>
    <w:basedOn w:val="Normal"/>
    <w:rsid w:val="0081695F"/>
    <w:pPr>
      <w:widowControl/>
      <w:numPr>
        <w:ilvl w:val="1"/>
        <w:numId w:val="2"/>
      </w:numPr>
      <w:spacing w:line="300" w:lineRule="atLeast"/>
      <w:jc w:val="both"/>
    </w:pPr>
    <w:rPr>
      <w:snapToGrid/>
      <w:sz w:val="22"/>
      <w:lang w:val="en-GB"/>
    </w:rPr>
  </w:style>
  <w:style w:type="paragraph" w:customStyle="1" w:styleId="NormalSpaced">
    <w:name w:val="NormalSpaced"/>
    <w:basedOn w:val="Normal"/>
    <w:next w:val="Normal"/>
    <w:rsid w:val="0081695F"/>
    <w:pPr>
      <w:widowControl/>
      <w:spacing w:after="240" w:line="300" w:lineRule="atLeast"/>
      <w:jc w:val="both"/>
    </w:pPr>
    <w:rPr>
      <w:snapToGrid/>
      <w:sz w:val="22"/>
      <w:lang w:val="en-GB"/>
    </w:rPr>
  </w:style>
  <w:style w:type="paragraph" w:styleId="TOC1">
    <w:name w:val="toc 1"/>
    <w:basedOn w:val="Normal"/>
    <w:next w:val="Normal"/>
    <w:autoRedefine/>
    <w:rsid w:val="00A92603"/>
    <w:pPr>
      <w:widowControl/>
      <w:spacing w:after="120"/>
    </w:pPr>
    <w:rPr>
      <w:rFonts w:ascii="Arial" w:hAnsi="Arial" w:cs="Arial"/>
      <w:b/>
      <w:bCs/>
      <w:snapToGrid/>
      <w:sz w:val="22"/>
      <w:szCs w:val="22"/>
      <w:lang w:val="en-GB"/>
    </w:rPr>
  </w:style>
  <w:style w:type="paragraph" w:styleId="TOCHeading">
    <w:name w:val="TOC Heading"/>
    <w:basedOn w:val="Heading1"/>
    <w:next w:val="Normal"/>
    <w:uiPriority w:val="39"/>
    <w:semiHidden/>
    <w:unhideWhenUsed/>
    <w:qFormat/>
    <w:rsid w:val="00056F5A"/>
    <w:pPr>
      <w:keepNext/>
      <w:spacing w:before="240" w:after="60"/>
      <w:jc w:val="left"/>
      <w:outlineLvl w:val="9"/>
    </w:pPr>
    <w:rPr>
      <w:rFonts w:ascii="Cambria" w:hAnsi="Cambria"/>
      <w:bCs/>
      <w:snapToGrid w:val="0"/>
      <w:kern w:val="32"/>
      <w:sz w:val="32"/>
      <w:szCs w:val="32"/>
      <w:lang w:val="en-US"/>
    </w:rPr>
  </w:style>
  <w:style w:type="paragraph" w:styleId="ListParagraph">
    <w:name w:val="List Paragraph"/>
    <w:basedOn w:val="Normal"/>
    <w:uiPriority w:val="34"/>
    <w:qFormat/>
    <w:rsid w:val="00053C58"/>
    <w:pPr>
      <w:widowControl/>
      <w:ind w:left="720"/>
    </w:pPr>
    <w:rPr>
      <w:rFonts w:eastAsia="Calibri"/>
      <w:snapToGrid/>
      <w:szCs w:val="24"/>
      <w:lang w:val="en-GB" w:eastAsia="en-GB"/>
    </w:rPr>
  </w:style>
  <w:style w:type="paragraph" w:customStyle="1" w:styleId="Level1">
    <w:name w:val="Level 1"/>
    <w:basedOn w:val="Normal"/>
    <w:uiPriority w:val="99"/>
    <w:rsid w:val="00802024"/>
    <w:pPr>
      <w:widowControl/>
      <w:numPr>
        <w:numId w:val="6"/>
      </w:numPr>
      <w:adjustRightInd w:val="0"/>
      <w:spacing w:after="240"/>
      <w:jc w:val="both"/>
      <w:outlineLvl w:val="0"/>
    </w:pPr>
    <w:rPr>
      <w:rFonts w:ascii="Arial" w:eastAsia="Arial" w:hAnsi="Arial" w:cs="Arial"/>
      <w:snapToGrid/>
      <w:sz w:val="20"/>
      <w:lang w:val="en-GB" w:eastAsia="en-GB"/>
    </w:rPr>
  </w:style>
  <w:style w:type="paragraph" w:customStyle="1" w:styleId="Level2">
    <w:name w:val="Level 2"/>
    <w:basedOn w:val="Normal"/>
    <w:uiPriority w:val="99"/>
    <w:rsid w:val="00802024"/>
    <w:pPr>
      <w:widowControl/>
      <w:numPr>
        <w:ilvl w:val="1"/>
        <w:numId w:val="6"/>
      </w:numPr>
      <w:adjustRightInd w:val="0"/>
      <w:spacing w:after="240"/>
      <w:jc w:val="both"/>
      <w:outlineLvl w:val="1"/>
    </w:pPr>
    <w:rPr>
      <w:rFonts w:ascii="Arial" w:eastAsia="Arial" w:hAnsi="Arial" w:cs="Arial"/>
      <w:snapToGrid/>
      <w:sz w:val="20"/>
      <w:lang w:val="en-GB" w:eastAsia="en-GB"/>
    </w:rPr>
  </w:style>
  <w:style w:type="paragraph" w:customStyle="1" w:styleId="Level3">
    <w:name w:val="Level 3"/>
    <w:basedOn w:val="Normal"/>
    <w:uiPriority w:val="99"/>
    <w:rsid w:val="00802024"/>
    <w:pPr>
      <w:widowControl/>
      <w:numPr>
        <w:ilvl w:val="2"/>
        <w:numId w:val="6"/>
      </w:numPr>
      <w:adjustRightInd w:val="0"/>
      <w:spacing w:after="240"/>
      <w:jc w:val="both"/>
      <w:outlineLvl w:val="2"/>
    </w:pPr>
    <w:rPr>
      <w:rFonts w:ascii="Arial" w:eastAsia="Arial" w:hAnsi="Arial" w:cs="Arial"/>
      <w:snapToGrid/>
      <w:sz w:val="20"/>
      <w:lang w:val="en-GB" w:eastAsia="en-GB"/>
    </w:rPr>
  </w:style>
  <w:style w:type="paragraph" w:customStyle="1" w:styleId="Level4">
    <w:name w:val="Level 4"/>
    <w:basedOn w:val="Normal"/>
    <w:uiPriority w:val="99"/>
    <w:rsid w:val="00802024"/>
    <w:pPr>
      <w:widowControl/>
      <w:numPr>
        <w:ilvl w:val="3"/>
        <w:numId w:val="6"/>
      </w:numPr>
      <w:adjustRightInd w:val="0"/>
      <w:spacing w:after="240"/>
      <w:jc w:val="both"/>
      <w:outlineLvl w:val="3"/>
    </w:pPr>
    <w:rPr>
      <w:rFonts w:ascii="Arial" w:eastAsia="Arial" w:hAnsi="Arial" w:cs="Arial"/>
      <w:snapToGrid/>
      <w:sz w:val="20"/>
      <w:lang w:val="en-GB" w:eastAsia="en-GB"/>
    </w:rPr>
  </w:style>
  <w:style w:type="paragraph" w:customStyle="1" w:styleId="Level5">
    <w:name w:val="Level 5"/>
    <w:basedOn w:val="Normal"/>
    <w:uiPriority w:val="99"/>
    <w:rsid w:val="00802024"/>
    <w:pPr>
      <w:widowControl/>
      <w:numPr>
        <w:ilvl w:val="4"/>
        <w:numId w:val="6"/>
      </w:numPr>
      <w:adjustRightInd w:val="0"/>
      <w:spacing w:after="240"/>
      <w:jc w:val="both"/>
      <w:outlineLvl w:val="4"/>
    </w:pPr>
    <w:rPr>
      <w:rFonts w:ascii="Arial" w:eastAsia="Arial" w:hAnsi="Arial" w:cs="Arial"/>
      <w:snapToGrid/>
      <w:sz w:val="20"/>
      <w:lang w:val="en-GB" w:eastAsia="en-GB"/>
    </w:rPr>
  </w:style>
  <w:style w:type="paragraph" w:customStyle="1" w:styleId="Level6">
    <w:name w:val="Level 6"/>
    <w:basedOn w:val="Normal"/>
    <w:uiPriority w:val="99"/>
    <w:rsid w:val="00802024"/>
    <w:pPr>
      <w:widowControl/>
      <w:numPr>
        <w:ilvl w:val="5"/>
        <w:numId w:val="6"/>
      </w:numPr>
      <w:adjustRightInd w:val="0"/>
      <w:spacing w:after="240"/>
      <w:jc w:val="both"/>
      <w:outlineLvl w:val="5"/>
    </w:pPr>
    <w:rPr>
      <w:rFonts w:ascii="Arial" w:eastAsia="Arial" w:hAnsi="Arial" w:cs="Arial"/>
      <w:snapToGrid/>
      <w:sz w:val="20"/>
      <w:lang w:val="en-GB" w:eastAsia="en-GB"/>
    </w:rPr>
  </w:style>
  <w:style w:type="character" w:customStyle="1" w:styleId="FooterChar">
    <w:name w:val="Footer Char"/>
    <w:link w:val="Footer"/>
    <w:uiPriority w:val="99"/>
    <w:rsid w:val="0057221A"/>
    <w:rPr>
      <w:snapToGrid w:val="0"/>
      <w:sz w:val="24"/>
      <w:lang w:val="en-US" w:eastAsia="en-US"/>
    </w:rPr>
  </w:style>
  <w:style w:type="character" w:styleId="FollowedHyperlink">
    <w:name w:val="FollowedHyperlink"/>
    <w:rsid w:val="00F74BBF"/>
    <w:rPr>
      <w:color w:val="800080"/>
      <w:u w:val="single"/>
    </w:rPr>
  </w:style>
  <w:style w:type="paragraph" w:styleId="Revision">
    <w:name w:val="Revision"/>
    <w:hidden/>
    <w:uiPriority w:val="99"/>
    <w:semiHidden/>
    <w:rsid w:val="00F82CA0"/>
    <w:rPr>
      <w:snapToGrid w:val="0"/>
      <w:sz w:val="24"/>
      <w:lang w:val="en-US" w:eastAsia="en-US"/>
    </w:rPr>
  </w:style>
  <w:style w:type="paragraph" w:styleId="Caption">
    <w:name w:val="caption"/>
    <w:basedOn w:val="Normal"/>
    <w:next w:val="Normal"/>
    <w:unhideWhenUsed/>
    <w:qFormat/>
    <w:rsid w:val="00532B57"/>
    <w:pPr>
      <w:spacing w:after="200"/>
    </w:pPr>
    <w:rPr>
      <w:i/>
      <w:iCs/>
      <w:color w:val="44546A" w:themeColor="text2"/>
      <w:sz w:val="18"/>
      <w:szCs w:val="18"/>
    </w:rPr>
  </w:style>
  <w:style w:type="table" w:customStyle="1" w:styleId="GridTable41">
    <w:name w:val="Grid Table 41"/>
    <w:basedOn w:val="TableNormal"/>
    <w:uiPriority w:val="49"/>
    <w:rsid w:val="00F504F2"/>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FootnoteText">
    <w:name w:val="footnote text"/>
    <w:basedOn w:val="Normal"/>
    <w:link w:val="FootnoteTextChar"/>
    <w:uiPriority w:val="99"/>
    <w:semiHidden/>
    <w:unhideWhenUsed/>
    <w:rsid w:val="00BD3FEA"/>
    <w:pPr>
      <w:widowControl/>
    </w:pPr>
    <w:rPr>
      <w:rFonts w:asciiTheme="minorHAnsi" w:eastAsiaTheme="minorHAnsi" w:hAnsiTheme="minorHAnsi" w:cstheme="minorBidi"/>
      <w:snapToGrid/>
      <w:sz w:val="20"/>
      <w:lang w:val="en-GB"/>
    </w:rPr>
  </w:style>
  <w:style w:type="character" w:customStyle="1" w:styleId="FootnoteTextChar">
    <w:name w:val="Footnote Text Char"/>
    <w:basedOn w:val="DefaultParagraphFont"/>
    <w:link w:val="FootnoteText"/>
    <w:uiPriority w:val="99"/>
    <w:semiHidden/>
    <w:rsid w:val="00BD3FEA"/>
    <w:rPr>
      <w:rFonts w:asciiTheme="minorHAnsi" w:eastAsiaTheme="minorHAnsi" w:hAnsiTheme="minorHAnsi" w:cstheme="minorBidi"/>
      <w:lang w:eastAsia="en-US"/>
    </w:rPr>
  </w:style>
  <w:style w:type="character" w:styleId="Strong">
    <w:name w:val="Strong"/>
    <w:basedOn w:val="DefaultParagraphFont"/>
    <w:uiPriority w:val="22"/>
    <w:qFormat/>
    <w:rsid w:val="009174A3"/>
    <w:rPr>
      <w:b/>
      <w:bCs/>
    </w:rPr>
  </w:style>
  <w:style w:type="character" w:styleId="UnresolvedMention">
    <w:name w:val="Unresolved Mention"/>
    <w:basedOn w:val="DefaultParagraphFont"/>
    <w:uiPriority w:val="99"/>
    <w:semiHidden/>
    <w:unhideWhenUsed/>
    <w:rsid w:val="00F97E66"/>
    <w:rPr>
      <w:color w:val="605E5C"/>
      <w:shd w:val="clear" w:color="auto" w:fill="E1DFDD"/>
    </w:rPr>
  </w:style>
  <w:style w:type="paragraph" w:customStyle="1" w:styleId="trt0xe">
    <w:name w:val="trt0xe"/>
    <w:basedOn w:val="Normal"/>
    <w:rsid w:val="00115E9F"/>
    <w:pPr>
      <w:widowControl/>
      <w:spacing w:before="100" w:beforeAutospacing="1" w:after="100" w:afterAutospacing="1"/>
    </w:pPr>
    <w:rPr>
      <w:snapToGrid/>
      <w:szCs w:val="24"/>
      <w:lang w:val="en-GB" w:eastAsia="en-GB"/>
    </w:rPr>
  </w:style>
  <w:style w:type="character" w:customStyle="1" w:styleId="cf01">
    <w:name w:val="cf01"/>
    <w:basedOn w:val="DefaultParagraphFont"/>
    <w:rsid w:val="00D22F9D"/>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23227">
      <w:bodyDiv w:val="1"/>
      <w:marLeft w:val="0"/>
      <w:marRight w:val="0"/>
      <w:marTop w:val="0"/>
      <w:marBottom w:val="0"/>
      <w:divBdr>
        <w:top w:val="none" w:sz="0" w:space="0" w:color="auto"/>
        <w:left w:val="none" w:sz="0" w:space="0" w:color="auto"/>
        <w:bottom w:val="none" w:sz="0" w:space="0" w:color="auto"/>
        <w:right w:val="none" w:sz="0" w:space="0" w:color="auto"/>
      </w:divBdr>
      <w:divsChild>
        <w:div w:id="135220239">
          <w:marLeft w:val="547"/>
          <w:marRight w:val="0"/>
          <w:marTop w:val="115"/>
          <w:marBottom w:val="0"/>
          <w:divBdr>
            <w:top w:val="none" w:sz="0" w:space="0" w:color="auto"/>
            <w:left w:val="none" w:sz="0" w:space="0" w:color="auto"/>
            <w:bottom w:val="none" w:sz="0" w:space="0" w:color="auto"/>
            <w:right w:val="none" w:sz="0" w:space="0" w:color="auto"/>
          </w:divBdr>
        </w:div>
        <w:div w:id="282537371">
          <w:marLeft w:val="547"/>
          <w:marRight w:val="0"/>
          <w:marTop w:val="115"/>
          <w:marBottom w:val="0"/>
          <w:divBdr>
            <w:top w:val="none" w:sz="0" w:space="0" w:color="auto"/>
            <w:left w:val="none" w:sz="0" w:space="0" w:color="auto"/>
            <w:bottom w:val="none" w:sz="0" w:space="0" w:color="auto"/>
            <w:right w:val="none" w:sz="0" w:space="0" w:color="auto"/>
          </w:divBdr>
        </w:div>
        <w:div w:id="413282158">
          <w:marLeft w:val="547"/>
          <w:marRight w:val="0"/>
          <w:marTop w:val="115"/>
          <w:marBottom w:val="0"/>
          <w:divBdr>
            <w:top w:val="none" w:sz="0" w:space="0" w:color="auto"/>
            <w:left w:val="none" w:sz="0" w:space="0" w:color="auto"/>
            <w:bottom w:val="none" w:sz="0" w:space="0" w:color="auto"/>
            <w:right w:val="none" w:sz="0" w:space="0" w:color="auto"/>
          </w:divBdr>
        </w:div>
        <w:div w:id="1024863941">
          <w:marLeft w:val="547"/>
          <w:marRight w:val="0"/>
          <w:marTop w:val="115"/>
          <w:marBottom w:val="0"/>
          <w:divBdr>
            <w:top w:val="none" w:sz="0" w:space="0" w:color="auto"/>
            <w:left w:val="none" w:sz="0" w:space="0" w:color="auto"/>
            <w:bottom w:val="none" w:sz="0" w:space="0" w:color="auto"/>
            <w:right w:val="none" w:sz="0" w:space="0" w:color="auto"/>
          </w:divBdr>
        </w:div>
        <w:div w:id="1111318463">
          <w:marLeft w:val="547"/>
          <w:marRight w:val="0"/>
          <w:marTop w:val="115"/>
          <w:marBottom w:val="0"/>
          <w:divBdr>
            <w:top w:val="none" w:sz="0" w:space="0" w:color="auto"/>
            <w:left w:val="none" w:sz="0" w:space="0" w:color="auto"/>
            <w:bottom w:val="none" w:sz="0" w:space="0" w:color="auto"/>
            <w:right w:val="none" w:sz="0" w:space="0" w:color="auto"/>
          </w:divBdr>
        </w:div>
        <w:div w:id="1258561669">
          <w:marLeft w:val="547"/>
          <w:marRight w:val="0"/>
          <w:marTop w:val="115"/>
          <w:marBottom w:val="0"/>
          <w:divBdr>
            <w:top w:val="none" w:sz="0" w:space="0" w:color="auto"/>
            <w:left w:val="none" w:sz="0" w:space="0" w:color="auto"/>
            <w:bottom w:val="none" w:sz="0" w:space="0" w:color="auto"/>
            <w:right w:val="none" w:sz="0" w:space="0" w:color="auto"/>
          </w:divBdr>
        </w:div>
        <w:div w:id="1404257904">
          <w:marLeft w:val="547"/>
          <w:marRight w:val="0"/>
          <w:marTop w:val="115"/>
          <w:marBottom w:val="0"/>
          <w:divBdr>
            <w:top w:val="none" w:sz="0" w:space="0" w:color="auto"/>
            <w:left w:val="none" w:sz="0" w:space="0" w:color="auto"/>
            <w:bottom w:val="none" w:sz="0" w:space="0" w:color="auto"/>
            <w:right w:val="none" w:sz="0" w:space="0" w:color="auto"/>
          </w:divBdr>
        </w:div>
        <w:div w:id="2025086110">
          <w:marLeft w:val="547"/>
          <w:marRight w:val="0"/>
          <w:marTop w:val="115"/>
          <w:marBottom w:val="0"/>
          <w:divBdr>
            <w:top w:val="none" w:sz="0" w:space="0" w:color="auto"/>
            <w:left w:val="none" w:sz="0" w:space="0" w:color="auto"/>
            <w:bottom w:val="none" w:sz="0" w:space="0" w:color="auto"/>
            <w:right w:val="none" w:sz="0" w:space="0" w:color="auto"/>
          </w:divBdr>
        </w:div>
      </w:divsChild>
    </w:div>
    <w:div w:id="36053783">
      <w:bodyDiv w:val="1"/>
      <w:marLeft w:val="0"/>
      <w:marRight w:val="0"/>
      <w:marTop w:val="0"/>
      <w:marBottom w:val="0"/>
      <w:divBdr>
        <w:top w:val="none" w:sz="0" w:space="0" w:color="auto"/>
        <w:left w:val="none" w:sz="0" w:space="0" w:color="auto"/>
        <w:bottom w:val="none" w:sz="0" w:space="0" w:color="auto"/>
        <w:right w:val="none" w:sz="0" w:space="0" w:color="auto"/>
      </w:divBdr>
    </w:div>
    <w:div w:id="52823847">
      <w:bodyDiv w:val="1"/>
      <w:marLeft w:val="0"/>
      <w:marRight w:val="0"/>
      <w:marTop w:val="0"/>
      <w:marBottom w:val="0"/>
      <w:divBdr>
        <w:top w:val="none" w:sz="0" w:space="0" w:color="auto"/>
        <w:left w:val="none" w:sz="0" w:space="0" w:color="auto"/>
        <w:bottom w:val="none" w:sz="0" w:space="0" w:color="auto"/>
        <w:right w:val="none" w:sz="0" w:space="0" w:color="auto"/>
      </w:divBdr>
      <w:divsChild>
        <w:div w:id="914512919">
          <w:marLeft w:val="547"/>
          <w:marRight w:val="0"/>
          <w:marTop w:val="115"/>
          <w:marBottom w:val="0"/>
          <w:divBdr>
            <w:top w:val="none" w:sz="0" w:space="0" w:color="auto"/>
            <w:left w:val="none" w:sz="0" w:space="0" w:color="auto"/>
            <w:bottom w:val="none" w:sz="0" w:space="0" w:color="auto"/>
            <w:right w:val="none" w:sz="0" w:space="0" w:color="auto"/>
          </w:divBdr>
        </w:div>
        <w:div w:id="1251696975">
          <w:marLeft w:val="547"/>
          <w:marRight w:val="0"/>
          <w:marTop w:val="115"/>
          <w:marBottom w:val="0"/>
          <w:divBdr>
            <w:top w:val="none" w:sz="0" w:space="0" w:color="auto"/>
            <w:left w:val="none" w:sz="0" w:space="0" w:color="auto"/>
            <w:bottom w:val="none" w:sz="0" w:space="0" w:color="auto"/>
            <w:right w:val="none" w:sz="0" w:space="0" w:color="auto"/>
          </w:divBdr>
        </w:div>
      </w:divsChild>
    </w:div>
    <w:div w:id="166024193">
      <w:bodyDiv w:val="1"/>
      <w:marLeft w:val="0"/>
      <w:marRight w:val="0"/>
      <w:marTop w:val="0"/>
      <w:marBottom w:val="0"/>
      <w:divBdr>
        <w:top w:val="none" w:sz="0" w:space="0" w:color="auto"/>
        <w:left w:val="none" w:sz="0" w:space="0" w:color="auto"/>
        <w:bottom w:val="none" w:sz="0" w:space="0" w:color="auto"/>
        <w:right w:val="none" w:sz="0" w:space="0" w:color="auto"/>
      </w:divBdr>
    </w:div>
    <w:div w:id="174851155">
      <w:bodyDiv w:val="1"/>
      <w:marLeft w:val="0"/>
      <w:marRight w:val="0"/>
      <w:marTop w:val="0"/>
      <w:marBottom w:val="0"/>
      <w:divBdr>
        <w:top w:val="none" w:sz="0" w:space="0" w:color="auto"/>
        <w:left w:val="none" w:sz="0" w:space="0" w:color="auto"/>
        <w:bottom w:val="none" w:sz="0" w:space="0" w:color="auto"/>
        <w:right w:val="none" w:sz="0" w:space="0" w:color="auto"/>
      </w:divBdr>
      <w:divsChild>
        <w:div w:id="191694197">
          <w:marLeft w:val="547"/>
          <w:marRight w:val="0"/>
          <w:marTop w:val="86"/>
          <w:marBottom w:val="0"/>
          <w:divBdr>
            <w:top w:val="none" w:sz="0" w:space="0" w:color="auto"/>
            <w:left w:val="none" w:sz="0" w:space="0" w:color="auto"/>
            <w:bottom w:val="none" w:sz="0" w:space="0" w:color="auto"/>
            <w:right w:val="none" w:sz="0" w:space="0" w:color="auto"/>
          </w:divBdr>
        </w:div>
        <w:div w:id="601306637">
          <w:marLeft w:val="547"/>
          <w:marRight w:val="0"/>
          <w:marTop w:val="86"/>
          <w:marBottom w:val="0"/>
          <w:divBdr>
            <w:top w:val="none" w:sz="0" w:space="0" w:color="auto"/>
            <w:left w:val="none" w:sz="0" w:space="0" w:color="auto"/>
            <w:bottom w:val="none" w:sz="0" w:space="0" w:color="auto"/>
            <w:right w:val="none" w:sz="0" w:space="0" w:color="auto"/>
          </w:divBdr>
        </w:div>
        <w:div w:id="1318261215">
          <w:marLeft w:val="547"/>
          <w:marRight w:val="0"/>
          <w:marTop w:val="86"/>
          <w:marBottom w:val="0"/>
          <w:divBdr>
            <w:top w:val="none" w:sz="0" w:space="0" w:color="auto"/>
            <w:left w:val="none" w:sz="0" w:space="0" w:color="auto"/>
            <w:bottom w:val="none" w:sz="0" w:space="0" w:color="auto"/>
            <w:right w:val="none" w:sz="0" w:space="0" w:color="auto"/>
          </w:divBdr>
        </w:div>
        <w:div w:id="1786070691">
          <w:marLeft w:val="547"/>
          <w:marRight w:val="0"/>
          <w:marTop w:val="86"/>
          <w:marBottom w:val="0"/>
          <w:divBdr>
            <w:top w:val="none" w:sz="0" w:space="0" w:color="auto"/>
            <w:left w:val="none" w:sz="0" w:space="0" w:color="auto"/>
            <w:bottom w:val="none" w:sz="0" w:space="0" w:color="auto"/>
            <w:right w:val="none" w:sz="0" w:space="0" w:color="auto"/>
          </w:divBdr>
        </w:div>
      </w:divsChild>
    </w:div>
    <w:div w:id="176118146">
      <w:bodyDiv w:val="1"/>
      <w:marLeft w:val="0"/>
      <w:marRight w:val="0"/>
      <w:marTop w:val="0"/>
      <w:marBottom w:val="0"/>
      <w:divBdr>
        <w:top w:val="none" w:sz="0" w:space="0" w:color="auto"/>
        <w:left w:val="none" w:sz="0" w:space="0" w:color="auto"/>
        <w:bottom w:val="none" w:sz="0" w:space="0" w:color="auto"/>
        <w:right w:val="none" w:sz="0" w:space="0" w:color="auto"/>
      </w:divBdr>
    </w:div>
    <w:div w:id="189924142">
      <w:bodyDiv w:val="1"/>
      <w:marLeft w:val="0"/>
      <w:marRight w:val="0"/>
      <w:marTop w:val="0"/>
      <w:marBottom w:val="0"/>
      <w:divBdr>
        <w:top w:val="none" w:sz="0" w:space="0" w:color="auto"/>
        <w:left w:val="none" w:sz="0" w:space="0" w:color="auto"/>
        <w:bottom w:val="none" w:sz="0" w:space="0" w:color="auto"/>
        <w:right w:val="none" w:sz="0" w:space="0" w:color="auto"/>
      </w:divBdr>
    </w:div>
    <w:div w:id="292642983">
      <w:bodyDiv w:val="1"/>
      <w:marLeft w:val="0"/>
      <w:marRight w:val="0"/>
      <w:marTop w:val="0"/>
      <w:marBottom w:val="0"/>
      <w:divBdr>
        <w:top w:val="none" w:sz="0" w:space="0" w:color="auto"/>
        <w:left w:val="none" w:sz="0" w:space="0" w:color="auto"/>
        <w:bottom w:val="none" w:sz="0" w:space="0" w:color="auto"/>
        <w:right w:val="none" w:sz="0" w:space="0" w:color="auto"/>
      </w:divBdr>
      <w:divsChild>
        <w:div w:id="406419850">
          <w:marLeft w:val="1829"/>
          <w:marRight w:val="0"/>
          <w:marTop w:val="86"/>
          <w:marBottom w:val="0"/>
          <w:divBdr>
            <w:top w:val="none" w:sz="0" w:space="0" w:color="auto"/>
            <w:left w:val="none" w:sz="0" w:space="0" w:color="auto"/>
            <w:bottom w:val="none" w:sz="0" w:space="0" w:color="auto"/>
            <w:right w:val="none" w:sz="0" w:space="0" w:color="auto"/>
          </w:divBdr>
        </w:div>
        <w:div w:id="433136191">
          <w:marLeft w:val="562"/>
          <w:marRight w:val="0"/>
          <w:marTop w:val="115"/>
          <w:marBottom w:val="0"/>
          <w:divBdr>
            <w:top w:val="none" w:sz="0" w:space="0" w:color="auto"/>
            <w:left w:val="none" w:sz="0" w:space="0" w:color="auto"/>
            <w:bottom w:val="none" w:sz="0" w:space="0" w:color="auto"/>
            <w:right w:val="none" w:sz="0" w:space="0" w:color="auto"/>
          </w:divBdr>
        </w:div>
        <w:div w:id="1453209567">
          <w:marLeft w:val="1829"/>
          <w:marRight w:val="0"/>
          <w:marTop w:val="86"/>
          <w:marBottom w:val="0"/>
          <w:divBdr>
            <w:top w:val="none" w:sz="0" w:space="0" w:color="auto"/>
            <w:left w:val="none" w:sz="0" w:space="0" w:color="auto"/>
            <w:bottom w:val="none" w:sz="0" w:space="0" w:color="auto"/>
            <w:right w:val="none" w:sz="0" w:space="0" w:color="auto"/>
          </w:divBdr>
        </w:div>
        <w:div w:id="1916669622">
          <w:marLeft w:val="562"/>
          <w:marRight w:val="0"/>
          <w:marTop w:val="115"/>
          <w:marBottom w:val="0"/>
          <w:divBdr>
            <w:top w:val="none" w:sz="0" w:space="0" w:color="auto"/>
            <w:left w:val="none" w:sz="0" w:space="0" w:color="auto"/>
            <w:bottom w:val="none" w:sz="0" w:space="0" w:color="auto"/>
            <w:right w:val="none" w:sz="0" w:space="0" w:color="auto"/>
          </w:divBdr>
        </w:div>
      </w:divsChild>
    </w:div>
    <w:div w:id="300308377">
      <w:bodyDiv w:val="1"/>
      <w:marLeft w:val="0"/>
      <w:marRight w:val="0"/>
      <w:marTop w:val="0"/>
      <w:marBottom w:val="0"/>
      <w:divBdr>
        <w:top w:val="none" w:sz="0" w:space="0" w:color="auto"/>
        <w:left w:val="none" w:sz="0" w:space="0" w:color="auto"/>
        <w:bottom w:val="none" w:sz="0" w:space="0" w:color="auto"/>
        <w:right w:val="none" w:sz="0" w:space="0" w:color="auto"/>
      </w:divBdr>
      <w:divsChild>
        <w:div w:id="1443568706">
          <w:marLeft w:val="1238"/>
          <w:marRight w:val="0"/>
          <w:marTop w:val="120"/>
          <w:marBottom w:val="0"/>
          <w:divBdr>
            <w:top w:val="none" w:sz="0" w:space="0" w:color="auto"/>
            <w:left w:val="none" w:sz="0" w:space="0" w:color="auto"/>
            <w:bottom w:val="none" w:sz="0" w:space="0" w:color="auto"/>
            <w:right w:val="none" w:sz="0" w:space="0" w:color="auto"/>
          </w:divBdr>
        </w:div>
      </w:divsChild>
    </w:div>
    <w:div w:id="344669325">
      <w:bodyDiv w:val="1"/>
      <w:marLeft w:val="0"/>
      <w:marRight w:val="0"/>
      <w:marTop w:val="0"/>
      <w:marBottom w:val="0"/>
      <w:divBdr>
        <w:top w:val="none" w:sz="0" w:space="0" w:color="auto"/>
        <w:left w:val="none" w:sz="0" w:space="0" w:color="auto"/>
        <w:bottom w:val="none" w:sz="0" w:space="0" w:color="auto"/>
        <w:right w:val="none" w:sz="0" w:space="0" w:color="auto"/>
      </w:divBdr>
    </w:div>
    <w:div w:id="378670549">
      <w:bodyDiv w:val="1"/>
      <w:marLeft w:val="0"/>
      <w:marRight w:val="0"/>
      <w:marTop w:val="0"/>
      <w:marBottom w:val="0"/>
      <w:divBdr>
        <w:top w:val="none" w:sz="0" w:space="0" w:color="auto"/>
        <w:left w:val="none" w:sz="0" w:space="0" w:color="auto"/>
        <w:bottom w:val="none" w:sz="0" w:space="0" w:color="auto"/>
        <w:right w:val="none" w:sz="0" w:space="0" w:color="auto"/>
      </w:divBdr>
      <w:divsChild>
        <w:div w:id="940264575">
          <w:marLeft w:val="547"/>
          <w:marRight w:val="0"/>
          <w:marTop w:val="86"/>
          <w:marBottom w:val="0"/>
          <w:divBdr>
            <w:top w:val="none" w:sz="0" w:space="0" w:color="auto"/>
            <w:left w:val="none" w:sz="0" w:space="0" w:color="auto"/>
            <w:bottom w:val="none" w:sz="0" w:space="0" w:color="auto"/>
            <w:right w:val="none" w:sz="0" w:space="0" w:color="auto"/>
          </w:divBdr>
        </w:div>
        <w:div w:id="1895434024">
          <w:marLeft w:val="547"/>
          <w:marRight w:val="0"/>
          <w:marTop w:val="86"/>
          <w:marBottom w:val="0"/>
          <w:divBdr>
            <w:top w:val="none" w:sz="0" w:space="0" w:color="auto"/>
            <w:left w:val="none" w:sz="0" w:space="0" w:color="auto"/>
            <w:bottom w:val="none" w:sz="0" w:space="0" w:color="auto"/>
            <w:right w:val="none" w:sz="0" w:space="0" w:color="auto"/>
          </w:divBdr>
        </w:div>
        <w:div w:id="1945989632">
          <w:marLeft w:val="547"/>
          <w:marRight w:val="0"/>
          <w:marTop w:val="86"/>
          <w:marBottom w:val="0"/>
          <w:divBdr>
            <w:top w:val="none" w:sz="0" w:space="0" w:color="auto"/>
            <w:left w:val="none" w:sz="0" w:space="0" w:color="auto"/>
            <w:bottom w:val="none" w:sz="0" w:space="0" w:color="auto"/>
            <w:right w:val="none" w:sz="0" w:space="0" w:color="auto"/>
          </w:divBdr>
        </w:div>
        <w:div w:id="1954433441">
          <w:marLeft w:val="547"/>
          <w:marRight w:val="0"/>
          <w:marTop w:val="86"/>
          <w:marBottom w:val="0"/>
          <w:divBdr>
            <w:top w:val="none" w:sz="0" w:space="0" w:color="auto"/>
            <w:left w:val="none" w:sz="0" w:space="0" w:color="auto"/>
            <w:bottom w:val="none" w:sz="0" w:space="0" w:color="auto"/>
            <w:right w:val="none" w:sz="0" w:space="0" w:color="auto"/>
          </w:divBdr>
        </w:div>
      </w:divsChild>
    </w:div>
    <w:div w:id="485441912">
      <w:bodyDiv w:val="1"/>
      <w:marLeft w:val="0"/>
      <w:marRight w:val="0"/>
      <w:marTop w:val="0"/>
      <w:marBottom w:val="0"/>
      <w:divBdr>
        <w:top w:val="none" w:sz="0" w:space="0" w:color="auto"/>
        <w:left w:val="none" w:sz="0" w:space="0" w:color="auto"/>
        <w:bottom w:val="none" w:sz="0" w:space="0" w:color="auto"/>
        <w:right w:val="none" w:sz="0" w:space="0" w:color="auto"/>
      </w:divBdr>
    </w:div>
    <w:div w:id="569851704">
      <w:bodyDiv w:val="1"/>
      <w:marLeft w:val="0"/>
      <w:marRight w:val="0"/>
      <w:marTop w:val="0"/>
      <w:marBottom w:val="0"/>
      <w:divBdr>
        <w:top w:val="none" w:sz="0" w:space="0" w:color="auto"/>
        <w:left w:val="none" w:sz="0" w:space="0" w:color="auto"/>
        <w:bottom w:val="none" w:sz="0" w:space="0" w:color="auto"/>
        <w:right w:val="none" w:sz="0" w:space="0" w:color="auto"/>
      </w:divBdr>
      <w:divsChild>
        <w:div w:id="300306189">
          <w:marLeft w:val="547"/>
          <w:marRight w:val="0"/>
          <w:marTop w:val="86"/>
          <w:marBottom w:val="0"/>
          <w:divBdr>
            <w:top w:val="none" w:sz="0" w:space="0" w:color="auto"/>
            <w:left w:val="none" w:sz="0" w:space="0" w:color="auto"/>
            <w:bottom w:val="none" w:sz="0" w:space="0" w:color="auto"/>
            <w:right w:val="none" w:sz="0" w:space="0" w:color="auto"/>
          </w:divBdr>
        </w:div>
        <w:div w:id="376929883">
          <w:marLeft w:val="547"/>
          <w:marRight w:val="0"/>
          <w:marTop w:val="86"/>
          <w:marBottom w:val="0"/>
          <w:divBdr>
            <w:top w:val="none" w:sz="0" w:space="0" w:color="auto"/>
            <w:left w:val="none" w:sz="0" w:space="0" w:color="auto"/>
            <w:bottom w:val="none" w:sz="0" w:space="0" w:color="auto"/>
            <w:right w:val="none" w:sz="0" w:space="0" w:color="auto"/>
          </w:divBdr>
        </w:div>
        <w:div w:id="709496181">
          <w:marLeft w:val="547"/>
          <w:marRight w:val="0"/>
          <w:marTop w:val="86"/>
          <w:marBottom w:val="0"/>
          <w:divBdr>
            <w:top w:val="none" w:sz="0" w:space="0" w:color="auto"/>
            <w:left w:val="none" w:sz="0" w:space="0" w:color="auto"/>
            <w:bottom w:val="none" w:sz="0" w:space="0" w:color="auto"/>
            <w:right w:val="none" w:sz="0" w:space="0" w:color="auto"/>
          </w:divBdr>
        </w:div>
        <w:div w:id="725489696">
          <w:marLeft w:val="547"/>
          <w:marRight w:val="0"/>
          <w:marTop w:val="86"/>
          <w:marBottom w:val="0"/>
          <w:divBdr>
            <w:top w:val="none" w:sz="0" w:space="0" w:color="auto"/>
            <w:left w:val="none" w:sz="0" w:space="0" w:color="auto"/>
            <w:bottom w:val="none" w:sz="0" w:space="0" w:color="auto"/>
            <w:right w:val="none" w:sz="0" w:space="0" w:color="auto"/>
          </w:divBdr>
        </w:div>
        <w:div w:id="940911022">
          <w:marLeft w:val="547"/>
          <w:marRight w:val="0"/>
          <w:marTop w:val="86"/>
          <w:marBottom w:val="0"/>
          <w:divBdr>
            <w:top w:val="none" w:sz="0" w:space="0" w:color="auto"/>
            <w:left w:val="none" w:sz="0" w:space="0" w:color="auto"/>
            <w:bottom w:val="none" w:sz="0" w:space="0" w:color="auto"/>
            <w:right w:val="none" w:sz="0" w:space="0" w:color="auto"/>
          </w:divBdr>
        </w:div>
        <w:div w:id="1129932951">
          <w:marLeft w:val="547"/>
          <w:marRight w:val="0"/>
          <w:marTop w:val="86"/>
          <w:marBottom w:val="0"/>
          <w:divBdr>
            <w:top w:val="none" w:sz="0" w:space="0" w:color="auto"/>
            <w:left w:val="none" w:sz="0" w:space="0" w:color="auto"/>
            <w:bottom w:val="none" w:sz="0" w:space="0" w:color="auto"/>
            <w:right w:val="none" w:sz="0" w:space="0" w:color="auto"/>
          </w:divBdr>
        </w:div>
        <w:div w:id="1996638783">
          <w:marLeft w:val="547"/>
          <w:marRight w:val="0"/>
          <w:marTop w:val="86"/>
          <w:marBottom w:val="0"/>
          <w:divBdr>
            <w:top w:val="none" w:sz="0" w:space="0" w:color="auto"/>
            <w:left w:val="none" w:sz="0" w:space="0" w:color="auto"/>
            <w:bottom w:val="none" w:sz="0" w:space="0" w:color="auto"/>
            <w:right w:val="none" w:sz="0" w:space="0" w:color="auto"/>
          </w:divBdr>
        </w:div>
      </w:divsChild>
    </w:div>
    <w:div w:id="570240650">
      <w:bodyDiv w:val="1"/>
      <w:marLeft w:val="0"/>
      <w:marRight w:val="0"/>
      <w:marTop w:val="0"/>
      <w:marBottom w:val="0"/>
      <w:divBdr>
        <w:top w:val="none" w:sz="0" w:space="0" w:color="auto"/>
        <w:left w:val="none" w:sz="0" w:space="0" w:color="auto"/>
        <w:bottom w:val="none" w:sz="0" w:space="0" w:color="auto"/>
        <w:right w:val="none" w:sz="0" w:space="0" w:color="auto"/>
      </w:divBdr>
      <w:divsChild>
        <w:div w:id="16278623">
          <w:marLeft w:val="547"/>
          <w:marRight w:val="0"/>
          <w:marTop w:val="86"/>
          <w:marBottom w:val="0"/>
          <w:divBdr>
            <w:top w:val="none" w:sz="0" w:space="0" w:color="auto"/>
            <w:left w:val="none" w:sz="0" w:space="0" w:color="auto"/>
            <w:bottom w:val="none" w:sz="0" w:space="0" w:color="auto"/>
            <w:right w:val="none" w:sz="0" w:space="0" w:color="auto"/>
          </w:divBdr>
        </w:div>
        <w:div w:id="73015075">
          <w:marLeft w:val="547"/>
          <w:marRight w:val="0"/>
          <w:marTop w:val="86"/>
          <w:marBottom w:val="0"/>
          <w:divBdr>
            <w:top w:val="none" w:sz="0" w:space="0" w:color="auto"/>
            <w:left w:val="none" w:sz="0" w:space="0" w:color="auto"/>
            <w:bottom w:val="none" w:sz="0" w:space="0" w:color="auto"/>
            <w:right w:val="none" w:sz="0" w:space="0" w:color="auto"/>
          </w:divBdr>
        </w:div>
      </w:divsChild>
    </w:div>
    <w:div w:id="597718824">
      <w:bodyDiv w:val="1"/>
      <w:marLeft w:val="0"/>
      <w:marRight w:val="0"/>
      <w:marTop w:val="0"/>
      <w:marBottom w:val="0"/>
      <w:divBdr>
        <w:top w:val="none" w:sz="0" w:space="0" w:color="auto"/>
        <w:left w:val="none" w:sz="0" w:space="0" w:color="auto"/>
        <w:bottom w:val="none" w:sz="0" w:space="0" w:color="auto"/>
        <w:right w:val="none" w:sz="0" w:space="0" w:color="auto"/>
      </w:divBdr>
    </w:div>
    <w:div w:id="780144757">
      <w:bodyDiv w:val="1"/>
      <w:marLeft w:val="0"/>
      <w:marRight w:val="0"/>
      <w:marTop w:val="0"/>
      <w:marBottom w:val="0"/>
      <w:divBdr>
        <w:top w:val="none" w:sz="0" w:space="0" w:color="auto"/>
        <w:left w:val="none" w:sz="0" w:space="0" w:color="auto"/>
        <w:bottom w:val="none" w:sz="0" w:space="0" w:color="auto"/>
        <w:right w:val="none" w:sz="0" w:space="0" w:color="auto"/>
      </w:divBdr>
      <w:divsChild>
        <w:div w:id="1232501199">
          <w:marLeft w:val="547"/>
          <w:marRight w:val="0"/>
          <w:marTop w:val="115"/>
          <w:marBottom w:val="0"/>
          <w:divBdr>
            <w:top w:val="none" w:sz="0" w:space="0" w:color="auto"/>
            <w:left w:val="none" w:sz="0" w:space="0" w:color="auto"/>
            <w:bottom w:val="none" w:sz="0" w:space="0" w:color="auto"/>
            <w:right w:val="none" w:sz="0" w:space="0" w:color="auto"/>
          </w:divBdr>
        </w:div>
        <w:div w:id="1807969589">
          <w:marLeft w:val="547"/>
          <w:marRight w:val="0"/>
          <w:marTop w:val="115"/>
          <w:marBottom w:val="0"/>
          <w:divBdr>
            <w:top w:val="none" w:sz="0" w:space="0" w:color="auto"/>
            <w:left w:val="none" w:sz="0" w:space="0" w:color="auto"/>
            <w:bottom w:val="none" w:sz="0" w:space="0" w:color="auto"/>
            <w:right w:val="none" w:sz="0" w:space="0" w:color="auto"/>
          </w:divBdr>
        </w:div>
      </w:divsChild>
    </w:div>
    <w:div w:id="814179275">
      <w:bodyDiv w:val="1"/>
      <w:marLeft w:val="0"/>
      <w:marRight w:val="0"/>
      <w:marTop w:val="0"/>
      <w:marBottom w:val="0"/>
      <w:divBdr>
        <w:top w:val="none" w:sz="0" w:space="0" w:color="auto"/>
        <w:left w:val="none" w:sz="0" w:space="0" w:color="auto"/>
        <w:bottom w:val="none" w:sz="0" w:space="0" w:color="auto"/>
        <w:right w:val="none" w:sz="0" w:space="0" w:color="auto"/>
      </w:divBdr>
    </w:div>
    <w:div w:id="857817569">
      <w:bodyDiv w:val="1"/>
      <w:marLeft w:val="0"/>
      <w:marRight w:val="0"/>
      <w:marTop w:val="0"/>
      <w:marBottom w:val="0"/>
      <w:divBdr>
        <w:top w:val="none" w:sz="0" w:space="0" w:color="auto"/>
        <w:left w:val="none" w:sz="0" w:space="0" w:color="auto"/>
        <w:bottom w:val="none" w:sz="0" w:space="0" w:color="auto"/>
        <w:right w:val="none" w:sz="0" w:space="0" w:color="auto"/>
      </w:divBdr>
    </w:div>
    <w:div w:id="892884422">
      <w:bodyDiv w:val="1"/>
      <w:marLeft w:val="0"/>
      <w:marRight w:val="0"/>
      <w:marTop w:val="0"/>
      <w:marBottom w:val="0"/>
      <w:divBdr>
        <w:top w:val="none" w:sz="0" w:space="0" w:color="auto"/>
        <w:left w:val="none" w:sz="0" w:space="0" w:color="auto"/>
        <w:bottom w:val="none" w:sz="0" w:space="0" w:color="auto"/>
        <w:right w:val="none" w:sz="0" w:space="0" w:color="auto"/>
      </w:divBdr>
    </w:div>
    <w:div w:id="900871663">
      <w:bodyDiv w:val="1"/>
      <w:marLeft w:val="0"/>
      <w:marRight w:val="0"/>
      <w:marTop w:val="0"/>
      <w:marBottom w:val="0"/>
      <w:divBdr>
        <w:top w:val="none" w:sz="0" w:space="0" w:color="auto"/>
        <w:left w:val="none" w:sz="0" w:space="0" w:color="auto"/>
        <w:bottom w:val="none" w:sz="0" w:space="0" w:color="auto"/>
        <w:right w:val="none" w:sz="0" w:space="0" w:color="auto"/>
      </w:divBdr>
    </w:div>
    <w:div w:id="928808947">
      <w:bodyDiv w:val="1"/>
      <w:marLeft w:val="0"/>
      <w:marRight w:val="0"/>
      <w:marTop w:val="0"/>
      <w:marBottom w:val="0"/>
      <w:divBdr>
        <w:top w:val="none" w:sz="0" w:space="0" w:color="auto"/>
        <w:left w:val="none" w:sz="0" w:space="0" w:color="auto"/>
        <w:bottom w:val="none" w:sz="0" w:space="0" w:color="auto"/>
        <w:right w:val="none" w:sz="0" w:space="0" w:color="auto"/>
      </w:divBdr>
      <w:divsChild>
        <w:div w:id="399252319">
          <w:marLeft w:val="1166"/>
          <w:marRight w:val="0"/>
          <w:marTop w:val="96"/>
          <w:marBottom w:val="0"/>
          <w:divBdr>
            <w:top w:val="none" w:sz="0" w:space="0" w:color="auto"/>
            <w:left w:val="none" w:sz="0" w:space="0" w:color="auto"/>
            <w:bottom w:val="none" w:sz="0" w:space="0" w:color="auto"/>
            <w:right w:val="none" w:sz="0" w:space="0" w:color="auto"/>
          </w:divBdr>
        </w:div>
        <w:div w:id="850415579">
          <w:marLeft w:val="1166"/>
          <w:marRight w:val="0"/>
          <w:marTop w:val="96"/>
          <w:marBottom w:val="0"/>
          <w:divBdr>
            <w:top w:val="none" w:sz="0" w:space="0" w:color="auto"/>
            <w:left w:val="none" w:sz="0" w:space="0" w:color="auto"/>
            <w:bottom w:val="none" w:sz="0" w:space="0" w:color="auto"/>
            <w:right w:val="none" w:sz="0" w:space="0" w:color="auto"/>
          </w:divBdr>
        </w:div>
        <w:div w:id="1056586502">
          <w:marLeft w:val="1166"/>
          <w:marRight w:val="0"/>
          <w:marTop w:val="96"/>
          <w:marBottom w:val="0"/>
          <w:divBdr>
            <w:top w:val="none" w:sz="0" w:space="0" w:color="auto"/>
            <w:left w:val="none" w:sz="0" w:space="0" w:color="auto"/>
            <w:bottom w:val="none" w:sz="0" w:space="0" w:color="auto"/>
            <w:right w:val="none" w:sz="0" w:space="0" w:color="auto"/>
          </w:divBdr>
        </w:div>
        <w:div w:id="1551265935">
          <w:marLeft w:val="547"/>
          <w:marRight w:val="0"/>
          <w:marTop w:val="96"/>
          <w:marBottom w:val="0"/>
          <w:divBdr>
            <w:top w:val="none" w:sz="0" w:space="0" w:color="auto"/>
            <w:left w:val="none" w:sz="0" w:space="0" w:color="auto"/>
            <w:bottom w:val="none" w:sz="0" w:space="0" w:color="auto"/>
            <w:right w:val="none" w:sz="0" w:space="0" w:color="auto"/>
          </w:divBdr>
        </w:div>
      </w:divsChild>
    </w:div>
    <w:div w:id="945695370">
      <w:bodyDiv w:val="1"/>
      <w:marLeft w:val="0"/>
      <w:marRight w:val="0"/>
      <w:marTop w:val="0"/>
      <w:marBottom w:val="0"/>
      <w:divBdr>
        <w:top w:val="none" w:sz="0" w:space="0" w:color="auto"/>
        <w:left w:val="none" w:sz="0" w:space="0" w:color="auto"/>
        <w:bottom w:val="none" w:sz="0" w:space="0" w:color="auto"/>
        <w:right w:val="none" w:sz="0" w:space="0" w:color="auto"/>
      </w:divBdr>
      <w:divsChild>
        <w:div w:id="499391100">
          <w:marLeft w:val="1238"/>
          <w:marRight w:val="0"/>
          <w:marTop w:val="120"/>
          <w:marBottom w:val="0"/>
          <w:divBdr>
            <w:top w:val="none" w:sz="0" w:space="0" w:color="auto"/>
            <w:left w:val="none" w:sz="0" w:space="0" w:color="auto"/>
            <w:bottom w:val="none" w:sz="0" w:space="0" w:color="auto"/>
            <w:right w:val="none" w:sz="0" w:space="0" w:color="auto"/>
          </w:divBdr>
        </w:div>
        <w:div w:id="500776235">
          <w:marLeft w:val="1238"/>
          <w:marRight w:val="0"/>
          <w:marTop w:val="120"/>
          <w:marBottom w:val="0"/>
          <w:divBdr>
            <w:top w:val="none" w:sz="0" w:space="0" w:color="auto"/>
            <w:left w:val="none" w:sz="0" w:space="0" w:color="auto"/>
            <w:bottom w:val="none" w:sz="0" w:space="0" w:color="auto"/>
            <w:right w:val="none" w:sz="0" w:space="0" w:color="auto"/>
          </w:divBdr>
        </w:div>
        <w:div w:id="2050035551">
          <w:marLeft w:val="1238"/>
          <w:marRight w:val="0"/>
          <w:marTop w:val="120"/>
          <w:marBottom w:val="0"/>
          <w:divBdr>
            <w:top w:val="none" w:sz="0" w:space="0" w:color="auto"/>
            <w:left w:val="none" w:sz="0" w:space="0" w:color="auto"/>
            <w:bottom w:val="none" w:sz="0" w:space="0" w:color="auto"/>
            <w:right w:val="none" w:sz="0" w:space="0" w:color="auto"/>
          </w:divBdr>
        </w:div>
      </w:divsChild>
    </w:div>
    <w:div w:id="963534901">
      <w:bodyDiv w:val="1"/>
      <w:marLeft w:val="0"/>
      <w:marRight w:val="0"/>
      <w:marTop w:val="0"/>
      <w:marBottom w:val="0"/>
      <w:divBdr>
        <w:top w:val="none" w:sz="0" w:space="0" w:color="auto"/>
        <w:left w:val="none" w:sz="0" w:space="0" w:color="auto"/>
        <w:bottom w:val="none" w:sz="0" w:space="0" w:color="auto"/>
        <w:right w:val="none" w:sz="0" w:space="0" w:color="auto"/>
      </w:divBdr>
    </w:div>
    <w:div w:id="973945880">
      <w:bodyDiv w:val="1"/>
      <w:marLeft w:val="0"/>
      <w:marRight w:val="0"/>
      <w:marTop w:val="0"/>
      <w:marBottom w:val="0"/>
      <w:divBdr>
        <w:top w:val="none" w:sz="0" w:space="0" w:color="auto"/>
        <w:left w:val="none" w:sz="0" w:space="0" w:color="auto"/>
        <w:bottom w:val="none" w:sz="0" w:space="0" w:color="auto"/>
        <w:right w:val="none" w:sz="0" w:space="0" w:color="auto"/>
      </w:divBdr>
      <w:divsChild>
        <w:div w:id="335615587">
          <w:marLeft w:val="547"/>
          <w:marRight w:val="0"/>
          <w:marTop w:val="115"/>
          <w:marBottom w:val="0"/>
          <w:divBdr>
            <w:top w:val="none" w:sz="0" w:space="0" w:color="auto"/>
            <w:left w:val="none" w:sz="0" w:space="0" w:color="auto"/>
            <w:bottom w:val="none" w:sz="0" w:space="0" w:color="auto"/>
            <w:right w:val="none" w:sz="0" w:space="0" w:color="auto"/>
          </w:divBdr>
        </w:div>
        <w:div w:id="373774788">
          <w:marLeft w:val="547"/>
          <w:marRight w:val="0"/>
          <w:marTop w:val="115"/>
          <w:marBottom w:val="0"/>
          <w:divBdr>
            <w:top w:val="none" w:sz="0" w:space="0" w:color="auto"/>
            <w:left w:val="none" w:sz="0" w:space="0" w:color="auto"/>
            <w:bottom w:val="none" w:sz="0" w:space="0" w:color="auto"/>
            <w:right w:val="none" w:sz="0" w:space="0" w:color="auto"/>
          </w:divBdr>
        </w:div>
        <w:div w:id="438334291">
          <w:marLeft w:val="547"/>
          <w:marRight w:val="0"/>
          <w:marTop w:val="115"/>
          <w:marBottom w:val="0"/>
          <w:divBdr>
            <w:top w:val="none" w:sz="0" w:space="0" w:color="auto"/>
            <w:left w:val="none" w:sz="0" w:space="0" w:color="auto"/>
            <w:bottom w:val="none" w:sz="0" w:space="0" w:color="auto"/>
            <w:right w:val="none" w:sz="0" w:space="0" w:color="auto"/>
          </w:divBdr>
        </w:div>
        <w:div w:id="1399985592">
          <w:marLeft w:val="547"/>
          <w:marRight w:val="0"/>
          <w:marTop w:val="115"/>
          <w:marBottom w:val="0"/>
          <w:divBdr>
            <w:top w:val="none" w:sz="0" w:space="0" w:color="auto"/>
            <w:left w:val="none" w:sz="0" w:space="0" w:color="auto"/>
            <w:bottom w:val="none" w:sz="0" w:space="0" w:color="auto"/>
            <w:right w:val="none" w:sz="0" w:space="0" w:color="auto"/>
          </w:divBdr>
        </w:div>
        <w:div w:id="1847864229">
          <w:marLeft w:val="547"/>
          <w:marRight w:val="0"/>
          <w:marTop w:val="115"/>
          <w:marBottom w:val="0"/>
          <w:divBdr>
            <w:top w:val="none" w:sz="0" w:space="0" w:color="auto"/>
            <w:left w:val="none" w:sz="0" w:space="0" w:color="auto"/>
            <w:bottom w:val="none" w:sz="0" w:space="0" w:color="auto"/>
            <w:right w:val="none" w:sz="0" w:space="0" w:color="auto"/>
          </w:divBdr>
        </w:div>
      </w:divsChild>
    </w:div>
    <w:div w:id="1060907883">
      <w:bodyDiv w:val="1"/>
      <w:marLeft w:val="0"/>
      <w:marRight w:val="0"/>
      <w:marTop w:val="0"/>
      <w:marBottom w:val="0"/>
      <w:divBdr>
        <w:top w:val="none" w:sz="0" w:space="0" w:color="auto"/>
        <w:left w:val="none" w:sz="0" w:space="0" w:color="auto"/>
        <w:bottom w:val="none" w:sz="0" w:space="0" w:color="auto"/>
        <w:right w:val="none" w:sz="0" w:space="0" w:color="auto"/>
      </w:divBdr>
    </w:div>
    <w:div w:id="1100443574">
      <w:bodyDiv w:val="1"/>
      <w:marLeft w:val="0"/>
      <w:marRight w:val="0"/>
      <w:marTop w:val="0"/>
      <w:marBottom w:val="0"/>
      <w:divBdr>
        <w:top w:val="none" w:sz="0" w:space="0" w:color="auto"/>
        <w:left w:val="none" w:sz="0" w:space="0" w:color="auto"/>
        <w:bottom w:val="none" w:sz="0" w:space="0" w:color="auto"/>
        <w:right w:val="none" w:sz="0" w:space="0" w:color="auto"/>
      </w:divBdr>
    </w:div>
    <w:div w:id="1113551650">
      <w:bodyDiv w:val="1"/>
      <w:marLeft w:val="0"/>
      <w:marRight w:val="0"/>
      <w:marTop w:val="0"/>
      <w:marBottom w:val="0"/>
      <w:divBdr>
        <w:top w:val="none" w:sz="0" w:space="0" w:color="auto"/>
        <w:left w:val="none" w:sz="0" w:space="0" w:color="auto"/>
        <w:bottom w:val="none" w:sz="0" w:space="0" w:color="auto"/>
        <w:right w:val="none" w:sz="0" w:space="0" w:color="auto"/>
      </w:divBdr>
      <w:divsChild>
        <w:div w:id="344522938">
          <w:marLeft w:val="547"/>
          <w:marRight w:val="0"/>
          <w:marTop w:val="115"/>
          <w:marBottom w:val="0"/>
          <w:divBdr>
            <w:top w:val="none" w:sz="0" w:space="0" w:color="auto"/>
            <w:left w:val="none" w:sz="0" w:space="0" w:color="auto"/>
            <w:bottom w:val="none" w:sz="0" w:space="0" w:color="auto"/>
            <w:right w:val="none" w:sz="0" w:space="0" w:color="auto"/>
          </w:divBdr>
        </w:div>
        <w:div w:id="755125860">
          <w:marLeft w:val="547"/>
          <w:marRight w:val="0"/>
          <w:marTop w:val="115"/>
          <w:marBottom w:val="0"/>
          <w:divBdr>
            <w:top w:val="none" w:sz="0" w:space="0" w:color="auto"/>
            <w:left w:val="none" w:sz="0" w:space="0" w:color="auto"/>
            <w:bottom w:val="none" w:sz="0" w:space="0" w:color="auto"/>
            <w:right w:val="none" w:sz="0" w:space="0" w:color="auto"/>
          </w:divBdr>
        </w:div>
        <w:div w:id="1419519648">
          <w:marLeft w:val="547"/>
          <w:marRight w:val="0"/>
          <w:marTop w:val="115"/>
          <w:marBottom w:val="0"/>
          <w:divBdr>
            <w:top w:val="none" w:sz="0" w:space="0" w:color="auto"/>
            <w:left w:val="none" w:sz="0" w:space="0" w:color="auto"/>
            <w:bottom w:val="none" w:sz="0" w:space="0" w:color="auto"/>
            <w:right w:val="none" w:sz="0" w:space="0" w:color="auto"/>
          </w:divBdr>
        </w:div>
        <w:div w:id="1701007951">
          <w:marLeft w:val="547"/>
          <w:marRight w:val="0"/>
          <w:marTop w:val="115"/>
          <w:marBottom w:val="0"/>
          <w:divBdr>
            <w:top w:val="none" w:sz="0" w:space="0" w:color="auto"/>
            <w:left w:val="none" w:sz="0" w:space="0" w:color="auto"/>
            <w:bottom w:val="none" w:sz="0" w:space="0" w:color="auto"/>
            <w:right w:val="none" w:sz="0" w:space="0" w:color="auto"/>
          </w:divBdr>
        </w:div>
        <w:div w:id="1883636998">
          <w:marLeft w:val="547"/>
          <w:marRight w:val="0"/>
          <w:marTop w:val="115"/>
          <w:marBottom w:val="0"/>
          <w:divBdr>
            <w:top w:val="none" w:sz="0" w:space="0" w:color="auto"/>
            <w:left w:val="none" w:sz="0" w:space="0" w:color="auto"/>
            <w:bottom w:val="none" w:sz="0" w:space="0" w:color="auto"/>
            <w:right w:val="none" w:sz="0" w:space="0" w:color="auto"/>
          </w:divBdr>
        </w:div>
      </w:divsChild>
    </w:div>
    <w:div w:id="1163163907">
      <w:bodyDiv w:val="1"/>
      <w:marLeft w:val="0"/>
      <w:marRight w:val="0"/>
      <w:marTop w:val="0"/>
      <w:marBottom w:val="0"/>
      <w:divBdr>
        <w:top w:val="none" w:sz="0" w:space="0" w:color="auto"/>
        <w:left w:val="none" w:sz="0" w:space="0" w:color="auto"/>
        <w:bottom w:val="none" w:sz="0" w:space="0" w:color="auto"/>
        <w:right w:val="none" w:sz="0" w:space="0" w:color="auto"/>
      </w:divBdr>
    </w:div>
    <w:div w:id="1207831909">
      <w:bodyDiv w:val="1"/>
      <w:marLeft w:val="60"/>
      <w:marRight w:val="60"/>
      <w:marTop w:val="60"/>
      <w:marBottom w:val="15"/>
      <w:divBdr>
        <w:top w:val="none" w:sz="0" w:space="0" w:color="auto"/>
        <w:left w:val="none" w:sz="0" w:space="0" w:color="auto"/>
        <w:bottom w:val="none" w:sz="0" w:space="0" w:color="auto"/>
        <w:right w:val="none" w:sz="0" w:space="0" w:color="auto"/>
      </w:divBdr>
      <w:divsChild>
        <w:div w:id="1538472232">
          <w:marLeft w:val="0"/>
          <w:marRight w:val="0"/>
          <w:marTop w:val="0"/>
          <w:marBottom w:val="0"/>
          <w:divBdr>
            <w:top w:val="none" w:sz="0" w:space="0" w:color="auto"/>
            <w:left w:val="none" w:sz="0" w:space="0" w:color="auto"/>
            <w:bottom w:val="none" w:sz="0" w:space="0" w:color="auto"/>
            <w:right w:val="none" w:sz="0" w:space="0" w:color="auto"/>
          </w:divBdr>
        </w:div>
      </w:divsChild>
    </w:div>
    <w:div w:id="1215895340">
      <w:bodyDiv w:val="1"/>
      <w:marLeft w:val="0"/>
      <w:marRight w:val="0"/>
      <w:marTop w:val="0"/>
      <w:marBottom w:val="0"/>
      <w:divBdr>
        <w:top w:val="none" w:sz="0" w:space="0" w:color="auto"/>
        <w:left w:val="none" w:sz="0" w:space="0" w:color="auto"/>
        <w:bottom w:val="none" w:sz="0" w:space="0" w:color="auto"/>
        <w:right w:val="none" w:sz="0" w:space="0" w:color="auto"/>
      </w:divBdr>
    </w:div>
    <w:div w:id="1471944845">
      <w:bodyDiv w:val="1"/>
      <w:marLeft w:val="0"/>
      <w:marRight w:val="0"/>
      <w:marTop w:val="0"/>
      <w:marBottom w:val="0"/>
      <w:divBdr>
        <w:top w:val="none" w:sz="0" w:space="0" w:color="auto"/>
        <w:left w:val="none" w:sz="0" w:space="0" w:color="auto"/>
        <w:bottom w:val="none" w:sz="0" w:space="0" w:color="auto"/>
        <w:right w:val="none" w:sz="0" w:space="0" w:color="auto"/>
      </w:divBdr>
    </w:div>
    <w:div w:id="1579362843">
      <w:bodyDiv w:val="1"/>
      <w:marLeft w:val="0"/>
      <w:marRight w:val="0"/>
      <w:marTop w:val="0"/>
      <w:marBottom w:val="0"/>
      <w:divBdr>
        <w:top w:val="none" w:sz="0" w:space="0" w:color="auto"/>
        <w:left w:val="none" w:sz="0" w:space="0" w:color="auto"/>
        <w:bottom w:val="none" w:sz="0" w:space="0" w:color="auto"/>
        <w:right w:val="none" w:sz="0" w:space="0" w:color="auto"/>
      </w:divBdr>
    </w:div>
    <w:div w:id="1591625092">
      <w:bodyDiv w:val="1"/>
      <w:marLeft w:val="0"/>
      <w:marRight w:val="0"/>
      <w:marTop w:val="0"/>
      <w:marBottom w:val="0"/>
      <w:divBdr>
        <w:top w:val="none" w:sz="0" w:space="0" w:color="auto"/>
        <w:left w:val="none" w:sz="0" w:space="0" w:color="auto"/>
        <w:bottom w:val="none" w:sz="0" w:space="0" w:color="auto"/>
        <w:right w:val="none" w:sz="0" w:space="0" w:color="auto"/>
      </w:divBdr>
    </w:div>
    <w:div w:id="1616904600">
      <w:bodyDiv w:val="1"/>
      <w:marLeft w:val="0"/>
      <w:marRight w:val="0"/>
      <w:marTop w:val="0"/>
      <w:marBottom w:val="0"/>
      <w:divBdr>
        <w:top w:val="none" w:sz="0" w:space="0" w:color="auto"/>
        <w:left w:val="none" w:sz="0" w:space="0" w:color="auto"/>
        <w:bottom w:val="none" w:sz="0" w:space="0" w:color="auto"/>
        <w:right w:val="none" w:sz="0" w:space="0" w:color="auto"/>
      </w:divBdr>
    </w:div>
    <w:div w:id="1658067623">
      <w:bodyDiv w:val="1"/>
      <w:marLeft w:val="0"/>
      <w:marRight w:val="0"/>
      <w:marTop w:val="0"/>
      <w:marBottom w:val="0"/>
      <w:divBdr>
        <w:top w:val="none" w:sz="0" w:space="0" w:color="auto"/>
        <w:left w:val="none" w:sz="0" w:space="0" w:color="auto"/>
        <w:bottom w:val="none" w:sz="0" w:space="0" w:color="auto"/>
        <w:right w:val="none" w:sz="0" w:space="0" w:color="auto"/>
      </w:divBdr>
    </w:div>
    <w:div w:id="1715157912">
      <w:bodyDiv w:val="1"/>
      <w:marLeft w:val="0"/>
      <w:marRight w:val="0"/>
      <w:marTop w:val="0"/>
      <w:marBottom w:val="0"/>
      <w:divBdr>
        <w:top w:val="none" w:sz="0" w:space="0" w:color="auto"/>
        <w:left w:val="none" w:sz="0" w:space="0" w:color="auto"/>
        <w:bottom w:val="none" w:sz="0" w:space="0" w:color="auto"/>
        <w:right w:val="none" w:sz="0" w:space="0" w:color="auto"/>
      </w:divBdr>
    </w:div>
    <w:div w:id="1834449686">
      <w:bodyDiv w:val="1"/>
      <w:marLeft w:val="0"/>
      <w:marRight w:val="0"/>
      <w:marTop w:val="0"/>
      <w:marBottom w:val="0"/>
      <w:divBdr>
        <w:top w:val="none" w:sz="0" w:space="0" w:color="auto"/>
        <w:left w:val="none" w:sz="0" w:space="0" w:color="auto"/>
        <w:bottom w:val="none" w:sz="0" w:space="0" w:color="auto"/>
        <w:right w:val="none" w:sz="0" w:space="0" w:color="auto"/>
      </w:divBdr>
    </w:div>
    <w:div w:id="1848520198">
      <w:bodyDiv w:val="1"/>
      <w:marLeft w:val="0"/>
      <w:marRight w:val="0"/>
      <w:marTop w:val="0"/>
      <w:marBottom w:val="0"/>
      <w:divBdr>
        <w:top w:val="none" w:sz="0" w:space="0" w:color="auto"/>
        <w:left w:val="none" w:sz="0" w:space="0" w:color="auto"/>
        <w:bottom w:val="none" w:sz="0" w:space="0" w:color="auto"/>
        <w:right w:val="none" w:sz="0" w:space="0" w:color="auto"/>
      </w:divBdr>
    </w:div>
    <w:div w:id="1870559481">
      <w:bodyDiv w:val="1"/>
      <w:marLeft w:val="0"/>
      <w:marRight w:val="0"/>
      <w:marTop w:val="0"/>
      <w:marBottom w:val="0"/>
      <w:divBdr>
        <w:top w:val="none" w:sz="0" w:space="0" w:color="auto"/>
        <w:left w:val="none" w:sz="0" w:space="0" w:color="auto"/>
        <w:bottom w:val="none" w:sz="0" w:space="0" w:color="auto"/>
        <w:right w:val="none" w:sz="0" w:space="0" w:color="auto"/>
      </w:divBdr>
      <w:divsChild>
        <w:div w:id="980231630">
          <w:marLeft w:val="0"/>
          <w:marRight w:val="0"/>
          <w:marTop w:val="0"/>
          <w:marBottom w:val="0"/>
          <w:divBdr>
            <w:top w:val="none" w:sz="0" w:space="0" w:color="auto"/>
            <w:left w:val="none" w:sz="0" w:space="0" w:color="auto"/>
            <w:bottom w:val="none" w:sz="0" w:space="0" w:color="auto"/>
            <w:right w:val="none" w:sz="0" w:space="0" w:color="auto"/>
          </w:divBdr>
          <w:divsChild>
            <w:div w:id="165830741">
              <w:marLeft w:val="0"/>
              <w:marRight w:val="0"/>
              <w:marTop w:val="0"/>
              <w:marBottom w:val="600"/>
              <w:divBdr>
                <w:top w:val="none" w:sz="0" w:space="0" w:color="auto"/>
                <w:left w:val="none" w:sz="0" w:space="0" w:color="auto"/>
                <w:bottom w:val="none" w:sz="0" w:space="0" w:color="auto"/>
                <w:right w:val="none" w:sz="0" w:space="0" w:color="auto"/>
              </w:divBdr>
              <w:divsChild>
                <w:div w:id="2072651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2784193">
      <w:bodyDiv w:val="1"/>
      <w:marLeft w:val="0"/>
      <w:marRight w:val="0"/>
      <w:marTop w:val="0"/>
      <w:marBottom w:val="0"/>
      <w:divBdr>
        <w:top w:val="none" w:sz="0" w:space="0" w:color="auto"/>
        <w:left w:val="none" w:sz="0" w:space="0" w:color="auto"/>
        <w:bottom w:val="none" w:sz="0" w:space="0" w:color="auto"/>
        <w:right w:val="none" w:sz="0" w:space="0" w:color="auto"/>
      </w:divBdr>
    </w:div>
    <w:div w:id="1891576882">
      <w:bodyDiv w:val="1"/>
      <w:marLeft w:val="0"/>
      <w:marRight w:val="0"/>
      <w:marTop w:val="0"/>
      <w:marBottom w:val="0"/>
      <w:divBdr>
        <w:top w:val="none" w:sz="0" w:space="0" w:color="auto"/>
        <w:left w:val="none" w:sz="0" w:space="0" w:color="auto"/>
        <w:bottom w:val="none" w:sz="0" w:space="0" w:color="auto"/>
        <w:right w:val="none" w:sz="0" w:space="0" w:color="auto"/>
      </w:divBdr>
    </w:div>
    <w:div w:id="1902055667">
      <w:bodyDiv w:val="1"/>
      <w:marLeft w:val="0"/>
      <w:marRight w:val="0"/>
      <w:marTop w:val="0"/>
      <w:marBottom w:val="0"/>
      <w:divBdr>
        <w:top w:val="none" w:sz="0" w:space="0" w:color="auto"/>
        <w:left w:val="none" w:sz="0" w:space="0" w:color="auto"/>
        <w:bottom w:val="none" w:sz="0" w:space="0" w:color="auto"/>
        <w:right w:val="none" w:sz="0" w:space="0" w:color="auto"/>
      </w:divBdr>
    </w:div>
    <w:div w:id="1912082749">
      <w:bodyDiv w:val="1"/>
      <w:marLeft w:val="0"/>
      <w:marRight w:val="0"/>
      <w:marTop w:val="0"/>
      <w:marBottom w:val="0"/>
      <w:divBdr>
        <w:top w:val="none" w:sz="0" w:space="0" w:color="auto"/>
        <w:left w:val="none" w:sz="0" w:space="0" w:color="auto"/>
        <w:bottom w:val="none" w:sz="0" w:space="0" w:color="auto"/>
        <w:right w:val="none" w:sz="0" w:space="0" w:color="auto"/>
      </w:divBdr>
    </w:div>
    <w:div w:id="1992439280">
      <w:bodyDiv w:val="1"/>
      <w:marLeft w:val="0"/>
      <w:marRight w:val="0"/>
      <w:marTop w:val="0"/>
      <w:marBottom w:val="0"/>
      <w:divBdr>
        <w:top w:val="none" w:sz="0" w:space="0" w:color="auto"/>
        <w:left w:val="none" w:sz="0" w:space="0" w:color="auto"/>
        <w:bottom w:val="none" w:sz="0" w:space="0" w:color="auto"/>
        <w:right w:val="none" w:sz="0" w:space="0" w:color="auto"/>
      </w:divBdr>
      <w:divsChild>
        <w:div w:id="541482367">
          <w:marLeft w:val="547"/>
          <w:marRight w:val="0"/>
          <w:marTop w:val="115"/>
          <w:marBottom w:val="0"/>
          <w:divBdr>
            <w:top w:val="none" w:sz="0" w:space="0" w:color="auto"/>
            <w:left w:val="none" w:sz="0" w:space="0" w:color="auto"/>
            <w:bottom w:val="none" w:sz="0" w:space="0" w:color="auto"/>
            <w:right w:val="none" w:sz="0" w:space="0" w:color="auto"/>
          </w:divBdr>
        </w:div>
      </w:divsChild>
    </w:div>
    <w:div w:id="2014262785">
      <w:bodyDiv w:val="1"/>
      <w:marLeft w:val="0"/>
      <w:marRight w:val="0"/>
      <w:marTop w:val="0"/>
      <w:marBottom w:val="0"/>
      <w:divBdr>
        <w:top w:val="none" w:sz="0" w:space="0" w:color="auto"/>
        <w:left w:val="none" w:sz="0" w:space="0" w:color="auto"/>
        <w:bottom w:val="none" w:sz="0" w:space="0" w:color="auto"/>
        <w:right w:val="none" w:sz="0" w:space="0" w:color="auto"/>
      </w:divBdr>
      <w:divsChild>
        <w:div w:id="309798150">
          <w:marLeft w:val="547"/>
          <w:marRight w:val="0"/>
          <w:marTop w:val="115"/>
          <w:marBottom w:val="0"/>
          <w:divBdr>
            <w:top w:val="none" w:sz="0" w:space="0" w:color="auto"/>
            <w:left w:val="none" w:sz="0" w:space="0" w:color="auto"/>
            <w:bottom w:val="none" w:sz="0" w:space="0" w:color="auto"/>
            <w:right w:val="none" w:sz="0" w:space="0" w:color="auto"/>
          </w:divBdr>
        </w:div>
      </w:divsChild>
    </w:div>
    <w:div w:id="2017295653">
      <w:bodyDiv w:val="1"/>
      <w:marLeft w:val="0"/>
      <w:marRight w:val="0"/>
      <w:marTop w:val="0"/>
      <w:marBottom w:val="0"/>
      <w:divBdr>
        <w:top w:val="none" w:sz="0" w:space="0" w:color="auto"/>
        <w:left w:val="none" w:sz="0" w:space="0" w:color="auto"/>
        <w:bottom w:val="none" w:sz="0" w:space="0" w:color="auto"/>
        <w:right w:val="none" w:sz="0" w:space="0" w:color="auto"/>
      </w:divBdr>
    </w:div>
    <w:div w:id="2081905250">
      <w:bodyDiv w:val="1"/>
      <w:marLeft w:val="0"/>
      <w:marRight w:val="0"/>
      <w:marTop w:val="0"/>
      <w:marBottom w:val="0"/>
      <w:divBdr>
        <w:top w:val="none" w:sz="0" w:space="0" w:color="auto"/>
        <w:left w:val="none" w:sz="0" w:space="0" w:color="auto"/>
        <w:bottom w:val="none" w:sz="0" w:space="0" w:color="auto"/>
        <w:right w:val="none" w:sz="0" w:space="0" w:color="auto"/>
      </w:divBdr>
    </w:div>
    <w:div w:id="2086872575">
      <w:bodyDiv w:val="1"/>
      <w:marLeft w:val="0"/>
      <w:marRight w:val="0"/>
      <w:marTop w:val="0"/>
      <w:marBottom w:val="0"/>
      <w:divBdr>
        <w:top w:val="none" w:sz="0" w:space="0" w:color="auto"/>
        <w:left w:val="none" w:sz="0" w:space="0" w:color="auto"/>
        <w:bottom w:val="none" w:sz="0" w:space="0" w:color="auto"/>
        <w:right w:val="none" w:sz="0" w:space="0" w:color="auto"/>
      </w:divBdr>
    </w:div>
    <w:div w:id="2095779579">
      <w:bodyDiv w:val="1"/>
      <w:marLeft w:val="0"/>
      <w:marRight w:val="0"/>
      <w:marTop w:val="0"/>
      <w:marBottom w:val="0"/>
      <w:divBdr>
        <w:top w:val="none" w:sz="0" w:space="0" w:color="auto"/>
        <w:left w:val="none" w:sz="0" w:space="0" w:color="auto"/>
        <w:bottom w:val="none" w:sz="0" w:space="0" w:color="auto"/>
        <w:right w:val="none" w:sz="0" w:space="0" w:color="auto"/>
      </w:divBdr>
    </w:div>
    <w:div w:id="2139109186">
      <w:bodyDiv w:val="1"/>
      <w:marLeft w:val="0"/>
      <w:marRight w:val="0"/>
      <w:marTop w:val="0"/>
      <w:marBottom w:val="0"/>
      <w:divBdr>
        <w:top w:val="none" w:sz="0" w:space="0" w:color="auto"/>
        <w:left w:val="none" w:sz="0" w:space="0" w:color="auto"/>
        <w:bottom w:val="none" w:sz="0" w:space="0" w:color="auto"/>
        <w:right w:val="none" w:sz="0" w:space="0" w:color="auto"/>
      </w:divBdr>
      <w:divsChild>
        <w:div w:id="304894529">
          <w:marLeft w:val="547"/>
          <w:marRight w:val="0"/>
          <w:marTop w:val="86"/>
          <w:marBottom w:val="0"/>
          <w:divBdr>
            <w:top w:val="none" w:sz="0" w:space="0" w:color="auto"/>
            <w:left w:val="none" w:sz="0" w:space="0" w:color="auto"/>
            <w:bottom w:val="none" w:sz="0" w:space="0" w:color="auto"/>
            <w:right w:val="none" w:sz="0" w:space="0" w:color="auto"/>
          </w:divBdr>
        </w:div>
        <w:div w:id="887570526">
          <w:marLeft w:val="547"/>
          <w:marRight w:val="0"/>
          <w:marTop w:val="86"/>
          <w:marBottom w:val="0"/>
          <w:divBdr>
            <w:top w:val="none" w:sz="0" w:space="0" w:color="auto"/>
            <w:left w:val="none" w:sz="0" w:space="0" w:color="auto"/>
            <w:bottom w:val="none" w:sz="0" w:space="0" w:color="auto"/>
            <w:right w:val="none" w:sz="0" w:space="0" w:color="auto"/>
          </w:divBdr>
        </w:div>
        <w:div w:id="901258972">
          <w:marLeft w:val="547"/>
          <w:marRight w:val="0"/>
          <w:marTop w:val="86"/>
          <w:marBottom w:val="0"/>
          <w:divBdr>
            <w:top w:val="none" w:sz="0" w:space="0" w:color="auto"/>
            <w:left w:val="none" w:sz="0" w:space="0" w:color="auto"/>
            <w:bottom w:val="none" w:sz="0" w:space="0" w:color="auto"/>
            <w:right w:val="none" w:sz="0" w:space="0" w:color="auto"/>
          </w:divBdr>
        </w:div>
        <w:div w:id="2031566015">
          <w:marLeft w:val="547"/>
          <w:marRight w:val="0"/>
          <w:marTop w:val="86"/>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footer" Target="footer3.xml"/><Relationship Id="rId26" Type="http://schemas.openxmlformats.org/officeDocument/2006/relationships/image" Target="media/image4.png"/><Relationship Id="rId39" Type="http://schemas.openxmlformats.org/officeDocument/2006/relationships/hyperlink" Target="https://telephone-exchange.co.uk/bt" TargetMode="External"/><Relationship Id="rId21" Type="http://schemas.microsoft.com/office/2011/relationships/commentsExtended" Target="commentsExtended.xml"/><Relationship Id="rId34" Type="http://schemas.openxmlformats.org/officeDocument/2006/relationships/hyperlink" Target="http://www.architecturalplants.com" TargetMode="External"/><Relationship Id="rId42" Type="http://schemas.openxmlformats.org/officeDocument/2006/relationships/hyperlink" Target="http://www.thelinkcentre.co.uk/" TargetMode="External"/><Relationship Id="rId47" Type="http://schemas.openxmlformats.org/officeDocument/2006/relationships/hyperlink" Target="http://www.sussexpropertyassessors.co.uk" TargetMode="External"/><Relationship Id="rId50" Type="http://schemas.openxmlformats.org/officeDocument/2006/relationships/image" Target="media/image13.png"/><Relationship Id="rId55" Type="http://schemas.openxmlformats.org/officeDocument/2006/relationships/fontTable" Target="fontTable.xml"/><Relationship Id="rId7" Type="http://schemas.openxmlformats.org/officeDocument/2006/relationships/customXml" Target="../customXml/item7.xml"/><Relationship Id="rId12" Type="http://schemas.openxmlformats.org/officeDocument/2006/relationships/footnotes" Target="footnotes.xml"/><Relationship Id="rId17" Type="http://schemas.openxmlformats.org/officeDocument/2006/relationships/header" Target="header2.xml"/><Relationship Id="rId25" Type="http://schemas.openxmlformats.org/officeDocument/2006/relationships/image" Target="media/image3.png"/><Relationship Id="rId33" Type="http://schemas.openxmlformats.org/officeDocument/2006/relationships/hyperlink" Target="https://www.theracehorsesanctuary.org/" TargetMode="External"/><Relationship Id="rId38" Type="http://schemas.openxmlformats.org/officeDocument/2006/relationships/hyperlink" Target="http://www.kbvetphysio.com/" TargetMode="External"/><Relationship Id="rId46" Type="http://schemas.openxmlformats.org/officeDocument/2006/relationships/hyperlink" Target="https://www.thehalfmoonplumpton.co.uk/" TargetMode="Externa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comments" Target="comments.xml"/><Relationship Id="rId29" Type="http://schemas.openxmlformats.org/officeDocument/2006/relationships/image" Target="media/image7.png"/><Relationship Id="rId41" Type="http://schemas.openxmlformats.org/officeDocument/2006/relationships/image" Target="media/image11.png"/><Relationship Id="rId54"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24" Type="http://schemas.openxmlformats.org/officeDocument/2006/relationships/image" Target="media/image2.png"/><Relationship Id="rId32" Type="http://schemas.openxmlformats.org/officeDocument/2006/relationships/hyperlink" Target="http://www.ajstraining.co.uk" TargetMode="External"/><Relationship Id="rId37" Type="http://schemas.openxmlformats.org/officeDocument/2006/relationships/hyperlink" Target="https://www.twowoodsestate.com/" TargetMode="External"/><Relationship Id="rId40" Type="http://schemas.openxmlformats.org/officeDocument/2006/relationships/image" Target="media/image10.png"/><Relationship Id="rId45" Type="http://schemas.openxmlformats.org/officeDocument/2006/relationships/hyperlink" Target="http://www.plumpton.ac.uk/" TargetMode="External"/><Relationship Id="rId53" Type="http://schemas.openxmlformats.org/officeDocument/2006/relationships/image" Target="media/image16.png"/><Relationship Id="rId5" Type="http://schemas.openxmlformats.org/officeDocument/2006/relationships/customXml" Target="../customXml/item5.xml"/><Relationship Id="rId15" Type="http://schemas.openxmlformats.org/officeDocument/2006/relationships/footer" Target="footer1.xml"/><Relationship Id="rId23" Type="http://schemas.microsoft.com/office/2018/08/relationships/commentsExtensible" Target="commentsExtensible.xml"/><Relationship Id="rId28" Type="http://schemas.openxmlformats.org/officeDocument/2006/relationships/image" Target="media/image6.png"/><Relationship Id="rId36" Type="http://schemas.openxmlformats.org/officeDocument/2006/relationships/hyperlink" Target="http://www.charltonwroughtironwork.com/" TargetMode="External"/><Relationship Id="rId49" Type="http://schemas.openxmlformats.org/officeDocument/2006/relationships/image" Target="media/image12.png"/><Relationship Id="rId57" Type="http://schemas.openxmlformats.org/officeDocument/2006/relationships/theme" Target="theme/theme1.xml"/><Relationship Id="rId10" Type="http://schemas.openxmlformats.org/officeDocument/2006/relationships/settings" Target="settings.xml"/><Relationship Id="rId19" Type="http://schemas.openxmlformats.org/officeDocument/2006/relationships/image" Target="media/image1.png"/><Relationship Id="rId31" Type="http://schemas.openxmlformats.org/officeDocument/2006/relationships/image" Target="media/image9.png"/><Relationship Id="rId44" Type="http://schemas.openxmlformats.org/officeDocument/2006/relationships/hyperlink" Target="http://www.plumpton.ac.uk/" TargetMode="External"/><Relationship Id="rId52" Type="http://schemas.openxmlformats.org/officeDocument/2006/relationships/image" Target="media/image15.png"/><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header" Target="header1.xml"/><Relationship Id="rId22" Type="http://schemas.microsoft.com/office/2016/09/relationships/commentsIds" Target="commentsIds.xm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hyperlink" Target="https://www.jacobsbagels.com/" TargetMode="External"/><Relationship Id="rId43" Type="http://schemas.openxmlformats.org/officeDocument/2006/relationships/hyperlink" Target="http://www.plumpton.ac.uk/department/wine-and-wine-research/21" TargetMode="External"/><Relationship Id="rId48" Type="http://schemas.openxmlformats.org/officeDocument/2006/relationships/hyperlink" Target="http://www.tinythai.co.uk/" TargetMode="External"/><Relationship Id="rId56" Type="http://schemas.microsoft.com/office/2011/relationships/people" Target="people.xml"/><Relationship Id="rId8" Type="http://schemas.openxmlformats.org/officeDocument/2006/relationships/numbering" Target="numbering.xml"/><Relationship Id="rId51" Type="http://schemas.openxmlformats.org/officeDocument/2006/relationships/image" Target="media/image14.png"/><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p:properties xmlns:p="http://schemas.microsoft.com/office/2006/metadata/properties" xmlns:xsi="http://www.w3.org/2001/XMLSchema-instance" xmlns:pc="http://schemas.microsoft.com/office/infopath/2007/PartnerControls">
  <documentManagement>
    <CSMeta2010Field xmlns="http://schemas.microsoft.com/sharepoint/v3">9ad4a800-1299-4cbf-9646-4da5ee138840;2023-12-01 09:41:20;AUTOCLASSIFIED;WSCC Category:2023-09-10 03:43:33|False||PENDINGCLASSIFICATION|2023-12-01 09:39:15|UNDEFINED|00000000-0000-0000-0000-000000000000;False</CSMeta2010Field>
    <j5da7913ca98450ab299b9b62231058f xmlns="1209568c-8f7e-4a25-939e-4f22fd0c2b25">
      <Terms xmlns="http://schemas.microsoft.com/office/infopath/2007/PartnerControls">
        <TermInfo xmlns="http://schemas.microsoft.com/office/infopath/2007/PartnerControls">
          <TermName xmlns="http://schemas.microsoft.com/office/infopath/2007/PartnerControls">Community:Democracy:Central Government:Government departments</TermName>
          <TermId xmlns="http://schemas.microsoft.com/office/infopath/2007/PartnerControls">14d51a8e-3b37-441a-b4cf-b250924ad6ff</TermId>
        </TermInfo>
        <TermInfo xmlns="http://schemas.microsoft.com/office/infopath/2007/PartnerControls">
          <TermName xmlns="http://schemas.microsoft.com/office/infopath/2007/PartnerControls">Community:Democracy:Representation:Members</TermName>
          <TermId xmlns="http://schemas.microsoft.com/office/infopath/2007/PartnerControls">bda3b1ea-8f09-404d-a03f-4c1f54838fdb</TermId>
        </TermInfo>
        <TermInfo xmlns="http://schemas.microsoft.com/office/infopath/2007/PartnerControls">
          <TermName xmlns="http://schemas.microsoft.com/office/infopath/2007/PartnerControls">Environment:Environmental protection:Conservation:Conservation areas</TermName>
          <TermId xmlns="http://schemas.microsoft.com/office/infopath/2007/PartnerControls">d781b049-74be-441b-a3ff-410a77f45f7a</TermId>
        </TermInfo>
        <TermInfo xmlns="http://schemas.microsoft.com/office/infopath/2007/PartnerControls">
          <TermName xmlns="http://schemas.microsoft.com/office/infopath/2007/PartnerControls">Business services:Information management:Access to information:Freedom of Information</TermName>
          <TermId xmlns="http://schemas.microsoft.com/office/infopath/2007/PartnerControls">82006d9f-6ae0-464e-a025-66e1fca81791</TermId>
        </TermInfo>
        <TermInfo xmlns="http://schemas.microsoft.com/office/infopath/2007/PartnerControls">
          <TermName xmlns="http://schemas.microsoft.com/office/infopath/2007/PartnerControls">Transport:Traffic management:Parking:Parking sites:Car parks</TermName>
          <TermId xmlns="http://schemas.microsoft.com/office/infopath/2007/PartnerControls">4cea6a99-4678-4cb6-b49a-419f2246a38d</TermId>
        </TermInfo>
        <TermInfo xmlns="http://schemas.microsoft.com/office/infopath/2007/PartnerControls">
          <TermName xmlns="http://schemas.microsoft.com/office/infopath/2007/PartnerControls">Environment:Environmental protection:Land and premises:Areas of outstanding natural beauty</TermName>
          <TermId xmlns="http://schemas.microsoft.com/office/infopath/2007/PartnerControls">cd5d5be4-e2f3-4986-9b6e-bf57d307edcd</TermId>
        </TermInfo>
        <TermInfo xmlns="http://schemas.microsoft.com/office/infopath/2007/PartnerControls">
          <TermName xmlns="http://schemas.microsoft.com/office/infopath/2007/PartnerControls">Business services:Information and communication technology:Infrastructure:Communication channels:Broadband</TermName>
          <TermId xmlns="http://schemas.microsoft.com/office/infopath/2007/PartnerControls">a27ed01d-c2fc-4787-9a9c-970f5c252cfc</TermId>
        </TermInfo>
        <TermInfo xmlns="http://schemas.microsoft.com/office/infopath/2007/PartnerControls">
          <TermName xmlns="http://schemas.microsoft.com/office/infopath/2007/PartnerControls">Transport:Public transport:Timetables</TermName>
          <TermId xmlns="http://schemas.microsoft.com/office/infopath/2007/PartnerControls">f9883d01-cf7e-49e4-b5a4-7c9b7a9f6c3d</TermId>
        </TermInfo>
        <TermInfo xmlns="http://schemas.microsoft.com/office/infopath/2007/PartnerControls">
          <TermName xmlns="http://schemas.microsoft.com/office/infopath/2007/PartnerControls">Environment:Land:Coast and countryside</TermName>
          <TermId xmlns="http://schemas.microsoft.com/office/infopath/2007/PartnerControls">cba91b90-6227-4b81-a75c-23ff6653a0b9</TermId>
        </TermInfo>
        <TermInfo xmlns="http://schemas.microsoft.com/office/infopath/2007/PartnerControls">
          <TermName xmlns="http://schemas.microsoft.com/office/infopath/2007/PartnerControls">Community:Community safety and emergencies:Crime:Police</TermName>
          <TermId xmlns="http://schemas.microsoft.com/office/infopath/2007/PartnerControls">75a9a3a1-9ff8-4bfe-9950-d3e1da38736f</TermId>
        </TermInfo>
        <TermInfo xmlns="http://schemas.microsoft.com/office/infopath/2007/PartnerControls">
          <TermName xmlns="http://schemas.microsoft.com/office/infopath/2007/PartnerControls">Asset management:Procurement:Tendering:Tenders</TermName>
          <TermId xmlns="http://schemas.microsoft.com/office/infopath/2007/PartnerControls">19ee9525-e346-47c8-941f-7050246d829e</TermId>
        </TermInfo>
        <TermInfo xmlns="http://schemas.microsoft.com/office/infopath/2007/PartnerControls">
          <TermName xmlns="http://schemas.microsoft.com/office/infopath/2007/PartnerControls">Community:Population and migration</TermName>
          <TermId xmlns="http://schemas.microsoft.com/office/infopath/2007/PartnerControls">64d79229-5898-4ced-8183-2e6ff193d4f4</TermId>
        </TermInfo>
        <TermInfo xmlns="http://schemas.microsoft.com/office/infopath/2007/PartnerControls">
          <TermName xmlns="http://schemas.microsoft.com/office/infopath/2007/PartnerControls">Community:Democracy:Central Government:Government departments:Inland Revenue</TermName>
          <TermId xmlns="http://schemas.microsoft.com/office/infopath/2007/PartnerControls">672d834c-e7d0-4cf3-81c1-eada184ce833</TermId>
        </TermInfo>
        <TermInfo xmlns="http://schemas.microsoft.com/office/infopath/2007/PartnerControls">
          <TermName xmlns="http://schemas.microsoft.com/office/infopath/2007/PartnerControls">Community:Consumer affairs:Justice:Judiciary</TermName>
          <TermId xmlns="http://schemas.microsoft.com/office/infopath/2007/PartnerControls">6b704552-dc43-41b1-a11b-59957b49e979</TermId>
        </TermInfo>
        <TermInfo xmlns="http://schemas.microsoft.com/office/infopath/2007/PartnerControls">
          <TermName xmlns="http://schemas.microsoft.com/office/infopath/2007/PartnerControls">Asset management:Finance:Financial transactions management:Expenditure</TermName>
          <TermId xmlns="http://schemas.microsoft.com/office/infopath/2007/PartnerControls">8993b918-7b0f-4119-8240-03fa1bb3fef2</TermId>
        </TermInfo>
        <TermInfo xmlns="http://schemas.microsoft.com/office/infopath/2007/PartnerControls">
          <TermName xmlns="http://schemas.microsoft.com/office/infopath/2007/PartnerControls">Asset management:Procurement</TermName>
          <TermId xmlns="http://schemas.microsoft.com/office/infopath/2007/PartnerControls">fd58add6-fbf0-4fb8-8e3b-52c34a12f5bf</TermId>
        </TermInfo>
        <TermInfo xmlns="http://schemas.microsoft.com/office/infopath/2007/PartnerControls">
          <TermName xmlns="http://schemas.microsoft.com/office/infopath/2007/PartnerControls">Asset management:Procurement:Tendering</TermName>
          <TermId xmlns="http://schemas.microsoft.com/office/infopath/2007/PartnerControls">7606992d-325d-4153-8aba-7bc81c03b918</TermId>
        </TermInfo>
        <TermInfo xmlns="http://schemas.microsoft.com/office/infopath/2007/PartnerControls">
          <TermName xmlns="http://schemas.microsoft.com/office/infopath/2007/PartnerControls">Community:Economic development:Intelligence about business:Business listing</TermName>
          <TermId xmlns="http://schemas.microsoft.com/office/infopath/2007/PartnerControls">6bf0c4ba-9516-4af0-9b81-85f2fc079d71</TermId>
        </TermInfo>
        <TermInfo xmlns="http://schemas.microsoft.com/office/infopath/2007/PartnerControls">
          <TermName xmlns="http://schemas.microsoft.com/office/infopath/2007/PartnerControls">Community:Economic development:Intelligence about business:Marketing</TermName>
          <TermId xmlns="http://schemas.microsoft.com/office/infopath/2007/PartnerControls">eb9bea4c-e0d8-4962-aa3a-d943757bc77d</TermId>
        </TermInfo>
        <TermInfo xmlns="http://schemas.microsoft.com/office/infopath/2007/PartnerControls">
          <TermName xmlns="http://schemas.microsoft.com/office/infopath/2007/PartnerControls">Infrastructure:Harbours and waterways:Harbours:Chichester Harbour</TermName>
          <TermId xmlns="http://schemas.microsoft.com/office/infopath/2007/PartnerControls">b705fdae-e76c-4c85-ad40-113f45c7e111</TermId>
        </TermInfo>
        <TermInfo xmlns="http://schemas.microsoft.com/office/infopath/2007/PartnerControls">
          <TermName xmlns="http://schemas.microsoft.com/office/infopath/2007/PartnerControls">Community:Health:Health and social care professionals:Doctors:General Practitioners</TermName>
          <TermId xmlns="http://schemas.microsoft.com/office/infopath/2007/PartnerControls">638bbcb9-6f2a-4a8d-89c1-7f46bf31e0cd</TermId>
        </TermInfo>
        <TermInfo xmlns="http://schemas.microsoft.com/office/infopath/2007/PartnerControls">
          <TermName xmlns="http://schemas.microsoft.com/office/infopath/2007/PartnerControls">Community:Economic development:Intelligence about business:Companies:Small businesses</TermName>
          <TermId xmlns="http://schemas.microsoft.com/office/infopath/2007/PartnerControls">9dad341a-809a-44ad-804b-04f15908d1a8</TermId>
        </TermInfo>
        <TermInfo xmlns="http://schemas.microsoft.com/office/infopath/2007/PartnerControls">
          <TermName xmlns="http://schemas.microsoft.com/office/infopath/2007/PartnerControls">Community:Economic development:Intelligence about business:Companies</TermName>
          <TermId xmlns="http://schemas.microsoft.com/office/infopath/2007/PartnerControls">2f1d4bae-adfd-4308-833b-64da9a76233b</TermId>
        </TermInfo>
        <TermInfo xmlns="http://schemas.microsoft.com/office/infopath/2007/PartnerControls">
          <TermName xmlns="http://schemas.microsoft.com/office/infopath/2007/PartnerControls">Asset management:Asset management meetings:Procurement meetings</TermName>
          <TermId xmlns="http://schemas.microsoft.com/office/infopath/2007/PartnerControls">f0f6e87e-3a6b-438a-9b1a-c6d898a4f005</TermId>
        </TermInfo>
        <TermInfo xmlns="http://schemas.microsoft.com/office/infopath/2007/PartnerControls">
          <TermName xmlns="http://schemas.microsoft.com/office/infopath/2007/PartnerControls">Business services:Information and communication technology:Systems development:Implementation</TermName>
          <TermId xmlns="http://schemas.microsoft.com/office/infopath/2007/PartnerControls">3c0422a4-3462-4583-bd5f-18181ed55d10</TermId>
        </TermInfo>
        <TermInfo xmlns="http://schemas.microsoft.com/office/infopath/2007/PartnerControls">
          <TermName xmlns="http://schemas.microsoft.com/office/infopath/2007/PartnerControls">Asset management:Procurement:Contracting:Outsourcing</TermName>
          <TermId xmlns="http://schemas.microsoft.com/office/infopath/2007/PartnerControls">a1582b1c-0b51-40da-9fc8-f9485174de73</TermId>
        </TermInfo>
        <TermInfo xmlns="http://schemas.microsoft.com/office/infopath/2007/PartnerControls">
          <TermName xmlns="http://schemas.microsoft.com/office/infopath/2007/PartnerControls">Community:Democracy:Public services:Local service partnerships</TermName>
          <TermId xmlns="http://schemas.microsoft.com/office/infopath/2007/PartnerControls">a11a386b-3c71-466d-9bb7-d5fb33afce50</TermId>
        </TermInfo>
        <TermInfo xmlns="http://schemas.microsoft.com/office/infopath/2007/PartnerControls">
          <TermName xmlns="http://schemas.microsoft.com/office/infopath/2007/PartnerControls">Community:Health:NHS</TermName>
          <TermId xmlns="http://schemas.microsoft.com/office/infopath/2007/PartnerControls">f88a96ce-3cc2-4f4b-8e70-f99e8ac919bb</TermId>
        </TermInfo>
      </Terms>
    </j5da7913ca98450ab299b9b62231058f>
    <TaxCatchAll xmlns="1209568c-8f7e-4a25-939e-4f22fd0c2b25">
      <Value>87</Value>
      <Value>88</Value>
      <Value>181</Value>
      <Value>37</Value>
      <Value>127</Value>
      <Value>172</Value>
      <Value>72</Value>
      <Value>70</Value>
      <Value>167</Value>
      <Value>119</Value>
      <Value>212</Value>
      <Value>164</Value>
      <Value>491</Value>
      <Value>161</Value>
      <Value>536</Value>
      <Value>535</Value>
      <Value>12</Value>
      <Value>156</Value>
      <Value>61</Value>
      <Value>153</Value>
      <Value>11</Value>
      <Value>151</Value>
      <Value>197</Value>
      <Value>100</Value>
      <Value>521</Value>
      <Value>284</Value>
      <Value>1</Value>
      <Value>94</Value>
    </TaxCatchAll>
  </documentManagement>
</p:properties>
</file>

<file path=customXml/item2.xml><?xml version="1.0" encoding="utf-8"?>
<?mso-contentType ?>
<SharedContentType xmlns="Microsoft.SharePoint.Taxonomy.ContentTypeSync" SourceId="73f0a195-02ac-4a72-b655-6664c0f36d60" ContentTypeId="0x01010008FB9B3217D433459C91B5CF793C1D79" PreviousValue="false"/>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ct:contentTypeSchema xmlns:ct="http://schemas.microsoft.com/office/2006/metadata/contentType" xmlns:ma="http://schemas.microsoft.com/office/2006/metadata/properties/metaAttributes" ct:_="" ma:_="" ma:contentTypeName="WSCC Document" ma:contentTypeID="0x01010008FB9B3217D433459C91B5CF793C1D79008D222677D3D7FC4ABA52481C13E6D8BF" ma:contentTypeVersion="2" ma:contentTypeDescription="" ma:contentTypeScope="" ma:versionID="fb1f5434454f25c7a4dd81adbd103324">
  <xsd:schema xmlns:xsd="http://www.w3.org/2001/XMLSchema" xmlns:xs="http://www.w3.org/2001/XMLSchema" xmlns:p="http://schemas.microsoft.com/office/2006/metadata/properties" xmlns:ns1="http://schemas.microsoft.com/sharepoint/v3" xmlns:ns2="1209568c-8f7e-4a25-939e-4f22fd0c2b25" targetNamespace="http://schemas.microsoft.com/office/2006/metadata/properties" ma:root="true" ma:fieldsID="afbc4f31ac18519bc3adda4841c2332f" ns1:_="" ns2:_="">
    <xsd:import namespace="http://schemas.microsoft.com/sharepoint/v3"/>
    <xsd:import namespace="1209568c-8f7e-4a25-939e-4f22fd0c2b25"/>
    <xsd:element name="properties">
      <xsd:complexType>
        <xsd:sequence>
          <xsd:element name="documentManagement">
            <xsd:complexType>
              <xsd:all>
                <xsd:element ref="ns2:j5da7913ca98450ab299b9b62231058f" minOccurs="0"/>
                <xsd:element ref="ns2:TaxCatchAll" minOccurs="0"/>
                <xsd:element ref="ns2:TaxCatchAllLabel" minOccurs="0"/>
                <xsd:element ref="ns1:CSMeta2010Fiel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SMeta2010Field" ma:index="12" nillable="true" ma:displayName="Classification Status" ma:internalName="CSMeta2010Field" ma:readOnly="fals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1209568c-8f7e-4a25-939e-4f22fd0c2b25" elementFormDefault="qualified">
    <xsd:import namespace="http://schemas.microsoft.com/office/2006/documentManagement/types"/>
    <xsd:import namespace="http://schemas.microsoft.com/office/infopath/2007/PartnerControls"/>
    <xsd:element name="j5da7913ca98450ab299b9b62231058f" ma:index="8" nillable="true" ma:taxonomy="true" ma:internalName="j5da7913ca98450ab299b9b62231058f" ma:taxonomyFieldName="WSCC_x0020_Category" ma:displayName="WSCC Category" ma:default="" ma:fieldId="{35da7913-ca98-450a-b299-b9b62231058f}" ma:taxonomyMulti="true" ma:sspId="73f0a195-02ac-4a72-b655-6664c0f36d60" ma:termSetId="7de65220-e004-4a12-a7da-04480380f206" ma:anchorId="00000000-0000-0000-0000-000000000000" ma:open="false" ma:isKeyword="false">
      <xsd:complexType>
        <xsd:sequence>
          <xsd:element ref="pc:Terms" minOccurs="0" maxOccurs="1"/>
        </xsd:sequence>
      </xsd:complexType>
    </xsd:element>
    <xsd:element name="TaxCatchAll" ma:index="9" nillable="true" ma:displayName="Taxonomy Catch All Column" ma:description="" ma:hidden="true" ma:list="{ca0a67a1-453f-417a-b7a9-642c7d681a41}" ma:internalName="TaxCatchAll" ma:showField="CatchAllData" ma:web="26a532ea-a4cc-483a-89ed-e60cf4efbc86">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description="" ma:hidden="true" ma:list="{ca0a67a1-453f-417a-b7a9-642c7d681a41}" ma:internalName="TaxCatchAllLabel" ma:readOnly="true" ma:showField="CatchAllDataLabel" ma:web="26a532ea-a4cc-483a-89ed-e60cf4efbc8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LongProperties xmlns="http://schemas.microsoft.com/office/2006/metadata/longProperties">
  <LongProp xmlns="" name="j5da7913ca98450ab299b9b62231058f"><![CDATA[Business services:Information and communication technology:Infrastructure:Communication channels:Broadband|a27ed01d-c2fc-4787-9a9c-970f5c252cfc;Environment:Environmental protection:Conservation:Conservation areas|d781b049-74be-441b-a3ff-410a77f45f7a;Business services:Information management:Access to information:Freedom of Information|82006d9f-6ae0-464e-a025-66e1fca81791;Environment:Environmental protection:Land and premises:Areas of outstanding natural beauty|cd5d5be4-e2f3-4986-9b6e-bf57d307edcd;Environment:Land:Coast and countryside|cba91b90-6227-4b81-a75c-23ff6653a0b9;Community:Democracy:European Union:EU institutions|29944792-b7b3-4e46-bda7-96c523840812;Infrastructure:Surveys|ef7646dd-e0f4-471c-a575-741c6149776a;Community:Democracy:Representation:Members|bda3b1ea-8f09-404d-a03f-4c1f54838fdb;Community:Economic development:Intelligence about business:Business listing|6bf0c4ba-9516-4af0-9b81-85f2fc079d71;Community:Economic development:Intelligence about business:Marketing|eb9bea4c-e0d8-4962-aa3a-d943757bc77d;Community:Economic development:Intelligence about business:Companies:Small businesses|9dad341a-809a-44ad-804b-04f15908d1a8;Infrastructure:Harbours and waterways:Harbours:Chichester Harbour|b705fdae-e76c-4c85-ad40-113f45c7e111;Community:Economic development:Intelligence about business:Companies|2f1d4bae-adfd-4308-833b-64da9a76233b;Transport:Public transport:Timetables|f9883d01-cf7e-49e4-b5a4-7c9b7a9f6c3d;Asset management:Asset management standards:Procurement standards|f89bedd9-9aa0-4575-a8a2-a6584e1838cf;Community:Democracy:Representation|47cdbe41-f804-4274-9d0a-31c070cd3715]]></LongProp>
  <LongProp xmlns="" name="WSCC_x0020_Category"><![CDATA[5;#Business services:Information and communication technology:Infrastructure:Communication channels:Broadband|a27ed01d-c2fc-4787-9a9c-970f5c252cfc;#361;#Environment:Environmental protection:Conservation:Conservation areas|d781b049-74be-441b-a3ff-410a77f45f7a;#226;#Business services:Information management:Access to information:Freedom of Information|82006d9f-6ae0-464e-a025-66e1fca81791;#61;#Environment:Environmental protection:Land and premises:Areas of outstanding natural beauty|cd5d5be4-e2f3-4986-9b6e-bf57d307edcd;#112;#Environment:Land:Coast and countryside|cba91b90-6227-4b81-a75c-23ff6653a0b9;#213;#Community:Democracy:European Union:EU institutions|29944792-b7b3-4e46-bda7-96c523840812;#53;#Infrastructure:Surveys|ef7646dd-e0f4-471c-a575-741c6149776a;#56;#Community:Democracy:Representation:Members|bda3b1ea-8f09-404d-a03f-4c1f54838fdb;#483;#Community:Economic development:Intelligence about business:Business listing|6bf0c4ba-9516-4af0-9b81-85f2fc079d71;#19;#Community:Economic development:Intelligence about business:Marketing|eb9bea4c-e0d8-4962-aa3a-d943757bc77d;#26;#Community:Economic development:Intelligence about business:Companies:Small businesses|9dad341a-809a-44ad-804b-04f15908d1a8;#809;#Infrastructure:Harbours and waterways:Harbours:Chichester Harbour|b705fdae-e76c-4c85-ad40-113f45c7e111;#48;#Community:Economic development:Intelligence about business:Companies|2f1d4bae-adfd-4308-833b-64da9a76233b;#173;#Transport:Public transport:Timetables|f9883d01-cf7e-49e4-b5a4-7c9b7a9f6c3d;#199;#Asset management:Asset management standards:Procurement standards|f89bedd9-9aa0-4575-a8a2-a6584e1838cf;#267;#Community:Democracy:Representation|47cdbe41-f804-4274-9d0a-31c070cd3715]]></LongProp>
  <LongProp xmlns="" name="TaxCatchAll"><![CDATA[19;#Community:Economic development:Intelligence about business:Marketing|eb9bea4c-e0d8-4962-aa3a-d943757bc77d;#112;#Environment:Land:Coast and countryside|cba91b90-6227-4b81-a75c-23ff6653a0b9;#226;#Business services:Information management:Access to information:Freedom of Information|82006d9f-6ae0-464e-a025-66e1fca81791;#361;#Environment:Environmental protection:Conservation:Conservation areas|d781b049-74be-441b-a3ff-410a77f45f7a;#61;#Environment:Environmental protection:Land and premises:Areas of outstanding natural beauty|cd5d5be4-e2f3-4986-9b6e-bf57d307edcd;#267;#Community:Democracy:Representation|47cdbe41-f804-4274-9d0a-31c070cd3715;#173;#Transport:Public transport:Timetables|f9883d01-cf7e-49e4-b5a4-7c9b7a9f6c3d;#56;#Community:Democracy:Representation:Members|bda3b1ea-8f09-404d-a03f-4c1f54838fdb;#199;#Asset management:Asset management standards:Procurement standards|f89bedd9-9aa0-4575-a8a2-a6584e1838cf;#53;#Infrastructure:Surveys|ef7646dd-e0f4-471c-a575-741c6149776a;#213;#Community:Democracy:European Union:EU institutions|29944792-b7b3-4e46-bda7-96c523840812;#5;#Business services:Information and communication technology:Infrastructure:Communication channels:Broadband|a27ed01d-c2fc-4787-9a9c-970f5c252cfc;#809;#Infrastructure:Harbours and waterways:Harbours:Chichester Harbour|b705fdae-e76c-4c85-ad40-113f45c7e111;#26;#Community:Economic development:Intelligence about business:Companies:Small businesses|9dad341a-809a-44ad-804b-04f15908d1a8;#48;#Community:Economic development:Intelligence about business:Companies|2f1d4bae-adfd-4308-833b-64da9a76233b;#483;#Community:Economic development:Intelligence about business:Business listing|6bf0c4ba-9516-4af0-9b81-85f2fc079d71]]></LongProp>
</LongProperties>
</file>

<file path=customXml/item7.xml><?xml version="1.0" encoding="utf-8"?>
<?mso-contentType ?>
<spe:Receivers xmlns:spe="http://schemas.microsoft.com/sharepoint/events">
  <Receiver>
    <Name>ItemUpdatedEventHandlerForConceptSearch</Name>
    <Synchronization>Asynchronous</Synchronization>
    <Type>10002</Type>
    <SequenceNumber>10001</SequenceNumber>
    <Assembly>conceptSearching.Sharepoint.ContentTypes2010, Version=1.0.0.0, Culture=neutral, PublicKeyToken=858f8f13980e4745</Assembly>
    <Class>conceptSearching.Sharepoint.ContentTypes2010.CSHandleEvent</Class>
    <Data/>
    <Filter/>
  </Receiver>
  <Receiver>
    <Name>ItemCheckedInEventHandlerForConceptSearch</Name>
    <Synchronization>Asynchronous</Synchronization>
    <Type>10004</Type>
    <SequenceNumber>10002</SequenceNumber>
    <Assembly>conceptSearching.Sharepoint.ContentTypes2010, Version=1.0.0.0, Culture=neutral, PublicKeyToken=858f8f13980e4745</Assembly>
    <Class>conceptSearching.Sharepoint.ContentTypes2010.CSHandleEvent</Class>
    <Data/>
    <Filter/>
  </Receiver>
  <Receiver>
    <Name>ItemUncheckedOutEventHandlerForConceptSearch</Name>
    <Synchronization>Asynchronous</Synchronization>
    <Type>10006</Type>
    <SequenceNumber>10003</SequenceNumber>
    <Assembly>conceptSearching.Sharepoint.ContentTypes2010, Version=1.0.0.0, Culture=neutral, PublicKeyToken=858f8f13980e4745</Assembly>
    <Class>conceptSearching.Sharepoint.ContentTypes2010.CSHandleEvent</Class>
    <Data/>
    <Filter/>
  </Receiver>
  <Receiver>
    <Name>ItemAddedEventHandlerForConceptSearch</Name>
    <Synchronization>Asynchronous</Synchronization>
    <Type>10001</Type>
    <SequenceNumber>10004</SequenceNumber>
    <Assembly>conceptSearching.Sharepoint.ContentTypes2010, Version=1.0.0.0, Culture=neutral, PublicKeyToken=858f8f13980e4745</Assembly>
    <Class>conceptSearching.Sharepoint.ContentTypes2010.CSHandleEvent</Class>
    <Data/>
    <Filter/>
  </Receiver>
  <Receiver>
    <Name>ItemFileMovedEventHandlerForConceptSearch</Name>
    <Synchronization>Asynchronous</Synchronization>
    <Type>10009</Type>
    <SequenceNumber>10005</SequenceNumber>
    <Assembly>conceptSearching.Sharepoint.ContentTypes2010, Version=1.0.0.0, Culture=neutral, PublicKeyToken=858f8f13980e4745</Assembly>
    <Class>conceptSearching.Sharepoint.ContentTypes2010.CSHandleEvent</Class>
    <Data/>
    <Filter/>
  </Receiver>
  <Receiver>
    <Name>ItemDeletedEventHandlerForConceptSearch</Name>
    <Synchronization>Asynchronous</Synchronization>
    <Type>10003</Type>
    <SequenceNumber>10006</SequenceNumber>
    <Assembly>conceptSearching.Sharepoint.ContentTypes2010, Version=1.0.0.0, Culture=neutral, PublicKeyToken=858f8f13980e4745</Assembly>
    <Class>conceptSearching.Sharepoint.ContentTypes2010.CSHandleEvent</Class>
    <Data/>
    <Filter/>
  </Receiver>
  <Receiver>
    <Name>ItemUpdatedEventHandlerForConceptSearch</Name>
    <Synchronization>Asynchronous</Synchronization>
    <Type>10002</Type>
    <SequenceNumber>10001</SequenceNumber>
    <Assembly>conceptSearching.Sharepoint.ContentTypes2010, Version=1.0.0.0, Culture=neutral, PublicKeyToken=858f8f13980e4745</Assembly>
    <Class>conceptSearching.Sharepoint.ContentTypes2010.CSHandleEvent</Class>
    <Data/>
    <Filter/>
  </Receiver>
  <Receiver>
    <Name>ItemUpdatingEventHandlerForConceptSearch</Name>
    <Synchronization>Synchronous</Synchronization>
    <Type>2</Type>
    <SequenceNumber>10001</SequenceNumber>
    <Assembly>conceptSearching.Sharepoint.ContentTypes2010, Version=1.0.0.0, Culture=neutral, PublicKeyToken=858f8f13980e4745</Assembly>
    <Class>conceptSearching.Sharepoint.ContentTypes2010.CSHandleEvent</Class>
    <Data/>
    <Filter/>
  </Receiver>
  <Receiver>
    <Name>ItemCheckedInEventHandlerForConceptSearch</Name>
    <Synchronization>Asynchronous</Synchronization>
    <Type>10004</Type>
    <SequenceNumber>10002</SequenceNumber>
    <Assembly>conceptSearching.Sharepoint.ContentTypes2010, Version=1.0.0.0, Culture=neutral, PublicKeyToken=858f8f13980e4745</Assembly>
    <Class>conceptSearching.Sharepoint.ContentTypes2010.CSHandleEvent</Class>
    <Data/>
    <Filter/>
  </Receiver>
  <Receiver>
    <Name>ItemUncheckedOutEventHandlerForConceptSearch</Name>
    <Synchronization>Asynchronous</Synchronization>
    <Type>10006</Type>
    <SequenceNumber>10003</SequenceNumber>
    <Assembly>conceptSearching.Sharepoint.ContentTypes2010, Version=1.0.0.0, Culture=neutral, PublicKeyToken=858f8f13980e4745</Assembly>
    <Class>conceptSearching.Sharepoint.ContentTypes2010.CSHandleEvent</Class>
    <Data/>
    <Filter/>
  </Receiver>
  <Receiver>
    <Name>ItemAddedEventHandlerForConceptSearch</Name>
    <Synchronization>Asynchronous</Synchronization>
    <Type>10001</Type>
    <SequenceNumber>10004</SequenceNumber>
    <Assembly>conceptSearching.Sharepoint.ContentTypes2010, Version=1.0.0.0, Culture=neutral, PublicKeyToken=858f8f13980e4745</Assembly>
    <Class>conceptSearching.Sharepoint.ContentTypes2010.CSHandleEvent</Class>
    <Data/>
    <Filter/>
  </Receiver>
  <Receiver>
    <Name>ItemFileMovedEventHandlerForConceptSearch</Name>
    <Synchronization>Asynchronous</Synchronization>
    <Type>10009</Type>
    <SequenceNumber>10005</SequenceNumber>
    <Assembly>conceptSearching.Sharepoint.ContentTypes2010, Version=1.0.0.0, Culture=neutral, PublicKeyToken=858f8f13980e4745</Assembly>
    <Class>conceptSearching.Sharepoint.ContentTypes2010.CSHandleEvent</Class>
    <Data/>
    <Filter/>
  </Receiver>
  <Receiver>
    <Name>ItemDeletedEventHandlerForConceptSearch</Name>
    <Synchronization>Asynchronous</Synchronization>
    <Type>10003</Type>
    <SequenceNumber>10006</SequenceNumber>
    <Assembly>conceptSearching.Sharepoint.ContentTypes2010, Version=1.0.0.0, Culture=neutral, PublicKeyToken=858f8f13980e4745</Assembly>
    <Class>conceptSearching.Sharepoint.ContentTypes2010.CSHandleEvent</Class>
    <Data/>
    <Filter/>
  </Receiver>
</spe:Receivers>
</file>

<file path=customXml/itemProps1.xml><?xml version="1.0" encoding="utf-8"?>
<ds:datastoreItem xmlns:ds="http://schemas.openxmlformats.org/officeDocument/2006/customXml" ds:itemID="{77E283EE-8CC7-4FA7-88B9-C5E77421A876}">
  <ds:schemaRefs>
    <ds:schemaRef ds:uri="http://schemas.microsoft.com/office/2006/metadata/properties"/>
    <ds:schemaRef ds:uri="http://schemas.microsoft.com/office/infopath/2007/PartnerControls"/>
    <ds:schemaRef ds:uri="http://schemas.microsoft.com/sharepoint/v3"/>
    <ds:schemaRef ds:uri="1209568c-8f7e-4a25-939e-4f22fd0c2b25"/>
  </ds:schemaRefs>
</ds:datastoreItem>
</file>

<file path=customXml/itemProps2.xml><?xml version="1.0" encoding="utf-8"?>
<ds:datastoreItem xmlns:ds="http://schemas.openxmlformats.org/officeDocument/2006/customXml" ds:itemID="{8226E2B4-42C4-4951-8D3A-21F554DBCD28}">
  <ds:schemaRefs>
    <ds:schemaRef ds:uri="Microsoft.SharePoint.Taxonomy.ContentTypeSync"/>
  </ds:schemaRefs>
</ds:datastoreItem>
</file>

<file path=customXml/itemProps3.xml><?xml version="1.0" encoding="utf-8"?>
<ds:datastoreItem xmlns:ds="http://schemas.openxmlformats.org/officeDocument/2006/customXml" ds:itemID="{F9869F2F-F21C-48ED-8AEB-B20904F48B65}">
  <ds:schemaRefs>
    <ds:schemaRef ds:uri="http://schemas.microsoft.com/sharepoint/v3/contenttype/forms"/>
  </ds:schemaRefs>
</ds:datastoreItem>
</file>

<file path=customXml/itemProps4.xml><?xml version="1.0" encoding="utf-8"?>
<ds:datastoreItem xmlns:ds="http://schemas.openxmlformats.org/officeDocument/2006/customXml" ds:itemID="{30B1B1C7-9AD3-4254-9CE4-C99E445EFEC1}">
  <ds:schemaRefs>
    <ds:schemaRef ds:uri="http://schemas.openxmlformats.org/officeDocument/2006/bibliography"/>
  </ds:schemaRefs>
</ds:datastoreItem>
</file>

<file path=customXml/itemProps5.xml><?xml version="1.0" encoding="utf-8"?>
<ds:datastoreItem xmlns:ds="http://schemas.openxmlformats.org/officeDocument/2006/customXml" ds:itemID="{CBEC7EE8-56C8-4576-A33C-B161696E01D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1209568c-8f7e-4a25-939e-4f22fd0c2b2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FC0F7955-858C-4156-96B8-3E8934BE8492}">
  <ds:schemaRefs>
    <ds:schemaRef ds:uri="http://schemas.microsoft.com/office/2006/metadata/longProperties"/>
    <ds:schemaRef ds:uri=""/>
  </ds:schemaRefs>
</ds:datastoreItem>
</file>

<file path=customXml/itemProps7.xml><?xml version="1.0" encoding="utf-8"?>
<ds:datastoreItem xmlns:ds="http://schemas.openxmlformats.org/officeDocument/2006/customXml" ds:itemID="{CAA162F4-F58D-4FBE-BDAC-49D0E1DE6BD8}">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26</Pages>
  <Words>5212</Words>
  <Characters>30336</Characters>
  <Application>Microsoft Office Word</Application>
  <DocSecurity>4</DocSecurity>
  <Lines>252</Lines>
  <Paragraphs>70</Paragraphs>
  <ScaleCrop>false</ScaleCrop>
  <HeadingPairs>
    <vt:vector size="2" baseType="variant">
      <vt:variant>
        <vt:lpstr>Title</vt:lpstr>
      </vt:variant>
      <vt:variant>
        <vt:i4>1</vt:i4>
      </vt:variant>
    </vt:vector>
  </HeadingPairs>
  <TitlesOfParts>
    <vt:vector size="1" baseType="lpstr">
      <vt:lpstr>CONFIDENTIAL</vt:lpstr>
    </vt:vector>
  </TitlesOfParts>
  <Company>Leicester City Council</Company>
  <LinksUpToDate>false</LinksUpToDate>
  <CharactersWithSpaces>35478</CharactersWithSpaces>
  <SharedDoc>false</SharedDoc>
  <HLinks>
    <vt:vector size="36" baseType="variant">
      <vt:variant>
        <vt:i4>542048372</vt:i4>
      </vt:variant>
      <vt:variant>
        <vt:i4>15</vt:i4>
      </vt:variant>
      <vt:variant>
        <vt:i4>0</vt:i4>
      </vt:variant>
      <vt:variant>
        <vt:i4>5</vt:i4>
      </vt:variant>
      <vt:variant>
        <vt:lpwstr>C:\Users\RFYP6160\AppData\Local\Microsoft\Windows\Temporary Internet Files\Content.Outlook\•	https:\in-tendhost.co.uk\sesharedservices\aspx\Tenders\Current</vt:lpwstr>
      </vt:variant>
      <vt:variant>
        <vt:lpwstr/>
      </vt:variant>
      <vt:variant>
        <vt:i4>7733357</vt:i4>
      </vt:variant>
      <vt:variant>
        <vt:i4>12</vt:i4>
      </vt:variant>
      <vt:variant>
        <vt:i4>0</vt:i4>
      </vt:variant>
      <vt:variant>
        <vt:i4>5</vt:i4>
      </vt:variant>
      <vt:variant>
        <vt:lpwstr>https://in-tendhost.co.uk/sesharedservices/aspx/Tenders/Current</vt:lpwstr>
      </vt:variant>
      <vt:variant>
        <vt:lpwstr/>
      </vt:variant>
      <vt:variant>
        <vt:i4>4194359</vt:i4>
      </vt:variant>
      <vt:variant>
        <vt:i4>9</vt:i4>
      </vt:variant>
      <vt:variant>
        <vt:i4>0</vt:i4>
      </vt:variant>
      <vt:variant>
        <vt:i4>5</vt:i4>
      </vt:variant>
      <vt:variant>
        <vt:lpwstr>mailto:stateaidforbroadband@culture.gov.uk</vt:lpwstr>
      </vt:variant>
      <vt:variant>
        <vt:lpwstr/>
      </vt:variant>
      <vt:variant>
        <vt:i4>7733357</vt:i4>
      </vt:variant>
      <vt:variant>
        <vt:i4>6</vt:i4>
      </vt:variant>
      <vt:variant>
        <vt:i4>0</vt:i4>
      </vt:variant>
      <vt:variant>
        <vt:i4>5</vt:i4>
      </vt:variant>
      <vt:variant>
        <vt:lpwstr>https://in-tendhost.co.uk/sesharedservices/aspx/Tenders/Current</vt:lpwstr>
      </vt:variant>
      <vt:variant>
        <vt:lpwstr/>
      </vt:variant>
      <vt:variant>
        <vt:i4>542048372</vt:i4>
      </vt:variant>
      <vt:variant>
        <vt:i4>3</vt:i4>
      </vt:variant>
      <vt:variant>
        <vt:i4>0</vt:i4>
      </vt:variant>
      <vt:variant>
        <vt:i4>5</vt:i4>
      </vt:variant>
      <vt:variant>
        <vt:lpwstr>C:\Users\RFYP6160\AppData\Local\Microsoft\Windows\Temporary Internet Files\Content.Outlook\•	https:\in-tendhost.co.uk\sesharedservices\aspx\Tenders\Current</vt:lpwstr>
      </vt:variant>
      <vt:variant>
        <vt:lpwstr/>
      </vt:variant>
      <vt:variant>
        <vt:i4>7733357</vt:i4>
      </vt:variant>
      <vt:variant>
        <vt:i4>0</vt:i4>
      </vt:variant>
      <vt:variant>
        <vt:i4>0</vt:i4>
      </vt:variant>
      <vt:variant>
        <vt:i4>5</vt:i4>
      </vt:variant>
      <vt:variant>
        <vt:lpwstr>https://in-tendhost.co.uk/sesharedservices/aspx/Tenders/Current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CONFIDENTIAL</dc:title>
  <dc:creator>Network Services</dc:creator>
  <cp:lastModifiedBy>Rachel Ayres</cp:lastModifiedBy>
  <cp:revision>2</cp:revision>
  <cp:lastPrinted>2016-09-13T09:26:00Z</cp:lastPrinted>
  <dcterms:created xsi:type="dcterms:W3CDTF">2023-12-01T15:49:00Z</dcterms:created>
  <dcterms:modified xsi:type="dcterms:W3CDTF">2023-12-01T15:49:00Z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0x01010008FB9B3217D433459C91B5CF793C1D79008D222677D3D7FC4ABA52481C13E6D8BF</vt:lpwstr>
  </property>
  <property fmtid="{D5CDD505-2E9C-101B-9397-08002B2CF9AE}" pid="3" name="CSMeta2010Field">
    <vt:lpwstr>f65b4991-330c-4020-9ee7-8ec19a174689;2016-12-19 11:49:56;AUTOCLASSIFIED;WSCC Category:2016-12-19 11:49:56|False||AUTOCLASSIFIED|2016-12-19 11:49:56|UNDEFINED;False</vt:lpwstr>
  </property>
  <property fmtid="{D5CDD505-2E9C-101B-9397-08002B2CF9AE}" pid="4" name="j5da7913ca98450ab299b9b62231058f">
    <vt:lpwstr>Business services:Information and communication technology:Infrastructure:Communication channels:Broadband|a27ed01d-c2fc-4787-9a9c-970f5c252cfc;Environment:Environmental protection:Conservation:Conservation areas|d781b049-74be-441b-a3ff-410a77f45f7a;Busin</vt:lpwstr>
  </property>
  <property fmtid="{D5CDD505-2E9C-101B-9397-08002B2CF9AE}" pid="5" name="TaxCatchAll">
    <vt:lpwstr>19;#Community:Economic development:Intelligence about business:Marketing|eb9bea4c-e0d8-4962-aa3a-d943757bc77d;#112;#Environment:Land:Coast and countryside|cba91b90-6227-4b81-a75c-23ff6653a0b9;#226;#Business services:Information management:Access to inform</vt:lpwstr>
  </property>
  <property fmtid="{D5CDD505-2E9C-101B-9397-08002B2CF9AE}" pid="6" name="WSCC_x0020_Category">
    <vt:lpwstr>5;#Business services:Information and communication technology:Infrastructure:Communication channels:Broadband|a27ed01d-c2fc-4787-9a9c-970f5c252cfc;#361;#Environment:Environmental protection:Conservation:Conservation areas|d781b049-74be-441b-a3ff-410a77f45</vt:lpwstr>
  </property>
  <property fmtid="{D5CDD505-2E9C-101B-9397-08002B2CF9AE}" pid="7" name="WSCC Category">
    <vt:lpwstr>151;#Community:Democracy:Central Government:Government departments|14d51a8e-3b37-441a-b4cf-b250924ad6ff;#119;#Community:Democracy:Representation:Members|bda3b1ea-8f09-404d-a03f-4c1f54838fdb;#535;#Environment:Environmental protection:Conservation:Conservation areas|d781b049-74be-441b-a3ff-410a77f45f7a;#127;#Business services:Information management:Access to information:Freedom of Information|82006d9f-6ae0-464e-a025-66e1fca81791;#491;#Transport:Traffic management:Parking:Parking sites:Car parks|4cea6a99-4678-4cb6-b49a-419f2246a38d;#536;#Environment:Environmental protection:Land and premises:Areas of outstanding natural beauty|cd5d5be4-e2f3-4986-9b6e-bf57d307edcd;#1;#Business services:Information and communication technology:Infrastructure:Communication channels:Broadband|a27ed01d-c2fc-4787-9a9c-970f5c252cfc;#11;#Transport:Public transport:Timetables|f9883d01-cf7e-49e4-b5a4-7c9b7a9f6c3d;#521;#Environment:Land:Coast and countryside|cba91b90-6227-4b81-a75c-23ff6653a0b9;#70;#Community:Community safety and emergencies:Crime:Police|75a9a3a1-9ff8-4bfe-9950-d3e1da38736f;#167;#Asset management:Procurement:Tendering:Tenders|19ee9525-e346-47c8-941f-7050246d829e;#156;#Community:Population and migration|64d79229-5898-4ced-8183-2e6ff193d4f4;#161;#Community:Democracy:Central Government:Government departments:Inland Revenue|672d834c-e7d0-4cf3-81c1-eada184ce833;#164;#Community:Consumer affairs:Justice:Judiciary|6b704552-dc43-41b1-a11b-59957b49e979;#72;#Asset management:Finance:Financial transactions management:Expenditure|8993b918-7b0f-4119-8240-03fa1bb3fef2;#61;#Asset management:Procurement|fd58add6-fbf0-4fb8-8e3b-52c34a12f5bf;#153;#Asset management:Procurement:Tendering|7606992d-325d-4153-8aba-7bc81c03b918;#212;#Community:Economic development:Intelligence about business:Business listing|6bf0c4ba-9516-4af0-9b81-85f2fc079d71;#12;#Community:Economic development:Intelligence about business:Marketing|eb9bea4c-e0d8-4962-aa3a-d943757bc77d;#284;#Infrastructure:Harbours and waterways:Harbours:Chichester Harbour|b705fdae-e76c-4c85-ad40-113f45c7e111;#181;#Community:Health:Health and social care professionals:Doctors:General Practitioners|638bbcb9-6f2a-4a8d-89c1-7f46bf31e0cd;#37;#Community:Economic development:Intelligence about business:Companies:Small businesses|9dad341a-809a-44ad-804b-04f15908d1a8;#94;#Community:Economic development:Intelligence about business:Companies|2f1d4bae-adfd-4308-833b-64da9a76233b;#172;#Asset management:Asset management meetings:Procurement meetings|f0f6e87e-3a6b-438a-9b1a-c6d898a4f005;#100;#Business services:Information and communication technology:Systems development:Implementation|3c0422a4-3462-4583-bd5f-18181ed55d10;#88;#Asset management:Procurement:Contracting:Outsourcing|a1582b1c-0b51-40da-9fc8-f9485174de73;#87;#Community:Democracy:Public services:Local service partnerships|a11a386b-3c71-466d-9bb7-d5fb33afce50;#197;#Community:Health:NHS|f88a96ce-3cc2-4f4b-8e70-f99e8ac919bb</vt:lpwstr>
  </property>
</Properties>
</file>