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79" w:rsidRPr="00A23FA1" w:rsidRDefault="00070102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en-GB"/>
        </w:rPr>
        <w:t xml:space="preserve">Opportunity for Providers to Support </w:t>
      </w:r>
      <w:r w:rsidR="002A02EB" w:rsidRPr="00A23FA1">
        <w:rPr>
          <w:rFonts w:ascii="Arial" w:eastAsia="Times New Roman" w:hAnsi="Arial" w:cs="Arial"/>
          <w:b/>
          <w:bCs/>
          <w:lang w:eastAsia="en-GB"/>
        </w:rPr>
        <w:t>the Civil Service Curriculum</w:t>
      </w:r>
    </w:p>
    <w:p w:rsidR="00EC2179" w:rsidRPr="00A23FA1" w:rsidRDefault="00EC2179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 w:rsidRPr="00A23FA1">
        <w:rPr>
          <w:rFonts w:ascii="Arial" w:eastAsia="Times New Roman" w:hAnsi="Arial" w:cs="Arial"/>
          <w:b/>
          <w:bCs/>
          <w:lang w:eastAsia="en-GB"/>
        </w:rPr>
        <w:t>Prior information notice</w:t>
      </w: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23FA1" w:rsidRP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</w:rPr>
        <w:t xml:space="preserve">This is a Prior Information Notice to alert interested suppliers to </w:t>
      </w:r>
      <w:r w:rsidR="009D74CA">
        <w:rPr>
          <w:rFonts w:ascii="Arial" w:hAnsi="Arial" w:cs="Arial"/>
        </w:rPr>
        <w:t xml:space="preserve">an opportunity </w:t>
      </w:r>
      <w:r w:rsidRPr="00A23FA1">
        <w:rPr>
          <w:rFonts w:ascii="Arial" w:hAnsi="Arial" w:cs="Arial"/>
        </w:rPr>
        <w:t>to deliver Learning and Development to the UK's Civil Service.</w:t>
      </w:r>
    </w:p>
    <w:p w:rsid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70249C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  <w:bCs/>
        </w:rPr>
        <w:t xml:space="preserve">Civil Service Learning (CSL) is a division within the UK Government’s Cabinet Office with responsibility for providing Learning and Development for the Civil Service. KPMG LLP </w:t>
      </w:r>
      <w:r w:rsidR="0070249C">
        <w:rPr>
          <w:rFonts w:ascii="Arial" w:hAnsi="Arial" w:cs="Arial"/>
          <w:bCs/>
        </w:rPr>
        <w:t>were appointed as prime contractors for</w:t>
      </w:r>
      <w:r w:rsidRPr="00A23FA1">
        <w:rPr>
          <w:rFonts w:ascii="Arial" w:hAnsi="Arial" w:cs="Arial"/>
          <w:bCs/>
        </w:rPr>
        <w:t xml:space="preserve"> the Civil Service Core Curriculu</w:t>
      </w:r>
      <w:r w:rsidR="0070249C">
        <w:rPr>
          <w:rFonts w:ascii="Arial" w:hAnsi="Arial" w:cs="Arial"/>
          <w:bCs/>
        </w:rPr>
        <w:t>m in December 2015, for a period of 3 years (with the possibility of a 1 year extension</w:t>
      </w:r>
      <w:r w:rsidR="0060513F">
        <w:rPr>
          <w:rFonts w:ascii="Arial" w:hAnsi="Arial" w:cs="Arial"/>
          <w:bCs/>
        </w:rPr>
        <w:t>)</w:t>
      </w:r>
      <w:r w:rsidR="0070249C">
        <w:rPr>
          <w:rFonts w:ascii="Arial" w:hAnsi="Arial" w:cs="Arial"/>
          <w:bCs/>
        </w:rPr>
        <w:t>.</w:t>
      </w:r>
    </w:p>
    <w:p w:rsidR="0070249C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EC02C1" w:rsidRPr="00A23FA1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now like to extend the breadth, capacity and diversity of the supply base by sourcing sub-contractors to work with KPMG.  </w:t>
      </w:r>
    </w:p>
    <w:p w:rsidR="003E6E15" w:rsidRPr="00A23FA1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requirement is for the </w:t>
      </w:r>
      <w:r w:rsidR="00EF6AA0" w:rsidRPr="00EF6AA0">
        <w:rPr>
          <w:rFonts w:ascii="Arial" w:hAnsi="Arial" w:cs="Arial"/>
        </w:rPr>
        <w:t>provision and management of First Aid training</w:t>
      </w:r>
      <w:r w:rsidRPr="00E72090">
        <w:rPr>
          <w:rFonts w:ascii="Arial" w:hAnsi="Arial" w:cs="Arial"/>
        </w:rPr>
        <w:t>.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Civil Service Learning are seeking a provider to manage and deliver a range of learning requirements in </w:t>
      </w:r>
      <w:r w:rsidR="00EF6AA0">
        <w:rPr>
          <w:rFonts w:ascii="Arial" w:hAnsi="Arial" w:cs="Arial"/>
        </w:rPr>
        <w:t>relation to First Aid</w:t>
      </w:r>
      <w:r w:rsidRPr="00E72090">
        <w:rPr>
          <w:rFonts w:ascii="Arial" w:hAnsi="Arial" w:cs="Arial"/>
        </w:rPr>
        <w:t xml:space="preserve">. 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>This will include but is not limited to:</w:t>
      </w:r>
    </w:p>
    <w:p w:rsidR="00EF6AA0" w:rsidRPr="00EF6AA0" w:rsidRDefault="00EF6AA0" w:rsidP="00EF6AA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F6AA0">
        <w:rPr>
          <w:rFonts w:ascii="Arial" w:hAnsi="Arial" w:cs="Arial"/>
        </w:rPr>
        <w:t>Course Delivery; and</w:t>
      </w:r>
    </w:p>
    <w:p w:rsidR="00E72090" w:rsidRDefault="00EF6AA0" w:rsidP="00EF6AA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F6AA0">
        <w:rPr>
          <w:rFonts w:ascii="Arial" w:hAnsi="Arial" w:cs="Arial"/>
        </w:rPr>
        <w:t>Accreditation/certification.</w:t>
      </w:r>
    </w:p>
    <w:p w:rsidR="00EF6AA0" w:rsidRPr="00E72090" w:rsidRDefault="00EF6AA0" w:rsidP="00EF6AA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>Potential Suppliers are requested to register their interest in receiving the Request for Proposal (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) by </w:t>
      </w:r>
      <w:r w:rsidR="00EF6AA0">
        <w:rPr>
          <w:rFonts w:ascii="Arial" w:hAnsi="Arial" w:cs="Arial"/>
        </w:rPr>
        <w:t>12:00pm</w:t>
      </w:r>
      <w:r w:rsidRPr="00E72090">
        <w:rPr>
          <w:rFonts w:ascii="Arial" w:hAnsi="Arial" w:cs="Arial"/>
        </w:rPr>
        <w:t xml:space="preserve"> </w:t>
      </w:r>
      <w:r w:rsidR="00EF6AA0">
        <w:rPr>
          <w:rFonts w:ascii="Arial" w:hAnsi="Arial" w:cs="Arial"/>
        </w:rPr>
        <w:t>Monday 28</w:t>
      </w:r>
      <w:r w:rsidRPr="00E72090">
        <w:rPr>
          <w:rFonts w:ascii="Arial" w:hAnsi="Arial" w:cs="Arial"/>
        </w:rPr>
        <w:t xml:space="preserve">th </w:t>
      </w:r>
      <w:r w:rsidR="00EF6AA0">
        <w:rPr>
          <w:rFonts w:ascii="Arial" w:hAnsi="Arial" w:cs="Arial"/>
        </w:rPr>
        <w:t>November</w:t>
      </w:r>
      <w:r w:rsidRPr="00E72090">
        <w:rPr>
          <w:rFonts w:ascii="Arial" w:hAnsi="Arial" w:cs="Arial"/>
        </w:rPr>
        <w:t xml:space="preserve"> via email to the following address: </w:t>
      </w:r>
      <w:hyperlink r:id="rId8" w:history="1">
        <w:r w:rsidRPr="00195E35">
          <w:rPr>
            <w:rStyle w:val="Hyperlink"/>
            <w:rFonts w:ascii="Arial" w:hAnsi="Arial" w:cs="Arial"/>
          </w:rPr>
          <w:t>ukfmkpmgcrenq@KPMG.co.uk</w:t>
        </w:r>
      </w:hyperlink>
      <w:r w:rsidRPr="00E72090">
        <w:rPr>
          <w:rFonts w:ascii="Arial" w:hAnsi="Arial" w:cs="Arial"/>
        </w:rPr>
        <w:t xml:space="preserve">. 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subject line should be titled: </w:t>
      </w:r>
      <w:r w:rsidR="00EF6AA0" w:rsidRPr="00EF6AA0">
        <w:rPr>
          <w:rFonts w:ascii="Arial" w:hAnsi="Arial" w:cs="Arial"/>
        </w:rPr>
        <w:t>EOI First Aid Training</w:t>
      </w:r>
      <w:r w:rsidRPr="00E72090">
        <w:rPr>
          <w:rFonts w:ascii="Arial" w:hAnsi="Arial" w:cs="Arial"/>
        </w:rPr>
        <w:t>. Failure to do this may result in an organisation not receiving the respective documentation.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Please note </w:t>
      </w:r>
      <w:proofErr w:type="spellStart"/>
      <w:r w:rsidRPr="00E72090">
        <w:rPr>
          <w:rFonts w:ascii="Arial" w:hAnsi="Arial" w:cs="Arial"/>
        </w:rPr>
        <w:t>RfP's</w:t>
      </w:r>
      <w:proofErr w:type="spellEnd"/>
      <w:r w:rsidRPr="00E72090">
        <w:rPr>
          <w:rFonts w:ascii="Arial" w:hAnsi="Arial" w:cs="Arial"/>
        </w:rPr>
        <w:t xml:space="preserve"> will be issued to the email address provided from the EOI notification.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intention is to issue the 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 </w:t>
      </w:r>
      <w:r w:rsidR="00EF6AA0">
        <w:rPr>
          <w:rFonts w:ascii="Arial" w:hAnsi="Arial" w:cs="Arial"/>
        </w:rPr>
        <w:t>by close of business 30</w:t>
      </w:r>
      <w:r w:rsidRPr="00E72090">
        <w:rPr>
          <w:rFonts w:ascii="Arial" w:hAnsi="Arial" w:cs="Arial"/>
        </w:rPr>
        <w:t xml:space="preserve">th </w:t>
      </w:r>
      <w:r w:rsidR="00EF6AA0">
        <w:rPr>
          <w:rFonts w:ascii="Arial" w:hAnsi="Arial" w:cs="Arial"/>
        </w:rPr>
        <w:t>November</w:t>
      </w:r>
      <w:r w:rsidRPr="00E72090">
        <w:rPr>
          <w:rFonts w:ascii="Arial" w:hAnsi="Arial" w:cs="Arial"/>
        </w:rPr>
        <w:t>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B0769" w:rsidRDefault="00F5542A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5542A">
        <w:rPr>
          <w:rFonts w:ascii="Arial" w:hAnsi="Arial" w:cs="Arial"/>
        </w:rPr>
        <w:t>Please note that t</w:t>
      </w:r>
      <w:r w:rsidR="00EB0769" w:rsidRPr="00F5542A">
        <w:rPr>
          <w:rFonts w:ascii="Arial" w:hAnsi="Arial" w:cs="Arial"/>
        </w:rPr>
        <w:t>he</w:t>
      </w:r>
      <w:r w:rsidRPr="00F5542A">
        <w:rPr>
          <w:rFonts w:ascii="Arial" w:hAnsi="Arial" w:cs="Arial"/>
        </w:rPr>
        <w:t xml:space="preserve"> sourcing and selection</w:t>
      </w:r>
      <w:r w:rsidR="00EB0769" w:rsidRPr="00F5542A">
        <w:rPr>
          <w:rFonts w:ascii="Arial" w:hAnsi="Arial" w:cs="Arial"/>
        </w:rPr>
        <w:t xml:space="preserve"> process is not subject to </w:t>
      </w:r>
      <w:r w:rsidR="009D74CA">
        <w:rPr>
          <w:rFonts w:ascii="Arial" w:hAnsi="Arial" w:cs="Arial"/>
        </w:rPr>
        <w:t xml:space="preserve">public </w:t>
      </w:r>
      <w:r w:rsidR="00EB0769" w:rsidRPr="00F5542A">
        <w:rPr>
          <w:rFonts w:ascii="Arial" w:hAnsi="Arial" w:cs="Arial"/>
        </w:rPr>
        <w:t xml:space="preserve">procurement rules. </w:t>
      </w:r>
    </w:p>
    <w:p w:rsidR="00F5542A" w:rsidRPr="00A23FA1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5542A" w:rsidRDefault="00F5542A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3708EA" w:rsidRPr="00A23FA1" w:rsidRDefault="003708EA" w:rsidP="00C63F41">
      <w:pPr>
        <w:shd w:val="clear" w:color="auto" w:fill="FFFFFF"/>
        <w:spacing w:line="240" w:lineRule="auto"/>
        <w:rPr>
          <w:rFonts w:ascii="Arial" w:eastAsia="Times New Roman" w:hAnsi="Arial" w:cs="Arial"/>
          <w:lang w:eastAsia="en-GB"/>
        </w:rPr>
      </w:pPr>
    </w:p>
    <w:sectPr w:rsidR="003708EA" w:rsidRPr="00A23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5C" w:rsidRDefault="00DF1E5C" w:rsidP="00A23FA1">
      <w:pPr>
        <w:spacing w:after="0" w:line="240" w:lineRule="auto"/>
      </w:pPr>
      <w:r>
        <w:separator/>
      </w:r>
    </w:p>
  </w:endnote>
  <w:endnote w:type="continuationSeparator" w:id="0">
    <w:p w:rsidR="00DF1E5C" w:rsidRDefault="00DF1E5C" w:rsidP="00A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5C" w:rsidRDefault="00DF1E5C" w:rsidP="00A23FA1">
      <w:pPr>
        <w:spacing w:after="0" w:line="240" w:lineRule="auto"/>
      </w:pPr>
      <w:r>
        <w:separator/>
      </w:r>
    </w:p>
  </w:footnote>
  <w:footnote w:type="continuationSeparator" w:id="0">
    <w:p w:rsidR="00DF1E5C" w:rsidRDefault="00DF1E5C" w:rsidP="00A2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FFFFFFFB"/>
    <w:multiLevelType w:val="multilevel"/>
    <w:tmpl w:val="D012FA8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334A5558"/>
    <w:multiLevelType w:val="multilevel"/>
    <w:tmpl w:val="A3E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79"/>
    <w:rsid w:val="00035DB4"/>
    <w:rsid w:val="000469BD"/>
    <w:rsid w:val="00070102"/>
    <w:rsid w:val="000D2D32"/>
    <w:rsid w:val="000E0843"/>
    <w:rsid w:val="000E75F1"/>
    <w:rsid w:val="001179F0"/>
    <w:rsid w:val="00195772"/>
    <w:rsid w:val="001E1F15"/>
    <w:rsid w:val="00242813"/>
    <w:rsid w:val="00282FAE"/>
    <w:rsid w:val="002A02EB"/>
    <w:rsid w:val="003708EA"/>
    <w:rsid w:val="003B4D10"/>
    <w:rsid w:val="003E6E15"/>
    <w:rsid w:val="00402F3F"/>
    <w:rsid w:val="00421D65"/>
    <w:rsid w:val="0050407B"/>
    <w:rsid w:val="005C13EC"/>
    <w:rsid w:val="005D4817"/>
    <w:rsid w:val="005F64AD"/>
    <w:rsid w:val="0060513F"/>
    <w:rsid w:val="00653745"/>
    <w:rsid w:val="0070249C"/>
    <w:rsid w:val="0076204C"/>
    <w:rsid w:val="007715A8"/>
    <w:rsid w:val="00812F76"/>
    <w:rsid w:val="0083566A"/>
    <w:rsid w:val="00845512"/>
    <w:rsid w:val="008933C9"/>
    <w:rsid w:val="00924BE3"/>
    <w:rsid w:val="009D74CA"/>
    <w:rsid w:val="009E1B0F"/>
    <w:rsid w:val="009F1914"/>
    <w:rsid w:val="00A02307"/>
    <w:rsid w:val="00A23FA1"/>
    <w:rsid w:val="00B73198"/>
    <w:rsid w:val="00C320C8"/>
    <w:rsid w:val="00C63F41"/>
    <w:rsid w:val="00CD0923"/>
    <w:rsid w:val="00DD284B"/>
    <w:rsid w:val="00DF1E5C"/>
    <w:rsid w:val="00E22BD1"/>
    <w:rsid w:val="00E24768"/>
    <w:rsid w:val="00E72090"/>
    <w:rsid w:val="00E96CFF"/>
    <w:rsid w:val="00EB0769"/>
    <w:rsid w:val="00EC02C1"/>
    <w:rsid w:val="00EC2179"/>
    <w:rsid w:val="00EF51B8"/>
    <w:rsid w:val="00EF6AA0"/>
    <w:rsid w:val="00F5542A"/>
    <w:rsid w:val="00F80713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06467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86935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43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1780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5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7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635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92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2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27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60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3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79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867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40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18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4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0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80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5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367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09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5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10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0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74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9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6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154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9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394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06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7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63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7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1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708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3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701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10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5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177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02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7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0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4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3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262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4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21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8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39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14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7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62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77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6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5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01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0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587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9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616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9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81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9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85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4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84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0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5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372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2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40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44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2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7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60089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7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26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60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2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2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7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47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7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9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1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09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86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29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60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3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20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912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2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5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4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3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792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70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99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00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7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713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kfmkpmgcrenq@KPMG.co.uk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UK LLP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OFFICE</cp:lastModifiedBy>
  <cp:revision>2</cp:revision>
  <dcterms:created xsi:type="dcterms:W3CDTF">2016-11-21T10:27:00Z</dcterms:created>
  <dcterms:modified xsi:type="dcterms:W3CDTF">2016-11-21T10:27:00Z</dcterms:modified>
</cp:coreProperties>
</file>