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1BA" w:rsidRDefault="008531BA" w:rsidP="00D93832">
      <w:pPr>
        <w:pStyle w:val="BodyTextIndent"/>
        <w:spacing w:before="60" w:after="60"/>
        <w:ind w:left="0"/>
        <w:jc w:val="center"/>
        <w:rPr>
          <w:rFonts w:cs="Arial"/>
          <w:b/>
          <w:sz w:val="36"/>
          <w:szCs w:val="36"/>
        </w:rPr>
      </w:pPr>
      <w:r>
        <w:rPr>
          <w:rFonts w:cs="Arial"/>
          <w:b/>
          <w:sz w:val="36"/>
          <w:szCs w:val="36"/>
        </w:rPr>
        <w:t>Request for Proposal</w:t>
      </w:r>
      <w:r w:rsidRPr="007E60D1">
        <w:rPr>
          <w:rFonts w:cs="Arial"/>
          <w:b/>
          <w:sz w:val="36"/>
          <w:szCs w:val="36"/>
        </w:rPr>
        <w:t xml:space="preserve"> (RFP)</w:t>
      </w:r>
    </w:p>
    <w:p w:rsidR="008438B2" w:rsidRPr="00F70FAA" w:rsidRDefault="008438B2" w:rsidP="00D93832">
      <w:pPr>
        <w:pStyle w:val="BodyTextIndent"/>
        <w:spacing w:before="60" w:after="60"/>
        <w:ind w:left="0"/>
        <w:jc w:val="center"/>
        <w:rPr>
          <w:rFonts w:cs="Arial"/>
          <w:sz w:val="36"/>
          <w:szCs w:val="36"/>
        </w:rPr>
      </w:pPr>
      <w:r w:rsidRPr="00F70FAA">
        <w:rPr>
          <w:rFonts w:cs="Arial"/>
          <w:sz w:val="36"/>
          <w:szCs w:val="36"/>
        </w:rPr>
        <w:t>DS01-</w:t>
      </w:r>
      <w:sdt>
        <w:sdtPr>
          <w:rPr>
            <w:rFonts w:cs="Arial"/>
            <w:sz w:val="36"/>
            <w:szCs w:val="36"/>
          </w:rPr>
          <w:id w:val="-252967044"/>
          <w:placeholder>
            <w:docPart w:val="DefaultPlaceholder_1082065158"/>
          </w:placeholder>
        </w:sdtPr>
        <w:sdtEndPr/>
        <w:sdtContent>
          <w:sdt>
            <w:sdtPr>
              <w:rPr>
                <w:rFonts w:cs="Arial"/>
                <w:sz w:val="36"/>
                <w:szCs w:val="36"/>
                <w:lang w:eastAsia="en-GB"/>
              </w:rPr>
              <w:id w:val="-33346606"/>
              <w:placeholder>
                <w:docPart w:val="E490F7510B064AE08FE240AE2E6B766A"/>
              </w:placeholder>
            </w:sdtPr>
            <w:sdtEndPr>
              <w:rPr>
                <w:color w:val="808080" w:themeColor="background1" w:themeShade="80"/>
              </w:rPr>
            </w:sdtEndPr>
            <w:sdtContent>
              <w:r w:rsidR="00737641">
                <w:rPr>
                  <w:rFonts w:cs="Arial"/>
                  <w:sz w:val="36"/>
                  <w:szCs w:val="36"/>
                  <w:lang w:eastAsia="en-GB"/>
                </w:rPr>
                <w:t>127</w:t>
              </w:r>
            </w:sdtContent>
          </w:sdt>
        </w:sdtContent>
      </w:sdt>
    </w:p>
    <w:p w:rsidR="008531BA" w:rsidRDefault="00D93832" w:rsidP="00D93832">
      <w:pPr>
        <w:pStyle w:val="BodyTextIndent"/>
        <w:spacing w:before="60" w:after="60"/>
        <w:ind w:left="0"/>
        <w:jc w:val="center"/>
        <w:rPr>
          <w:rFonts w:cs="Arial"/>
          <w:sz w:val="36"/>
          <w:szCs w:val="36"/>
        </w:rPr>
      </w:pPr>
      <w:r>
        <w:rPr>
          <w:rFonts w:cs="Arial"/>
          <w:sz w:val="36"/>
          <w:szCs w:val="36"/>
        </w:rPr>
        <w:t>CUSTOMER</w:t>
      </w:r>
      <w:r w:rsidR="008531BA">
        <w:rPr>
          <w:rFonts w:cs="Arial"/>
          <w:sz w:val="36"/>
          <w:szCs w:val="36"/>
        </w:rPr>
        <w:t xml:space="preserve"> </w:t>
      </w:r>
      <w:r w:rsidR="00A90CB6">
        <w:rPr>
          <w:rFonts w:cs="Arial"/>
          <w:sz w:val="36"/>
          <w:szCs w:val="36"/>
        </w:rPr>
        <w:t>REQUIREMENTS</w:t>
      </w:r>
    </w:p>
    <w:p w:rsidR="000F0C1D" w:rsidRDefault="000F0C1D" w:rsidP="00D93832">
      <w:pPr>
        <w:pStyle w:val="Normal1"/>
        <w:spacing w:before="60" w:after="60"/>
        <w:jc w:val="both"/>
        <w:rPr>
          <w:rFonts w:ascii="Arial" w:hAnsi="Arial" w:cs="Arial"/>
          <w:sz w:val="20"/>
          <w:szCs w:val="20"/>
          <w:highlight w:val="yellow"/>
        </w:rPr>
      </w:pPr>
    </w:p>
    <w:p w:rsidR="00DB0097" w:rsidRPr="00DB0097" w:rsidRDefault="00DB0097" w:rsidP="00DB0097">
      <w:pPr>
        <w:pStyle w:val="TOC1"/>
      </w:pPr>
      <w:bookmarkStart w:id="0" w:name="h.gjdgxs" w:colFirst="0" w:colLast="0"/>
      <w:bookmarkStart w:id="1" w:name="_CAPABILITIES_AND_ROLES"/>
      <w:bookmarkStart w:id="2" w:name="_PREFERRED_DELIVERY_AND"/>
      <w:bookmarkStart w:id="3" w:name="_Toc374881589"/>
      <w:bookmarkStart w:id="4" w:name="lottingstructure"/>
      <w:bookmarkStart w:id="5" w:name="_Toc374950693"/>
      <w:bookmarkStart w:id="6" w:name="ProjectStartDateandtimeframe"/>
      <w:bookmarkEnd w:id="0"/>
      <w:bookmarkEnd w:id="1"/>
      <w:bookmarkEnd w:id="2"/>
      <w:bookmarkEnd w:id="3"/>
      <w:r w:rsidRPr="00DB0097">
        <w:t>CONTENTS</w:t>
      </w:r>
    </w:p>
    <w:p w:rsidR="00DB0097" w:rsidRPr="00DB0097" w:rsidRDefault="005D6A27" w:rsidP="00DB0097">
      <w:pPr>
        <w:pStyle w:val="TOC1"/>
        <w:rPr>
          <w:noProof/>
          <w:color w:val="auto"/>
          <w:sz w:val="20"/>
          <w:lang w:val="en-GB" w:eastAsia="en-GB"/>
        </w:rPr>
      </w:pPr>
      <w:r w:rsidRPr="00DB0097">
        <w:rPr>
          <w:color w:val="auto"/>
          <w:sz w:val="20"/>
        </w:rPr>
        <w:fldChar w:fldCharType="begin"/>
      </w:r>
      <w:r w:rsidR="00DB0097" w:rsidRPr="00DB0097">
        <w:rPr>
          <w:color w:val="auto"/>
          <w:sz w:val="20"/>
        </w:rPr>
        <w:instrText xml:space="preserve"> TOC \o "1-1" \h \z \u </w:instrText>
      </w:r>
      <w:r w:rsidRPr="00DB0097">
        <w:rPr>
          <w:color w:val="auto"/>
          <w:sz w:val="20"/>
        </w:rPr>
        <w:fldChar w:fldCharType="separate"/>
      </w:r>
      <w:hyperlink w:anchor="_Toc410118888" w:history="1">
        <w:r w:rsidR="00DB0097" w:rsidRPr="00DB0097">
          <w:rPr>
            <w:rStyle w:val="Hyperlink"/>
            <w:noProof/>
            <w:color w:val="auto"/>
            <w:sz w:val="20"/>
          </w:rPr>
          <w:t>WHATS INCLUDED WITHIN THIS RFP</w:t>
        </w:r>
        <w:r w:rsidR="00DB0097" w:rsidRPr="00DB0097">
          <w:rPr>
            <w:noProof/>
            <w:webHidden/>
            <w:color w:val="auto"/>
            <w:sz w:val="20"/>
          </w:rPr>
          <w:tab/>
        </w:r>
        <w:r w:rsidRPr="00DB0097">
          <w:rPr>
            <w:noProof/>
            <w:webHidden/>
            <w:color w:val="auto"/>
            <w:sz w:val="20"/>
          </w:rPr>
          <w:fldChar w:fldCharType="begin"/>
        </w:r>
        <w:r w:rsidR="00DB0097" w:rsidRPr="00DB0097">
          <w:rPr>
            <w:noProof/>
            <w:webHidden/>
            <w:color w:val="auto"/>
            <w:sz w:val="20"/>
          </w:rPr>
          <w:instrText xml:space="preserve"> PAGEREF _Toc410118888 \h </w:instrText>
        </w:r>
        <w:r w:rsidRPr="00DB0097">
          <w:rPr>
            <w:noProof/>
            <w:webHidden/>
            <w:color w:val="auto"/>
            <w:sz w:val="20"/>
          </w:rPr>
        </w:r>
        <w:r w:rsidRPr="00DB0097">
          <w:rPr>
            <w:noProof/>
            <w:webHidden/>
            <w:color w:val="auto"/>
            <w:sz w:val="20"/>
          </w:rPr>
          <w:fldChar w:fldCharType="separate"/>
        </w:r>
        <w:r w:rsidR="00DB0097" w:rsidRPr="00DB0097">
          <w:rPr>
            <w:noProof/>
            <w:webHidden/>
            <w:color w:val="auto"/>
            <w:sz w:val="20"/>
          </w:rPr>
          <w:t>1</w:t>
        </w:r>
        <w:r w:rsidRPr="00DB0097">
          <w:rPr>
            <w:noProof/>
            <w:webHidden/>
            <w:color w:val="auto"/>
            <w:sz w:val="20"/>
          </w:rPr>
          <w:fldChar w:fldCharType="end"/>
        </w:r>
      </w:hyperlink>
    </w:p>
    <w:p w:rsidR="00DB0097" w:rsidRPr="00DB0097" w:rsidRDefault="00CF2DF4" w:rsidP="00DB0097">
      <w:pPr>
        <w:pStyle w:val="TOC1"/>
        <w:rPr>
          <w:noProof/>
          <w:color w:val="auto"/>
          <w:sz w:val="20"/>
          <w:lang w:val="en-GB" w:eastAsia="en-GB"/>
        </w:rPr>
      </w:pPr>
      <w:hyperlink w:anchor="_Toc410118889" w:history="1">
        <w:r w:rsidR="00DB0097" w:rsidRPr="00DB0097">
          <w:rPr>
            <w:rStyle w:val="Hyperlink"/>
            <w:noProof/>
            <w:color w:val="auto"/>
            <w:sz w:val="20"/>
          </w:rPr>
          <w:t>OVERVIEW</w:t>
        </w:r>
        <w:r w:rsidR="00DB0097" w:rsidRPr="00DB0097">
          <w:rPr>
            <w:noProof/>
            <w:webHidden/>
            <w:color w:val="auto"/>
            <w:sz w:val="20"/>
          </w:rPr>
          <w:tab/>
        </w:r>
        <w:r w:rsidR="005D6A27" w:rsidRPr="00DB0097">
          <w:rPr>
            <w:noProof/>
            <w:webHidden/>
            <w:color w:val="auto"/>
            <w:sz w:val="20"/>
          </w:rPr>
          <w:fldChar w:fldCharType="begin"/>
        </w:r>
        <w:r w:rsidR="00DB0097" w:rsidRPr="00DB0097">
          <w:rPr>
            <w:noProof/>
            <w:webHidden/>
            <w:color w:val="auto"/>
            <w:sz w:val="20"/>
          </w:rPr>
          <w:instrText xml:space="preserve"> PAGEREF _Toc410118889 \h </w:instrText>
        </w:r>
        <w:r w:rsidR="005D6A27" w:rsidRPr="00DB0097">
          <w:rPr>
            <w:noProof/>
            <w:webHidden/>
            <w:color w:val="auto"/>
            <w:sz w:val="20"/>
          </w:rPr>
        </w:r>
        <w:r w:rsidR="005D6A27" w:rsidRPr="00DB0097">
          <w:rPr>
            <w:noProof/>
            <w:webHidden/>
            <w:color w:val="auto"/>
            <w:sz w:val="20"/>
          </w:rPr>
          <w:fldChar w:fldCharType="separate"/>
        </w:r>
        <w:r w:rsidR="00DB0097" w:rsidRPr="00DB0097">
          <w:rPr>
            <w:noProof/>
            <w:webHidden/>
            <w:color w:val="auto"/>
            <w:sz w:val="20"/>
          </w:rPr>
          <w:t>2</w:t>
        </w:r>
        <w:r w:rsidR="005D6A27" w:rsidRPr="00DB0097">
          <w:rPr>
            <w:noProof/>
            <w:webHidden/>
            <w:color w:val="auto"/>
            <w:sz w:val="20"/>
          </w:rPr>
          <w:fldChar w:fldCharType="end"/>
        </w:r>
      </w:hyperlink>
    </w:p>
    <w:p w:rsidR="00DB0097" w:rsidRPr="00DB0097" w:rsidRDefault="00CF2DF4" w:rsidP="00DB0097">
      <w:pPr>
        <w:pStyle w:val="TOC1"/>
        <w:rPr>
          <w:noProof/>
          <w:color w:val="auto"/>
          <w:sz w:val="20"/>
          <w:lang w:val="en-GB" w:eastAsia="en-GB"/>
        </w:rPr>
      </w:pPr>
      <w:hyperlink w:anchor="_Toc410118890" w:history="1">
        <w:r w:rsidR="00DB0097" w:rsidRPr="00DB0097">
          <w:rPr>
            <w:rStyle w:val="Hyperlink"/>
            <w:noProof/>
            <w:color w:val="auto"/>
            <w:sz w:val="20"/>
          </w:rPr>
          <w:t>LOTTING STRUCTURE</w:t>
        </w:r>
        <w:r w:rsidR="00DB0097" w:rsidRPr="00DB0097">
          <w:rPr>
            <w:noProof/>
            <w:webHidden/>
            <w:color w:val="auto"/>
            <w:sz w:val="20"/>
          </w:rPr>
          <w:tab/>
        </w:r>
        <w:r w:rsidR="005D6A27" w:rsidRPr="00DB0097">
          <w:rPr>
            <w:noProof/>
            <w:webHidden/>
            <w:color w:val="auto"/>
            <w:sz w:val="20"/>
          </w:rPr>
          <w:fldChar w:fldCharType="begin"/>
        </w:r>
        <w:r w:rsidR="00DB0097" w:rsidRPr="00DB0097">
          <w:rPr>
            <w:noProof/>
            <w:webHidden/>
            <w:color w:val="auto"/>
            <w:sz w:val="20"/>
          </w:rPr>
          <w:instrText xml:space="preserve"> PAGEREF _Toc410118890 \h </w:instrText>
        </w:r>
        <w:r w:rsidR="005D6A27" w:rsidRPr="00DB0097">
          <w:rPr>
            <w:noProof/>
            <w:webHidden/>
            <w:color w:val="auto"/>
            <w:sz w:val="20"/>
          </w:rPr>
        </w:r>
        <w:r w:rsidR="005D6A27" w:rsidRPr="00DB0097">
          <w:rPr>
            <w:noProof/>
            <w:webHidden/>
            <w:color w:val="auto"/>
            <w:sz w:val="20"/>
          </w:rPr>
          <w:fldChar w:fldCharType="separate"/>
        </w:r>
        <w:r w:rsidR="00DB0097" w:rsidRPr="00DB0097">
          <w:rPr>
            <w:noProof/>
            <w:webHidden/>
            <w:color w:val="auto"/>
            <w:sz w:val="20"/>
          </w:rPr>
          <w:t>2</w:t>
        </w:r>
        <w:r w:rsidR="005D6A27" w:rsidRPr="00DB0097">
          <w:rPr>
            <w:noProof/>
            <w:webHidden/>
            <w:color w:val="auto"/>
            <w:sz w:val="20"/>
          </w:rPr>
          <w:fldChar w:fldCharType="end"/>
        </w:r>
      </w:hyperlink>
    </w:p>
    <w:p w:rsidR="00DB0097" w:rsidRPr="00DB0097" w:rsidRDefault="00CF2DF4" w:rsidP="00DB0097">
      <w:pPr>
        <w:pStyle w:val="TOC1"/>
        <w:rPr>
          <w:noProof/>
          <w:color w:val="auto"/>
          <w:sz w:val="20"/>
          <w:lang w:val="en-GB" w:eastAsia="en-GB"/>
        </w:rPr>
      </w:pPr>
      <w:hyperlink w:anchor="_Toc410118891" w:history="1">
        <w:r w:rsidR="00DB0097" w:rsidRPr="00DB0097">
          <w:rPr>
            <w:rStyle w:val="Hyperlink"/>
            <w:noProof/>
            <w:color w:val="auto"/>
            <w:sz w:val="20"/>
          </w:rPr>
          <w:t>TIMESCALES</w:t>
        </w:r>
        <w:r w:rsidR="00DB0097" w:rsidRPr="00DB0097">
          <w:rPr>
            <w:noProof/>
            <w:webHidden/>
            <w:color w:val="auto"/>
            <w:sz w:val="20"/>
          </w:rPr>
          <w:tab/>
        </w:r>
        <w:r w:rsidR="005D6A27" w:rsidRPr="00DB0097">
          <w:rPr>
            <w:noProof/>
            <w:webHidden/>
            <w:color w:val="auto"/>
            <w:sz w:val="20"/>
          </w:rPr>
          <w:fldChar w:fldCharType="begin"/>
        </w:r>
        <w:r w:rsidR="00DB0097" w:rsidRPr="00DB0097">
          <w:rPr>
            <w:noProof/>
            <w:webHidden/>
            <w:color w:val="auto"/>
            <w:sz w:val="20"/>
          </w:rPr>
          <w:instrText xml:space="preserve"> PAGEREF _Toc410118891 \h </w:instrText>
        </w:r>
        <w:r w:rsidR="005D6A27" w:rsidRPr="00DB0097">
          <w:rPr>
            <w:noProof/>
            <w:webHidden/>
            <w:color w:val="auto"/>
            <w:sz w:val="20"/>
          </w:rPr>
        </w:r>
        <w:r w:rsidR="005D6A27" w:rsidRPr="00DB0097">
          <w:rPr>
            <w:noProof/>
            <w:webHidden/>
            <w:color w:val="auto"/>
            <w:sz w:val="20"/>
          </w:rPr>
          <w:fldChar w:fldCharType="separate"/>
        </w:r>
        <w:r w:rsidR="00DB0097" w:rsidRPr="00DB0097">
          <w:rPr>
            <w:noProof/>
            <w:webHidden/>
            <w:color w:val="auto"/>
            <w:sz w:val="20"/>
          </w:rPr>
          <w:t>3</w:t>
        </w:r>
        <w:r w:rsidR="005D6A27" w:rsidRPr="00DB0097">
          <w:rPr>
            <w:noProof/>
            <w:webHidden/>
            <w:color w:val="auto"/>
            <w:sz w:val="20"/>
          </w:rPr>
          <w:fldChar w:fldCharType="end"/>
        </w:r>
      </w:hyperlink>
    </w:p>
    <w:p w:rsidR="00DB0097" w:rsidRPr="00DB0097" w:rsidRDefault="00CF2DF4" w:rsidP="00DB0097">
      <w:pPr>
        <w:pStyle w:val="TOC1"/>
        <w:rPr>
          <w:noProof/>
          <w:color w:val="auto"/>
          <w:sz w:val="20"/>
          <w:lang w:val="en-GB" w:eastAsia="en-GB"/>
        </w:rPr>
      </w:pPr>
      <w:hyperlink w:anchor="_Toc410118892" w:history="1">
        <w:r w:rsidR="00DB0097" w:rsidRPr="00DB0097">
          <w:rPr>
            <w:rStyle w:val="Hyperlink"/>
            <w:noProof/>
            <w:color w:val="auto"/>
            <w:sz w:val="20"/>
          </w:rPr>
          <w:t>KEY DELIVERY DATES</w:t>
        </w:r>
        <w:r w:rsidR="00DB0097" w:rsidRPr="00DB0097">
          <w:rPr>
            <w:noProof/>
            <w:webHidden/>
            <w:color w:val="auto"/>
            <w:sz w:val="20"/>
          </w:rPr>
          <w:tab/>
        </w:r>
        <w:r w:rsidR="005D6A27" w:rsidRPr="00DB0097">
          <w:rPr>
            <w:noProof/>
            <w:webHidden/>
            <w:color w:val="auto"/>
            <w:sz w:val="20"/>
          </w:rPr>
          <w:fldChar w:fldCharType="begin"/>
        </w:r>
        <w:r w:rsidR="00DB0097" w:rsidRPr="00DB0097">
          <w:rPr>
            <w:noProof/>
            <w:webHidden/>
            <w:color w:val="auto"/>
            <w:sz w:val="20"/>
          </w:rPr>
          <w:instrText xml:space="preserve"> PAGEREF _Toc410118892 \h </w:instrText>
        </w:r>
        <w:r w:rsidR="005D6A27" w:rsidRPr="00DB0097">
          <w:rPr>
            <w:noProof/>
            <w:webHidden/>
            <w:color w:val="auto"/>
            <w:sz w:val="20"/>
          </w:rPr>
        </w:r>
        <w:r w:rsidR="005D6A27" w:rsidRPr="00DB0097">
          <w:rPr>
            <w:noProof/>
            <w:webHidden/>
            <w:color w:val="auto"/>
            <w:sz w:val="20"/>
          </w:rPr>
          <w:fldChar w:fldCharType="separate"/>
        </w:r>
        <w:r w:rsidR="00DB0097" w:rsidRPr="00DB0097">
          <w:rPr>
            <w:noProof/>
            <w:webHidden/>
            <w:color w:val="auto"/>
            <w:sz w:val="20"/>
          </w:rPr>
          <w:t>3</w:t>
        </w:r>
        <w:r w:rsidR="005D6A27" w:rsidRPr="00DB0097">
          <w:rPr>
            <w:noProof/>
            <w:webHidden/>
            <w:color w:val="auto"/>
            <w:sz w:val="20"/>
          </w:rPr>
          <w:fldChar w:fldCharType="end"/>
        </w:r>
      </w:hyperlink>
    </w:p>
    <w:p w:rsidR="00DB0097" w:rsidRPr="00DB0097" w:rsidRDefault="00CF2DF4" w:rsidP="00DB0097">
      <w:pPr>
        <w:pStyle w:val="TOC1"/>
        <w:rPr>
          <w:noProof/>
          <w:color w:val="auto"/>
          <w:sz w:val="20"/>
          <w:lang w:val="en-GB" w:eastAsia="en-GB"/>
        </w:rPr>
      </w:pPr>
      <w:hyperlink w:anchor="_Toc410118893" w:history="1">
        <w:r w:rsidR="00DB0097" w:rsidRPr="00DB0097">
          <w:rPr>
            <w:rStyle w:val="Hyperlink"/>
            <w:noProof/>
            <w:color w:val="auto"/>
            <w:sz w:val="20"/>
          </w:rPr>
          <w:t>TEST &amp; DEVELOPMENT REQUIREMENTS</w:t>
        </w:r>
        <w:r w:rsidR="00DB0097" w:rsidRPr="00DB0097">
          <w:rPr>
            <w:noProof/>
            <w:webHidden/>
            <w:color w:val="auto"/>
            <w:sz w:val="20"/>
          </w:rPr>
          <w:tab/>
        </w:r>
        <w:r w:rsidR="005D6A27" w:rsidRPr="00DB0097">
          <w:rPr>
            <w:noProof/>
            <w:webHidden/>
            <w:color w:val="auto"/>
            <w:sz w:val="20"/>
          </w:rPr>
          <w:fldChar w:fldCharType="begin"/>
        </w:r>
        <w:r w:rsidR="00DB0097" w:rsidRPr="00DB0097">
          <w:rPr>
            <w:noProof/>
            <w:webHidden/>
            <w:color w:val="auto"/>
            <w:sz w:val="20"/>
          </w:rPr>
          <w:instrText xml:space="preserve"> PAGEREF _Toc410118893 \h </w:instrText>
        </w:r>
        <w:r w:rsidR="005D6A27" w:rsidRPr="00DB0097">
          <w:rPr>
            <w:noProof/>
            <w:webHidden/>
            <w:color w:val="auto"/>
            <w:sz w:val="20"/>
          </w:rPr>
        </w:r>
        <w:r w:rsidR="005D6A27" w:rsidRPr="00DB0097">
          <w:rPr>
            <w:noProof/>
            <w:webHidden/>
            <w:color w:val="auto"/>
            <w:sz w:val="20"/>
          </w:rPr>
          <w:fldChar w:fldCharType="separate"/>
        </w:r>
        <w:r w:rsidR="00DB0097" w:rsidRPr="00DB0097">
          <w:rPr>
            <w:noProof/>
            <w:webHidden/>
            <w:color w:val="auto"/>
            <w:sz w:val="20"/>
          </w:rPr>
          <w:t>4</w:t>
        </w:r>
        <w:r w:rsidR="005D6A27" w:rsidRPr="00DB0097">
          <w:rPr>
            <w:noProof/>
            <w:webHidden/>
            <w:color w:val="auto"/>
            <w:sz w:val="20"/>
          </w:rPr>
          <w:fldChar w:fldCharType="end"/>
        </w:r>
      </w:hyperlink>
    </w:p>
    <w:p w:rsidR="00DB0097" w:rsidRPr="00DB0097" w:rsidRDefault="00CF2DF4" w:rsidP="00DB0097">
      <w:pPr>
        <w:pStyle w:val="TOC1"/>
        <w:rPr>
          <w:noProof/>
          <w:color w:val="auto"/>
          <w:sz w:val="20"/>
          <w:lang w:val="en-GB" w:eastAsia="en-GB"/>
        </w:rPr>
      </w:pPr>
      <w:hyperlink w:anchor="_Toc410118894" w:history="1">
        <w:r w:rsidR="00DB0097" w:rsidRPr="00DB0097">
          <w:rPr>
            <w:rStyle w:val="Hyperlink"/>
            <w:noProof/>
            <w:color w:val="auto"/>
            <w:sz w:val="20"/>
          </w:rPr>
          <w:t>TERMS AND CONDITIONS</w:t>
        </w:r>
        <w:r w:rsidR="00DB0097" w:rsidRPr="00DB0097">
          <w:rPr>
            <w:noProof/>
            <w:webHidden/>
            <w:color w:val="auto"/>
            <w:sz w:val="20"/>
          </w:rPr>
          <w:tab/>
        </w:r>
        <w:r w:rsidR="005D6A27" w:rsidRPr="00DB0097">
          <w:rPr>
            <w:noProof/>
            <w:webHidden/>
            <w:color w:val="auto"/>
            <w:sz w:val="20"/>
          </w:rPr>
          <w:fldChar w:fldCharType="begin"/>
        </w:r>
        <w:r w:rsidR="00DB0097" w:rsidRPr="00DB0097">
          <w:rPr>
            <w:noProof/>
            <w:webHidden/>
            <w:color w:val="auto"/>
            <w:sz w:val="20"/>
          </w:rPr>
          <w:instrText xml:space="preserve"> PAGEREF _Toc410118894 \h </w:instrText>
        </w:r>
        <w:r w:rsidR="005D6A27" w:rsidRPr="00DB0097">
          <w:rPr>
            <w:noProof/>
            <w:webHidden/>
            <w:color w:val="auto"/>
            <w:sz w:val="20"/>
          </w:rPr>
        </w:r>
        <w:r w:rsidR="005D6A27" w:rsidRPr="00DB0097">
          <w:rPr>
            <w:noProof/>
            <w:webHidden/>
            <w:color w:val="auto"/>
            <w:sz w:val="20"/>
          </w:rPr>
          <w:fldChar w:fldCharType="separate"/>
        </w:r>
        <w:r w:rsidR="00DB0097" w:rsidRPr="00DB0097">
          <w:rPr>
            <w:noProof/>
            <w:webHidden/>
            <w:color w:val="auto"/>
            <w:sz w:val="20"/>
          </w:rPr>
          <w:t>4</w:t>
        </w:r>
        <w:r w:rsidR="005D6A27" w:rsidRPr="00DB0097">
          <w:rPr>
            <w:noProof/>
            <w:webHidden/>
            <w:color w:val="auto"/>
            <w:sz w:val="20"/>
          </w:rPr>
          <w:fldChar w:fldCharType="end"/>
        </w:r>
      </w:hyperlink>
    </w:p>
    <w:p w:rsidR="00DB0097" w:rsidRPr="00DB0097" w:rsidRDefault="00CF2DF4" w:rsidP="00DB0097">
      <w:pPr>
        <w:pStyle w:val="TOC1"/>
        <w:rPr>
          <w:noProof/>
          <w:color w:val="auto"/>
          <w:sz w:val="20"/>
          <w:lang w:val="en-GB" w:eastAsia="en-GB"/>
        </w:rPr>
      </w:pPr>
      <w:hyperlink w:anchor="_Toc410118895" w:history="1">
        <w:r w:rsidR="00DB0097" w:rsidRPr="00DB0097">
          <w:rPr>
            <w:rStyle w:val="Hyperlink"/>
            <w:noProof/>
            <w:color w:val="auto"/>
            <w:sz w:val="20"/>
          </w:rPr>
          <w:t>CAPABILITIES AND ROLES</w:t>
        </w:r>
        <w:r w:rsidR="00DB0097" w:rsidRPr="00DB0097">
          <w:rPr>
            <w:noProof/>
            <w:webHidden/>
            <w:color w:val="auto"/>
            <w:sz w:val="20"/>
          </w:rPr>
          <w:tab/>
        </w:r>
        <w:r w:rsidR="005D6A27" w:rsidRPr="00DB0097">
          <w:rPr>
            <w:noProof/>
            <w:webHidden/>
            <w:color w:val="auto"/>
            <w:sz w:val="20"/>
          </w:rPr>
          <w:fldChar w:fldCharType="begin"/>
        </w:r>
        <w:r w:rsidR="00DB0097" w:rsidRPr="00DB0097">
          <w:rPr>
            <w:noProof/>
            <w:webHidden/>
            <w:color w:val="auto"/>
            <w:sz w:val="20"/>
          </w:rPr>
          <w:instrText xml:space="preserve"> PAGEREF _Toc410118895 \h </w:instrText>
        </w:r>
        <w:r w:rsidR="005D6A27" w:rsidRPr="00DB0097">
          <w:rPr>
            <w:noProof/>
            <w:webHidden/>
            <w:color w:val="auto"/>
            <w:sz w:val="20"/>
          </w:rPr>
        </w:r>
        <w:r w:rsidR="005D6A27" w:rsidRPr="00DB0097">
          <w:rPr>
            <w:noProof/>
            <w:webHidden/>
            <w:color w:val="auto"/>
            <w:sz w:val="20"/>
          </w:rPr>
          <w:fldChar w:fldCharType="separate"/>
        </w:r>
        <w:r w:rsidR="00DB0097" w:rsidRPr="00DB0097">
          <w:rPr>
            <w:noProof/>
            <w:webHidden/>
            <w:color w:val="auto"/>
            <w:sz w:val="20"/>
          </w:rPr>
          <w:t>5</w:t>
        </w:r>
        <w:r w:rsidR="005D6A27" w:rsidRPr="00DB0097">
          <w:rPr>
            <w:noProof/>
            <w:webHidden/>
            <w:color w:val="auto"/>
            <w:sz w:val="20"/>
          </w:rPr>
          <w:fldChar w:fldCharType="end"/>
        </w:r>
      </w:hyperlink>
    </w:p>
    <w:p w:rsidR="00DB0097" w:rsidRPr="00DB0097" w:rsidRDefault="00CF2DF4" w:rsidP="00DB0097">
      <w:pPr>
        <w:pStyle w:val="TOC1"/>
        <w:rPr>
          <w:noProof/>
          <w:color w:val="auto"/>
          <w:sz w:val="20"/>
          <w:lang w:val="en-GB" w:eastAsia="en-GB"/>
        </w:rPr>
      </w:pPr>
      <w:hyperlink w:anchor="_Toc410118896" w:history="1">
        <w:r w:rsidR="00DB0097" w:rsidRPr="00DB0097">
          <w:rPr>
            <w:rStyle w:val="Hyperlink"/>
            <w:noProof/>
            <w:color w:val="auto"/>
            <w:sz w:val="20"/>
          </w:rPr>
          <w:t>EVALUATION STAGES, MINIMUM PASS MARKS &amp; PRICE EVALUATION</w:t>
        </w:r>
        <w:r w:rsidR="00DB0097" w:rsidRPr="00DB0097">
          <w:rPr>
            <w:noProof/>
            <w:webHidden/>
            <w:color w:val="auto"/>
            <w:sz w:val="20"/>
          </w:rPr>
          <w:tab/>
        </w:r>
        <w:r w:rsidR="005D6A27" w:rsidRPr="00DB0097">
          <w:rPr>
            <w:noProof/>
            <w:webHidden/>
            <w:color w:val="auto"/>
            <w:sz w:val="20"/>
          </w:rPr>
          <w:fldChar w:fldCharType="begin"/>
        </w:r>
        <w:r w:rsidR="00DB0097" w:rsidRPr="00DB0097">
          <w:rPr>
            <w:noProof/>
            <w:webHidden/>
            <w:color w:val="auto"/>
            <w:sz w:val="20"/>
          </w:rPr>
          <w:instrText xml:space="preserve"> PAGEREF _Toc410118896 \h </w:instrText>
        </w:r>
        <w:r w:rsidR="005D6A27" w:rsidRPr="00DB0097">
          <w:rPr>
            <w:noProof/>
            <w:webHidden/>
            <w:color w:val="auto"/>
            <w:sz w:val="20"/>
          </w:rPr>
        </w:r>
        <w:r w:rsidR="005D6A27" w:rsidRPr="00DB0097">
          <w:rPr>
            <w:noProof/>
            <w:webHidden/>
            <w:color w:val="auto"/>
            <w:sz w:val="20"/>
          </w:rPr>
          <w:fldChar w:fldCharType="separate"/>
        </w:r>
        <w:r w:rsidR="00DB0097" w:rsidRPr="00DB0097">
          <w:rPr>
            <w:noProof/>
            <w:webHidden/>
            <w:color w:val="auto"/>
            <w:sz w:val="20"/>
          </w:rPr>
          <w:t>6</w:t>
        </w:r>
        <w:r w:rsidR="005D6A27" w:rsidRPr="00DB0097">
          <w:rPr>
            <w:noProof/>
            <w:webHidden/>
            <w:color w:val="auto"/>
            <w:sz w:val="20"/>
          </w:rPr>
          <w:fldChar w:fldCharType="end"/>
        </w:r>
      </w:hyperlink>
    </w:p>
    <w:p w:rsidR="00DB0097" w:rsidRDefault="005D6A27" w:rsidP="00AF68C8">
      <w:pPr>
        <w:pStyle w:val="Heading1"/>
        <w:spacing w:before="60" w:after="60"/>
        <w:rPr>
          <w:color w:val="4F81BD" w:themeColor="accent1"/>
        </w:rPr>
      </w:pPr>
      <w:r w:rsidRPr="00DB0097">
        <w:rPr>
          <w:sz w:val="20"/>
        </w:rPr>
        <w:fldChar w:fldCharType="end"/>
      </w:r>
    </w:p>
    <w:p w:rsidR="00DB0097" w:rsidRDefault="00DB0097" w:rsidP="00AF68C8">
      <w:pPr>
        <w:pStyle w:val="Heading1"/>
        <w:spacing w:before="60" w:after="60"/>
        <w:rPr>
          <w:color w:val="4F81BD" w:themeColor="accent1"/>
        </w:rPr>
      </w:pPr>
    </w:p>
    <w:p w:rsidR="00AF68C8" w:rsidRDefault="00AF68C8" w:rsidP="00AF68C8">
      <w:pPr>
        <w:pStyle w:val="Heading1"/>
        <w:spacing w:before="60" w:after="60"/>
        <w:rPr>
          <w:color w:val="4F81BD" w:themeColor="accent1"/>
        </w:rPr>
      </w:pPr>
      <w:bookmarkStart w:id="7" w:name="_Toc410118888"/>
      <w:r>
        <w:rPr>
          <w:color w:val="4F81BD" w:themeColor="accent1"/>
        </w:rPr>
        <w:t>WHATS INCLUDED</w:t>
      </w:r>
      <w:r w:rsidR="00DB0097">
        <w:rPr>
          <w:color w:val="4F81BD" w:themeColor="accent1"/>
        </w:rPr>
        <w:t xml:space="preserve"> WITHIN THIS RFP</w:t>
      </w:r>
      <w:bookmarkEnd w:id="7"/>
    </w:p>
    <w:p w:rsidR="00AF68C8" w:rsidRPr="00BD0260" w:rsidRDefault="00AF68C8" w:rsidP="00BD0260">
      <w:pPr>
        <w:pStyle w:val="BodyText"/>
        <w:spacing w:after="0"/>
        <w:rPr>
          <w:rFonts w:ascii="Arial" w:hAnsi="Arial" w:cs="Arial"/>
          <w:sz w:val="20"/>
          <w:szCs w:val="20"/>
          <w:lang w:val="en-GB" w:eastAsia="en-US"/>
        </w:rPr>
      </w:pPr>
      <w:r w:rsidRPr="00BD0260">
        <w:rPr>
          <w:rFonts w:ascii="Arial" w:hAnsi="Arial" w:cs="Arial"/>
          <w:sz w:val="20"/>
          <w:szCs w:val="20"/>
          <w:lang w:val="en-GB" w:eastAsia="en-US"/>
        </w:rPr>
        <w:t>Appendix A – Customer Requirements (this document)</w:t>
      </w:r>
    </w:p>
    <w:p w:rsidR="0065626C" w:rsidRPr="00BD0260" w:rsidRDefault="00AF68C8" w:rsidP="00BD0260">
      <w:pPr>
        <w:pStyle w:val="BodyText"/>
        <w:spacing w:after="0"/>
        <w:rPr>
          <w:rFonts w:ascii="Arial" w:hAnsi="Arial" w:cs="Arial"/>
          <w:sz w:val="20"/>
          <w:szCs w:val="20"/>
          <w:lang w:val="en-GB" w:eastAsia="en-US"/>
        </w:rPr>
      </w:pPr>
      <w:r w:rsidRPr="00BD0260">
        <w:rPr>
          <w:rFonts w:ascii="Arial" w:hAnsi="Arial" w:cs="Arial"/>
          <w:sz w:val="20"/>
          <w:szCs w:val="20"/>
          <w:lang w:val="en-GB" w:eastAsia="en-US"/>
        </w:rPr>
        <w:t>Appendix B – Pricing Matrix (template to be completed)</w:t>
      </w:r>
    </w:p>
    <w:p w:rsidR="00AF68C8" w:rsidRPr="00BD0260" w:rsidRDefault="00AF68C8" w:rsidP="00BD0260">
      <w:pPr>
        <w:pStyle w:val="BodyText"/>
        <w:spacing w:after="0"/>
        <w:rPr>
          <w:rFonts w:ascii="Arial" w:hAnsi="Arial" w:cs="Arial"/>
          <w:sz w:val="20"/>
          <w:szCs w:val="20"/>
          <w:lang w:val="en-GB" w:eastAsia="en-US"/>
        </w:rPr>
      </w:pPr>
      <w:r w:rsidRPr="00BD0260">
        <w:rPr>
          <w:rFonts w:ascii="Arial" w:hAnsi="Arial" w:cs="Arial"/>
          <w:sz w:val="20"/>
          <w:szCs w:val="20"/>
          <w:lang w:val="en-GB" w:eastAsia="en-US"/>
        </w:rPr>
        <w:t>Appendix C – Award Questionnaire (template to be completed)</w:t>
      </w:r>
    </w:p>
    <w:p w:rsidR="00AF68C8" w:rsidRPr="00BD0260" w:rsidRDefault="00AF68C8" w:rsidP="00BD0260">
      <w:pPr>
        <w:pStyle w:val="BodyText"/>
        <w:spacing w:after="0"/>
        <w:rPr>
          <w:rFonts w:ascii="Arial" w:hAnsi="Arial" w:cs="Arial"/>
          <w:sz w:val="20"/>
          <w:szCs w:val="20"/>
          <w:lang w:val="en-GB" w:eastAsia="en-US"/>
        </w:rPr>
      </w:pPr>
      <w:r w:rsidRPr="00BD0260">
        <w:rPr>
          <w:rFonts w:ascii="Arial" w:hAnsi="Arial" w:cs="Arial"/>
          <w:sz w:val="20"/>
          <w:szCs w:val="20"/>
          <w:lang w:val="en-GB" w:eastAsia="en-US"/>
        </w:rPr>
        <w:t xml:space="preserve">Appendix D – Evaluation Guidance </w:t>
      </w:r>
    </w:p>
    <w:p w:rsidR="00AF68C8" w:rsidRPr="00BD0260" w:rsidRDefault="00AF68C8" w:rsidP="00BD0260">
      <w:pPr>
        <w:pStyle w:val="BodyText"/>
        <w:spacing w:after="0"/>
        <w:rPr>
          <w:rFonts w:ascii="Arial" w:hAnsi="Arial" w:cs="Arial"/>
          <w:sz w:val="20"/>
          <w:szCs w:val="20"/>
          <w:lang w:val="en-GB" w:eastAsia="en-US"/>
        </w:rPr>
      </w:pPr>
      <w:r w:rsidRPr="00BD0260">
        <w:rPr>
          <w:rFonts w:ascii="Arial" w:hAnsi="Arial" w:cs="Arial"/>
          <w:sz w:val="20"/>
          <w:szCs w:val="20"/>
          <w:lang w:val="en-GB" w:eastAsia="en-US"/>
        </w:rPr>
        <w:t>Appendix E – Order Form and Call-Off Contract (Customer specific)</w:t>
      </w:r>
    </w:p>
    <w:p w:rsidR="00AF68C8" w:rsidRPr="00BD0260" w:rsidRDefault="00AF68C8" w:rsidP="00BD0260">
      <w:pPr>
        <w:pStyle w:val="BodyText"/>
        <w:spacing w:after="0"/>
        <w:rPr>
          <w:rFonts w:ascii="Arial" w:hAnsi="Arial" w:cs="Arial"/>
          <w:color w:val="4F81BD" w:themeColor="accent1"/>
          <w:sz w:val="20"/>
          <w:szCs w:val="20"/>
        </w:rPr>
      </w:pPr>
      <w:r w:rsidRPr="00BD0260">
        <w:rPr>
          <w:rFonts w:ascii="Arial" w:hAnsi="Arial" w:cs="Arial"/>
          <w:sz w:val="20"/>
          <w:szCs w:val="20"/>
          <w:lang w:val="en-GB" w:eastAsia="en-US"/>
        </w:rPr>
        <w:t>Appendix F - Supplier List for Consortium Possibilities</w:t>
      </w:r>
    </w:p>
    <w:p w:rsidR="00AF68C8" w:rsidRDefault="00AF68C8" w:rsidP="00D93832">
      <w:pPr>
        <w:pStyle w:val="Heading1"/>
        <w:spacing w:before="60" w:after="60"/>
        <w:rPr>
          <w:color w:val="4F81BD" w:themeColor="accent1"/>
        </w:rPr>
      </w:pPr>
    </w:p>
    <w:p w:rsidR="00BD0260" w:rsidRDefault="00BD0260">
      <w:pPr>
        <w:spacing w:after="200" w:line="276" w:lineRule="auto"/>
        <w:rPr>
          <w:rFonts w:ascii="Arial" w:eastAsia="Times New Roman" w:hAnsi="Arial" w:cs="Times New Roman"/>
          <w:b/>
          <w:color w:val="4F81BD" w:themeColor="accent1"/>
          <w:szCs w:val="20"/>
          <w:lang w:val="en-GB" w:eastAsia="en-US"/>
        </w:rPr>
      </w:pPr>
      <w:r>
        <w:rPr>
          <w:color w:val="4F81BD" w:themeColor="accent1"/>
        </w:rPr>
        <w:br w:type="page"/>
      </w:r>
    </w:p>
    <w:p w:rsidR="00DB0097" w:rsidRPr="00DB0097" w:rsidRDefault="00DB0097" w:rsidP="00DB0097">
      <w:pPr>
        <w:pStyle w:val="Heading1"/>
        <w:rPr>
          <w:color w:val="4F81BD" w:themeColor="accent1"/>
          <w:sz w:val="28"/>
        </w:rPr>
      </w:pPr>
      <w:bookmarkStart w:id="8" w:name="_Toc410118889"/>
      <w:r>
        <w:rPr>
          <w:color w:val="4F81BD" w:themeColor="accent1"/>
          <w:sz w:val="28"/>
        </w:rPr>
        <w:lastRenderedPageBreak/>
        <w:t>OVERVIEW</w:t>
      </w:r>
      <w:bookmarkEnd w:id="8"/>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8"/>
        <w:gridCol w:w="4868"/>
      </w:tblGrid>
      <w:tr w:rsidR="00DB0097" w:rsidRPr="00CC754E" w:rsidTr="00FB7CA8">
        <w:tc>
          <w:tcPr>
            <w:tcW w:w="2500" w:type="pct"/>
            <w:shd w:val="clear" w:color="auto" w:fill="DBE5F1" w:themeFill="accent1" w:themeFillTint="33"/>
          </w:tcPr>
          <w:p w:rsidR="00DB0097" w:rsidRPr="00CC754E" w:rsidRDefault="00DB0097" w:rsidP="00FB7CA8">
            <w:pPr>
              <w:pStyle w:val="Heading2"/>
              <w:numPr>
                <w:ilvl w:val="0"/>
                <w:numId w:val="0"/>
              </w:numPr>
              <w:spacing w:before="60" w:after="60"/>
              <w:outlineLvl w:val="1"/>
              <w:rPr>
                <w:rFonts w:cs="Arial"/>
                <w:sz w:val="18"/>
                <w:lang w:eastAsia="en-GB"/>
              </w:rPr>
            </w:pPr>
            <w:r>
              <w:rPr>
                <w:rFonts w:cs="Arial"/>
                <w:sz w:val="18"/>
                <w:lang w:eastAsia="en-GB"/>
              </w:rPr>
              <w:t>CCS Project Lead:</w:t>
            </w:r>
          </w:p>
        </w:tc>
        <w:sdt>
          <w:sdtPr>
            <w:rPr>
              <w:rFonts w:cs="Arial"/>
              <w:b w:val="0"/>
              <w:color w:val="808080" w:themeColor="background1" w:themeShade="80"/>
              <w:sz w:val="18"/>
              <w:lang w:eastAsia="en-GB"/>
            </w:rPr>
            <w:id w:val="1248303077"/>
            <w:placeholder>
              <w:docPart w:val="1F5CE8DB7D3A4E0D9A4DA1A5B72875DE"/>
            </w:placeholder>
            <w:comboBox>
              <w:listItem w:value="Choose an item."/>
              <w:listItem w:displayText="Kirsty Manning" w:value="Kirsty Manning"/>
              <w:listItem w:displayText="Fiona Holliday" w:value="Fiona Holliday"/>
              <w:listItem w:displayText="Amy Retallack" w:value="Amy Retallack"/>
              <w:listItem w:displayText="Lucy McCormack" w:value="Lucy McCormack"/>
            </w:comboBox>
          </w:sdtPr>
          <w:sdtEndPr/>
          <w:sdtContent>
            <w:tc>
              <w:tcPr>
                <w:tcW w:w="2500" w:type="pct"/>
                <w:vAlign w:val="center"/>
              </w:tcPr>
              <w:p w:rsidR="00DB0097" w:rsidRPr="00F70FAA" w:rsidRDefault="00737641" w:rsidP="00FB7CA8">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Lucy McCormack</w:t>
                </w:r>
              </w:p>
            </w:tc>
          </w:sdtContent>
        </w:sdt>
      </w:tr>
      <w:tr w:rsidR="00DB0097" w:rsidRPr="00CC754E" w:rsidTr="00FB7CA8">
        <w:tc>
          <w:tcPr>
            <w:tcW w:w="2500" w:type="pct"/>
            <w:shd w:val="clear" w:color="auto" w:fill="DBE5F1" w:themeFill="accent1" w:themeFillTint="33"/>
          </w:tcPr>
          <w:p w:rsidR="00DB0097" w:rsidRPr="00CC754E" w:rsidRDefault="00DB0097" w:rsidP="00FB7CA8">
            <w:pPr>
              <w:pStyle w:val="Heading2"/>
              <w:numPr>
                <w:ilvl w:val="0"/>
                <w:numId w:val="0"/>
              </w:numPr>
              <w:spacing w:before="60" w:after="60"/>
              <w:outlineLvl w:val="1"/>
              <w:rPr>
                <w:rFonts w:cs="Arial"/>
                <w:sz w:val="18"/>
                <w:lang w:eastAsia="en-GB"/>
              </w:rPr>
            </w:pPr>
            <w:r w:rsidRPr="00CC754E">
              <w:rPr>
                <w:rFonts w:cs="Arial"/>
                <w:sz w:val="18"/>
                <w:lang w:eastAsia="en-GB"/>
              </w:rPr>
              <w:t xml:space="preserve">Customer: </w:t>
            </w:r>
          </w:p>
        </w:tc>
        <w:sdt>
          <w:sdtPr>
            <w:rPr>
              <w:rFonts w:cs="Arial"/>
              <w:b w:val="0"/>
              <w:color w:val="808080" w:themeColor="background1" w:themeShade="80"/>
              <w:sz w:val="18"/>
              <w:lang w:eastAsia="en-GB"/>
            </w:rPr>
            <w:id w:val="-2084286716"/>
            <w:placeholder>
              <w:docPart w:val="FB15ED2E889F4A3C9CA6C57D1BDDFE6E"/>
            </w:placeholder>
          </w:sdtPr>
          <w:sdtEndPr/>
          <w:sdtContent>
            <w:tc>
              <w:tcPr>
                <w:tcW w:w="2500" w:type="pct"/>
                <w:vAlign w:val="center"/>
              </w:tcPr>
              <w:p w:rsidR="00DB0097" w:rsidRPr="00F70FAA" w:rsidRDefault="00737641" w:rsidP="00737641">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Met Office</w:t>
                </w:r>
              </w:p>
            </w:tc>
          </w:sdtContent>
        </w:sdt>
      </w:tr>
      <w:tr w:rsidR="00DB0097" w:rsidRPr="00CC754E" w:rsidTr="00FB7CA8">
        <w:tc>
          <w:tcPr>
            <w:tcW w:w="2500" w:type="pct"/>
            <w:shd w:val="clear" w:color="auto" w:fill="DBE5F1" w:themeFill="accent1" w:themeFillTint="33"/>
          </w:tcPr>
          <w:p w:rsidR="00DB0097" w:rsidRPr="00CC754E" w:rsidRDefault="00DB0097" w:rsidP="00FB7CA8">
            <w:pPr>
              <w:pStyle w:val="Heading2"/>
              <w:numPr>
                <w:ilvl w:val="0"/>
                <w:numId w:val="0"/>
              </w:numPr>
              <w:spacing w:before="60" w:after="60"/>
              <w:outlineLvl w:val="1"/>
              <w:rPr>
                <w:rFonts w:cs="Arial"/>
                <w:sz w:val="18"/>
                <w:lang w:eastAsia="en-GB"/>
              </w:rPr>
            </w:pPr>
            <w:r w:rsidRPr="00CC754E">
              <w:rPr>
                <w:rFonts w:cs="Arial"/>
                <w:sz w:val="18"/>
                <w:lang w:eastAsia="en-GB"/>
              </w:rPr>
              <w:t>Delivery Location:</w:t>
            </w:r>
          </w:p>
        </w:tc>
        <w:sdt>
          <w:sdtPr>
            <w:rPr>
              <w:rFonts w:cs="Arial"/>
              <w:b w:val="0"/>
              <w:color w:val="808080" w:themeColor="background1" w:themeShade="80"/>
              <w:sz w:val="18"/>
              <w:lang w:eastAsia="en-GB"/>
            </w:rPr>
            <w:id w:val="1463151815"/>
            <w:placeholder>
              <w:docPart w:val="BF627BD978C5447AB873A772AB8D3BB8"/>
            </w:placeholder>
          </w:sdtPr>
          <w:sdtEndPr/>
          <w:sdtContent>
            <w:tc>
              <w:tcPr>
                <w:tcW w:w="2500" w:type="pct"/>
                <w:vAlign w:val="center"/>
              </w:tcPr>
              <w:p w:rsidR="00DB0097" w:rsidRPr="00F70FAA" w:rsidRDefault="00737641" w:rsidP="00A94179">
                <w:pPr>
                  <w:pStyle w:val="Heading2"/>
                  <w:numPr>
                    <w:ilvl w:val="0"/>
                    <w:numId w:val="0"/>
                  </w:numPr>
                  <w:spacing w:before="60" w:after="60"/>
                  <w:outlineLvl w:val="1"/>
                  <w:rPr>
                    <w:rFonts w:cs="Arial"/>
                    <w:b w:val="0"/>
                    <w:color w:val="808080" w:themeColor="background1" w:themeShade="80"/>
                    <w:sz w:val="18"/>
                    <w:lang w:eastAsia="en-GB"/>
                  </w:rPr>
                </w:pPr>
                <w:r w:rsidRPr="00A94179">
                  <w:rPr>
                    <w:rFonts w:cs="Arial"/>
                    <w:b w:val="0"/>
                    <w:color w:val="808080" w:themeColor="background1" w:themeShade="80"/>
                    <w:sz w:val="18"/>
                    <w:lang w:eastAsia="en-GB"/>
                  </w:rPr>
                  <w:t>C</w:t>
                </w:r>
                <w:r w:rsidR="00A94179" w:rsidRPr="00A94179">
                  <w:rPr>
                    <w:rFonts w:cs="Arial"/>
                    <w:b w:val="0"/>
                    <w:color w:val="808080" w:themeColor="background1" w:themeShade="80"/>
                    <w:sz w:val="18"/>
                    <w:lang w:eastAsia="en-GB"/>
                  </w:rPr>
                  <w:t xml:space="preserve">o-location is </w:t>
                </w:r>
                <w:r w:rsidRPr="00A94179">
                  <w:rPr>
                    <w:rFonts w:cs="Arial"/>
                    <w:b w:val="0"/>
                    <w:color w:val="808080" w:themeColor="background1" w:themeShade="80"/>
                    <w:sz w:val="18"/>
                    <w:lang w:eastAsia="en-GB"/>
                  </w:rPr>
                  <w:t>the</w:t>
                </w:r>
                <w:r w:rsidR="00A94179" w:rsidRPr="00A94179">
                  <w:rPr>
                    <w:rFonts w:cs="Arial"/>
                    <w:b w:val="0"/>
                    <w:color w:val="808080" w:themeColor="background1" w:themeShade="80"/>
                    <w:sz w:val="18"/>
                    <w:lang w:eastAsia="en-GB"/>
                  </w:rPr>
                  <w:t xml:space="preserve"> preferred option at the </w:t>
                </w:r>
                <w:r w:rsidRPr="00A94179">
                  <w:rPr>
                    <w:rFonts w:cs="Arial"/>
                    <w:b w:val="0"/>
                    <w:color w:val="808080" w:themeColor="background1" w:themeShade="80"/>
                    <w:sz w:val="18"/>
                    <w:lang w:eastAsia="en-GB"/>
                  </w:rPr>
                  <w:t xml:space="preserve">Met Office headquarters in Exeter </w:t>
                </w:r>
              </w:p>
            </w:tc>
          </w:sdtContent>
        </w:sdt>
      </w:tr>
      <w:tr w:rsidR="00DB0097" w:rsidRPr="00CC754E" w:rsidTr="00FB7CA8">
        <w:tc>
          <w:tcPr>
            <w:tcW w:w="2500" w:type="pct"/>
            <w:shd w:val="clear" w:color="auto" w:fill="DBE5F1" w:themeFill="accent1" w:themeFillTint="33"/>
          </w:tcPr>
          <w:p w:rsidR="00DB0097" w:rsidRPr="00CC754E" w:rsidRDefault="00DB0097" w:rsidP="00FB7CA8">
            <w:pPr>
              <w:pStyle w:val="Heading2"/>
              <w:numPr>
                <w:ilvl w:val="0"/>
                <w:numId w:val="0"/>
              </w:numPr>
              <w:spacing w:before="60" w:after="60"/>
              <w:outlineLvl w:val="1"/>
              <w:rPr>
                <w:rFonts w:cs="Arial"/>
                <w:sz w:val="18"/>
                <w:lang w:eastAsia="en-GB"/>
              </w:rPr>
            </w:pPr>
            <w:r w:rsidRPr="00CC754E">
              <w:rPr>
                <w:rFonts w:cs="Arial"/>
                <w:sz w:val="18"/>
                <w:lang w:eastAsia="en-GB"/>
              </w:rPr>
              <w:t>Phase</w:t>
            </w:r>
            <w:r>
              <w:rPr>
                <w:rFonts w:cs="Arial"/>
                <w:sz w:val="18"/>
                <w:lang w:eastAsia="en-GB"/>
              </w:rPr>
              <w:t>(s)</w:t>
            </w:r>
            <w:r w:rsidRPr="00CC754E">
              <w:rPr>
                <w:rFonts w:cs="Arial"/>
                <w:sz w:val="18"/>
                <w:lang w:eastAsia="en-GB"/>
              </w:rPr>
              <w:t xml:space="preserve">: </w:t>
            </w:r>
          </w:p>
        </w:tc>
        <w:tc>
          <w:tcPr>
            <w:tcW w:w="2500" w:type="pct"/>
            <w:vAlign w:val="center"/>
          </w:tcPr>
          <w:p w:rsidR="00DB0097" w:rsidRPr="00F70FAA" w:rsidRDefault="00737641" w:rsidP="00FB7CA8">
            <w:pPr>
              <w:pStyle w:val="Heading2"/>
              <w:numPr>
                <w:ilvl w:val="0"/>
                <w:numId w:val="0"/>
              </w:numPr>
              <w:spacing w:before="60" w:after="60"/>
              <w:outlineLvl w:val="1"/>
              <w:rPr>
                <w:rFonts w:cs="Arial"/>
                <w:b w:val="0"/>
                <w:color w:val="808080" w:themeColor="background1" w:themeShade="80"/>
                <w:sz w:val="18"/>
                <w:lang w:eastAsia="en-GB"/>
              </w:rPr>
            </w:pPr>
            <w:r w:rsidRPr="00A94179">
              <w:rPr>
                <w:rFonts w:cs="Arial"/>
                <w:b w:val="0"/>
                <w:color w:val="808080" w:themeColor="background1" w:themeShade="80"/>
                <w:sz w:val="18"/>
                <w:lang w:eastAsia="en-GB"/>
              </w:rPr>
              <w:t>Discovery, Alpha, Beta and Live</w:t>
            </w:r>
          </w:p>
        </w:tc>
      </w:tr>
      <w:tr w:rsidR="00DB0097" w:rsidRPr="00CC754E" w:rsidTr="00FB7CA8">
        <w:tc>
          <w:tcPr>
            <w:tcW w:w="2500" w:type="pct"/>
            <w:shd w:val="clear" w:color="auto" w:fill="DBE5F1" w:themeFill="accent1" w:themeFillTint="33"/>
          </w:tcPr>
          <w:p w:rsidR="00DB0097" w:rsidRPr="00CC754E" w:rsidRDefault="00DB0097" w:rsidP="00FB7CA8">
            <w:pPr>
              <w:pStyle w:val="Heading2"/>
              <w:numPr>
                <w:ilvl w:val="0"/>
                <w:numId w:val="0"/>
              </w:numPr>
              <w:spacing w:before="60" w:after="60"/>
              <w:outlineLvl w:val="1"/>
              <w:rPr>
                <w:rFonts w:cs="Arial"/>
                <w:sz w:val="18"/>
                <w:lang w:eastAsia="en-GB"/>
              </w:rPr>
            </w:pPr>
            <w:r w:rsidRPr="00CC754E">
              <w:rPr>
                <w:rFonts w:cs="Arial"/>
                <w:sz w:val="18"/>
                <w:lang w:eastAsia="en-GB"/>
              </w:rPr>
              <w:t>Project:</w:t>
            </w:r>
            <w:r w:rsidRPr="00CC754E">
              <w:rPr>
                <w:rFonts w:cs="Arial"/>
                <w:sz w:val="18"/>
                <w:lang w:eastAsia="en-GB"/>
              </w:rPr>
              <w:tab/>
              <w:t xml:space="preserve"> </w:t>
            </w:r>
          </w:p>
        </w:tc>
        <w:tc>
          <w:tcPr>
            <w:tcW w:w="2500" w:type="pct"/>
            <w:vAlign w:val="center"/>
          </w:tcPr>
          <w:p w:rsidR="00DB0097" w:rsidRPr="00F70FAA" w:rsidRDefault="00DB0097" w:rsidP="00FB7CA8">
            <w:pPr>
              <w:pStyle w:val="Heading2"/>
              <w:numPr>
                <w:ilvl w:val="0"/>
                <w:numId w:val="0"/>
              </w:numPr>
              <w:spacing w:before="60" w:after="60"/>
              <w:outlineLvl w:val="1"/>
              <w:rPr>
                <w:rFonts w:cs="Arial"/>
                <w:b w:val="0"/>
                <w:color w:val="808080" w:themeColor="background1" w:themeShade="80"/>
                <w:sz w:val="18"/>
                <w:lang w:eastAsia="en-GB"/>
              </w:rPr>
            </w:pPr>
            <w:r w:rsidRPr="00F70FAA">
              <w:rPr>
                <w:rFonts w:cs="Arial"/>
                <w:b w:val="0"/>
                <w:color w:val="808080" w:themeColor="background1" w:themeShade="80"/>
                <w:sz w:val="18"/>
                <w:lang w:eastAsia="en-GB"/>
              </w:rPr>
              <w:t xml:space="preserve">DS01- </w:t>
            </w:r>
            <w:sdt>
              <w:sdtPr>
                <w:rPr>
                  <w:rFonts w:cs="Arial"/>
                  <w:b w:val="0"/>
                  <w:color w:val="808080" w:themeColor="background1" w:themeShade="80"/>
                  <w:sz w:val="18"/>
                  <w:lang w:eastAsia="en-GB"/>
                </w:rPr>
                <w:id w:val="-615830039"/>
                <w:placeholder>
                  <w:docPart w:val="FB15ED2E889F4A3C9CA6C57D1BDDFE6E"/>
                </w:placeholder>
              </w:sdtPr>
              <w:sdtEndPr/>
              <w:sdtContent>
                <w:r w:rsidR="00737641">
                  <w:rPr>
                    <w:rFonts w:cs="Arial"/>
                    <w:b w:val="0"/>
                    <w:color w:val="808080" w:themeColor="background1" w:themeShade="80"/>
                    <w:sz w:val="18"/>
                    <w:lang w:eastAsia="en-GB"/>
                  </w:rPr>
                  <w:t>127</w:t>
                </w:r>
              </w:sdtContent>
            </w:sdt>
          </w:p>
        </w:tc>
      </w:tr>
      <w:tr w:rsidR="00DB0097" w:rsidRPr="00CC754E" w:rsidTr="002E3BDA">
        <w:trPr>
          <w:trHeight w:val="3391"/>
        </w:trPr>
        <w:tc>
          <w:tcPr>
            <w:tcW w:w="2500" w:type="pct"/>
            <w:shd w:val="clear" w:color="auto" w:fill="DBE5F1" w:themeFill="accent1" w:themeFillTint="33"/>
          </w:tcPr>
          <w:p w:rsidR="00DB0097" w:rsidRPr="00CC754E" w:rsidRDefault="00DB0097" w:rsidP="00FB7CA8">
            <w:pPr>
              <w:pStyle w:val="Heading2"/>
              <w:numPr>
                <w:ilvl w:val="0"/>
                <w:numId w:val="0"/>
              </w:numPr>
              <w:spacing w:before="60" w:after="60"/>
              <w:outlineLvl w:val="1"/>
              <w:rPr>
                <w:rFonts w:cs="Arial"/>
                <w:sz w:val="18"/>
                <w:lang w:eastAsia="en-GB"/>
              </w:rPr>
            </w:pPr>
            <w:r w:rsidRPr="00CC754E">
              <w:rPr>
                <w:rFonts w:cs="Arial"/>
                <w:sz w:val="18"/>
                <w:lang w:eastAsia="en-GB"/>
              </w:rPr>
              <w:t>Required Capabilities:</w:t>
            </w:r>
          </w:p>
        </w:tc>
        <w:tc>
          <w:tcPr>
            <w:tcW w:w="2500" w:type="pct"/>
            <w:vAlign w:val="center"/>
          </w:tcPr>
          <w:p w:rsidR="00DB0097" w:rsidRPr="00F70FAA" w:rsidRDefault="00DB0097" w:rsidP="00FB7CA8">
            <w:pPr>
              <w:pStyle w:val="Heading2"/>
              <w:numPr>
                <w:ilvl w:val="0"/>
                <w:numId w:val="0"/>
              </w:numPr>
              <w:spacing w:before="60" w:after="60"/>
              <w:outlineLvl w:val="1"/>
              <w:rPr>
                <w:rFonts w:cs="Arial"/>
                <w:b w:val="0"/>
                <w:color w:val="808080" w:themeColor="background1" w:themeShade="80"/>
                <w:sz w:val="18"/>
                <w:lang w:eastAsia="en-GB"/>
              </w:rPr>
            </w:pPr>
            <w:r w:rsidRPr="00F70FAA">
              <w:rPr>
                <w:rFonts w:cs="Arial"/>
                <w:b w:val="0"/>
                <w:color w:val="808080" w:themeColor="background1" w:themeShade="80"/>
                <w:sz w:val="18"/>
                <w:lang w:eastAsia="en-GB"/>
              </w:rPr>
              <w:t>Include, but are not limited to: (mark those that apply)</w:t>
            </w:r>
          </w:p>
          <w:p w:rsidR="00DB0097" w:rsidRPr="00F70FAA" w:rsidRDefault="00CF2DF4" w:rsidP="00FB7CA8">
            <w:pPr>
              <w:pStyle w:val="BodyText"/>
              <w:rPr>
                <w:rFonts w:ascii="Arial" w:hAnsi="Arial" w:cs="Arial"/>
                <w:color w:val="808080" w:themeColor="background1" w:themeShade="80"/>
                <w:sz w:val="18"/>
                <w:lang w:val="en-GB" w:eastAsia="en-GB"/>
              </w:rPr>
            </w:pPr>
            <w:sdt>
              <w:sdtPr>
                <w:rPr>
                  <w:rFonts w:ascii="Arial" w:hAnsi="Arial" w:cs="Arial"/>
                  <w:color w:val="808080" w:themeColor="background1" w:themeShade="80"/>
                  <w:sz w:val="18"/>
                  <w:lang w:val="en-GB" w:eastAsia="en-GB"/>
                </w:rPr>
                <w:id w:val="-1187673830"/>
              </w:sdtPr>
              <w:sdtEndPr/>
              <w:sdtContent>
                <w:r w:rsidR="00737641">
                  <w:rPr>
                    <w:rFonts w:ascii="MS Gothic" w:eastAsia="MS Gothic" w:hAnsi="MS Gothic" w:cs="Arial" w:hint="eastAsia"/>
                    <w:color w:val="808080" w:themeColor="background1" w:themeShade="80"/>
                    <w:sz w:val="18"/>
                    <w:lang w:val="en-GB" w:eastAsia="en-GB"/>
                  </w:rPr>
                  <w:t>☒</w:t>
                </w:r>
              </w:sdtContent>
            </w:sdt>
            <w:r w:rsidR="00DB0097" w:rsidRPr="00F70FAA">
              <w:rPr>
                <w:rFonts w:ascii="Arial" w:hAnsi="Arial" w:cs="Arial"/>
                <w:color w:val="808080" w:themeColor="background1" w:themeShade="80"/>
                <w:sz w:val="18"/>
                <w:lang w:val="en-GB" w:eastAsia="en-GB"/>
              </w:rPr>
              <w:t xml:space="preserve"> Software engineering and On-going Support</w:t>
            </w:r>
          </w:p>
          <w:p w:rsidR="00DB0097" w:rsidRPr="00F70FAA" w:rsidRDefault="00CF2DF4" w:rsidP="00FB7CA8">
            <w:pPr>
              <w:pStyle w:val="BodyText"/>
              <w:rPr>
                <w:rFonts w:ascii="Arial" w:hAnsi="Arial" w:cs="Arial"/>
                <w:color w:val="808080" w:themeColor="background1" w:themeShade="80"/>
                <w:sz w:val="18"/>
                <w:lang w:val="en-GB" w:eastAsia="en-GB"/>
              </w:rPr>
            </w:pPr>
            <w:sdt>
              <w:sdtPr>
                <w:rPr>
                  <w:rFonts w:ascii="Arial" w:hAnsi="Arial" w:cs="Arial"/>
                  <w:color w:val="808080" w:themeColor="background1" w:themeShade="80"/>
                  <w:sz w:val="18"/>
                  <w:lang w:val="en-GB" w:eastAsia="en-GB"/>
                </w:rPr>
                <w:id w:val="1005483869"/>
              </w:sdtPr>
              <w:sdtEndPr/>
              <w:sdtContent>
                <w:r w:rsidR="00737641">
                  <w:rPr>
                    <w:rFonts w:ascii="MS Gothic" w:eastAsia="MS Gothic" w:hAnsi="MS Gothic" w:cs="Arial" w:hint="eastAsia"/>
                    <w:color w:val="808080" w:themeColor="background1" w:themeShade="80"/>
                    <w:sz w:val="18"/>
                    <w:lang w:val="en-GB" w:eastAsia="en-GB"/>
                  </w:rPr>
                  <w:t>☒</w:t>
                </w:r>
              </w:sdtContent>
            </w:sdt>
            <w:r w:rsidR="00DB0097" w:rsidRPr="00F70FAA">
              <w:rPr>
                <w:rFonts w:ascii="Arial" w:hAnsi="Arial" w:cs="Arial"/>
                <w:color w:val="808080" w:themeColor="background1" w:themeShade="80"/>
                <w:sz w:val="18"/>
                <w:lang w:val="en-GB" w:eastAsia="en-GB"/>
              </w:rPr>
              <w:t xml:space="preserve"> Product Development and Service Design</w:t>
            </w:r>
          </w:p>
          <w:p w:rsidR="00DB0097" w:rsidRPr="00F70FAA" w:rsidRDefault="00CF2DF4" w:rsidP="00FB7CA8">
            <w:pPr>
              <w:pStyle w:val="BodyText"/>
              <w:rPr>
                <w:rFonts w:ascii="Arial" w:hAnsi="Arial" w:cs="Arial"/>
                <w:color w:val="808080" w:themeColor="background1" w:themeShade="80"/>
                <w:sz w:val="18"/>
                <w:lang w:val="en-GB" w:eastAsia="en-GB"/>
              </w:rPr>
            </w:pPr>
            <w:sdt>
              <w:sdtPr>
                <w:rPr>
                  <w:rFonts w:ascii="Arial" w:hAnsi="Arial" w:cs="Arial"/>
                  <w:color w:val="808080" w:themeColor="background1" w:themeShade="80"/>
                  <w:sz w:val="18"/>
                  <w:lang w:val="en-GB" w:eastAsia="en-GB"/>
                </w:rPr>
                <w:id w:val="-1461098726"/>
              </w:sdtPr>
              <w:sdtEndPr/>
              <w:sdtContent>
                <w:r w:rsidR="00737641">
                  <w:rPr>
                    <w:rFonts w:ascii="MS Gothic" w:eastAsia="MS Gothic" w:hAnsi="MS Gothic" w:cs="Arial" w:hint="eastAsia"/>
                    <w:color w:val="808080" w:themeColor="background1" w:themeShade="80"/>
                    <w:sz w:val="18"/>
                    <w:lang w:val="en-GB" w:eastAsia="en-GB"/>
                  </w:rPr>
                  <w:t>☒</w:t>
                </w:r>
              </w:sdtContent>
            </w:sdt>
            <w:r w:rsidR="00DB0097" w:rsidRPr="00F70FAA">
              <w:rPr>
                <w:rFonts w:ascii="Arial" w:hAnsi="Arial" w:cs="Arial"/>
                <w:color w:val="808080" w:themeColor="background1" w:themeShade="80"/>
                <w:sz w:val="18"/>
                <w:lang w:val="en-GB" w:eastAsia="en-GB"/>
              </w:rPr>
              <w:t xml:space="preserve"> Agile Delivery Management</w:t>
            </w:r>
          </w:p>
          <w:p w:rsidR="00DB0097" w:rsidRPr="00F70FAA" w:rsidRDefault="00CF2DF4" w:rsidP="00FB7CA8">
            <w:pPr>
              <w:pStyle w:val="BodyText"/>
              <w:rPr>
                <w:rFonts w:ascii="Arial" w:hAnsi="Arial" w:cs="Arial"/>
                <w:color w:val="808080" w:themeColor="background1" w:themeShade="80"/>
                <w:sz w:val="18"/>
                <w:lang w:val="en-GB" w:eastAsia="en-GB"/>
              </w:rPr>
            </w:pPr>
            <w:sdt>
              <w:sdtPr>
                <w:rPr>
                  <w:rFonts w:ascii="Arial" w:hAnsi="Arial" w:cs="Arial"/>
                  <w:color w:val="808080" w:themeColor="background1" w:themeShade="80"/>
                  <w:sz w:val="18"/>
                  <w:lang w:val="en-GB" w:eastAsia="en-GB"/>
                </w:rPr>
                <w:id w:val="-929436848"/>
              </w:sdtPr>
              <w:sdtEndPr/>
              <w:sdtContent>
                <w:r w:rsidR="00737641">
                  <w:rPr>
                    <w:rFonts w:ascii="MS Gothic" w:eastAsia="MS Gothic" w:hAnsi="MS Gothic" w:cs="Arial" w:hint="eastAsia"/>
                    <w:color w:val="808080" w:themeColor="background1" w:themeShade="80"/>
                    <w:sz w:val="18"/>
                    <w:lang w:val="en-GB" w:eastAsia="en-GB"/>
                  </w:rPr>
                  <w:t>☒</w:t>
                </w:r>
              </w:sdtContent>
            </w:sdt>
            <w:r w:rsidR="00DB0097" w:rsidRPr="00F70FAA">
              <w:rPr>
                <w:rFonts w:ascii="Arial" w:hAnsi="Arial" w:cs="Arial"/>
                <w:color w:val="808080" w:themeColor="background1" w:themeShade="80"/>
                <w:sz w:val="18"/>
                <w:lang w:val="en-GB" w:eastAsia="en-GB"/>
              </w:rPr>
              <w:t xml:space="preserve"> Front-End Design and Interaction design</w:t>
            </w:r>
          </w:p>
          <w:p w:rsidR="00DB0097" w:rsidRPr="00F70FAA" w:rsidRDefault="00CF2DF4" w:rsidP="00FB7CA8">
            <w:pPr>
              <w:pStyle w:val="BodyText"/>
              <w:rPr>
                <w:rFonts w:ascii="Arial" w:hAnsi="Arial" w:cs="Arial"/>
                <w:color w:val="808080" w:themeColor="background1" w:themeShade="80"/>
                <w:sz w:val="18"/>
                <w:lang w:val="en-GB" w:eastAsia="en-GB"/>
              </w:rPr>
            </w:pPr>
            <w:sdt>
              <w:sdtPr>
                <w:rPr>
                  <w:rFonts w:ascii="Arial" w:hAnsi="Arial" w:cs="Arial"/>
                  <w:color w:val="808080" w:themeColor="background1" w:themeShade="80"/>
                  <w:sz w:val="18"/>
                  <w:lang w:val="en-GB" w:eastAsia="en-GB"/>
                </w:rPr>
                <w:id w:val="-17629589"/>
              </w:sdtPr>
              <w:sdtEndPr/>
              <w:sdtContent>
                <w:r w:rsidR="00737641">
                  <w:rPr>
                    <w:rFonts w:ascii="MS Gothic" w:eastAsia="MS Gothic" w:hAnsi="MS Gothic" w:cs="Arial" w:hint="eastAsia"/>
                    <w:color w:val="808080" w:themeColor="background1" w:themeShade="80"/>
                    <w:sz w:val="18"/>
                    <w:lang w:val="en-GB" w:eastAsia="en-GB"/>
                  </w:rPr>
                  <w:t>☒</w:t>
                </w:r>
              </w:sdtContent>
            </w:sdt>
            <w:r w:rsidR="00DB0097" w:rsidRPr="00F70FAA">
              <w:rPr>
                <w:rFonts w:ascii="Arial" w:hAnsi="Arial" w:cs="Arial"/>
                <w:color w:val="808080" w:themeColor="background1" w:themeShade="80"/>
                <w:sz w:val="18"/>
                <w:lang w:val="en-GB" w:eastAsia="en-GB"/>
              </w:rPr>
              <w:t xml:space="preserve"> Content Design and Development</w:t>
            </w:r>
          </w:p>
          <w:p w:rsidR="00DB0097" w:rsidRPr="00F70FAA" w:rsidRDefault="00CF2DF4" w:rsidP="00FB7CA8">
            <w:pPr>
              <w:pStyle w:val="BodyText"/>
              <w:rPr>
                <w:rFonts w:ascii="Arial" w:hAnsi="Arial" w:cs="Arial"/>
                <w:color w:val="808080" w:themeColor="background1" w:themeShade="80"/>
                <w:sz w:val="18"/>
                <w:lang w:val="en-GB" w:eastAsia="en-GB"/>
              </w:rPr>
            </w:pPr>
            <w:sdt>
              <w:sdtPr>
                <w:rPr>
                  <w:rFonts w:ascii="Arial" w:hAnsi="Arial" w:cs="Arial"/>
                  <w:color w:val="808080" w:themeColor="background1" w:themeShade="80"/>
                  <w:sz w:val="18"/>
                  <w:lang w:val="en-GB" w:eastAsia="en-GB"/>
                </w:rPr>
                <w:id w:val="1191496016"/>
              </w:sdtPr>
              <w:sdtEndPr/>
              <w:sdtContent>
                <w:r w:rsidR="00737641">
                  <w:rPr>
                    <w:rFonts w:ascii="MS Gothic" w:eastAsia="MS Gothic" w:hAnsi="MS Gothic" w:cs="Arial" w:hint="eastAsia"/>
                    <w:color w:val="808080" w:themeColor="background1" w:themeShade="80"/>
                    <w:sz w:val="18"/>
                    <w:lang w:val="en-GB" w:eastAsia="en-GB"/>
                  </w:rPr>
                  <w:t>☒</w:t>
                </w:r>
              </w:sdtContent>
            </w:sdt>
            <w:r w:rsidR="00DB0097" w:rsidRPr="00F70FAA">
              <w:rPr>
                <w:rFonts w:ascii="Arial" w:hAnsi="Arial" w:cs="Arial"/>
                <w:color w:val="808080" w:themeColor="background1" w:themeShade="80"/>
                <w:sz w:val="18"/>
                <w:lang w:val="en-GB" w:eastAsia="en-GB"/>
              </w:rPr>
              <w:t xml:space="preserve"> System Administrations and Web Operations</w:t>
            </w:r>
          </w:p>
          <w:p w:rsidR="00DB0097" w:rsidRPr="00F70FAA" w:rsidRDefault="00CF2DF4" w:rsidP="00C44D78">
            <w:pPr>
              <w:pStyle w:val="BodyText"/>
              <w:rPr>
                <w:color w:val="808080" w:themeColor="background1" w:themeShade="80"/>
                <w:sz w:val="18"/>
                <w:lang w:val="en-GB" w:eastAsia="en-GB"/>
              </w:rPr>
            </w:pPr>
            <w:sdt>
              <w:sdtPr>
                <w:rPr>
                  <w:rFonts w:ascii="Arial" w:hAnsi="Arial" w:cs="Arial"/>
                  <w:color w:val="808080" w:themeColor="background1" w:themeShade="80"/>
                  <w:sz w:val="18"/>
                  <w:lang w:val="en-GB" w:eastAsia="en-GB"/>
                </w:rPr>
                <w:id w:val="-781344246"/>
              </w:sdtPr>
              <w:sdtEndPr/>
              <w:sdtContent>
                <w:r w:rsidR="00900E51">
                  <w:rPr>
                    <w:rFonts w:ascii="MS Gothic" w:eastAsia="MS Gothic" w:hAnsi="MS Gothic" w:cs="Arial" w:hint="eastAsia"/>
                    <w:color w:val="808080" w:themeColor="background1" w:themeShade="80"/>
                    <w:sz w:val="18"/>
                    <w:lang w:val="en-GB" w:eastAsia="en-GB"/>
                  </w:rPr>
                  <w:t>☒</w:t>
                </w:r>
              </w:sdtContent>
            </w:sdt>
            <w:r w:rsidR="00900E51" w:rsidRPr="00F70FAA">
              <w:rPr>
                <w:rFonts w:ascii="Arial" w:hAnsi="Arial" w:cs="Arial"/>
                <w:color w:val="808080" w:themeColor="background1" w:themeShade="80"/>
                <w:sz w:val="18"/>
                <w:lang w:val="en-GB" w:eastAsia="en-GB"/>
              </w:rPr>
              <w:t>User Research</w:t>
            </w:r>
          </w:p>
        </w:tc>
      </w:tr>
      <w:tr w:rsidR="002E3BDA" w:rsidRPr="00CC754E" w:rsidTr="00FB7CA8">
        <w:tc>
          <w:tcPr>
            <w:tcW w:w="2500" w:type="pct"/>
            <w:shd w:val="clear" w:color="auto" w:fill="DBE5F1" w:themeFill="accent1" w:themeFillTint="33"/>
          </w:tcPr>
          <w:p w:rsidR="002E3BDA" w:rsidRPr="00CC754E" w:rsidRDefault="002E3BDA" w:rsidP="00FB7CA8">
            <w:pPr>
              <w:pStyle w:val="Heading2"/>
              <w:numPr>
                <w:ilvl w:val="0"/>
                <w:numId w:val="0"/>
              </w:numPr>
              <w:spacing w:before="60" w:after="60"/>
              <w:outlineLvl w:val="1"/>
              <w:rPr>
                <w:rFonts w:cs="Arial"/>
                <w:sz w:val="18"/>
                <w:lang w:eastAsia="en-GB"/>
              </w:rPr>
            </w:pPr>
            <w:r>
              <w:rPr>
                <w:rFonts w:cs="Arial"/>
                <w:sz w:val="18"/>
                <w:lang w:eastAsia="en-GB"/>
              </w:rPr>
              <w:t>Subcontracting Permitted?</w:t>
            </w:r>
          </w:p>
        </w:tc>
        <w:tc>
          <w:tcPr>
            <w:tcW w:w="2500" w:type="pct"/>
            <w:vAlign w:val="center"/>
          </w:tcPr>
          <w:p w:rsidR="002E3BDA" w:rsidRPr="009C1565" w:rsidRDefault="00CF2DF4" w:rsidP="00FB7CA8">
            <w:pPr>
              <w:pStyle w:val="Heading2"/>
              <w:numPr>
                <w:ilvl w:val="0"/>
                <w:numId w:val="0"/>
              </w:numPr>
              <w:spacing w:before="60" w:after="60"/>
              <w:outlineLvl w:val="1"/>
              <w:rPr>
                <w:rFonts w:cs="Arial"/>
                <w:b w:val="0"/>
                <w:color w:val="808080" w:themeColor="background1" w:themeShade="80"/>
                <w:sz w:val="18"/>
                <w:lang w:eastAsia="en-GB"/>
              </w:rPr>
            </w:pPr>
            <w:sdt>
              <w:sdtPr>
                <w:rPr>
                  <w:rFonts w:cs="Arial"/>
                  <w:b w:val="0"/>
                  <w:color w:val="808080" w:themeColor="background1" w:themeShade="80"/>
                  <w:sz w:val="18"/>
                  <w:lang w:eastAsia="en-GB"/>
                </w:rPr>
                <w:id w:val="1906726452"/>
              </w:sdtPr>
              <w:sdtEndPr/>
              <w:sdtContent>
                <w:r w:rsidR="009C1565" w:rsidRPr="009C1565">
                  <w:rPr>
                    <w:rFonts w:ascii="MS Gothic" w:eastAsia="MS Gothic" w:hAnsi="MS Gothic" w:cs="Arial" w:hint="eastAsia"/>
                    <w:b w:val="0"/>
                    <w:color w:val="808080" w:themeColor="background1" w:themeShade="80"/>
                    <w:sz w:val="18"/>
                    <w:lang w:eastAsia="en-GB"/>
                  </w:rPr>
                  <w:t>☒</w:t>
                </w:r>
              </w:sdtContent>
            </w:sdt>
            <w:r w:rsidR="002E3BDA" w:rsidRPr="009C1565">
              <w:rPr>
                <w:rFonts w:cs="Arial"/>
                <w:b w:val="0"/>
                <w:color w:val="808080" w:themeColor="background1" w:themeShade="80"/>
                <w:sz w:val="18"/>
                <w:lang w:eastAsia="en-GB"/>
              </w:rPr>
              <w:t xml:space="preserve">Yes     </w:t>
            </w:r>
            <w:sdt>
              <w:sdtPr>
                <w:rPr>
                  <w:rFonts w:cs="Arial"/>
                  <w:b w:val="0"/>
                  <w:color w:val="808080" w:themeColor="background1" w:themeShade="80"/>
                  <w:sz w:val="18"/>
                  <w:lang w:eastAsia="en-GB"/>
                </w:rPr>
                <w:id w:val="-280030685"/>
              </w:sdtPr>
              <w:sdtEndPr/>
              <w:sdtContent>
                <w:r w:rsidR="002E3BDA" w:rsidRPr="009C1565">
                  <w:rPr>
                    <w:rFonts w:ascii="MS Gothic" w:eastAsia="MS Gothic" w:hAnsi="MS Gothic" w:cs="Arial" w:hint="eastAsia"/>
                    <w:b w:val="0"/>
                    <w:color w:val="808080" w:themeColor="background1" w:themeShade="80"/>
                    <w:sz w:val="18"/>
                    <w:lang w:eastAsia="en-GB"/>
                  </w:rPr>
                  <w:t>☐</w:t>
                </w:r>
              </w:sdtContent>
            </w:sdt>
            <w:r w:rsidR="002E3BDA" w:rsidRPr="009C1565">
              <w:rPr>
                <w:rFonts w:cs="Arial"/>
                <w:b w:val="0"/>
                <w:color w:val="808080" w:themeColor="background1" w:themeShade="80"/>
                <w:sz w:val="18"/>
                <w:lang w:eastAsia="en-GB"/>
              </w:rPr>
              <w:t xml:space="preserve"> No</w:t>
            </w:r>
          </w:p>
        </w:tc>
      </w:tr>
      <w:tr w:rsidR="002E3BDA" w:rsidRPr="00CC754E" w:rsidTr="00FB7CA8">
        <w:tc>
          <w:tcPr>
            <w:tcW w:w="2500" w:type="pct"/>
            <w:shd w:val="clear" w:color="auto" w:fill="DBE5F1" w:themeFill="accent1" w:themeFillTint="33"/>
          </w:tcPr>
          <w:p w:rsidR="002E3BDA" w:rsidRPr="00CC754E" w:rsidRDefault="002E3BDA" w:rsidP="00FB7CA8">
            <w:pPr>
              <w:pStyle w:val="Heading2"/>
              <w:numPr>
                <w:ilvl w:val="0"/>
                <w:numId w:val="0"/>
              </w:numPr>
              <w:spacing w:before="60" w:after="60"/>
              <w:outlineLvl w:val="1"/>
              <w:rPr>
                <w:rFonts w:cs="Arial"/>
                <w:sz w:val="18"/>
                <w:lang w:eastAsia="en-GB"/>
              </w:rPr>
            </w:pPr>
            <w:r>
              <w:rPr>
                <w:rFonts w:cs="Arial"/>
                <w:sz w:val="18"/>
                <w:lang w:eastAsia="en-GB"/>
              </w:rPr>
              <w:t>Supplier Partnering Permitted?</w:t>
            </w:r>
          </w:p>
        </w:tc>
        <w:tc>
          <w:tcPr>
            <w:tcW w:w="2500" w:type="pct"/>
            <w:vAlign w:val="center"/>
          </w:tcPr>
          <w:p w:rsidR="002E3BDA" w:rsidRPr="009C1565" w:rsidRDefault="00CF2DF4" w:rsidP="00FB7CA8">
            <w:pPr>
              <w:pStyle w:val="Heading2"/>
              <w:numPr>
                <w:ilvl w:val="0"/>
                <w:numId w:val="0"/>
              </w:numPr>
              <w:spacing w:before="60" w:after="60"/>
              <w:outlineLvl w:val="1"/>
              <w:rPr>
                <w:rFonts w:cs="Arial"/>
                <w:b w:val="0"/>
                <w:color w:val="808080" w:themeColor="background1" w:themeShade="80"/>
                <w:sz w:val="18"/>
                <w:lang w:eastAsia="en-GB"/>
              </w:rPr>
            </w:pPr>
            <w:sdt>
              <w:sdtPr>
                <w:rPr>
                  <w:rFonts w:cs="Arial"/>
                  <w:b w:val="0"/>
                  <w:color w:val="808080" w:themeColor="background1" w:themeShade="80"/>
                  <w:sz w:val="18"/>
                  <w:lang w:eastAsia="en-GB"/>
                </w:rPr>
                <w:id w:val="-873919149"/>
              </w:sdtPr>
              <w:sdtEndPr/>
              <w:sdtContent>
                <w:r w:rsidR="009C1565" w:rsidRPr="009C1565">
                  <w:rPr>
                    <w:rFonts w:ascii="MS Gothic" w:eastAsia="MS Gothic" w:hAnsi="MS Gothic" w:cs="Arial" w:hint="eastAsia"/>
                    <w:b w:val="0"/>
                    <w:color w:val="808080" w:themeColor="background1" w:themeShade="80"/>
                    <w:sz w:val="18"/>
                    <w:lang w:eastAsia="en-GB"/>
                  </w:rPr>
                  <w:t>☒</w:t>
                </w:r>
              </w:sdtContent>
            </w:sdt>
            <w:r w:rsidR="009C1565" w:rsidRPr="009C1565">
              <w:rPr>
                <w:rFonts w:cs="Arial"/>
                <w:b w:val="0"/>
                <w:color w:val="808080" w:themeColor="background1" w:themeShade="80"/>
                <w:sz w:val="18"/>
                <w:lang w:eastAsia="en-GB"/>
              </w:rPr>
              <w:t xml:space="preserve">Yes     </w:t>
            </w:r>
            <w:sdt>
              <w:sdtPr>
                <w:rPr>
                  <w:rFonts w:cs="Arial"/>
                  <w:b w:val="0"/>
                  <w:color w:val="808080" w:themeColor="background1" w:themeShade="80"/>
                  <w:sz w:val="18"/>
                  <w:lang w:eastAsia="en-GB"/>
                </w:rPr>
                <w:id w:val="2120334208"/>
              </w:sdtPr>
              <w:sdtEndPr/>
              <w:sdtContent>
                <w:r w:rsidR="009C1565" w:rsidRPr="009C1565">
                  <w:rPr>
                    <w:rFonts w:ascii="MS Gothic" w:eastAsia="MS Gothic" w:hAnsi="MS Gothic" w:cs="Arial" w:hint="eastAsia"/>
                    <w:b w:val="0"/>
                    <w:color w:val="808080" w:themeColor="background1" w:themeShade="80"/>
                    <w:sz w:val="18"/>
                    <w:lang w:eastAsia="en-GB"/>
                  </w:rPr>
                  <w:t>☐</w:t>
                </w:r>
              </w:sdtContent>
            </w:sdt>
            <w:r w:rsidR="009C1565" w:rsidRPr="009C1565">
              <w:rPr>
                <w:rFonts w:cs="Arial"/>
                <w:b w:val="0"/>
                <w:color w:val="808080" w:themeColor="background1" w:themeShade="80"/>
                <w:sz w:val="18"/>
                <w:lang w:eastAsia="en-GB"/>
              </w:rPr>
              <w:t xml:space="preserve"> No</w:t>
            </w:r>
          </w:p>
        </w:tc>
      </w:tr>
      <w:tr w:rsidR="00DB0097" w:rsidRPr="00CC754E" w:rsidTr="00FB7CA8">
        <w:tc>
          <w:tcPr>
            <w:tcW w:w="2500" w:type="pct"/>
            <w:shd w:val="clear" w:color="auto" w:fill="DBE5F1" w:themeFill="accent1" w:themeFillTint="33"/>
          </w:tcPr>
          <w:p w:rsidR="00DB0097" w:rsidRPr="00CC754E" w:rsidRDefault="00DB0097" w:rsidP="00FB7CA8">
            <w:pPr>
              <w:pStyle w:val="Heading2"/>
              <w:numPr>
                <w:ilvl w:val="0"/>
                <w:numId w:val="0"/>
              </w:numPr>
              <w:spacing w:before="60" w:after="60"/>
              <w:outlineLvl w:val="1"/>
              <w:rPr>
                <w:rFonts w:cs="Arial"/>
                <w:sz w:val="18"/>
                <w:lang w:eastAsia="en-GB"/>
              </w:rPr>
            </w:pPr>
            <w:r w:rsidRPr="00CC754E">
              <w:rPr>
                <w:rFonts w:cs="Arial"/>
                <w:sz w:val="18"/>
                <w:lang w:eastAsia="en-GB"/>
              </w:rPr>
              <w:t>Contract Charging Mechanism (</w:t>
            </w:r>
            <w:sdt>
              <w:sdtPr>
                <w:rPr>
                  <w:rFonts w:cs="Arial"/>
                  <w:b w:val="0"/>
                  <w:color w:val="808080" w:themeColor="background1" w:themeShade="80"/>
                  <w:sz w:val="18"/>
                  <w:lang w:eastAsia="en-GB"/>
                </w:rPr>
                <w:id w:val="-279493347"/>
                <w:comboBox>
                  <w:listItem w:value="Choose an item."/>
                  <w:listItem w:displayText="Discovery" w:value="Discovery"/>
                  <w:listItem w:displayText="Alpha" w:value="Alpha"/>
                  <w:listItem w:displayText="Beta" w:value="Beta"/>
                  <w:listItem w:displayText="Live" w:value="Live"/>
                </w:comboBox>
              </w:sdtPr>
              <w:sdtEndPr/>
              <w:sdtContent>
                <w:r w:rsidR="00DE25B3">
                  <w:rPr>
                    <w:rFonts w:cs="Arial"/>
                    <w:b w:val="0"/>
                    <w:color w:val="808080" w:themeColor="background1" w:themeShade="80"/>
                    <w:sz w:val="18"/>
                    <w:lang w:eastAsia="en-GB"/>
                  </w:rPr>
                  <w:t>Discovery</w:t>
                </w:r>
              </w:sdtContent>
            </w:sdt>
            <w:r w:rsidRPr="00CC754E">
              <w:rPr>
                <w:rFonts w:cs="Arial"/>
                <w:sz w:val="18"/>
                <w:lang w:eastAsia="en-GB"/>
              </w:rPr>
              <w:t xml:space="preserve"> Phase):</w:t>
            </w:r>
          </w:p>
        </w:tc>
        <w:sdt>
          <w:sdtPr>
            <w:rPr>
              <w:rFonts w:cs="Arial"/>
              <w:b w:val="0"/>
              <w:color w:val="808080" w:themeColor="background1" w:themeShade="80"/>
              <w:sz w:val="18"/>
              <w:lang w:eastAsia="en-GB"/>
            </w:rPr>
            <w:id w:val="1679240407"/>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vAlign w:val="center"/>
              </w:tcPr>
              <w:p w:rsidR="00DB0097" w:rsidRPr="00611685" w:rsidRDefault="00A2091C" w:rsidP="00FB7CA8">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Fixed Price</w:t>
                </w:r>
              </w:p>
            </w:tc>
          </w:sdtContent>
        </w:sdt>
      </w:tr>
      <w:tr w:rsidR="00DB0097" w:rsidRPr="00CC754E" w:rsidTr="00FB7CA8">
        <w:tc>
          <w:tcPr>
            <w:tcW w:w="2500" w:type="pct"/>
            <w:shd w:val="clear" w:color="auto" w:fill="DBE5F1" w:themeFill="accent1" w:themeFillTint="33"/>
          </w:tcPr>
          <w:p w:rsidR="00DB0097" w:rsidRPr="00CC754E" w:rsidRDefault="00DB0097" w:rsidP="00FB7CA8">
            <w:pPr>
              <w:pStyle w:val="Heading2"/>
              <w:numPr>
                <w:ilvl w:val="0"/>
                <w:numId w:val="0"/>
              </w:numPr>
              <w:spacing w:before="60" w:after="60"/>
              <w:outlineLvl w:val="1"/>
              <w:rPr>
                <w:rFonts w:cs="Arial"/>
                <w:sz w:val="18"/>
                <w:lang w:eastAsia="en-GB"/>
              </w:rPr>
            </w:pPr>
            <w:r w:rsidRPr="00CC754E">
              <w:rPr>
                <w:rFonts w:cs="Arial"/>
                <w:sz w:val="18"/>
                <w:lang w:eastAsia="en-GB"/>
              </w:rPr>
              <w:t>Contract Charging Mechanism (</w:t>
            </w:r>
            <w:sdt>
              <w:sdtPr>
                <w:rPr>
                  <w:rFonts w:cs="Arial"/>
                  <w:b w:val="0"/>
                  <w:color w:val="808080" w:themeColor="background1" w:themeShade="80"/>
                  <w:sz w:val="18"/>
                  <w:lang w:eastAsia="en-GB"/>
                </w:rPr>
                <w:id w:val="1293867891"/>
                <w:comboBox>
                  <w:listItem w:value="Choose an item."/>
                  <w:listItem w:displayText="Discovery" w:value="Discovery"/>
                  <w:listItem w:displayText="Alpha" w:value="Alpha"/>
                  <w:listItem w:displayText="Beta" w:value="Beta"/>
                  <w:listItem w:displayText="Live" w:value="Live"/>
                </w:comboBox>
              </w:sdtPr>
              <w:sdtEndPr/>
              <w:sdtContent>
                <w:r w:rsidR="00DE25B3">
                  <w:rPr>
                    <w:rFonts w:cs="Arial"/>
                    <w:b w:val="0"/>
                    <w:color w:val="808080" w:themeColor="background1" w:themeShade="80"/>
                    <w:sz w:val="18"/>
                    <w:lang w:eastAsia="en-GB"/>
                  </w:rPr>
                  <w:t>Alpha</w:t>
                </w:r>
              </w:sdtContent>
            </w:sdt>
            <w:r w:rsidRPr="00CC754E">
              <w:rPr>
                <w:rFonts w:cs="Arial"/>
                <w:sz w:val="18"/>
                <w:lang w:eastAsia="en-GB"/>
              </w:rPr>
              <w:t xml:space="preserve"> Phase):</w:t>
            </w:r>
          </w:p>
        </w:tc>
        <w:sdt>
          <w:sdtPr>
            <w:rPr>
              <w:rFonts w:cs="Arial"/>
              <w:b w:val="0"/>
              <w:color w:val="808080" w:themeColor="background1" w:themeShade="80"/>
              <w:sz w:val="18"/>
              <w:lang w:eastAsia="en-GB"/>
            </w:rPr>
            <w:id w:val="326949445"/>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vAlign w:val="center"/>
              </w:tcPr>
              <w:p w:rsidR="00DB0097" w:rsidRPr="00611685" w:rsidRDefault="00900E51" w:rsidP="00FB7CA8">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Capped Time and Materials</w:t>
                </w:r>
              </w:p>
            </w:tc>
          </w:sdtContent>
        </w:sdt>
      </w:tr>
      <w:tr w:rsidR="00DB0097" w:rsidRPr="00CC754E" w:rsidTr="00FB7CA8">
        <w:tc>
          <w:tcPr>
            <w:tcW w:w="2500" w:type="pct"/>
            <w:shd w:val="clear" w:color="auto" w:fill="DBE5F1" w:themeFill="accent1" w:themeFillTint="33"/>
          </w:tcPr>
          <w:p w:rsidR="00DB0097" w:rsidRPr="00CC754E" w:rsidRDefault="00DB0097" w:rsidP="00FB7CA8">
            <w:pPr>
              <w:pStyle w:val="Heading2"/>
              <w:numPr>
                <w:ilvl w:val="0"/>
                <w:numId w:val="0"/>
              </w:numPr>
              <w:spacing w:before="60" w:after="60"/>
              <w:outlineLvl w:val="1"/>
              <w:rPr>
                <w:rFonts w:cs="Arial"/>
                <w:sz w:val="18"/>
                <w:lang w:eastAsia="en-GB"/>
              </w:rPr>
            </w:pPr>
            <w:r w:rsidRPr="00CC754E">
              <w:rPr>
                <w:rFonts w:cs="Arial"/>
                <w:sz w:val="18"/>
                <w:lang w:eastAsia="en-GB"/>
              </w:rPr>
              <w:t>Contract Charging Mechanism (</w:t>
            </w:r>
            <w:sdt>
              <w:sdtPr>
                <w:rPr>
                  <w:rFonts w:cs="Arial"/>
                  <w:b w:val="0"/>
                  <w:color w:val="808080" w:themeColor="background1" w:themeShade="80"/>
                  <w:sz w:val="18"/>
                  <w:lang w:eastAsia="en-GB"/>
                </w:rPr>
                <w:id w:val="1621720931"/>
                <w:comboBox>
                  <w:listItem w:value="Choose an item."/>
                  <w:listItem w:displayText="Discovery" w:value="Discovery"/>
                  <w:listItem w:displayText="Alpha" w:value="Alpha"/>
                  <w:listItem w:displayText="Beta" w:value="Beta"/>
                  <w:listItem w:displayText="Live" w:value="Live"/>
                </w:comboBox>
              </w:sdtPr>
              <w:sdtEndPr/>
              <w:sdtContent>
                <w:r w:rsidR="00DE25B3">
                  <w:rPr>
                    <w:rFonts w:cs="Arial"/>
                    <w:b w:val="0"/>
                    <w:color w:val="808080" w:themeColor="background1" w:themeShade="80"/>
                    <w:sz w:val="18"/>
                    <w:lang w:eastAsia="en-GB"/>
                  </w:rPr>
                  <w:t>Beta</w:t>
                </w:r>
              </w:sdtContent>
            </w:sdt>
            <w:r w:rsidRPr="00CC754E">
              <w:rPr>
                <w:rFonts w:cs="Arial"/>
                <w:sz w:val="18"/>
                <w:lang w:eastAsia="en-GB"/>
              </w:rPr>
              <w:t xml:space="preserve"> Phase):</w:t>
            </w:r>
          </w:p>
        </w:tc>
        <w:sdt>
          <w:sdtPr>
            <w:rPr>
              <w:rFonts w:cs="Arial"/>
              <w:b w:val="0"/>
              <w:color w:val="808080" w:themeColor="background1" w:themeShade="80"/>
              <w:sz w:val="18"/>
              <w:lang w:eastAsia="en-GB"/>
            </w:rPr>
            <w:id w:val="-1783499587"/>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vAlign w:val="center"/>
              </w:tcPr>
              <w:p w:rsidR="00DB0097" w:rsidRPr="00611685" w:rsidRDefault="00900E51" w:rsidP="00FB7CA8">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Capped Time and Materials</w:t>
                </w:r>
              </w:p>
            </w:tc>
          </w:sdtContent>
        </w:sdt>
      </w:tr>
      <w:tr w:rsidR="00DB0097" w:rsidRPr="00CC754E" w:rsidTr="00FB7CA8">
        <w:tc>
          <w:tcPr>
            <w:tcW w:w="2500" w:type="pct"/>
            <w:shd w:val="clear" w:color="auto" w:fill="DBE5F1" w:themeFill="accent1" w:themeFillTint="33"/>
          </w:tcPr>
          <w:p w:rsidR="00DB0097" w:rsidRPr="00CC754E" w:rsidRDefault="00DB0097" w:rsidP="00FB7CA8">
            <w:pPr>
              <w:pStyle w:val="Heading2"/>
              <w:numPr>
                <w:ilvl w:val="0"/>
                <w:numId w:val="0"/>
              </w:numPr>
              <w:spacing w:before="60" w:after="60"/>
              <w:outlineLvl w:val="1"/>
              <w:rPr>
                <w:rFonts w:cs="Arial"/>
                <w:sz w:val="18"/>
                <w:lang w:eastAsia="en-GB"/>
              </w:rPr>
            </w:pPr>
            <w:r w:rsidRPr="00CC754E">
              <w:rPr>
                <w:rFonts w:cs="Arial"/>
                <w:sz w:val="18"/>
                <w:lang w:eastAsia="en-GB"/>
              </w:rPr>
              <w:t>Contract Charging Mechanism (</w:t>
            </w:r>
            <w:sdt>
              <w:sdtPr>
                <w:rPr>
                  <w:rFonts w:cs="Arial"/>
                  <w:b w:val="0"/>
                  <w:color w:val="808080" w:themeColor="background1" w:themeShade="80"/>
                  <w:sz w:val="18"/>
                  <w:lang w:eastAsia="en-GB"/>
                </w:rPr>
                <w:id w:val="778761917"/>
                <w:comboBox>
                  <w:listItem w:value="Choose an item."/>
                  <w:listItem w:displayText="Discovery" w:value="Discovery"/>
                  <w:listItem w:displayText="Alpha" w:value="Alpha"/>
                  <w:listItem w:displayText="Beta" w:value="Beta"/>
                  <w:listItem w:displayText="Live" w:value="Live"/>
                </w:comboBox>
              </w:sdtPr>
              <w:sdtEndPr/>
              <w:sdtContent>
                <w:r w:rsidR="00DE25B3">
                  <w:rPr>
                    <w:rFonts w:cs="Arial"/>
                    <w:b w:val="0"/>
                    <w:color w:val="808080" w:themeColor="background1" w:themeShade="80"/>
                    <w:sz w:val="18"/>
                    <w:lang w:eastAsia="en-GB"/>
                  </w:rPr>
                  <w:t>Live</w:t>
                </w:r>
              </w:sdtContent>
            </w:sdt>
            <w:r w:rsidRPr="00CC754E">
              <w:rPr>
                <w:rFonts w:cs="Arial"/>
                <w:sz w:val="18"/>
                <w:lang w:eastAsia="en-GB"/>
              </w:rPr>
              <w:t xml:space="preserve"> Phase):</w:t>
            </w:r>
          </w:p>
        </w:tc>
        <w:sdt>
          <w:sdtPr>
            <w:rPr>
              <w:rFonts w:cs="Arial"/>
              <w:b w:val="0"/>
              <w:color w:val="808080" w:themeColor="background1" w:themeShade="80"/>
              <w:sz w:val="18"/>
              <w:lang w:eastAsia="en-GB"/>
            </w:rPr>
            <w:id w:val="-292449407"/>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vAlign w:val="center"/>
              </w:tcPr>
              <w:p w:rsidR="00DB0097" w:rsidRPr="00611685" w:rsidRDefault="00A2091C" w:rsidP="00FB7CA8">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Capped Time and Materials</w:t>
                </w:r>
              </w:p>
            </w:tc>
          </w:sdtContent>
        </w:sdt>
      </w:tr>
      <w:tr w:rsidR="00DB0097" w:rsidRPr="00CC754E" w:rsidTr="00FB7CA8">
        <w:tc>
          <w:tcPr>
            <w:tcW w:w="2500" w:type="pct"/>
            <w:shd w:val="clear" w:color="auto" w:fill="DBE5F1" w:themeFill="accent1" w:themeFillTint="33"/>
          </w:tcPr>
          <w:p w:rsidR="00DB0097" w:rsidRPr="00CC754E" w:rsidRDefault="00DB0097" w:rsidP="00FB7CA8">
            <w:pPr>
              <w:pStyle w:val="Heading2"/>
              <w:numPr>
                <w:ilvl w:val="0"/>
                <w:numId w:val="0"/>
              </w:numPr>
              <w:spacing w:before="60" w:after="60"/>
              <w:outlineLvl w:val="1"/>
              <w:rPr>
                <w:rFonts w:cs="Arial"/>
                <w:b w:val="0"/>
                <w:sz w:val="18"/>
                <w:lang w:eastAsia="en-GB"/>
              </w:rPr>
            </w:pPr>
            <w:r w:rsidRPr="00CC754E">
              <w:rPr>
                <w:rFonts w:cs="Arial"/>
                <w:sz w:val="18"/>
                <w:lang w:eastAsia="en-GB"/>
              </w:rPr>
              <w:t>RFP Start Date:</w:t>
            </w:r>
            <w:r w:rsidRPr="00CC754E">
              <w:rPr>
                <w:rFonts w:cs="Arial"/>
                <w:sz w:val="18"/>
                <w:lang w:eastAsia="en-GB"/>
              </w:rPr>
              <w:tab/>
            </w:r>
            <w:r w:rsidRPr="00CC754E">
              <w:rPr>
                <w:rFonts w:cs="Arial"/>
                <w:sz w:val="18"/>
                <w:lang w:eastAsia="en-GB"/>
              </w:rPr>
              <w:tab/>
            </w:r>
          </w:p>
        </w:tc>
        <w:sdt>
          <w:sdtPr>
            <w:rPr>
              <w:rFonts w:cs="Arial"/>
              <w:b w:val="0"/>
              <w:color w:val="808080" w:themeColor="background1" w:themeShade="80"/>
              <w:sz w:val="18"/>
              <w:lang w:eastAsia="en-GB"/>
            </w:rPr>
            <w:id w:val="2093890478"/>
            <w:date w:fullDate="2015-04-30T00:00:00Z">
              <w:dateFormat w:val="dd/MM/yyyy"/>
              <w:lid w:val="en-GB"/>
              <w:storeMappedDataAs w:val="dateTime"/>
              <w:calendar w:val="gregorian"/>
            </w:date>
          </w:sdtPr>
          <w:sdtEndPr/>
          <w:sdtContent>
            <w:tc>
              <w:tcPr>
                <w:tcW w:w="2500" w:type="pct"/>
                <w:vAlign w:val="center"/>
              </w:tcPr>
              <w:p w:rsidR="00DB0097" w:rsidRPr="00F70FAA" w:rsidRDefault="00737641" w:rsidP="00FB7CA8">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30/04/2015</w:t>
                </w:r>
              </w:p>
            </w:tc>
          </w:sdtContent>
        </w:sdt>
      </w:tr>
      <w:tr w:rsidR="00DB0097" w:rsidRPr="00CC754E" w:rsidTr="00FB7CA8">
        <w:tc>
          <w:tcPr>
            <w:tcW w:w="2500" w:type="pct"/>
            <w:shd w:val="clear" w:color="auto" w:fill="DBE5F1" w:themeFill="accent1" w:themeFillTint="33"/>
          </w:tcPr>
          <w:p w:rsidR="00DB0097" w:rsidRPr="00CC754E" w:rsidRDefault="00DB0097" w:rsidP="00FB7CA8">
            <w:pPr>
              <w:pStyle w:val="Heading2"/>
              <w:numPr>
                <w:ilvl w:val="0"/>
                <w:numId w:val="0"/>
              </w:numPr>
              <w:spacing w:before="60" w:after="60"/>
              <w:outlineLvl w:val="1"/>
              <w:rPr>
                <w:rFonts w:cs="Arial"/>
                <w:sz w:val="18"/>
                <w:lang w:eastAsia="en-GB"/>
              </w:rPr>
            </w:pPr>
            <w:r w:rsidRPr="00CC754E">
              <w:rPr>
                <w:rFonts w:cs="Arial"/>
                <w:sz w:val="18"/>
                <w:lang w:eastAsia="en-GB"/>
              </w:rPr>
              <w:t>RFP Response Deadline</w:t>
            </w:r>
          </w:p>
        </w:tc>
        <w:sdt>
          <w:sdtPr>
            <w:rPr>
              <w:rFonts w:cs="Arial"/>
              <w:b w:val="0"/>
              <w:color w:val="808080" w:themeColor="background1" w:themeShade="80"/>
              <w:sz w:val="18"/>
              <w:lang w:eastAsia="en-GB"/>
            </w:rPr>
            <w:id w:val="-654368313"/>
            <w:date w:fullDate="2015-05-18T00:00:00Z">
              <w:dateFormat w:val="dd/MM/yyyy"/>
              <w:lid w:val="en-GB"/>
              <w:storeMappedDataAs w:val="dateTime"/>
              <w:calendar w:val="gregorian"/>
            </w:date>
          </w:sdtPr>
          <w:sdtEndPr/>
          <w:sdtContent>
            <w:tc>
              <w:tcPr>
                <w:tcW w:w="2500" w:type="pct"/>
                <w:vAlign w:val="center"/>
              </w:tcPr>
              <w:p w:rsidR="00DB0097" w:rsidRPr="00F70FAA" w:rsidRDefault="00737641" w:rsidP="00FB7CA8">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18/05/2015</w:t>
                </w:r>
              </w:p>
            </w:tc>
          </w:sdtContent>
        </w:sdt>
      </w:tr>
      <w:tr w:rsidR="00DB0097" w:rsidRPr="00CC754E" w:rsidTr="00FB7CA8">
        <w:tc>
          <w:tcPr>
            <w:tcW w:w="2500" w:type="pct"/>
            <w:shd w:val="clear" w:color="auto" w:fill="DBE5F1" w:themeFill="accent1" w:themeFillTint="33"/>
          </w:tcPr>
          <w:p w:rsidR="00DB0097" w:rsidRPr="00CC754E" w:rsidRDefault="00DB0097" w:rsidP="00FB7CA8">
            <w:pPr>
              <w:pStyle w:val="Heading2"/>
              <w:numPr>
                <w:ilvl w:val="0"/>
                <w:numId w:val="0"/>
              </w:numPr>
              <w:spacing w:before="60" w:after="60"/>
              <w:outlineLvl w:val="1"/>
              <w:rPr>
                <w:rFonts w:cs="Arial"/>
                <w:b w:val="0"/>
                <w:sz w:val="18"/>
                <w:lang w:eastAsia="en-GB"/>
              </w:rPr>
            </w:pPr>
            <w:r w:rsidRPr="00CC754E">
              <w:rPr>
                <w:rFonts w:cs="Arial"/>
                <w:sz w:val="18"/>
                <w:lang w:eastAsia="en-GB"/>
              </w:rPr>
              <w:t>Proposed length of phase:</w:t>
            </w:r>
            <w:r w:rsidRPr="00CC754E">
              <w:rPr>
                <w:rFonts w:cs="Arial"/>
                <w:sz w:val="18"/>
                <w:lang w:eastAsia="en-GB"/>
              </w:rPr>
              <w:tab/>
            </w:r>
          </w:p>
        </w:tc>
        <w:tc>
          <w:tcPr>
            <w:tcW w:w="2500" w:type="pct"/>
            <w:vAlign w:val="center"/>
          </w:tcPr>
          <w:p w:rsidR="00DB0097" w:rsidRPr="00F70FAA" w:rsidRDefault="00CF2DF4" w:rsidP="00737641">
            <w:pPr>
              <w:pStyle w:val="Heading2"/>
              <w:numPr>
                <w:ilvl w:val="0"/>
                <w:numId w:val="0"/>
              </w:numPr>
              <w:spacing w:before="60" w:after="60"/>
              <w:outlineLvl w:val="1"/>
              <w:rPr>
                <w:rFonts w:cs="Arial"/>
                <w:b w:val="0"/>
                <w:color w:val="808080" w:themeColor="background1" w:themeShade="80"/>
                <w:sz w:val="18"/>
                <w:lang w:eastAsia="en-GB"/>
              </w:rPr>
            </w:pPr>
            <w:sdt>
              <w:sdtPr>
                <w:rPr>
                  <w:rFonts w:cs="Arial"/>
                  <w:b w:val="0"/>
                  <w:color w:val="808080" w:themeColor="background1" w:themeShade="80"/>
                  <w:sz w:val="18"/>
                  <w:lang w:eastAsia="en-GB"/>
                </w:rPr>
                <w:id w:val="1662424932"/>
                <w:placeholder>
                  <w:docPart w:val="FB15ED2E889F4A3C9CA6C57D1BDDFE6E"/>
                </w:placeholder>
              </w:sdtPr>
              <w:sdtEndPr/>
              <w:sdtContent>
                <w:r w:rsidR="00737641">
                  <w:rPr>
                    <w:rFonts w:cs="Arial"/>
                    <w:b w:val="0"/>
                    <w:color w:val="808080" w:themeColor="background1" w:themeShade="80"/>
                    <w:sz w:val="18"/>
                    <w:lang w:eastAsia="en-GB"/>
                  </w:rPr>
                  <w:t xml:space="preserve">Discovery: 30/06/2015 - 31/07/2015; Alpha: 01/08/2015 – 31/03/2016; Beta: 01/04/2016 – 30/04/2016; Live: 01/05/2016 – 30/05/2016 </w:t>
                </w:r>
              </w:sdtContent>
            </w:sdt>
          </w:p>
        </w:tc>
      </w:tr>
      <w:tr w:rsidR="00DB0097" w:rsidRPr="00CC754E" w:rsidTr="00FB7CA8">
        <w:tc>
          <w:tcPr>
            <w:tcW w:w="2500" w:type="pct"/>
            <w:shd w:val="clear" w:color="auto" w:fill="DBE5F1" w:themeFill="accent1" w:themeFillTint="33"/>
          </w:tcPr>
          <w:p w:rsidR="00DB0097" w:rsidRPr="00CC754E" w:rsidRDefault="00DB0097" w:rsidP="00FB7CA8">
            <w:pPr>
              <w:pStyle w:val="Heading2"/>
              <w:numPr>
                <w:ilvl w:val="0"/>
                <w:numId w:val="0"/>
              </w:numPr>
              <w:spacing w:before="60" w:after="60"/>
              <w:outlineLvl w:val="1"/>
              <w:rPr>
                <w:rFonts w:cs="Arial"/>
                <w:sz w:val="18"/>
                <w:lang w:eastAsia="en-GB"/>
              </w:rPr>
            </w:pPr>
            <w:r w:rsidRPr="00CC754E">
              <w:rPr>
                <w:rFonts w:cs="Arial"/>
                <w:sz w:val="18"/>
                <w:lang w:eastAsia="en-GB"/>
              </w:rPr>
              <w:t>Proposed Commencement Date of Project:</w:t>
            </w:r>
          </w:p>
        </w:tc>
        <w:sdt>
          <w:sdtPr>
            <w:rPr>
              <w:rFonts w:cs="Arial"/>
              <w:b w:val="0"/>
              <w:color w:val="808080" w:themeColor="background1" w:themeShade="80"/>
              <w:sz w:val="18"/>
              <w:lang w:eastAsia="en-GB"/>
            </w:rPr>
            <w:id w:val="-547992632"/>
            <w:date w:fullDate="2015-06-30T00:00:00Z">
              <w:dateFormat w:val="dd/MM/yyyy"/>
              <w:lid w:val="en-GB"/>
              <w:storeMappedDataAs w:val="dateTime"/>
              <w:calendar w:val="gregorian"/>
            </w:date>
          </w:sdtPr>
          <w:sdtEndPr/>
          <w:sdtContent>
            <w:tc>
              <w:tcPr>
                <w:tcW w:w="2500" w:type="pct"/>
                <w:vAlign w:val="center"/>
              </w:tcPr>
              <w:p w:rsidR="00DB0097" w:rsidRPr="00F70FAA" w:rsidRDefault="00C44D78" w:rsidP="00FB7CA8">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30/06/2015</w:t>
                </w:r>
              </w:p>
            </w:tc>
          </w:sdtContent>
        </w:sdt>
      </w:tr>
    </w:tbl>
    <w:p w:rsidR="00DB0097" w:rsidRPr="007E60D1" w:rsidRDefault="00DB0097" w:rsidP="00DB0097">
      <w:pPr>
        <w:pStyle w:val="BodyText"/>
        <w:spacing w:before="60" w:after="60"/>
        <w:ind w:left="2160"/>
        <w:jc w:val="both"/>
        <w:rPr>
          <w:rFonts w:ascii="Arial" w:hAnsi="Arial" w:cs="Arial"/>
          <w:b/>
          <w:sz w:val="20"/>
          <w:szCs w:val="20"/>
          <w:lang w:eastAsia="en-GB"/>
        </w:rPr>
      </w:pPr>
      <w:r w:rsidRPr="007E60D1">
        <w:rPr>
          <w:rFonts w:ascii="Arial" w:hAnsi="Arial" w:cs="Arial"/>
          <w:sz w:val="20"/>
          <w:szCs w:val="20"/>
          <w:lang w:eastAsia="en-GB"/>
        </w:rPr>
        <w:tab/>
      </w:r>
    </w:p>
    <w:p w:rsidR="0065626C" w:rsidRPr="00DB0097" w:rsidRDefault="0065626C" w:rsidP="00DB0097">
      <w:pPr>
        <w:pStyle w:val="Heading1"/>
        <w:rPr>
          <w:color w:val="4F81BD" w:themeColor="accent1"/>
          <w:sz w:val="28"/>
        </w:rPr>
      </w:pPr>
      <w:bookmarkStart w:id="9" w:name="_Toc410118890"/>
      <w:r w:rsidRPr="00DB0097">
        <w:rPr>
          <w:color w:val="4F81BD" w:themeColor="accent1"/>
          <w:sz w:val="28"/>
        </w:rPr>
        <w:t>LOTTING STRUCTURE</w:t>
      </w:r>
      <w:bookmarkEnd w:id="9"/>
      <w:r w:rsidRPr="00DB0097">
        <w:rPr>
          <w:color w:val="4F81BD" w:themeColor="accent1"/>
          <w:sz w:val="28"/>
        </w:rPr>
        <w:t xml:space="preserve"> </w:t>
      </w:r>
      <w:bookmarkEnd w:id="4"/>
    </w:p>
    <w:p w:rsidR="0065626C" w:rsidRPr="00132CBD" w:rsidRDefault="0065626C" w:rsidP="00D93832">
      <w:pPr>
        <w:pStyle w:val="Heading2"/>
        <w:numPr>
          <w:ilvl w:val="0"/>
          <w:numId w:val="0"/>
        </w:numPr>
        <w:spacing w:before="60" w:after="60"/>
        <w:rPr>
          <w:rFonts w:cs="Arial"/>
          <w:b w:val="0"/>
          <w:sz w:val="20"/>
          <w:highlight w:val="yellow"/>
          <w:lang w:eastAsia="en-GB"/>
        </w:rPr>
      </w:pPr>
      <w:r w:rsidRPr="0024399F">
        <w:rPr>
          <w:rFonts w:cs="Arial"/>
          <w:b w:val="0"/>
          <w:sz w:val="20"/>
          <w:lang w:eastAsia="en-GB"/>
        </w:rPr>
        <w:t>The Customer has st</w:t>
      </w:r>
      <w:bookmarkStart w:id="10" w:name="Text5"/>
      <w:r w:rsidRPr="0024399F">
        <w:rPr>
          <w:rFonts w:cs="Arial"/>
          <w:b w:val="0"/>
          <w:sz w:val="20"/>
          <w:lang w:eastAsia="en-GB"/>
        </w:rPr>
        <w:t xml:space="preserve">ructured this </w:t>
      </w:r>
      <w:r w:rsidRPr="00132CBD">
        <w:rPr>
          <w:rFonts w:cs="Arial"/>
          <w:b w:val="0"/>
          <w:sz w:val="20"/>
          <w:lang w:eastAsia="en-GB"/>
        </w:rPr>
        <w:t xml:space="preserve">procurement </w:t>
      </w:r>
      <w:bookmarkEnd w:id="10"/>
      <w:r w:rsidR="0024399F" w:rsidRPr="00132CBD">
        <w:rPr>
          <w:rFonts w:cs="Arial"/>
          <w:b w:val="0"/>
          <w:sz w:val="20"/>
          <w:lang w:eastAsia="en-GB"/>
        </w:rPr>
        <w:t xml:space="preserve">as follows: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96"/>
        <w:gridCol w:w="8240"/>
      </w:tblGrid>
      <w:tr w:rsidR="0065626C" w:rsidRPr="00132CBD" w:rsidTr="0024399F">
        <w:tc>
          <w:tcPr>
            <w:tcW w:w="1526" w:type="dxa"/>
            <w:shd w:val="clear" w:color="auto" w:fill="C6D9F1" w:themeFill="text2" w:themeFillTint="33"/>
            <w:vAlign w:val="center"/>
          </w:tcPr>
          <w:p w:rsidR="0065626C" w:rsidRPr="00C44D78" w:rsidRDefault="0065626C" w:rsidP="00D93832">
            <w:pPr>
              <w:pStyle w:val="BodyText"/>
              <w:spacing w:before="60" w:after="60"/>
              <w:rPr>
                <w:rFonts w:ascii="Arial" w:hAnsi="Arial" w:cs="Arial"/>
                <w:sz w:val="20"/>
                <w:szCs w:val="20"/>
                <w:lang w:eastAsia="en-GB"/>
              </w:rPr>
            </w:pPr>
            <w:r w:rsidRPr="00C44D78">
              <w:rPr>
                <w:rFonts w:ascii="Arial" w:hAnsi="Arial" w:cs="Arial"/>
                <w:b/>
                <w:sz w:val="20"/>
                <w:szCs w:val="20"/>
                <w:lang w:eastAsia="en-GB"/>
              </w:rPr>
              <w:t>Lot 1</w:t>
            </w:r>
            <w:r w:rsidRPr="00C44D78">
              <w:rPr>
                <w:rFonts w:ascii="Arial" w:hAnsi="Arial" w:cs="Arial"/>
                <w:sz w:val="20"/>
                <w:szCs w:val="20"/>
                <w:lang w:eastAsia="en-GB"/>
              </w:rPr>
              <w:t xml:space="preserve"> </w:t>
            </w:r>
          </w:p>
        </w:tc>
        <w:sdt>
          <w:sdtPr>
            <w:rPr>
              <w:rFonts w:ascii="Arial" w:hAnsi="Arial" w:cs="Arial"/>
              <w:color w:val="808080" w:themeColor="background1" w:themeShade="80"/>
              <w:sz w:val="20"/>
              <w:szCs w:val="20"/>
              <w:highlight w:val="yellow"/>
              <w:lang w:eastAsia="en-GB"/>
            </w:rPr>
            <w:id w:val="1022522510"/>
            <w:placeholder>
              <w:docPart w:val="DefaultPlaceholder_1082065158"/>
            </w:placeholder>
          </w:sdtPr>
          <w:sdtEndPr/>
          <w:sdtContent>
            <w:tc>
              <w:tcPr>
                <w:tcW w:w="8436" w:type="dxa"/>
                <w:shd w:val="clear" w:color="auto" w:fill="auto"/>
                <w:vAlign w:val="center"/>
              </w:tcPr>
              <w:p w:rsidR="0065626C" w:rsidRPr="00C44D78" w:rsidRDefault="00C44D78" w:rsidP="00C44D78">
                <w:pPr>
                  <w:pStyle w:val="BodyText"/>
                  <w:spacing w:before="60" w:after="60"/>
                  <w:ind w:left="34"/>
                  <w:rPr>
                    <w:rFonts w:ascii="Arial" w:hAnsi="Arial" w:cs="Arial"/>
                    <w:sz w:val="20"/>
                    <w:szCs w:val="20"/>
                    <w:highlight w:val="yellow"/>
                    <w:lang w:eastAsia="en-GB"/>
                  </w:rPr>
                </w:pPr>
                <w:r w:rsidRPr="00C44D78">
                  <w:rPr>
                    <w:rFonts w:ascii="Arial" w:hAnsi="Arial" w:cs="Arial"/>
                    <w:sz w:val="20"/>
                    <w:szCs w:val="20"/>
                  </w:rPr>
                  <w:t xml:space="preserve">Software Engineering and Ongoing support/ Product Development and Service Design/ Agile Delivery Management </w:t>
                </w:r>
                <w:r w:rsidR="00900E51">
                  <w:rPr>
                    <w:rFonts w:ascii="Arial" w:hAnsi="Arial" w:cs="Arial"/>
                    <w:sz w:val="20"/>
                    <w:szCs w:val="20"/>
                  </w:rPr>
                  <w:t xml:space="preserve">&amp; </w:t>
                </w:r>
                <w:sdt>
                  <w:sdtPr>
                    <w:rPr>
                      <w:rFonts w:ascii="Arial" w:hAnsi="Arial" w:cs="Arial"/>
                      <w:sz w:val="20"/>
                      <w:szCs w:val="20"/>
                      <w:highlight w:val="yellow"/>
                      <w:lang w:eastAsia="en-GB"/>
                    </w:rPr>
                    <w:id w:val="1942253275"/>
                  </w:sdtPr>
                  <w:sdtEndPr/>
                  <w:sdtContent>
                    <w:r w:rsidR="00900E51" w:rsidRPr="00C44D78">
                      <w:rPr>
                        <w:rFonts w:ascii="Arial" w:hAnsi="Arial" w:cs="Arial"/>
                        <w:sz w:val="20"/>
                        <w:szCs w:val="20"/>
                      </w:rPr>
                      <w:t>Content Design and Development/Front End Design and Interaction Design</w:t>
                    </w:r>
                  </w:sdtContent>
                </w:sdt>
              </w:p>
            </w:tc>
          </w:sdtContent>
        </w:sdt>
      </w:tr>
      <w:tr w:rsidR="0065626C" w:rsidRPr="00D728D2" w:rsidTr="0024399F">
        <w:tc>
          <w:tcPr>
            <w:tcW w:w="1526" w:type="dxa"/>
            <w:shd w:val="clear" w:color="auto" w:fill="C6D9F1" w:themeFill="text2" w:themeFillTint="33"/>
            <w:vAlign w:val="center"/>
          </w:tcPr>
          <w:p w:rsidR="0065626C" w:rsidRPr="00C44D78" w:rsidRDefault="0065626C" w:rsidP="00D93832">
            <w:pPr>
              <w:pStyle w:val="BodyText"/>
              <w:spacing w:before="60" w:after="60"/>
              <w:rPr>
                <w:rFonts w:ascii="Arial" w:hAnsi="Arial" w:cs="Arial"/>
                <w:b/>
                <w:sz w:val="20"/>
                <w:szCs w:val="20"/>
                <w:lang w:eastAsia="en-GB"/>
              </w:rPr>
            </w:pPr>
            <w:r w:rsidRPr="00C44D78">
              <w:rPr>
                <w:rFonts w:ascii="Arial" w:hAnsi="Arial" w:cs="Arial"/>
                <w:b/>
                <w:sz w:val="20"/>
                <w:szCs w:val="20"/>
                <w:lang w:eastAsia="en-GB"/>
              </w:rPr>
              <w:t>Lot 2</w:t>
            </w:r>
          </w:p>
        </w:tc>
        <w:sdt>
          <w:sdtPr>
            <w:rPr>
              <w:rFonts w:ascii="Arial" w:hAnsi="Arial" w:cs="Arial"/>
              <w:sz w:val="20"/>
              <w:szCs w:val="20"/>
              <w:highlight w:val="yellow"/>
              <w:lang w:eastAsia="en-GB"/>
            </w:rPr>
            <w:id w:val="-1071196488"/>
          </w:sdtPr>
          <w:sdtEndPr/>
          <w:sdtContent>
            <w:tc>
              <w:tcPr>
                <w:tcW w:w="8436" w:type="dxa"/>
                <w:shd w:val="clear" w:color="auto" w:fill="auto"/>
                <w:vAlign w:val="center"/>
              </w:tcPr>
              <w:p w:rsidR="0065626C" w:rsidRPr="00C44D78" w:rsidRDefault="00900E51" w:rsidP="00900E51">
                <w:pPr>
                  <w:pStyle w:val="BodyText"/>
                  <w:spacing w:before="60" w:after="60"/>
                  <w:ind w:left="34"/>
                  <w:rPr>
                    <w:rFonts w:ascii="Arial" w:hAnsi="Arial" w:cs="Arial"/>
                    <w:sz w:val="20"/>
                    <w:szCs w:val="20"/>
                    <w:lang w:eastAsia="en-GB"/>
                  </w:rPr>
                </w:pPr>
                <w:r w:rsidRPr="00C44D78">
                  <w:rPr>
                    <w:rFonts w:ascii="Arial" w:hAnsi="Arial" w:cs="Arial"/>
                    <w:sz w:val="20"/>
                    <w:szCs w:val="20"/>
                  </w:rPr>
                  <w:t>System Administration and Web Ops</w:t>
                </w:r>
              </w:p>
            </w:tc>
          </w:sdtContent>
        </w:sdt>
      </w:tr>
      <w:tr w:rsidR="00C44D78" w:rsidRPr="00D728D2" w:rsidTr="0024399F">
        <w:tc>
          <w:tcPr>
            <w:tcW w:w="1526" w:type="dxa"/>
            <w:shd w:val="clear" w:color="auto" w:fill="C6D9F1" w:themeFill="text2" w:themeFillTint="33"/>
            <w:vAlign w:val="center"/>
          </w:tcPr>
          <w:p w:rsidR="00C44D78" w:rsidRPr="00C44D78" w:rsidRDefault="00C44D78" w:rsidP="00D93832">
            <w:pPr>
              <w:pStyle w:val="BodyText"/>
              <w:spacing w:before="60" w:after="60"/>
              <w:rPr>
                <w:rFonts w:ascii="Arial" w:hAnsi="Arial" w:cs="Arial"/>
                <w:b/>
                <w:sz w:val="20"/>
                <w:szCs w:val="20"/>
                <w:lang w:eastAsia="en-GB"/>
              </w:rPr>
            </w:pPr>
            <w:r w:rsidRPr="00C44D78">
              <w:rPr>
                <w:rFonts w:ascii="Arial" w:hAnsi="Arial" w:cs="Arial"/>
                <w:b/>
                <w:sz w:val="20"/>
                <w:szCs w:val="20"/>
                <w:lang w:eastAsia="en-GB"/>
              </w:rPr>
              <w:t>Lot 3</w:t>
            </w:r>
          </w:p>
        </w:tc>
        <w:tc>
          <w:tcPr>
            <w:tcW w:w="8436" w:type="dxa"/>
            <w:shd w:val="clear" w:color="auto" w:fill="auto"/>
            <w:vAlign w:val="center"/>
          </w:tcPr>
          <w:p w:rsidR="00C44D78" w:rsidRPr="00C44D78" w:rsidRDefault="00900E51" w:rsidP="00900E51">
            <w:pPr>
              <w:pStyle w:val="BodyText"/>
              <w:spacing w:before="60" w:after="60"/>
              <w:rPr>
                <w:rFonts w:ascii="Arial" w:hAnsi="Arial" w:cs="Arial"/>
                <w:sz w:val="20"/>
                <w:szCs w:val="20"/>
                <w:highlight w:val="yellow"/>
                <w:lang w:eastAsia="en-GB"/>
              </w:rPr>
            </w:pPr>
            <w:r>
              <w:rPr>
                <w:rFonts w:ascii="Arial" w:hAnsi="Arial" w:cs="Arial"/>
                <w:sz w:val="20"/>
                <w:szCs w:val="20"/>
              </w:rPr>
              <w:t xml:space="preserve">User Research </w:t>
            </w:r>
          </w:p>
        </w:tc>
      </w:tr>
    </w:tbl>
    <w:p w:rsidR="0065626C" w:rsidRDefault="0065626C" w:rsidP="00D93832">
      <w:pPr>
        <w:spacing w:before="60" w:after="60"/>
        <w:rPr>
          <w:rFonts w:ascii="Arial" w:eastAsia="Times New Roman" w:hAnsi="Arial" w:cs="Times New Roman"/>
          <w:b/>
          <w:color w:val="4F81BD" w:themeColor="accent1"/>
          <w:sz w:val="28"/>
          <w:szCs w:val="20"/>
        </w:rPr>
      </w:pPr>
      <w:bookmarkStart w:id="11" w:name="timescales"/>
      <w:bookmarkEnd w:id="5"/>
    </w:p>
    <w:p w:rsidR="0065626C" w:rsidRPr="00DB0097" w:rsidRDefault="00DB0097" w:rsidP="00A94179">
      <w:pPr>
        <w:spacing w:after="200" w:line="276" w:lineRule="auto"/>
        <w:rPr>
          <w:color w:val="4F81BD" w:themeColor="accent1"/>
          <w:sz w:val="28"/>
        </w:rPr>
      </w:pPr>
      <w:r>
        <w:rPr>
          <w:color w:val="4F81BD" w:themeColor="accent1"/>
          <w:sz w:val="28"/>
        </w:rPr>
        <w:br w:type="page"/>
      </w:r>
      <w:bookmarkStart w:id="12" w:name="_Toc410118891"/>
      <w:r w:rsidR="0065626C" w:rsidRPr="00DB0097">
        <w:rPr>
          <w:color w:val="4F81BD" w:themeColor="accent1"/>
          <w:sz w:val="28"/>
        </w:rPr>
        <w:lastRenderedPageBreak/>
        <w:t>TIMESCALES</w:t>
      </w:r>
      <w:bookmarkEnd w:id="12"/>
    </w:p>
    <w:bookmarkEnd w:id="11"/>
    <w:p w:rsidR="0065626C" w:rsidRPr="00D9798D" w:rsidRDefault="0065626C" w:rsidP="00D93832">
      <w:pPr>
        <w:spacing w:before="60" w:after="60"/>
        <w:rPr>
          <w:rFonts w:ascii="Arial" w:hAnsi="Arial" w:cs="Arial"/>
          <w:sz w:val="20"/>
          <w:lang w:eastAsia="en-GB"/>
        </w:rPr>
      </w:pPr>
      <w:r w:rsidRPr="004004F8">
        <w:rPr>
          <w:rFonts w:ascii="Arial" w:hAnsi="Arial" w:cs="Arial"/>
          <w:sz w:val="20"/>
          <w:lang w:eastAsia="en-GB"/>
        </w:rPr>
        <w:t>The Customer or CCS</w:t>
      </w:r>
      <w:r w:rsidRPr="00D9798D">
        <w:rPr>
          <w:rFonts w:ascii="Arial" w:hAnsi="Arial" w:cs="Arial"/>
          <w:sz w:val="20"/>
          <w:lang w:eastAsia="en-GB"/>
        </w:rPr>
        <w:t xml:space="preserve"> may change this timetable at any time. The Potential Provider will be informed by email if </w:t>
      </w:r>
      <w:r w:rsidR="0024399F">
        <w:rPr>
          <w:rFonts w:ascii="Arial" w:hAnsi="Arial" w:cs="Arial"/>
          <w:sz w:val="20"/>
          <w:lang w:eastAsia="en-GB"/>
        </w:rPr>
        <w:t xml:space="preserve">there are any </w:t>
      </w:r>
      <w:r w:rsidRPr="00D9798D">
        <w:rPr>
          <w:rFonts w:ascii="Arial" w:hAnsi="Arial" w:cs="Arial"/>
          <w:sz w:val="20"/>
          <w:lang w:eastAsia="en-GB"/>
        </w:rPr>
        <w:t>changes to this timetable.</w:t>
      </w:r>
    </w:p>
    <w:p w:rsidR="0065626C" w:rsidRPr="0024399F" w:rsidRDefault="0065626C" w:rsidP="00D93832">
      <w:pPr>
        <w:pStyle w:val="Heading2"/>
        <w:numPr>
          <w:ilvl w:val="0"/>
          <w:numId w:val="0"/>
        </w:numPr>
        <w:spacing w:before="60" w:after="60"/>
        <w:rPr>
          <w:b w:val="0"/>
          <w:sz w:val="20"/>
        </w:rPr>
      </w:pPr>
      <w:r w:rsidRPr="0024399F">
        <w:rPr>
          <w:b w:val="0"/>
          <w:sz w:val="20"/>
        </w:rPr>
        <w:t>It is the Potential Provider’s responsibility to monitor the online messaging facility (e-Sourcing).</w:t>
      </w:r>
    </w:p>
    <w:p w:rsidR="0065626C" w:rsidRDefault="00CF2DF4" w:rsidP="00D93832">
      <w:pPr>
        <w:pStyle w:val="BodyText"/>
        <w:spacing w:before="60" w:after="60"/>
        <w:rPr>
          <w:lang w:eastAsia="en-GB"/>
        </w:rPr>
      </w:pPr>
      <w:r>
        <w:rPr>
          <w:noProof/>
          <w:sz w:val="22"/>
          <w:szCs w:val="22"/>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65pt;margin-top:23.1pt;width:533pt;height:294.1pt;z-index:251659264">
            <v:imagedata r:id="rId8" o:title=""/>
            <w10:wrap type="square" side="right"/>
          </v:shape>
          <o:OLEObject Type="Embed" ProgID="Excel.Sheet.12" ShapeID="_x0000_s1026" DrawAspect="Content" ObjectID="_1491905168" r:id="rId9"/>
        </w:object>
      </w:r>
    </w:p>
    <w:p w:rsidR="0065626C" w:rsidRDefault="0065626C" w:rsidP="00D93832">
      <w:pPr>
        <w:spacing w:before="60" w:after="60"/>
        <w:rPr>
          <w:rFonts w:ascii="Arial" w:eastAsia="Times New Roman" w:hAnsi="Arial" w:cs="Arial"/>
          <w:b/>
          <w:color w:val="4F81BD" w:themeColor="accent1"/>
          <w:sz w:val="28"/>
          <w:szCs w:val="28"/>
          <w:lang w:val="en-GB" w:eastAsia="en-US"/>
        </w:rPr>
      </w:pPr>
    </w:p>
    <w:p w:rsidR="00DB0097" w:rsidRDefault="00DB0097" w:rsidP="00D93832">
      <w:pPr>
        <w:pStyle w:val="Heading1"/>
        <w:spacing w:before="60" w:after="60"/>
        <w:rPr>
          <w:rFonts w:cs="Arial"/>
          <w:color w:val="4F81BD" w:themeColor="accent1"/>
          <w:sz w:val="28"/>
          <w:szCs w:val="28"/>
        </w:rPr>
      </w:pPr>
    </w:p>
    <w:p w:rsidR="00A14A0E" w:rsidRPr="00BE2087" w:rsidRDefault="0065626C" w:rsidP="00D93832">
      <w:pPr>
        <w:pStyle w:val="Heading1"/>
        <w:spacing w:before="60" w:after="60"/>
        <w:rPr>
          <w:rFonts w:cs="Arial"/>
          <w:color w:val="4F81BD" w:themeColor="accent1"/>
          <w:sz w:val="28"/>
          <w:szCs w:val="28"/>
        </w:rPr>
      </w:pPr>
      <w:bookmarkStart w:id="13" w:name="_Toc410118892"/>
      <w:r>
        <w:rPr>
          <w:rFonts w:cs="Arial"/>
          <w:color w:val="4F81BD" w:themeColor="accent1"/>
          <w:sz w:val="28"/>
          <w:szCs w:val="28"/>
        </w:rPr>
        <w:t>KEY DELIVERY DATES</w:t>
      </w:r>
      <w:bookmarkStart w:id="14" w:name="_GoBack"/>
      <w:bookmarkEnd w:id="13"/>
      <w:bookmarkEnd w:id="14"/>
    </w:p>
    <w:p w:rsidR="00BE2087" w:rsidRPr="00BE2087" w:rsidRDefault="00BE2087" w:rsidP="00D93832">
      <w:pPr>
        <w:pStyle w:val="Normal1"/>
        <w:spacing w:before="60" w:after="60"/>
        <w:rPr>
          <w:rFonts w:ascii="Arial" w:hAnsi="Arial" w:cs="Arial"/>
          <w:sz w:val="20"/>
          <w:szCs w:val="20"/>
        </w:rPr>
      </w:pPr>
      <w:bookmarkStart w:id="15" w:name="h.j88kjvpapbfj" w:colFirst="0" w:colLast="0"/>
      <w:bookmarkEnd w:id="6"/>
      <w:bookmarkEnd w:id="15"/>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4A0" w:firstRow="1" w:lastRow="0" w:firstColumn="1" w:lastColumn="0" w:noHBand="0" w:noVBand="1"/>
      </w:tblPr>
      <w:tblGrid>
        <w:gridCol w:w="3244"/>
        <w:gridCol w:w="3246"/>
        <w:gridCol w:w="3246"/>
      </w:tblGrid>
      <w:tr w:rsidR="00A14A0E" w:rsidRPr="00BE2087" w:rsidTr="00B64EEA">
        <w:tc>
          <w:tcPr>
            <w:tcW w:w="1666" w:type="pct"/>
            <w:shd w:val="clear" w:color="auto" w:fill="C6D9F1" w:themeFill="text2" w:themeFillTint="33"/>
            <w:tcMar>
              <w:top w:w="100" w:type="dxa"/>
              <w:left w:w="108" w:type="dxa"/>
              <w:bottom w:w="100" w:type="dxa"/>
              <w:right w:w="108" w:type="dxa"/>
            </w:tcMar>
            <w:vAlign w:val="center"/>
          </w:tcPr>
          <w:p w:rsidR="00A14A0E" w:rsidRPr="00BE2087" w:rsidRDefault="007116D0" w:rsidP="00D93832">
            <w:pPr>
              <w:pStyle w:val="Heading2"/>
              <w:spacing w:before="60" w:after="60"/>
              <w:jc w:val="center"/>
              <w:rPr>
                <w:rFonts w:cs="Arial"/>
                <w:sz w:val="20"/>
              </w:rPr>
            </w:pPr>
            <w:r w:rsidRPr="00BE2087">
              <w:rPr>
                <w:rFonts w:cs="Arial"/>
                <w:sz w:val="20"/>
              </w:rPr>
              <w:t>PROJECT PHASES</w:t>
            </w:r>
          </w:p>
        </w:tc>
        <w:tc>
          <w:tcPr>
            <w:tcW w:w="1667" w:type="pct"/>
            <w:shd w:val="clear" w:color="auto" w:fill="C6D9F1" w:themeFill="text2" w:themeFillTint="33"/>
            <w:tcMar>
              <w:top w:w="100" w:type="dxa"/>
              <w:left w:w="108" w:type="dxa"/>
              <w:bottom w:w="100" w:type="dxa"/>
              <w:right w:w="108" w:type="dxa"/>
            </w:tcMar>
            <w:vAlign w:val="center"/>
          </w:tcPr>
          <w:p w:rsidR="00A14A0E" w:rsidRPr="00BE2087" w:rsidRDefault="007116D0" w:rsidP="00D93832">
            <w:pPr>
              <w:pStyle w:val="Heading2"/>
              <w:spacing w:before="60" w:after="60"/>
              <w:jc w:val="center"/>
              <w:rPr>
                <w:rFonts w:cs="Arial"/>
                <w:sz w:val="20"/>
              </w:rPr>
            </w:pPr>
            <w:r w:rsidRPr="00BE2087">
              <w:rPr>
                <w:rFonts w:cs="Arial"/>
                <w:sz w:val="20"/>
              </w:rPr>
              <w:t>START DATE</w:t>
            </w:r>
          </w:p>
        </w:tc>
        <w:tc>
          <w:tcPr>
            <w:tcW w:w="1667" w:type="pct"/>
            <w:shd w:val="clear" w:color="auto" w:fill="C6D9F1" w:themeFill="text2" w:themeFillTint="33"/>
            <w:tcMar>
              <w:top w:w="100" w:type="dxa"/>
              <w:left w:w="108" w:type="dxa"/>
              <w:bottom w:w="100" w:type="dxa"/>
              <w:right w:w="108" w:type="dxa"/>
            </w:tcMar>
            <w:vAlign w:val="center"/>
          </w:tcPr>
          <w:p w:rsidR="00A14A0E" w:rsidRPr="00BE2087" w:rsidRDefault="007116D0" w:rsidP="00D93832">
            <w:pPr>
              <w:pStyle w:val="Heading2"/>
              <w:spacing w:before="60" w:after="60"/>
              <w:jc w:val="center"/>
              <w:rPr>
                <w:rFonts w:cs="Arial"/>
                <w:sz w:val="20"/>
              </w:rPr>
            </w:pPr>
            <w:r w:rsidRPr="00BE2087">
              <w:rPr>
                <w:rFonts w:cs="Arial"/>
                <w:sz w:val="20"/>
              </w:rPr>
              <w:t>COMPLETION DATE</w:t>
            </w:r>
          </w:p>
        </w:tc>
      </w:tr>
      <w:tr w:rsidR="00A14A0E" w:rsidRPr="00BE2087" w:rsidTr="00B64EEA">
        <w:tc>
          <w:tcPr>
            <w:tcW w:w="1666" w:type="pct"/>
            <w:tcMar>
              <w:top w:w="100" w:type="dxa"/>
              <w:left w:w="108" w:type="dxa"/>
              <w:bottom w:w="100" w:type="dxa"/>
              <w:right w:w="108" w:type="dxa"/>
            </w:tcMar>
          </w:tcPr>
          <w:p w:rsidR="00EE113C" w:rsidRPr="00BE2087" w:rsidRDefault="00CF2DF4" w:rsidP="00DB0097">
            <w:pPr>
              <w:pStyle w:val="Normal1"/>
              <w:rPr>
                <w:rFonts w:ascii="Arial" w:hAnsi="Arial" w:cs="Arial"/>
                <w:sz w:val="20"/>
                <w:szCs w:val="20"/>
              </w:rPr>
            </w:pPr>
            <w:hyperlink r:id="rId10" w:history="1">
              <w:r w:rsidR="00A14A0E" w:rsidRPr="0065626C">
                <w:rPr>
                  <w:rStyle w:val="Hyperlink"/>
                  <w:rFonts w:ascii="Arial" w:hAnsi="Arial" w:cs="Arial"/>
                  <w:sz w:val="20"/>
                  <w:szCs w:val="20"/>
                </w:rPr>
                <w:t>Discovery</w:t>
              </w:r>
            </w:hyperlink>
            <w:r w:rsidR="00EE113C">
              <w:rPr>
                <w:rFonts w:ascii="Arial" w:hAnsi="Arial" w:cs="Arial"/>
                <w:sz w:val="20"/>
                <w:szCs w:val="20"/>
              </w:rPr>
              <w:t xml:space="preserve"> </w:t>
            </w:r>
          </w:p>
        </w:tc>
        <w:sdt>
          <w:sdtPr>
            <w:rPr>
              <w:rFonts w:ascii="Arial" w:hAnsi="Arial" w:cs="Arial"/>
              <w:color w:val="808080" w:themeColor="background1" w:themeShade="80"/>
              <w:sz w:val="20"/>
              <w:szCs w:val="20"/>
            </w:rPr>
            <w:id w:val="203690369"/>
            <w:date w:fullDate="2015-06-30T00:00:00Z">
              <w:dateFormat w:val="dd/MM/yyyy"/>
              <w:lid w:val="en-GB"/>
              <w:storeMappedDataAs w:val="dateTime"/>
              <w:calendar w:val="gregorian"/>
            </w:date>
          </w:sdtPr>
          <w:sdtEndPr/>
          <w:sdtContent>
            <w:tc>
              <w:tcPr>
                <w:tcW w:w="1667" w:type="pct"/>
                <w:tcMar>
                  <w:top w:w="100" w:type="dxa"/>
                  <w:left w:w="108" w:type="dxa"/>
                  <w:bottom w:w="100" w:type="dxa"/>
                  <w:right w:w="108" w:type="dxa"/>
                </w:tcMar>
              </w:tcPr>
              <w:p w:rsidR="00A14A0E" w:rsidRPr="00F70FAA" w:rsidRDefault="00611685" w:rsidP="00DB0097">
                <w:pPr>
                  <w:pStyle w:val="Normal1"/>
                  <w:rPr>
                    <w:rFonts w:ascii="Arial" w:hAnsi="Arial" w:cs="Arial"/>
                    <w:color w:val="808080" w:themeColor="background1" w:themeShade="80"/>
                    <w:sz w:val="20"/>
                    <w:szCs w:val="20"/>
                  </w:rPr>
                </w:pPr>
                <w:r>
                  <w:rPr>
                    <w:rFonts w:ascii="Arial" w:hAnsi="Arial" w:cs="Arial"/>
                    <w:color w:val="808080" w:themeColor="background1" w:themeShade="80"/>
                    <w:sz w:val="20"/>
                    <w:szCs w:val="20"/>
                    <w:lang w:val="en-GB"/>
                  </w:rPr>
                  <w:t>30/06/2015</w:t>
                </w:r>
              </w:p>
            </w:tc>
          </w:sdtContent>
        </w:sdt>
        <w:sdt>
          <w:sdtPr>
            <w:rPr>
              <w:rFonts w:ascii="Arial" w:hAnsi="Arial" w:cs="Arial"/>
              <w:color w:val="808080" w:themeColor="background1" w:themeShade="80"/>
              <w:sz w:val="20"/>
              <w:szCs w:val="20"/>
            </w:rPr>
            <w:id w:val="-1852719691"/>
            <w:date w:fullDate="2015-07-31T00:00:00Z">
              <w:dateFormat w:val="dd/MM/yyyy"/>
              <w:lid w:val="en-GB"/>
              <w:storeMappedDataAs w:val="dateTime"/>
              <w:calendar w:val="gregorian"/>
            </w:date>
          </w:sdtPr>
          <w:sdtEndPr/>
          <w:sdtContent>
            <w:tc>
              <w:tcPr>
                <w:tcW w:w="1667" w:type="pct"/>
                <w:tcMar>
                  <w:top w:w="100" w:type="dxa"/>
                  <w:left w:w="108" w:type="dxa"/>
                  <w:bottom w:w="100" w:type="dxa"/>
                  <w:right w:w="108" w:type="dxa"/>
                </w:tcMar>
              </w:tcPr>
              <w:p w:rsidR="00A14A0E" w:rsidRPr="00F70FAA" w:rsidRDefault="00611685" w:rsidP="00DB0097">
                <w:pPr>
                  <w:pStyle w:val="Normal1"/>
                  <w:rPr>
                    <w:rFonts w:ascii="Arial" w:hAnsi="Arial" w:cs="Arial"/>
                    <w:color w:val="808080" w:themeColor="background1" w:themeShade="80"/>
                    <w:sz w:val="20"/>
                    <w:szCs w:val="20"/>
                  </w:rPr>
                </w:pPr>
                <w:r>
                  <w:rPr>
                    <w:rFonts w:ascii="Arial" w:hAnsi="Arial" w:cs="Arial"/>
                    <w:color w:val="808080" w:themeColor="background1" w:themeShade="80"/>
                    <w:sz w:val="20"/>
                    <w:szCs w:val="20"/>
                    <w:lang w:val="en-GB"/>
                  </w:rPr>
                  <w:t>31/07/2015</w:t>
                </w:r>
              </w:p>
            </w:tc>
          </w:sdtContent>
        </w:sdt>
      </w:tr>
      <w:tr w:rsidR="00A14A0E" w:rsidRPr="00BE2087" w:rsidTr="00B64EEA">
        <w:tc>
          <w:tcPr>
            <w:tcW w:w="1666" w:type="pct"/>
            <w:tcMar>
              <w:top w:w="100" w:type="dxa"/>
              <w:left w:w="108" w:type="dxa"/>
              <w:bottom w:w="100" w:type="dxa"/>
              <w:right w:w="108" w:type="dxa"/>
            </w:tcMar>
          </w:tcPr>
          <w:p w:rsidR="00A14A0E" w:rsidRPr="00BE2087" w:rsidRDefault="00CF2DF4" w:rsidP="00DB0097">
            <w:pPr>
              <w:pStyle w:val="Normal1"/>
              <w:rPr>
                <w:rFonts w:ascii="Arial" w:hAnsi="Arial" w:cs="Arial"/>
                <w:sz w:val="20"/>
                <w:szCs w:val="20"/>
              </w:rPr>
            </w:pPr>
            <w:hyperlink r:id="rId11" w:history="1">
              <w:r w:rsidR="00A14A0E" w:rsidRPr="0065626C">
                <w:rPr>
                  <w:rStyle w:val="Hyperlink"/>
                  <w:rFonts w:ascii="Arial" w:hAnsi="Arial" w:cs="Arial"/>
                  <w:sz w:val="20"/>
                  <w:szCs w:val="20"/>
                </w:rPr>
                <w:t>Alpha</w:t>
              </w:r>
            </w:hyperlink>
          </w:p>
        </w:tc>
        <w:sdt>
          <w:sdtPr>
            <w:rPr>
              <w:rFonts w:ascii="Arial" w:hAnsi="Arial" w:cs="Arial"/>
              <w:color w:val="808080" w:themeColor="background1" w:themeShade="80"/>
              <w:sz w:val="20"/>
              <w:szCs w:val="20"/>
              <w:u w:val="single"/>
            </w:rPr>
            <w:id w:val="890616457"/>
            <w:date w:fullDate="2015-08-03T00:00:00Z">
              <w:dateFormat w:val="dd/MM/yyyy"/>
              <w:lid w:val="en-GB"/>
              <w:storeMappedDataAs w:val="dateTime"/>
              <w:calendar w:val="gregorian"/>
            </w:date>
          </w:sdtPr>
          <w:sdtEndPr/>
          <w:sdtContent>
            <w:tc>
              <w:tcPr>
                <w:tcW w:w="1667" w:type="pct"/>
                <w:tcMar>
                  <w:top w:w="100" w:type="dxa"/>
                  <w:left w:w="108" w:type="dxa"/>
                  <w:bottom w:w="100" w:type="dxa"/>
                  <w:right w:w="108" w:type="dxa"/>
                </w:tcMar>
              </w:tcPr>
              <w:p w:rsidR="00A14A0E" w:rsidRPr="00F70FAA" w:rsidRDefault="00611685" w:rsidP="00DB0097">
                <w:pPr>
                  <w:pStyle w:val="Normal1"/>
                  <w:rPr>
                    <w:rFonts w:ascii="Arial" w:hAnsi="Arial" w:cs="Arial"/>
                    <w:color w:val="808080" w:themeColor="background1" w:themeShade="80"/>
                    <w:sz w:val="20"/>
                    <w:szCs w:val="20"/>
                  </w:rPr>
                </w:pPr>
                <w:r>
                  <w:rPr>
                    <w:rFonts w:ascii="Arial" w:hAnsi="Arial" w:cs="Arial"/>
                    <w:color w:val="808080" w:themeColor="background1" w:themeShade="80"/>
                    <w:sz w:val="20"/>
                    <w:szCs w:val="20"/>
                    <w:lang w:val="en-GB"/>
                  </w:rPr>
                  <w:t>03/08/2015</w:t>
                </w:r>
              </w:p>
            </w:tc>
          </w:sdtContent>
        </w:sdt>
        <w:sdt>
          <w:sdtPr>
            <w:rPr>
              <w:rFonts w:ascii="Arial" w:hAnsi="Arial" w:cs="Arial"/>
              <w:color w:val="808080" w:themeColor="background1" w:themeShade="80"/>
              <w:sz w:val="20"/>
              <w:szCs w:val="20"/>
            </w:rPr>
            <w:id w:val="137387501"/>
            <w:date w:fullDate="2016-03-31T00:00:00Z">
              <w:dateFormat w:val="dd/MM/yyyy"/>
              <w:lid w:val="en-GB"/>
              <w:storeMappedDataAs w:val="dateTime"/>
              <w:calendar w:val="gregorian"/>
            </w:date>
          </w:sdtPr>
          <w:sdtEndPr/>
          <w:sdtContent>
            <w:tc>
              <w:tcPr>
                <w:tcW w:w="1667" w:type="pct"/>
                <w:tcMar>
                  <w:top w:w="100" w:type="dxa"/>
                  <w:left w:w="108" w:type="dxa"/>
                  <w:bottom w:w="100" w:type="dxa"/>
                  <w:right w:w="108" w:type="dxa"/>
                </w:tcMar>
              </w:tcPr>
              <w:p w:rsidR="00A14A0E" w:rsidRPr="00F70FAA" w:rsidRDefault="00611685" w:rsidP="00DB0097">
                <w:pPr>
                  <w:pStyle w:val="Normal1"/>
                  <w:rPr>
                    <w:rFonts w:ascii="Arial" w:hAnsi="Arial" w:cs="Arial"/>
                    <w:color w:val="808080" w:themeColor="background1" w:themeShade="80"/>
                    <w:sz w:val="20"/>
                    <w:szCs w:val="20"/>
                  </w:rPr>
                </w:pPr>
                <w:r>
                  <w:rPr>
                    <w:rFonts w:ascii="Arial" w:hAnsi="Arial" w:cs="Arial"/>
                    <w:color w:val="808080" w:themeColor="background1" w:themeShade="80"/>
                    <w:sz w:val="20"/>
                    <w:szCs w:val="20"/>
                    <w:lang w:val="en-GB"/>
                  </w:rPr>
                  <w:t>31/03/2016</w:t>
                </w:r>
              </w:p>
            </w:tc>
          </w:sdtContent>
        </w:sdt>
      </w:tr>
      <w:tr w:rsidR="00A14A0E" w:rsidRPr="00BE2087" w:rsidTr="00B64EEA">
        <w:tc>
          <w:tcPr>
            <w:tcW w:w="1666" w:type="pct"/>
            <w:tcMar>
              <w:top w:w="100" w:type="dxa"/>
              <w:left w:w="108" w:type="dxa"/>
              <w:bottom w:w="100" w:type="dxa"/>
              <w:right w:w="108" w:type="dxa"/>
            </w:tcMar>
          </w:tcPr>
          <w:p w:rsidR="00A14A0E" w:rsidRPr="00BE2087" w:rsidRDefault="00CF2DF4" w:rsidP="00DB0097">
            <w:pPr>
              <w:pStyle w:val="Normal1"/>
              <w:rPr>
                <w:rFonts w:ascii="Arial" w:hAnsi="Arial" w:cs="Arial"/>
                <w:sz w:val="20"/>
                <w:szCs w:val="20"/>
              </w:rPr>
            </w:pPr>
            <w:hyperlink r:id="rId12" w:history="1">
              <w:r w:rsidR="00E71826" w:rsidRPr="0065626C">
                <w:rPr>
                  <w:rStyle w:val="Hyperlink"/>
                  <w:rFonts w:ascii="Arial" w:hAnsi="Arial" w:cs="Arial"/>
                  <w:sz w:val="20"/>
                  <w:szCs w:val="20"/>
                </w:rPr>
                <w:t>Beta</w:t>
              </w:r>
            </w:hyperlink>
          </w:p>
        </w:tc>
        <w:sdt>
          <w:sdtPr>
            <w:rPr>
              <w:rFonts w:ascii="Arial" w:hAnsi="Arial" w:cs="Arial"/>
              <w:color w:val="808080" w:themeColor="background1" w:themeShade="80"/>
              <w:sz w:val="20"/>
              <w:szCs w:val="20"/>
              <w:u w:val="single"/>
            </w:rPr>
            <w:id w:val="1879506840"/>
            <w:date w:fullDate="2016-04-01T00:00:00Z">
              <w:dateFormat w:val="dd/MM/yyyy"/>
              <w:lid w:val="en-GB"/>
              <w:storeMappedDataAs w:val="dateTime"/>
              <w:calendar w:val="gregorian"/>
            </w:date>
          </w:sdtPr>
          <w:sdtEndPr/>
          <w:sdtContent>
            <w:tc>
              <w:tcPr>
                <w:tcW w:w="1667" w:type="pct"/>
                <w:tcMar>
                  <w:top w:w="100" w:type="dxa"/>
                  <w:left w:w="108" w:type="dxa"/>
                  <w:bottom w:w="100" w:type="dxa"/>
                  <w:right w:w="108" w:type="dxa"/>
                </w:tcMar>
              </w:tcPr>
              <w:p w:rsidR="00A14A0E" w:rsidRPr="00F70FAA" w:rsidRDefault="00611685" w:rsidP="00DB0097">
                <w:pPr>
                  <w:pStyle w:val="Normal1"/>
                  <w:rPr>
                    <w:rFonts w:ascii="Arial" w:hAnsi="Arial" w:cs="Arial"/>
                    <w:color w:val="808080" w:themeColor="background1" w:themeShade="80"/>
                    <w:sz w:val="20"/>
                    <w:szCs w:val="20"/>
                  </w:rPr>
                </w:pPr>
                <w:r>
                  <w:rPr>
                    <w:rFonts w:ascii="Arial" w:hAnsi="Arial" w:cs="Arial"/>
                    <w:color w:val="808080" w:themeColor="background1" w:themeShade="80"/>
                    <w:sz w:val="20"/>
                    <w:szCs w:val="20"/>
                    <w:lang w:val="en-GB"/>
                  </w:rPr>
                  <w:t>01/04/2016</w:t>
                </w:r>
              </w:p>
            </w:tc>
          </w:sdtContent>
        </w:sdt>
        <w:sdt>
          <w:sdtPr>
            <w:rPr>
              <w:rFonts w:ascii="Arial" w:hAnsi="Arial" w:cs="Arial"/>
              <w:color w:val="808080" w:themeColor="background1" w:themeShade="80"/>
              <w:sz w:val="20"/>
              <w:szCs w:val="20"/>
            </w:rPr>
            <w:id w:val="-65189092"/>
            <w:date w:fullDate="2016-04-29T00:00:00Z">
              <w:dateFormat w:val="dd/MM/yyyy"/>
              <w:lid w:val="en-GB"/>
              <w:storeMappedDataAs w:val="dateTime"/>
              <w:calendar w:val="gregorian"/>
            </w:date>
          </w:sdtPr>
          <w:sdtEndPr/>
          <w:sdtContent>
            <w:tc>
              <w:tcPr>
                <w:tcW w:w="1667" w:type="pct"/>
                <w:tcMar>
                  <w:top w:w="100" w:type="dxa"/>
                  <w:left w:w="108" w:type="dxa"/>
                  <w:bottom w:w="100" w:type="dxa"/>
                  <w:right w:w="108" w:type="dxa"/>
                </w:tcMar>
              </w:tcPr>
              <w:p w:rsidR="00A14A0E" w:rsidRPr="00F70FAA" w:rsidRDefault="00611685" w:rsidP="00DB0097">
                <w:pPr>
                  <w:pStyle w:val="Normal1"/>
                  <w:rPr>
                    <w:rFonts w:ascii="Arial" w:hAnsi="Arial" w:cs="Arial"/>
                    <w:color w:val="808080" w:themeColor="background1" w:themeShade="80"/>
                    <w:sz w:val="20"/>
                    <w:szCs w:val="20"/>
                  </w:rPr>
                </w:pPr>
                <w:r>
                  <w:rPr>
                    <w:rFonts w:ascii="Arial" w:hAnsi="Arial" w:cs="Arial"/>
                    <w:color w:val="808080" w:themeColor="background1" w:themeShade="80"/>
                    <w:sz w:val="20"/>
                    <w:szCs w:val="20"/>
                    <w:lang w:val="en-GB"/>
                  </w:rPr>
                  <w:t>29/04/2016</w:t>
                </w:r>
              </w:p>
            </w:tc>
          </w:sdtContent>
        </w:sdt>
      </w:tr>
      <w:tr w:rsidR="00A14A0E" w:rsidRPr="00E71826" w:rsidTr="00B64EEA">
        <w:tc>
          <w:tcPr>
            <w:tcW w:w="1666" w:type="pct"/>
            <w:tcMar>
              <w:top w:w="100" w:type="dxa"/>
              <w:left w:w="108" w:type="dxa"/>
              <w:bottom w:w="100" w:type="dxa"/>
              <w:right w:w="108" w:type="dxa"/>
            </w:tcMar>
          </w:tcPr>
          <w:p w:rsidR="00A14A0E" w:rsidRPr="00E71826" w:rsidRDefault="00E71826" w:rsidP="00DB0097">
            <w:pPr>
              <w:pStyle w:val="Normal1"/>
              <w:rPr>
                <w:rFonts w:ascii="Arial" w:hAnsi="Arial" w:cs="Arial"/>
                <w:sz w:val="20"/>
                <w:szCs w:val="20"/>
                <w:highlight w:val="yellow"/>
              </w:rPr>
            </w:pPr>
            <w:r w:rsidRPr="00F70FAA">
              <w:rPr>
                <w:rFonts w:ascii="Arial" w:hAnsi="Arial" w:cs="Arial"/>
                <w:sz w:val="20"/>
                <w:szCs w:val="20"/>
              </w:rPr>
              <w:t>Live</w:t>
            </w:r>
          </w:p>
        </w:tc>
        <w:sdt>
          <w:sdtPr>
            <w:rPr>
              <w:rFonts w:ascii="Arial" w:hAnsi="Arial" w:cs="Arial"/>
              <w:color w:val="808080" w:themeColor="background1" w:themeShade="80"/>
              <w:sz w:val="20"/>
              <w:szCs w:val="20"/>
            </w:rPr>
            <w:id w:val="-442770447"/>
            <w:date w:fullDate="2016-05-02T00:00:00Z">
              <w:dateFormat w:val="dd/MM/yyyy"/>
              <w:lid w:val="en-GB"/>
              <w:storeMappedDataAs w:val="dateTime"/>
              <w:calendar w:val="gregorian"/>
            </w:date>
          </w:sdtPr>
          <w:sdtEndPr/>
          <w:sdtContent>
            <w:tc>
              <w:tcPr>
                <w:tcW w:w="1667" w:type="pct"/>
                <w:tcMar>
                  <w:top w:w="100" w:type="dxa"/>
                  <w:left w:w="108" w:type="dxa"/>
                  <w:bottom w:w="100" w:type="dxa"/>
                  <w:right w:w="108" w:type="dxa"/>
                </w:tcMar>
              </w:tcPr>
              <w:p w:rsidR="00A14A0E" w:rsidRPr="00F70FAA" w:rsidRDefault="00611685" w:rsidP="00DB0097">
                <w:pPr>
                  <w:pStyle w:val="Normal1"/>
                  <w:rPr>
                    <w:rFonts w:ascii="Arial" w:hAnsi="Arial" w:cs="Arial"/>
                    <w:color w:val="808080" w:themeColor="background1" w:themeShade="80"/>
                    <w:sz w:val="20"/>
                    <w:szCs w:val="20"/>
                    <w:highlight w:val="yellow"/>
                  </w:rPr>
                </w:pPr>
                <w:r>
                  <w:rPr>
                    <w:rFonts w:ascii="Arial" w:hAnsi="Arial" w:cs="Arial"/>
                    <w:color w:val="808080" w:themeColor="background1" w:themeShade="80"/>
                    <w:sz w:val="20"/>
                    <w:szCs w:val="20"/>
                    <w:lang w:val="en-GB"/>
                  </w:rPr>
                  <w:t>02/05/2016</w:t>
                </w:r>
              </w:p>
            </w:tc>
          </w:sdtContent>
        </w:sdt>
        <w:sdt>
          <w:sdtPr>
            <w:rPr>
              <w:rFonts w:ascii="Arial" w:hAnsi="Arial" w:cs="Arial"/>
              <w:color w:val="808080" w:themeColor="background1" w:themeShade="80"/>
              <w:sz w:val="20"/>
              <w:szCs w:val="20"/>
            </w:rPr>
            <w:id w:val="-1522386688"/>
            <w:date w:fullDate="2016-05-31T00:00:00Z">
              <w:dateFormat w:val="dd/MM/yyyy"/>
              <w:lid w:val="en-GB"/>
              <w:storeMappedDataAs w:val="dateTime"/>
              <w:calendar w:val="gregorian"/>
            </w:date>
          </w:sdtPr>
          <w:sdtEndPr/>
          <w:sdtContent>
            <w:tc>
              <w:tcPr>
                <w:tcW w:w="1667" w:type="pct"/>
                <w:tcMar>
                  <w:top w:w="100" w:type="dxa"/>
                  <w:left w:w="108" w:type="dxa"/>
                  <w:bottom w:w="100" w:type="dxa"/>
                  <w:right w:w="108" w:type="dxa"/>
                </w:tcMar>
              </w:tcPr>
              <w:p w:rsidR="00A14A0E" w:rsidRPr="00F70FAA" w:rsidRDefault="00611685" w:rsidP="00DB0097">
                <w:pPr>
                  <w:pStyle w:val="Normal1"/>
                  <w:rPr>
                    <w:rFonts w:ascii="Arial" w:hAnsi="Arial" w:cs="Arial"/>
                    <w:color w:val="808080" w:themeColor="background1" w:themeShade="80"/>
                    <w:sz w:val="20"/>
                    <w:szCs w:val="20"/>
                    <w:highlight w:val="yellow"/>
                  </w:rPr>
                </w:pPr>
                <w:r>
                  <w:rPr>
                    <w:rFonts w:ascii="Arial" w:hAnsi="Arial" w:cs="Arial"/>
                    <w:color w:val="808080" w:themeColor="background1" w:themeShade="80"/>
                    <w:sz w:val="20"/>
                    <w:szCs w:val="20"/>
                    <w:lang w:val="en-GB"/>
                  </w:rPr>
                  <w:t>31/05/2016</w:t>
                </w:r>
              </w:p>
            </w:tc>
          </w:sdtContent>
        </w:sdt>
      </w:tr>
    </w:tbl>
    <w:p w:rsidR="00BE2087" w:rsidRDefault="00BE2087" w:rsidP="00D93832">
      <w:pPr>
        <w:pStyle w:val="Heading1"/>
        <w:spacing w:before="60" w:after="60"/>
        <w:rPr>
          <w:rFonts w:cs="Arial"/>
          <w:sz w:val="20"/>
        </w:rPr>
      </w:pPr>
      <w:bookmarkStart w:id="16" w:name="h.3znysh7" w:colFirst="0" w:colLast="0"/>
      <w:bookmarkEnd w:id="16"/>
    </w:p>
    <w:p w:rsidR="00DB0097" w:rsidRDefault="00DB0097">
      <w:pPr>
        <w:spacing w:after="200" w:line="276" w:lineRule="auto"/>
        <w:rPr>
          <w:rFonts w:ascii="Arial" w:eastAsia="Times New Roman" w:hAnsi="Arial" w:cs="Arial"/>
          <w:b/>
          <w:color w:val="4F81BD" w:themeColor="accent1"/>
          <w:sz w:val="28"/>
          <w:szCs w:val="20"/>
          <w:lang w:val="en-GB" w:eastAsia="en-GB"/>
        </w:rPr>
      </w:pPr>
      <w:bookmarkStart w:id="17" w:name="_CUSTOMER_LOCATIONS"/>
      <w:bookmarkStart w:id="18" w:name="CurrentSituationBackgroundInformation"/>
      <w:bookmarkEnd w:id="17"/>
      <w:r>
        <w:rPr>
          <w:rFonts w:cs="Arial"/>
          <w:color w:val="4F81BD" w:themeColor="accent1"/>
          <w:sz w:val="28"/>
          <w:lang w:eastAsia="en-GB"/>
        </w:rPr>
        <w:br w:type="page"/>
      </w:r>
    </w:p>
    <w:p w:rsidR="007116D0" w:rsidRDefault="007116D0" w:rsidP="00D93832">
      <w:pPr>
        <w:pStyle w:val="Heading2"/>
        <w:numPr>
          <w:ilvl w:val="0"/>
          <w:numId w:val="0"/>
        </w:numPr>
        <w:tabs>
          <w:tab w:val="clear" w:pos="567"/>
        </w:tabs>
        <w:spacing w:before="60" w:after="60"/>
        <w:rPr>
          <w:rFonts w:cs="Arial"/>
          <w:color w:val="4F81BD" w:themeColor="accent1"/>
          <w:sz w:val="28"/>
          <w:lang w:eastAsia="en-GB"/>
        </w:rPr>
      </w:pPr>
      <w:r w:rsidRPr="007116D0">
        <w:rPr>
          <w:rFonts w:cs="Arial"/>
          <w:color w:val="4F81BD" w:themeColor="accent1"/>
          <w:sz w:val="28"/>
          <w:lang w:eastAsia="en-GB"/>
        </w:rPr>
        <w:lastRenderedPageBreak/>
        <w:t xml:space="preserve">CURRENT SITUATION </w:t>
      </w:r>
      <w:r w:rsidR="000F0C1D">
        <w:rPr>
          <w:rFonts w:cs="Arial"/>
          <w:color w:val="4F81BD" w:themeColor="accent1"/>
          <w:sz w:val="28"/>
          <w:lang w:eastAsia="en-GB"/>
        </w:rPr>
        <w:t xml:space="preserve">/ </w:t>
      </w:r>
      <w:r w:rsidRPr="007116D0">
        <w:rPr>
          <w:rFonts w:cs="Arial"/>
          <w:color w:val="4F81BD" w:themeColor="accent1"/>
          <w:sz w:val="28"/>
          <w:lang w:eastAsia="en-GB"/>
        </w:rPr>
        <w:t>BACKGROUND INFORMATION</w:t>
      </w:r>
    </w:p>
    <w:p w:rsidR="00AD5BE5" w:rsidRPr="00AD5BE5" w:rsidRDefault="00AD5BE5" w:rsidP="00AD5BE5">
      <w:pPr>
        <w:outlineLvl w:val="0"/>
        <w:rPr>
          <w:rFonts w:ascii="Arial" w:hAnsi="Arial" w:cs="Arial"/>
          <w:color w:val="000000" w:themeColor="text1"/>
          <w:sz w:val="20"/>
          <w:szCs w:val="20"/>
        </w:rPr>
      </w:pPr>
      <w:r w:rsidRPr="00AD5BE5">
        <w:rPr>
          <w:rFonts w:ascii="Arial" w:hAnsi="Arial" w:cs="Arial"/>
          <w:color w:val="000000" w:themeColor="text1"/>
          <w:sz w:val="20"/>
          <w:szCs w:val="20"/>
        </w:rPr>
        <w:t xml:space="preserve">The original WOW (Weather Observations Website) was developed in 2011 in partnership with the Department for Education and the Royal Meteorological Society and was funded by a capital grant from BIS. The technology was built by a third party, PA Consulting, and is hosted on the Google cloud platform. At the time this was an innovative use of technology for Government and has received a number of industry awards. The platform has become extremely well used and now contains </w:t>
      </w:r>
      <w:r w:rsidR="000177D1">
        <w:rPr>
          <w:rFonts w:ascii="Arial" w:hAnsi="Arial" w:cs="Arial"/>
          <w:color w:val="000000" w:themeColor="text1"/>
          <w:sz w:val="20"/>
          <w:szCs w:val="20"/>
        </w:rPr>
        <w:t>over 440</w:t>
      </w:r>
      <w:r w:rsidRPr="00AD5BE5">
        <w:rPr>
          <w:rFonts w:ascii="Arial" w:hAnsi="Arial" w:cs="Arial"/>
          <w:color w:val="000000" w:themeColor="text1"/>
          <w:sz w:val="20"/>
          <w:szCs w:val="20"/>
        </w:rPr>
        <w:t xml:space="preserve"> million observations from around the world. WOW is also the primary operational system within </w:t>
      </w:r>
      <w:r w:rsidR="000177D1">
        <w:rPr>
          <w:rFonts w:ascii="Arial" w:hAnsi="Arial" w:cs="Arial"/>
          <w:color w:val="000000" w:themeColor="text1"/>
          <w:sz w:val="20"/>
          <w:szCs w:val="20"/>
        </w:rPr>
        <w:t xml:space="preserve">the Met Office </w:t>
      </w:r>
      <w:r w:rsidRPr="00AD5BE5">
        <w:rPr>
          <w:rFonts w:ascii="Arial" w:hAnsi="Arial" w:cs="Arial"/>
          <w:color w:val="000000" w:themeColor="text1"/>
          <w:sz w:val="20"/>
          <w:szCs w:val="20"/>
        </w:rPr>
        <w:t xml:space="preserve">Observations </w:t>
      </w:r>
      <w:r w:rsidR="000177D1">
        <w:rPr>
          <w:rFonts w:ascii="Arial" w:hAnsi="Arial" w:cs="Arial"/>
          <w:color w:val="000000" w:themeColor="text1"/>
          <w:sz w:val="20"/>
          <w:szCs w:val="20"/>
        </w:rPr>
        <w:t xml:space="preserve">Group </w:t>
      </w:r>
      <w:r w:rsidRPr="00AD5BE5">
        <w:rPr>
          <w:rFonts w:ascii="Arial" w:hAnsi="Arial" w:cs="Arial"/>
          <w:color w:val="000000" w:themeColor="text1"/>
          <w:sz w:val="20"/>
          <w:szCs w:val="20"/>
        </w:rPr>
        <w:t xml:space="preserve">for climate observers to submit their daily observations to the Met Office. </w:t>
      </w:r>
      <w:r w:rsidR="000177D1">
        <w:rPr>
          <w:rFonts w:ascii="Arial" w:hAnsi="Arial" w:cs="Arial"/>
          <w:color w:val="000000" w:themeColor="text1"/>
          <w:sz w:val="20"/>
          <w:szCs w:val="20"/>
        </w:rPr>
        <w:t>A</w:t>
      </w:r>
      <w:r w:rsidRPr="00AD5BE5">
        <w:rPr>
          <w:rFonts w:ascii="Arial" w:hAnsi="Arial" w:cs="Arial"/>
          <w:color w:val="000000" w:themeColor="text1"/>
          <w:sz w:val="20"/>
          <w:szCs w:val="20"/>
        </w:rPr>
        <w:t xml:space="preserve"> trial has been underway with the </w:t>
      </w:r>
      <w:r w:rsidR="000177D1">
        <w:rPr>
          <w:rFonts w:ascii="Arial" w:hAnsi="Arial" w:cs="Arial"/>
          <w:color w:val="000000" w:themeColor="text1"/>
          <w:sz w:val="20"/>
          <w:szCs w:val="20"/>
        </w:rPr>
        <w:t xml:space="preserve">Australian, Dutch and New Zealand Met Offices </w:t>
      </w:r>
      <w:r w:rsidRPr="00AD5BE5">
        <w:rPr>
          <w:rFonts w:ascii="Arial" w:hAnsi="Arial" w:cs="Arial"/>
          <w:color w:val="000000" w:themeColor="text1"/>
          <w:sz w:val="20"/>
          <w:szCs w:val="20"/>
        </w:rPr>
        <w:t>to explore the feasibility of providing WOW to another N</w:t>
      </w:r>
      <w:r w:rsidR="000177D1">
        <w:rPr>
          <w:rFonts w:ascii="Arial" w:hAnsi="Arial" w:cs="Arial"/>
          <w:color w:val="000000" w:themeColor="text1"/>
          <w:sz w:val="20"/>
          <w:szCs w:val="20"/>
        </w:rPr>
        <w:t xml:space="preserve">ational </w:t>
      </w:r>
      <w:r w:rsidRPr="00AD5BE5">
        <w:rPr>
          <w:rFonts w:ascii="Arial" w:hAnsi="Arial" w:cs="Arial"/>
          <w:color w:val="000000" w:themeColor="text1"/>
          <w:sz w:val="20"/>
          <w:szCs w:val="20"/>
        </w:rPr>
        <w:t>M</w:t>
      </w:r>
      <w:r w:rsidR="000177D1">
        <w:rPr>
          <w:rFonts w:ascii="Arial" w:hAnsi="Arial" w:cs="Arial"/>
          <w:color w:val="000000" w:themeColor="text1"/>
          <w:sz w:val="20"/>
          <w:szCs w:val="20"/>
        </w:rPr>
        <w:t xml:space="preserve">eteorological </w:t>
      </w:r>
      <w:r w:rsidRPr="00AD5BE5">
        <w:rPr>
          <w:rFonts w:ascii="Arial" w:hAnsi="Arial" w:cs="Arial"/>
          <w:color w:val="000000" w:themeColor="text1"/>
          <w:sz w:val="20"/>
          <w:szCs w:val="20"/>
        </w:rPr>
        <w:t>S</w:t>
      </w:r>
      <w:r w:rsidR="000177D1">
        <w:rPr>
          <w:rFonts w:ascii="Arial" w:hAnsi="Arial" w:cs="Arial"/>
          <w:color w:val="000000" w:themeColor="text1"/>
          <w:sz w:val="20"/>
          <w:szCs w:val="20"/>
        </w:rPr>
        <w:t>ervice</w:t>
      </w:r>
      <w:r w:rsidRPr="00AD5BE5">
        <w:rPr>
          <w:rFonts w:ascii="Arial" w:hAnsi="Arial" w:cs="Arial"/>
          <w:color w:val="000000" w:themeColor="text1"/>
          <w:sz w:val="20"/>
          <w:szCs w:val="20"/>
        </w:rPr>
        <w:t xml:space="preserve">. Although this has been successful, the pilot has identified a number of opportunities to improve the system especially in terms of creating a more flexible and adaptable system. </w:t>
      </w:r>
    </w:p>
    <w:p w:rsidR="00AD5BE5" w:rsidRPr="00AD5BE5" w:rsidRDefault="00AD5BE5" w:rsidP="00AD5BE5">
      <w:pPr>
        <w:outlineLvl w:val="0"/>
        <w:rPr>
          <w:rFonts w:ascii="Arial" w:hAnsi="Arial" w:cs="Arial"/>
          <w:color w:val="000000" w:themeColor="text1"/>
          <w:sz w:val="20"/>
          <w:szCs w:val="20"/>
        </w:rPr>
      </w:pPr>
    </w:p>
    <w:p w:rsidR="00AD5BE5" w:rsidRPr="00AD5BE5" w:rsidRDefault="00AD5BE5" w:rsidP="00AD5BE5">
      <w:pPr>
        <w:outlineLvl w:val="0"/>
        <w:rPr>
          <w:rFonts w:ascii="Arial" w:hAnsi="Arial" w:cs="Arial"/>
          <w:color w:val="000000" w:themeColor="text1"/>
          <w:sz w:val="20"/>
          <w:szCs w:val="20"/>
        </w:rPr>
      </w:pPr>
      <w:r w:rsidRPr="00AD5BE5">
        <w:rPr>
          <w:rFonts w:ascii="Arial" w:hAnsi="Arial" w:cs="Arial"/>
          <w:color w:val="000000" w:themeColor="text1"/>
          <w:sz w:val="20"/>
          <w:szCs w:val="20"/>
        </w:rPr>
        <w:t xml:space="preserve">The ability of our </w:t>
      </w:r>
      <w:r w:rsidR="000177D1">
        <w:rPr>
          <w:rFonts w:ascii="Arial" w:hAnsi="Arial" w:cs="Arial"/>
          <w:color w:val="000000" w:themeColor="text1"/>
          <w:sz w:val="20"/>
          <w:szCs w:val="20"/>
        </w:rPr>
        <w:t>supercomputers</w:t>
      </w:r>
      <w:r w:rsidR="000177D1" w:rsidRPr="00AD5BE5">
        <w:rPr>
          <w:rFonts w:ascii="Arial" w:hAnsi="Arial" w:cs="Arial"/>
          <w:color w:val="000000" w:themeColor="text1"/>
          <w:sz w:val="20"/>
          <w:szCs w:val="20"/>
        </w:rPr>
        <w:t xml:space="preserve"> </w:t>
      </w:r>
      <w:r w:rsidRPr="00AD5BE5">
        <w:rPr>
          <w:rFonts w:ascii="Arial" w:hAnsi="Arial" w:cs="Arial"/>
          <w:color w:val="000000" w:themeColor="text1"/>
          <w:sz w:val="20"/>
          <w:szCs w:val="20"/>
        </w:rPr>
        <w:t>to accurately forecast the weather is built on the bedrock of high quality, information rich global observations along with the ability to understand the impacts of the resulting weather. Our partners in civil contingencies and the N</w:t>
      </w:r>
      <w:r w:rsidR="000177D1">
        <w:rPr>
          <w:rFonts w:ascii="Arial" w:hAnsi="Arial" w:cs="Arial"/>
          <w:color w:val="000000" w:themeColor="text1"/>
          <w:sz w:val="20"/>
          <w:szCs w:val="20"/>
        </w:rPr>
        <w:t xml:space="preserve">atural </w:t>
      </w:r>
      <w:r w:rsidRPr="00AD5BE5">
        <w:rPr>
          <w:rFonts w:ascii="Arial" w:hAnsi="Arial" w:cs="Arial"/>
          <w:color w:val="000000" w:themeColor="text1"/>
          <w:sz w:val="20"/>
          <w:szCs w:val="20"/>
        </w:rPr>
        <w:t>H</w:t>
      </w:r>
      <w:r w:rsidR="000177D1">
        <w:rPr>
          <w:rFonts w:ascii="Arial" w:hAnsi="Arial" w:cs="Arial"/>
          <w:color w:val="000000" w:themeColor="text1"/>
          <w:sz w:val="20"/>
          <w:szCs w:val="20"/>
        </w:rPr>
        <w:t xml:space="preserve">azard </w:t>
      </w:r>
      <w:r w:rsidRPr="00AD5BE5">
        <w:rPr>
          <w:rFonts w:ascii="Arial" w:hAnsi="Arial" w:cs="Arial"/>
          <w:color w:val="000000" w:themeColor="text1"/>
          <w:sz w:val="20"/>
          <w:szCs w:val="20"/>
        </w:rPr>
        <w:t>P</w:t>
      </w:r>
      <w:r w:rsidR="000177D1">
        <w:rPr>
          <w:rFonts w:ascii="Arial" w:hAnsi="Arial" w:cs="Arial"/>
          <w:color w:val="000000" w:themeColor="text1"/>
          <w:sz w:val="20"/>
          <w:szCs w:val="20"/>
        </w:rPr>
        <w:t>artnership</w:t>
      </w:r>
      <w:r w:rsidRPr="00AD5BE5">
        <w:rPr>
          <w:rFonts w:ascii="Arial" w:hAnsi="Arial" w:cs="Arial"/>
          <w:color w:val="000000" w:themeColor="text1"/>
          <w:sz w:val="20"/>
          <w:szCs w:val="20"/>
        </w:rPr>
        <w:t xml:space="preserve"> are increasingly seeking to quantify the impacts of severe weather on infrastructure and people, and the ability of the next generation of WOW to capture this ground truth through photographs, video and social media will be a powerful tool to enable us to do this. As the capabilities of our new </w:t>
      </w:r>
      <w:r w:rsidR="000177D1">
        <w:rPr>
          <w:rFonts w:ascii="Arial" w:hAnsi="Arial" w:cs="Arial"/>
          <w:color w:val="000000" w:themeColor="text1"/>
          <w:sz w:val="20"/>
          <w:szCs w:val="20"/>
        </w:rPr>
        <w:t>Supercomputer</w:t>
      </w:r>
      <w:r w:rsidR="000177D1" w:rsidRPr="00AD5BE5">
        <w:rPr>
          <w:rFonts w:ascii="Arial" w:hAnsi="Arial" w:cs="Arial"/>
          <w:color w:val="000000" w:themeColor="text1"/>
          <w:sz w:val="20"/>
          <w:szCs w:val="20"/>
        </w:rPr>
        <w:t xml:space="preserve"> </w:t>
      </w:r>
      <w:r w:rsidRPr="00AD5BE5">
        <w:rPr>
          <w:rFonts w:ascii="Arial" w:hAnsi="Arial" w:cs="Arial"/>
          <w:color w:val="000000" w:themeColor="text1"/>
          <w:sz w:val="20"/>
          <w:szCs w:val="20"/>
        </w:rPr>
        <w:t xml:space="preserve">begin to come on stream and the £2 billion of benefits begin to be </w:t>
      </w:r>
      <w:proofErr w:type="spellStart"/>
      <w:r w:rsidRPr="00AD5BE5">
        <w:rPr>
          <w:rFonts w:ascii="Arial" w:hAnsi="Arial" w:cs="Arial"/>
          <w:color w:val="000000" w:themeColor="text1"/>
          <w:sz w:val="20"/>
          <w:szCs w:val="20"/>
        </w:rPr>
        <w:t>realised</w:t>
      </w:r>
      <w:proofErr w:type="spellEnd"/>
      <w:r w:rsidRPr="00AD5BE5">
        <w:rPr>
          <w:rFonts w:ascii="Arial" w:hAnsi="Arial" w:cs="Arial"/>
          <w:color w:val="000000" w:themeColor="text1"/>
          <w:sz w:val="20"/>
          <w:szCs w:val="20"/>
        </w:rPr>
        <w:t xml:space="preserve">, there will be an increasing need for observations that we are unable to meet from our own resources. The next generation of WOW will be capable of ingesting third party observations from professional and amateur sources and this will allow our scientists to explore and understand the benefits that this data can bring. The technology will also enable us to capture non-standard observations, for example those provided automatically from moving platforms such as cars, and also to define new variables that have not been foreseen allowing us to respond with great agility to changing requirements. </w:t>
      </w:r>
    </w:p>
    <w:p w:rsidR="00AD5BE5" w:rsidRPr="00AD5BE5" w:rsidRDefault="00AD5BE5" w:rsidP="00AD5BE5">
      <w:pPr>
        <w:outlineLvl w:val="0"/>
        <w:rPr>
          <w:rFonts w:ascii="Arial" w:hAnsi="Arial" w:cs="Arial"/>
          <w:color w:val="000000" w:themeColor="text1"/>
          <w:sz w:val="20"/>
          <w:szCs w:val="20"/>
        </w:rPr>
      </w:pPr>
      <w:r w:rsidRPr="00AD5BE5">
        <w:rPr>
          <w:rFonts w:ascii="Arial" w:hAnsi="Arial" w:cs="Arial"/>
          <w:color w:val="000000" w:themeColor="text1"/>
          <w:sz w:val="20"/>
          <w:szCs w:val="20"/>
        </w:rPr>
        <w:t xml:space="preserve">Our work is increasingly global in nature and our partnerships with other National Meteorological Services have identified a shared need for the type of infrastructure that WOW delivers. An existing partnership is in place with the Bureau of Meteorology in Australia who are enthusiastically engaged with the process of identifying future developments and KNMI in the Netherlands and </w:t>
      </w:r>
      <w:proofErr w:type="spellStart"/>
      <w:r w:rsidRPr="00AD5BE5">
        <w:rPr>
          <w:rFonts w:ascii="Arial" w:hAnsi="Arial" w:cs="Arial"/>
          <w:color w:val="000000" w:themeColor="text1"/>
          <w:sz w:val="20"/>
          <w:szCs w:val="20"/>
        </w:rPr>
        <w:t>MetService</w:t>
      </w:r>
      <w:proofErr w:type="spellEnd"/>
      <w:r w:rsidRPr="00AD5BE5">
        <w:rPr>
          <w:rFonts w:ascii="Arial" w:hAnsi="Arial" w:cs="Arial"/>
          <w:color w:val="000000" w:themeColor="text1"/>
          <w:sz w:val="20"/>
          <w:szCs w:val="20"/>
        </w:rPr>
        <w:t xml:space="preserve"> in New Zealand who are also </w:t>
      </w:r>
      <w:proofErr w:type="spellStart"/>
      <w:r w:rsidRPr="00AD5BE5">
        <w:rPr>
          <w:rFonts w:ascii="Arial" w:hAnsi="Arial" w:cs="Arial"/>
          <w:color w:val="000000" w:themeColor="text1"/>
          <w:sz w:val="20"/>
          <w:szCs w:val="20"/>
        </w:rPr>
        <w:t>utilising</w:t>
      </w:r>
      <w:proofErr w:type="spellEnd"/>
      <w:r w:rsidRPr="00AD5BE5">
        <w:rPr>
          <w:rFonts w:ascii="Arial" w:hAnsi="Arial" w:cs="Arial"/>
          <w:color w:val="000000" w:themeColor="text1"/>
          <w:sz w:val="20"/>
          <w:szCs w:val="20"/>
        </w:rPr>
        <w:t xml:space="preserve"> the technology. All of these partnerships deliver global reach and extend the Met Office brand, alongside bringing in revenue and offsetting the running costs.  </w:t>
      </w:r>
    </w:p>
    <w:p w:rsidR="00AD5BE5" w:rsidRPr="00AD5BE5" w:rsidRDefault="00AD5BE5" w:rsidP="00AD5BE5">
      <w:pPr>
        <w:spacing w:before="60" w:after="60"/>
        <w:rPr>
          <w:rFonts w:ascii="Arial" w:eastAsia="Cambria" w:hAnsi="Arial" w:cs="Arial"/>
          <w:color w:val="000000"/>
          <w:sz w:val="20"/>
          <w:szCs w:val="20"/>
        </w:rPr>
      </w:pPr>
    </w:p>
    <w:p w:rsidR="00AD5BE5" w:rsidRPr="00AD5BE5" w:rsidRDefault="00AD5BE5" w:rsidP="00AD5BE5">
      <w:pPr>
        <w:widowControl w:val="0"/>
        <w:suppressAutoHyphens/>
        <w:spacing w:line="276" w:lineRule="auto"/>
        <w:rPr>
          <w:rFonts w:ascii="Arial" w:eastAsia="Arial" w:hAnsi="Arial" w:cs="Arial"/>
          <w:sz w:val="20"/>
          <w:szCs w:val="20"/>
          <w:lang w:eastAsia="en-GB"/>
        </w:rPr>
      </w:pPr>
      <w:r w:rsidRPr="00AD5BE5">
        <w:rPr>
          <w:rFonts w:ascii="Arial" w:eastAsia="Arial" w:hAnsi="Arial" w:cs="Arial"/>
          <w:sz w:val="20"/>
          <w:szCs w:val="20"/>
          <w:lang w:val="en-GB" w:eastAsia="en-GB"/>
        </w:rPr>
        <w:t>The current architecture used within WOW is shown in figure 1 below. At the current time WOW runs as a</w:t>
      </w:r>
      <w:r w:rsidRPr="00AD5BE5">
        <w:rPr>
          <w:rFonts w:ascii="Arial" w:eastAsia="Arial" w:hAnsi="Arial" w:cs="Arial"/>
          <w:sz w:val="20"/>
          <w:szCs w:val="20"/>
          <w:lang w:eastAsia="en-GB"/>
        </w:rPr>
        <w:t xml:space="preserve"> single application within the Google Cloud, handling all data ingestion, processing, and visualization. Any changes are difficult to make due to the integrated nature of the system and pose a risk to all aspects. </w:t>
      </w:r>
    </w:p>
    <w:p w:rsidR="00AD5BE5" w:rsidRPr="00AD5BE5" w:rsidRDefault="00AD5BE5" w:rsidP="00AD5BE5">
      <w:pPr>
        <w:widowControl w:val="0"/>
        <w:suppressAutoHyphens/>
        <w:spacing w:line="276" w:lineRule="auto"/>
        <w:rPr>
          <w:rFonts w:ascii="Arial" w:eastAsia="Arial" w:hAnsi="Arial" w:cs="Arial"/>
          <w:sz w:val="20"/>
          <w:szCs w:val="20"/>
          <w:lang w:val="en-GB" w:eastAsia="en-GB"/>
        </w:rPr>
      </w:pPr>
    </w:p>
    <w:p w:rsidR="00AD5BE5" w:rsidRPr="00AD5BE5" w:rsidRDefault="00AD5BE5" w:rsidP="00AD5BE5">
      <w:pPr>
        <w:widowControl w:val="0"/>
        <w:suppressAutoHyphens/>
        <w:spacing w:line="276" w:lineRule="auto"/>
        <w:rPr>
          <w:rFonts w:ascii="Arial" w:eastAsia="Arial" w:hAnsi="Arial" w:cs="Arial"/>
          <w:sz w:val="20"/>
          <w:szCs w:val="20"/>
          <w:lang w:val="en-GB" w:eastAsia="en-GB"/>
        </w:rPr>
      </w:pPr>
      <w:r w:rsidRPr="00AD5BE5">
        <w:rPr>
          <w:rFonts w:ascii="Arial" w:eastAsia="Arial" w:hAnsi="Arial" w:cs="Arial"/>
          <w:noProof/>
          <w:sz w:val="20"/>
          <w:szCs w:val="20"/>
          <w:lang w:val="en-GB" w:eastAsia="en-GB"/>
        </w:rPr>
        <w:drawing>
          <wp:inline distT="0" distB="0" distL="0" distR="0">
            <wp:extent cx="5305425" cy="2638425"/>
            <wp:effectExtent l="19050" t="0" r="9525" b="0"/>
            <wp:docPr id="2" name="Picture 0" descr="WOW diagram 1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W diagram 1 v2.jpg"/>
                    <pic:cNvPicPr/>
                  </pic:nvPicPr>
                  <pic:blipFill>
                    <a:blip r:embed="rId13" cstate="print"/>
                    <a:stretch>
                      <a:fillRect/>
                    </a:stretch>
                  </pic:blipFill>
                  <pic:spPr>
                    <a:xfrm>
                      <a:off x="0" y="0"/>
                      <a:ext cx="5321681" cy="2646509"/>
                    </a:xfrm>
                    <a:prstGeom prst="rect">
                      <a:avLst/>
                    </a:prstGeom>
                  </pic:spPr>
                </pic:pic>
              </a:graphicData>
            </a:graphic>
          </wp:inline>
        </w:drawing>
      </w:r>
    </w:p>
    <w:p w:rsidR="00AD5BE5" w:rsidRPr="00AD5BE5" w:rsidRDefault="00AD5BE5" w:rsidP="00AD5BE5">
      <w:pPr>
        <w:widowControl w:val="0"/>
        <w:suppressAutoHyphens/>
        <w:spacing w:line="276" w:lineRule="auto"/>
        <w:rPr>
          <w:rFonts w:ascii="Arial" w:eastAsia="Arial" w:hAnsi="Arial" w:cs="Arial"/>
          <w:sz w:val="20"/>
          <w:szCs w:val="20"/>
          <w:lang w:val="en-GB" w:eastAsia="en-GB"/>
        </w:rPr>
      </w:pPr>
      <w:r w:rsidRPr="00AD5BE5">
        <w:rPr>
          <w:rFonts w:ascii="Arial" w:eastAsia="Arial" w:hAnsi="Arial" w:cs="Arial"/>
          <w:sz w:val="20"/>
          <w:szCs w:val="20"/>
          <w:lang w:val="en-GB" w:eastAsia="en-GB"/>
        </w:rPr>
        <w:t>Figure 1: Current WOW Architecture</w:t>
      </w:r>
    </w:p>
    <w:p w:rsidR="00AD5BE5" w:rsidRPr="00AD5BE5" w:rsidRDefault="00AD5BE5" w:rsidP="00AD5BE5">
      <w:pPr>
        <w:widowControl w:val="0"/>
        <w:suppressAutoHyphens/>
        <w:spacing w:line="276" w:lineRule="auto"/>
        <w:rPr>
          <w:rFonts w:ascii="Arial" w:eastAsia="Arial" w:hAnsi="Arial" w:cs="Arial"/>
          <w:sz w:val="20"/>
          <w:szCs w:val="20"/>
          <w:lang w:val="en-GB" w:eastAsia="en-GB"/>
        </w:rPr>
      </w:pPr>
    </w:p>
    <w:p w:rsidR="00AD5BE5" w:rsidRPr="00AD5BE5" w:rsidRDefault="00AD5BE5" w:rsidP="00AD5BE5">
      <w:pPr>
        <w:rPr>
          <w:rFonts w:ascii="Arial" w:eastAsiaTheme="minorHAnsi" w:hAnsi="Arial" w:cs="Arial"/>
          <w:sz w:val="20"/>
          <w:szCs w:val="20"/>
          <w:lang w:val="en-GB" w:eastAsia="en-GB"/>
        </w:rPr>
      </w:pPr>
      <w:r w:rsidRPr="00AD5BE5">
        <w:rPr>
          <w:rFonts w:ascii="Arial" w:eastAsiaTheme="minorHAnsi" w:hAnsi="Arial" w:cs="Arial"/>
          <w:sz w:val="20"/>
          <w:szCs w:val="20"/>
          <w:lang w:val="en-GB" w:eastAsia="en-GB"/>
        </w:rPr>
        <w:lastRenderedPageBreak/>
        <w:t xml:space="preserve">The intention is to replace WOW with a data collection platform (the WOW Engine), a flexible data store which is accessed via a set of standards based API interfaces for both ingesting and extracting data.  This system will also support a much broader set of data parameters to allow the collection of information about the impacts of weather as well as a wider variety of weather parameters than the existing WOW platform. </w:t>
      </w:r>
    </w:p>
    <w:p w:rsidR="00AD5BE5" w:rsidRPr="00AD5BE5" w:rsidRDefault="00AD5BE5" w:rsidP="00AD5BE5">
      <w:pPr>
        <w:rPr>
          <w:rFonts w:ascii="Arial" w:eastAsiaTheme="minorHAnsi" w:hAnsi="Arial" w:cs="Arial"/>
          <w:sz w:val="20"/>
          <w:szCs w:val="20"/>
          <w:lang w:val="en-GB" w:eastAsia="en-GB"/>
        </w:rPr>
      </w:pPr>
    </w:p>
    <w:p w:rsidR="00AD5BE5" w:rsidRPr="00AD5BE5" w:rsidRDefault="00AD5BE5" w:rsidP="00AD5BE5">
      <w:pPr>
        <w:rPr>
          <w:rFonts w:ascii="Arial" w:eastAsiaTheme="minorHAnsi" w:hAnsi="Arial" w:cs="Arial"/>
          <w:sz w:val="20"/>
          <w:szCs w:val="20"/>
          <w:lang w:val="en-GB" w:eastAsia="en-GB"/>
        </w:rPr>
      </w:pPr>
      <w:r w:rsidRPr="00AD5BE5">
        <w:rPr>
          <w:rFonts w:ascii="Arial" w:eastAsiaTheme="minorHAnsi" w:hAnsi="Arial" w:cs="Arial"/>
          <w:sz w:val="20"/>
          <w:szCs w:val="20"/>
          <w:lang w:val="en-GB" w:eastAsia="en-GB"/>
        </w:rPr>
        <w:t>In order to keep the number of future changes to the WOW Engine a minimum, data will be collected by separate custom ingestion applications which transform the data from the suppliers format into the canonical ingestion API's exposed by the WOW Engine. This will allow the easy addition of new data sources to the WOW Engine without impacting on existing users of the platform, it will also enable support for a wider range of ingestion mechanisms.</w:t>
      </w:r>
    </w:p>
    <w:p w:rsidR="00AD5BE5" w:rsidRPr="00AD5BE5" w:rsidRDefault="00AD5BE5" w:rsidP="00AD5BE5">
      <w:pPr>
        <w:rPr>
          <w:rFonts w:ascii="Arial" w:eastAsiaTheme="minorHAnsi" w:hAnsi="Arial" w:cs="Arial"/>
          <w:sz w:val="20"/>
          <w:szCs w:val="20"/>
          <w:lang w:val="en-GB" w:eastAsia="en-GB"/>
        </w:rPr>
      </w:pPr>
    </w:p>
    <w:p w:rsidR="00AD5BE5" w:rsidRPr="00AD5BE5" w:rsidRDefault="00AD5BE5" w:rsidP="00AD5BE5">
      <w:pPr>
        <w:rPr>
          <w:rFonts w:ascii="Arial" w:eastAsiaTheme="minorHAnsi" w:hAnsi="Arial" w:cs="Arial"/>
          <w:sz w:val="20"/>
          <w:szCs w:val="20"/>
          <w:lang w:val="en-GB" w:eastAsia="en-GB"/>
        </w:rPr>
      </w:pPr>
      <w:r w:rsidRPr="00AD5BE5">
        <w:rPr>
          <w:rFonts w:ascii="Arial" w:eastAsiaTheme="minorHAnsi" w:hAnsi="Arial" w:cs="Arial"/>
          <w:sz w:val="20"/>
          <w:szCs w:val="20"/>
          <w:lang w:val="en-GB" w:eastAsia="en-GB"/>
        </w:rPr>
        <w:t>The API infrastructure for extracting data from the new WOW Engine will also simplify development of a new WOW website, which will be easier to modify, to respond to changing user needs as it will be a separate application and will therefore not impact on the data collection and storage platform. Exposing the information via API's will also allow approved third parties to build custom web and mobile applications, enabling the implementation of use cases for the data beyond those currently planned.</w:t>
      </w:r>
    </w:p>
    <w:p w:rsidR="00AD5BE5" w:rsidRPr="00AD5BE5" w:rsidRDefault="00AD5BE5" w:rsidP="00AD5BE5">
      <w:pPr>
        <w:widowControl w:val="0"/>
        <w:suppressAutoHyphens/>
        <w:spacing w:line="276" w:lineRule="auto"/>
        <w:rPr>
          <w:rFonts w:ascii="Arial" w:eastAsia="Arial" w:hAnsi="Arial" w:cs="Arial"/>
          <w:sz w:val="20"/>
          <w:szCs w:val="20"/>
          <w:lang w:val="en-GB" w:eastAsia="en-GB"/>
        </w:rPr>
      </w:pPr>
    </w:p>
    <w:p w:rsidR="00AD5BE5" w:rsidRPr="00AD5BE5" w:rsidRDefault="00AD5BE5" w:rsidP="00AD5BE5">
      <w:pPr>
        <w:widowControl w:val="0"/>
        <w:suppressAutoHyphens/>
        <w:spacing w:line="276" w:lineRule="auto"/>
        <w:rPr>
          <w:rFonts w:ascii="Arial" w:eastAsia="Arial" w:hAnsi="Arial" w:cs="Arial"/>
          <w:sz w:val="20"/>
          <w:szCs w:val="20"/>
          <w:lang w:val="en-GB" w:eastAsia="en-GB"/>
        </w:rPr>
      </w:pPr>
      <w:r w:rsidRPr="00AD5BE5">
        <w:rPr>
          <w:rFonts w:ascii="Arial" w:eastAsia="Arial" w:hAnsi="Arial" w:cs="Arial"/>
          <w:noProof/>
          <w:sz w:val="20"/>
          <w:szCs w:val="20"/>
          <w:lang w:val="en-GB" w:eastAsia="en-GB"/>
        </w:rPr>
        <w:drawing>
          <wp:inline distT="0" distB="0" distL="0" distR="0">
            <wp:extent cx="5486400" cy="2438400"/>
            <wp:effectExtent l="19050" t="0" r="0" b="0"/>
            <wp:docPr id="3" name="Picture 3" descr="141118 WOW graphi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118 WOW graphic 2.jpg"/>
                    <pic:cNvPicPr/>
                  </pic:nvPicPr>
                  <pic:blipFill>
                    <a:blip r:embed="rId14" cstate="print"/>
                    <a:srcRect b="4819"/>
                    <a:stretch>
                      <a:fillRect/>
                    </a:stretch>
                  </pic:blipFill>
                  <pic:spPr>
                    <a:xfrm>
                      <a:off x="0" y="0"/>
                      <a:ext cx="5502348" cy="2445488"/>
                    </a:xfrm>
                    <a:prstGeom prst="rect">
                      <a:avLst/>
                    </a:prstGeom>
                  </pic:spPr>
                </pic:pic>
              </a:graphicData>
            </a:graphic>
          </wp:inline>
        </w:drawing>
      </w:r>
    </w:p>
    <w:p w:rsidR="00AD5BE5" w:rsidRPr="00AD5BE5" w:rsidRDefault="00AD5BE5" w:rsidP="00AD5BE5">
      <w:pPr>
        <w:widowControl w:val="0"/>
        <w:suppressAutoHyphens/>
        <w:spacing w:line="276" w:lineRule="auto"/>
        <w:rPr>
          <w:rFonts w:ascii="Arial" w:eastAsia="Arial" w:hAnsi="Arial" w:cs="Arial"/>
          <w:sz w:val="20"/>
          <w:szCs w:val="20"/>
          <w:lang w:val="en-GB" w:eastAsia="en-GB"/>
        </w:rPr>
      </w:pPr>
      <w:r w:rsidRPr="00AD5BE5">
        <w:rPr>
          <w:rFonts w:ascii="Arial" w:eastAsia="Arial" w:hAnsi="Arial" w:cs="Arial"/>
          <w:sz w:val="20"/>
          <w:szCs w:val="20"/>
          <w:lang w:val="en-GB" w:eastAsia="en-GB"/>
        </w:rPr>
        <w:t>Figure 2: Proposed WOW Engine architecture</w:t>
      </w:r>
    </w:p>
    <w:p w:rsidR="00611685" w:rsidRDefault="00611685" w:rsidP="00611685">
      <w:pPr>
        <w:pStyle w:val="BodyText"/>
        <w:rPr>
          <w:lang w:val="en-GB" w:eastAsia="en-GB"/>
        </w:rPr>
      </w:pPr>
    </w:p>
    <w:bookmarkEnd w:id="18"/>
    <w:p w:rsidR="00CE2400" w:rsidRDefault="00CE2400" w:rsidP="00D93832">
      <w:pPr>
        <w:pStyle w:val="Normal1"/>
        <w:spacing w:before="60" w:after="60"/>
        <w:rPr>
          <w:rFonts w:ascii="Arial" w:hAnsi="Arial" w:cs="Arial"/>
          <w:b/>
          <w:sz w:val="20"/>
          <w:szCs w:val="20"/>
        </w:rPr>
      </w:pPr>
    </w:p>
    <w:p w:rsidR="00A14A0E" w:rsidRPr="00BE2087" w:rsidRDefault="00A14A0E" w:rsidP="00D93832">
      <w:pPr>
        <w:pStyle w:val="Normal1"/>
        <w:spacing w:before="60" w:after="60"/>
        <w:rPr>
          <w:rFonts w:ascii="Arial" w:hAnsi="Arial" w:cs="Arial"/>
          <w:sz w:val="20"/>
          <w:szCs w:val="20"/>
        </w:rPr>
      </w:pPr>
      <w:r w:rsidRPr="00BE2087">
        <w:rPr>
          <w:rFonts w:ascii="Arial" w:hAnsi="Arial" w:cs="Arial"/>
          <w:b/>
          <w:sz w:val="20"/>
          <w:szCs w:val="20"/>
        </w:rPr>
        <w:t xml:space="preserve">Current </w:t>
      </w:r>
      <w:r w:rsidR="00543317" w:rsidRPr="00BE2087">
        <w:rPr>
          <w:rFonts w:ascii="Arial" w:hAnsi="Arial" w:cs="Arial"/>
          <w:b/>
          <w:sz w:val="20"/>
          <w:szCs w:val="20"/>
        </w:rPr>
        <w:t>art</w:t>
      </w:r>
      <w:r w:rsidR="00543317">
        <w:rPr>
          <w:rFonts w:ascii="Arial" w:hAnsi="Arial" w:cs="Arial"/>
          <w:b/>
          <w:sz w:val="20"/>
          <w:szCs w:val="20"/>
        </w:rPr>
        <w:t>i</w:t>
      </w:r>
      <w:r w:rsidR="00543317" w:rsidRPr="00BE2087">
        <w:rPr>
          <w:rFonts w:ascii="Arial" w:hAnsi="Arial" w:cs="Arial"/>
          <w:b/>
          <w:sz w:val="20"/>
          <w:szCs w:val="20"/>
        </w:rPr>
        <w:t>facts</w:t>
      </w:r>
    </w:p>
    <w:p w:rsidR="00611685" w:rsidRDefault="00611685" w:rsidP="00611685">
      <w:pPr>
        <w:pStyle w:val="Normal1"/>
        <w:spacing w:before="60" w:after="60"/>
        <w:rPr>
          <w:rFonts w:ascii="Arial" w:hAnsi="Arial" w:cs="Arial"/>
          <w:sz w:val="20"/>
          <w:szCs w:val="20"/>
        </w:rPr>
      </w:pPr>
      <w:bookmarkStart w:id="19" w:name="h.2et92p0" w:colFirst="0" w:colLast="0"/>
      <w:bookmarkStart w:id="20" w:name="h.tyjcwt" w:colFirst="0" w:colLast="0"/>
      <w:bookmarkEnd w:id="19"/>
      <w:bookmarkEnd w:id="20"/>
      <w:r w:rsidRPr="00E24751">
        <w:rPr>
          <w:rFonts w:ascii="Arial" w:hAnsi="Arial" w:cs="Arial"/>
          <w:sz w:val="20"/>
          <w:szCs w:val="20"/>
        </w:rPr>
        <w:t xml:space="preserve">Please see attached </w:t>
      </w:r>
      <w:r>
        <w:rPr>
          <w:rFonts w:ascii="Arial" w:hAnsi="Arial" w:cs="Arial"/>
          <w:sz w:val="20"/>
          <w:szCs w:val="20"/>
        </w:rPr>
        <w:t xml:space="preserve">Annex A for </w:t>
      </w:r>
      <w:r w:rsidRPr="00E24751">
        <w:rPr>
          <w:rFonts w:ascii="Arial" w:hAnsi="Arial" w:cs="Arial"/>
          <w:sz w:val="20"/>
          <w:szCs w:val="20"/>
        </w:rPr>
        <w:t>user stories</w:t>
      </w:r>
      <w:r>
        <w:rPr>
          <w:rFonts w:ascii="Arial" w:hAnsi="Arial" w:cs="Arial"/>
          <w:sz w:val="20"/>
          <w:szCs w:val="20"/>
        </w:rPr>
        <w:t xml:space="preserve"> which explain our </w:t>
      </w:r>
      <w:proofErr w:type="spellStart"/>
      <w:proofErr w:type="gramStart"/>
      <w:r>
        <w:rPr>
          <w:rFonts w:ascii="Arial" w:hAnsi="Arial" w:cs="Arial"/>
          <w:sz w:val="20"/>
          <w:szCs w:val="20"/>
        </w:rPr>
        <w:t>users</w:t>
      </w:r>
      <w:proofErr w:type="spellEnd"/>
      <w:proofErr w:type="gramEnd"/>
      <w:r>
        <w:rPr>
          <w:rFonts w:ascii="Arial" w:hAnsi="Arial" w:cs="Arial"/>
          <w:sz w:val="20"/>
          <w:szCs w:val="20"/>
        </w:rPr>
        <w:t xml:space="preserve"> needs for using WOW Engine and the Weather Observations Website. </w:t>
      </w:r>
    </w:p>
    <w:p w:rsidR="00611685" w:rsidRPr="00BE2087" w:rsidRDefault="00611685" w:rsidP="00611685">
      <w:pPr>
        <w:pStyle w:val="Normal1"/>
        <w:spacing w:before="60" w:after="60"/>
        <w:rPr>
          <w:rFonts w:ascii="Arial" w:hAnsi="Arial" w:cs="Arial"/>
          <w:sz w:val="20"/>
          <w:szCs w:val="20"/>
        </w:rPr>
      </w:pPr>
      <w:r>
        <w:rPr>
          <w:rFonts w:ascii="Arial" w:hAnsi="Arial" w:cs="Arial"/>
          <w:sz w:val="20"/>
          <w:szCs w:val="20"/>
        </w:rPr>
        <w:t xml:space="preserve">Please also see Annex B for a High Level description of what is required for WOW Engine. </w:t>
      </w:r>
    </w:p>
    <w:p w:rsidR="007116D0" w:rsidRDefault="007116D0" w:rsidP="00D93832">
      <w:pPr>
        <w:pStyle w:val="Heading2"/>
        <w:spacing w:before="60" w:after="60"/>
        <w:rPr>
          <w:rFonts w:cs="Arial"/>
          <w:sz w:val="20"/>
        </w:rPr>
      </w:pPr>
    </w:p>
    <w:p w:rsidR="00CE2400" w:rsidRDefault="00CE2400" w:rsidP="00D93832">
      <w:pPr>
        <w:pStyle w:val="Heading2"/>
        <w:spacing w:before="60" w:after="60"/>
        <w:rPr>
          <w:rFonts w:cs="Arial"/>
          <w:sz w:val="20"/>
        </w:rPr>
      </w:pPr>
    </w:p>
    <w:p w:rsidR="00A14A0E" w:rsidRPr="00BE2087" w:rsidRDefault="00A14A0E" w:rsidP="00D93832">
      <w:pPr>
        <w:pStyle w:val="Heading2"/>
        <w:spacing w:before="60" w:after="60"/>
        <w:rPr>
          <w:rFonts w:cs="Arial"/>
          <w:sz w:val="20"/>
        </w:rPr>
      </w:pPr>
      <w:r w:rsidRPr="00BE2087">
        <w:rPr>
          <w:rFonts w:cs="Arial"/>
          <w:sz w:val="20"/>
        </w:rPr>
        <w:t xml:space="preserve">Current </w:t>
      </w:r>
      <w:r w:rsidR="007116D0" w:rsidRPr="00BE2087">
        <w:rPr>
          <w:rFonts w:cs="Arial"/>
          <w:sz w:val="20"/>
        </w:rPr>
        <w:t xml:space="preserve">Technologies </w:t>
      </w:r>
      <w:r w:rsidR="001514D7" w:rsidRPr="00BE2087">
        <w:rPr>
          <w:rFonts w:cs="Arial"/>
          <w:sz w:val="20"/>
        </w:rPr>
        <w:t>and</w:t>
      </w:r>
      <w:r w:rsidR="007116D0" w:rsidRPr="00BE2087">
        <w:rPr>
          <w:rFonts w:cs="Arial"/>
          <w:sz w:val="20"/>
        </w:rPr>
        <w:t xml:space="preserve"> Languages</w:t>
      </w:r>
    </w:p>
    <w:p w:rsidR="00611685" w:rsidRDefault="00611685" w:rsidP="00611685">
      <w:pPr>
        <w:pStyle w:val="Normal1"/>
        <w:spacing w:before="60" w:after="60"/>
        <w:rPr>
          <w:rFonts w:ascii="Arial" w:hAnsi="Arial" w:cs="Arial"/>
          <w:sz w:val="20"/>
          <w:szCs w:val="20"/>
        </w:rPr>
      </w:pPr>
      <w:r w:rsidRPr="00CA6108">
        <w:rPr>
          <w:rFonts w:ascii="Arial" w:hAnsi="Arial" w:cs="Arial"/>
          <w:sz w:val="20"/>
          <w:szCs w:val="20"/>
        </w:rPr>
        <w:t xml:space="preserve">Current system is a JAVA based Web Application hosted on the Google App Engine. </w:t>
      </w:r>
    </w:p>
    <w:p w:rsidR="00611685" w:rsidRPr="00CA6108" w:rsidRDefault="00611685" w:rsidP="00611685">
      <w:pPr>
        <w:pStyle w:val="Normal1"/>
        <w:spacing w:before="60" w:after="60"/>
        <w:rPr>
          <w:rFonts w:ascii="Arial" w:hAnsi="Arial" w:cs="Arial"/>
          <w:sz w:val="20"/>
          <w:szCs w:val="20"/>
        </w:rPr>
      </w:pPr>
      <w:r>
        <w:rPr>
          <w:rFonts w:ascii="Arial" w:hAnsi="Arial" w:cs="Arial"/>
          <w:sz w:val="20"/>
          <w:szCs w:val="20"/>
        </w:rPr>
        <w:t xml:space="preserve">Data is currently stored in Google </w:t>
      </w:r>
      <w:proofErr w:type="spellStart"/>
      <w:r>
        <w:rPr>
          <w:rFonts w:ascii="Arial" w:hAnsi="Arial" w:cs="Arial"/>
          <w:sz w:val="20"/>
          <w:szCs w:val="20"/>
        </w:rPr>
        <w:t>BigTable</w:t>
      </w:r>
      <w:proofErr w:type="spellEnd"/>
      <w:r>
        <w:rPr>
          <w:rFonts w:ascii="Arial" w:hAnsi="Arial" w:cs="Arial"/>
          <w:sz w:val="20"/>
          <w:szCs w:val="20"/>
        </w:rPr>
        <w:t xml:space="preserve"> </w:t>
      </w:r>
    </w:p>
    <w:p w:rsidR="0065626C" w:rsidRDefault="0065626C" w:rsidP="00D93832">
      <w:pPr>
        <w:pStyle w:val="Heading1"/>
        <w:spacing w:before="60" w:after="60"/>
        <w:rPr>
          <w:rFonts w:cs="Arial"/>
          <w:color w:val="4F81BD" w:themeColor="accent1"/>
          <w:sz w:val="28"/>
          <w:szCs w:val="28"/>
        </w:rPr>
      </w:pPr>
    </w:p>
    <w:p w:rsidR="00CE2400" w:rsidRDefault="00CE2400" w:rsidP="00CE2400">
      <w:pPr>
        <w:pStyle w:val="BodyText"/>
        <w:rPr>
          <w:lang w:val="en-GB" w:eastAsia="en-US"/>
        </w:rPr>
      </w:pPr>
    </w:p>
    <w:p w:rsidR="00CE2400" w:rsidRDefault="00CE2400" w:rsidP="00CE2400">
      <w:pPr>
        <w:pStyle w:val="BodyText"/>
        <w:rPr>
          <w:lang w:val="en-GB" w:eastAsia="en-US"/>
        </w:rPr>
      </w:pPr>
    </w:p>
    <w:p w:rsidR="00CE2400" w:rsidRDefault="00CE2400" w:rsidP="00CE2400">
      <w:pPr>
        <w:pStyle w:val="BodyText"/>
        <w:rPr>
          <w:lang w:val="en-GB" w:eastAsia="en-US"/>
        </w:rPr>
      </w:pPr>
    </w:p>
    <w:p w:rsidR="00776485" w:rsidRDefault="007116D0" w:rsidP="00D93832">
      <w:pPr>
        <w:pStyle w:val="Heading2"/>
        <w:numPr>
          <w:ilvl w:val="0"/>
          <w:numId w:val="0"/>
        </w:numPr>
        <w:tabs>
          <w:tab w:val="clear" w:pos="567"/>
        </w:tabs>
        <w:spacing w:before="60" w:after="60"/>
        <w:rPr>
          <w:rFonts w:cs="Arial"/>
          <w:color w:val="4F81BD" w:themeColor="accent1"/>
          <w:sz w:val="28"/>
          <w:lang w:eastAsia="en-GB"/>
        </w:rPr>
      </w:pPr>
      <w:bookmarkStart w:id="21" w:name="h.3dy6vkm" w:colFirst="0" w:colLast="0"/>
      <w:bookmarkStart w:id="22" w:name="_Hlk377137066"/>
      <w:bookmarkStart w:id="23" w:name="SummaryofRequiredOutcomesandUserNeeds"/>
      <w:bookmarkEnd w:id="21"/>
      <w:r w:rsidRPr="007116D0">
        <w:rPr>
          <w:rFonts w:cs="Arial"/>
          <w:color w:val="4F81BD" w:themeColor="accent1"/>
          <w:sz w:val="28"/>
          <w:lang w:eastAsia="en-GB"/>
        </w:rPr>
        <w:lastRenderedPageBreak/>
        <w:t>REQUIRED OU</w:t>
      </w:r>
      <w:r w:rsidR="006A3C83">
        <w:rPr>
          <w:rFonts w:cs="Arial"/>
          <w:color w:val="4F81BD" w:themeColor="accent1"/>
          <w:sz w:val="28"/>
          <w:lang w:eastAsia="en-GB"/>
        </w:rPr>
        <w:t>TCOMES</w:t>
      </w:r>
    </w:p>
    <w:bookmarkEnd w:id="22"/>
    <w:p w:rsidR="00CE2400" w:rsidRDefault="00CE2400" w:rsidP="00CE2400">
      <w:pPr>
        <w:outlineLvl w:val="0"/>
        <w:rPr>
          <w:rFonts w:ascii="Arial" w:hAnsi="Arial" w:cs="Arial"/>
          <w:sz w:val="20"/>
          <w:szCs w:val="20"/>
        </w:rPr>
      </w:pPr>
    </w:p>
    <w:p w:rsidR="00611685" w:rsidRDefault="00611685" w:rsidP="00611685">
      <w:pPr>
        <w:outlineLvl w:val="0"/>
        <w:rPr>
          <w:rFonts w:ascii="Arial" w:hAnsi="Arial" w:cs="Arial"/>
          <w:sz w:val="20"/>
          <w:szCs w:val="20"/>
        </w:rPr>
      </w:pPr>
      <w:r w:rsidRPr="00E24751">
        <w:rPr>
          <w:rFonts w:ascii="Arial" w:hAnsi="Arial" w:cs="Arial"/>
          <w:sz w:val="20"/>
          <w:szCs w:val="20"/>
        </w:rPr>
        <w:t>T</w:t>
      </w:r>
      <w:r>
        <w:rPr>
          <w:rFonts w:ascii="Arial" w:hAnsi="Arial" w:cs="Arial"/>
          <w:sz w:val="20"/>
          <w:szCs w:val="20"/>
        </w:rPr>
        <w:t>he main aim of the Project is to d</w:t>
      </w:r>
      <w:r w:rsidRPr="007604D8">
        <w:rPr>
          <w:rFonts w:ascii="Arial" w:hAnsi="Arial" w:cs="Arial"/>
          <w:sz w:val="20"/>
          <w:szCs w:val="20"/>
        </w:rPr>
        <w:t>eliver the WOW Engine capability and replicate the current WOW website</w:t>
      </w:r>
      <w:r w:rsidR="00CE2400">
        <w:rPr>
          <w:rFonts w:ascii="Arial" w:hAnsi="Arial" w:cs="Arial"/>
          <w:sz w:val="20"/>
          <w:szCs w:val="20"/>
        </w:rPr>
        <w:t xml:space="preserve"> by the end of 2016</w:t>
      </w:r>
      <w:r w:rsidRPr="007604D8">
        <w:rPr>
          <w:rFonts w:ascii="Arial" w:hAnsi="Arial" w:cs="Arial"/>
          <w:sz w:val="20"/>
          <w:szCs w:val="20"/>
        </w:rPr>
        <w:t>, and in addition deliver an improved architecture to support the benefits outlined above. The infrastructure will enable ease of addition of new collaborators and data types, and will also open up access to well-documented and well-managed ‘plug and play’ application programming interfaces (APIs) enabling collaborators to make maximum use of the WOW Engine capability.</w:t>
      </w:r>
      <w:r w:rsidRPr="001959C1">
        <w:rPr>
          <w:rFonts w:cs="Arial"/>
          <w:sz w:val="18"/>
          <w:szCs w:val="18"/>
        </w:rPr>
        <w:t xml:space="preserve"> </w:t>
      </w:r>
    </w:p>
    <w:p w:rsidR="00611685" w:rsidRDefault="00611685" w:rsidP="00611685">
      <w:pPr>
        <w:outlineLvl w:val="0"/>
        <w:rPr>
          <w:rFonts w:ascii="Arial" w:hAnsi="Arial" w:cs="Arial"/>
          <w:sz w:val="20"/>
          <w:szCs w:val="20"/>
        </w:rPr>
      </w:pPr>
    </w:p>
    <w:p w:rsidR="00611685" w:rsidRDefault="00611685" w:rsidP="00611685">
      <w:pPr>
        <w:outlineLvl w:val="0"/>
        <w:rPr>
          <w:rFonts w:ascii="Arial" w:hAnsi="Arial" w:cs="Arial"/>
          <w:sz w:val="20"/>
          <w:szCs w:val="20"/>
        </w:rPr>
      </w:pPr>
      <w:r>
        <w:rPr>
          <w:rFonts w:ascii="Arial" w:hAnsi="Arial" w:cs="Arial"/>
          <w:sz w:val="20"/>
          <w:szCs w:val="20"/>
        </w:rPr>
        <w:t xml:space="preserve">The project timescales are as in the following table: </w:t>
      </w:r>
    </w:p>
    <w:p w:rsidR="00611685" w:rsidRDefault="00611685" w:rsidP="00611685">
      <w:pPr>
        <w:outlineLvl w:val="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117"/>
      </w:tblGrid>
      <w:tr w:rsidR="00611685" w:rsidRPr="008510C1" w:rsidTr="00FB7CA8">
        <w:trPr>
          <w:jc w:val="center"/>
        </w:trPr>
        <w:tc>
          <w:tcPr>
            <w:tcW w:w="2448" w:type="dxa"/>
          </w:tcPr>
          <w:p w:rsidR="00611685" w:rsidRPr="007604D8" w:rsidRDefault="00611685" w:rsidP="00FB7CA8">
            <w:pPr>
              <w:rPr>
                <w:rFonts w:ascii="Arial" w:hAnsi="Arial" w:cs="Arial"/>
                <w:sz w:val="20"/>
                <w:szCs w:val="20"/>
              </w:rPr>
            </w:pPr>
          </w:p>
        </w:tc>
        <w:tc>
          <w:tcPr>
            <w:tcW w:w="2117" w:type="dxa"/>
          </w:tcPr>
          <w:p w:rsidR="00611685" w:rsidRPr="007604D8" w:rsidRDefault="00611685" w:rsidP="00FB7CA8">
            <w:pPr>
              <w:jc w:val="center"/>
              <w:rPr>
                <w:rFonts w:ascii="Arial" w:hAnsi="Arial" w:cs="Arial"/>
                <w:b/>
                <w:sz w:val="20"/>
                <w:szCs w:val="20"/>
              </w:rPr>
            </w:pPr>
            <w:r w:rsidRPr="007604D8">
              <w:rPr>
                <w:rFonts w:ascii="Arial" w:hAnsi="Arial" w:cs="Arial"/>
                <w:b/>
                <w:sz w:val="20"/>
                <w:szCs w:val="20"/>
              </w:rPr>
              <w:t>Most likely</w:t>
            </w:r>
          </w:p>
        </w:tc>
      </w:tr>
      <w:tr w:rsidR="00611685" w:rsidRPr="008510C1" w:rsidTr="00FB7CA8">
        <w:trPr>
          <w:jc w:val="center"/>
        </w:trPr>
        <w:tc>
          <w:tcPr>
            <w:tcW w:w="2448" w:type="dxa"/>
          </w:tcPr>
          <w:p w:rsidR="00611685" w:rsidRPr="007604D8" w:rsidRDefault="00611685" w:rsidP="00FB7CA8">
            <w:pPr>
              <w:rPr>
                <w:rFonts w:ascii="Arial" w:hAnsi="Arial" w:cs="Arial"/>
                <w:sz w:val="20"/>
                <w:szCs w:val="20"/>
              </w:rPr>
            </w:pPr>
            <w:r w:rsidRPr="007604D8">
              <w:rPr>
                <w:rFonts w:ascii="Arial" w:hAnsi="Arial" w:cs="Arial"/>
                <w:sz w:val="20"/>
                <w:szCs w:val="20"/>
              </w:rPr>
              <w:t xml:space="preserve">Tender To Market </w:t>
            </w:r>
          </w:p>
        </w:tc>
        <w:tc>
          <w:tcPr>
            <w:tcW w:w="2117" w:type="dxa"/>
          </w:tcPr>
          <w:p w:rsidR="00611685" w:rsidRPr="007604D8" w:rsidRDefault="00611685" w:rsidP="00FB7CA8">
            <w:pPr>
              <w:rPr>
                <w:rFonts w:ascii="Arial" w:hAnsi="Arial" w:cs="Arial"/>
                <w:sz w:val="20"/>
                <w:szCs w:val="20"/>
              </w:rPr>
            </w:pPr>
            <w:r>
              <w:rPr>
                <w:rFonts w:ascii="Arial" w:hAnsi="Arial" w:cs="Arial"/>
                <w:sz w:val="20"/>
                <w:szCs w:val="20"/>
              </w:rPr>
              <w:t>30/04</w:t>
            </w:r>
            <w:r w:rsidRPr="007604D8">
              <w:rPr>
                <w:rFonts w:ascii="Arial" w:hAnsi="Arial" w:cs="Arial"/>
                <w:sz w:val="20"/>
                <w:szCs w:val="20"/>
              </w:rPr>
              <w:t>/15</w:t>
            </w:r>
          </w:p>
        </w:tc>
      </w:tr>
      <w:tr w:rsidR="00611685" w:rsidRPr="008510C1" w:rsidTr="00FB7CA8">
        <w:trPr>
          <w:jc w:val="center"/>
        </w:trPr>
        <w:tc>
          <w:tcPr>
            <w:tcW w:w="2448" w:type="dxa"/>
          </w:tcPr>
          <w:p w:rsidR="00611685" w:rsidRPr="007604D8" w:rsidRDefault="00611685" w:rsidP="00FB7CA8">
            <w:pPr>
              <w:rPr>
                <w:rFonts w:ascii="Arial" w:hAnsi="Arial" w:cs="Arial"/>
                <w:sz w:val="20"/>
                <w:szCs w:val="20"/>
              </w:rPr>
            </w:pPr>
            <w:r w:rsidRPr="007604D8">
              <w:rPr>
                <w:rFonts w:ascii="Arial" w:hAnsi="Arial" w:cs="Arial"/>
                <w:sz w:val="20"/>
                <w:szCs w:val="20"/>
              </w:rPr>
              <w:t xml:space="preserve">Contract/Procurement completed </w:t>
            </w:r>
          </w:p>
        </w:tc>
        <w:tc>
          <w:tcPr>
            <w:tcW w:w="2117" w:type="dxa"/>
          </w:tcPr>
          <w:p w:rsidR="00611685" w:rsidRPr="007604D8" w:rsidRDefault="009C1565" w:rsidP="00FB7CA8">
            <w:pPr>
              <w:rPr>
                <w:rFonts w:ascii="Arial" w:hAnsi="Arial" w:cs="Arial"/>
                <w:sz w:val="20"/>
                <w:szCs w:val="20"/>
              </w:rPr>
            </w:pPr>
            <w:r>
              <w:rPr>
                <w:rFonts w:ascii="Arial" w:hAnsi="Arial" w:cs="Arial"/>
                <w:sz w:val="20"/>
                <w:szCs w:val="20"/>
              </w:rPr>
              <w:t>29</w:t>
            </w:r>
            <w:r w:rsidR="00611685">
              <w:rPr>
                <w:rFonts w:ascii="Arial" w:hAnsi="Arial" w:cs="Arial"/>
                <w:sz w:val="20"/>
                <w:szCs w:val="20"/>
              </w:rPr>
              <w:t>/06</w:t>
            </w:r>
            <w:r w:rsidR="00611685" w:rsidRPr="007604D8">
              <w:rPr>
                <w:rFonts w:ascii="Arial" w:hAnsi="Arial" w:cs="Arial"/>
                <w:sz w:val="20"/>
                <w:szCs w:val="20"/>
              </w:rPr>
              <w:t>/15</w:t>
            </w:r>
          </w:p>
        </w:tc>
      </w:tr>
      <w:tr w:rsidR="00611685" w:rsidRPr="008510C1" w:rsidTr="00FB7CA8">
        <w:trPr>
          <w:jc w:val="center"/>
        </w:trPr>
        <w:tc>
          <w:tcPr>
            <w:tcW w:w="2448" w:type="dxa"/>
          </w:tcPr>
          <w:p w:rsidR="00611685" w:rsidRPr="007604D8" w:rsidRDefault="00611685" w:rsidP="00FB7CA8">
            <w:pPr>
              <w:rPr>
                <w:rFonts w:ascii="Arial" w:hAnsi="Arial" w:cs="Arial"/>
                <w:sz w:val="20"/>
                <w:szCs w:val="20"/>
              </w:rPr>
            </w:pPr>
            <w:r w:rsidRPr="007604D8">
              <w:rPr>
                <w:rFonts w:ascii="Arial" w:hAnsi="Arial" w:cs="Arial"/>
                <w:sz w:val="20"/>
                <w:szCs w:val="20"/>
              </w:rPr>
              <w:t xml:space="preserve">Development </w:t>
            </w:r>
            <w:r>
              <w:rPr>
                <w:rFonts w:ascii="Arial" w:hAnsi="Arial" w:cs="Arial"/>
                <w:sz w:val="20"/>
                <w:szCs w:val="20"/>
              </w:rPr>
              <w:t>Completed</w:t>
            </w:r>
          </w:p>
        </w:tc>
        <w:tc>
          <w:tcPr>
            <w:tcW w:w="2117" w:type="dxa"/>
          </w:tcPr>
          <w:p w:rsidR="00611685" w:rsidRPr="007604D8" w:rsidRDefault="00611685" w:rsidP="00FB7CA8">
            <w:pPr>
              <w:rPr>
                <w:rFonts w:ascii="Arial" w:hAnsi="Arial" w:cs="Arial"/>
                <w:sz w:val="20"/>
                <w:szCs w:val="20"/>
              </w:rPr>
            </w:pPr>
            <w:r>
              <w:rPr>
                <w:rFonts w:ascii="Arial" w:hAnsi="Arial" w:cs="Arial"/>
                <w:sz w:val="20"/>
                <w:szCs w:val="20"/>
              </w:rPr>
              <w:t>31/01</w:t>
            </w:r>
            <w:r w:rsidRPr="007604D8">
              <w:rPr>
                <w:rFonts w:ascii="Arial" w:hAnsi="Arial" w:cs="Arial"/>
                <w:sz w:val="20"/>
                <w:szCs w:val="20"/>
              </w:rPr>
              <w:t>/1</w:t>
            </w:r>
            <w:r>
              <w:rPr>
                <w:rFonts w:ascii="Arial" w:hAnsi="Arial" w:cs="Arial"/>
                <w:sz w:val="20"/>
                <w:szCs w:val="20"/>
              </w:rPr>
              <w:t>6</w:t>
            </w:r>
          </w:p>
        </w:tc>
      </w:tr>
      <w:tr w:rsidR="00611685" w:rsidRPr="008510C1" w:rsidTr="00FB7CA8">
        <w:trPr>
          <w:jc w:val="center"/>
        </w:trPr>
        <w:tc>
          <w:tcPr>
            <w:tcW w:w="2448" w:type="dxa"/>
          </w:tcPr>
          <w:p w:rsidR="00611685" w:rsidRPr="007604D8" w:rsidRDefault="00611685" w:rsidP="00FB7CA8">
            <w:pPr>
              <w:rPr>
                <w:rFonts w:ascii="Arial" w:hAnsi="Arial" w:cs="Arial"/>
                <w:sz w:val="20"/>
                <w:szCs w:val="20"/>
              </w:rPr>
            </w:pPr>
            <w:r w:rsidRPr="007604D8">
              <w:rPr>
                <w:rFonts w:ascii="Arial" w:hAnsi="Arial" w:cs="Arial"/>
                <w:sz w:val="20"/>
                <w:szCs w:val="20"/>
              </w:rPr>
              <w:t>Testing and Operational Acceptance</w:t>
            </w:r>
            <w:r>
              <w:rPr>
                <w:rFonts w:ascii="Arial" w:hAnsi="Arial" w:cs="Arial"/>
                <w:sz w:val="20"/>
                <w:szCs w:val="20"/>
              </w:rPr>
              <w:t xml:space="preserve"> Completed</w:t>
            </w:r>
          </w:p>
        </w:tc>
        <w:tc>
          <w:tcPr>
            <w:tcW w:w="2117" w:type="dxa"/>
          </w:tcPr>
          <w:p w:rsidR="00611685" w:rsidRPr="007604D8" w:rsidRDefault="00611685" w:rsidP="00FB7CA8">
            <w:pPr>
              <w:rPr>
                <w:rFonts w:ascii="Arial" w:hAnsi="Arial" w:cs="Arial"/>
                <w:sz w:val="20"/>
                <w:szCs w:val="20"/>
              </w:rPr>
            </w:pPr>
            <w:r w:rsidRPr="007604D8">
              <w:rPr>
                <w:rFonts w:ascii="Arial" w:hAnsi="Arial" w:cs="Arial"/>
                <w:sz w:val="20"/>
                <w:szCs w:val="20"/>
              </w:rPr>
              <w:t>31/03/16</w:t>
            </w:r>
          </w:p>
        </w:tc>
      </w:tr>
      <w:tr w:rsidR="00611685" w:rsidRPr="008510C1" w:rsidTr="00FB7CA8">
        <w:trPr>
          <w:jc w:val="center"/>
        </w:trPr>
        <w:tc>
          <w:tcPr>
            <w:tcW w:w="2448" w:type="dxa"/>
          </w:tcPr>
          <w:p w:rsidR="00611685" w:rsidRPr="007604D8" w:rsidRDefault="00611685" w:rsidP="00FB7CA8">
            <w:pPr>
              <w:rPr>
                <w:rFonts w:ascii="Arial" w:hAnsi="Arial" w:cs="Arial"/>
                <w:sz w:val="20"/>
                <w:szCs w:val="20"/>
              </w:rPr>
            </w:pPr>
            <w:r w:rsidRPr="007604D8">
              <w:rPr>
                <w:rFonts w:ascii="Arial" w:hAnsi="Arial" w:cs="Arial"/>
                <w:sz w:val="20"/>
                <w:szCs w:val="20"/>
              </w:rPr>
              <w:t>Operational use</w:t>
            </w:r>
          </w:p>
        </w:tc>
        <w:tc>
          <w:tcPr>
            <w:tcW w:w="2117" w:type="dxa"/>
          </w:tcPr>
          <w:p w:rsidR="00611685" w:rsidRPr="007604D8" w:rsidRDefault="00611685" w:rsidP="00FB7CA8">
            <w:pPr>
              <w:rPr>
                <w:rFonts w:ascii="Arial" w:hAnsi="Arial" w:cs="Arial"/>
                <w:sz w:val="20"/>
                <w:szCs w:val="20"/>
              </w:rPr>
            </w:pPr>
            <w:r w:rsidRPr="007604D8">
              <w:rPr>
                <w:rFonts w:ascii="Arial" w:hAnsi="Arial" w:cs="Arial"/>
                <w:sz w:val="20"/>
                <w:szCs w:val="20"/>
              </w:rPr>
              <w:t>30/04/16</w:t>
            </w:r>
          </w:p>
        </w:tc>
      </w:tr>
      <w:tr w:rsidR="00611685" w:rsidRPr="008510C1" w:rsidTr="00FB7CA8">
        <w:trPr>
          <w:jc w:val="center"/>
        </w:trPr>
        <w:tc>
          <w:tcPr>
            <w:tcW w:w="2448" w:type="dxa"/>
          </w:tcPr>
          <w:p w:rsidR="00611685" w:rsidRPr="007604D8" w:rsidRDefault="00611685" w:rsidP="00FB7CA8">
            <w:pPr>
              <w:rPr>
                <w:rFonts w:ascii="Arial" w:hAnsi="Arial" w:cs="Arial"/>
                <w:sz w:val="20"/>
                <w:szCs w:val="20"/>
              </w:rPr>
            </w:pPr>
            <w:r w:rsidRPr="007604D8">
              <w:rPr>
                <w:rFonts w:ascii="Arial" w:hAnsi="Arial" w:cs="Arial"/>
                <w:sz w:val="20"/>
                <w:szCs w:val="20"/>
              </w:rPr>
              <w:t>Post project evaluation</w:t>
            </w:r>
          </w:p>
        </w:tc>
        <w:tc>
          <w:tcPr>
            <w:tcW w:w="2117" w:type="dxa"/>
          </w:tcPr>
          <w:p w:rsidR="00611685" w:rsidRPr="007604D8" w:rsidRDefault="00611685" w:rsidP="00FB7CA8">
            <w:pPr>
              <w:rPr>
                <w:rFonts w:ascii="Arial" w:hAnsi="Arial" w:cs="Arial"/>
                <w:sz w:val="20"/>
                <w:szCs w:val="20"/>
              </w:rPr>
            </w:pPr>
            <w:r w:rsidRPr="007604D8">
              <w:rPr>
                <w:rFonts w:ascii="Arial" w:hAnsi="Arial" w:cs="Arial"/>
                <w:sz w:val="20"/>
                <w:szCs w:val="20"/>
              </w:rPr>
              <w:t>30/06/16</w:t>
            </w:r>
          </w:p>
        </w:tc>
      </w:tr>
    </w:tbl>
    <w:p w:rsidR="00611685" w:rsidRPr="007604D8" w:rsidRDefault="00611685" w:rsidP="00611685">
      <w:pPr>
        <w:outlineLvl w:val="0"/>
        <w:rPr>
          <w:rFonts w:ascii="Arial" w:hAnsi="Arial" w:cs="Arial"/>
          <w:sz w:val="20"/>
          <w:szCs w:val="20"/>
        </w:rPr>
      </w:pPr>
    </w:p>
    <w:p w:rsidR="00611685" w:rsidRDefault="00611685" w:rsidP="00611685">
      <w:pPr>
        <w:pStyle w:val="Normal1"/>
        <w:spacing w:before="60" w:after="60"/>
        <w:rPr>
          <w:rFonts w:ascii="Arial" w:hAnsi="Arial" w:cs="Arial"/>
          <w:sz w:val="20"/>
          <w:szCs w:val="20"/>
        </w:rPr>
      </w:pPr>
      <w:r>
        <w:rPr>
          <w:rFonts w:ascii="Arial" w:hAnsi="Arial" w:cs="Arial"/>
          <w:sz w:val="20"/>
          <w:szCs w:val="20"/>
        </w:rPr>
        <w:t xml:space="preserve">We have completed approvals internally at the Met Office and from GDS &amp; BIS. </w:t>
      </w:r>
    </w:p>
    <w:p w:rsidR="00611685" w:rsidRDefault="00611685" w:rsidP="00611685">
      <w:pPr>
        <w:pStyle w:val="Normal1"/>
        <w:spacing w:before="60" w:after="60"/>
        <w:rPr>
          <w:rFonts w:ascii="Arial" w:hAnsi="Arial" w:cs="Arial"/>
          <w:sz w:val="20"/>
          <w:szCs w:val="20"/>
        </w:rPr>
      </w:pPr>
      <w:r>
        <w:rPr>
          <w:rFonts w:ascii="Arial" w:hAnsi="Arial" w:cs="Arial"/>
          <w:sz w:val="20"/>
          <w:szCs w:val="20"/>
        </w:rPr>
        <w:t xml:space="preserve">The supplier will also need to migrate all current data from the legacy platform on to the new Engine platform. </w:t>
      </w:r>
    </w:p>
    <w:p w:rsidR="00611685" w:rsidRDefault="00611685" w:rsidP="00611685">
      <w:pPr>
        <w:pStyle w:val="Normal1"/>
        <w:spacing w:before="60" w:after="60"/>
        <w:rPr>
          <w:rFonts w:ascii="Arial" w:hAnsi="Arial" w:cs="Arial"/>
          <w:sz w:val="20"/>
          <w:szCs w:val="20"/>
        </w:rPr>
      </w:pPr>
      <w:r>
        <w:rPr>
          <w:rFonts w:ascii="Arial" w:hAnsi="Arial" w:cs="Arial"/>
          <w:sz w:val="20"/>
          <w:szCs w:val="20"/>
        </w:rPr>
        <w:t xml:space="preserve">The supplier should replicate all legacy API’s and data feeds as well as creating updated API’s which will support the latest best practice standards. </w:t>
      </w:r>
    </w:p>
    <w:p w:rsidR="00611685" w:rsidRDefault="00611685" w:rsidP="00611685">
      <w:pPr>
        <w:pStyle w:val="Normal1"/>
        <w:spacing w:before="60" w:after="60"/>
        <w:rPr>
          <w:rFonts w:ascii="Arial" w:hAnsi="Arial" w:cs="Arial"/>
          <w:sz w:val="20"/>
          <w:szCs w:val="20"/>
        </w:rPr>
      </w:pPr>
      <w:r>
        <w:rPr>
          <w:rFonts w:ascii="Arial" w:hAnsi="Arial" w:cs="Arial"/>
          <w:sz w:val="20"/>
          <w:szCs w:val="20"/>
        </w:rPr>
        <w:t>Two of our main outcomes are:</w:t>
      </w:r>
    </w:p>
    <w:p w:rsidR="00611685" w:rsidRPr="007604D8" w:rsidRDefault="00611685" w:rsidP="00611685">
      <w:pPr>
        <w:pStyle w:val="Normal1"/>
        <w:spacing w:before="60" w:after="60"/>
        <w:rPr>
          <w:rFonts w:ascii="Arial" w:hAnsi="Arial" w:cs="Arial"/>
          <w:sz w:val="20"/>
          <w:szCs w:val="20"/>
        </w:rPr>
      </w:pPr>
    </w:p>
    <w:p w:rsidR="00611685" w:rsidRPr="000177D1" w:rsidRDefault="00611685" w:rsidP="00D05C67">
      <w:pPr>
        <w:pStyle w:val="ListParagraph"/>
        <w:numPr>
          <w:ilvl w:val="0"/>
          <w:numId w:val="6"/>
        </w:numPr>
        <w:spacing w:after="200"/>
        <w:outlineLvl w:val="0"/>
        <w:rPr>
          <w:rFonts w:ascii="Arial" w:hAnsi="Arial" w:cs="Arial"/>
          <w:bCs/>
          <w:i/>
          <w:color w:val="000000"/>
          <w:sz w:val="20"/>
          <w:szCs w:val="20"/>
        </w:rPr>
      </w:pPr>
      <w:r w:rsidRPr="007604D8">
        <w:rPr>
          <w:rFonts w:ascii="Arial" w:hAnsi="Arial" w:cs="Arial"/>
          <w:b/>
          <w:bCs/>
          <w:color w:val="000000"/>
          <w:sz w:val="20"/>
          <w:szCs w:val="20"/>
        </w:rPr>
        <w:t xml:space="preserve">Supporting collaboration and increasing access to data: </w:t>
      </w:r>
      <w:r w:rsidRPr="007604D8">
        <w:rPr>
          <w:rFonts w:ascii="Arial" w:hAnsi="Arial" w:cs="Arial"/>
          <w:bCs/>
          <w:color w:val="000000"/>
          <w:sz w:val="20"/>
          <w:szCs w:val="20"/>
        </w:rPr>
        <w:t>WOW Engine will offer a default approach for the collection and sharing of 3</w:t>
      </w:r>
      <w:r w:rsidRPr="007604D8">
        <w:rPr>
          <w:rFonts w:ascii="Arial" w:hAnsi="Arial" w:cs="Arial"/>
          <w:bCs/>
          <w:color w:val="000000"/>
          <w:sz w:val="20"/>
          <w:szCs w:val="20"/>
          <w:vertAlign w:val="superscript"/>
        </w:rPr>
        <w:t>rd</w:t>
      </w:r>
      <w:r w:rsidRPr="007604D8">
        <w:rPr>
          <w:rFonts w:ascii="Arial" w:hAnsi="Arial" w:cs="Arial"/>
          <w:bCs/>
          <w:color w:val="000000"/>
          <w:sz w:val="20"/>
          <w:szCs w:val="20"/>
        </w:rPr>
        <w:t xml:space="preserve"> party data. It will ‘enhance our Data Services to deliver the ability to readily combine information from different sources’. </w:t>
      </w:r>
      <w:r w:rsidRPr="007604D8">
        <w:rPr>
          <w:rFonts w:ascii="Arial" w:hAnsi="Arial" w:cs="Arial"/>
          <w:bCs/>
          <w:color w:val="000000"/>
          <w:sz w:val="20"/>
          <w:szCs w:val="20"/>
        </w:rPr>
        <w:br/>
      </w:r>
      <w:r w:rsidRPr="000177D1">
        <w:rPr>
          <w:rFonts w:ascii="Arial" w:hAnsi="Arial" w:cs="Arial"/>
          <w:b/>
          <w:bCs/>
          <w:color w:val="000000"/>
          <w:sz w:val="20"/>
          <w:szCs w:val="20"/>
        </w:rPr>
        <w:t>International Strategic Positioning: Development of this</w:t>
      </w:r>
      <w:r w:rsidRPr="000177D1">
        <w:rPr>
          <w:rFonts w:ascii="Arial" w:hAnsi="Arial" w:cs="Arial"/>
          <w:bCs/>
          <w:color w:val="000000"/>
          <w:sz w:val="20"/>
          <w:szCs w:val="20"/>
        </w:rPr>
        <w:t xml:space="preserve"> new capability, and opening it up for collaboration, will ‘expand our reput</w:t>
      </w:r>
      <w:r w:rsidRPr="000177D1">
        <w:rPr>
          <w:rFonts w:ascii="Arial" w:hAnsi="Arial" w:cs="Arial"/>
          <w:bCs/>
          <w:color w:val="000000"/>
          <w:sz w:val="20"/>
          <w:szCs w:val="20"/>
          <w:vertAlign w:val="superscript"/>
        </w:rPr>
        <w:t>at</w:t>
      </w:r>
      <w:r w:rsidRPr="000177D1">
        <w:rPr>
          <w:rFonts w:ascii="Arial" w:hAnsi="Arial" w:cs="Arial"/>
          <w:bCs/>
          <w:color w:val="000000"/>
          <w:sz w:val="20"/>
          <w:szCs w:val="20"/>
        </w:rPr>
        <w:t xml:space="preserve">ion and reach internationally, building awareness and advocacy’. </w:t>
      </w:r>
      <w:r w:rsidRPr="000177D1">
        <w:rPr>
          <w:rFonts w:ascii="Arial" w:hAnsi="Arial" w:cs="Arial"/>
          <w:bCs/>
          <w:color w:val="000000"/>
          <w:sz w:val="20"/>
          <w:szCs w:val="20"/>
        </w:rPr>
        <w:br/>
      </w:r>
    </w:p>
    <w:p w:rsidR="00611685" w:rsidRPr="000177D1" w:rsidRDefault="00611685" w:rsidP="00611685">
      <w:pPr>
        <w:pStyle w:val="BodyText"/>
        <w:rPr>
          <w:rFonts w:ascii="Arial" w:hAnsi="Arial" w:cs="Arial"/>
          <w:bCs/>
          <w:color w:val="000000"/>
          <w:sz w:val="20"/>
          <w:szCs w:val="20"/>
          <w:lang w:val="en-GB" w:eastAsia="en-GB"/>
        </w:rPr>
      </w:pPr>
    </w:p>
    <w:p w:rsidR="00611685" w:rsidRPr="000177D1" w:rsidRDefault="00611685" w:rsidP="00611685">
      <w:pPr>
        <w:pStyle w:val="BodyText"/>
        <w:rPr>
          <w:rFonts w:ascii="Arial" w:hAnsi="Arial" w:cs="Arial"/>
          <w:bCs/>
          <w:color w:val="000000"/>
          <w:sz w:val="20"/>
          <w:szCs w:val="20"/>
          <w:lang w:val="en-GB" w:eastAsia="en-GB"/>
        </w:rPr>
      </w:pPr>
      <w:r w:rsidRPr="000177D1">
        <w:rPr>
          <w:rFonts w:ascii="Arial" w:hAnsi="Arial" w:cs="Arial"/>
          <w:bCs/>
          <w:color w:val="000000"/>
          <w:sz w:val="20"/>
          <w:szCs w:val="20"/>
          <w:lang w:val="en-GB" w:eastAsia="en-GB"/>
        </w:rPr>
        <w:t>Please see additional documentation for User Requirements and following points:</w:t>
      </w:r>
    </w:p>
    <w:p w:rsidR="00611685" w:rsidRPr="000177D1" w:rsidRDefault="00611685" w:rsidP="00D05C67">
      <w:pPr>
        <w:pStyle w:val="Normal1"/>
        <w:numPr>
          <w:ilvl w:val="0"/>
          <w:numId w:val="4"/>
        </w:numPr>
        <w:spacing w:before="60" w:after="60"/>
        <w:ind w:hanging="359"/>
        <w:contextualSpacing/>
        <w:rPr>
          <w:rFonts w:ascii="Arial" w:hAnsi="Arial" w:cs="Arial"/>
          <w:b/>
          <w:bCs/>
          <w:sz w:val="20"/>
          <w:szCs w:val="20"/>
        </w:rPr>
      </w:pPr>
      <w:r w:rsidRPr="000177D1">
        <w:rPr>
          <w:rFonts w:ascii="Arial" w:hAnsi="Arial" w:cs="Arial"/>
          <w:bCs/>
          <w:sz w:val="20"/>
          <w:szCs w:val="20"/>
        </w:rPr>
        <w:t>Business outcomes:  Outline specification, pro</w:t>
      </w:r>
      <w:r w:rsidRPr="000177D1">
        <w:rPr>
          <w:rFonts w:ascii="Arial" w:hAnsi="Arial" w:cs="Arial"/>
          <w:b/>
          <w:bCs/>
          <w:sz w:val="20"/>
          <w:szCs w:val="20"/>
        </w:rPr>
        <w:t>posed functionality, story cards</w:t>
      </w:r>
    </w:p>
    <w:p w:rsidR="00611685" w:rsidRPr="000177D1" w:rsidRDefault="00611685" w:rsidP="00D05C67">
      <w:pPr>
        <w:pStyle w:val="Normal1"/>
        <w:numPr>
          <w:ilvl w:val="0"/>
          <w:numId w:val="4"/>
        </w:numPr>
        <w:spacing w:before="60" w:after="60"/>
        <w:ind w:hanging="359"/>
        <w:contextualSpacing/>
        <w:rPr>
          <w:rFonts w:ascii="Arial" w:hAnsi="Arial" w:cs="Arial"/>
          <w:b/>
          <w:bCs/>
          <w:sz w:val="20"/>
          <w:szCs w:val="20"/>
        </w:rPr>
      </w:pPr>
      <w:r w:rsidRPr="000177D1">
        <w:rPr>
          <w:rFonts w:ascii="Arial" w:hAnsi="Arial" w:cs="Arial"/>
          <w:b/>
          <w:bCs/>
          <w:sz w:val="20"/>
          <w:szCs w:val="20"/>
        </w:rPr>
        <w:t>User Needs of different stakeholders and users</w:t>
      </w:r>
    </w:p>
    <w:p w:rsidR="00611685" w:rsidRPr="008249FD" w:rsidRDefault="00611685" w:rsidP="00D05C67">
      <w:pPr>
        <w:pStyle w:val="Normal1"/>
        <w:numPr>
          <w:ilvl w:val="0"/>
          <w:numId w:val="4"/>
        </w:numPr>
        <w:spacing w:before="60" w:after="60"/>
        <w:ind w:hanging="359"/>
        <w:contextualSpacing/>
        <w:rPr>
          <w:rFonts w:ascii="Arial" w:hAnsi="Arial" w:cs="Arial"/>
          <w:sz w:val="20"/>
          <w:szCs w:val="20"/>
        </w:rPr>
      </w:pPr>
      <w:r w:rsidRPr="000177D1">
        <w:rPr>
          <w:rFonts w:ascii="Arial" w:hAnsi="Arial" w:cs="Arial"/>
          <w:b/>
          <w:bCs/>
          <w:sz w:val="20"/>
          <w:szCs w:val="20"/>
        </w:rPr>
        <w:t xml:space="preserve">Functional requirements such as data integrity and </w:t>
      </w:r>
      <w:r w:rsidR="000177D1">
        <w:rPr>
          <w:rFonts w:ascii="Arial" w:hAnsi="Arial" w:cs="Arial"/>
          <w:b/>
          <w:bCs/>
          <w:sz w:val="20"/>
          <w:szCs w:val="20"/>
        </w:rPr>
        <w:t>accessibility</w:t>
      </w:r>
    </w:p>
    <w:p w:rsidR="00611685" w:rsidRPr="008249FD" w:rsidRDefault="00611685" w:rsidP="00D05C67">
      <w:pPr>
        <w:pStyle w:val="Normal1"/>
        <w:numPr>
          <w:ilvl w:val="0"/>
          <w:numId w:val="4"/>
        </w:numPr>
        <w:spacing w:before="60" w:after="60"/>
        <w:ind w:hanging="359"/>
        <w:contextualSpacing/>
        <w:rPr>
          <w:rFonts w:ascii="Arial" w:hAnsi="Arial" w:cs="Arial"/>
          <w:sz w:val="20"/>
          <w:szCs w:val="20"/>
        </w:rPr>
      </w:pPr>
      <w:proofErr w:type="spellStart"/>
      <w:r w:rsidRPr="008249FD">
        <w:rPr>
          <w:rFonts w:ascii="Arial" w:hAnsi="Arial" w:cs="Arial"/>
          <w:sz w:val="20"/>
          <w:szCs w:val="20"/>
          <w:lang w:val="en-GB" w:eastAsia="en-GB"/>
        </w:rPr>
        <w:t>Volumetrics</w:t>
      </w:r>
      <w:proofErr w:type="spellEnd"/>
      <w:r w:rsidRPr="008249FD">
        <w:rPr>
          <w:rFonts w:ascii="Arial" w:hAnsi="Arial" w:cs="Arial"/>
          <w:sz w:val="20"/>
          <w:szCs w:val="20"/>
          <w:lang w:val="en-GB" w:eastAsia="en-GB"/>
        </w:rPr>
        <w:t xml:space="preserve">:  This is Dynamic and can be obtained from Google Analytics and App Engine Dashboard. </w:t>
      </w:r>
    </w:p>
    <w:p w:rsidR="00611685" w:rsidRPr="008249FD" w:rsidRDefault="00611685" w:rsidP="00D05C67">
      <w:pPr>
        <w:pStyle w:val="Normal1"/>
        <w:numPr>
          <w:ilvl w:val="0"/>
          <w:numId w:val="4"/>
        </w:numPr>
        <w:spacing w:before="60" w:after="60"/>
        <w:ind w:hanging="359"/>
        <w:contextualSpacing/>
        <w:rPr>
          <w:rFonts w:ascii="Arial" w:hAnsi="Arial" w:cs="Arial"/>
          <w:sz w:val="20"/>
          <w:szCs w:val="20"/>
        </w:rPr>
      </w:pPr>
      <w:r w:rsidRPr="008249FD">
        <w:rPr>
          <w:rFonts w:ascii="Arial" w:hAnsi="Arial" w:cs="Arial"/>
          <w:sz w:val="20"/>
          <w:szCs w:val="20"/>
        </w:rPr>
        <w:t>Technologies and Design Approach:  New platform will be a cloud hosted platform and all current data from the legacy platform will need to be migrated on to the new Engine platform</w:t>
      </w:r>
      <w:r w:rsidRPr="008249FD">
        <w:rPr>
          <w:rFonts w:ascii="Arial" w:eastAsia="Arial" w:hAnsi="Arial" w:cs="Arial"/>
          <w:sz w:val="20"/>
          <w:szCs w:val="20"/>
        </w:rPr>
        <w:t>.</w:t>
      </w:r>
    </w:p>
    <w:p w:rsidR="00611685" w:rsidRPr="008249FD" w:rsidRDefault="00611685" w:rsidP="00D05C67">
      <w:pPr>
        <w:pStyle w:val="Normal1"/>
        <w:numPr>
          <w:ilvl w:val="0"/>
          <w:numId w:val="4"/>
        </w:numPr>
        <w:spacing w:before="60" w:after="60"/>
        <w:ind w:hanging="359"/>
        <w:contextualSpacing/>
        <w:rPr>
          <w:rFonts w:ascii="Arial" w:hAnsi="Arial" w:cs="Arial"/>
          <w:sz w:val="20"/>
          <w:szCs w:val="20"/>
        </w:rPr>
      </w:pPr>
      <w:r w:rsidRPr="008249FD">
        <w:rPr>
          <w:rFonts w:ascii="Arial" w:hAnsi="Arial" w:cs="Arial"/>
          <w:sz w:val="20"/>
          <w:szCs w:val="20"/>
        </w:rPr>
        <w:t xml:space="preserve">External factors:  Will need to meet Inspire Standards for view and download services </w:t>
      </w:r>
    </w:p>
    <w:p w:rsidR="00CC754E" w:rsidRDefault="00CC754E" w:rsidP="0024399F">
      <w:pPr>
        <w:pStyle w:val="Normal1"/>
        <w:spacing w:before="60" w:after="60"/>
        <w:contextualSpacing/>
        <w:rPr>
          <w:rFonts w:ascii="Arial" w:hAnsi="Arial" w:cs="Arial"/>
          <w:sz w:val="20"/>
          <w:szCs w:val="20"/>
          <w:highlight w:val="yellow"/>
        </w:rPr>
      </w:pPr>
    </w:p>
    <w:p w:rsidR="0024399F" w:rsidRDefault="0024399F" w:rsidP="0024399F">
      <w:pPr>
        <w:pStyle w:val="Normal1"/>
        <w:spacing w:before="60" w:after="60"/>
        <w:contextualSpacing/>
        <w:rPr>
          <w:rFonts w:ascii="Arial" w:hAnsi="Arial" w:cs="Arial"/>
          <w:sz w:val="20"/>
          <w:szCs w:val="20"/>
          <w:highlight w:val="yellow"/>
        </w:rPr>
      </w:pPr>
    </w:p>
    <w:p w:rsidR="0024399F" w:rsidRPr="000F0C1D" w:rsidRDefault="0024399F" w:rsidP="0024399F">
      <w:pPr>
        <w:pStyle w:val="Heading1"/>
        <w:spacing w:before="60" w:after="60"/>
        <w:rPr>
          <w:rFonts w:cs="Arial"/>
          <w:color w:val="4F81BD" w:themeColor="accent1"/>
          <w:sz w:val="28"/>
          <w:szCs w:val="28"/>
        </w:rPr>
      </w:pPr>
      <w:bookmarkStart w:id="24" w:name="_Toc410118893"/>
      <w:r w:rsidRPr="000F0C1D">
        <w:rPr>
          <w:rFonts w:cs="Arial"/>
          <w:color w:val="4F81BD" w:themeColor="accent1"/>
          <w:sz w:val="28"/>
          <w:szCs w:val="28"/>
        </w:rPr>
        <w:t>TEST &amp; DEVELOPMENT REQUIREMENTS</w:t>
      </w:r>
      <w:bookmarkEnd w:id="24"/>
    </w:p>
    <w:p w:rsidR="00611685" w:rsidRDefault="00611685" w:rsidP="00D05C67">
      <w:pPr>
        <w:pStyle w:val="Normal1"/>
        <w:numPr>
          <w:ilvl w:val="0"/>
          <w:numId w:val="7"/>
        </w:numPr>
        <w:spacing w:before="60" w:after="60"/>
        <w:rPr>
          <w:rFonts w:ascii="Arial" w:hAnsi="Arial" w:cs="Arial"/>
          <w:sz w:val="20"/>
          <w:szCs w:val="20"/>
        </w:rPr>
      </w:pPr>
      <w:r w:rsidRPr="00CA6108">
        <w:rPr>
          <w:rFonts w:ascii="Arial" w:hAnsi="Arial" w:cs="Arial"/>
          <w:sz w:val="20"/>
          <w:szCs w:val="20"/>
        </w:rPr>
        <w:t>We</w:t>
      </w:r>
      <w:r>
        <w:rPr>
          <w:rFonts w:ascii="Arial" w:hAnsi="Arial" w:cs="Arial"/>
          <w:sz w:val="20"/>
          <w:szCs w:val="20"/>
        </w:rPr>
        <w:t xml:space="preserve"> will require representative testing and development environments.  </w:t>
      </w:r>
    </w:p>
    <w:p w:rsidR="00611685" w:rsidRDefault="00611685" w:rsidP="00D05C67">
      <w:pPr>
        <w:pStyle w:val="Normal1"/>
        <w:numPr>
          <w:ilvl w:val="0"/>
          <w:numId w:val="7"/>
        </w:numPr>
        <w:spacing w:before="60" w:after="60"/>
        <w:rPr>
          <w:rFonts w:ascii="Arial" w:hAnsi="Arial" w:cs="Arial"/>
          <w:sz w:val="20"/>
          <w:szCs w:val="20"/>
        </w:rPr>
      </w:pPr>
      <w:r>
        <w:rPr>
          <w:rFonts w:ascii="Arial" w:hAnsi="Arial" w:cs="Arial"/>
          <w:sz w:val="20"/>
          <w:szCs w:val="20"/>
        </w:rPr>
        <w:t xml:space="preserve">Test scripts for all functionality must be provided and automated where possible. </w:t>
      </w:r>
    </w:p>
    <w:p w:rsidR="00CC754E" w:rsidRDefault="00CC754E" w:rsidP="00CC754E">
      <w:pPr>
        <w:pStyle w:val="Heading2"/>
        <w:rPr>
          <w:rFonts w:cs="Arial"/>
          <w:sz w:val="20"/>
          <w:highlight w:val="yellow"/>
        </w:rPr>
      </w:pPr>
    </w:p>
    <w:p w:rsidR="00DB0097" w:rsidRPr="007354EF" w:rsidRDefault="00DB0097" w:rsidP="00DB0097">
      <w:pPr>
        <w:pStyle w:val="Heading1"/>
        <w:rPr>
          <w:color w:val="4F81BD"/>
          <w:sz w:val="28"/>
        </w:rPr>
      </w:pPr>
      <w:bookmarkStart w:id="25" w:name="_Toc410118894"/>
      <w:r w:rsidRPr="007354EF">
        <w:rPr>
          <w:color w:val="4F81BD"/>
          <w:sz w:val="28"/>
        </w:rPr>
        <w:t>TERMS AND CONDITIONS</w:t>
      </w:r>
      <w:bookmarkEnd w:id="25"/>
      <w:r w:rsidRPr="007354EF">
        <w:rPr>
          <w:color w:val="4F81BD"/>
          <w:sz w:val="28"/>
        </w:rPr>
        <w:t xml:space="preserve"> </w:t>
      </w:r>
    </w:p>
    <w:p w:rsidR="00DB0097" w:rsidRPr="00611685" w:rsidRDefault="00DB0097" w:rsidP="00DB0097">
      <w:pPr>
        <w:spacing w:after="200" w:line="276" w:lineRule="auto"/>
        <w:rPr>
          <w:rFonts w:ascii="Arial" w:hAnsi="Arial" w:cs="Arial"/>
          <w:sz w:val="20"/>
        </w:rPr>
      </w:pPr>
      <w:r w:rsidRPr="00611685">
        <w:rPr>
          <w:rFonts w:ascii="Arial" w:hAnsi="Arial" w:cs="Arial"/>
          <w:sz w:val="20"/>
          <w:szCs w:val="20"/>
        </w:rPr>
        <w:lastRenderedPageBreak/>
        <w:t>Please note that Customer specific Terms and Conditions apply to this agreement.  Please refer to the Call</w:t>
      </w:r>
      <w:r w:rsidRPr="00611685">
        <w:rPr>
          <w:rFonts w:ascii="Arial" w:hAnsi="Arial" w:cs="Arial"/>
          <w:sz w:val="20"/>
        </w:rPr>
        <w:t xml:space="preserve">-Off Agreement for further information. </w:t>
      </w:r>
    </w:p>
    <w:p w:rsidR="00DB0097" w:rsidRPr="00DB0097" w:rsidRDefault="00DB0097" w:rsidP="00DB0097">
      <w:pPr>
        <w:pStyle w:val="BodyText"/>
        <w:rPr>
          <w:highlight w:val="yellow"/>
          <w:lang w:val="en-GB" w:eastAsia="en-US"/>
        </w:rPr>
      </w:pPr>
    </w:p>
    <w:p w:rsidR="002A1109" w:rsidRDefault="002A1109">
      <w:pPr>
        <w:spacing w:after="200" w:line="276" w:lineRule="auto"/>
        <w:rPr>
          <w:rFonts w:ascii="Arial" w:eastAsia="Times New Roman" w:hAnsi="Arial" w:cs="Arial"/>
          <w:b/>
          <w:sz w:val="20"/>
          <w:szCs w:val="20"/>
          <w:highlight w:val="yellow"/>
          <w:lang w:val="en-GB" w:eastAsia="en-US"/>
        </w:rPr>
      </w:pPr>
      <w:r>
        <w:rPr>
          <w:rFonts w:cs="Arial"/>
          <w:sz w:val="20"/>
          <w:highlight w:val="yellow"/>
        </w:rPr>
        <w:br w:type="page"/>
      </w:r>
    </w:p>
    <w:p w:rsidR="00EE113C" w:rsidRPr="00DB0097" w:rsidRDefault="007116D0" w:rsidP="00DB0097">
      <w:pPr>
        <w:pStyle w:val="Heading1"/>
        <w:rPr>
          <w:color w:val="4F81BD" w:themeColor="accent1"/>
          <w:sz w:val="22"/>
        </w:rPr>
      </w:pPr>
      <w:bookmarkStart w:id="26" w:name="CapabilitiesandRoles"/>
      <w:bookmarkStart w:id="27" w:name="_Toc410118895"/>
      <w:bookmarkEnd w:id="23"/>
      <w:r w:rsidRPr="00DB0097">
        <w:rPr>
          <w:color w:val="4F81BD" w:themeColor="accent1"/>
          <w:sz w:val="28"/>
        </w:rPr>
        <w:lastRenderedPageBreak/>
        <w:t>CAPABILITIES AND ROLES</w:t>
      </w:r>
      <w:bookmarkEnd w:id="26"/>
      <w:bookmarkEnd w:id="27"/>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76"/>
        <w:gridCol w:w="6860"/>
      </w:tblGrid>
      <w:tr w:rsidR="0065626C" w:rsidRPr="00FF4D05" w:rsidTr="0024399F">
        <w:trPr>
          <w:trHeight w:val="460"/>
        </w:trPr>
        <w:tc>
          <w:tcPr>
            <w:tcW w:w="5000" w:type="pct"/>
            <w:gridSpan w:val="2"/>
            <w:shd w:val="clear" w:color="auto" w:fill="D6E3BC" w:themeFill="accent3" w:themeFillTint="66"/>
            <w:vAlign w:val="center"/>
          </w:tcPr>
          <w:p w:rsidR="0065626C" w:rsidRPr="00FF4D05" w:rsidRDefault="0065626C" w:rsidP="00D93832">
            <w:pPr>
              <w:pStyle w:val="Heading2"/>
              <w:spacing w:before="60" w:after="60"/>
              <w:outlineLvl w:val="1"/>
              <w:rPr>
                <w:rFonts w:cs="Arial"/>
                <w:b w:val="0"/>
                <w:sz w:val="20"/>
              </w:rPr>
            </w:pPr>
            <w:r w:rsidRPr="00BE2087">
              <w:rPr>
                <w:rFonts w:cs="Arial"/>
                <w:sz w:val="20"/>
              </w:rPr>
              <w:t>Current Roles and Responsibilities</w:t>
            </w:r>
            <w:r>
              <w:rPr>
                <w:rFonts w:cs="Arial"/>
                <w:sz w:val="20"/>
              </w:rPr>
              <w:t xml:space="preserve"> of the Customer</w:t>
            </w:r>
          </w:p>
        </w:tc>
      </w:tr>
      <w:tr w:rsidR="00EE113C" w:rsidRPr="00CC754E" w:rsidTr="00AF68C8">
        <w:trPr>
          <w:trHeight w:val="460"/>
        </w:trPr>
        <w:tc>
          <w:tcPr>
            <w:tcW w:w="1477" w:type="pct"/>
            <w:shd w:val="clear" w:color="auto" w:fill="C6D9F1" w:themeFill="text2" w:themeFillTint="33"/>
            <w:vAlign w:val="center"/>
          </w:tcPr>
          <w:p w:rsidR="00EE113C" w:rsidRPr="00CC754E" w:rsidRDefault="00CC754E" w:rsidP="00D93832">
            <w:pPr>
              <w:pStyle w:val="Normal1"/>
              <w:spacing w:before="60" w:after="60"/>
              <w:rPr>
                <w:rFonts w:ascii="Arial" w:hAnsi="Arial" w:cs="Arial"/>
                <w:b/>
                <w:sz w:val="20"/>
                <w:szCs w:val="20"/>
              </w:rPr>
            </w:pPr>
            <w:r w:rsidRPr="00CC754E">
              <w:rPr>
                <w:rFonts w:ascii="Arial" w:hAnsi="Arial" w:cs="Arial"/>
                <w:b/>
                <w:sz w:val="20"/>
                <w:szCs w:val="20"/>
              </w:rPr>
              <w:t>Role</w:t>
            </w:r>
          </w:p>
        </w:tc>
        <w:tc>
          <w:tcPr>
            <w:tcW w:w="3523" w:type="pct"/>
            <w:shd w:val="clear" w:color="auto" w:fill="C6D9F1" w:themeFill="text2" w:themeFillTint="33"/>
            <w:vAlign w:val="center"/>
          </w:tcPr>
          <w:p w:rsidR="00EE113C" w:rsidRPr="00CC754E" w:rsidRDefault="00CC754E" w:rsidP="00D93832">
            <w:pPr>
              <w:pStyle w:val="Normal1"/>
              <w:spacing w:before="60" w:after="60"/>
              <w:rPr>
                <w:rFonts w:ascii="Arial" w:hAnsi="Arial" w:cs="Arial"/>
                <w:b/>
                <w:sz w:val="20"/>
                <w:szCs w:val="20"/>
              </w:rPr>
            </w:pPr>
            <w:r w:rsidRPr="00CC754E">
              <w:rPr>
                <w:rFonts w:ascii="Arial" w:hAnsi="Arial" w:cs="Arial"/>
                <w:b/>
                <w:sz w:val="20"/>
                <w:szCs w:val="20"/>
              </w:rPr>
              <w:t xml:space="preserve">Responsibilities </w:t>
            </w:r>
          </w:p>
        </w:tc>
      </w:tr>
      <w:tr w:rsidR="00EE113C" w:rsidRPr="00BE2087" w:rsidTr="00AF68C8">
        <w:trPr>
          <w:trHeight w:val="331"/>
        </w:trPr>
        <w:tc>
          <w:tcPr>
            <w:tcW w:w="1477" w:type="pct"/>
            <w:vAlign w:val="center"/>
          </w:tcPr>
          <w:p w:rsidR="00EE113C" w:rsidRPr="00AD5BE5" w:rsidRDefault="009C1565" w:rsidP="00D93832">
            <w:pPr>
              <w:pStyle w:val="Normal1"/>
              <w:spacing w:before="60" w:after="60"/>
              <w:rPr>
                <w:rFonts w:ascii="Arial" w:hAnsi="Arial" w:cs="Arial"/>
                <w:b/>
                <w:sz w:val="20"/>
                <w:szCs w:val="20"/>
              </w:rPr>
            </w:pPr>
            <w:r>
              <w:rPr>
                <w:rFonts w:ascii="Arial" w:hAnsi="Arial" w:cs="Arial"/>
                <w:b/>
                <w:sz w:val="20"/>
                <w:szCs w:val="20"/>
              </w:rPr>
              <w:t>Project Board</w:t>
            </w:r>
          </w:p>
        </w:tc>
        <w:tc>
          <w:tcPr>
            <w:tcW w:w="3523" w:type="pct"/>
          </w:tcPr>
          <w:p w:rsidR="009C1565" w:rsidRPr="00A73F18" w:rsidRDefault="009C1565" w:rsidP="009C1565">
            <w:pPr>
              <w:jc w:val="both"/>
              <w:rPr>
                <w:rFonts w:cs="Arial"/>
                <w:sz w:val="18"/>
                <w:szCs w:val="18"/>
              </w:rPr>
            </w:pPr>
            <w:r>
              <w:rPr>
                <w:rFonts w:cs="Arial"/>
                <w:sz w:val="18"/>
                <w:szCs w:val="18"/>
              </w:rPr>
              <w:t>From the below roles we will also have the Project Board and this represents</w:t>
            </w:r>
            <w:r w:rsidRPr="00A73F18">
              <w:rPr>
                <w:rFonts w:cs="Arial"/>
                <w:sz w:val="18"/>
                <w:szCs w:val="18"/>
              </w:rPr>
              <w:t xml:space="preserve"> the internal Met Office experts and supp</w:t>
            </w:r>
            <w:r>
              <w:rPr>
                <w:rFonts w:cs="Arial"/>
                <w:sz w:val="18"/>
                <w:szCs w:val="18"/>
              </w:rPr>
              <w:t>liers and manages the project</w:t>
            </w:r>
            <w:r w:rsidRPr="00A73F18">
              <w:rPr>
                <w:rFonts w:cs="Arial"/>
                <w:sz w:val="18"/>
                <w:szCs w:val="18"/>
              </w:rPr>
              <w:t xml:space="preserve">.   The Project Board will look after the more detailed aspects of the project and ensure that the project remains on course to deliver the desired outcome, as defined in the </w:t>
            </w:r>
            <w:r>
              <w:rPr>
                <w:rFonts w:cs="Arial"/>
                <w:sz w:val="18"/>
                <w:szCs w:val="18"/>
              </w:rPr>
              <w:t>PID.</w:t>
            </w:r>
          </w:p>
          <w:p w:rsidR="009C1565" w:rsidRPr="00A73F18" w:rsidRDefault="009C1565" w:rsidP="009C1565">
            <w:pPr>
              <w:ind w:left="720"/>
              <w:rPr>
                <w:rFonts w:cs="Arial"/>
                <w:sz w:val="18"/>
                <w:szCs w:val="18"/>
              </w:rPr>
            </w:pPr>
            <w:r w:rsidRPr="00A73F18">
              <w:rPr>
                <w:rFonts w:cs="Arial"/>
                <w:sz w:val="18"/>
                <w:szCs w:val="18"/>
              </w:rPr>
              <w:t>The Project Board is responsible for:</w:t>
            </w:r>
          </w:p>
          <w:p w:rsidR="009C1565" w:rsidRPr="00A73F18" w:rsidRDefault="009C1565" w:rsidP="009C1565">
            <w:pPr>
              <w:numPr>
                <w:ilvl w:val="0"/>
                <w:numId w:val="9"/>
              </w:numPr>
              <w:rPr>
                <w:rFonts w:eastAsia="MS Mincho" w:cs="Arial"/>
                <w:sz w:val="18"/>
                <w:szCs w:val="18"/>
              </w:rPr>
            </w:pPr>
            <w:r w:rsidRPr="00A73F18">
              <w:rPr>
                <w:rFonts w:eastAsia="MS Mincho" w:cs="Arial"/>
                <w:sz w:val="18"/>
                <w:szCs w:val="18"/>
              </w:rPr>
              <w:t>giving detailed direction and guidance to the Project Manager;</w:t>
            </w:r>
          </w:p>
          <w:p w:rsidR="009C1565" w:rsidRPr="00A73F18" w:rsidRDefault="009C1565" w:rsidP="009C1565">
            <w:pPr>
              <w:numPr>
                <w:ilvl w:val="0"/>
                <w:numId w:val="9"/>
              </w:numPr>
              <w:rPr>
                <w:rFonts w:eastAsia="MS Mincho" w:cs="Arial"/>
                <w:sz w:val="18"/>
                <w:szCs w:val="18"/>
              </w:rPr>
            </w:pPr>
            <w:r w:rsidRPr="00A73F18">
              <w:rPr>
                <w:rFonts w:eastAsia="MS Mincho" w:cs="Arial"/>
                <w:sz w:val="18"/>
                <w:szCs w:val="18"/>
              </w:rPr>
              <w:t>monitoring progress of the project in accordance with the terms of the  PID and any variances;</w:t>
            </w:r>
          </w:p>
          <w:p w:rsidR="009C1565" w:rsidRPr="00A73F18" w:rsidRDefault="009C1565" w:rsidP="009C1565">
            <w:pPr>
              <w:numPr>
                <w:ilvl w:val="0"/>
                <w:numId w:val="9"/>
              </w:numPr>
              <w:rPr>
                <w:rFonts w:eastAsia="MS Mincho" w:cs="Arial"/>
                <w:sz w:val="18"/>
                <w:szCs w:val="18"/>
              </w:rPr>
            </w:pPr>
            <w:r w:rsidRPr="00A73F18">
              <w:rPr>
                <w:rFonts w:eastAsia="MS Mincho" w:cs="Arial"/>
                <w:sz w:val="18"/>
                <w:szCs w:val="18"/>
              </w:rPr>
              <w:t xml:space="preserve">reviewing any exceptions raised </w:t>
            </w:r>
          </w:p>
          <w:p w:rsidR="009C1565" w:rsidRPr="00A73F18" w:rsidRDefault="009C1565" w:rsidP="009C1565">
            <w:pPr>
              <w:numPr>
                <w:ilvl w:val="0"/>
                <w:numId w:val="9"/>
              </w:numPr>
              <w:rPr>
                <w:rFonts w:eastAsia="MS Mincho" w:cs="Arial"/>
                <w:sz w:val="18"/>
                <w:szCs w:val="18"/>
              </w:rPr>
            </w:pPr>
            <w:r w:rsidRPr="00A73F18">
              <w:rPr>
                <w:rFonts w:eastAsia="MS Mincho" w:cs="Arial"/>
                <w:sz w:val="18"/>
                <w:szCs w:val="18"/>
              </w:rPr>
              <w:t xml:space="preserve">giving approval of technical decisions required that are within the project PID </w:t>
            </w:r>
          </w:p>
          <w:p w:rsidR="009C1565" w:rsidRPr="00A73F18" w:rsidRDefault="009C1565" w:rsidP="009C1565">
            <w:pPr>
              <w:numPr>
                <w:ilvl w:val="0"/>
                <w:numId w:val="9"/>
              </w:numPr>
              <w:rPr>
                <w:rFonts w:eastAsia="MS Mincho" w:cs="Arial"/>
                <w:sz w:val="18"/>
                <w:szCs w:val="18"/>
              </w:rPr>
            </w:pPr>
            <w:r w:rsidRPr="00A73F18">
              <w:rPr>
                <w:rFonts w:eastAsia="MS Mincho" w:cs="Arial"/>
                <w:sz w:val="18"/>
                <w:szCs w:val="18"/>
              </w:rPr>
              <w:t>Ensuring that acceptance criteria have been met.</w:t>
            </w:r>
          </w:p>
          <w:p w:rsidR="009C1565" w:rsidRDefault="009C1565" w:rsidP="009C1565">
            <w:pPr>
              <w:numPr>
                <w:ilvl w:val="0"/>
                <w:numId w:val="9"/>
              </w:numPr>
              <w:rPr>
                <w:rFonts w:eastAsia="MS Mincho" w:cs="Arial"/>
                <w:sz w:val="18"/>
                <w:szCs w:val="18"/>
              </w:rPr>
            </w:pPr>
            <w:r w:rsidRPr="00A73F18">
              <w:rPr>
                <w:rFonts w:eastAsia="MS Mincho" w:cs="Arial"/>
                <w:sz w:val="18"/>
                <w:szCs w:val="18"/>
              </w:rPr>
              <w:t xml:space="preserve">reporting to </w:t>
            </w:r>
            <w:proofErr w:type="spellStart"/>
            <w:r w:rsidRPr="00A73F18">
              <w:rPr>
                <w:rFonts w:eastAsia="MS Mincho" w:cs="Arial"/>
                <w:sz w:val="18"/>
                <w:szCs w:val="18"/>
              </w:rPr>
              <w:t>programme</w:t>
            </w:r>
            <w:proofErr w:type="spellEnd"/>
            <w:r w:rsidRPr="00A73F18">
              <w:rPr>
                <w:rFonts w:eastAsia="MS Mincho" w:cs="Arial"/>
                <w:sz w:val="18"/>
                <w:szCs w:val="18"/>
              </w:rPr>
              <w:t xml:space="preserve"> management;</w:t>
            </w:r>
          </w:p>
          <w:p w:rsidR="009C1565" w:rsidRPr="00A73F18" w:rsidRDefault="009C1565" w:rsidP="009C1565">
            <w:pPr>
              <w:numPr>
                <w:ilvl w:val="0"/>
                <w:numId w:val="9"/>
              </w:numPr>
              <w:rPr>
                <w:rFonts w:eastAsia="MS Mincho" w:cs="Arial"/>
                <w:sz w:val="18"/>
                <w:szCs w:val="18"/>
              </w:rPr>
            </w:pPr>
            <w:r w:rsidRPr="00A73F18">
              <w:rPr>
                <w:rFonts w:eastAsia="MS Mincho" w:cs="Arial"/>
                <w:sz w:val="18"/>
                <w:szCs w:val="18"/>
              </w:rPr>
              <w:t>reviewing the status at the end of each stage and appro</w:t>
            </w:r>
            <w:r>
              <w:rPr>
                <w:rFonts w:eastAsia="MS Mincho" w:cs="Arial"/>
                <w:sz w:val="18"/>
                <w:szCs w:val="18"/>
              </w:rPr>
              <w:t>ving the next stage</w:t>
            </w:r>
            <w:r w:rsidRPr="00A73F18">
              <w:rPr>
                <w:rFonts w:eastAsia="MS Mincho" w:cs="Arial"/>
                <w:sz w:val="18"/>
                <w:szCs w:val="18"/>
              </w:rPr>
              <w:t xml:space="preserve">; </w:t>
            </w:r>
          </w:p>
          <w:p w:rsidR="009C1565" w:rsidRPr="00A73F18" w:rsidRDefault="009C1565" w:rsidP="009C1565">
            <w:pPr>
              <w:numPr>
                <w:ilvl w:val="0"/>
                <w:numId w:val="9"/>
              </w:numPr>
              <w:rPr>
                <w:rFonts w:eastAsia="MS Mincho" w:cs="Arial"/>
                <w:sz w:val="18"/>
                <w:szCs w:val="18"/>
              </w:rPr>
            </w:pPr>
            <w:r w:rsidRPr="00A73F18">
              <w:rPr>
                <w:rFonts w:eastAsia="MS Mincho" w:cs="Arial"/>
                <w:sz w:val="18"/>
                <w:szCs w:val="18"/>
              </w:rPr>
              <w:t xml:space="preserve">reviewing and approving any Exception Plans which cause the scope, cost or duration to exceed the set tolerances; </w:t>
            </w:r>
          </w:p>
          <w:p w:rsidR="009C1565" w:rsidRPr="00A73F18" w:rsidRDefault="009C1565" w:rsidP="009C1565">
            <w:pPr>
              <w:numPr>
                <w:ilvl w:val="0"/>
                <w:numId w:val="9"/>
              </w:numPr>
              <w:rPr>
                <w:rFonts w:eastAsia="MS Mincho" w:cs="Arial"/>
                <w:sz w:val="18"/>
                <w:szCs w:val="18"/>
              </w:rPr>
            </w:pPr>
            <w:r w:rsidRPr="00A73F18">
              <w:rPr>
                <w:rFonts w:eastAsia="MS Mincho" w:cs="Arial"/>
                <w:sz w:val="18"/>
                <w:szCs w:val="18"/>
              </w:rPr>
              <w:t>approving significant changes to the project;</w:t>
            </w:r>
          </w:p>
          <w:p w:rsidR="00EE113C" w:rsidRPr="00BE2087" w:rsidRDefault="009C1565" w:rsidP="009C1565">
            <w:pPr>
              <w:pStyle w:val="Normal1"/>
              <w:spacing w:before="60" w:after="60"/>
              <w:rPr>
                <w:rFonts w:ascii="Arial" w:hAnsi="Arial" w:cs="Arial"/>
                <w:sz w:val="20"/>
                <w:szCs w:val="20"/>
              </w:rPr>
            </w:pPr>
            <w:r w:rsidRPr="00A73F18">
              <w:rPr>
                <w:rFonts w:eastAsia="MS Mincho" w:cs="Arial"/>
                <w:sz w:val="18"/>
                <w:szCs w:val="18"/>
              </w:rPr>
              <w:t>Making decisions concerning the project termination.</w:t>
            </w:r>
          </w:p>
        </w:tc>
      </w:tr>
      <w:tr w:rsidR="009C1565" w:rsidRPr="00BE2087" w:rsidTr="00AF68C8">
        <w:trPr>
          <w:trHeight w:val="251"/>
        </w:trPr>
        <w:tc>
          <w:tcPr>
            <w:tcW w:w="1477" w:type="pct"/>
            <w:vAlign w:val="center"/>
          </w:tcPr>
          <w:p w:rsidR="009C1565" w:rsidRPr="00AD5BE5" w:rsidRDefault="009C1565" w:rsidP="00D93832">
            <w:pPr>
              <w:pStyle w:val="Normal1"/>
              <w:spacing w:before="60" w:after="60"/>
              <w:rPr>
                <w:rFonts w:ascii="Arial" w:hAnsi="Arial" w:cs="Arial"/>
                <w:b/>
                <w:sz w:val="20"/>
                <w:szCs w:val="20"/>
              </w:rPr>
            </w:pPr>
            <w:r>
              <w:rPr>
                <w:rFonts w:ascii="Arial" w:hAnsi="Arial" w:cs="Arial"/>
                <w:b/>
                <w:sz w:val="20"/>
                <w:szCs w:val="20"/>
              </w:rPr>
              <w:t>Project Manager</w:t>
            </w:r>
          </w:p>
        </w:tc>
        <w:tc>
          <w:tcPr>
            <w:tcW w:w="3523" w:type="pct"/>
          </w:tcPr>
          <w:p w:rsidR="009C1565" w:rsidRDefault="009C1565" w:rsidP="009C1565">
            <w:pPr>
              <w:numPr>
                <w:ilvl w:val="0"/>
                <w:numId w:val="10"/>
              </w:numPr>
              <w:tabs>
                <w:tab w:val="clear" w:pos="720"/>
                <w:tab w:val="num" w:pos="1134"/>
              </w:tabs>
              <w:ind w:left="1134" w:hanging="425"/>
              <w:jc w:val="both"/>
              <w:rPr>
                <w:rFonts w:cs="Arial"/>
                <w:sz w:val="18"/>
                <w:szCs w:val="18"/>
              </w:rPr>
            </w:pPr>
            <w:r>
              <w:rPr>
                <w:rFonts w:cs="Arial"/>
                <w:sz w:val="18"/>
                <w:szCs w:val="18"/>
              </w:rPr>
              <w:t xml:space="preserve">Accountable </w:t>
            </w:r>
            <w:r w:rsidRPr="00A73F18">
              <w:rPr>
                <w:rFonts w:cs="Arial"/>
                <w:sz w:val="18"/>
                <w:szCs w:val="18"/>
              </w:rPr>
              <w:t>to the Project Executive for the delivery of the project</w:t>
            </w:r>
          </w:p>
          <w:p w:rsidR="009C1565" w:rsidRPr="00A73F18" w:rsidRDefault="009C1565" w:rsidP="009C1565">
            <w:pPr>
              <w:numPr>
                <w:ilvl w:val="0"/>
                <w:numId w:val="10"/>
              </w:numPr>
              <w:tabs>
                <w:tab w:val="clear" w:pos="720"/>
                <w:tab w:val="num" w:pos="1134"/>
              </w:tabs>
              <w:ind w:left="1134" w:hanging="425"/>
              <w:jc w:val="both"/>
              <w:rPr>
                <w:rFonts w:cs="Arial"/>
                <w:sz w:val="18"/>
                <w:szCs w:val="18"/>
              </w:rPr>
            </w:pPr>
            <w:r w:rsidRPr="00A73F18">
              <w:rPr>
                <w:rFonts w:cs="Arial"/>
                <w:sz w:val="18"/>
                <w:szCs w:val="18"/>
              </w:rPr>
              <w:t>managing the risks on behalf of the Project Executive;</w:t>
            </w:r>
          </w:p>
          <w:p w:rsidR="009C1565" w:rsidRDefault="009C1565" w:rsidP="009C1565">
            <w:pPr>
              <w:numPr>
                <w:ilvl w:val="0"/>
                <w:numId w:val="10"/>
              </w:numPr>
              <w:tabs>
                <w:tab w:val="clear" w:pos="720"/>
                <w:tab w:val="num" w:pos="1134"/>
              </w:tabs>
              <w:ind w:left="1134" w:hanging="425"/>
              <w:rPr>
                <w:rFonts w:cs="Arial"/>
                <w:sz w:val="18"/>
                <w:szCs w:val="18"/>
              </w:rPr>
            </w:pPr>
            <w:r w:rsidRPr="00A73F18">
              <w:rPr>
                <w:rFonts w:cs="Arial"/>
                <w:sz w:val="18"/>
                <w:szCs w:val="18"/>
              </w:rPr>
              <w:t>providing the necessary management information to the Project Executive to enable them to carry out their project responsibilities;</w:t>
            </w:r>
          </w:p>
          <w:p w:rsidR="009C1565" w:rsidRPr="009C1565" w:rsidRDefault="009C1565" w:rsidP="009C1565">
            <w:pPr>
              <w:numPr>
                <w:ilvl w:val="0"/>
                <w:numId w:val="10"/>
              </w:numPr>
              <w:tabs>
                <w:tab w:val="clear" w:pos="720"/>
                <w:tab w:val="num" w:pos="1134"/>
              </w:tabs>
              <w:ind w:left="1134" w:hanging="425"/>
              <w:rPr>
                <w:rFonts w:cs="Arial"/>
                <w:sz w:val="18"/>
                <w:szCs w:val="18"/>
              </w:rPr>
            </w:pPr>
            <w:r w:rsidRPr="009C1565">
              <w:rPr>
                <w:rFonts w:cs="Arial"/>
                <w:sz w:val="18"/>
                <w:szCs w:val="18"/>
              </w:rPr>
              <w:t>Providing project-life forecasts against the funds programmed for the project</w:t>
            </w:r>
            <w:r w:rsidRPr="009C1565">
              <w:rPr>
                <w:rFonts w:cs="Arial"/>
              </w:rPr>
              <w:t>.</w:t>
            </w:r>
          </w:p>
        </w:tc>
      </w:tr>
      <w:tr w:rsidR="00EE113C" w:rsidRPr="00BE2087" w:rsidTr="00AF68C8">
        <w:trPr>
          <w:trHeight w:val="251"/>
        </w:trPr>
        <w:tc>
          <w:tcPr>
            <w:tcW w:w="1477" w:type="pct"/>
            <w:vAlign w:val="center"/>
          </w:tcPr>
          <w:p w:rsidR="00EE113C" w:rsidRPr="00AD5BE5" w:rsidRDefault="00611685" w:rsidP="00D93832">
            <w:pPr>
              <w:pStyle w:val="Normal1"/>
              <w:spacing w:before="60" w:after="60"/>
              <w:rPr>
                <w:rFonts w:ascii="Arial" w:hAnsi="Arial" w:cs="Arial"/>
                <w:b/>
                <w:sz w:val="20"/>
                <w:szCs w:val="20"/>
              </w:rPr>
            </w:pPr>
            <w:r w:rsidRPr="00AD5BE5">
              <w:rPr>
                <w:rFonts w:ascii="Arial" w:hAnsi="Arial" w:cs="Arial"/>
                <w:b/>
                <w:sz w:val="20"/>
                <w:szCs w:val="20"/>
              </w:rPr>
              <w:t>Project Executive</w:t>
            </w:r>
          </w:p>
        </w:tc>
        <w:tc>
          <w:tcPr>
            <w:tcW w:w="3523" w:type="pct"/>
          </w:tcPr>
          <w:p w:rsidR="009C1565" w:rsidRPr="00556C99" w:rsidRDefault="009C1565" w:rsidP="009C1565">
            <w:pPr>
              <w:pStyle w:val="ListParagraph"/>
              <w:numPr>
                <w:ilvl w:val="0"/>
                <w:numId w:val="12"/>
              </w:numPr>
              <w:rPr>
                <w:rFonts w:cs="Arial"/>
                <w:sz w:val="18"/>
                <w:szCs w:val="18"/>
              </w:rPr>
            </w:pPr>
            <w:r w:rsidRPr="00556C99">
              <w:rPr>
                <w:rFonts w:cs="Arial"/>
                <w:sz w:val="18"/>
                <w:szCs w:val="18"/>
              </w:rPr>
              <w:t xml:space="preserve">Is accountable to the </w:t>
            </w:r>
            <w:proofErr w:type="spellStart"/>
            <w:r w:rsidRPr="00556C99">
              <w:rPr>
                <w:rFonts w:cs="Arial"/>
                <w:sz w:val="18"/>
                <w:szCs w:val="18"/>
              </w:rPr>
              <w:t>Programme</w:t>
            </w:r>
            <w:proofErr w:type="spellEnd"/>
            <w:r w:rsidRPr="00556C99">
              <w:rPr>
                <w:rFonts w:cs="Arial"/>
                <w:sz w:val="18"/>
                <w:szCs w:val="18"/>
              </w:rPr>
              <w:t xml:space="preserve"> Manager for the overall direction of the project summarized in the Project Brief.</w:t>
            </w:r>
          </w:p>
          <w:p w:rsidR="009C1565" w:rsidRPr="00A73F18" w:rsidRDefault="009C1565" w:rsidP="009C1565">
            <w:pPr>
              <w:ind w:left="720"/>
              <w:rPr>
                <w:rFonts w:cs="Arial"/>
                <w:sz w:val="18"/>
                <w:szCs w:val="18"/>
              </w:rPr>
            </w:pPr>
            <w:r w:rsidRPr="00A73F18">
              <w:rPr>
                <w:rFonts w:cs="Arial"/>
                <w:sz w:val="18"/>
                <w:szCs w:val="18"/>
              </w:rPr>
              <w:t>The Project Executive is responsible for:</w:t>
            </w:r>
          </w:p>
          <w:p w:rsidR="009C1565" w:rsidRPr="00A73F18" w:rsidRDefault="009C1565" w:rsidP="009C1565">
            <w:pPr>
              <w:widowControl w:val="0"/>
              <w:numPr>
                <w:ilvl w:val="0"/>
                <w:numId w:val="11"/>
              </w:numPr>
              <w:tabs>
                <w:tab w:val="clear" w:pos="720"/>
                <w:tab w:val="num" w:pos="1134"/>
              </w:tabs>
              <w:ind w:left="1134" w:hanging="425"/>
              <w:rPr>
                <w:rFonts w:cs="Arial"/>
                <w:sz w:val="18"/>
                <w:szCs w:val="18"/>
              </w:rPr>
            </w:pPr>
            <w:r w:rsidRPr="00A73F18">
              <w:rPr>
                <w:rFonts w:cs="Arial"/>
                <w:sz w:val="18"/>
                <w:szCs w:val="18"/>
              </w:rPr>
              <w:t>making the key business decisions for the project;</w:t>
            </w:r>
          </w:p>
          <w:p w:rsidR="009C1565" w:rsidRPr="00A73F18" w:rsidRDefault="009C1565" w:rsidP="009C1565">
            <w:pPr>
              <w:widowControl w:val="0"/>
              <w:numPr>
                <w:ilvl w:val="0"/>
                <w:numId w:val="11"/>
              </w:numPr>
              <w:tabs>
                <w:tab w:val="clear" w:pos="720"/>
                <w:tab w:val="num" w:pos="1134"/>
              </w:tabs>
              <w:ind w:left="1134" w:hanging="425"/>
              <w:rPr>
                <w:rFonts w:cs="Arial"/>
                <w:sz w:val="18"/>
                <w:szCs w:val="18"/>
              </w:rPr>
            </w:pPr>
            <w:r w:rsidRPr="00A73F18">
              <w:rPr>
                <w:rFonts w:cs="Arial"/>
                <w:sz w:val="18"/>
                <w:szCs w:val="18"/>
              </w:rPr>
              <w:t xml:space="preserve">ensuring that the impacts of Corporate and </w:t>
            </w:r>
            <w:proofErr w:type="spellStart"/>
            <w:r w:rsidRPr="00A73F18">
              <w:rPr>
                <w:rFonts w:cs="Arial"/>
                <w:sz w:val="18"/>
                <w:szCs w:val="18"/>
              </w:rPr>
              <w:t>Programme</w:t>
            </w:r>
            <w:proofErr w:type="spellEnd"/>
            <w:r w:rsidRPr="00A73F18">
              <w:rPr>
                <w:rFonts w:cs="Arial"/>
                <w:sz w:val="18"/>
                <w:szCs w:val="18"/>
              </w:rPr>
              <w:t xml:space="preserve"> level decisions are communicated to those managing the project;</w:t>
            </w:r>
          </w:p>
          <w:p w:rsidR="009C1565" w:rsidRPr="00A73F18" w:rsidRDefault="009C1565" w:rsidP="009C1565">
            <w:pPr>
              <w:widowControl w:val="0"/>
              <w:numPr>
                <w:ilvl w:val="0"/>
                <w:numId w:val="11"/>
              </w:numPr>
              <w:tabs>
                <w:tab w:val="clear" w:pos="720"/>
                <w:tab w:val="num" w:pos="1134"/>
              </w:tabs>
              <w:ind w:left="1134" w:hanging="425"/>
              <w:rPr>
                <w:rFonts w:cs="Arial"/>
                <w:sz w:val="18"/>
                <w:szCs w:val="18"/>
              </w:rPr>
            </w:pPr>
            <w:r w:rsidRPr="00A73F18">
              <w:rPr>
                <w:rFonts w:cs="Arial"/>
                <w:sz w:val="18"/>
                <w:szCs w:val="18"/>
              </w:rPr>
              <w:t>owning the project risks unless they have explicitly escalated them to another named individual;</w:t>
            </w:r>
          </w:p>
          <w:p w:rsidR="009C1565" w:rsidRPr="00A73F18" w:rsidRDefault="009C1565" w:rsidP="009C1565">
            <w:pPr>
              <w:widowControl w:val="0"/>
              <w:numPr>
                <w:ilvl w:val="0"/>
                <w:numId w:val="11"/>
              </w:numPr>
              <w:tabs>
                <w:tab w:val="clear" w:pos="720"/>
                <w:tab w:val="num" w:pos="1134"/>
              </w:tabs>
              <w:ind w:left="1134" w:hanging="425"/>
              <w:rPr>
                <w:rFonts w:cs="Arial"/>
                <w:sz w:val="18"/>
                <w:szCs w:val="18"/>
              </w:rPr>
            </w:pPr>
            <w:r w:rsidRPr="00A73F18">
              <w:rPr>
                <w:rFonts w:cs="Arial"/>
                <w:sz w:val="18"/>
                <w:szCs w:val="18"/>
              </w:rPr>
              <w:t>ensuring that the agreed resources are provided;</w:t>
            </w:r>
          </w:p>
          <w:p w:rsidR="009C1565" w:rsidRPr="00A73F18" w:rsidRDefault="009C1565" w:rsidP="009C1565">
            <w:pPr>
              <w:widowControl w:val="0"/>
              <w:numPr>
                <w:ilvl w:val="0"/>
                <w:numId w:val="11"/>
              </w:numPr>
              <w:tabs>
                <w:tab w:val="clear" w:pos="720"/>
                <w:tab w:val="num" w:pos="1134"/>
              </w:tabs>
              <w:ind w:left="1134" w:hanging="425"/>
              <w:rPr>
                <w:rFonts w:cs="Arial"/>
                <w:sz w:val="18"/>
                <w:szCs w:val="18"/>
              </w:rPr>
            </w:pPr>
            <w:r w:rsidRPr="00A73F18">
              <w:rPr>
                <w:rFonts w:cs="Arial"/>
                <w:sz w:val="18"/>
                <w:szCs w:val="18"/>
              </w:rPr>
              <w:t>ensuring that the necessary user input is provided;</w:t>
            </w:r>
          </w:p>
          <w:p w:rsidR="009C1565" w:rsidRPr="00A73F18" w:rsidRDefault="009C1565" w:rsidP="009C1565">
            <w:pPr>
              <w:widowControl w:val="0"/>
              <w:numPr>
                <w:ilvl w:val="0"/>
                <w:numId w:val="11"/>
              </w:numPr>
              <w:tabs>
                <w:tab w:val="clear" w:pos="720"/>
                <w:tab w:val="num" w:pos="1134"/>
              </w:tabs>
              <w:ind w:left="1134" w:hanging="425"/>
              <w:rPr>
                <w:rFonts w:cs="Arial"/>
                <w:sz w:val="18"/>
                <w:szCs w:val="18"/>
              </w:rPr>
            </w:pPr>
            <w:r w:rsidRPr="00A73F18">
              <w:rPr>
                <w:rFonts w:cs="Arial"/>
                <w:sz w:val="18"/>
                <w:szCs w:val="18"/>
              </w:rPr>
              <w:t xml:space="preserve">Endorsing project-life forecasts made by the project manager against the funds programmed for the project. </w:t>
            </w:r>
          </w:p>
          <w:p w:rsidR="009C1565" w:rsidRPr="00A73F18" w:rsidRDefault="009C1565" w:rsidP="009C1565">
            <w:pPr>
              <w:tabs>
                <w:tab w:val="left" w:pos="851"/>
              </w:tabs>
              <w:ind w:left="720"/>
              <w:rPr>
                <w:rFonts w:cs="Arial"/>
                <w:sz w:val="18"/>
                <w:szCs w:val="18"/>
              </w:rPr>
            </w:pPr>
            <w:r w:rsidRPr="00A73F18">
              <w:rPr>
                <w:rFonts w:cs="Arial"/>
                <w:sz w:val="18"/>
                <w:szCs w:val="18"/>
              </w:rPr>
              <w:t>The Project Executive may be advised by the Project Board but the responsibility for decision making remains entirely with the Project Executive. At any point during the project at which it becomes apparent that:</w:t>
            </w:r>
          </w:p>
          <w:p w:rsidR="009C1565" w:rsidRPr="00A73F18" w:rsidRDefault="009C1565" w:rsidP="009C1565">
            <w:pPr>
              <w:numPr>
                <w:ilvl w:val="0"/>
                <w:numId w:val="10"/>
              </w:numPr>
              <w:tabs>
                <w:tab w:val="clear" w:pos="720"/>
                <w:tab w:val="left" w:pos="851"/>
                <w:tab w:val="num" w:pos="1134"/>
              </w:tabs>
              <w:ind w:left="1134" w:hanging="283"/>
              <w:jc w:val="both"/>
              <w:rPr>
                <w:rFonts w:cs="Arial"/>
                <w:sz w:val="18"/>
                <w:szCs w:val="18"/>
              </w:rPr>
            </w:pPr>
            <w:r w:rsidRPr="00A73F18">
              <w:rPr>
                <w:rFonts w:cs="Arial"/>
                <w:sz w:val="18"/>
                <w:szCs w:val="18"/>
              </w:rPr>
              <w:t xml:space="preserve">key benefits will not be </w:t>
            </w:r>
            <w:proofErr w:type="spellStart"/>
            <w:r w:rsidRPr="00A73F18">
              <w:rPr>
                <w:rFonts w:cs="Arial"/>
                <w:sz w:val="18"/>
                <w:szCs w:val="18"/>
              </w:rPr>
              <w:t>realised</w:t>
            </w:r>
            <w:proofErr w:type="spellEnd"/>
            <w:r w:rsidRPr="00A73F18">
              <w:rPr>
                <w:rFonts w:cs="Arial"/>
                <w:sz w:val="18"/>
                <w:szCs w:val="18"/>
              </w:rPr>
              <w:t>; or</w:t>
            </w:r>
          </w:p>
          <w:p w:rsidR="009C1565" w:rsidRPr="00A73F18" w:rsidRDefault="009C1565" w:rsidP="009C1565">
            <w:pPr>
              <w:numPr>
                <w:ilvl w:val="0"/>
                <w:numId w:val="10"/>
              </w:numPr>
              <w:tabs>
                <w:tab w:val="clear" w:pos="720"/>
                <w:tab w:val="left" w:pos="851"/>
                <w:tab w:val="num" w:pos="1134"/>
              </w:tabs>
              <w:ind w:left="1134" w:hanging="283"/>
              <w:jc w:val="both"/>
              <w:rPr>
                <w:rFonts w:cs="Arial"/>
                <w:sz w:val="18"/>
                <w:szCs w:val="18"/>
              </w:rPr>
            </w:pPr>
            <w:r w:rsidRPr="00A73F18">
              <w:rPr>
                <w:rFonts w:cs="Arial"/>
                <w:sz w:val="18"/>
                <w:szCs w:val="18"/>
              </w:rPr>
              <w:t xml:space="preserve">corporate or </w:t>
            </w:r>
            <w:proofErr w:type="spellStart"/>
            <w:r w:rsidRPr="00A73F18">
              <w:rPr>
                <w:rFonts w:cs="Arial"/>
                <w:sz w:val="18"/>
                <w:szCs w:val="18"/>
              </w:rPr>
              <w:t>programme</w:t>
            </w:r>
            <w:proofErr w:type="spellEnd"/>
            <w:r w:rsidRPr="00A73F18">
              <w:rPr>
                <w:rFonts w:cs="Arial"/>
                <w:sz w:val="18"/>
                <w:szCs w:val="18"/>
              </w:rPr>
              <w:t xml:space="preserve"> level changes render the current project untenable;</w:t>
            </w:r>
          </w:p>
          <w:p w:rsidR="00EE113C" w:rsidRPr="00BE2087" w:rsidRDefault="009C1565" w:rsidP="009C1565">
            <w:pPr>
              <w:pStyle w:val="Normal1"/>
              <w:spacing w:before="60" w:after="60"/>
              <w:rPr>
                <w:rFonts w:ascii="Arial" w:hAnsi="Arial" w:cs="Arial"/>
                <w:sz w:val="20"/>
                <w:szCs w:val="20"/>
              </w:rPr>
            </w:pPr>
            <w:proofErr w:type="gramStart"/>
            <w:r w:rsidRPr="00A73F18">
              <w:rPr>
                <w:rFonts w:cs="Arial"/>
                <w:sz w:val="18"/>
                <w:szCs w:val="18"/>
              </w:rPr>
              <w:t>are</w:t>
            </w:r>
            <w:proofErr w:type="gramEnd"/>
            <w:r w:rsidRPr="00A73F18">
              <w:rPr>
                <w:rFonts w:cs="Arial"/>
                <w:sz w:val="18"/>
                <w:szCs w:val="18"/>
              </w:rPr>
              <w:t xml:space="preserve"> likely to occur then the named Project Executive, must re-apply for/reconsider project approval.</w:t>
            </w:r>
          </w:p>
        </w:tc>
      </w:tr>
      <w:tr w:rsidR="00611685" w:rsidRPr="00BE2087" w:rsidTr="00AF68C8">
        <w:trPr>
          <w:trHeight w:val="171"/>
        </w:trPr>
        <w:tc>
          <w:tcPr>
            <w:tcW w:w="1477" w:type="pct"/>
            <w:vAlign w:val="center"/>
          </w:tcPr>
          <w:p w:rsidR="00611685" w:rsidRPr="00AD5BE5" w:rsidRDefault="009C1565" w:rsidP="00D93832">
            <w:pPr>
              <w:pStyle w:val="Normal1"/>
              <w:spacing w:before="60" w:after="60"/>
              <w:rPr>
                <w:rFonts w:ascii="Arial" w:hAnsi="Arial" w:cs="Arial"/>
                <w:b/>
                <w:sz w:val="20"/>
                <w:szCs w:val="20"/>
              </w:rPr>
            </w:pPr>
            <w:r>
              <w:rPr>
                <w:rFonts w:ascii="Arial" w:hAnsi="Arial" w:cs="Arial"/>
                <w:b/>
                <w:sz w:val="20"/>
                <w:szCs w:val="20"/>
              </w:rPr>
              <w:t>Senior User</w:t>
            </w:r>
          </w:p>
        </w:tc>
        <w:tc>
          <w:tcPr>
            <w:tcW w:w="3523" w:type="pct"/>
          </w:tcPr>
          <w:p w:rsidR="009C1565" w:rsidRPr="00A73F18" w:rsidRDefault="009C1565" w:rsidP="009C1565">
            <w:pPr>
              <w:widowControl w:val="0"/>
              <w:numPr>
                <w:ilvl w:val="0"/>
                <w:numId w:val="13"/>
              </w:numPr>
              <w:ind w:left="357" w:hanging="357"/>
              <w:rPr>
                <w:rFonts w:cs="Arial"/>
                <w:sz w:val="18"/>
                <w:szCs w:val="18"/>
              </w:rPr>
            </w:pPr>
            <w:r w:rsidRPr="00A73F18">
              <w:rPr>
                <w:rFonts w:cs="Arial"/>
                <w:sz w:val="18"/>
                <w:szCs w:val="18"/>
              </w:rPr>
              <w:t>Representing the interests of any User Group on the Project Board.</w:t>
            </w:r>
          </w:p>
          <w:p w:rsidR="009C1565" w:rsidRPr="00A73F18" w:rsidRDefault="009C1565" w:rsidP="009C1565">
            <w:pPr>
              <w:widowControl w:val="0"/>
              <w:numPr>
                <w:ilvl w:val="0"/>
                <w:numId w:val="13"/>
              </w:numPr>
              <w:ind w:left="357" w:hanging="357"/>
              <w:rPr>
                <w:rFonts w:cs="Arial"/>
                <w:sz w:val="18"/>
                <w:szCs w:val="18"/>
              </w:rPr>
            </w:pPr>
            <w:r w:rsidRPr="00A73F18">
              <w:rPr>
                <w:rFonts w:cs="Arial"/>
                <w:sz w:val="18"/>
                <w:szCs w:val="18"/>
              </w:rPr>
              <w:t>Ensuring that user input is adequately resourced.</w:t>
            </w:r>
          </w:p>
          <w:p w:rsidR="009C1565" w:rsidRDefault="009C1565" w:rsidP="009C1565">
            <w:pPr>
              <w:widowControl w:val="0"/>
              <w:numPr>
                <w:ilvl w:val="0"/>
                <w:numId w:val="13"/>
              </w:numPr>
              <w:ind w:left="357" w:hanging="357"/>
              <w:rPr>
                <w:rFonts w:cs="Arial"/>
                <w:sz w:val="18"/>
                <w:szCs w:val="18"/>
              </w:rPr>
            </w:pPr>
            <w:r w:rsidRPr="00A73F18">
              <w:rPr>
                <w:rFonts w:cs="Arial"/>
                <w:sz w:val="18"/>
                <w:szCs w:val="18"/>
              </w:rPr>
              <w:t>Monitoring the Business Case.</w:t>
            </w:r>
          </w:p>
          <w:p w:rsidR="00611685" w:rsidRPr="009C1565" w:rsidRDefault="009C1565" w:rsidP="009C1565">
            <w:pPr>
              <w:widowControl w:val="0"/>
              <w:numPr>
                <w:ilvl w:val="0"/>
                <w:numId w:val="13"/>
              </w:numPr>
              <w:ind w:left="357" w:hanging="357"/>
              <w:rPr>
                <w:rFonts w:cs="Arial"/>
                <w:sz w:val="18"/>
                <w:szCs w:val="18"/>
              </w:rPr>
            </w:pPr>
            <w:r w:rsidRPr="009C1565">
              <w:rPr>
                <w:rFonts w:cs="Arial"/>
                <w:sz w:val="18"/>
                <w:szCs w:val="18"/>
              </w:rPr>
              <w:t>Representing generic user interests</w:t>
            </w:r>
          </w:p>
        </w:tc>
      </w:tr>
      <w:tr w:rsidR="00EE113C" w:rsidRPr="00BE2087" w:rsidTr="00AF68C8">
        <w:trPr>
          <w:trHeight w:val="171"/>
        </w:trPr>
        <w:tc>
          <w:tcPr>
            <w:tcW w:w="1477" w:type="pct"/>
            <w:vAlign w:val="center"/>
          </w:tcPr>
          <w:p w:rsidR="00EE113C" w:rsidRPr="00AD5BE5" w:rsidRDefault="009C1565" w:rsidP="00D93832">
            <w:pPr>
              <w:pStyle w:val="Normal1"/>
              <w:spacing w:before="60" w:after="60"/>
              <w:rPr>
                <w:rFonts w:ascii="Arial" w:hAnsi="Arial" w:cs="Arial"/>
                <w:b/>
                <w:sz w:val="20"/>
                <w:szCs w:val="20"/>
              </w:rPr>
            </w:pPr>
            <w:r w:rsidRPr="00AD5BE5">
              <w:rPr>
                <w:rFonts w:ascii="Arial" w:hAnsi="Arial" w:cs="Arial"/>
                <w:b/>
                <w:sz w:val="20"/>
                <w:szCs w:val="20"/>
              </w:rPr>
              <w:lastRenderedPageBreak/>
              <w:t>Senior Supplier</w:t>
            </w:r>
            <w:r>
              <w:rPr>
                <w:rFonts w:ascii="Arial" w:hAnsi="Arial" w:cs="Arial"/>
                <w:b/>
                <w:sz w:val="20"/>
                <w:szCs w:val="20"/>
              </w:rPr>
              <w:t xml:space="preserve"> &amp; Technical Lead (will be one person internally at the Met Office)</w:t>
            </w:r>
          </w:p>
        </w:tc>
        <w:tc>
          <w:tcPr>
            <w:tcW w:w="3523" w:type="pct"/>
          </w:tcPr>
          <w:p w:rsidR="009C1565" w:rsidRPr="00A73F18" w:rsidRDefault="009C1565" w:rsidP="009C1565">
            <w:pPr>
              <w:widowControl w:val="0"/>
              <w:numPr>
                <w:ilvl w:val="0"/>
                <w:numId w:val="13"/>
              </w:numPr>
              <w:ind w:left="357" w:hanging="357"/>
              <w:rPr>
                <w:rFonts w:cs="Arial"/>
                <w:sz w:val="18"/>
                <w:szCs w:val="18"/>
              </w:rPr>
            </w:pPr>
            <w:r w:rsidRPr="00A73F18">
              <w:rPr>
                <w:rFonts w:cs="Arial"/>
                <w:sz w:val="18"/>
                <w:szCs w:val="18"/>
              </w:rPr>
              <w:t>Representing the interests of those designing, developing, facilitating, procuring and implementing the project products.</w:t>
            </w:r>
          </w:p>
          <w:p w:rsidR="009C1565" w:rsidRPr="00A73F18" w:rsidRDefault="009C1565" w:rsidP="009C1565">
            <w:pPr>
              <w:widowControl w:val="0"/>
              <w:numPr>
                <w:ilvl w:val="0"/>
                <w:numId w:val="13"/>
              </w:numPr>
              <w:ind w:left="357" w:hanging="357"/>
              <w:rPr>
                <w:rFonts w:cs="Arial"/>
                <w:sz w:val="18"/>
                <w:szCs w:val="18"/>
              </w:rPr>
            </w:pPr>
            <w:r w:rsidRPr="00A73F18">
              <w:rPr>
                <w:rFonts w:cs="Arial"/>
                <w:sz w:val="18"/>
                <w:szCs w:val="18"/>
              </w:rPr>
              <w:t>Ensuring the quality and technical viability of the deliverables of the project are in line with current technical standards and strategies.</w:t>
            </w:r>
          </w:p>
          <w:p w:rsidR="009C1565" w:rsidRPr="00A73F18" w:rsidRDefault="009C1565" w:rsidP="009C1565">
            <w:pPr>
              <w:widowControl w:val="0"/>
              <w:numPr>
                <w:ilvl w:val="0"/>
                <w:numId w:val="13"/>
              </w:numPr>
              <w:ind w:left="357" w:hanging="357"/>
              <w:rPr>
                <w:rFonts w:cs="Arial"/>
                <w:sz w:val="18"/>
                <w:szCs w:val="18"/>
              </w:rPr>
            </w:pPr>
            <w:r w:rsidRPr="00A73F18">
              <w:rPr>
                <w:rFonts w:cs="Arial"/>
                <w:sz w:val="18"/>
                <w:szCs w:val="18"/>
              </w:rPr>
              <w:t>Ensuring that the required technical resources are assigned.</w:t>
            </w:r>
          </w:p>
          <w:p w:rsidR="009C1565" w:rsidRPr="00A73F18" w:rsidRDefault="009C1565" w:rsidP="009C1565">
            <w:pPr>
              <w:widowControl w:val="0"/>
              <w:numPr>
                <w:ilvl w:val="0"/>
                <w:numId w:val="13"/>
              </w:numPr>
              <w:ind w:left="357" w:hanging="357"/>
              <w:rPr>
                <w:rFonts w:cs="Arial"/>
                <w:sz w:val="18"/>
                <w:szCs w:val="18"/>
              </w:rPr>
            </w:pPr>
            <w:r w:rsidRPr="00A73F18">
              <w:rPr>
                <w:rFonts w:cs="Arial"/>
                <w:sz w:val="18"/>
                <w:szCs w:val="18"/>
              </w:rPr>
              <w:t>Providing ongoing strategic technical advice and guidance throughout to the Project Manager.</w:t>
            </w:r>
          </w:p>
          <w:p w:rsidR="00EE113C" w:rsidRPr="00BE2087" w:rsidRDefault="009C1565" w:rsidP="009C1565">
            <w:pPr>
              <w:pStyle w:val="Normal1"/>
              <w:spacing w:before="60" w:after="60"/>
              <w:rPr>
                <w:rFonts w:ascii="Arial" w:hAnsi="Arial" w:cs="Arial"/>
                <w:sz w:val="20"/>
                <w:szCs w:val="20"/>
              </w:rPr>
            </w:pPr>
            <w:r w:rsidRPr="00A73F18">
              <w:rPr>
                <w:rFonts w:cs="Arial"/>
                <w:sz w:val="18"/>
                <w:szCs w:val="18"/>
              </w:rPr>
              <w:t>Reviewing and signing off technical aspects and reports</w:t>
            </w:r>
          </w:p>
        </w:tc>
      </w:tr>
    </w:tbl>
    <w:p w:rsidR="0065626C" w:rsidRDefault="0065626C" w:rsidP="00D93832">
      <w:pPr>
        <w:spacing w:before="60" w:after="60"/>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76"/>
        <w:gridCol w:w="6860"/>
      </w:tblGrid>
      <w:tr w:rsidR="00CC754E" w:rsidRPr="00FF4D05" w:rsidTr="00AF68C8">
        <w:trPr>
          <w:trHeight w:val="460"/>
        </w:trPr>
        <w:tc>
          <w:tcPr>
            <w:tcW w:w="5000" w:type="pct"/>
            <w:gridSpan w:val="2"/>
            <w:shd w:val="clear" w:color="auto" w:fill="D6E3BC" w:themeFill="accent3" w:themeFillTint="66"/>
            <w:vAlign w:val="center"/>
          </w:tcPr>
          <w:p w:rsidR="00CC754E" w:rsidRPr="00FF4D05" w:rsidRDefault="00CC754E" w:rsidP="00CC754E">
            <w:pPr>
              <w:pStyle w:val="Heading2"/>
              <w:spacing w:before="60" w:after="60"/>
              <w:outlineLvl w:val="1"/>
              <w:rPr>
                <w:rFonts w:cs="Arial"/>
                <w:b w:val="0"/>
                <w:sz w:val="20"/>
              </w:rPr>
            </w:pPr>
            <w:r>
              <w:rPr>
                <w:rFonts w:cs="Arial"/>
                <w:sz w:val="20"/>
              </w:rPr>
              <w:t>Required</w:t>
            </w:r>
            <w:r w:rsidRPr="00BE2087">
              <w:rPr>
                <w:rFonts w:cs="Arial"/>
                <w:sz w:val="20"/>
              </w:rPr>
              <w:t xml:space="preserve"> </w:t>
            </w:r>
            <w:r>
              <w:rPr>
                <w:rFonts w:cs="Arial"/>
                <w:sz w:val="20"/>
              </w:rPr>
              <w:t>Capabilities</w:t>
            </w:r>
            <w:r w:rsidRPr="00BE2087">
              <w:rPr>
                <w:rFonts w:cs="Arial"/>
                <w:sz w:val="20"/>
              </w:rPr>
              <w:t xml:space="preserve"> and </w:t>
            </w:r>
            <w:r>
              <w:rPr>
                <w:rFonts w:cs="Arial"/>
                <w:sz w:val="20"/>
              </w:rPr>
              <w:t>Outcomes of the Supplier</w:t>
            </w:r>
          </w:p>
        </w:tc>
      </w:tr>
      <w:tr w:rsidR="000C180C" w:rsidRPr="00FF4D05" w:rsidTr="000C180C">
        <w:trPr>
          <w:trHeight w:val="460"/>
        </w:trPr>
        <w:tc>
          <w:tcPr>
            <w:tcW w:w="5000" w:type="pct"/>
            <w:gridSpan w:val="2"/>
            <w:shd w:val="clear" w:color="auto" w:fill="auto"/>
            <w:vAlign w:val="center"/>
          </w:tcPr>
          <w:p w:rsidR="000C180C" w:rsidRDefault="000C180C" w:rsidP="000C180C">
            <w:pPr>
              <w:pStyle w:val="Heading2"/>
              <w:spacing w:before="60" w:after="60"/>
              <w:outlineLvl w:val="1"/>
              <w:rPr>
                <w:rFonts w:cs="Arial"/>
                <w:sz w:val="20"/>
              </w:rPr>
            </w:pPr>
            <w:r>
              <w:rPr>
                <w:rFonts w:cs="Arial"/>
                <w:sz w:val="20"/>
              </w:rPr>
              <w:t>The Customer has specified the Capabilities required and although a description of all roles aligned to each Capability is provided, the Customer would like potential Providers to propose the roles, number of roles and level of seniority of the roles proposed, thinking of the optimum team structure to achieve the Customer’s desired outcomes.</w:t>
            </w:r>
          </w:p>
        </w:tc>
      </w:tr>
      <w:tr w:rsidR="001514D7" w:rsidRPr="00CC754E" w:rsidTr="00157405">
        <w:trPr>
          <w:trHeight w:val="460"/>
        </w:trPr>
        <w:tc>
          <w:tcPr>
            <w:tcW w:w="1477" w:type="pct"/>
            <w:shd w:val="clear" w:color="auto" w:fill="C6D9F1" w:themeFill="text2" w:themeFillTint="33"/>
            <w:vAlign w:val="center"/>
          </w:tcPr>
          <w:p w:rsidR="001514D7" w:rsidRPr="00CC754E" w:rsidRDefault="00CC754E" w:rsidP="00D93832">
            <w:pPr>
              <w:pStyle w:val="Normal1"/>
              <w:spacing w:before="60" w:after="60"/>
              <w:rPr>
                <w:rFonts w:ascii="Arial" w:hAnsi="Arial" w:cs="Arial"/>
                <w:b/>
                <w:sz w:val="20"/>
                <w:szCs w:val="20"/>
              </w:rPr>
            </w:pPr>
            <w:r w:rsidRPr="00CC754E">
              <w:rPr>
                <w:rFonts w:ascii="Arial" w:hAnsi="Arial" w:cs="Arial"/>
                <w:b/>
                <w:sz w:val="20"/>
                <w:szCs w:val="20"/>
              </w:rPr>
              <w:t>Capabilities</w:t>
            </w:r>
          </w:p>
        </w:tc>
        <w:tc>
          <w:tcPr>
            <w:tcW w:w="3523" w:type="pct"/>
            <w:shd w:val="clear" w:color="auto" w:fill="C6D9F1" w:themeFill="text2" w:themeFillTint="33"/>
            <w:vAlign w:val="center"/>
          </w:tcPr>
          <w:p w:rsidR="001514D7" w:rsidRPr="00CC754E" w:rsidRDefault="00CC754E" w:rsidP="00D93832">
            <w:pPr>
              <w:pStyle w:val="Normal1"/>
              <w:spacing w:before="60" w:after="60"/>
              <w:rPr>
                <w:rFonts w:ascii="Arial" w:hAnsi="Arial" w:cs="Arial"/>
                <w:b/>
                <w:sz w:val="20"/>
                <w:szCs w:val="20"/>
              </w:rPr>
            </w:pPr>
            <w:r w:rsidRPr="00CC754E">
              <w:rPr>
                <w:rFonts w:ascii="Arial" w:hAnsi="Arial" w:cs="Arial"/>
                <w:b/>
                <w:sz w:val="20"/>
                <w:szCs w:val="20"/>
              </w:rPr>
              <w:t>Outcomes</w:t>
            </w:r>
          </w:p>
        </w:tc>
      </w:tr>
      <w:tr w:rsidR="002F0A0B" w:rsidRPr="00FF4D05" w:rsidTr="00CC754E">
        <w:trPr>
          <w:trHeight w:val="331"/>
        </w:trPr>
        <w:tc>
          <w:tcPr>
            <w:tcW w:w="1477" w:type="pct"/>
            <w:vAlign w:val="center"/>
          </w:tcPr>
          <w:p w:rsidR="002F0A0B" w:rsidRPr="00611685" w:rsidRDefault="002F0A0B" w:rsidP="00CC754E">
            <w:pPr>
              <w:pStyle w:val="Normal1"/>
              <w:spacing w:before="60" w:after="60"/>
              <w:rPr>
                <w:rFonts w:ascii="Arial" w:hAnsi="Arial" w:cs="Arial"/>
                <w:b/>
                <w:sz w:val="20"/>
                <w:szCs w:val="20"/>
              </w:rPr>
            </w:pPr>
            <w:r w:rsidRPr="00611685">
              <w:rPr>
                <w:rFonts w:ascii="Arial" w:hAnsi="Arial" w:cs="Arial"/>
                <w:b/>
                <w:sz w:val="20"/>
                <w:szCs w:val="20"/>
              </w:rPr>
              <w:t>Software Engineering and Ongoing Support</w:t>
            </w:r>
          </w:p>
        </w:tc>
        <w:tc>
          <w:tcPr>
            <w:tcW w:w="3523" w:type="pct"/>
            <w:vAlign w:val="center"/>
          </w:tcPr>
          <w:sdt>
            <w:sdtPr>
              <w:rPr>
                <w:rFonts w:ascii="Arial" w:hAnsi="Arial" w:cs="Arial"/>
                <w:sz w:val="20"/>
                <w:szCs w:val="20"/>
              </w:rPr>
              <w:id w:val="-89865739"/>
              <w:placeholder>
                <w:docPart w:val="DefaultPlaceholder_1082065158"/>
              </w:placeholder>
            </w:sdtPr>
            <w:sdtEndPr/>
            <w:sdtContent>
              <w:sdt>
                <w:sdtPr>
                  <w:rPr>
                    <w:rFonts w:ascii="Arial" w:hAnsi="Arial" w:cs="Arial"/>
                    <w:sz w:val="20"/>
                    <w:szCs w:val="20"/>
                  </w:rPr>
                  <w:id w:val="-1770769629"/>
                </w:sdtPr>
                <w:sdtEndPr/>
                <w:sdtContent>
                  <w:p w:rsidR="005A05FD" w:rsidRPr="00C44D78" w:rsidRDefault="005A05FD" w:rsidP="005A05FD">
                    <w:pPr>
                      <w:pStyle w:val="Normal1"/>
                      <w:spacing w:before="60" w:after="60"/>
                      <w:rPr>
                        <w:rFonts w:ascii="Arial" w:hAnsi="Arial" w:cs="Arial"/>
                        <w:sz w:val="20"/>
                        <w:szCs w:val="20"/>
                      </w:rPr>
                    </w:pPr>
                    <w:r w:rsidRPr="00C44D78">
                      <w:rPr>
                        <w:rFonts w:ascii="Arial" w:hAnsi="Arial" w:cs="Arial"/>
                        <w:sz w:val="20"/>
                        <w:szCs w:val="20"/>
                      </w:rPr>
                      <w:t xml:space="preserve">Developers – to build the software with the focus on how it will be used and to make sure the same output of the WOW Website are delivered along with our partners information for their versions. </w:t>
                    </w:r>
                  </w:p>
                  <w:p w:rsidR="005A05FD" w:rsidRPr="00C44D78" w:rsidRDefault="005A05FD" w:rsidP="005A05FD">
                    <w:pPr>
                      <w:pStyle w:val="Normal1"/>
                      <w:spacing w:before="60" w:after="60"/>
                      <w:rPr>
                        <w:rFonts w:ascii="Arial" w:eastAsiaTheme="minorEastAsia" w:hAnsi="Arial" w:cs="Arial"/>
                        <w:color w:val="auto"/>
                        <w:sz w:val="20"/>
                        <w:szCs w:val="20"/>
                      </w:rPr>
                    </w:pPr>
                    <w:r w:rsidRPr="00C44D78">
                      <w:rPr>
                        <w:rFonts w:ascii="Arial" w:hAnsi="Arial" w:cs="Arial"/>
                        <w:sz w:val="20"/>
                        <w:szCs w:val="20"/>
                      </w:rPr>
                      <w:t xml:space="preserve">Technical Architects – To write the code and make sure the current code for the original WOW website is available and any historical data is transferred over so there is no impact on our end users. </w:t>
                    </w:r>
                  </w:p>
                </w:sdtContent>
              </w:sdt>
              <w:p w:rsidR="002F0A0B" w:rsidRPr="00C44D78" w:rsidRDefault="00CF2DF4" w:rsidP="005A05FD">
                <w:pPr>
                  <w:pStyle w:val="Normal1"/>
                  <w:spacing w:before="60" w:after="60"/>
                  <w:rPr>
                    <w:rFonts w:ascii="Arial" w:hAnsi="Arial" w:cs="Arial"/>
                    <w:sz w:val="20"/>
                    <w:szCs w:val="20"/>
                  </w:rPr>
                </w:pPr>
              </w:p>
            </w:sdtContent>
          </w:sdt>
        </w:tc>
      </w:tr>
      <w:tr w:rsidR="002F0A0B" w:rsidRPr="00FF4D05" w:rsidTr="00CC754E">
        <w:trPr>
          <w:trHeight w:val="251"/>
        </w:trPr>
        <w:tc>
          <w:tcPr>
            <w:tcW w:w="1477" w:type="pct"/>
            <w:vAlign w:val="center"/>
          </w:tcPr>
          <w:p w:rsidR="002F0A0B" w:rsidRPr="00611685" w:rsidRDefault="002F0A0B" w:rsidP="00CC754E">
            <w:pPr>
              <w:pStyle w:val="Normal1"/>
              <w:spacing w:before="60" w:after="60"/>
              <w:rPr>
                <w:rFonts w:ascii="Arial" w:hAnsi="Arial" w:cs="Arial"/>
                <w:b/>
                <w:sz w:val="20"/>
                <w:szCs w:val="20"/>
              </w:rPr>
            </w:pPr>
            <w:r w:rsidRPr="00611685">
              <w:rPr>
                <w:rFonts w:ascii="Arial" w:hAnsi="Arial" w:cs="Arial"/>
                <w:b/>
                <w:sz w:val="20"/>
                <w:szCs w:val="20"/>
              </w:rPr>
              <w:t>Product Development and Service Design</w:t>
            </w:r>
          </w:p>
        </w:tc>
        <w:tc>
          <w:tcPr>
            <w:tcW w:w="3523" w:type="pct"/>
            <w:vAlign w:val="center"/>
          </w:tcPr>
          <w:p w:rsidR="002F0A0B" w:rsidRPr="00C44D78" w:rsidRDefault="00CF2DF4" w:rsidP="00C44D78">
            <w:pPr>
              <w:pStyle w:val="Normal1"/>
              <w:spacing w:before="60" w:after="60"/>
              <w:rPr>
                <w:rFonts w:ascii="Arial" w:hAnsi="Arial" w:cs="Arial"/>
                <w:sz w:val="20"/>
                <w:szCs w:val="20"/>
              </w:rPr>
            </w:pPr>
            <w:sdt>
              <w:sdtPr>
                <w:rPr>
                  <w:rFonts w:ascii="Arial" w:hAnsi="Arial" w:cs="Arial"/>
                  <w:sz w:val="20"/>
                  <w:szCs w:val="20"/>
                </w:rPr>
                <w:id w:val="1978413098"/>
                <w:showingPlcHdr/>
              </w:sdtPr>
              <w:sdtEndPr/>
              <w:sdtContent>
                <w:r w:rsidR="00C44D78">
                  <w:rPr>
                    <w:rFonts w:ascii="Arial" w:hAnsi="Arial" w:cs="Arial"/>
                    <w:sz w:val="20"/>
                    <w:szCs w:val="20"/>
                  </w:rPr>
                  <w:t xml:space="preserve">     </w:t>
                </w:r>
              </w:sdtContent>
            </w:sdt>
            <w:r w:rsidR="005A05FD" w:rsidRPr="00C44D78">
              <w:rPr>
                <w:rFonts w:ascii="Arial" w:hAnsi="Arial" w:cs="Arial"/>
                <w:sz w:val="20"/>
                <w:szCs w:val="20"/>
              </w:rPr>
              <w:t>Product Manager – to work with the Project Manager and Technical Lead from the Met Office to insure the delivery of the WOW Engine and WOW Websites are completed.  Use the Met Office provided User Stories to understand the requirements. To help continue the development of WOW Engine for our users for the continued Service Management.</w:t>
            </w:r>
          </w:p>
        </w:tc>
      </w:tr>
      <w:tr w:rsidR="002F0A0B" w:rsidRPr="00FF4D05" w:rsidTr="00CC754E">
        <w:trPr>
          <w:trHeight w:val="171"/>
        </w:trPr>
        <w:tc>
          <w:tcPr>
            <w:tcW w:w="1477" w:type="pct"/>
            <w:vAlign w:val="center"/>
          </w:tcPr>
          <w:p w:rsidR="002F0A0B" w:rsidRPr="00611685" w:rsidRDefault="002F0A0B" w:rsidP="00CC754E">
            <w:pPr>
              <w:pStyle w:val="Normal1"/>
              <w:spacing w:before="60" w:after="60"/>
              <w:rPr>
                <w:rFonts w:ascii="Arial" w:hAnsi="Arial" w:cs="Arial"/>
                <w:b/>
                <w:sz w:val="20"/>
                <w:szCs w:val="20"/>
              </w:rPr>
            </w:pPr>
            <w:r w:rsidRPr="00611685">
              <w:rPr>
                <w:rFonts w:ascii="Arial" w:hAnsi="Arial" w:cs="Arial"/>
                <w:b/>
                <w:sz w:val="20"/>
                <w:szCs w:val="20"/>
              </w:rPr>
              <w:t>Agile Delivery Management</w:t>
            </w:r>
          </w:p>
        </w:tc>
        <w:tc>
          <w:tcPr>
            <w:tcW w:w="3523" w:type="pct"/>
            <w:vAlign w:val="center"/>
          </w:tcPr>
          <w:p w:rsidR="00BE5FA8" w:rsidRPr="00C44D78" w:rsidRDefault="00CF2DF4" w:rsidP="005A05FD">
            <w:pPr>
              <w:pStyle w:val="Normal1"/>
              <w:spacing w:before="60" w:after="60"/>
              <w:rPr>
                <w:rFonts w:ascii="Arial" w:hAnsi="Arial" w:cs="Arial"/>
                <w:sz w:val="20"/>
                <w:szCs w:val="20"/>
              </w:rPr>
            </w:pPr>
            <w:sdt>
              <w:sdtPr>
                <w:rPr>
                  <w:rFonts w:ascii="Arial" w:hAnsi="Arial" w:cs="Arial"/>
                  <w:sz w:val="20"/>
                  <w:szCs w:val="20"/>
                </w:rPr>
                <w:id w:val="-1361587033"/>
              </w:sdtPr>
              <w:sdtEndPr/>
              <w:sdtContent>
                <w:r w:rsidR="005A05FD" w:rsidRPr="00C44D78">
                  <w:rPr>
                    <w:rFonts w:ascii="Arial" w:hAnsi="Arial" w:cs="Arial"/>
                    <w:sz w:val="20"/>
                    <w:szCs w:val="20"/>
                  </w:rPr>
                  <w:t>Again as above the Product Manager to work with the Project Manager to insure timescales are met.</w:t>
                </w:r>
              </w:sdtContent>
            </w:sdt>
            <w:r w:rsidR="00CC754E" w:rsidRPr="00C44D78" w:rsidDel="00CC754E">
              <w:rPr>
                <w:rFonts w:ascii="Arial" w:hAnsi="Arial" w:cs="Arial"/>
                <w:sz w:val="20"/>
                <w:szCs w:val="20"/>
              </w:rPr>
              <w:t xml:space="preserve"> </w:t>
            </w:r>
            <w:r w:rsidR="005A05FD" w:rsidRPr="00C44D78">
              <w:rPr>
                <w:rFonts w:ascii="Arial" w:hAnsi="Arial" w:cs="Arial"/>
                <w:sz w:val="20"/>
                <w:szCs w:val="20"/>
              </w:rPr>
              <w:t xml:space="preserve">                                                                  </w:t>
            </w:r>
          </w:p>
          <w:p w:rsidR="002F0A0B" w:rsidRPr="00C44D78" w:rsidRDefault="005A05FD" w:rsidP="005A05FD">
            <w:pPr>
              <w:pStyle w:val="Normal1"/>
              <w:spacing w:before="60" w:after="60"/>
              <w:rPr>
                <w:rFonts w:ascii="Arial" w:hAnsi="Arial" w:cs="Arial"/>
                <w:sz w:val="20"/>
                <w:szCs w:val="20"/>
              </w:rPr>
            </w:pPr>
            <w:r w:rsidRPr="00C44D78">
              <w:rPr>
                <w:rFonts w:ascii="Arial" w:hAnsi="Arial" w:cs="Arial"/>
                <w:sz w:val="20"/>
                <w:szCs w:val="20"/>
              </w:rPr>
              <w:t xml:space="preserve">Delivery Manager – working with the Met Office Project Manager to make sure timescales and work packages are complete from the supplier. </w:t>
            </w:r>
          </w:p>
        </w:tc>
      </w:tr>
      <w:tr w:rsidR="002F0A0B" w:rsidRPr="00FF4D05" w:rsidTr="00CC754E">
        <w:trPr>
          <w:trHeight w:val="389"/>
        </w:trPr>
        <w:tc>
          <w:tcPr>
            <w:tcW w:w="1477" w:type="pct"/>
            <w:vAlign w:val="center"/>
          </w:tcPr>
          <w:p w:rsidR="002F0A0B" w:rsidRPr="00611685" w:rsidRDefault="002F0A0B" w:rsidP="00CC754E">
            <w:pPr>
              <w:pStyle w:val="Normal1"/>
              <w:spacing w:before="60" w:after="60"/>
              <w:rPr>
                <w:rFonts w:ascii="Arial" w:hAnsi="Arial" w:cs="Arial"/>
                <w:b/>
                <w:sz w:val="20"/>
                <w:szCs w:val="20"/>
              </w:rPr>
            </w:pPr>
            <w:r w:rsidRPr="00611685">
              <w:rPr>
                <w:rFonts w:ascii="Arial" w:hAnsi="Arial" w:cs="Arial"/>
                <w:b/>
                <w:sz w:val="20"/>
                <w:szCs w:val="20"/>
              </w:rPr>
              <w:t>Front-end Design and Interaction Design</w:t>
            </w:r>
          </w:p>
        </w:tc>
        <w:tc>
          <w:tcPr>
            <w:tcW w:w="3523" w:type="pct"/>
            <w:vAlign w:val="center"/>
          </w:tcPr>
          <w:p w:rsidR="002F0A0B" w:rsidRPr="00C44D78" w:rsidRDefault="00CF2DF4" w:rsidP="00CC754E">
            <w:pPr>
              <w:pStyle w:val="Normal1"/>
              <w:spacing w:before="60" w:after="60"/>
              <w:rPr>
                <w:rFonts w:ascii="Arial" w:hAnsi="Arial" w:cs="Arial"/>
                <w:sz w:val="20"/>
                <w:szCs w:val="20"/>
              </w:rPr>
            </w:pPr>
            <w:sdt>
              <w:sdtPr>
                <w:rPr>
                  <w:rFonts w:ascii="Arial" w:hAnsi="Arial" w:cs="Arial"/>
                  <w:sz w:val="20"/>
                  <w:szCs w:val="20"/>
                </w:rPr>
                <w:id w:val="1896922734"/>
              </w:sdtPr>
              <w:sdtEndPr/>
              <w:sdtContent>
                <w:sdt>
                  <w:sdtPr>
                    <w:rPr>
                      <w:rFonts w:ascii="Arial" w:hAnsi="Arial" w:cs="Arial"/>
                      <w:sz w:val="20"/>
                      <w:szCs w:val="20"/>
                    </w:rPr>
                    <w:id w:val="466243656"/>
                  </w:sdtPr>
                  <w:sdtEndPr/>
                  <w:sdtContent>
                    <w:r w:rsidR="005A05FD" w:rsidRPr="00C44D78">
                      <w:rPr>
                        <w:rFonts w:ascii="Arial" w:hAnsi="Arial" w:cs="Arial"/>
                        <w:sz w:val="20"/>
                        <w:szCs w:val="20"/>
                      </w:rPr>
                      <w:t xml:space="preserve">Designer – to develop, design and implement the WOW Engine product. To make sure the current WOW website and partners website designs are not impacted only improved upon. </w:t>
                    </w:r>
                  </w:sdtContent>
                </w:sdt>
              </w:sdtContent>
            </w:sdt>
            <w:r w:rsidR="00CC754E" w:rsidRPr="00C44D78" w:rsidDel="00CC754E">
              <w:rPr>
                <w:rFonts w:ascii="Arial" w:hAnsi="Arial" w:cs="Arial"/>
                <w:sz w:val="20"/>
                <w:szCs w:val="20"/>
              </w:rPr>
              <w:t xml:space="preserve"> </w:t>
            </w:r>
          </w:p>
        </w:tc>
      </w:tr>
      <w:tr w:rsidR="002F0A0B" w:rsidRPr="00FF4D05" w:rsidTr="00CC754E">
        <w:trPr>
          <w:trHeight w:val="280"/>
        </w:trPr>
        <w:tc>
          <w:tcPr>
            <w:tcW w:w="1477" w:type="pct"/>
            <w:vAlign w:val="center"/>
          </w:tcPr>
          <w:p w:rsidR="002F0A0B" w:rsidRPr="00611685" w:rsidRDefault="002F0A0B" w:rsidP="00CC754E">
            <w:pPr>
              <w:pStyle w:val="Normal1"/>
              <w:spacing w:before="60" w:after="60"/>
              <w:rPr>
                <w:rFonts w:ascii="Arial" w:hAnsi="Arial" w:cs="Arial"/>
                <w:b/>
                <w:sz w:val="20"/>
                <w:szCs w:val="20"/>
              </w:rPr>
            </w:pPr>
            <w:r w:rsidRPr="00611685">
              <w:rPr>
                <w:rFonts w:ascii="Arial" w:hAnsi="Arial" w:cs="Arial"/>
                <w:b/>
                <w:sz w:val="20"/>
                <w:szCs w:val="20"/>
              </w:rPr>
              <w:t>Content Design and Development</w:t>
            </w:r>
          </w:p>
        </w:tc>
        <w:tc>
          <w:tcPr>
            <w:tcW w:w="3523" w:type="pct"/>
            <w:vAlign w:val="center"/>
          </w:tcPr>
          <w:p w:rsidR="002F0A0B" w:rsidRPr="00C44D78" w:rsidRDefault="00CF2DF4" w:rsidP="00CC754E">
            <w:pPr>
              <w:pStyle w:val="Normal1"/>
              <w:spacing w:before="60" w:after="60"/>
              <w:rPr>
                <w:rFonts w:ascii="Arial" w:hAnsi="Arial" w:cs="Arial"/>
                <w:sz w:val="20"/>
                <w:szCs w:val="20"/>
              </w:rPr>
            </w:pPr>
            <w:sdt>
              <w:sdtPr>
                <w:rPr>
                  <w:rFonts w:ascii="Arial" w:hAnsi="Arial" w:cs="Arial"/>
                  <w:sz w:val="20"/>
                  <w:szCs w:val="20"/>
                </w:rPr>
                <w:id w:val="1370111403"/>
              </w:sdtPr>
              <w:sdtEndPr/>
              <w:sdtContent>
                <w:sdt>
                  <w:sdtPr>
                    <w:rPr>
                      <w:rFonts w:ascii="Arial" w:hAnsi="Arial" w:cs="Arial"/>
                      <w:sz w:val="20"/>
                      <w:szCs w:val="20"/>
                    </w:rPr>
                    <w:id w:val="-227840585"/>
                  </w:sdtPr>
                  <w:sdtEndPr/>
                  <w:sdtContent>
                    <w:r w:rsidR="005A05FD" w:rsidRPr="00C44D78">
                      <w:rPr>
                        <w:rFonts w:ascii="Arial" w:hAnsi="Arial" w:cs="Arial"/>
                        <w:sz w:val="20"/>
                        <w:szCs w:val="20"/>
                      </w:rPr>
                      <w:t>Content Designer – to develop, design and implement the WOW Engine product. To make sure the current WOW website and partners website designs are not impacted only improved upon.</w:t>
                    </w:r>
                  </w:sdtContent>
                </w:sdt>
              </w:sdtContent>
            </w:sdt>
            <w:r w:rsidR="00CC754E" w:rsidRPr="00C44D78" w:rsidDel="00CC754E">
              <w:rPr>
                <w:rFonts w:ascii="Arial" w:hAnsi="Arial" w:cs="Arial"/>
                <w:sz w:val="20"/>
                <w:szCs w:val="20"/>
              </w:rPr>
              <w:t xml:space="preserve"> </w:t>
            </w:r>
          </w:p>
        </w:tc>
      </w:tr>
      <w:tr w:rsidR="002F0A0B" w:rsidRPr="00FF4D05" w:rsidTr="00CC754E">
        <w:trPr>
          <w:trHeight w:val="201"/>
        </w:trPr>
        <w:tc>
          <w:tcPr>
            <w:tcW w:w="1477" w:type="pct"/>
            <w:vAlign w:val="center"/>
          </w:tcPr>
          <w:p w:rsidR="002F0A0B" w:rsidRPr="00611685" w:rsidRDefault="002F0A0B" w:rsidP="00CC754E">
            <w:pPr>
              <w:pStyle w:val="Normal1"/>
              <w:spacing w:before="60" w:after="60"/>
              <w:rPr>
                <w:rFonts w:ascii="Arial" w:hAnsi="Arial" w:cs="Arial"/>
                <w:b/>
                <w:sz w:val="20"/>
                <w:szCs w:val="20"/>
              </w:rPr>
            </w:pPr>
            <w:r w:rsidRPr="00611685">
              <w:rPr>
                <w:rFonts w:ascii="Arial" w:hAnsi="Arial" w:cs="Arial"/>
                <w:b/>
                <w:sz w:val="20"/>
                <w:szCs w:val="20"/>
              </w:rPr>
              <w:t>System Administration and Web Operations</w:t>
            </w:r>
          </w:p>
        </w:tc>
        <w:tc>
          <w:tcPr>
            <w:tcW w:w="3523" w:type="pct"/>
            <w:vAlign w:val="center"/>
          </w:tcPr>
          <w:p w:rsidR="002F0A0B" w:rsidRPr="00C44D78" w:rsidRDefault="00CF2DF4" w:rsidP="00CC754E">
            <w:pPr>
              <w:pStyle w:val="Normal1"/>
              <w:spacing w:before="60" w:after="60"/>
              <w:rPr>
                <w:rFonts w:ascii="Arial" w:hAnsi="Arial" w:cs="Arial"/>
                <w:sz w:val="20"/>
                <w:szCs w:val="20"/>
              </w:rPr>
            </w:pPr>
            <w:sdt>
              <w:sdtPr>
                <w:rPr>
                  <w:rFonts w:ascii="Arial" w:hAnsi="Arial" w:cs="Arial"/>
                  <w:sz w:val="20"/>
                  <w:szCs w:val="20"/>
                </w:rPr>
                <w:id w:val="408811648"/>
              </w:sdtPr>
              <w:sdtEndPr/>
              <w:sdtContent>
                <w:sdt>
                  <w:sdtPr>
                    <w:rPr>
                      <w:rFonts w:ascii="Arial" w:hAnsi="Arial" w:cs="Arial"/>
                      <w:sz w:val="20"/>
                      <w:szCs w:val="20"/>
                    </w:rPr>
                    <w:id w:val="1563753213"/>
                  </w:sdtPr>
                  <w:sdtEndPr/>
                  <w:sdtContent>
                    <w:r w:rsidR="005A05FD" w:rsidRPr="00C44D78">
                      <w:rPr>
                        <w:rFonts w:ascii="Arial" w:hAnsi="Arial" w:cs="Arial"/>
                        <w:sz w:val="20"/>
                        <w:szCs w:val="20"/>
                      </w:rPr>
                      <w:t xml:space="preserve">Web Operations, Security Specialist, Database Specialist and Network Specialist required. – Will need to work with Met Office to make sure that suppliers deliver the service at the level of security required by the Met Office and partners.  Making sure that the Engine and Websites have a clear test plan and provide the test plan to </w:t>
                    </w:r>
                    <w:proofErr w:type="spellStart"/>
                    <w:r w:rsidR="005A05FD" w:rsidRPr="00C44D78">
                      <w:rPr>
                        <w:rFonts w:ascii="Arial" w:hAnsi="Arial" w:cs="Arial"/>
                        <w:sz w:val="20"/>
                        <w:szCs w:val="20"/>
                      </w:rPr>
                      <w:t>Met</w:t>
                    </w:r>
                    <w:proofErr w:type="spellEnd"/>
                    <w:r w:rsidR="005A05FD" w:rsidRPr="00C44D78">
                      <w:rPr>
                        <w:rFonts w:ascii="Arial" w:hAnsi="Arial" w:cs="Arial"/>
                        <w:sz w:val="20"/>
                        <w:szCs w:val="20"/>
                      </w:rPr>
                      <w:t xml:space="preserve"> Office to sign off and agree. </w:t>
                    </w:r>
                  </w:sdtContent>
                </w:sdt>
              </w:sdtContent>
            </w:sdt>
            <w:r w:rsidR="00CC754E" w:rsidRPr="00C44D78" w:rsidDel="00CC754E">
              <w:rPr>
                <w:rFonts w:ascii="Arial" w:hAnsi="Arial" w:cs="Arial"/>
                <w:sz w:val="20"/>
                <w:szCs w:val="20"/>
              </w:rPr>
              <w:t xml:space="preserve"> </w:t>
            </w:r>
          </w:p>
        </w:tc>
      </w:tr>
      <w:tr w:rsidR="00900E51" w:rsidRPr="00FF4D05" w:rsidTr="00CC754E">
        <w:trPr>
          <w:trHeight w:val="201"/>
        </w:trPr>
        <w:tc>
          <w:tcPr>
            <w:tcW w:w="1477" w:type="pct"/>
            <w:vAlign w:val="center"/>
          </w:tcPr>
          <w:p w:rsidR="00900E51" w:rsidRPr="00611685" w:rsidRDefault="00900E51" w:rsidP="00CC754E">
            <w:pPr>
              <w:pStyle w:val="Normal1"/>
              <w:spacing w:before="60" w:after="60"/>
              <w:rPr>
                <w:rFonts w:ascii="Arial" w:hAnsi="Arial" w:cs="Arial"/>
                <w:b/>
                <w:sz w:val="20"/>
                <w:szCs w:val="20"/>
              </w:rPr>
            </w:pPr>
            <w:r>
              <w:rPr>
                <w:rFonts w:ascii="Arial" w:hAnsi="Arial" w:cs="Arial"/>
                <w:b/>
                <w:sz w:val="20"/>
                <w:szCs w:val="20"/>
              </w:rPr>
              <w:t>User Research</w:t>
            </w:r>
          </w:p>
        </w:tc>
        <w:tc>
          <w:tcPr>
            <w:tcW w:w="3523" w:type="pct"/>
            <w:vAlign w:val="center"/>
          </w:tcPr>
          <w:p w:rsidR="00900E51" w:rsidRDefault="00900E51" w:rsidP="00B00112">
            <w:pPr>
              <w:pStyle w:val="Normal1"/>
              <w:spacing w:before="60" w:after="60"/>
              <w:rPr>
                <w:rFonts w:ascii="Arial" w:hAnsi="Arial" w:cs="Arial"/>
                <w:sz w:val="20"/>
                <w:szCs w:val="20"/>
              </w:rPr>
            </w:pPr>
            <w:r>
              <w:rPr>
                <w:rFonts w:ascii="Arial" w:hAnsi="Arial" w:cs="Arial"/>
                <w:sz w:val="20"/>
                <w:szCs w:val="20"/>
              </w:rPr>
              <w:t xml:space="preserve">In </w:t>
            </w:r>
            <w:r w:rsidR="00B00112">
              <w:rPr>
                <w:rFonts w:ascii="Arial" w:hAnsi="Arial" w:cs="Arial"/>
                <w:sz w:val="20"/>
                <w:szCs w:val="20"/>
              </w:rPr>
              <w:t>partnership</w:t>
            </w:r>
            <w:r>
              <w:rPr>
                <w:rFonts w:ascii="Arial" w:hAnsi="Arial" w:cs="Arial"/>
                <w:sz w:val="20"/>
                <w:szCs w:val="20"/>
              </w:rPr>
              <w:t xml:space="preserve"> with the Met Office</w:t>
            </w:r>
            <w:r w:rsidR="00B00112">
              <w:rPr>
                <w:rFonts w:ascii="Arial" w:hAnsi="Arial" w:cs="Arial"/>
                <w:sz w:val="20"/>
                <w:szCs w:val="20"/>
              </w:rPr>
              <w:t xml:space="preserve"> and their internal resource, </w:t>
            </w:r>
            <w:r>
              <w:rPr>
                <w:rFonts w:ascii="Arial" w:hAnsi="Arial" w:cs="Arial"/>
                <w:sz w:val="20"/>
                <w:szCs w:val="20"/>
              </w:rPr>
              <w:t xml:space="preserve">complete User </w:t>
            </w:r>
            <w:r w:rsidR="00B00112">
              <w:rPr>
                <w:rFonts w:ascii="Arial" w:hAnsi="Arial" w:cs="Arial"/>
                <w:sz w:val="20"/>
                <w:szCs w:val="20"/>
              </w:rPr>
              <w:t>R</w:t>
            </w:r>
            <w:r>
              <w:rPr>
                <w:rFonts w:ascii="Arial" w:hAnsi="Arial" w:cs="Arial"/>
                <w:sz w:val="20"/>
                <w:szCs w:val="20"/>
              </w:rPr>
              <w:t xml:space="preserve">esearch after each phase and test the market. </w:t>
            </w:r>
          </w:p>
        </w:tc>
      </w:tr>
    </w:tbl>
    <w:p w:rsidR="00DB0097" w:rsidRDefault="00DB0097" w:rsidP="002A1109">
      <w:pPr>
        <w:pStyle w:val="Heading2"/>
        <w:numPr>
          <w:ilvl w:val="0"/>
          <w:numId w:val="0"/>
        </w:numPr>
        <w:tabs>
          <w:tab w:val="clear" w:pos="567"/>
        </w:tabs>
        <w:spacing w:before="60" w:after="60"/>
        <w:rPr>
          <w:rFonts w:cs="Arial"/>
          <w:b w:val="0"/>
          <w:color w:val="4F81BD" w:themeColor="accent1"/>
          <w:sz w:val="20"/>
        </w:rPr>
      </w:pPr>
      <w:bookmarkStart w:id="28" w:name="h.92ippd2izwih" w:colFirst="0" w:colLast="0"/>
      <w:bookmarkStart w:id="29" w:name="h.b63l8csuhea5" w:colFirst="0" w:colLast="0"/>
      <w:bookmarkStart w:id="30" w:name="h.2s8eyo1" w:colFirst="0" w:colLast="0"/>
      <w:bookmarkStart w:id="31" w:name="h.17dp8vu" w:colFirst="0" w:colLast="0"/>
      <w:bookmarkStart w:id="32" w:name="h.3rdcrjn" w:colFirst="0" w:colLast="0"/>
      <w:bookmarkStart w:id="33" w:name="h.yg185uead2c1" w:colFirst="0" w:colLast="0"/>
      <w:bookmarkStart w:id="34" w:name="h.1fob9te" w:colFirst="0" w:colLast="0"/>
      <w:bookmarkStart w:id="35" w:name="_Toc374881908"/>
      <w:bookmarkStart w:id="36" w:name="_Toc374882413"/>
      <w:bookmarkStart w:id="37" w:name="_Toc374881909"/>
      <w:bookmarkStart w:id="38" w:name="_Toc374882414"/>
      <w:bookmarkStart w:id="39" w:name="_Toc374881910"/>
      <w:bookmarkStart w:id="40" w:name="_Toc374882415"/>
      <w:bookmarkStart w:id="41" w:name="_Toc374881911"/>
      <w:bookmarkStart w:id="42" w:name="_Toc374882416"/>
      <w:bookmarkStart w:id="43" w:name="_Toc374881912"/>
      <w:bookmarkStart w:id="44" w:name="_Toc374882417"/>
      <w:bookmarkStart w:id="45" w:name="_Toc374881913"/>
      <w:bookmarkStart w:id="46" w:name="_Toc374882418"/>
      <w:bookmarkStart w:id="47" w:name="_Toc374881914"/>
      <w:bookmarkStart w:id="48" w:name="_Toc374882419"/>
      <w:bookmarkStart w:id="49" w:name="_Toc374881915"/>
      <w:bookmarkStart w:id="50" w:name="_Toc374882420"/>
      <w:bookmarkStart w:id="51" w:name="_Toc374881935"/>
      <w:bookmarkStart w:id="52" w:name="_Toc374881936"/>
      <w:bookmarkStart w:id="53" w:name="_Toc374881937"/>
      <w:bookmarkStart w:id="54" w:name="_Toc374881938"/>
      <w:bookmarkStart w:id="55" w:name="_Toc374881939"/>
      <w:bookmarkStart w:id="56" w:name="_Toc374881941"/>
      <w:bookmarkStart w:id="57" w:name="_Toc374881942"/>
      <w:bookmarkStart w:id="58" w:name="_Toc374881943"/>
      <w:bookmarkStart w:id="59" w:name="_Toc374881944"/>
      <w:bookmarkStart w:id="60" w:name="_Toc374881945"/>
      <w:bookmarkStart w:id="61" w:name="_Toc374881946"/>
      <w:bookmarkStart w:id="62" w:name="_Toc374881947"/>
      <w:bookmarkStart w:id="63" w:name="_Toc374881948"/>
      <w:bookmarkStart w:id="64" w:name="_Toc374881949"/>
      <w:bookmarkStart w:id="65" w:name="_Toc374881950"/>
      <w:bookmarkStart w:id="66" w:name="_Toc374881951"/>
      <w:bookmarkStart w:id="67" w:name="_Toc374881953"/>
      <w:bookmarkStart w:id="68" w:name="_Toc374882440"/>
      <w:bookmarkStart w:id="69" w:name="_Toc374881957"/>
      <w:bookmarkStart w:id="70" w:name="_Toc374882444"/>
      <w:bookmarkStart w:id="71" w:name="_Toc374881958"/>
      <w:bookmarkStart w:id="72" w:name="_Toc374882445"/>
      <w:bookmarkStart w:id="73" w:name="_Toc374881960"/>
      <w:bookmarkStart w:id="74" w:name="_Toc374882447"/>
      <w:bookmarkStart w:id="75" w:name="_Toc374881962"/>
      <w:bookmarkStart w:id="76" w:name="_Toc374882449"/>
      <w:bookmarkStart w:id="77" w:name="_Toc374881963"/>
      <w:bookmarkStart w:id="78" w:name="_Toc374882450"/>
      <w:bookmarkStart w:id="79" w:name="_Toc374881964"/>
      <w:bookmarkStart w:id="80" w:name="_Toc374882451"/>
      <w:bookmarkStart w:id="81" w:name="_Toc374881965"/>
      <w:bookmarkStart w:id="82" w:name="_Toc374882452"/>
      <w:bookmarkStart w:id="83" w:name="_Toc374881970"/>
      <w:bookmarkStart w:id="84" w:name="_Toc374882457"/>
      <w:bookmarkStart w:id="85" w:name="_Toc374881971"/>
      <w:bookmarkStart w:id="86" w:name="_Toc374882458"/>
      <w:bookmarkStart w:id="87" w:name="_Toc374881973"/>
      <w:bookmarkStart w:id="88" w:name="_Toc374882460"/>
      <w:bookmarkStart w:id="89" w:name="_Toc374881974"/>
      <w:bookmarkStart w:id="90" w:name="_Toc374882461"/>
      <w:bookmarkStart w:id="91" w:name="_Toc374882178"/>
      <w:bookmarkStart w:id="92" w:name="_Toc374882665"/>
      <w:bookmarkStart w:id="93" w:name="_Toc374882181"/>
      <w:bookmarkStart w:id="94" w:name="_Toc374882668"/>
      <w:bookmarkStart w:id="95" w:name="_Toc374882182"/>
      <w:bookmarkStart w:id="96" w:name="_Toc374882669"/>
      <w:bookmarkStart w:id="97" w:name="_Toc374882183"/>
      <w:bookmarkStart w:id="98" w:name="_Toc374882670"/>
      <w:bookmarkStart w:id="99" w:name="_Toc374882184"/>
      <w:bookmarkStart w:id="100" w:name="_Toc374882671"/>
      <w:bookmarkStart w:id="101" w:name="_Toc374882185"/>
      <w:bookmarkStart w:id="102" w:name="_Toc374882672"/>
      <w:bookmarkStart w:id="103" w:name="_Toc374882203"/>
      <w:bookmarkStart w:id="104" w:name="_Toc374882690"/>
      <w:bookmarkStart w:id="105" w:name="_Toc374882204"/>
      <w:bookmarkStart w:id="106" w:name="_Toc374882691"/>
      <w:bookmarkStart w:id="107" w:name="_Toc374882205"/>
      <w:bookmarkStart w:id="108" w:name="_Toc374882692"/>
      <w:bookmarkStart w:id="109" w:name="_Toc374882208"/>
      <w:bookmarkStart w:id="110" w:name="_Toc374882695"/>
      <w:bookmarkStart w:id="111" w:name="_Toc374882209"/>
      <w:bookmarkStart w:id="112" w:name="_Toc374882696"/>
      <w:bookmarkStart w:id="113" w:name="_Toc374882210"/>
      <w:bookmarkStart w:id="114" w:name="_Toc374882697"/>
      <w:bookmarkStart w:id="115" w:name="_Toc374882212"/>
      <w:bookmarkStart w:id="116" w:name="_Toc374882699"/>
      <w:bookmarkStart w:id="117" w:name="_Toc374882215"/>
      <w:bookmarkStart w:id="118" w:name="_Toc374882702"/>
      <w:bookmarkStart w:id="119" w:name="_Toc374882216"/>
      <w:bookmarkStart w:id="120" w:name="_Toc374882703"/>
      <w:bookmarkStart w:id="121" w:name="_Toc374882217"/>
      <w:bookmarkStart w:id="122" w:name="_Toc374882704"/>
      <w:bookmarkStart w:id="123" w:name="_Toc374882218"/>
      <w:bookmarkStart w:id="124" w:name="_Toc374882705"/>
      <w:bookmarkStart w:id="125" w:name="_Toc374882219"/>
      <w:bookmarkStart w:id="126" w:name="_Toc374882706"/>
      <w:bookmarkStart w:id="127" w:name="_Toc374882220"/>
      <w:bookmarkStart w:id="128" w:name="_Toc374882707"/>
      <w:bookmarkStart w:id="129" w:name="_Toc374882221"/>
      <w:bookmarkStart w:id="130" w:name="_Toc374882708"/>
      <w:bookmarkStart w:id="131" w:name="_Toc374882223"/>
      <w:bookmarkStart w:id="132" w:name="_Toc374882710"/>
      <w:bookmarkStart w:id="133" w:name="_Toc374882225"/>
      <w:bookmarkStart w:id="134" w:name="_Toc374882712"/>
      <w:bookmarkStart w:id="135" w:name="_Toc374882227"/>
      <w:bookmarkStart w:id="136" w:name="_Toc374882714"/>
      <w:bookmarkStart w:id="137" w:name="_Toc374882228"/>
      <w:bookmarkStart w:id="138" w:name="_Toc374882715"/>
      <w:bookmarkStart w:id="139" w:name="_Toc374882229"/>
      <w:bookmarkStart w:id="140" w:name="_Toc374882716"/>
      <w:bookmarkStart w:id="141" w:name="_Toc374882230"/>
      <w:bookmarkStart w:id="142" w:name="_Toc374882717"/>
      <w:bookmarkStart w:id="143" w:name="h.cdo3zfecolhd" w:colFirst="0" w:colLast="0"/>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DB0097" w:rsidRDefault="00DB0097">
      <w:pPr>
        <w:spacing w:after="200" w:line="276" w:lineRule="auto"/>
        <w:rPr>
          <w:rFonts w:ascii="Arial" w:eastAsia="Times New Roman" w:hAnsi="Arial" w:cs="Arial"/>
          <w:color w:val="4F81BD" w:themeColor="accent1"/>
          <w:sz w:val="20"/>
          <w:szCs w:val="20"/>
          <w:lang w:val="en-GB" w:eastAsia="en-US"/>
        </w:rPr>
      </w:pPr>
      <w:r>
        <w:rPr>
          <w:rFonts w:cs="Arial"/>
          <w:b/>
          <w:color w:val="4F81BD" w:themeColor="accent1"/>
          <w:sz w:val="20"/>
        </w:rPr>
        <w:br w:type="page"/>
      </w:r>
    </w:p>
    <w:p w:rsidR="00DB0097" w:rsidRPr="00DB0097" w:rsidRDefault="005D6A27" w:rsidP="00DB0097">
      <w:pPr>
        <w:pStyle w:val="Heading1"/>
        <w:rPr>
          <w:color w:val="4F81BD" w:themeColor="accent1"/>
          <w:sz w:val="28"/>
        </w:rPr>
      </w:pPr>
      <w:r w:rsidRPr="00DB0097">
        <w:rPr>
          <w:color w:val="4F81BD" w:themeColor="accent1"/>
          <w:sz w:val="28"/>
        </w:rPr>
        <w:lastRenderedPageBreak/>
        <w:fldChar w:fldCharType="begin"/>
      </w:r>
      <w:r w:rsidR="00DB0097" w:rsidRPr="00DB0097">
        <w:rPr>
          <w:color w:val="4F81BD" w:themeColor="accent1"/>
          <w:sz w:val="28"/>
        </w:rPr>
        <w:instrText xml:space="preserve"> REF EVALUATIONSTAGESANDMINIMUMPASSMARKS \h  \* MERGEFORMAT </w:instrText>
      </w:r>
      <w:r w:rsidRPr="00DB0097">
        <w:rPr>
          <w:color w:val="4F81BD" w:themeColor="accent1"/>
          <w:sz w:val="28"/>
        </w:rPr>
      </w:r>
      <w:r w:rsidRPr="00DB0097">
        <w:rPr>
          <w:color w:val="4F81BD" w:themeColor="accent1"/>
          <w:sz w:val="28"/>
        </w:rPr>
        <w:fldChar w:fldCharType="separate"/>
      </w:r>
      <w:bookmarkStart w:id="144" w:name="_Toc410118896"/>
      <w:r w:rsidR="00DB0097" w:rsidRPr="00DB0097">
        <w:rPr>
          <w:color w:val="4F81BD" w:themeColor="accent1"/>
          <w:sz w:val="28"/>
        </w:rPr>
        <w:t>EVALUATION STAGES, MINIMUM PASS MARKS &amp; PRICE EVALUATION</w:t>
      </w:r>
      <w:bookmarkEnd w:id="144"/>
    </w:p>
    <w:p w:rsidR="007A593A" w:rsidRPr="007A593A" w:rsidRDefault="005D6A27" w:rsidP="007A593A">
      <w:pPr>
        <w:pStyle w:val="Heading2"/>
        <w:rPr>
          <w:rFonts w:cs="Arial"/>
          <w:sz w:val="20"/>
          <w:lang w:eastAsia="en-GB"/>
        </w:rPr>
      </w:pPr>
      <w:r w:rsidRPr="00DB0097">
        <w:rPr>
          <w:color w:val="4F81BD" w:themeColor="accent1"/>
          <w:sz w:val="28"/>
        </w:rPr>
        <w:fldChar w:fldCharType="end"/>
      </w:r>
      <w:r w:rsidR="007A593A" w:rsidRPr="007A593A">
        <w:rPr>
          <w:rFonts w:cs="Arial"/>
          <w:sz w:val="20"/>
          <w:lang w:eastAsia="en-GB"/>
        </w:rPr>
        <w:t xml:space="preserve">This RFP will be evaluated in the following approach: </w:t>
      </w:r>
    </w:p>
    <w:tbl>
      <w:tblPr>
        <w:tblStyle w:val="TableGrid1"/>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21"/>
        <w:gridCol w:w="7115"/>
      </w:tblGrid>
      <w:tr w:rsidR="007A593A" w:rsidRPr="007A593A" w:rsidTr="00ED5993">
        <w:tc>
          <w:tcPr>
            <w:tcW w:w="2660" w:type="dxa"/>
            <w:shd w:val="clear" w:color="auto" w:fill="DBE5F1"/>
          </w:tcPr>
          <w:p w:rsidR="007A593A" w:rsidRPr="007A593A" w:rsidRDefault="007A593A" w:rsidP="007A593A">
            <w:pPr>
              <w:spacing w:before="60" w:after="60"/>
              <w:outlineLvl w:val="1"/>
              <w:rPr>
                <w:rFonts w:ascii="Arial" w:eastAsia="Times New Roman" w:hAnsi="Arial" w:cs="Arial"/>
                <w:b/>
                <w:sz w:val="20"/>
                <w:szCs w:val="20"/>
                <w:lang w:val="en-GB" w:eastAsia="en-US"/>
              </w:rPr>
            </w:pPr>
            <w:r w:rsidRPr="007A593A">
              <w:rPr>
                <w:rFonts w:ascii="Arial" w:eastAsia="Times New Roman" w:hAnsi="Arial" w:cs="Arial"/>
                <w:b/>
                <w:sz w:val="20"/>
                <w:szCs w:val="20"/>
                <w:lang w:val="en-GB" w:eastAsia="en-US"/>
              </w:rPr>
              <w:t>Technical &amp; Cultural evaluation</w:t>
            </w:r>
          </w:p>
        </w:tc>
        <w:tc>
          <w:tcPr>
            <w:tcW w:w="7302" w:type="dxa"/>
          </w:tcPr>
          <w:p w:rsidR="007A593A" w:rsidRPr="007A593A" w:rsidRDefault="007A593A" w:rsidP="007A593A">
            <w:pPr>
              <w:numPr>
                <w:ilvl w:val="1"/>
                <w:numId w:val="0"/>
              </w:numPr>
              <w:tabs>
                <w:tab w:val="left" w:pos="567"/>
              </w:tabs>
              <w:spacing w:before="60" w:after="60"/>
              <w:outlineLvl w:val="1"/>
              <w:rPr>
                <w:rFonts w:ascii="Arial" w:eastAsia="Times New Roman" w:hAnsi="Arial" w:cs="Arial"/>
                <w:sz w:val="20"/>
                <w:szCs w:val="20"/>
                <w:lang w:val="en-GB" w:eastAsia="en-GB"/>
              </w:rPr>
            </w:pPr>
            <w:r w:rsidRPr="007A593A">
              <w:rPr>
                <w:rFonts w:ascii="Arial" w:eastAsia="Times New Roman" w:hAnsi="Arial" w:cs="Arial"/>
                <w:sz w:val="20"/>
                <w:szCs w:val="20"/>
                <w:lang w:val="en-GB" w:eastAsia="en-GB"/>
              </w:rPr>
              <w:t>This will evaluate the Potential Provider’s proposed technical solution together with the makeup of the proposed team, including number, type and level of role and duration of key personnel including CVs of key personnel; and availability of the delivery team Roles at the Customer’s required location.</w:t>
            </w:r>
          </w:p>
          <w:p w:rsidR="007A593A" w:rsidRPr="007A593A" w:rsidRDefault="007A593A" w:rsidP="007A593A">
            <w:pPr>
              <w:spacing w:before="60" w:after="60"/>
              <w:outlineLvl w:val="1"/>
              <w:rPr>
                <w:rFonts w:ascii="Arial" w:eastAsia="Times New Roman" w:hAnsi="Arial" w:cs="Arial"/>
                <w:sz w:val="20"/>
                <w:szCs w:val="20"/>
                <w:lang w:val="en-GB" w:eastAsia="en-GB"/>
              </w:rPr>
            </w:pPr>
            <w:r w:rsidRPr="007A593A">
              <w:rPr>
                <w:rFonts w:ascii="Arial" w:eastAsia="Times New Roman" w:hAnsi="Arial" w:cs="Arial"/>
                <w:sz w:val="20"/>
                <w:szCs w:val="20"/>
                <w:lang w:val="en-GB" w:eastAsia="en-GB"/>
              </w:rPr>
              <w:t>Potential Providers should include all Roles proposed to deliver the Customer’s required Capabilities over the duration of the Project, as the Price (day rates and travel and subsistence expenses) will be set at Call-Off Contract for any Schedule of Works (SOW) under that Call-Off Contract.</w:t>
            </w:r>
          </w:p>
          <w:p w:rsidR="007A593A" w:rsidRPr="007A593A" w:rsidRDefault="007A593A" w:rsidP="007A593A">
            <w:pPr>
              <w:spacing w:before="60" w:after="60"/>
              <w:outlineLvl w:val="1"/>
              <w:rPr>
                <w:rFonts w:ascii="Arial" w:eastAsia="Times New Roman" w:hAnsi="Arial" w:cs="Arial"/>
                <w:sz w:val="20"/>
                <w:szCs w:val="20"/>
                <w:lang w:val="en-GB" w:eastAsia="en-GB"/>
              </w:rPr>
            </w:pPr>
            <w:r w:rsidRPr="007A593A">
              <w:rPr>
                <w:rFonts w:ascii="Arial" w:eastAsia="Times New Roman" w:hAnsi="Arial" w:cs="Arial"/>
                <w:sz w:val="20"/>
                <w:szCs w:val="20"/>
                <w:lang w:val="en-GB" w:eastAsia="en-GB"/>
              </w:rPr>
              <w:t>All Potential Providers who achieve the required Minimum Pass Mark for the written Technical questions will be eligible to continue to the Cu</w:t>
            </w:r>
            <w:r>
              <w:rPr>
                <w:rFonts w:ascii="Arial" w:eastAsia="Times New Roman" w:hAnsi="Arial" w:cs="Arial"/>
                <w:sz w:val="20"/>
                <w:szCs w:val="20"/>
                <w:lang w:val="en-GB" w:eastAsia="en-GB"/>
              </w:rPr>
              <w:t>ltural Presentation.</w:t>
            </w:r>
          </w:p>
          <w:p w:rsidR="007A593A" w:rsidRPr="007A593A" w:rsidRDefault="007A593A" w:rsidP="007A593A">
            <w:pPr>
              <w:spacing w:after="120"/>
              <w:rPr>
                <w:lang w:val="en-GB" w:eastAsia="en-GB"/>
              </w:rPr>
            </w:pPr>
          </w:p>
        </w:tc>
      </w:tr>
      <w:tr w:rsidR="007A593A" w:rsidRPr="007A593A" w:rsidTr="00ED5993">
        <w:tc>
          <w:tcPr>
            <w:tcW w:w="2660" w:type="dxa"/>
            <w:shd w:val="clear" w:color="auto" w:fill="DBE5F1"/>
          </w:tcPr>
          <w:p w:rsidR="007A593A" w:rsidRPr="007A593A" w:rsidRDefault="007A593A" w:rsidP="007A593A">
            <w:pPr>
              <w:spacing w:before="60" w:after="60"/>
              <w:outlineLvl w:val="1"/>
              <w:rPr>
                <w:rFonts w:ascii="Arial" w:eastAsia="Times New Roman" w:hAnsi="Arial" w:cs="Arial"/>
                <w:b/>
                <w:sz w:val="20"/>
                <w:szCs w:val="20"/>
                <w:lang w:val="en-GB" w:eastAsia="en-US"/>
              </w:rPr>
            </w:pPr>
            <w:r w:rsidRPr="007A593A">
              <w:rPr>
                <w:rFonts w:ascii="Arial" w:eastAsia="Times New Roman" w:hAnsi="Arial" w:cs="Arial"/>
                <w:b/>
                <w:sz w:val="20"/>
                <w:szCs w:val="20"/>
                <w:lang w:val="en-GB" w:eastAsia="en-US"/>
              </w:rPr>
              <w:t>Cultural Presentation Evaluation</w:t>
            </w:r>
          </w:p>
        </w:tc>
        <w:tc>
          <w:tcPr>
            <w:tcW w:w="7302" w:type="dxa"/>
          </w:tcPr>
          <w:p w:rsidR="007A593A" w:rsidRPr="007A593A" w:rsidRDefault="007A593A" w:rsidP="007A593A">
            <w:pPr>
              <w:spacing w:before="60" w:after="60"/>
              <w:rPr>
                <w:rFonts w:ascii="Arial" w:hAnsi="Arial" w:cs="Arial"/>
                <w:sz w:val="20"/>
                <w:lang w:eastAsia="en-GB"/>
              </w:rPr>
            </w:pPr>
            <w:r w:rsidRPr="007A593A">
              <w:rPr>
                <w:rFonts w:ascii="Arial" w:hAnsi="Arial" w:cs="Arial"/>
                <w:sz w:val="20"/>
                <w:lang w:eastAsia="en-GB"/>
              </w:rPr>
              <w:t>All Potential Providers who achieve the required Minimum Pass Mark for the Cultural Presentation Evaluation will be eligible to continue to the Pricing Evaluation.</w:t>
            </w:r>
          </w:p>
          <w:p w:rsidR="007A593A" w:rsidRPr="007A593A" w:rsidRDefault="007A593A" w:rsidP="007A593A">
            <w:pPr>
              <w:spacing w:before="60" w:after="60"/>
              <w:rPr>
                <w:rFonts w:ascii="Arial" w:hAnsi="Arial" w:cs="Arial"/>
                <w:sz w:val="20"/>
                <w:lang w:val="en-GB" w:eastAsia="en-GB"/>
              </w:rPr>
            </w:pPr>
            <w:r w:rsidRPr="007A593A">
              <w:rPr>
                <w:rFonts w:ascii="Arial" w:hAnsi="Arial" w:cs="Arial"/>
                <w:sz w:val="20"/>
                <w:lang w:val="en-GB" w:eastAsia="en-GB"/>
              </w:rPr>
              <w:t>The purpose of the presentation sessions is limited to demonstrating the criteria outlined in Appendix C – Section C.</w:t>
            </w:r>
          </w:p>
          <w:p w:rsidR="007A593A" w:rsidRPr="007A593A" w:rsidRDefault="007A593A" w:rsidP="007A593A">
            <w:pPr>
              <w:spacing w:before="60" w:after="60"/>
              <w:rPr>
                <w:rFonts w:ascii="Arial" w:hAnsi="Arial" w:cs="Arial"/>
                <w:sz w:val="20"/>
                <w:lang w:val="en-GB" w:eastAsia="en-GB"/>
              </w:rPr>
            </w:pPr>
            <w:r w:rsidRPr="007A593A">
              <w:rPr>
                <w:rFonts w:ascii="Arial" w:hAnsi="Arial" w:cs="Arial"/>
                <w:sz w:val="20"/>
                <w:lang w:val="en-GB" w:eastAsia="en-GB"/>
              </w:rPr>
              <w:t>The presentation sessions will not be an opportunity to modify the written tender submission in any way or add any information in regards to the written criteria in Sections A and B.</w:t>
            </w:r>
          </w:p>
          <w:p w:rsidR="007A593A" w:rsidRPr="007A593A" w:rsidRDefault="007A593A" w:rsidP="007A593A">
            <w:pPr>
              <w:spacing w:before="60" w:after="60"/>
              <w:rPr>
                <w:rFonts w:ascii="Arial" w:hAnsi="Arial" w:cs="Arial"/>
                <w:sz w:val="20"/>
                <w:lang w:val="en-GB" w:eastAsia="en-GB"/>
              </w:rPr>
            </w:pPr>
            <w:r w:rsidRPr="007A593A">
              <w:rPr>
                <w:rFonts w:ascii="Arial" w:hAnsi="Arial" w:cs="Arial"/>
                <w:sz w:val="20"/>
                <w:lang w:val="en-GB" w:eastAsia="en-GB"/>
              </w:rPr>
              <w:t>The presentation will be evaluated and scored in isolation to the written submission and in line with the marking scheme outlined in Appendix C – Section C.</w:t>
            </w:r>
          </w:p>
          <w:p w:rsidR="007A593A" w:rsidRPr="007A593A" w:rsidRDefault="007A593A" w:rsidP="007A593A">
            <w:pPr>
              <w:spacing w:before="60" w:after="60"/>
              <w:rPr>
                <w:rFonts w:ascii="Arial" w:hAnsi="Arial" w:cs="Arial"/>
                <w:sz w:val="20"/>
                <w:lang w:val="en-GB" w:eastAsia="en-GB"/>
              </w:rPr>
            </w:pPr>
            <w:r w:rsidRPr="007A593A">
              <w:rPr>
                <w:rFonts w:ascii="Arial" w:hAnsi="Arial" w:cs="Arial"/>
                <w:sz w:val="20"/>
                <w:lang w:val="en-GB" w:eastAsia="en-GB"/>
              </w:rPr>
              <w:t xml:space="preserve">Each evaluator shall carry out the same process for each presentation in Section C.  When this process has been completed the marks awarded by each evaluator will be reviewed in accordance with the Consensus Marking Procedure.  </w:t>
            </w:r>
          </w:p>
          <w:p w:rsidR="007A593A" w:rsidRPr="007A593A" w:rsidRDefault="007A593A" w:rsidP="007A593A">
            <w:pPr>
              <w:spacing w:before="60" w:after="60"/>
              <w:rPr>
                <w:rFonts w:ascii="Arial" w:hAnsi="Arial" w:cs="Arial"/>
                <w:sz w:val="20"/>
                <w:lang w:val="en-GB" w:eastAsia="en-GB"/>
              </w:rPr>
            </w:pPr>
            <w:r w:rsidRPr="007A593A">
              <w:rPr>
                <w:rFonts w:ascii="Arial" w:hAnsi="Arial" w:cs="Arial"/>
                <w:sz w:val="20"/>
                <w:lang w:val="en-GB" w:eastAsia="en-GB"/>
              </w:rPr>
              <w:t>The presentations will last 4</w:t>
            </w:r>
            <w:r w:rsidR="003559C4">
              <w:rPr>
                <w:rFonts w:ascii="Arial" w:hAnsi="Arial" w:cs="Arial"/>
                <w:sz w:val="20"/>
                <w:lang w:val="en-GB" w:eastAsia="en-GB"/>
              </w:rPr>
              <w:t>0</w:t>
            </w:r>
            <w:r w:rsidRPr="007A593A">
              <w:rPr>
                <w:rFonts w:ascii="Arial" w:hAnsi="Arial" w:cs="Arial"/>
                <w:sz w:val="20"/>
                <w:lang w:val="en-GB" w:eastAsia="en-GB"/>
              </w:rPr>
              <w:t xml:space="preserve"> minutes: 2</w:t>
            </w:r>
            <w:r w:rsidR="003559C4">
              <w:rPr>
                <w:rFonts w:ascii="Arial" w:hAnsi="Arial" w:cs="Arial"/>
                <w:sz w:val="20"/>
                <w:lang w:val="en-GB" w:eastAsia="en-GB"/>
              </w:rPr>
              <w:t>0</w:t>
            </w:r>
            <w:r w:rsidRPr="007A593A">
              <w:rPr>
                <w:rFonts w:ascii="Arial" w:hAnsi="Arial" w:cs="Arial"/>
                <w:sz w:val="20"/>
                <w:lang w:val="en-GB" w:eastAsia="en-GB"/>
              </w:rPr>
              <w:t xml:space="preserve"> minutes for the presentation and 20 minutes for Q&amp;A regarding the content presented.</w:t>
            </w:r>
          </w:p>
          <w:p w:rsidR="007A593A" w:rsidRPr="007A593A" w:rsidRDefault="007A593A" w:rsidP="007A593A">
            <w:pPr>
              <w:spacing w:before="60" w:after="60"/>
              <w:rPr>
                <w:rFonts w:ascii="Arial" w:hAnsi="Arial" w:cs="Arial"/>
                <w:sz w:val="20"/>
                <w:lang w:val="en-GB" w:eastAsia="en-GB"/>
              </w:rPr>
            </w:pPr>
            <w:r w:rsidRPr="007A593A">
              <w:rPr>
                <w:rFonts w:ascii="Arial" w:hAnsi="Arial" w:cs="Arial"/>
                <w:sz w:val="20"/>
                <w:lang w:val="en-GB" w:eastAsia="en-GB"/>
              </w:rPr>
              <w:t xml:space="preserve">All Potential Providers who qualify will be given the same opportunity to respond. Details of these presentations will be issued to those who have qualified post evaluation of Sections A </w:t>
            </w:r>
            <w:proofErr w:type="gramStart"/>
            <w:r w:rsidRPr="007A593A">
              <w:rPr>
                <w:rFonts w:ascii="Arial" w:hAnsi="Arial" w:cs="Arial"/>
                <w:sz w:val="20"/>
                <w:lang w:val="en-GB" w:eastAsia="en-GB"/>
              </w:rPr>
              <w:t>and  B</w:t>
            </w:r>
            <w:proofErr w:type="gramEnd"/>
            <w:r w:rsidRPr="007A593A">
              <w:rPr>
                <w:rFonts w:ascii="Arial" w:hAnsi="Arial" w:cs="Arial"/>
                <w:sz w:val="20"/>
                <w:lang w:val="en-GB" w:eastAsia="en-GB"/>
              </w:rPr>
              <w:t>, via the e-sourcing suite.</w:t>
            </w:r>
          </w:p>
        </w:tc>
      </w:tr>
      <w:tr w:rsidR="007A593A" w:rsidRPr="007A593A" w:rsidTr="00ED5993">
        <w:tc>
          <w:tcPr>
            <w:tcW w:w="2660" w:type="dxa"/>
            <w:shd w:val="clear" w:color="auto" w:fill="DBE5F1"/>
          </w:tcPr>
          <w:p w:rsidR="007A593A" w:rsidRPr="007A593A" w:rsidRDefault="007A593A" w:rsidP="007A593A">
            <w:pPr>
              <w:spacing w:before="60" w:after="60"/>
              <w:outlineLvl w:val="1"/>
              <w:rPr>
                <w:rFonts w:ascii="Arial" w:eastAsia="Times New Roman" w:hAnsi="Arial" w:cs="Arial"/>
                <w:b/>
                <w:sz w:val="20"/>
                <w:szCs w:val="20"/>
                <w:lang w:val="en-GB" w:eastAsia="en-GB"/>
              </w:rPr>
            </w:pPr>
            <w:r w:rsidRPr="007A593A">
              <w:rPr>
                <w:rFonts w:ascii="Arial" w:eastAsia="Times New Roman" w:hAnsi="Arial" w:cs="Arial"/>
                <w:b/>
                <w:sz w:val="20"/>
                <w:szCs w:val="20"/>
                <w:lang w:val="en-GB" w:eastAsia="en-GB"/>
              </w:rPr>
              <w:t>Pricing evaluation</w:t>
            </w:r>
          </w:p>
        </w:tc>
        <w:tc>
          <w:tcPr>
            <w:tcW w:w="7302" w:type="dxa"/>
          </w:tcPr>
          <w:p w:rsidR="007A593A" w:rsidRPr="007A593A" w:rsidRDefault="007A593A" w:rsidP="007A593A">
            <w:pPr>
              <w:spacing w:before="60" w:after="60"/>
              <w:rPr>
                <w:rFonts w:ascii="Arial" w:hAnsi="Arial" w:cs="Arial"/>
                <w:sz w:val="20"/>
                <w:lang w:val="en-GB" w:eastAsia="en-GB"/>
              </w:rPr>
            </w:pPr>
            <w:r w:rsidRPr="007A593A">
              <w:rPr>
                <w:rFonts w:ascii="Arial" w:hAnsi="Arial" w:cs="Arial"/>
                <w:sz w:val="20"/>
                <w:lang w:val="en-GB" w:eastAsia="en-GB"/>
              </w:rPr>
              <w:t>Detailed below within the ‘Price Evaluation’</w:t>
            </w:r>
          </w:p>
        </w:tc>
      </w:tr>
    </w:tbl>
    <w:p w:rsidR="007A593A" w:rsidRPr="007A593A" w:rsidRDefault="007A593A" w:rsidP="007A593A">
      <w:pPr>
        <w:outlineLvl w:val="1"/>
        <w:rPr>
          <w:rFonts w:ascii="Arial" w:eastAsia="Times New Roman" w:hAnsi="Arial" w:cs="Arial"/>
          <w:sz w:val="20"/>
          <w:szCs w:val="20"/>
          <w:lang w:val="en-GB" w:eastAsia="en-GB"/>
        </w:rPr>
      </w:pPr>
    </w:p>
    <w:p w:rsidR="007A593A" w:rsidRPr="007A593A" w:rsidRDefault="007A593A" w:rsidP="007A593A">
      <w:pPr>
        <w:numPr>
          <w:ilvl w:val="1"/>
          <w:numId w:val="0"/>
        </w:numPr>
        <w:tabs>
          <w:tab w:val="left" w:pos="567"/>
        </w:tabs>
        <w:spacing w:after="240"/>
        <w:outlineLvl w:val="1"/>
        <w:rPr>
          <w:rFonts w:ascii="Arial" w:eastAsia="Times New Roman" w:hAnsi="Arial" w:cs="Times New Roman"/>
          <w:b/>
          <w:color w:val="4F81BD" w:themeColor="accent1"/>
          <w:sz w:val="28"/>
          <w:szCs w:val="28"/>
          <w:lang w:val="en-GB" w:eastAsia="en-US"/>
        </w:rPr>
      </w:pPr>
      <w:r w:rsidRPr="007A593A">
        <w:rPr>
          <w:rFonts w:ascii="Arial" w:eastAsia="Times New Roman" w:hAnsi="Arial" w:cs="Times New Roman"/>
          <w:b/>
          <w:color w:val="4F81BD" w:themeColor="accent1"/>
          <w:sz w:val="28"/>
          <w:szCs w:val="28"/>
          <w:lang w:val="en-GB" w:eastAsia="en-US"/>
        </w:rPr>
        <w:t>Minimum Pass Marks:</w:t>
      </w:r>
    </w:p>
    <w:p w:rsidR="007A593A" w:rsidRPr="007A593A" w:rsidRDefault="007A593A" w:rsidP="007A593A">
      <w:pPr>
        <w:spacing w:before="60" w:after="60"/>
        <w:outlineLvl w:val="1"/>
        <w:rPr>
          <w:rFonts w:ascii="Arial" w:eastAsia="Times New Roman" w:hAnsi="Arial" w:cs="Times New Roman"/>
          <w:sz w:val="20"/>
          <w:szCs w:val="20"/>
          <w:lang w:val="en-GB" w:eastAsia="en-GB"/>
        </w:rPr>
      </w:pPr>
      <w:r w:rsidRPr="007A593A">
        <w:rPr>
          <w:rFonts w:ascii="Arial" w:eastAsia="Times New Roman" w:hAnsi="Arial" w:cs="Arial"/>
          <w:sz w:val="20"/>
          <w:szCs w:val="20"/>
          <w:lang w:val="en-GB" w:eastAsia="en-GB"/>
        </w:rPr>
        <w:t>In order for Potential Providers to progress within the process, they must achieve or exceed the Minimum Pass Marks, as defined in the Award Questionnaire.</w:t>
      </w:r>
      <w:r w:rsidRPr="007A593A">
        <w:rPr>
          <w:rFonts w:ascii="Arial" w:eastAsia="Times New Roman" w:hAnsi="Arial" w:cs="Times New Roman"/>
          <w:sz w:val="20"/>
          <w:szCs w:val="20"/>
          <w:lang w:val="en-GB" w:eastAsia="en-GB"/>
        </w:rPr>
        <w:t xml:space="preserve"> In order for Potential Providers to progress beyond the Technical and Cultural ev</w:t>
      </w:r>
      <w:r>
        <w:rPr>
          <w:rFonts w:ascii="Arial" w:eastAsia="Times New Roman" w:hAnsi="Arial" w:cs="Times New Roman"/>
          <w:sz w:val="20"/>
          <w:szCs w:val="20"/>
          <w:lang w:val="en-GB" w:eastAsia="en-GB"/>
        </w:rPr>
        <w:t xml:space="preserve">aluation stage of the process, </w:t>
      </w:r>
      <w:r w:rsidRPr="007A593A">
        <w:rPr>
          <w:rFonts w:ascii="Arial" w:eastAsia="Times New Roman" w:hAnsi="Arial" w:cs="Times New Roman"/>
          <w:sz w:val="20"/>
          <w:szCs w:val="20"/>
          <w:lang w:val="en-GB" w:eastAsia="en-GB"/>
        </w:rPr>
        <w:t xml:space="preserve">Potential Providers must pass Section </w:t>
      </w:r>
      <w:proofErr w:type="gramStart"/>
      <w:r w:rsidRPr="007A593A">
        <w:rPr>
          <w:rFonts w:ascii="Arial" w:eastAsia="Times New Roman" w:hAnsi="Arial" w:cs="Times New Roman"/>
          <w:sz w:val="20"/>
          <w:szCs w:val="20"/>
          <w:lang w:val="en-GB" w:eastAsia="en-GB"/>
        </w:rPr>
        <w:t>A</w:t>
      </w:r>
      <w:proofErr w:type="gramEnd"/>
      <w:r w:rsidRPr="007A593A">
        <w:rPr>
          <w:rFonts w:ascii="Arial" w:eastAsia="Times New Roman" w:hAnsi="Arial" w:cs="Times New Roman"/>
          <w:sz w:val="20"/>
          <w:szCs w:val="20"/>
          <w:lang w:val="en-GB" w:eastAsia="en-GB"/>
        </w:rPr>
        <w:t xml:space="preserve"> (Availability) and must achieve the minimum pass mark for every criteria in Section B (Technical Solution). These Potential Providers will be invited to a presentation. For the avoidance </w:t>
      </w:r>
      <w:r>
        <w:rPr>
          <w:rFonts w:ascii="Arial" w:eastAsia="Times New Roman" w:hAnsi="Arial" w:cs="Times New Roman"/>
          <w:sz w:val="20"/>
          <w:szCs w:val="20"/>
          <w:lang w:val="en-GB" w:eastAsia="en-GB"/>
        </w:rPr>
        <w:t>of doubt, any Potential Provider</w:t>
      </w:r>
      <w:r w:rsidRPr="007A593A">
        <w:rPr>
          <w:rFonts w:ascii="Arial" w:eastAsia="Times New Roman" w:hAnsi="Arial" w:cs="Times New Roman"/>
          <w:sz w:val="20"/>
          <w:szCs w:val="20"/>
          <w:lang w:val="en-GB" w:eastAsia="en-GB"/>
        </w:rPr>
        <w:t xml:space="preserve"> who does not pass Section A and does not achieve the minimum pass marks in Section B will not be invited to the Supplier Presentations. Pricing will only be evaluated for those suppliers who pass Section A and achieve the minimum pass mark for every criteria in Section B and Section C.</w:t>
      </w:r>
    </w:p>
    <w:p w:rsidR="00DB0097" w:rsidRPr="00DE3B33" w:rsidRDefault="00DB0097" w:rsidP="00DB0097">
      <w:pPr>
        <w:pStyle w:val="BodyText"/>
        <w:spacing w:before="60" w:after="60"/>
        <w:rPr>
          <w:lang w:eastAsia="en-GB"/>
        </w:rPr>
      </w:pPr>
    </w:p>
    <w:p w:rsidR="00DB0097" w:rsidRPr="007354EF" w:rsidRDefault="00DB0097" w:rsidP="00DB0097">
      <w:pPr>
        <w:spacing w:before="60" w:after="60"/>
        <w:rPr>
          <w:rFonts w:ascii="Arial" w:eastAsia="Times New Roman" w:hAnsi="Arial" w:cs="Arial"/>
          <w:b/>
          <w:color w:val="4F81BD"/>
          <w:sz w:val="20"/>
          <w:szCs w:val="20"/>
          <w:lang w:val="en-GB" w:eastAsia="en-GB"/>
        </w:rPr>
      </w:pPr>
    </w:p>
    <w:p w:rsidR="00DB0097" w:rsidRPr="007A593A" w:rsidRDefault="00DB0097" w:rsidP="00DB0097">
      <w:pPr>
        <w:pStyle w:val="Heading2"/>
        <w:rPr>
          <w:color w:val="4F81BD" w:themeColor="accent1"/>
          <w:sz w:val="28"/>
          <w:szCs w:val="28"/>
        </w:rPr>
      </w:pPr>
      <w:r w:rsidRPr="007A593A">
        <w:rPr>
          <w:color w:val="4F81BD" w:themeColor="accent1"/>
          <w:sz w:val="28"/>
          <w:szCs w:val="28"/>
        </w:rPr>
        <w:lastRenderedPageBreak/>
        <w:t>Price Evaluation:</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736"/>
      </w:tblGrid>
      <w:tr w:rsidR="00DB0097" w:rsidTr="00FB7CA8">
        <w:trPr>
          <w:trHeight w:val="652"/>
        </w:trPr>
        <w:tc>
          <w:tcPr>
            <w:tcW w:w="9962" w:type="dxa"/>
            <w:shd w:val="clear" w:color="auto" w:fill="DBE5F1"/>
            <w:vAlign w:val="center"/>
          </w:tcPr>
          <w:p w:rsidR="00DB0097" w:rsidRDefault="00DB0097" w:rsidP="00FB7CA8">
            <w:pPr>
              <w:pStyle w:val="BodyText"/>
              <w:spacing w:before="60" w:after="60"/>
              <w:rPr>
                <w:rFonts w:ascii="Arial" w:hAnsi="Arial" w:cs="Arial"/>
                <w:b/>
                <w:sz w:val="20"/>
                <w:szCs w:val="20"/>
                <w:highlight w:val="yellow"/>
                <w:lang w:eastAsia="en-GB"/>
              </w:rPr>
            </w:pPr>
            <w:r w:rsidRPr="00CF42DB">
              <w:rPr>
                <w:rFonts w:ascii="Arial" w:hAnsi="Arial" w:cs="Arial"/>
                <w:b/>
                <w:sz w:val="20"/>
                <w:szCs w:val="20"/>
                <w:lang w:eastAsia="en-GB"/>
              </w:rPr>
              <w:t xml:space="preserve"> “Combined evaluation”:</w:t>
            </w:r>
          </w:p>
        </w:tc>
      </w:tr>
      <w:tr w:rsidR="00DB0097" w:rsidTr="00FB7CA8">
        <w:tc>
          <w:tcPr>
            <w:tcW w:w="9962" w:type="dxa"/>
          </w:tcPr>
          <w:p w:rsidR="00DB0097" w:rsidRPr="00BE5A77" w:rsidRDefault="00DB0097" w:rsidP="00FB7CA8">
            <w:pPr>
              <w:pStyle w:val="Heading2"/>
              <w:numPr>
                <w:ilvl w:val="0"/>
                <w:numId w:val="0"/>
              </w:numPr>
              <w:tabs>
                <w:tab w:val="clear" w:pos="567"/>
              </w:tabs>
              <w:spacing w:before="60" w:after="60"/>
              <w:outlineLvl w:val="1"/>
              <w:rPr>
                <w:b w:val="0"/>
                <w:sz w:val="20"/>
                <w:lang w:eastAsia="en-GB"/>
              </w:rPr>
            </w:pPr>
            <w:r w:rsidRPr="00BE5A77">
              <w:rPr>
                <w:b w:val="0"/>
                <w:sz w:val="20"/>
                <w:lang w:eastAsia="en-GB"/>
              </w:rPr>
              <w:t>The Potential Provider’s price mark for each Lot will be evaluated by comparing the Total Price offered against all other total prices submitted by other Potential Providers.</w:t>
            </w:r>
          </w:p>
          <w:p w:rsidR="00DB0097" w:rsidRDefault="00DB0097" w:rsidP="00FB7CA8">
            <w:pPr>
              <w:pStyle w:val="Heading2"/>
              <w:numPr>
                <w:ilvl w:val="0"/>
                <w:numId w:val="0"/>
              </w:numPr>
              <w:tabs>
                <w:tab w:val="clear" w:pos="567"/>
              </w:tabs>
              <w:spacing w:before="60" w:after="60"/>
              <w:outlineLvl w:val="1"/>
              <w:rPr>
                <w:b w:val="0"/>
                <w:sz w:val="20"/>
                <w:lang w:eastAsia="en-GB"/>
              </w:rPr>
            </w:pPr>
            <w:r w:rsidRPr="00E24FDA">
              <w:rPr>
                <w:b w:val="0"/>
                <w:sz w:val="20"/>
                <w:lang w:eastAsia="en-GB"/>
              </w:rPr>
              <w:t xml:space="preserve">The Potential Provider who offers the lowest Total Price for a Lot will achieve the maximum score for that Lot. Every Potential Provider will, for each Lot, be awarded a percentage of the maximum score on a reducing basis based on the following formula: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2212"/>
            </w:tblGrid>
            <w:tr w:rsidR="00DB0097" w:rsidRPr="00AC64B4" w:rsidTr="00FB7CA8">
              <w:trPr>
                <w:trHeight w:val="385"/>
                <w:jc w:val="center"/>
              </w:trPr>
              <w:tc>
                <w:tcPr>
                  <w:tcW w:w="7483" w:type="dxa"/>
                  <w:tcBorders>
                    <w:bottom w:val="single" w:sz="24" w:space="0" w:color="808080"/>
                  </w:tcBorders>
                  <w:shd w:val="clear" w:color="auto" w:fill="auto"/>
                  <w:vAlign w:val="center"/>
                </w:tcPr>
                <w:p w:rsidR="00DB0097" w:rsidRPr="00AC64B4" w:rsidRDefault="00DB0097" w:rsidP="00FB7CA8">
                  <w:pPr>
                    <w:spacing w:before="60" w:after="60"/>
                    <w:ind w:left="357"/>
                    <w:jc w:val="center"/>
                    <w:rPr>
                      <w:rFonts w:ascii="Arial" w:hAnsi="Arial" w:cs="Arial"/>
                      <w:b/>
                      <w:color w:val="000000"/>
                      <w:sz w:val="20"/>
                      <w:szCs w:val="20"/>
                    </w:rPr>
                  </w:pPr>
                  <w:r w:rsidRPr="00AC64B4">
                    <w:rPr>
                      <w:rFonts w:ascii="Arial" w:hAnsi="Arial" w:cs="Arial"/>
                      <w:b/>
                      <w:color w:val="000000"/>
                      <w:sz w:val="20"/>
                      <w:szCs w:val="20"/>
                    </w:rPr>
                    <w:t>Lowest Price Submitted Per Lot</w:t>
                  </w:r>
                </w:p>
              </w:tc>
              <w:tc>
                <w:tcPr>
                  <w:tcW w:w="2263" w:type="dxa"/>
                  <w:vMerge w:val="restart"/>
                  <w:shd w:val="clear" w:color="auto" w:fill="auto"/>
                  <w:vAlign w:val="center"/>
                </w:tcPr>
                <w:p w:rsidR="00DB0097" w:rsidRPr="00AC64B4" w:rsidRDefault="00DB0097" w:rsidP="00FB7CA8">
                  <w:pPr>
                    <w:spacing w:before="60" w:after="60"/>
                    <w:jc w:val="center"/>
                    <w:rPr>
                      <w:rFonts w:ascii="Arial" w:hAnsi="Arial" w:cs="Arial"/>
                      <w:b/>
                      <w:color w:val="000000"/>
                      <w:sz w:val="20"/>
                      <w:szCs w:val="20"/>
                    </w:rPr>
                  </w:pPr>
                  <w:r w:rsidRPr="00AC64B4">
                    <w:rPr>
                      <w:rFonts w:ascii="Arial" w:hAnsi="Arial" w:cs="Arial"/>
                      <w:b/>
                      <w:color w:val="000000"/>
                      <w:sz w:val="20"/>
                      <w:szCs w:val="20"/>
                    </w:rPr>
                    <w:t>x 100</w:t>
                  </w:r>
                </w:p>
              </w:tc>
            </w:tr>
            <w:tr w:rsidR="00DB0097" w:rsidRPr="00AC64B4" w:rsidTr="00FB7CA8">
              <w:trPr>
                <w:trHeight w:val="385"/>
                <w:jc w:val="center"/>
              </w:trPr>
              <w:tc>
                <w:tcPr>
                  <w:tcW w:w="7483" w:type="dxa"/>
                  <w:tcBorders>
                    <w:top w:val="single" w:sz="24" w:space="0" w:color="808080"/>
                  </w:tcBorders>
                  <w:shd w:val="clear" w:color="auto" w:fill="auto"/>
                  <w:vAlign w:val="center"/>
                </w:tcPr>
                <w:p w:rsidR="00DB0097" w:rsidRPr="00AC64B4" w:rsidRDefault="00DB0097" w:rsidP="00FB7CA8">
                  <w:pPr>
                    <w:spacing w:before="60" w:after="60"/>
                    <w:jc w:val="center"/>
                    <w:rPr>
                      <w:rFonts w:ascii="Arial" w:hAnsi="Arial" w:cs="Arial"/>
                      <w:b/>
                      <w:color w:val="000000"/>
                      <w:sz w:val="20"/>
                      <w:szCs w:val="20"/>
                    </w:rPr>
                  </w:pPr>
                  <w:r w:rsidRPr="00AC64B4">
                    <w:rPr>
                      <w:rFonts w:ascii="Arial" w:hAnsi="Arial" w:cs="Arial"/>
                      <w:b/>
                      <w:color w:val="000000"/>
                      <w:sz w:val="20"/>
                      <w:szCs w:val="20"/>
                    </w:rPr>
                    <w:t>Potential Provider’s Price Per Lot</w:t>
                  </w:r>
                </w:p>
              </w:tc>
              <w:tc>
                <w:tcPr>
                  <w:tcW w:w="2263" w:type="dxa"/>
                  <w:vMerge/>
                  <w:shd w:val="clear" w:color="auto" w:fill="auto"/>
                  <w:vAlign w:val="center"/>
                </w:tcPr>
                <w:p w:rsidR="00DB0097" w:rsidRPr="00AC64B4" w:rsidRDefault="00DB0097" w:rsidP="00FB7CA8">
                  <w:pPr>
                    <w:spacing w:before="60" w:after="60"/>
                    <w:jc w:val="center"/>
                    <w:rPr>
                      <w:rFonts w:ascii="Arial" w:hAnsi="Arial" w:cs="Arial"/>
                      <w:b/>
                      <w:color w:val="000000"/>
                      <w:sz w:val="20"/>
                      <w:szCs w:val="20"/>
                    </w:rPr>
                  </w:pPr>
                </w:p>
              </w:tc>
            </w:tr>
            <w:tr w:rsidR="00DB0097" w:rsidRPr="00AC64B4" w:rsidTr="00FB7CA8">
              <w:trPr>
                <w:trHeight w:val="385"/>
                <w:jc w:val="center"/>
              </w:trPr>
              <w:tc>
                <w:tcPr>
                  <w:tcW w:w="9746" w:type="dxa"/>
                  <w:gridSpan w:val="2"/>
                  <w:shd w:val="clear" w:color="auto" w:fill="auto"/>
                  <w:vAlign w:val="center"/>
                </w:tcPr>
                <w:p w:rsidR="00DB0097" w:rsidRPr="00AC64B4" w:rsidRDefault="00DB0097" w:rsidP="00FB7CA8">
                  <w:pPr>
                    <w:spacing w:before="60" w:after="60"/>
                    <w:jc w:val="center"/>
                    <w:rPr>
                      <w:rFonts w:ascii="Arial" w:hAnsi="Arial" w:cs="Arial"/>
                      <w:b/>
                      <w:color w:val="000000"/>
                      <w:sz w:val="20"/>
                      <w:szCs w:val="20"/>
                    </w:rPr>
                  </w:pPr>
                  <w:r w:rsidRPr="00AC64B4">
                    <w:rPr>
                      <w:rFonts w:ascii="Arial" w:hAnsi="Arial" w:cs="Arial"/>
                      <w:b/>
                      <w:sz w:val="20"/>
                      <w:szCs w:val="20"/>
                    </w:rPr>
                    <w:t xml:space="preserve">= </w:t>
                  </w:r>
                  <w:r w:rsidRPr="00AC64B4">
                    <w:rPr>
                      <w:rFonts w:ascii="Arial" w:hAnsi="Arial" w:cs="Arial"/>
                      <w:b/>
                      <w:bCs/>
                      <w:sz w:val="20"/>
                      <w:szCs w:val="20"/>
                    </w:rPr>
                    <w:t>% of the maximum score, rounded to 2 (two) decimal places.</w:t>
                  </w:r>
                </w:p>
              </w:tc>
            </w:tr>
          </w:tbl>
          <w:p w:rsidR="00DB0097" w:rsidRDefault="00DB0097" w:rsidP="00FB7CA8">
            <w:pPr>
              <w:pStyle w:val="Heading2"/>
              <w:numPr>
                <w:ilvl w:val="0"/>
                <w:numId w:val="0"/>
              </w:numPr>
              <w:tabs>
                <w:tab w:val="clear" w:pos="567"/>
              </w:tabs>
              <w:spacing w:before="60" w:after="60"/>
              <w:jc w:val="both"/>
              <w:outlineLvl w:val="1"/>
              <w:rPr>
                <w:b w:val="0"/>
                <w:sz w:val="20"/>
                <w:lang w:eastAsia="en-GB"/>
              </w:rPr>
            </w:pPr>
            <w:r w:rsidRPr="00BE5A77">
              <w:rPr>
                <w:b w:val="0"/>
                <w:sz w:val="20"/>
                <w:lang w:eastAsia="en-GB"/>
              </w:rPr>
              <w:t>The pricing score</w:t>
            </w:r>
            <w:r>
              <w:rPr>
                <w:b w:val="0"/>
                <w:sz w:val="20"/>
                <w:lang w:eastAsia="en-GB"/>
              </w:rPr>
              <w:t>,</w:t>
            </w:r>
            <w:r w:rsidRPr="00BE5A77">
              <w:rPr>
                <w:b w:val="0"/>
                <w:sz w:val="20"/>
                <w:lang w:eastAsia="en-GB"/>
              </w:rPr>
              <w:t xml:space="preserve"> f</w:t>
            </w:r>
            <w:r>
              <w:rPr>
                <w:b w:val="0"/>
                <w:sz w:val="20"/>
                <w:lang w:eastAsia="en-GB"/>
              </w:rPr>
              <w:t xml:space="preserve">ollowing </w:t>
            </w:r>
            <w:r w:rsidRPr="00BE5A77">
              <w:rPr>
                <w:b w:val="0"/>
                <w:sz w:val="20"/>
                <w:lang w:eastAsia="en-GB"/>
              </w:rPr>
              <w:t>the price evaluation</w:t>
            </w:r>
            <w:r>
              <w:rPr>
                <w:b w:val="0"/>
                <w:sz w:val="20"/>
                <w:lang w:eastAsia="en-GB"/>
              </w:rPr>
              <w:t>;</w:t>
            </w:r>
            <w:r w:rsidRPr="00BE5A77">
              <w:rPr>
                <w:b w:val="0"/>
                <w:sz w:val="20"/>
                <w:lang w:eastAsia="en-GB"/>
              </w:rPr>
              <w:t xml:space="preserve"> will be added to the scores already recorded for Sections A and B of the </w:t>
            </w:r>
            <w:r>
              <w:rPr>
                <w:b w:val="0"/>
                <w:sz w:val="20"/>
                <w:lang w:eastAsia="en-GB"/>
              </w:rPr>
              <w:t>Award Questionnaire (Appendix C)</w:t>
            </w:r>
            <w:r w:rsidRPr="000B0740">
              <w:rPr>
                <w:b w:val="0"/>
                <w:sz w:val="20"/>
                <w:lang w:eastAsia="en-GB"/>
              </w:rPr>
              <w:t xml:space="preserve"> to</w:t>
            </w:r>
            <w:r w:rsidRPr="00BE5A77">
              <w:rPr>
                <w:b w:val="0"/>
                <w:sz w:val="20"/>
                <w:lang w:eastAsia="en-GB"/>
              </w:rPr>
              <w:t xml:space="preserve"> arrive at a final total score</w:t>
            </w:r>
          </w:p>
          <w:p w:rsidR="00DB0097" w:rsidRPr="007F2260" w:rsidRDefault="00DB0097" w:rsidP="00FB7CA8">
            <w:pPr>
              <w:pStyle w:val="Heading2"/>
              <w:numPr>
                <w:ilvl w:val="0"/>
                <w:numId w:val="0"/>
              </w:numPr>
              <w:tabs>
                <w:tab w:val="clear" w:pos="567"/>
              </w:tabs>
              <w:spacing w:before="60" w:after="60"/>
              <w:outlineLvl w:val="1"/>
              <w:rPr>
                <w:b w:val="0"/>
                <w:sz w:val="20"/>
                <w:lang w:eastAsia="en-GB"/>
              </w:rPr>
            </w:pPr>
            <w:r w:rsidRPr="00BE5A77">
              <w:rPr>
                <w:b w:val="0"/>
                <w:sz w:val="20"/>
                <w:lang w:eastAsia="en-GB"/>
              </w:rPr>
              <w:t xml:space="preserve">For the avoidance of doubt, depending on the results of the evaluation, the outcome of this procurement could consist of a single Potential Provider being awarded </w:t>
            </w:r>
            <w:r>
              <w:rPr>
                <w:b w:val="0"/>
                <w:sz w:val="20"/>
                <w:lang w:eastAsia="en-GB"/>
              </w:rPr>
              <w:t>all Lots</w:t>
            </w:r>
            <w:r w:rsidRPr="00BE5A77">
              <w:rPr>
                <w:b w:val="0"/>
                <w:sz w:val="20"/>
                <w:lang w:eastAsia="en-GB"/>
              </w:rPr>
              <w:t xml:space="preserve">, or </w:t>
            </w:r>
            <w:r>
              <w:rPr>
                <w:b w:val="0"/>
                <w:sz w:val="20"/>
                <w:lang w:eastAsia="en-GB"/>
              </w:rPr>
              <w:t>each</w:t>
            </w:r>
            <w:r w:rsidRPr="00BE5A77">
              <w:rPr>
                <w:b w:val="0"/>
                <w:sz w:val="20"/>
                <w:lang w:eastAsia="en-GB"/>
              </w:rPr>
              <w:t xml:space="preserve"> individual Potential Providers each being awarded one of the Lots</w:t>
            </w:r>
            <w:r>
              <w:rPr>
                <w:b w:val="0"/>
                <w:sz w:val="20"/>
                <w:lang w:eastAsia="en-GB"/>
              </w:rPr>
              <w:t>.</w:t>
            </w:r>
          </w:p>
        </w:tc>
      </w:tr>
    </w:tbl>
    <w:p w:rsidR="00DB0097" w:rsidRPr="001C2F0B" w:rsidRDefault="00DB0097" w:rsidP="00DB0097">
      <w:pPr>
        <w:pStyle w:val="BodyText"/>
        <w:spacing w:before="60" w:after="60"/>
      </w:pPr>
    </w:p>
    <w:p w:rsidR="00DB0097" w:rsidRPr="00BE2087" w:rsidRDefault="00DB0097" w:rsidP="00DB0097">
      <w:pPr>
        <w:pStyle w:val="Heading2"/>
        <w:numPr>
          <w:ilvl w:val="0"/>
          <w:numId w:val="0"/>
        </w:numPr>
        <w:tabs>
          <w:tab w:val="clear" w:pos="567"/>
        </w:tabs>
        <w:spacing w:before="60" w:after="60"/>
        <w:rPr>
          <w:rFonts w:cs="Arial"/>
          <w:b w:val="0"/>
          <w:color w:val="4F81BD"/>
          <w:sz w:val="20"/>
        </w:rPr>
      </w:pPr>
    </w:p>
    <w:p w:rsidR="00C8018A" w:rsidRPr="00BE2087" w:rsidRDefault="00C8018A" w:rsidP="002A1109">
      <w:pPr>
        <w:pStyle w:val="Heading2"/>
        <w:numPr>
          <w:ilvl w:val="0"/>
          <w:numId w:val="0"/>
        </w:numPr>
        <w:tabs>
          <w:tab w:val="clear" w:pos="567"/>
        </w:tabs>
        <w:spacing w:before="60" w:after="60"/>
        <w:rPr>
          <w:rFonts w:cs="Arial"/>
          <w:b w:val="0"/>
          <w:color w:val="4F81BD" w:themeColor="accent1"/>
          <w:sz w:val="20"/>
        </w:rPr>
      </w:pPr>
    </w:p>
    <w:sectPr w:rsidR="00C8018A" w:rsidRPr="00BE2087" w:rsidSect="00D93832">
      <w:headerReference w:type="default" r:id="rId15"/>
      <w:footerReference w:type="default" r:id="rId16"/>
      <w:headerReference w:type="first" r:id="rId17"/>
      <w:footerReference w:type="first" r:id="rId18"/>
      <w:pgSz w:w="11906" w:h="16838"/>
      <w:pgMar w:top="1440" w:right="1080" w:bottom="1440" w:left="1080" w:header="708"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DF4" w:rsidRDefault="00CF2DF4" w:rsidP="00A76119">
      <w:r>
        <w:separator/>
      </w:r>
    </w:p>
  </w:endnote>
  <w:endnote w:type="continuationSeparator" w:id="0">
    <w:p w:rsidR="00CF2DF4" w:rsidRDefault="00CF2DF4"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MS Mincho"/>
    <w:charset w:val="86"/>
    <w:family w:val="auto"/>
    <w:pitch w:val="variable"/>
    <w:sig w:usb0="00000287" w:usb1="080F0000" w:usb2="00000010" w:usb3="00000000" w:csb0="0006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A37" w:rsidRPr="00DB0097" w:rsidRDefault="00850A37" w:rsidP="00B64EEA">
    <w:pPr>
      <w:pStyle w:val="Footer"/>
      <w:pBdr>
        <w:top w:val="single" w:sz="6" w:space="1" w:color="auto"/>
      </w:pBdr>
      <w:tabs>
        <w:tab w:val="right" w:pos="8647"/>
      </w:tabs>
      <w:rPr>
        <w:rFonts w:ascii="Arial" w:hAnsi="Arial" w:cs="Arial"/>
        <w:sz w:val="16"/>
        <w:szCs w:val="16"/>
      </w:rPr>
    </w:pPr>
    <w:r w:rsidRPr="00DB0097">
      <w:rPr>
        <w:rFonts w:ascii="Arial" w:hAnsi="Arial" w:cs="Arial"/>
        <w:sz w:val="16"/>
        <w:szCs w:val="16"/>
      </w:rPr>
      <w:t>Digital Services - RM1043</w:t>
    </w:r>
  </w:p>
  <w:p w:rsidR="00850A37" w:rsidRPr="009A224A" w:rsidRDefault="00850A37" w:rsidP="009A224A">
    <w:pPr>
      <w:pStyle w:val="Footer"/>
      <w:pBdr>
        <w:top w:val="single" w:sz="6" w:space="1" w:color="auto"/>
      </w:pBdr>
      <w:tabs>
        <w:tab w:val="right" w:pos="8647"/>
      </w:tabs>
      <w:rPr>
        <w:sz w:val="16"/>
        <w:szCs w:val="16"/>
      </w:rPr>
    </w:pPr>
    <w:r>
      <w:rPr>
        <w:rFonts w:ascii="Arial" w:hAnsi="Arial" w:cs="Arial"/>
        <w:sz w:val="16"/>
        <w:szCs w:val="16"/>
      </w:rPr>
      <w:t>Project: DS01-127</w:t>
    </w:r>
    <w:r w:rsidRPr="009A224A">
      <w:rPr>
        <w:rFonts w:ascii="Arial" w:hAnsi="Arial" w:cs="Arial"/>
        <w:sz w:val="16"/>
        <w:szCs w:val="16"/>
      </w:rPr>
      <w:tab/>
    </w:r>
    <w:r>
      <w:rPr>
        <w:rFonts w:ascii="Arial" w:hAnsi="Arial" w:cs="Arial"/>
        <w:sz w:val="16"/>
        <w:szCs w:val="16"/>
      </w:rPr>
      <w:tab/>
    </w:r>
    <w:r w:rsidRPr="009A224A">
      <w:rPr>
        <w:rFonts w:ascii="Arial" w:hAnsi="Arial" w:cs="Arial"/>
        <w:sz w:val="16"/>
        <w:szCs w:val="16"/>
      </w:rPr>
      <w:t xml:space="preserve">Page </w:t>
    </w:r>
    <w:r w:rsidR="005D6A27" w:rsidRPr="009A224A">
      <w:rPr>
        <w:rStyle w:val="PageNumber"/>
        <w:sz w:val="16"/>
        <w:szCs w:val="16"/>
      </w:rPr>
      <w:fldChar w:fldCharType="begin"/>
    </w:r>
    <w:r w:rsidRPr="009A224A">
      <w:rPr>
        <w:rStyle w:val="PageNumber"/>
        <w:sz w:val="16"/>
        <w:szCs w:val="16"/>
      </w:rPr>
      <w:instrText xml:space="preserve"> PAGE </w:instrText>
    </w:r>
    <w:r w:rsidR="005D6A27" w:rsidRPr="009A224A">
      <w:rPr>
        <w:rStyle w:val="PageNumber"/>
        <w:sz w:val="16"/>
        <w:szCs w:val="16"/>
      </w:rPr>
      <w:fldChar w:fldCharType="separate"/>
    </w:r>
    <w:r w:rsidR="00783DA2">
      <w:rPr>
        <w:rStyle w:val="PageNumber"/>
        <w:noProof/>
        <w:sz w:val="16"/>
        <w:szCs w:val="16"/>
      </w:rPr>
      <w:t>3</w:t>
    </w:r>
    <w:r w:rsidR="005D6A27" w:rsidRPr="009A224A">
      <w:rPr>
        <w:rStyle w:val="PageNumber"/>
        <w:sz w:val="16"/>
        <w:szCs w:val="16"/>
      </w:rPr>
      <w:fldChar w:fldCharType="end"/>
    </w:r>
    <w:r w:rsidRPr="009A224A">
      <w:rPr>
        <w:rStyle w:val="PageNumber"/>
        <w:sz w:val="16"/>
        <w:szCs w:val="16"/>
      </w:rPr>
      <w:t xml:space="preserve"> of </w:t>
    </w:r>
    <w:r w:rsidR="00CF2DF4">
      <w:fldChar w:fldCharType="begin"/>
    </w:r>
    <w:r w:rsidR="00CF2DF4">
      <w:instrText xml:space="preserve"> NUMPAGES   \* MERGEFORMAT </w:instrText>
    </w:r>
    <w:r w:rsidR="00CF2DF4">
      <w:fldChar w:fldCharType="separate"/>
    </w:r>
    <w:r w:rsidR="00783DA2" w:rsidRPr="00783DA2">
      <w:rPr>
        <w:rStyle w:val="PageNumber"/>
        <w:noProof/>
        <w:sz w:val="16"/>
        <w:szCs w:val="16"/>
      </w:rPr>
      <w:t>11</w:t>
    </w:r>
    <w:r w:rsidR="00CF2DF4">
      <w:rPr>
        <w:rStyle w:val="PageNumbe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879"/>
    </w:tblGrid>
    <w:tr w:rsidR="00850A37" w:rsidTr="00D93832">
      <w:tc>
        <w:tcPr>
          <w:tcW w:w="4981" w:type="dxa"/>
        </w:tcPr>
        <w:p w:rsidR="00850A37" w:rsidRDefault="00850A37">
          <w:pPr>
            <w:pStyle w:val="Footer"/>
            <w:jc w:val="right"/>
          </w:pPr>
        </w:p>
      </w:tc>
      <w:tc>
        <w:tcPr>
          <w:tcW w:w="4981" w:type="dxa"/>
        </w:tcPr>
        <w:sdt>
          <w:sdtPr>
            <w:id w:val="860082579"/>
            <w:docPartObj>
              <w:docPartGallery w:val="Page Numbers (Top of Page)"/>
              <w:docPartUnique/>
            </w:docPartObj>
          </w:sdtPr>
          <w:sdtEndPr/>
          <w:sdtContent>
            <w:p w:rsidR="00850A37" w:rsidRDefault="00850A37" w:rsidP="00D93832">
              <w:pPr>
                <w:pStyle w:val="Footer"/>
                <w:jc w:val="right"/>
              </w:pPr>
              <w:r w:rsidRPr="00D93832">
                <w:rPr>
                  <w:rFonts w:ascii="Arial" w:hAnsi="Arial" w:cs="Arial"/>
                  <w:sz w:val="20"/>
                  <w:szCs w:val="20"/>
                </w:rPr>
                <w:t xml:space="preserve">Page </w:t>
              </w:r>
              <w:r w:rsidR="005D6A27" w:rsidRPr="00D93832">
                <w:rPr>
                  <w:rFonts w:ascii="Arial" w:hAnsi="Arial" w:cs="Arial"/>
                  <w:bCs/>
                  <w:sz w:val="20"/>
                  <w:szCs w:val="20"/>
                </w:rPr>
                <w:fldChar w:fldCharType="begin"/>
              </w:r>
              <w:r w:rsidRPr="00D93832">
                <w:rPr>
                  <w:rFonts w:ascii="Arial" w:hAnsi="Arial" w:cs="Arial"/>
                  <w:bCs/>
                  <w:sz w:val="20"/>
                  <w:szCs w:val="20"/>
                </w:rPr>
                <w:instrText xml:space="preserve"> PAGE </w:instrText>
              </w:r>
              <w:r w:rsidR="005D6A27" w:rsidRPr="00D93832">
                <w:rPr>
                  <w:rFonts w:ascii="Arial" w:hAnsi="Arial" w:cs="Arial"/>
                  <w:bCs/>
                  <w:sz w:val="20"/>
                  <w:szCs w:val="20"/>
                </w:rPr>
                <w:fldChar w:fldCharType="separate"/>
              </w:r>
              <w:r w:rsidR="00783DA2">
                <w:rPr>
                  <w:rFonts w:ascii="Arial" w:hAnsi="Arial" w:cs="Arial"/>
                  <w:bCs/>
                  <w:noProof/>
                  <w:sz w:val="20"/>
                  <w:szCs w:val="20"/>
                </w:rPr>
                <w:t>1</w:t>
              </w:r>
              <w:r w:rsidR="005D6A27" w:rsidRPr="00D93832">
                <w:rPr>
                  <w:rFonts w:ascii="Arial" w:hAnsi="Arial" w:cs="Arial"/>
                  <w:bCs/>
                  <w:sz w:val="20"/>
                  <w:szCs w:val="20"/>
                </w:rPr>
                <w:fldChar w:fldCharType="end"/>
              </w:r>
              <w:r w:rsidRPr="00D93832">
                <w:rPr>
                  <w:rFonts w:ascii="Arial" w:hAnsi="Arial" w:cs="Arial"/>
                  <w:sz w:val="20"/>
                  <w:szCs w:val="20"/>
                </w:rPr>
                <w:t xml:space="preserve"> of </w:t>
              </w:r>
              <w:r w:rsidR="005D6A27" w:rsidRPr="00D93832">
                <w:rPr>
                  <w:rFonts w:ascii="Arial" w:hAnsi="Arial" w:cs="Arial"/>
                  <w:bCs/>
                  <w:sz w:val="20"/>
                  <w:szCs w:val="20"/>
                </w:rPr>
                <w:fldChar w:fldCharType="begin"/>
              </w:r>
              <w:r w:rsidRPr="00D93832">
                <w:rPr>
                  <w:rFonts w:ascii="Arial" w:hAnsi="Arial" w:cs="Arial"/>
                  <w:bCs/>
                  <w:sz w:val="20"/>
                  <w:szCs w:val="20"/>
                </w:rPr>
                <w:instrText xml:space="preserve"> NUMPAGES  </w:instrText>
              </w:r>
              <w:r w:rsidR="005D6A27" w:rsidRPr="00D93832">
                <w:rPr>
                  <w:rFonts w:ascii="Arial" w:hAnsi="Arial" w:cs="Arial"/>
                  <w:bCs/>
                  <w:sz w:val="20"/>
                  <w:szCs w:val="20"/>
                </w:rPr>
                <w:fldChar w:fldCharType="separate"/>
              </w:r>
              <w:r w:rsidR="00783DA2">
                <w:rPr>
                  <w:rFonts w:ascii="Arial" w:hAnsi="Arial" w:cs="Arial"/>
                  <w:bCs/>
                  <w:noProof/>
                  <w:sz w:val="20"/>
                  <w:szCs w:val="20"/>
                </w:rPr>
                <w:t>11</w:t>
              </w:r>
              <w:r w:rsidR="005D6A27" w:rsidRPr="00D93832">
                <w:rPr>
                  <w:rFonts w:ascii="Arial" w:hAnsi="Arial" w:cs="Arial"/>
                  <w:bCs/>
                  <w:sz w:val="20"/>
                  <w:szCs w:val="20"/>
                </w:rPr>
                <w:fldChar w:fldCharType="end"/>
              </w:r>
            </w:p>
          </w:sdtContent>
        </w:sdt>
      </w:tc>
    </w:tr>
  </w:tbl>
  <w:p w:rsidR="00850A37" w:rsidRPr="009A224A" w:rsidRDefault="00850A37" w:rsidP="00D93832">
    <w:pPr>
      <w:pStyle w:val="Footer"/>
      <w:tabs>
        <w:tab w:val="right" w:pos="8647"/>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DF4" w:rsidRDefault="00CF2DF4" w:rsidP="00A76119">
      <w:r>
        <w:separator/>
      </w:r>
    </w:p>
  </w:footnote>
  <w:footnote w:type="continuationSeparator" w:id="0">
    <w:p w:rsidR="00CF2DF4" w:rsidRDefault="00CF2DF4"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71"/>
      <w:gridCol w:w="4875"/>
    </w:tblGrid>
    <w:tr w:rsidR="00850A37" w:rsidTr="00AF68C8">
      <w:tc>
        <w:tcPr>
          <w:tcW w:w="4981" w:type="dxa"/>
        </w:tcPr>
        <w:p w:rsidR="00850A37" w:rsidRDefault="00850A37" w:rsidP="00AF68C8">
          <w:pPr>
            <w:pStyle w:val="Header"/>
          </w:pPr>
          <w:r w:rsidRPr="008F6E73">
            <w:rPr>
              <w:rFonts w:ascii="Arial" w:eastAsia="Arial" w:hAnsi="Arial" w:cs="Arial"/>
              <w:noProof/>
              <w:lang w:val="en-GB" w:eastAsia="en-GB"/>
            </w:rPr>
            <w:drawing>
              <wp:anchor distT="0" distB="0" distL="114300" distR="114300" simplePos="0" relativeHeight="251660288" behindDoc="1" locked="0" layoutInCell="1" allowOverlap="1">
                <wp:simplePos x="0" y="0"/>
                <wp:positionH relativeFrom="margin">
                  <wp:posOffset>-71120</wp:posOffset>
                </wp:positionH>
                <wp:positionV relativeFrom="margin">
                  <wp:posOffset>7620</wp:posOffset>
                </wp:positionV>
                <wp:extent cx="705485" cy="534670"/>
                <wp:effectExtent l="0" t="0" r="0" b="0"/>
                <wp:wrapTopAndBottom/>
                <wp:docPr id="1"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705485" cy="534670"/>
                        </a:xfrm>
                        <a:prstGeom prst="rect">
                          <a:avLst/>
                        </a:prstGeom>
                      </pic:spPr>
                    </pic:pic>
                  </a:graphicData>
                </a:graphic>
              </wp:anchor>
            </w:drawing>
          </w:r>
        </w:p>
      </w:tc>
      <w:tc>
        <w:tcPr>
          <w:tcW w:w="4981" w:type="dxa"/>
          <w:vAlign w:val="bottom"/>
        </w:tcPr>
        <w:p w:rsidR="00850A37" w:rsidRPr="00D93832" w:rsidRDefault="00850A37" w:rsidP="00AF68C8">
          <w:pPr>
            <w:pStyle w:val="Header"/>
            <w:jc w:val="right"/>
            <w:rPr>
              <w:rFonts w:ascii="Arial" w:hAnsi="Arial" w:cs="Arial"/>
              <w:sz w:val="20"/>
            </w:rPr>
          </w:pPr>
          <w:r w:rsidRPr="00D93832">
            <w:rPr>
              <w:rFonts w:ascii="Arial" w:hAnsi="Arial" w:cs="Arial"/>
              <w:sz w:val="20"/>
            </w:rPr>
            <w:t>Digital Services – RM1043</w:t>
          </w:r>
        </w:p>
        <w:p w:rsidR="00850A37" w:rsidRDefault="00850A37" w:rsidP="00AF68C8">
          <w:pPr>
            <w:pStyle w:val="Header"/>
            <w:jc w:val="right"/>
            <w:rPr>
              <w:rFonts w:ascii="Arial" w:hAnsi="Arial" w:cs="Arial"/>
              <w:color w:val="FF0000"/>
              <w:sz w:val="20"/>
            </w:rPr>
          </w:pPr>
          <w:r w:rsidRPr="00D93832">
            <w:rPr>
              <w:rFonts w:ascii="Arial" w:hAnsi="Arial" w:cs="Arial"/>
              <w:color w:val="FF0000"/>
              <w:sz w:val="20"/>
            </w:rPr>
            <w:t>Request for Proposal</w:t>
          </w:r>
          <w:r>
            <w:rPr>
              <w:rFonts w:ascii="Arial" w:hAnsi="Arial" w:cs="Arial"/>
              <w:color w:val="FF0000"/>
              <w:sz w:val="20"/>
            </w:rPr>
            <w:t xml:space="preserve"> – Customer Requirements</w:t>
          </w:r>
        </w:p>
        <w:p w:rsidR="00850A37" w:rsidRPr="00D93832" w:rsidRDefault="00850A37" w:rsidP="00AF68C8">
          <w:pPr>
            <w:pStyle w:val="Header"/>
            <w:jc w:val="right"/>
            <w:rPr>
              <w:rFonts w:ascii="Arial" w:hAnsi="Arial" w:cs="Arial"/>
              <w:sz w:val="20"/>
            </w:rPr>
          </w:pPr>
        </w:p>
      </w:tc>
    </w:tr>
  </w:tbl>
  <w:p w:rsidR="00850A37" w:rsidRDefault="00850A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A37" w:rsidRDefault="00850A37" w:rsidP="0069276F">
    <w:pPr>
      <w:pStyle w:val="Header"/>
    </w:pPr>
    <w:r>
      <w:rPr>
        <w:noProof/>
        <w:lang w:val="en-GB" w:eastAsia="en-GB"/>
      </w:rPr>
      <w:drawing>
        <wp:inline distT="0" distB="0" distL="0" distR="0">
          <wp:extent cx="1158875" cy="967740"/>
          <wp:effectExtent l="19050" t="0" r="317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58875" cy="967740"/>
                  </a:xfrm>
                  <a:prstGeom prst="rect">
                    <a:avLst/>
                  </a:prstGeom>
                  <a:noFill/>
                  <a:ln w="9525">
                    <a:noFill/>
                    <a:miter lim="800000"/>
                    <a:headEnd/>
                    <a:tailEnd/>
                  </a:ln>
                </pic:spPr>
              </pic:pic>
            </a:graphicData>
          </a:graphic>
        </wp:inline>
      </w:drawing>
    </w:r>
  </w:p>
  <w:p w:rsidR="00850A37" w:rsidRDefault="00850A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11B38"/>
    <w:multiLevelType w:val="hybridMultilevel"/>
    <w:tmpl w:val="D5B2A02A"/>
    <w:lvl w:ilvl="0" w:tplc="D60C056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15CA23AF"/>
    <w:multiLevelType w:val="hybridMultilevel"/>
    <w:tmpl w:val="DE82A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DE7434"/>
    <w:multiLevelType w:val="hybridMultilevel"/>
    <w:tmpl w:val="A4DE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32450A"/>
    <w:multiLevelType w:val="hybridMultilevel"/>
    <w:tmpl w:val="A34A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FD6955"/>
    <w:multiLevelType w:val="multilevel"/>
    <w:tmpl w:val="3EA0CBF0"/>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E966733"/>
    <w:multiLevelType w:val="multilevel"/>
    <w:tmpl w:val="D1DA4B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nsid w:val="36551535"/>
    <w:multiLevelType w:val="multilevel"/>
    <w:tmpl w:val="9EE8C2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46C2F92"/>
    <w:multiLevelType w:val="hybridMultilevel"/>
    <w:tmpl w:val="187479F6"/>
    <w:lvl w:ilvl="0" w:tplc="6060D1FA">
      <w:start w:val="1"/>
      <w:numFmt w:val="decimal"/>
      <w:lvlText w:val="%1."/>
      <w:lvlJc w:val="left"/>
      <w:pPr>
        <w:ind w:left="360" w:hanging="360"/>
      </w:pPr>
      <w:rPr>
        <w:i w:val="0"/>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39D0C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79700E48"/>
    <w:multiLevelType w:val="hybridMultilevel"/>
    <w:tmpl w:val="4A5895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7B68232F"/>
    <w:multiLevelType w:val="hybridMultilevel"/>
    <w:tmpl w:val="1466F1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D3D7106"/>
    <w:multiLevelType w:val="hybridMultilevel"/>
    <w:tmpl w:val="78C8F5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11"/>
  </w:num>
  <w:num w:numId="4">
    <w:abstractNumId w:val="7"/>
  </w:num>
  <w:num w:numId="5">
    <w:abstractNumId w:val="0"/>
  </w:num>
  <w:num w:numId="6">
    <w:abstractNumId w:val="8"/>
  </w:num>
  <w:num w:numId="7">
    <w:abstractNumId w:val="4"/>
  </w:num>
  <w:num w:numId="8">
    <w:abstractNumId w:val="2"/>
  </w:num>
  <w:num w:numId="9">
    <w:abstractNumId w:val="6"/>
  </w:num>
  <w:num w:numId="10">
    <w:abstractNumId w:val="10"/>
  </w:num>
  <w:num w:numId="11">
    <w:abstractNumId w:val="12"/>
  </w:num>
  <w:num w:numId="12">
    <w:abstractNumId w:val="3"/>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2B"/>
    <w:rsid w:val="000014F5"/>
    <w:rsid w:val="000029C7"/>
    <w:rsid w:val="000076C1"/>
    <w:rsid w:val="000177D1"/>
    <w:rsid w:val="0005224F"/>
    <w:rsid w:val="00056F17"/>
    <w:rsid w:val="000A52E1"/>
    <w:rsid w:val="000A7796"/>
    <w:rsid w:val="000A79D0"/>
    <w:rsid w:val="000C180C"/>
    <w:rsid w:val="000C703A"/>
    <w:rsid w:val="000D0F00"/>
    <w:rsid w:val="000E79AC"/>
    <w:rsid w:val="000F0C1D"/>
    <w:rsid w:val="000F605C"/>
    <w:rsid w:val="001133F5"/>
    <w:rsid w:val="00132CBD"/>
    <w:rsid w:val="001514D7"/>
    <w:rsid w:val="00157405"/>
    <w:rsid w:val="001675AB"/>
    <w:rsid w:val="00182C08"/>
    <w:rsid w:val="001B6542"/>
    <w:rsid w:val="00211447"/>
    <w:rsid w:val="00240440"/>
    <w:rsid w:val="0024399F"/>
    <w:rsid w:val="002A1109"/>
    <w:rsid w:val="002A50DC"/>
    <w:rsid w:val="002E3BDA"/>
    <w:rsid w:val="002E72FD"/>
    <w:rsid w:val="002F0A0B"/>
    <w:rsid w:val="0031452D"/>
    <w:rsid w:val="003559C4"/>
    <w:rsid w:val="003B731D"/>
    <w:rsid w:val="003D1D1B"/>
    <w:rsid w:val="00402652"/>
    <w:rsid w:val="00416460"/>
    <w:rsid w:val="00425960"/>
    <w:rsid w:val="0042614F"/>
    <w:rsid w:val="0046009A"/>
    <w:rsid w:val="004C728C"/>
    <w:rsid w:val="00516136"/>
    <w:rsid w:val="00533750"/>
    <w:rsid w:val="00543317"/>
    <w:rsid w:val="00545860"/>
    <w:rsid w:val="0054632F"/>
    <w:rsid w:val="00574E9E"/>
    <w:rsid w:val="00576BC9"/>
    <w:rsid w:val="00592280"/>
    <w:rsid w:val="00592EF8"/>
    <w:rsid w:val="005A05FD"/>
    <w:rsid w:val="005C7210"/>
    <w:rsid w:val="005D6A27"/>
    <w:rsid w:val="00603969"/>
    <w:rsid w:val="00611685"/>
    <w:rsid w:val="006167DD"/>
    <w:rsid w:val="006244CE"/>
    <w:rsid w:val="00635237"/>
    <w:rsid w:val="0065626C"/>
    <w:rsid w:val="00660852"/>
    <w:rsid w:val="00681A94"/>
    <w:rsid w:val="0069276F"/>
    <w:rsid w:val="00696406"/>
    <w:rsid w:val="006A3C83"/>
    <w:rsid w:val="006A66C0"/>
    <w:rsid w:val="006C312B"/>
    <w:rsid w:val="006E622C"/>
    <w:rsid w:val="00710065"/>
    <w:rsid w:val="007116D0"/>
    <w:rsid w:val="0073429E"/>
    <w:rsid w:val="00737641"/>
    <w:rsid w:val="00746E30"/>
    <w:rsid w:val="00776485"/>
    <w:rsid w:val="0078091A"/>
    <w:rsid w:val="00783DA2"/>
    <w:rsid w:val="007A593A"/>
    <w:rsid w:val="007B7B19"/>
    <w:rsid w:val="007C25E3"/>
    <w:rsid w:val="007C4714"/>
    <w:rsid w:val="007D096A"/>
    <w:rsid w:val="007E60D1"/>
    <w:rsid w:val="007E6435"/>
    <w:rsid w:val="007F3A12"/>
    <w:rsid w:val="008005F6"/>
    <w:rsid w:val="00817D05"/>
    <w:rsid w:val="00822009"/>
    <w:rsid w:val="008438B2"/>
    <w:rsid w:val="00850A37"/>
    <w:rsid w:val="008531BA"/>
    <w:rsid w:val="00872DBF"/>
    <w:rsid w:val="00873E2C"/>
    <w:rsid w:val="008A5F8A"/>
    <w:rsid w:val="008C5189"/>
    <w:rsid w:val="008D1169"/>
    <w:rsid w:val="008F6CA3"/>
    <w:rsid w:val="00900E51"/>
    <w:rsid w:val="00960BF5"/>
    <w:rsid w:val="00966FC4"/>
    <w:rsid w:val="00995260"/>
    <w:rsid w:val="009A224A"/>
    <w:rsid w:val="009C1565"/>
    <w:rsid w:val="009C63BF"/>
    <w:rsid w:val="009D6DBC"/>
    <w:rsid w:val="00A0482C"/>
    <w:rsid w:val="00A04E94"/>
    <w:rsid w:val="00A14A0E"/>
    <w:rsid w:val="00A2091C"/>
    <w:rsid w:val="00A20D66"/>
    <w:rsid w:val="00A74E84"/>
    <w:rsid w:val="00A76119"/>
    <w:rsid w:val="00A90950"/>
    <w:rsid w:val="00A909B7"/>
    <w:rsid w:val="00A90CB6"/>
    <w:rsid w:val="00A94179"/>
    <w:rsid w:val="00AA4FEB"/>
    <w:rsid w:val="00AB3935"/>
    <w:rsid w:val="00AB76A3"/>
    <w:rsid w:val="00AC64B4"/>
    <w:rsid w:val="00AD5BE5"/>
    <w:rsid w:val="00AD7838"/>
    <w:rsid w:val="00AF37C4"/>
    <w:rsid w:val="00AF68C8"/>
    <w:rsid w:val="00B00112"/>
    <w:rsid w:val="00B5231B"/>
    <w:rsid w:val="00B54F59"/>
    <w:rsid w:val="00B647E0"/>
    <w:rsid w:val="00B64EEA"/>
    <w:rsid w:val="00BA2CCA"/>
    <w:rsid w:val="00BB5B41"/>
    <w:rsid w:val="00BB681D"/>
    <w:rsid w:val="00BD0260"/>
    <w:rsid w:val="00BE2087"/>
    <w:rsid w:val="00BE5FA8"/>
    <w:rsid w:val="00BF008D"/>
    <w:rsid w:val="00BF788D"/>
    <w:rsid w:val="00BF7916"/>
    <w:rsid w:val="00C108BF"/>
    <w:rsid w:val="00C11F50"/>
    <w:rsid w:val="00C25123"/>
    <w:rsid w:val="00C44D78"/>
    <w:rsid w:val="00C655C0"/>
    <w:rsid w:val="00C75F13"/>
    <w:rsid w:val="00C8018A"/>
    <w:rsid w:val="00C9073E"/>
    <w:rsid w:val="00C968F2"/>
    <w:rsid w:val="00CA4F47"/>
    <w:rsid w:val="00CB3A13"/>
    <w:rsid w:val="00CC0946"/>
    <w:rsid w:val="00CC3D9E"/>
    <w:rsid w:val="00CC70AA"/>
    <w:rsid w:val="00CC754E"/>
    <w:rsid w:val="00CD6C19"/>
    <w:rsid w:val="00CE2400"/>
    <w:rsid w:val="00CE3DB2"/>
    <w:rsid w:val="00CF2DF4"/>
    <w:rsid w:val="00CF42DB"/>
    <w:rsid w:val="00D05C67"/>
    <w:rsid w:val="00D11EEC"/>
    <w:rsid w:val="00D239E9"/>
    <w:rsid w:val="00D27123"/>
    <w:rsid w:val="00D321E6"/>
    <w:rsid w:val="00D36F1F"/>
    <w:rsid w:val="00D374DA"/>
    <w:rsid w:val="00D53A31"/>
    <w:rsid w:val="00D6116D"/>
    <w:rsid w:val="00D728D2"/>
    <w:rsid w:val="00D815EB"/>
    <w:rsid w:val="00D85FBE"/>
    <w:rsid w:val="00D87C2E"/>
    <w:rsid w:val="00D917DF"/>
    <w:rsid w:val="00D93832"/>
    <w:rsid w:val="00DB0097"/>
    <w:rsid w:val="00DC6021"/>
    <w:rsid w:val="00DE25B3"/>
    <w:rsid w:val="00DE31B1"/>
    <w:rsid w:val="00DE76A3"/>
    <w:rsid w:val="00E03695"/>
    <w:rsid w:val="00E13F10"/>
    <w:rsid w:val="00E35F47"/>
    <w:rsid w:val="00E443F5"/>
    <w:rsid w:val="00E67EE1"/>
    <w:rsid w:val="00E71826"/>
    <w:rsid w:val="00EB68E7"/>
    <w:rsid w:val="00EC04A5"/>
    <w:rsid w:val="00EC4AF2"/>
    <w:rsid w:val="00ED1085"/>
    <w:rsid w:val="00EE113C"/>
    <w:rsid w:val="00EE2F10"/>
    <w:rsid w:val="00EF29F9"/>
    <w:rsid w:val="00EF3B6C"/>
    <w:rsid w:val="00F042C1"/>
    <w:rsid w:val="00F20E77"/>
    <w:rsid w:val="00F70FAA"/>
    <w:rsid w:val="00F83788"/>
    <w:rsid w:val="00F839F6"/>
    <w:rsid w:val="00FA4C8B"/>
    <w:rsid w:val="00FB7CA8"/>
    <w:rsid w:val="00FE5037"/>
    <w:rsid w:val="00FF4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4258C61-BAD4-469D-A0BC-54C0C8E6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CA4F47"/>
    <w:pPr>
      <w:tabs>
        <w:tab w:val="left" w:pos="567"/>
      </w:tabs>
      <w:spacing w:after="240" w:line="240" w:lineRule="auto"/>
      <w:outlineLvl w:val="0"/>
    </w:pPr>
    <w:rPr>
      <w:rFonts w:ascii="Arial" w:eastAsia="Times New Roman" w:hAnsi="Arial" w:cs="Times New Roman"/>
      <w:b/>
      <w:sz w:val="24"/>
      <w:szCs w:val="20"/>
    </w:rPr>
  </w:style>
  <w:style w:type="paragraph" w:styleId="Heading2">
    <w:name w:val="heading 2"/>
    <w:basedOn w:val="Heading1"/>
    <w:next w:val="BodyText"/>
    <w:link w:val="Heading2Char"/>
    <w:qFormat/>
    <w:rsid w:val="00CA4F47"/>
    <w:pPr>
      <w:numPr>
        <w:ilvl w:val="1"/>
      </w:numPr>
      <w:outlineLvl w:val="1"/>
    </w:p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119"/>
    <w:pPr>
      <w:tabs>
        <w:tab w:val="center" w:pos="4513"/>
        <w:tab w:val="right" w:pos="9026"/>
      </w:tabs>
    </w:pPr>
  </w:style>
  <w:style w:type="character" w:customStyle="1" w:styleId="HeaderChar">
    <w:name w:val="Head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CA4F47"/>
    <w:rPr>
      <w:rFonts w:ascii="Arial" w:eastAsia="Times New Roman" w:hAnsi="Arial" w:cs="Times New Roman"/>
      <w:b/>
      <w:sz w:val="24"/>
      <w:szCs w:val="20"/>
    </w:rPr>
  </w:style>
  <w:style w:type="character" w:customStyle="1" w:styleId="Heading2Char">
    <w:name w:val="Heading 2 Char"/>
    <w:basedOn w:val="DefaultParagraphFont"/>
    <w:link w:val="Heading2"/>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TOCHeading">
    <w:name w:val="TOC Heading"/>
    <w:basedOn w:val="Heading1"/>
    <w:next w:val="Normal"/>
    <w:uiPriority w:val="39"/>
    <w:semiHidden/>
    <w:unhideWhenUsed/>
    <w:qFormat/>
    <w:rsid w:val="00DB0097"/>
    <w:pPr>
      <w:keepNext/>
      <w:keepLines/>
      <w:tabs>
        <w:tab w:val="clear" w:pos="567"/>
      </w:tab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DB0097"/>
    <w:pPr>
      <w:tabs>
        <w:tab w:val="right" w:leader="dot" w:pos="9736"/>
      </w:tabs>
      <w:spacing w:before="120" w:after="120"/>
    </w:pPr>
    <w:rPr>
      <w:rFonts w:ascii="Arial" w:hAnsi="Arial" w:cs="Arial"/>
      <w:b/>
      <w:bCs/>
      <w:caps/>
      <w:color w:val="4F81BD" w:themeColor="accent1"/>
      <w:sz w:val="28"/>
      <w:szCs w:val="20"/>
    </w:rPr>
  </w:style>
  <w:style w:type="paragraph" w:styleId="TOC2">
    <w:name w:val="toc 2"/>
    <w:basedOn w:val="Normal"/>
    <w:next w:val="Normal"/>
    <w:autoRedefine/>
    <w:uiPriority w:val="39"/>
    <w:unhideWhenUsed/>
    <w:rsid w:val="00DB0097"/>
    <w:pPr>
      <w:ind w:left="240"/>
    </w:pPr>
    <w:rPr>
      <w:smallCaps/>
      <w:sz w:val="20"/>
      <w:szCs w:val="20"/>
    </w:rPr>
  </w:style>
  <w:style w:type="paragraph" w:styleId="TOC3">
    <w:name w:val="toc 3"/>
    <w:basedOn w:val="Normal"/>
    <w:next w:val="Normal"/>
    <w:autoRedefine/>
    <w:uiPriority w:val="39"/>
    <w:unhideWhenUsed/>
    <w:rsid w:val="00DB0097"/>
    <w:pPr>
      <w:ind w:left="480"/>
    </w:pPr>
    <w:rPr>
      <w:i/>
      <w:iCs/>
      <w:sz w:val="20"/>
      <w:szCs w:val="20"/>
    </w:rPr>
  </w:style>
  <w:style w:type="paragraph" w:styleId="TOC4">
    <w:name w:val="toc 4"/>
    <w:basedOn w:val="Normal"/>
    <w:next w:val="Normal"/>
    <w:autoRedefine/>
    <w:uiPriority w:val="39"/>
    <w:unhideWhenUsed/>
    <w:rsid w:val="00DB0097"/>
    <w:pPr>
      <w:ind w:left="720"/>
    </w:pPr>
    <w:rPr>
      <w:sz w:val="18"/>
      <w:szCs w:val="18"/>
    </w:rPr>
  </w:style>
  <w:style w:type="paragraph" w:styleId="TOC5">
    <w:name w:val="toc 5"/>
    <w:basedOn w:val="Normal"/>
    <w:next w:val="Normal"/>
    <w:autoRedefine/>
    <w:uiPriority w:val="39"/>
    <w:unhideWhenUsed/>
    <w:rsid w:val="00DB0097"/>
    <w:pPr>
      <w:ind w:left="960"/>
    </w:pPr>
    <w:rPr>
      <w:sz w:val="18"/>
      <w:szCs w:val="18"/>
    </w:rPr>
  </w:style>
  <w:style w:type="paragraph" w:styleId="TOC6">
    <w:name w:val="toc 6"/>
    <w:basedOn w:val="Normal"/>
    <w:next w:val="Normal"/>
    <w:autoRedefine/>
    <w:uiPriority w:val="39"/>
    <w:unhideWhenUsed/>
    <w:rsid w:val="00DB0097"/>
    <w:pPr>
      <w:ind w:left="1200"/>
    </w:pPr>
    <w:rPr>
      <w:sz w:val="18"/>
      <w:szCs w:val="18"/>
    </w:rPr>
  </w:style>
  <w:style w:type="paragraph" w:styleId="TOC7">
    <w:name w:val="toc 7"/>
    <w:basedOn w:val="Normal"/>
    <w:next w:val="Normal"/>
    <w:autoRedefine/>
    <w:uiPriority w:val="39"/>
    <w:unhideWhenUsed/>
    <w:rsid w:val="00DB0097"/>
    <w:pPr>
      <w:ind w:left="1440"/>
    </w:pPr>
    <w:rPr>
      <w:sz w:val="18"/>
      <w:szCs w:val="18"/>
    </w:rPr>
  </w:style>
  <w:style w:type="paragraph" w:styleId="TOC8">
    <w:name w:val="toc 8"/>
    <w:basedOn w:val="Normal"/>
    <w:next w:val="Normal"/>
    <w:autoRedefine/>
    <w:uiPriority w:val="39"/>
    <w:unhideWhenUsed/>
    <w:rsid w:val="00DB0097"/>
    <w:pPr>
      <w:ind w:left="1680"/>
    </w:pPr>
    <w:rPr>
      <w:sz w:val="18"/>
      <w:szCs w:val="18"/>
    </w:rPr>
  </w:style>
  <w:style w:type="paragraph" w:styleId="TOC9">
    <w:name w:val="toc 9"/>
    <w:basedOn w:val="Normal"/>
    <w:next w:val="Normal"/>
    <w:autoRedefine/>
    <w:uiPriority w:val="39"/>
    <w:unhideWhenUsed/>
    <w:rsid w:val="00DB0097"/>
    <w:pPr>
      <w:ind w:left="1920"/>
    </w:pPr>
    <w:rPr>
      <w:sz w:val="18"/>
      <w:szCs w:val="18"/>
    </w:rPr>
  </w:style>
  <w:style w:type="table" w:customStyle="1" w:styleId="TableGrid1">
    <w:name w:val="Table Grid1"/>
    <w:basedOn w:val="TableNormal"/>
    <w:next w:val="TableGrid"/>
    <w:uiPriority w:val="59"/>
    <w:rsid w:val="007A5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service-manual/phases/Beta.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phases/alpha.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service-manual/phases/discovery.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8336C1BC-982F-4D30-89CB-99C54800055A}"/>
      </w:docPartPr>
      <w:docPartBody>
        <w:p w:rsidR="003E1F86" w:rsidRDefault="00256799">
          <w:r w:rsidRPr="006E1015">
            <w:rPr>
              <w:rStyle w:val="PlaceholderText"/>
            </w:rPr>
            <w:t>Click here to enter text.</w:t>
          </w:r>
        </w:p>
      </w:docPartBody>
    </w:docPart>
    <w:docPart>
      <w:docPartPr>
        <w:name w:val="E490F7510B064AE08FE240AE2E6B766A"/>
        <w:category>
          <w:name w:val="General"/>
          <w:gallery w:val="placeholder"/>
        </w:category>
        <w:types>
          <w:type w:val="bbPlcHdr"/>
        </w:types>
        <w:behaviors>
          <w:behavior w:val="content"/>
        </w:behaviors>
        <w:guid w:val="{89FD7AA1-B86A-438D-993C-A5DD3D4B970F}"/>
      </w:docPartPr>
      <w:docPartBody>
        <w:p w:rsidR="001D37D7" w:rsidRDefault="00265784" w:rsidP="00265784">
          <w:pPr>
            <w:pStyle w:val="E490F7510B064AE08FE240AE2E6B766A"/>
          </w:pPr>
          <w:r w:rsidRPr="006E1015">
            <w:rPr>
              <w:rStyle w:val="PlaceholderText"/>
            </w:rPr>
            <w:t>Click here to enter text.</w:t>
          </w:r>
        </w:p>
      </w:docPartBody>
    </w:docPart>
    <w:docPart>
      <w:docPartPr>
        <w:name w:val="1F5CE8DB7D3A4E0D9A4DA1A5B72875DE"/>
        <w:category>
          <w:name w:val="General"/>
          <w:gallery w:val="placeholder"/>
        </w:category>
        <w:types>
          <w:type w:val="bbPlcHdr"/>
        </w:types>
        <w:behaviors>
          <w:behavior w:val="content"/>
        </w:behaviors>
        <w:guid w:val="{6127B7DE-1609-4953-A612-4AF6CCD199C5}"/>
      </w:docPartPr>
      <w:docPartBody>
        <w:p w:rsidR="00C15E40" w:rsidRDefault="00F84378" w:rsidP="00F84378">
          <w:pPr>
            <w:pStyle w:val="1F5CE8DB7D3A4E0D9A4DA1A5B72875DE"/>
          </w:pPr>
          <w:r w:rsidRPr="00972EB8">
            <w:rPr>
              <w:rStyle w:val="PlaceholderText"/>
            </w:rPr>
            <w:t>Choose an item.</w:t>
          </w:r>
        </w:p>
      </w:docPartBody>
    </w:docPart>
    <w:docPart>
      <w:docPartPr>
        <w:name w:val="FB15ED2E889F4A3C9CA6C57D1BDDFE6E"/>
        <w:category>
          <w:name w:val="General"/>
          <w:gallery w:val="placeholder"/>
        </w:category>
        <w:types>
          <w:type w:val="bbPlcHdr"/>
        </w:types>
        <w:behaviors>
          <w:behavior w:val="content"/>
        </w:behaviors>
        <w:guid w:val="{A7B0B561-B05D-4669-8DC3-79FEEC692F2D}"/>
      </w:docPartPr>
      <w:docPartBody>
        <w:p w:rsidR="00C15E40" w:rsidRDefault="00F84378" w:rsidP="00F84378">
          <w:pPr>
            <w:pStyle w:val="FB15ED2E889F4A3C9CA6C57D1BDDFE6E"/>
          </w:pPr>
          <w:r w:rsidRPr="006E1015">
            <w:rPr>
              <w:rStyle w:val="PlaceholderText"/>
            </w:rPr>
            <w:t>Click here to enter text.</w:t>
          </w:r>
        </w:p>
      </w:docPartBody>
    </w:docPart>
    <w:docPart>
      <w:docPartPr>
        <w:name w:val="BF627BD978C5447AB873A772AB8D3BB8"/>
        <w:category>
          <w:name w:val="General"/>
          <w:gallery w:val="placeholder"/>
        </w:category>
        <w:types>
          <w:type w:val="bbPlcHdr"/>
        </w:types>
        <w:behaviors>
          <w:behavior w:val="content"/>
        </w:behaviors>
        <w:guid w:val="{916EE92F-DFCD-442E-96EC-2B0E1CD82C79}"/>
      </w:docPartPr>
      <w:docPartBody>
        <w:p w:rsidR="00C15E40" w:rsidRDefault="00F84378" w:rsidP="00F84378">
          <w:pPr>
            <w:pStyle w:val="BF627BD978C5447AB873A772AB8D3BB8"/>
          </w:pPr>
          <w:r w:rsidRPr="006E1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MS Mincho"/>
    <w:charset w:val="86"/>
    <w:family w:val="auto"/>
    <w:pitch w:val="variable"/>
    <w:sig w:usb0="00000287" w:usb1="080F0000" w:usb2="00000010" w:usb3="00000000" w:csb0="0006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56799"/>
    <w:rsid w:val="000857E7"/>
    <w:rsid w:val="000A6579"/>
    <w:rsid w:val="00170BD7"/>
    <w:rsid w:val="001C4E9A"/>
    <w:rsid w:val="001D37D7"/>
    <w:rsid w:val="00256799"/>
    <w:rsid w:val="00265784"/>
    <w:rsid w:val="00295484"/>
    <w:rsid w:val="003E1F86"/>
    <w:rsid w:val="00460CDF"/>
    <w:rsid w:val="00526D05"/>
    <w:rsid w:val="006C67B5"/>
    <w:rsid w:val="007643A0"/>
    <w:rsid w:val="007948A2"/>
    <w:rsid w:val="00794B4F"/>
    <w:rsid w:val="00AC60F3"/>
    <w:rsid w:val="00C15E40"/>
    <w:rsid w:val="00D17AB5"/>
    <w:rsid w:val="00DA7A52"/>
    <w:rsid w:val="00DE03D3"/>
    <w:rsid w:val="00E11C97"/>
    <w:rsid w:val="00EB3ED2"/>
    <w:rsid w:val="00F84378"/>
    <w:rsid w:val="00FD1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A52"/>
    <w:rPr>
      <w:color w:val="808080"/>
    </w:rPr>
  </w:style>
  <w:style w:type="paragraph" w:customStyle="1" w:styleId="18556D72F9A04F86B8083C2F0E60D56A">
    <w:name w:val="18556D72F9A04F86B8083C2F0E60D56A"/>
    <w:rsid w:val="00256799"/>
  </w:style>
  <w:style w:type="paragraph" w:customStyle="1" w:styleId="D9EAB2D8B6634BF8BBB3E1D8C7B24451">
    <w:name w:val="D9EAB2D8B6634BF8BBB3E1D8C7B24451"/>
    <w:rsid w:val="00256799"/>
  </w:style>
  <w:style w:type="paragraph" w:customStyle="1" w:styleId="78B249566E9E408D9D8A93FA135E0AB8">
    <w:name w:val="78B249566E9E408D9D8A93FA135E0AB8"/>
    <w:rsid w:val="003E1F86"/>
  </w:style>
  <w:style w:type="paragraph" w:customStyle="1" w:styleId="27BFC9F1D905451EBDDBDD7F707E726D">
    <w:name w:val="27BFC9F1D905451EBDDBDD7F707E726D"/>
    <w:rsid w:val="003E1F86"/>
  </w:style>
  <w:style w:type="paragraph" w:customStyle="1" w:styleId="8EC15238EF8941FDACC4C9BB94377187">
    <w:name w:val="8EC15238EF8941FDACC4C9BB94377187"/>
    <w:rsid w:val="003E1F86"/>
  </w:style>
  <w:style w:type="paragraph" w:customStyle="1" w:styleId="ECBCFB7F255F452D960732E61F19750A">
    <w:name w:val="ECBCFB7F255F452D960732E61F19750A"/>
    <w:rsid w:val="003E1F86"/>
  </w:style>
  <w:style w:type="paragraph" w:customStyle="1" w:styleId="BFE0EEA0DC404C1DA0BCDA0FC45CB95B">
    <w:name w:val="BFE0EEA0DC404C1DA0BCDA0FC45CB95B"/>
    <w:rsid w:val="003E1F86"/>
  </w:style>
  <w:style w:type="paragraph" w:customStyle="1" w:styleId="2B4F611E23BA49468E9868AC91F546D1">
    <w:name w:val="2B4F611E23BA49468E9868AC91F546D1"/>
    <w:rsid w:val="003E1F86"/>
  </w:style>
  <w:style w:type="paragraph" w:customStyle="1" w:styleId="1B3CA68D1CA847D9A8E70023B34A57D6">
    <w:name w:val="1B3CA68D1CA847D9A8E70023B34A57D6"/>
    <w:rsid w:val="003E1F86"/>
  </w:style>
  <w:style w:type="paragraph" w:customStyle="1" w:styleId="F50167F786524BD790B2EB1BC3C4A9E8">
    <w:name w:val="F50167F786524BD790B2EB1BC3C4A9E8"/>
    <w:rsid w:val="003E1F86"/>
  </w:style>
  <w:style w:type="paragraph" w:customStyle="1" w:styleId="83EF1C8029D1461D8BC7C7D1D900FD9E">
    <w:name w:val="83EF1C8029D1461D8BC7C7D1D900FD9E"/>
    <w:rsid w:val="003E1F86"/>
  </w:style>
  <w:style w:type="paragraph" w:customStyle="1" w:styleId="491DB7F74E2542F38C1F5DAA77006881">
    <w:name w:val="491DB7F74E2542F38C1F5DAA77006881"/>
    <w:rsid w:val="003E1F86"/>
  </w:style>
  <w:style w:type="paragraph" w:customStyle="1" w:styleId="5391B1920EF346EBA41DEA88229137E7">
    <w:name w:val="5391B1920EF346EBA41DEA88229137E7"/>
    <w:rsid w:val="003E1F86"/>
  </w:style>
  <w:style w:type="paragraph" w:customStyle="1" w:styleId="1BDFA6C73ADB409C832B70AA8FDD59A2">
    <w:name w:val="1BDFA6C73ADB409C832B70AA8FDD59A2"/>
    <w:rsid w:val="003E1F86"/>
  </w:style>
  <w:style w:type="paragraph" w:customStyle="1" w:styleId="CB57478C6897461686296FCAF4724FE8">
    <w:name w:val="CB57478C6897461686296FCAF4724FE8"/>
    <w:rsid w:val="003E1F86"/>
  </w:style>
  <w:style w:type="paragraph" w:customStyle="1" w:styleId="6077C704AD9A4998BD5DD23BA4C341D2">
    <w:name w:val="6077C704AD9A4998BD5DD23BA4C341D2"/>
    <w:rsid w:val="003E1F86"/>
  </w:style>
  <w:style w:type="paragraph" w:customStyle="1" w:styleId="3478E65EE4CA4B9D85E0C61FFC775AAF">
    <w:name w:val="3478E65EE4CA4B9D85E0C61FFC775AAF"/>
    <w:rsid w:val="003E1F86"/>
  </w:style>
  <w:style w:type="paragraph" w:customStyle="1" w:styleId="76DC268B28C548FFAF0D8A8DF8063EB4">
    <w:name w:val="76DC268B28C548FFAF0D8A8DF8063EB4"/>
    <w:rsid w:val="003E1F86"/>
  </w:style>
  <w:style w:type="paragraph" w:customStyle="1" w:styleId="F5749EE1B90444108501E11A4A6D3938">
    <w:name w:val="F5749EE1B90444108501E11A4A6D3938"/>
    <w:rsid w:val="003E1F86"/>
  </w:style>
  <w:style w:type="paragraph" w:customStyle="1" w:styleId="B832D1288F9F44ADB5C3A517A4330E9B">
    <w:name w:val="B832D1288F9F44ADB5C3A517A4330E9B"/>
    <w:rsid w:val="003E1F86"/>
  </w:style>
  <w:style w:type="paragraph" w:customStyle="1" w:styleId="C21262652F8A46F3B69BB20F7E5894A5">
    <w:name w:val="C21262652F8A46F3B69BB20F7E5894A5"/>
    <w:rsid w:val="003E1F86"/>
  </w:style>
  <w:style w:type="paragraph" w:customStyle="1" w:styleId="1386A7DB34B3476684E67056E30B876B">
    <w:name w:val="1386A7DB34B3476684E67056E30B876B"/>
    <w:rsid w:val="003E1F86"/>
  </w:style>
  <w:style w:type="paragraph" w:customStyle="1" w:styleId="6488973FD6764147A9BAA957864CD78D">
    <w:name w:val="6488973FD6764147A9BAA957864CD78D"/>
    <w:rsid w:val="003E1F86"/>
  </w:style>
  <w:style w:type="paragraph" w:customStyle="1" w:styleId="8DDBA2DB09B843C8835CFAD1BEF0C56B">
    <w:name w:val="8DDBA2DB09B843C8835CFAD1BEF0C56B"/>
    <w:rsid w:val="003E1F86"/>
  </w:style>
  <w:style w:type="paragraph" w:customStyle="1" w:styleId="137E48C095B64B75A70A115FCC1DBC1E">
    <w:name w:val="137E48C095B64B75A70A115FCC1DBC1E"/>
    <w:rsid w:val="003E1F86"/>
  </w:style>
  <w:style w:type="paragraph" w:customStyle="1" w:styleId="DEF208ABC71444B4B27B2A597BA2C2B7">
    <w:name w:val="DEF208ABC71444B4B27B2A597BA2C2B7"/>
    <w:rsid w:val="003E1F86"/>
  </w:style>
  <w:style w:type="paragraph" w:customStyle="1" w:styleId="17FC1DC5EDF046F696BF3E4F1FE0CAE4">
    <w:name w:val="17FC1DC5EDF046F696BF3E4F1FE0CAE4"/>
    <w:rsid w:val="003E1F86"/>
  </w:style>
  <w:style w:type="paragraph" w:customStyle="1" w:styleId="2B45E2DE08184A20A597AFC6A8DDD37F">
    <w:name w:val="2B45E2DE08184A20A597AFC6A8DDD37F"/>
    <w:rsid w:val="003E1F86"/>
  </w:style>
  <w:style w:type="paragraph" w:customStyle="1" w:styleId="3A328B61283E43898CF0778384B55718">
    <w:name w:val="3A328B61283E43898CF0778384B55718"/>
    <w:rsid w:val="003E1F86"/>
  </w:style>
  <w:style w:type="paragraph" w:customStyle="1" w:styleId="1B60E1174BBF43388CEC6D56871AACE5">
    <w:name w:val="1B60E1174BBF43388CEC6D56871AACE5"/>
    <w:rsid w:val="003E1F86"/>
  </w:style>
  <w:style w:type="paragraph" w:customStyle="1" w:styleId="50D1EADAA0BF486B8DD7BC1B8050C070">
    <w:name w:val="50D1EADAA0BF486B8DD7BC1B8050C070"/>
    <w:rsid w:val="003E1F86"/>
  </w:style>
  <w:style w:type="paragraph" w:customStyle="1" w:styleId="699389D59A2A4FAB90F596503B4E2042">
    <w:name w:val="699389D59A2A4FAB90F596503B4E2042"/>
    <w:rsid w:val="003E1F86"/>
  </w:style>
  <w:style w:type="paragraph" w:customStyle="1" w:styleId="57BE5CB81D6844E9ACBCC5F7A4833B6B">
    <w:name w:val="57BE5CB81D6844E9ACBCC5F7A4833B6B"/>
    <w:rsid w:val="003E1F86"/>
  </w:style>
  <w:style w:type="paragraph" w:customStyle="1" w:styleId="1F942E1B14294267828625A752EC4A24">
    <w:name w:val="1F942E1B14294267828625A752EC4A24"/>
    <w:rsid w:val="003E1F86"/>
  </w:style>
  <w:style w:type="paragraph" w:customStyle="1" w:styleId="5990240A2022466A936943BA627FD94F">
    <w:name w:val="5990240A2022466A936943BA627FD94F"/>
    <w:rsid w:val="003E1F86"/>
  </w:style>
  <w:style w:type="paragraph" w:customStyle="1" w:styleId="88CAE208A0DB4943A3F7A8EF7C9F7D74">
    <w:name w:val="88CAE208A0DB4943A3F7A8EF7C9F7D74"/>
    <w:rsid w:val="003E1F86"/>
  </w:style>
  <w:style w:type="paragraph" w:customStyle="1" w:styleId="8A4678EE52B143C7AC203F5838DBE44D">
    <w:name w:val="8A4678EE52B143C7AC203F5838DBE44D"/>
    <w:rsid w:val="003E1F86"/>
  </w:style>
  <w:style w:type="paragraph" w:customStyle="1" w:styleId="DCE1B917369E4E76BE70A6741B5BFF43">
    <w:name w:val="DCE1B917369E4E76BE70A6741B5BFF43"/>
    <w:rsid w:val="003E1F86"/>
  </w:style>
  <w:style w:type="paragraph" w:customStyle="1" w:styleId="B0A247A53F1543AFB01F34301874E7BF">
    <w:name w:val="B0A247A53F1543AFB01F34301874E7BF"/>
    <w:rsid w:val="00265784"/>
  </w:style>
  <w:style w:type="paragraph" w:customStyle="1" w:styleId="690BE0A32F3147788B9B20C8FF6D718E">
    <w:name w:val="690BE0A32F3147788B9B20C8FF6D718E"/>
    <w:rsid w:val="00265784"/>
  </w:style>
  <w:style w:type="paragraph" w:customStyle="1" w:styleId="BA80DE51C1FE4B2DB51DD6473CEC9EB7">
    <w:name w:val="BA80DE51C1FE4B2DB51DD6473CEC9EB7"/>
    <w:rsid w:val="00265784"/>
  </w:style>
  <w:style w:type="paragraph" w:customStyle="1" w:styleId="8C321583C70E4A1DA4157143805EE60E">
    <w:name w:val="8C321583C70E4A1DA4157143805EE60E"/>
    <w:rsid w:val="00265784"/>
  </w:style>
  <w:style w:type="paragraph" w:customStyle="1" w:styleId="549B56EF165D4C24993B9DD890FEBE7C">
    <w:name w:val="549B56EF165D4C24993B9DD890FEBE7C"/>
    <w:rsid w:val="00265784"/>
  </w:style>
  <w:style w:type="paragraph" w:customStyle="1" w:styleId="D8392C36F91A4A0DB90767685E9FF4B7">
    <w:name w:val="D8392C36F91A4A0DB90767685E9FF4B7"/>
    <w:rsid w:val="00265784"/>
  </w:style>
  <w:style w:type="paragraph" w:customStyle="1" w:styleId="63300E3DC1FE41588FEAA233F7B34A14">
    <w:name w:val="63300E3DC1FE41588FEAA233F7B34A14"/>
    <w:rsid w:val="00265784"/>
  </w:style>
  <w:style w:type="paragraph" w:customStyle="1" w:styleId="CEFEC842BC624D0F8AB7AE1D7811D586">
    <w:name w:val="CEFEC842BC624D0F8AB7AE1D7811D586"/>
    <w:rsid w:val="00265784"/>
  </w:style>
  <w:style w:type="paragraph" w:customStyle="1" w:styleId="85C10705B1BB43F78A8364F8AFA393CA">
    <w:name w:val="85C10705B1BB43F78A8364F8AFA393CA"/>
    <w:rsid w:val="00265784"/>
  </w:style>
  <w:style w:type="paragraph" w:customStyle="1" w:styleId="E490F7510B064AE08FE240AE2E6B766A">
    <w:name w:val="E490F7510B064AE08FE240AE2E6B766A"/>
    <w:rsid w:val="00265784"/>
  </w:style>
  <w:style w:type="paragraph" w:customStyle="1" w:styleId="1F5CE8DB7D3A4E0D9A4DA1A5B72875DE">
    <w:name w:val="1F5CE8DB7D3A4E0D9A4DA1A5B72875DE"/>
    <w:rsid w:val="00F84378"/>
  </w:style>
  <w:style w:type="paragraph" w:customStyle="1" w:styleId="FB15ED2E889F4A3C9CA6C57D1BDDFE6E">
    <w:name w:val="FB15ED2E889F4A3C9CA6C57D1BDDFE6E"/>
    <w:rsid w:val="00F84378"/>
  </w:style>
  <w:style w:type="paragraph" w:customStyle="1" w:styleId="BF627BD978C5447AB873A772AB8D3BB8">
    <w:name w:val="BF627BD978C5447AB873A772AB8D3BB8"/>
    <w:rsid w:val="00F84378"/>
  </w:style>
  <w:style w:type="paragraph" w:customStyle="1" w:styleId="4FCF6F0051F541D38229B43F51E0CBBD">
    <w:name w:val="4FCF6F0051F541D38229B43F51E0CBBD"/>
    <w:rsid w:val="00F84378"/>
  </w:style>
  <w:style w:type="paragraph" w:customStyle="1" w:styleId="94AEE021C19E45D6971C5B0AC22C2607">
    <w:name w:val="94AEE021C19E45D6971C5B0AC22C2607"/>
    <w:rsid w:val="00DA7A5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187BE-10D4-45B1-B4A7-F5956E40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3185</Words>
  <Characters>18160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21303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manningk</dc:creator>
  <cp:keywords>MasterRev8(Final)</cp:keywords>
  <cp:lastModifiedBy>Jack Rose</cp:lastModifiedBy>
  <cp:revision>3</cp:revision>
  <dcterms:created xsi:type="dcterms:W3CDTF">2015-04-30T09:22:00Z</dcterms:created>
  <dcterms:modified xsi:type="dcterms:W3CDTF">2015-04-30T12:19:00Z</dcterms:modified>
</cp:coreProperties>
</file>