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A81CD" w14:textId="77777777" w:rsidR="00394471" w:rsidRDefault="000C73C5" w:rsidP="00394471">
      <w:pPr>
        <w:pStyle w:val="Default"/>
        <w:jc w:val="center"/>
        <w:rPr>
          <w:rFonts w:ascii="Arial" w:hAnsi="Arial" w:cs="Arial"/>
          <w:b/>
          <w:sz w:val="28"/>
          <w:szCs w:val="28"/>
        </w:rPr>
      </w:pPr>
      <w:r>
        <w:rPr>
          <w:rFonts w:ascii="Arial" w:hAnsi="Arial" w:cs="Arial"/>
          <w:b/>
          <w:sz w:val="28"/>
          <w:szCs w:val="28"/>
        </w:rPr>
        <w:t xml:space="preserve">One </w:t>
      </w:r>
      <w:r w:rsidR="00394471" w:rsidRPr="009A727D">
        <w:rPr>
          <w:rFonts w:ascii="Arial" w:hAnsi="Arial" w:cs="Arial"/>
          <w:b/>
          <w:sz w:val="28"/>
          <w:szCs w:val="28"/>
        </w:rPr>
        <w:t xml:space="preserve">Croydon Alliance for </w:t>
      </w:r>
      <w:r w:rsidRPr="009A727D">
        <w:rPr>
          <w:rFonts w:ascii="Arial" w:hAnsi="Arial" w:cs="Arial"/>
          <w:b/>
          <w:sz w:val="28"/>
          <w:szCs w:val="28"/>
        </w:rPr>
        <w:t xml:space="preserve">Health and Care </w:t>
      </w:r>
    </w:p>
    <w:p w14:paraId="7CB28B2E" w14:textId="77777777" w:rsidR="000C73C5" w:rsidRPr="009A727D" w:rsidRDefault="000C73C5" w:rsidP="00394471">
      <w:pPr>
        <w:pStyle w:val="Default"/>
        <w:jc w:val="center"/>
        <w:rPr>
          <w:rFonts w:ascii="Arial" w:hAnsi="Arial" w:cs="Arial"/>
          <w:b/>
          <w:bCs/>
          <w:color w:val="auto"/>
        </w:rPr>
      </w:pPr>
    </w:p>
    <w:p w14:paraId="689271B3" w14:textId="77777777" w:rsidR="00394471" w:rsidRPr="009A727D" w:rsidRDefault="00394471" w:rsidP="00394471">
      <w:pPr>
        <w:pStyle w:val="Default"/>
        <w:jc w:val="center"/>
        <w:rPr>
          <w:rFonts w:ascii="Arial" w:hAnsi="Arial" w:cs="Arial"/>
          <w:color w:val="auto"/>
        </w:rPr>
      </w:pPr>
      <w:r w:rsidRPr="009A727D">
        <w:rPr>
          <w:rFonts w:ascii="Arial" w:hAnsi="Arial" w:cs="Arial"/>
          <w:b/>
          <w:bCs/>
          <w:color w:val="auto"/>
        </w:rPr>
        <w:t>JOB DESCRIPTION</w:t>
      </w:r>
    </w:p>
    <w:p w14:paraId="5520C1F5" w14:textId="77777777" w:rsidR="00394471" w:rsidRPr="009A727D" w:rsidRDefault="00394471" w:rsidP="00394471">
      <w:pPr>
        <w:pStyle w:val="Default"/>
        <w:rPr>
          <w:rFonts w:ascii="Arial" w:hAnsi="Arial" w:cs="Arial"/>
          <w:b/>
          <w:bCs/>
          <w:color w:val="auto"/>
          <w:sz w:val="22"/>
          <w:szCs w:val="22"/>
        </w:rPr>
      </w:pPr>
    </w:p>
    <w:p w14:paraId="64BDBD5A" w14:textId="6C44DEFA" w:rsidR="00394471" w:rsidRPr="009A727D" w:rsidRDefault="00394471" w:rsidP="00394471">
      <w:pPr>
        <w:pStyle w:val="Default"/>
        <w:tabs>
          <w:tab w:val="left" w:pos="2552"/>
        </w:tabs>
        <w:spacing w:line="360" w:lineRule="auto"/>
        <w:rPr>
          <w:rFonts w:ascii="Arial" w:hAnsi="Arial" w:cs="Arial"/>
          <w:color w:val="auto"/>
          <w:sz w:val="22"/>
          <w:szCs w:val="22"/>
        </w:rPr>
      </w:pPr>
      <w:r w:rsidRPr="009A727D">
        <w:rPr>
          <w:rFonts w:ascii="Arial" w:hAnsi="Arial" w:cs="Arial"/>
          <w:b/>
          <w:bCs/>
          <w:color w:val="auto"/>
        </w:rPr>
        <w:t>Job Title</w:t>
      </w:r>
      <w:r w:rsidRPr="009A727D">
        <w:rPr>
          <w:rFonts w:ascii="Arial" w:hAnsi="Arial" w:cs="Arial"/>
          <w:b/>
          <w:bCs/>
          <w:color w:val="auto"/>
          <w:sz w:val="22"/>
          <w:szCs w:val="22"/>
        </w:rPr>
        <w:t>:</w:t>
      </w:r>
      <w:r w:rsidRPr="009A727D">
        <w:rPr>
          <w:rFonts w:ascii="Arial" w:hAnsi="Arial" w:cs="Arial"/>
          <w:b/>
          <w:bCs/>
          <w:color w:val="auto"/>
          <w:sz w:val="22"/>
          <w:szCs w:val="22"/>
        </w:rPr>
        <w:tab/>
      </w:r>
      <w:r w:rsidR="004109F1" w:rsidRPr="004109F1">
        <w:rPr>
          <w:rFonts w:ascii="Arial" w:hAnsi="Arial" w:cs="Arial"/>
          <w:color w:val="auto"/>
          <w:sz w:val="22"/>
          <w:szCs w:val="22"/>
        </w:rPr>
        <w:t xml:space="preserve">Integrated Community Networks Plus </w:t>
      </w:r>
      <w:r w:rsidR="00B63A3C">
        <w:rPr>
          <w:rFonts w:ascii="Arial" w:hAnsi="Arial" w:cs="Arial"/>
          <w:color w:val="auto"/>
          <w:sz w:val="22"/>
          <w:szCs w:val="22"/>
        </w:rPr>
        <w:t>(ICN+)</w:t>
      </w:r>
      <w:r w:rsidR="00C34A1D">
        <w:rPr>
          <w:rFonts w:ascii="Arial" w:hAnsi="Arial" w:cs="Arial"/>
          <w:color w:val="auto"/>
          <w:sz w:val="22"/>
          <w:szCs w:val="22"/>
        </w:rPr>
        <w:t xml:space="preserve"> </w:t>
      </w:r>
      <w:r w:rsidR="00B63A3C">
        <w:rPr>
          <w:rFonts w:ascii="Arial" w:hAnsi="Arial" w:cs="Arial"/>
          <w:color w:val="auto"/>
          <w:sz w:val="22"/>
          <w:szCs w:val="22"/>
        </w:rPr>
        <w:t>Care Home</w:t>
      </w:r>
      <w:r w:rsidR="00DD067B">
        <w:rPr>
          <w:rFonts w:ascii="Arial" w:hAnsi="Arial" w:cs="Arial"/>
          <w:color w:val="auto"/>
          <w:sz w:val="22"/>
          <w:szCs w:val="22"/>
        </w:rPr>
        <w:br/>
        <w:t xml:space="preserve">                                          </w:t>
      </w:r>
      <w:r w:rsidR="00B63A3C">
        <w:rPr>
          <w:rFonts w:ascii="Arial" w:hAnsi="Arial" w:cs="Arial"/>
          <w:color w:val="auto"/>
          <w:sz w:val="22"/>
          <w:szCs w:val="22"/>
        </w:rPr>
        <w:t xml:space="preserve">Coordinator </w:t>
      </w:r>
    </w:p>
    <w:p w14:paraId="5E160E5E" w14:textId="5BD40725" w:rsidR="00394471" w:rsidRPr="009A727D" w:rsidRDefault="00394471" w:rsidP="00394471">
      <w:pPr>
        <w:pStyle w:val="Default"/>
        <w:tabs>
          <w:tab w:val="left" w:pos="2552"/>
        </w:tabs>
        <w:spacing w:line="360" w:lineRule="auto"/>
        <w:rPr>
          <w:rFonts w:ascii="Arial" w:hAnsi="Arial" w:cs="Arial"/>
          <w:bCs/>
          <w:color w:val="auto"/>
          <w:sz w:val="22"/>
          <w:szCs w:val="22"/>
        </w:rPr>
      </w:pPr>
      <w:r w:rsidRPr="009A727D">
        <w:rPr>
          <w:rFonts w:ascii="Arial" w:hAnsi="Arial" w:cs="Arial"/>
          <w:b/>
          <w:bCs/>
          <w:color w:val="auto"/>
        </w:rPr>
        <w:t>Contract:</w:t>
      </w:r>
      <w:r w:rsidRPr="009A727D">
        <w:rPr>
          <w:rFonts w:ascii="Arial" w:hAnsi="Arial" w:cs="Arial"/>
          <w:b/>
          <w:bCs/>
          <w:color w:val="auto"/>
          <w:sz w:val="22"/>
          <w:szCs w:val="22"/>
        </w:rPr>
        <w:tab/>
      </w:r>
      <w:r w:rsidR="0074194B">
        <w:rPr>
          <w:rFonts w:ascii="Arial" w:hAnsi="Arial" w:cs="Arial"/>
          <w:bCs/>
          <w:color w:val="auto"/>
          <w:sz w:val="22"/>
          <w:szCs w:val="22"/>
        </w:rPr>
        <w:t xml:space="preserve">Fixed Term, </w:t>
      </w:r>
      <w:r w:rsidR="008C0493">
        <w:rPr>
          <w:rFonts w:ascii="Arial" w:hAnsi="Arial" w:cs="Arial"/>
          <w:bCs/>
          <w:color w:val="auto"/>
          <w:sz w:val="22"/>
          <w:szCs w:val="22"/>
        </w:rPr>
        <w:t>12</w:t>
      </w:r>
      <w:r w:rsidR="0074194B">
        <w:rPr>
          <w:rFonts w:ascii="Arial" w:hAnsi="Arial" w:cs="Arial"/>
          <w:bCs/>
          <w:color w:val="auto"/>
          <w:sz w:val="22"/>
          <w:szCs w:val="22"/>
        </w:rPr>
        <w:t xml:space="preserve"> months</w:t>
      </w:r>
    </w:p>
    <w:p w14:paraId="0F3222D7" w14:textId="65976ECD" w:rsidR="006E6F84" w:rsidRPr="006678A3" w:rsidRDefault="00394471" w:rsidP="00DD067B">
      <w:pPr>
        <w:shd w:val="clear" w:color="auto" w:fill="FFFFFF"/>
        <w:tabs>
          <w:tab w:val="left" w:pos="2552"/>
        </w:tabs>
        <w:spacing w:after="0" w:line="336" w:lineRule="atLeast"/>
        <w:ind w:right="-188"/>
        <w:rPr>
          <w:rFonts w:ascii="Arial" w:hAnsi="Arial" w:cs="Arial"/>
          <w:b/>
        </w:rPr>
      </w:pPr>
      <w:r w:rsidRPr="009A727D">
        <w:rPr>
          <w:rFonts w:ascii="Arial" w:hAnsi="Arial" w:cs="Arial"/>
          <w:b/>
          <w:bCs/>
        </w:rPr>
        <w:t xml:space="preserve">Grade/Salary: </w:t>
      </w:r>
      <w:r w:rsidR="004F554D">
        <w:rPr>
          <w:rFonts w:ascii="Arial" w:hAnsi="Arial" w:cs="Arial"/>
          <w:bCs/>
        </w:rPr>
        <w:t xml:space="preserve"> </w:t>
      </w:r>
      <w:r w:rsidR="00DD067B">
        <w:rPr>
          <w:rFonts w:ascii="Arial" w:hAnsi="Arial" w:cs="Arial"/>
          <w:bCs/>
        </w:rPr>
        <w:t xml:space="preserve">                </w:t>
      </w:r>
      <w:r w:rsidR="00601627">
        <w:rPr>
          <w:rFonts w:ascii="Arial" w:hAnsi="Arial" w:cs="Arial"/>
          <w:bCs/>
        </w:rPr>
        <w:t xml:space="preserve">NHS </w:t>
      </w:r>
      <w:r w:rsidR="006E6F84" w:rsidRPr="006E6F84">
        <w:rPr>
          <w:rFonts w:ascii="Arial" w:hAnsi="Arial" w:cs="Arial"/>
          <w:bCs/>
        </w:rPr>
        <w:t xml:space="preserve">Band </w:t>
      </w:r>
      <w:r w:rsidR="00C350F3">
        <w:rPr>
          <w:rFonts w:ascii="Arial" w:hAnsi="Arial" w:cs="Arial"/>
          <w:bCs/>
        </w:rPr>
        <w:t>5</w:t>
      </w:r>
      <w:r w:rsidR="00601627">
        <w:rPr>
          <w:rFonts w:ascii="Arial" w:hAnsi="Arial" w:cs="Arial"/>
          <w:bCs/>
        </w:rPr>
        <w:t xml:space="preserve"> or Equivalent</w:t>
      </w:r>
    </w:p>
    <w:p w14:paraId="116F3ACB" w14:textId="77777777" w:rsidR="00152CE9" w:rsidRDefault="00152CE9" w:rsidP="006E6F84">
      <w:pPr>
        <w:spacing w:after="0" w:line="240" w:lineRule="auto"/>
        <w:ind w:left="2552" w:hanging="2552"/>
        <w:rPr>
          <w:rFonts w:ascii="Arial" w:hAnsi="Arial" w:cs="Arial"/>
          <w:b/>
          <w:bCs/>
        </w:rPr>
      </w:pPr>
    </w:p>
    <w:p w14:paraId="732F496C" w14:textId="77777777" w:rsidR="00394471" w:rsidRPr="009A727D" w:rsidRDefault="00394471" w:rsidP="00394471">
      <w:pPr>
        <w:pStyle w:val="Default"/>
        <w:tabs>
          <w:tab w:val="left" w:pos="2552"/>
        </w:tabs>
        <w:spacing w:line="360" w:lineRule="auto"/>
        <w:rPr>
          <w:rFonts w:ascii="Arial" w:hAnsi="Arial" w:cs="Arial"/>
          <w:bCs/>
          <w:color w:val="auto"/>
          <w:sz w:val="22"/>
          <w:szCs w:val="22"/>
        </w:rPr>
      </w:pPr>
      <w:r w:rsidRPr="009A727D">
        <w:rPr>
          <w:rFonts w:ascii="Arial" w:hAnsi="Arial" w:cs="Arial"/>
          <w:b/>
          <w:bCs/>
          <w:color w:val="auto"/>
        </w:rPr>
        <w:t>Hours:</w:t>
      </w:r>
      <w:r w:rsidRPr="009A727D">
        <w:rPr>
          <w:rFonts w:ascii="Arial" w:hAnsi="Arial" w:cs="Arial"/>
          <w:b/>
          <w:bCs/>
          <w:color w:val="auto"/>
          <w:sz w:val="22"/>
          <w:szCs w:val="22"/>
        </w:rPr>
        <w:tab/>
      </w:r>
      <w:r w:rsidR="004F554D" w:rsidRPr="004F554D">
        <w:rPr>
          <w:rFonts w:ascii="Arial" w:hAnsi="Arial" w:cs="Arial"/>
          <w:color w:val="auto"/>
          <w:sz w:val="22"/>
          <w:szCs w:val="22"/>
        </w:rPr>
        <w:t>37.5</w:t>
      </w:r>
      <w:r w:rsidR="004F554D">
        <w:rPr>
          <w:rFonts w:ascii="Arial" w:hAnsi="Arial" w:cs="Arial"/>
          <w:b/>
          <w:bCs/>
          <w:color w:val="auto"/>
          <w:sz w:val="22"/>
          <w:szCs w:val="22"/>
        </w:rPr>
        <w:t xml:space="preserve"> </w:t>
      </w:r>
    </w:p>
    <w:p w14:paraId="78209F9B" w14:textId="77777777" w:rsidR="00394471" w:rsidRPr="009A727D" w:rsidRDefault="00394471" w:rsidP="00394471">
      <w:pPr>
        <w:pStyle w:val="Default"/>
        <w:tabs>
          <w:tab w:val="left" w:pos="2552"/>
        </w:tabs>
        <w:spacing w:line="360" w:lineRule="auto"/>
        <w:ind w:left="3402" w:hanging="3402"/>
        <w:rPr>
          <w:rFonts w:ascii="Arial" w:hAnsi="Arial" w:cs="Arial"/>
          <w:b/>
          <w:bCs/>
          <w:color w:val="auto"/>
          <w:sz w:val="22"/>
          <w:szCs w:val="22"/>
        </w:rPr>
      </w:pPr>
      <w:r w:rsidRPr="009A727D">
        <w:rPr>
          <w:rFonts w:ascii="Arial" w:hAnsi="Arial" w:cs="Arial"/>
          <w:b/>
          <w:bCs/>
          <w:color w:val="auto"/>
        </w:rPr>
        <w:t>Location:</w:t>
      </w:r>
      <w:r w:rsidRPr="009A727D">
        <w:rPr>
          <w:rFonts w:ascii="Arial" w:hAnsi="Arial" w:cs="Arial"/>
          <w:b/>
          <w:bCs/>
          <w:color w:val="auto"/>
          <w:sz w:val="22"/>
          <w:szCs w:val="22"/>
        </w:rPr>
        <w:t xml:space="preserve"> </w:t>
      </w:r>
      <w:r w:rsidRPr="009A727D">
        <w:rPr>
          <w:rFonts w:ascii="Arial" w:hAnsi="Arial" w:cs="Arial"/>
          <w:b/>
          <w:bCs/>
          <w:color w:val="auto"/>
          <w:sz w:val="22"/>
          <w:szCs w:val="22"/>
        </w:rPr>
        <w:tab/>
      </w:r>
      <w:r w:rsidR="006678A3" w:rsidRPr="006678A3">
        <w:rPr>
          <w:rFonts w:ascii="Arial" w:hAnsi="Arial" w:cs="Arial"/>
          <w:color w:val="auto"/>
          <w:sz w:val="22"/>
          <w:szCs w:val="22"/>
        </w:rPr>
        <w:t>Croydon</w:t>
      </w:r>
      <w:r w:rsidR="006678A3">
        <w:rPr>
          <w:rFonts w:ascii="Arial" w:hAnsi="Arial" w:cs="Arial"/>
          <w:color w:val="auto"/>
          <w:sz w:val="22"/>
          <w:szCs w:val="22"/>
        </w:rPr>
        <w:t>, exact location TBC</w:t>
      </w:r>
    </w:p>
    <w:p w14:paraId="608987A5" w14:textId="77777777" w:rsidR="006E6F84" w:rsidRDefault="00394471" w:rsidP="006E6F84">
      <w:pPr>
        <w:pStyle w:val="Default"/>
        <w:tabs>
          <w:tab w:val="left" w:pos="2552"/>
        </w:tabs>
        <w:spacing w:line="360" w:lineRule="auto"/>
        <w:ind w:left="3402" w:hanging="3402"/>
        <w:rPr>
          <w:rFonts w:ascii="Arial" w:hAnsi="Arial" w:cs="Arial"/>
          <w:bCs/>
          <w:color w:val="auto"/>
          <w:sz w:val="22"/>
          <w:szCs w:val="22"/>
        </w:rPr>
      </w:pPr>
      <w:r w:rsidRPr="009A727D">
        <w:rPr>
          <w:rFonts w:ascii="Arial" w:hAnsi="Arial" w:cs="Arial"/>
          <w:b/>
          <w:bCs/>
          <w:color w:val="auto"/>
        </w:rPr>
        <w:t>Stakeholder</w:t>
      </w:r>
      <w:r w:rsidRPr="009A727D">
        <w:rPr>
          <w:rFonts w:ascii="Arial" w:hAnsi="Arial" w:cs="Arial"/>
          <w:b/>
          <w:bCs/>
          <w:color w:val="auto"/>
          <w:sz w:val="22"/>
          <w:szCs w:val="22"/>
        </w:rPr>
        <w:tab/>
      </w:r>
    </w:p>
    <w:p w14:paraId="1725C047" w14:textId="77777777" w:rsidR="00394471" w:rsidRPr="005259B0" w:rsidRDefault="006E6F84" w:rsidP="006E6F84">
      <w:pPr>
        <w:pStyle w:val="Default"/>
        <w:tabs>
          <w:tab w:val="left" w:pos="2552"/>
        </w:tabs>
        <w:spacing w:line="360" w:lineRule="auto"/>
        <w:ind w:left="2552" w:hanging="2552"/>
        <w:rPr>
          <w:rFonts w:ascii="Arial" w:hAnsi="Arial" w:cs="Arial"/>
          <w:color w:val="auto"/>
        </w:rPr>
      </w:pPr>
      <w:r w:rsidRPr="009A727D">
        <w:rPr>
          <w:rFonts w:ascii="Arial" w:hAnsi="Arial" w:cs="Arial"/>
          <w:b/>
          <w:bCs/>
          <w:color w:val="auto"/>
        </w:rPr>
        <w:t>Relationships</w:t>
      </w:r>
      <w:r w:rsidRPr="009A727D">
        <w:rPr>
          <w:rFonts w:ascii="Arial" w:hAnsi="Arial" w:cs="Arial"/>
          <w:b/>
          <w:bCs/>
          <w:color w:val="auto"/>
          <w:sz w:val="22"/>
          <w:szCs w:val="22"/>
        </w:rPr>
        <w:t xml:space="preserve">: </w:t>
      </w:r>
      <w:r>
        <w:rPr>
          <w:rFonts w:ascii="Arial" w:hAnsi="Arial" w:cs="Arial"/>
          <w:b/>
          <w:bCs/>
          <w:color w:val="auto"/>
          <w:sz w:val="22"/>
          <w:szCs w:val="22"/>
        </w:rPr>
        <w:tab/>
      </w:r>
      <w:r w:rsidR="005259B0">
        <w:rPr>
          <w:rFonts w:ascii="Arial" w:hAnsi="Arial" w:cs="Arial"/>
          <w:color w:val="auto"/>
          <w:sz w:val="22"/>
          <w:szCs w:val="22"/>
        </w:rPr>
        <w:t xml:space="preserve">One Croydon Alliance </w:t>
      </w:r>
      <w:r w:rsidR="0037682C">
        <w:rPr>
          <w:rFonts w:ascii="Arial" w:hAnsi="Arial" w:cs="Arial"/>
          <w:color w:val="auto"/>
          <w:sz w:val="22"/>
          <w:szCs w:val="22"/>
        </w:rPr>
        <w:t xml:space="preserve">Organisations </w:t>
      </w:r>
    </w:p>
    <w:p w14:paraId="1E4E1686" w14:textId="77777777" w:rsidR="00394471" w:rsidRPr="009A727D" w:rsidRDefault="00394471" w:rsidP="00394471">
      <w:pPr>
        <w:pStyle w:val="Default"/>
        <w:tabs>
          <w:tab w:val="left" w:pos="3402"/>
        </w:tabs>
        <w:spacing w:line="360" w:lineRule="auto"/>
        <w:rPr>
          <w:rFonts w:ascii="Arial" w:hAnsi="Arial" w:cs="Arial"/>
          <w:b/>
          <w:bCs/>
          <w:color w:val="auto"/>
          <w:sz w:val="22"/>
          <w:szCs w:val="22"/>
        </w:rPr>
      </w:pPr>
      <w:r w:rsidRPr="009A727D">
        <w:rPr>
          <w:rFonts w:ascii="Arial" w:hAnsi="Arial" w:cs="Arial"/>
          <w:b/>
          <w:bCs/>
          <w:color w:val="auto"/>
        </w:rPr>
        <w:t>Budget Responsibility</w:t>
      </w:r>
      <w:r w:rsidRPr="009A727D">
        <w:rPr>
          <w:rFonts w:ascii="Arial" w:hAnsi="Arial" w:cs="Arial"/>
          <w:b/>
          <w:bCs/>
          <w:color w:val="auto"/>
          <w:sz w:val="22"/>
          <w:szCs w:val="22"/>
        </w:rPr>
        <w:t xml:space="preserve">: </w:t>
      </w:r>
      <w:r w:rsidRPr="009A727D">
        <w:rPr>
          <w:rFonts w:ascii="Arial" w:hAnsi="Arial" w:cs="Arial"/>
          <w:color w:val="auto"/>
          <w:sz w:val="22"/>
          <w:szCs w:val="22"/>
        </w:rPr>
        <w:t>None</w:t>
      </w:r>
    </w:p>
    <w:p w14:paraId="34C2C508" w14:textId="77777777" w:rsidR="00394471" w:rsidRDefault="00394471" w:rsidP="00394471">
      <w:pPr>
        <w:pStyle w:val="Default"/>
        <w:rPr>
          <w:rFonts w:ascii="Arial" w:hAnsi="Arial" w:cs="Arial"/>
          <w:b/>
          <w:bCs/>
          <w:color w:val="auto"/>
          <w:sz w:val="22"/>
          <w:szCs w:val="22"/>
        </w:rPr>
      </w:pPr>
    </w:p>
    <w:p w14:paraId="41A8F32A" w14:textId="77777777" w:rsidR="00FD4613" w:rsidRPr="00B34664" w:rsidRDefault="00FD4613" w:rsidP="00FD4613">
      <w:pPr>
        <w:pStyle w:val="Default"/>
        <w:tabs>
          <w:tab w:val="left" w:pos="3402"/>
        </w:tabs>
        <w:spacing w:line="360" w:lineRule="auto"/>
        <w:jc w:val="both"/>
        <w:rPr>
          <w:rFonts w:ascii="Arial" w:hAnsi="Arial" w:cs="Arial"/>
          <w:b/>
          <w:bCs/>
          <w:i/>
          <w:iCs/>
          <w:sz w:val="22"/>
          <w:szCs w:val="22"/>
        </w:rPr>
      </w:pPr>
      <w:r w:rsidRPr="00B34664">
        <w:rPr>
          <w:rFonts w:ascii="Arial" w:hAnsi="Arial" w:cs="Arial"/>
          <w:b/>
          <w:bCs/>
          <w:i/>
          <w:iCs/>
          <w:sz w:val="22"/>
          <w:szCs w:val="22"/>
        </w:rPr>
        <w:t>All frontline health and care workers are required to be fully vaccinated against Covid 19 by 1st April 2022.  The first dose of the vaccine must be given by 3rd February 2022 in order to meet this deadline.</w:t>
      </w:r>
    </w:p>
    <w:p w14:paraId="0985589E" w14:textId="77777777" w:rsidR="00FD4613" w:rsidRPr="00B34664" w:rsidRDefault="00FD4613" w:rsidP="00FD4613">
      <w:pPr>
        <w:pStyle w:val="Default"/>
        <w:tabs>
          <w:tab w:val="left" w:pos="3402"/>
        </w:tabs>
        <w:spacing w:line="360" w:lineRule="auto"/>
        <w:jc w:val="both"/>
        <w:rPr>
          <w:rFonts w:ascii="Arial" w:hAnsi="Arial" w:cs="Arial"/>
          <w:b/>
          <w:bCs/>
          <w:i/>
          <w:iCs/>
          <w:sz w:val="22"/>
          <w:szCs w:val="22"/>
        </w:rPr>
      </w:pPr>
    </w:p>
    <w:p w14:paraId="5BA56E61" w14:textId="77777777" w:rsidR="00FD4613" w:rsidRPr="00B34664" w:rsidRDefault="00FD4613" w:rsidP="00FD4613">
      <w:pPr>
        <w:pStyle w:val="Default"/>
        <w:tabs>
          <w:tab w:val="left" w:pos="3402"/>
        </w:tabs>
        <w:spacing w:line="360" w:lineRule="auto"/>
        <w:jc w:val="both"/>
        <w:rPr>
          <w:rFonts w:ascii="Arial" w:hAnsi="Arial" w:cs="Arial"/>
          <w:b/>
          <w:bCs/>
          <w:i/>
          <w:iCs/>
          <w:sz w:val="22"/>
          <w:szCs w:val="22"/>
        </w:rPr>
      </w:pPr>
      <w:r w:rsidRPr="00B34664">
        <w:rPr>
          <w:rFonts w:ascii="Arial" w:hAnsi="Arial" w:cs="Arial"/>
          <w:b/>
          <w:bCs/>
          <w:i/>
          <w:iCs/>
          <w:sz w:val="22"/>
          <w:szCs w:val="22"/>
        </w:rPr>
        <w:t>Applicants for front line roles will be required to provide evidence of vaccination as part of any pre-employment checks.</w:t>
      </w:r>
    </w:p>
    <w:p w14:paraId="2F0DA025" w14:textId="77777777" w:rsidR="00CF5D4F" w:rsidRDefault="00CF5D4F" w:rsidP="00394471">
      <w:pPr>
        <w:pStyle w:val="Default"/>
        <w:rPr>
          <w:rFonts w:ascii="Arial" w:hAnsi="Arial" w:cs="Arial"/>
          <w:b/>
          <w:bCs/>
          <w:color w:val="auto"/>
        </w:rPr>
      </w:pPr>
    </w:p>
    <w:p w14:paraId="38C575EC" w14:textId="77777777" w:rsidR="006E22FB" w:rsidRPr="00CF3F9F" w:rsidRDefault="00CF5D4F" w:rsidP="00394471">
      <w:pPr>
        <w:pStyle w:val="Default"/>
        <w:rPr>
          <w:rFonts w:ascii="Arial" w:hAnsi="Arial" w:cs="Arial"/>
          <w:b/>
          <w:bCs/>
          <w:color w:val="auto"/>
          <w:sz w:val="28"/>
          <w:szCs w:val="28"/>
        </w:rPr>
      </w:pPr>
      <w:r w:rsidRPr="00CF3F9F">
        <w:rPr>
          <w:rFonts w:ascii="Arial" w:hAnsi="Arial" w:cs="Arial"/>
          <w:b/>
          <w:bCs/>
          <w:color w:val="auto"/>
          <w:sz w:val="28"/>
          <w:szCs w:val="28"/>
        </w:rPr>
        <w:t xml:space="preserve">BACKGROUND </w:t>
      </w:r>
    </w:p>
    <w:p w14:paraId="0A49A758" w14:textId="77777777" w:rsidR="006E22FB" w:rsidRDefault="006E22FB" w:rsidP="00394471">
      <w:pPr>
        <w:pStyle w:val="Default"/>
        <w:rPr>
          <w:rFonts w:ascii="Arial" w:hAnsi="Arial" w:cs="Arial"/>
          <w:b/>
          <w:bCs/>
          <w:color w:val="auto"/>
          <w:sz w:val="22"/>
          <w:szCs w:val="22"/>
        </w:rPr>
      </w:pPr>
    </w:p>
    <w:p w14:paraId="46A58ED2" w14:textId="77777777" w:rsidR="00152CE9" w:rsidRPr="00CF3F9F" w:rsidRDefault="00152CE9" w:rsidP="00152CE9">
      <w:pPr>
        <w:autoSpaceDE w:val="0"/>
        <w:autoSpaceDN w:val="0"/>
        <w:adjustRightInd w:val="0"/>
        <w:spacing w:after="0" w:line="240" w:lineRule="auto"/>
        <w:rPr>
          <w:rFonts w:ascii="Arial" w:hAnsi="Arial" w:cs="Arial"/>
          <w:b/>
          <w:bCs/>
          <w:sz w:val="24"/>
          <w:szCs w:val="24"/>
        </w:rPr>
      </w:pPr>
      <w:r w:rsidRPr="00CF3F9F">
        <w:rPr>
          <w:rFonts w:ascii="Arial" w:hAnsi="Arial" w:cs="Arial"/>
          <w:b/>
          <w:bCs/>
          <w:sz w:val="24"/>
          <w:szCs w:val="24"/>
        </w:rPr>
        <w:t xml:space="preserve">One Croydon Alliance </w:t>
      </w:r>
    </w:p>
    <w:p w14:paraId="5864DC70" w14:textId="77777777" w:rsidR="00152CE9" w:rsidRPr="00690690" w:rsidRDefault="00152CE9" w:rsidP="00152CE9">
      <w:pPr>
        <w:autoSpaceDE w:val="0"/>
        <w:autoSpaceDN w:val="0"/>
        <w:adjustRightInd w:val="0"/>
        <w:spacing w:after="0" w:line="240" w:lineRule="auto"/>
        <w:rPr>
          <w:rFonts w:ascii="Arial" w:hAnsi="Arial" w:cs="Arial"/>
          <w:b/>
          <w:bCs/>
        </w:rPr>
      </w:pPr>
    </w:p>
    <w:p w14:paraId="30699FD6" w14:textId="77777777" w:rsidR="00152CE9" w:rsidRPr="00690690" w:rsidRDefault="00152CE9" w:rsidP="00152CE9">
      <w:pPr>
        <w:spacing w:after="0" w:line="240" w:lineRule="auto"/>
        <w:jc w:val="both"/>
        <w:rPr>
          <w:rFonts w:ascii="Arial" w:eastAsia="Calibri" w:hAnsi="Arial" w:cs="Arial"/>
          <w:lang w:eastAsia="en-GB"/>
        </w:rPr>
      </w:pPr>
      <w:r w:rsidRPr="00690690">
        <w:rPr>
          <w:rFonts w:ascii="Arial" w:eastAsia="Calibri" w:hAnsi="Arial" w:cs="Arial"/>
          <w:lang w:eastAsia="en-GB"/>
        </w:rPr>
        <w:t>The One Croydon Alliance is a health and care partnership created from a shared ambition to use Outcomes Based Commissioning to improve the lives of older people in Croydon. The partners in this Alliance are: Croydon Council, Croydon Health Services, Croydon Clinical Commissioning Group, Croydon GP Collaborative, South London and Maudsley Mental Health NHS Trust and Age UK Croydon.</w:t>
      </w:r>
    </w:p>
    <w:p w14:paraId="5F25A4D7" w14:textId="77777777" w:rsidR="00152CE9" w:rsidRPr="00690690" w:rsidRDefault="00152CE9" w:rsidP="00152CE9">
      <w:pPr>
        <w:spacing w:after="0" w:line="240" w:lineRule="auto"/>
        <w:rPr>
          <w:rFonts w:ascii="Arial" w:eastAsia="Calibri" w:hAnsi="Arial" w:cs="Arial"/>
          <w:lang w:eastAsia="en-GB"/>
        </w:rPr>
      </w:pPr>
    </w:p>
    <w:p w14:paraId="4231AC9D" w14:textId="77777777" w:rsidR="00152CE9" w:rsidRPr="00690690" w:rsidRDefault="00152CE9" w:rsidP="00152CE9">
      <w:pPr>
        <w:spacing w:after="0" w:line="240" w:lineRule="auto"/>
        <w:jc w:val="both"/>
        <w:rPr>
          <w:rFonts w:ascii="Arial" w:eastAsia="Calibri" w:hAnsi="Arial" w:cs="Arial"/>
          <w:lang w:eastAsia="en-GB"/>
        </w:rPr>
      </w:pPr>
      <w:r w:rsidRPr="00690690">
        <w:rPr>
          <w:rFonts w:ascii="Arial" w:eastAsia="Calibri" w:hAnsi="Arial" w:cs="Arial"/>
          <w:lang w:eastAsia="en-GB"/>
        </w:rPr>
        <w:t xml:space="preserve">In 2014, Croydon Council and the Croydon Clinical Commissioning Group recognised they faced a common challenge to improve services for older people in an environment where demand was increasing and resources were reducing. They agreed to work together to establish an Outcome Based Commissioning (OBC) framework to develop services for people over 65. </w:t>
      </w:r>
    </w:p>
    <w:p w14:paraId="06B7DB14" w14:textId="77777777" w:rsidR="00152CE9" w:rsidRPr="00690690" w:rsidRDefault="00152CE9" w:rsidP="00152CE9">
      <w:pPr>
        <w:spacing w:after="0" w:line="240" w:lineRule="auto"/>
        <w:rPr>
          <w:rFonts w:ascii="Arial" w:eastAsia="Calibri" w:hAnsi="Arial" w:cs="Arial"/>
          <w:lang w:eastAsia="en-GB"/>
        </w:rPr>
      </w:pPr>
    </w:p>
    <w:p w14:paraId="565C5226" w14:textId="77777777" w:rsidR="00152CE9" w:rsidRPr="00690690" w:rsidRDefault="00152CE9" w:rsidP="00152CE9">
      <w:pPr>
        <w:spacing w:after="0" w:line="240" w:lineRule="auto"/>
        <w:jc w:val="both"/>
        <w:rPr>
          <w:rFonts w:ascii="Arial" w:eastAsia="Calibri" w:hAnsi="Arial" w:cs="Arial"/>
          <w:lang w:eastAsia="en-GB"/>
        </w:rPr>
      </w:pPr>
      <w:r w:rsidRPr="00690690">
        <w:rPr>
          <w:rFonts w:ascii="Arial" w:eastAsia="Calibri" w:hAnsi="Arial" w:cs="Arial"/>
          <w:lang w:eastAsia="en-GB"/>
        </w:rPr>
        <w:t>There followed an extensive engagement programme with local residents and stakeholder groups to agree local outcome priorities and local providers worked to develop a new Model of Care in consultation with local stakeholders and service users.</w:t>
      </w:r>
    </w:p>
    <w:p w14:paraId="2EC86B60" w14:textId="77777777" w:rsidR="00152CE9" w:rsidRPr="00690690" w:rsidRDefault="00152CE9" w:rsidP="00152CE9">
      <w:pPr>
        <w:spacing w:after="0" w:line="240" w:lineRule="auto"/>
        <w:rPr>
          <w:rFonts w:ascii="Arial" w:eastAsia="Calibri" w:hAnsi="Arial" w:cs="Arial"/>
          <w:lang w:eastAsia="en-GB"/>
        </w:rPr>
      </w:pPr>
    </w:p>
    <w:p w14:paraId="59CC071C" w14:textId="73D53901" w:rsidR="00152CE9" w:rsidRPr="00690690" w:rsidRDefault="00152CE9" w:rsidP="00152CE9">
      <w:pPr>
        <w:spacing w:after="0" w:line="240" w:lineRule="auto"/>
        <w:rPr>
          <w:rFonts w:ascii="Arial" w:eastAsia="Calibri" w:hAnsi="Arial" w:cs="Arial"/>
          <w:lang w:eastAsia="en-GB"/>
        </w:rPr>
      </w:pPr>
      <w:r w:rsidRPr="00690690">
        <w:rPr>
          <w:rFonts w:ascii="Arial" w:eastAsia="Calibri" w:hAnsi="Arial" w:cs="Arial"/>
          <w:lang w:eastAsia="en-GB"/>
        </w:rPr>
        <w:t xml:space="preserve">In April 2017, local partners formed an alliance and signed a </w:t>
      </w:r>
      <w:r w:rsidR="002F709C" w:rsidRPr="00690690">
        <w:rPr>
          <w:rFonts w:ascii="Arial" w:eastAsia="Calibri" w:hAnsi="Arial" w:cs="Arial"/>
          <w:lang w:eastAsia="en-GB"/>
        </w:rPr>
        <w:t>1-year</w:t>
      </w:r>
      <w:r w:rsidRPr="00690690">
        <w:rPr>
          <w:rFonts w:ascii="Arial" w:eastAsia="Calibri" w:hAnsi="Arial" w:cs="Arial"/>
          <w:lang w:eastAsia="en-GB"/>
        </w:rPr>
        <w:t xml:space="preserve"> transition plan the Croydon Alliance Agreement based upon which was followed by a further 9 years extension signed in March 2018.</w:t>
      </w:r>
    </w:p>
    <w:p w14:paraId="033990B9" w14:textId="77777777" w:rsidR="00152CE9" w:rsidRPr="00690690" w:rsidRDefault="00152CE9" w:rsidP="00152CE9">
      <w:pPr>
        <w:autoSpaceDE w:val="0"/>
        <w:autoSpaceDN w:val="0"/>
        <w:adjustRightInd w:val="0"/>
        <w:spacing w:after="0" w:line="240" w:lineRule="auto"/>
        <w:rPr>
          <w:rFonts w:ascii="Arial" w:hAnsi="Arial" w:cs="Arial"/>
          <w:b/>
          <w:bCs/>
        </w:rPr>
      </w:pPr>
    </w:p>
    <w:p w14:paraId="5271AAA0" w14:textId="77777777" w:rsidR="00152CE9" w:rsidRDefault="00152CE9" w:rsidP="00152CE9">
      <w:pPr>
        <w:autoSpaceDE w:val="0"/>
        <w:autoSpaceDN w:val="0"/>
        <w:adjustRightInd w:val="0"/>
        <w:spacing w:after="0" w:line="240" w:lineRule="auto"/>
        <w:rPr>
          <w:rFonts w:ascii="Arial" w:hAnsi="Arial" w:cs="Arial"/>
          <w:b/>
          <w:bCs/>
        </w:rPr>
      </w:pPr>
    </w:p>
    <w:p w14:paraId="6DAB966A" w14:textId="77777777" w:rsidR="00CB2E65" w:rsidRPr="00995C9A" w:rsidRDefault="00CB2E65" w:rsidP="00995C9A">
      <w:pPr>
        <w:autoSpaceDE w:val="0"/>
        <w:autoSpaceDN w:val="0"/>
        <w:adjustRightInd w:val="0"/>
        <w:spacing w:after="0" w:line="240" w:lineRule="auto"/>
        <w:jc w:val="both"/>
        <w:rPr>
          <w:rFonts w:ascii="Arial" w:hAnsi="Arial" w:cs="Arial"/>
          <w:bCs/>
        </w:rPr>
      </w:pPr>
      <w:r w:rsidRPr="00995C9A">
        <w:rPr>
          <w:rFonts w:ascii="Arial" w:hAnsi="Arial" w:cs="Arial"/>
          <w:bCs/>
        </w:rPr>
        <w:t>Initially, the Alliance focused on older people and developed the Living Independently for Everyone (LIFE) service as well as setting up the GP Huddles and Telemedicine in Care Homes.</w:t>
      </w:r>
    </w:p>
    <w:p w14:paraId="6AB64CA1" w14:textId="77777777" w:rsidR="00CB2E65" w:rsidRPr="00995C9A" w:rsidRDefault="00CB2E65" w:rsidP="00995C9A">
      <w:pPr>
        <w:autoSpaceDE w:val="0"/>
        <w:autoSpaceDN w:val="0"/>
        <w:adjustRightInd w:val="0"/>
        <w:spacing w:after="0" w:line="240" w:lineRule="auto"/>
        <w:jc w:val="both"/>
        <w:rPr>
          <w:rFonts w:ascii="Arial" w:hAnsi="Arial" w:cs="Arial"/>
          <w:bCs/>
        </w:rPr>
      </w:pPr>
    </w:p>
    <w:p w14:paraId="6EA69A85" w14:textId="77777777" w:rsidR="005405B4" w:rsidRPr="00CB2E65" w:rsidRDefault="00CB2E65" w:rsidP="00995C9A">
      <w:pPr>
        <w:autoSpaceDE w:val="0"/>
        <w:autoSpaceDN w:val="0"/>
        <w:adjustRightInd w:val="0"/>
        <w:spacing w:after="0" w:line="240" w:lineRule="auto"/>
        <w:jc w:val="both"/>
        <w:rPr>
          <w:rFonts w:ascii="Arial" w:hAnsi="Arial" w:cs="Arial"/>
          <w:bCs/>
        </w:rPr>
      </w:pPr>
      <w:r w:rsidRPr="00995C9A">
        <w:rPr>
          <w:rFonts w:ascii="Arial" w:hAnsi="Arial" w:cs="Arial"/>
          <w:bCs/>
        </w:rPr>
        <w:t>The Alliance has now extended its work to all adults and the direction of travel is that eventually the whole population will be in scope for Alliance working.</w:t>
      </w:r>
      <w:r w:rsidRPr="00CB2E65">
        <w:rPr>
          <w:rFonts w:ascii="Arial" w:hAnsi="Arial" w:cs="Arial"/>
          <w:bCs/>
        </w:rPr>
        <w:t xml:space="preserve">  </w:t>
      </w:r>
    </w:p>
    <w:p w14:paraId="0882DEF3" w14:textId="77777777" w:rsidR="004A6E4C" w:rsidRDefault="004A6E4C" w:rsidP="00152CE9">
      <w:pPr>
        <w:autoSpaceDE w:val="0"/>
        <w:autoSpaceDN w:val="0"/>
        <w:adjustRightInd w:val="0"/>
        <w:spacing w:after="0" w:line="240" w:lineRule="auto"/>
        <w:rPr>
          <w:rFonts w:ascii="Arial" w:hAnsi="Arial" w:cs="Arial"/>
          <w:b/>
          <w:bCs/>
        </w:rPr>
      </w:pPr>
    </w:p>
    <w:p w14:paraId="1FAFC2DB" w14:textId="77777777" w:rsidR="00152CE9" w:rsidRPr="00CF3F9F" w:rsidRDefault="00152CE9" w:rsidP="00152CE9">
      <w:pPr>
        <w:autoSpaceDE w:val="0"/>
        <w:autoSpaceDN w:val="0"/>
        <w:adjustRightInd w:val="0"/>
        <w:spacing w:after="0" w:line="240" w:lineRule="auto"/>
        <w:rPr>
          <w:rFonts w:ascii="Arial" w:hAnsi="Arial" w:cs="Arial"/>
          <w:b/>
          <w:bCs/>
          <w:sz w:val="24"/>
          <w:szCs w:val="24"/>
        </w:rPr>
      </w:pPr>
    </w:p>
    <w:p w14:paraId="34D31657" w14:textId="79201B8D" w:rsidR="00152CE9" w:rsidRPr="00CF3F9F" w:rsidRDefault="00152CE9" w:rsidP="00152CE9">
      <w:pPr>
        <w:autoSpaceDE w:val="0"/>
        <w:autoSpaceDN w:val="0"/>
        <w:adjustRightInd w:val="0"/>
        <w:spacing w:after="0" w:line="240" w:lineRule="auto"/>
        <w:rPr>
          <w:rFonts w:ascii="Arial" w:hAnsi="Arial" w:cs="Arial"/>
          <w:b/>
          <w:bCs/>
          <w:sz w:val="24"/>
          <w:szCs w:val="24"/>
        </w:rPr>
      </w:pPr>
      <w:r w:rsidRPr="00CF3F9F">
        <w:rPr>
          <w:rFonts w:ascii="Arial" w:hAnsi="Arial" w:cs="Arial"/>
          <w:b/>
          <w:bCs/>
          <w:sz w:val="24"/>
          <w:szCs w:val="24"/>
        </w:rPr>
        <w:t xml:space="preserve">Alliance </w:t>
      </w:r>
      <w:r w:rsidR="00CF3F9F" w:rsidRPr="00CF3F9F">
        <w:rPr>
          <w:rFonts w:ascii="Arial" w:hAnsi="Arial" w:cs="Arial"/>
          <w:b/>
          <w:bCs/>
          <w:sz w:val="24"/>
          <w:szCs w:val="24"/>
        </w:rPr>
        <w:t>V</w:t>
      </w:r>
      <w:r w:rsidRPr="00CF3F9F">
        <w:rPr>
          <w:rFonts w:ascii="Arial" w:hAnsi="Arial" w:cs="Arial"/>
          <w:b/>
          <w:bCs/>
          <w:sz w:val="24"/>
          <w:szCs w:val="24"/>
        </w:rPr>
        <w:t xml:space="preserve">ision and </w:t>
      </w:r>
      <w:r w:rsidR="00CF3F9F" w:rsidRPr="00CF3F9F">
        <w:rPr>
          <w:rFonts w:ascii="Arial" w:hAnsi="Arial" w:cs="Arial"/>
          <w:b/>
          <w:bCs/>
          <w:sz w:val="24"/>
          <w:szCs w:val="24"/>
        </w:rPr>
        <w:t>A</w:t>
      </w:r>
      <w:r w:rsidRPr="00CF3F9F">
        <w:rPr>
          <w:rFonts w:ascii="Arial" w:hAnsi="Arial" w:cs="Arial"/>
          <w:b/>
          <w:bCs/>
          <w:sz w:val="24"/>
          <w:szCs w:val="24"/>
        </w:rPr>
        <w:t>mbition</w:t>
      </w:r>
    </w:p>
    <w:p w14:paraId="210CC5B9" w14:textId="77777777" w:rsidR="00152CE9" w:rsidRPr="00690690" w:rsidRDefault="00152CE9" w:rsidP="00152CE9">
      <w:pPr>
        <w:autoSpaceDE w:val="0"/>
        <w:autoSpaceDN w:val="0"/>
        <w:adjustRightInd w:val="0"/>
        <w:spacing w:after="0" w:line="240" w:lineRule="auto"/>
        <w:rPr>
          <w:rFonts w:ascii="Arial" w:hAnsi="Arial" w:cs="Arial"/>
          <w:b/>
          <w:bCs/>
        </w:rPr>
      </w:pPr>
    </w:p>
    <w:p w14:paraId="020A13F1" w14:textId="77777777" w:rsidR="00152CE9" w:rsidRPr="00690690" w:rsidRDefault="00152CE9" w:rsidP="00152CE9">
      <w:pPr>
        <w:spacing w:after="0" w:line="240" w:lineRule="auto"/>
        <w:jc w:val="center"/>
        <w:rPr>
          <w:rFonts w:ascii="Arial" w:eastAsia="+mn-ea" w:hAnsi="Arial" w:cs="Arial"/>
          <w:b/>
          <w:bCs/>
          <w:i/>
          <w:iCs/>
          <w:color w:val="0FB9B5"/>
          <w:kern w:val="24"/>
          <w:lang w:eastAsia="en-GB"/>
        </w:rPr>
      </w:pPr>
      <w:r w:rsidRPr="00690690">
        <w:rPr>
          <w:rFonts w:ascii="Arial" w:eastAsia="+mn-ea" w:hAnsi="Arial" w:cs="Arial"/>
          <w:b/>
          <w:bCs/>
          <w:i/>
          <w:iCs/>
          <w:color w:val="0FB9B5"/>
          <w:kern w:val="24"/>
          <w:lang w:eastAsia="en-GB"/>
        </w:rPr>
        <w:t xml:space="preserve">‘Working together to help you </w:t>
      </w:r>
      <w:r>
        <w:rPr>
          <w:rFonts w:ascii="Arial" w:eastAsia="+mn-ea" w:hAnsi="Arial" w:cs="Arial"/>
          <w:b/>
          <w:bCs/>
          <w:i/>
          <w:iCs/>
          <w:color w:val="0FB9B5"/>
          <w:kern w:val="24"/>
          <w:lang w:eastAsia="en-GB"/>
        </w:rPr>
        <w:t>lead your life</w:t>
      </w:r>
      <w:r w:rsidRPr="00690690">
        <w:rPr>
          <w:rFonts w:ascii="Arial" w:eastAsia="+mn-ea" w:hAnsi="Arial" w:cs="Arial"/>
          <w:b/>
          <w:bCs/>
          <w:i/>
          <w:iCs/>
          <w:color w:val="0FB9B5"/>
          <w:kern w:val="24"/>
          <w:lang w:eastAsia="en-GB"/>
        </w:rPr>
        <w:t>’</w:t>
      </w:r>
    </w:p>
    <w:p w14:paraId="57ABADD6" w14:textId="77777777" w:rsidR="00152CE9" w:rsidRPr="00690690" w:rsidRDefault="00152CE9" w:rsidP="00152CE9">
      <w:pPr>
        <w:spacing w:after="0" w:line="240" w:lineRule="auto"/>
        <w:jc w:val="center"/>
        <w:rPr>
          <w:rFonts w:ascii="Arial" w:eastAsia="Times New Roman" w:hAnsi="Arial" w:cs="Arial"/>
          <w:lang w:eastAsia="en-GB"/>
        </w:rPr>
      </w:pPr>
    </w:p>
    <w:p w14:paraId="7038C7CE" w14:textId="77777777" w:rsidR="00152CE9" w:rsidRDefault="00152CE9" w:rsidP="00152CE9">
      <w:pPr>
        <w:autoSpaceDE w:val="0"/>
        <w:autoSpaceDN w:val="0"/>
        <w:adjustRightInd w:val="0"/>
        <w:spacing w:after="0" w:line="240" w:lineRule="auto"/>
        <w:jc w:val="both"/>
        <w:rPr>
          <w:rFonts w:ascii="Arial" w:hAnsi="Arial" w:cs="Arial"/>
          <w:color w:val="000000"/>
        </w:rPr>
      </w:pPr>
      <w:r w:rsidRPr="00690690">
        <w:rPr>
          <w:rFonts w:ascii="Arial" w:hAnsi="Arial" w:cs="Arial"/>
          <w:color w:val="000000"/>
        </w:rPr>
        <w:t>“The Alliance vision is to support the people in Croydon to be independent and live longer, healthier and fulfilling lives and be able to access high quality care, in the right place and at the right time, thereby reducing health inequality in Croydon. The aim is to achieve this vision while realising financial sustainability in the system and maintaining improved outcomes”.</w:t>
      </w:r>
    </w:p>
    <w:p w14:paraId="4D560B3E" w14:textId="77777777" w:rsidR="00AF228C" w:rsidRDefault="00AF228C" w:rsidP="00152CE9">
      <w:pPr>
        <w:autoSpaceDE w:val="0"/>
        <w:autoSpaceDN w:val="0"/>
        <w:adjustRightInd w:val="0"/>
        <w:spacing w:after="0" w:line="240" w:lineRule="auto"/>
        <w:jc w:val="both"/>
        <w:rPr>
          <w:rFonts w:ascii="Arial" w:hAnsi="Arial" w:cs="Arial"/>
          <w:color w:val="000000"/>
        </w:rPr>
      </w:pPr>
    </w:p>
    <w:p w14:paraId="78FA2874" w14:textId="77777777" w:rsidR="00AF228C" w:rsidRDefault="00AF228C" w:rsidP="00152CE9">
      <w:pPr>
        <w:autoSpaceDE w:val="0"/>
        <w:autoSpaceDN w:val="0"/>
        <w:adjustRightInd w:val="0"/>
        <w:spacing w:after="0" w:line="240" w:lineRule="auto"/>
        <w:jc w:val="both"/>
        <w:rPr>
          <w:rFonts w:ascii="Arial" w:hAnsi="Arial" w:cs="Arial"/>
          <w:b/>
          <w:bCs/>
          <w:color w:val="000000"/>
          <w:sz w:val="24"/>
          <w:szCs w:val="24"/>
        </w:rPr>
      </w:pPr>
      <w:r w:rsidRPr="00AF228C">
        <w:rPr>
          <w:rFonts w:ascii="Arial" w:hAnsi="Arial" w:cs="Arial"/>
          <w:b/>
          <w:bCs/>
          <w:color w:val="000000"/>
          <w:sz w:val="24"/>
          <w:szCs w:val="24"/>
        </w:rPr>
        <w:t>Integrated Community Networks Plus (ICN+)</w:t>
      </w:r>
    </w:p>
    <w:p w14:paraId="2FEEEFAA" w14:textId="77777777" w:rsidR="00ED5531" w:rsidRDefault="00ED5531" w:rsidP="00152CE9">
      <w:pPr>
        <w:autoSpaceDE w:val="0"/>
        <w:autoSpaceDN w:val="0"/>
        <w:adjustRightInd w:val="0"/>
        <w:spacing w:after="0" w:line="240" w:lineRule="auto"/>
        <w:jc w:val="both"/>
        <w:rPr>
          <w:rFonts w:ascii="Arial" w:hAnsi="Arial" w:cs="Arial"/>
          <w:b/>
          <w:bCs/>
          <w:color w:val="000000"/>
          <w:sz w:val="24"/>
          <w:szCs w:val="24"/>
        </w:rPr>
      </w:pPr>
    </w:p>
    <w:p w14:paraId="7C6D1A9B" w14:textId="77777777" w:rsidR="00ED5531" w:rsidRPr="00D06B39" w:rsidRDefault="00ED5531" w:rsidP="00152CE9">
      <w:pPr>
        <w:autoSpaceDE w:val="0"/>
        <w:autoSpaceDN w:val="0"/>
        <w:adjustRightInd w:val="0"/>
        <w:spacing w:after="0" w:line="240" w:lineRule="auto"/>
        <w:jc w:val="both"/>
        <w:rPr>
          <w:rFonts w:ascii="Arial" w:hAnsi="Arial" w:cs="Arial"/>
          <w:color w:val="000000"/>
        </w:rPr>
      </w:pPr>
      <w:r w:rsidRPr="00D06B39">
        <w:rPr>
          <w:rFonts w:ascii="Arial" w:hAnsi="Arial" w:cs="Arial"/>
          <w:color w:val="000000"/>
        </w:rPr>
        <w:t>The aim of the ICN+ programme is to establish an integrated community health and social care service comprising services from across Adult Social Care, Croydon Health Services, Mental Health and the voluntary sector</w:t>
      </w:r>
      <w:r w:rsidR="00AD2E0F">
        <w:rPr>
          <w:rFonts w:ascii="Arial" w:hAnsi="Arial" w:cs="Arial"/>
          <w:color w:val="000000"/>
        </w:rPr>
        <w:t xml:space="preserve"> </w:t>
      </w:r>
      <w:r w:rsidRPr="00D06B39">
        <w:rPr>
          <w:rFonts w:ascii="Arial" w:hAnsi="Arial" w:cs="Arial"/>
          <w:color w:val="000000"/>
        </w:rPr>
        <w:t xml:space="preserve">within each locality. The teams will enable information sharing, joint assessment and care management. The integrated service model will ensure a one name, one budget one team approach, use of an agreed single eligibility assessment and review process, and increased entry pathways - all working to the same key outcomes. </w:t>
      </w:r>
    </w:p>
    <w:p w14:paraId="00A2A1F3" w14:textId="77777777" w:rsidR="00ED5531" w:rsidRPr="00D06B39" w:rsidRDefault="00ED5531" w:rsidP="00152CE9">
      <w:pPr>
        <w:autoSpaceDE w:val="0"/>
        <w:autoSpaceDN w:val="0"/>
        <w:adjustRightInd w:val="0"/>
        <w:spacing w:after="0" w:line="240" w:lineRule="auto"/>
        <w:jc w:val="both"/>
        <w:rPr>
          <w:rFonts w:ascii="Arial" w:hAnsi="Arial" w:cs="Arial"/>
          <w:color w:val="000000"/>
        </w:rPr>
      </w:pPr>
    </w:p>
    <w:p w14:paraId="7A2BA1A5" w14:textId="77777777" w:rsidR="00ED5531" w:rsidRPr="00D06B39" w:rsidRDefault="00ED5531" w:rsidP="00152CE9">
      <w:pPr>
        <w:autoSpaceDE w:val="0"/>
        <w:autoSpaceDN w:val="0"/>
        <w:adjustRightInd w:val="0"/>
        <w:spacing w:after="0" w:line="240" w:lineRule="auto"/>
        <w:jc w:val="both"/>
        <w:rPr>
          <w:rFonts w:ascii="Arial" w:hAnsi="Arial" w:cs="Arial"/>
          <w:color w:val="000000"/>
        </w:rPr>
      </w:pPr>
      <w:r w:rsidRPr="00D06B39">
        <w:rPr>
          <w:rFonts w:ascii="Arial" w:hAnsi="Arial" w:cs="Arial"/>
          <w:color w:val="000000"/>
        </w:rPr>
        <w:t>Services under ICN</w:t>
      </w:r>
      <w:r w:rsidR="00D06B39">
        <w:rPr>
          <w:rFonts w:ascii="Arial" w:hAnsi="Arial" w:cs="Arial"/>
          <w:color w:val="000000"/>
        </w:rPr>
        <w:t>+</w:t>
      </w:r>
      <w:r w:rsidRPr="00D06B39">
        <w:rPr>
          <w:rFonts w:ascii="Arial" w:hAnsi="Arial" w:cs="Arial"/>
          <w:color w:val="000000"/>
        </w:rPr>
        <w:t xml:space="preserve"> localities</w:t>
      </w:r>
      <w:r w:rsidR="00D96963">
        <w:rPr>
          <w:rFonts w:ascii="Arial" w:hAnsi="Arial" w:cs="Arial"/>
          <w:color w:val="000000"/>
        </w:rPr>
        <w:t xml:space="preserve"> are</w:t>
      </w:r>
      <w:r w:rsidRPr="00D06B39">
        <w:rPr>
          <w:rFonts w:ascii="Arial" w:hAnsi="Arial" w:cs="Arial"/>
          <w:color w:val="000000"/>
        </w:rPr>
        <w:t xml:space="preserve"> as follow</w:t>
      </w:r>
      <w:r w:rsidR="00D06B39">
        <w:rPr>
          <w:rFonts w:ascii="Arial" w:hAnsi="Arial" w:cs="Arial"/>
          <w:color w:val="000000"/>
        </w:rPr>
        <w:t>s</w:t>
      </w:r>
      <w:r w:rsidRPr="00D06B39">
        <w:rPr>
          <w:rFonts w:ascii="Arial" w:hAnsi="Arial" w:cs="Arial"/>
          <w:color w:val="000000"/>
        </w:rPr>
        <w:t xml:space="preserve">: </w:t>
      </w:r>
    </w:p>
    <w:p w14:paraId="76E523E3" w14:textId="77777777" w:rsidR="00ED5531" w:rsidRPr="00D06B39" w:rsidRDefault="00ED5531" w:rsidP="00ED5531">
      <w:pPr>
        <w:pStyle w:val="ListParagraph"/>
        <w:numPr>
          <w:ilvl w:val="0"/>
          <w:numId w:val="14"/>
        </w:numPr>
        <w:autoSpaceDE w:val="0"/>
        <w:autoSpaceDN w:val="0"/>
        <w:adjustRightInd w:val="0"/>
        <w:spacing w:after="0" w:line="240" w:lineRule="auto"/>
        <w:jc w:val="both"/>
        <w:rPr>
          <w:rFonts w:ascii="Arial" w:hAnsi="Arial" w:cs="Arial"/>
          <w:color w:val="000000"/>
        </w:rPr>
      </w:pPr>
      <w:r w:rsidRPr="00D06B39">
        <w:rPr>
          <w:rFonts w:ascii="Arial" w:hAnsi="Arial" w:cs="Arial"/>
          <w:color w:val="000000"/>
        </w:rPr>
        <w:t>Community nursing</w:t>
      </w:r>
    </w:p>
    <w:p w14:paraId="4F9EA4E3" w14:textId="77777777" w:rsidR="00ED5531" w:rsidRPr="00D06B39" w:rsidRDefault="00ED5531" w:rsidP="00152CE9">
      <w:pPr>
        <w:pStyle w:val="ListParagraph"/>
        <w:numPr>
          <w:ilvl w:val="0"/>
          <w:numId w:val="14"/>
        </w:numPr>
        <w:autoSpaceDE w:val="0"/>
        <w:autoSpaceDN w:val="0"/>
        <w:adjustRightInd w:val="0"/>
        <w:spacing w:after="0" w:line="240" w:lineRule="auto"/>
        <w:jc w:val="both"/>
        <w:rPr>
          <w:rFonts w:ascii="Arial" w:hAnsi="Arial" w:cs="Arial"/>
          <w:color w:val="000000"/>
        </w:rPr>
      </w:pPr>
      <w:r w:rsidRPr="00D06B39">
        <w:rPr>
          <w:rFonts w:ascii="Arial" w:hAnsi="Arial" w:cs="Arial"/>
          <w:color w:val="000000"/>
        </w:rPr>
        <w:t>Adult social care over 65s</w:t>
      </w:r>
    </w:p>
    <w:p w14:paraId="14288830" w14:textId="77777777" w:rsidR="00ED5531" w:rsidRPr="00D06B39" w:rsidRDefault="00ED5531" w:rsidP="00152CE9">
      <w:pPr>
        <w:pStyle w:val="ListParagraph"/>
        <w:numPr>
          <w:ilvl w:val="0"/>
          <w:numId w:val="14"/>
        </w:numPr>
        <w:autoSpaceDE w:val="0"/>
        <w:autoSpaceDN w:val="0"/>
        <w:adjustRightInd w:val="0"/>
        <w:spacing w:after="0" w:line="240" w:lineRule="auto"/>
        <w:jc w:val="both"/>
        <w:rPr>
          <w:rFonts w:ascii="Arial" w:hAnsi="Arial" w:cs="Arial"/>
          <w:color w:val="000000"/>
        </w:rPr>
      </w:pPr>
      <w:r w:rsidRPr="00D06B39">
        <w:rPr>
          <w:rFonts w:ascii="Arial" w:hAnsi="Arial" w:cs="Arial"/>
          <w:color w:val="000000"/>
        </w:rPr>
        <w:t>Adult social care under 65s</w:t>
      </w:r>
    </w:p>
    <w:p w14:paraId="71FD463E" w14:textId="77777777" w:rsidR="00ED5531" w:rsidRPr="00D06B39" w:rsidRDefault="00ED5531" w:rsidP="00152CE9">
      <w:pPr>
        <w:pStyle w:val="ListParagraph"/>
        <w:numPr>
          <w:ilvl w:val="0"/>
          <w:numId w:val="14"/>
        </w:numPr>
        <w:autoSpaceDE w:val="0"/>
        <w:autoSpaceDN w:val="0"/>
        <w:adjustRightInd w:val="0"/>
        <w:spacing w:after="0" w:line="240" w:lineRule="auto"/>
        <w:jc w:val="both"/>
        <w:rPr>
          <w:rFonts w:ascii="Arial" w:hAnsi="Arial" w:cs="Arial"/>
          <w:color w:val="000000"/>
        </w:rPr>
      </w:pPr>
      <w:r w:rsidRPr="00D06B39">
        <w:rPr>
          <w:rFonts w:ascii="Arial" w:hAnsi="Arial" w:cs="Arial"/>
          <w:color w:val="000000"/>
        </w:rPr>
        <w:t xml:space="preserve">Therapy services </w:t>
      </w:r>
    </w:p>
    <w:p w14:paraId="1C7CAA31" w14:textId="77777777" w:rsidR="00ED5531" w:rsidRPr="00D06B39" w:rsidRDefault="00D96963" w:rsidP="00152CE9">
      <w:pPr>
        <w:pStyle w:val="ListParagraph"/>
        <w:numPr>
          <w:ilvl w:val="0"/>
          <w:numId w:val="14"/>
        </w:numPr>
        <w:autoSpaceDE w:val="0"/>
        <w:autoSpaceDN w:val="0"/>
        <w:adjustRightInd w:val="0"/>
        <w:spacing w:after="0" w:line="240" w:lineRule="auto"/>
        <w:jc w:val="both"/>
        <w:rPr>
          <w:rFonts w:ascii="Arial" w:hAnsi="Arial" w:cs="Arial"/>
          <w:color w:val="000000"/>
        </w:rPr>
      </w:pPr>
      <w:r>
        <w:rPr>
          <w:rFonts w:ascii="Arial" w:hAnsi="Arial" w:cs="Arial"/>
          <w:color w:val="000000"/>
        </w:rPr>
        <w:t>Age UK Personal Independence Coordinators (P</w:t>
      </w:r>
      <w:r w:rsidR="00ED5531" w:rsidRPr="00D06B39">
        <w:rPr>
          <w:rFonts w:ascii="Arial" w:hAnsi="Arial" w:cs="Arial"/>
          <w:color w:val="000000"/>
        </w:rPr>
        <w:t>ICs</w:t>
      </w:r>
      <w:r>
        <w:rPr>
          <w:rFonts w:ascii="Arial" w:hAnsi="Arial" w:cs="Arial"/>
          <w:color w:val="000000"/>
        </w:rPr>
        <w:t>)</w:t>
      </w:r>
      <w:r w:rsidR="00ED5531" w:rsidRPr="00D06B39">
        <w:rPr>
          <w:rFonts w:ascii="Arial" w:hAnsi="Arial" w:cs="Arial"/>
          <w:color w:val="000000"/>
        </w:rPr>
        <w:t xml:space="preserve"> under 50s </w:t>
      </w:r>
    </w:p>
    <w:p w14:paraId="7599E267" w14:textId="77777777" w:rsidR="00ED5531" w:rsidRPr="00D06B39" w:rsidRDefault="00ED5531" w:rsidP="00152CE9">
      <w:pPr>
        <w:pStyle w:val="ListParagraph"/>
        <w:numPr>
          <w:ilvl w:val="0"/>
          <w:numId w:val="14"/>
        </w:numPr>
        <w:autoSpaceDE w:val="0"/>
        <w:autoSpaceDN w:val="0"/>
        <w:adjustRightInd w:val="0"/>
        <w:spacing w:after="0" w:line="240" w:lineRule="auto"/>
        <w:jc w:val="both"/>
        <w:rPr>
          <w:rFonts w:ascii="Arial" w:hAnsi="Arial" w:cs="Arial"/>
          <w:color w:val="000000"/>
        </w:rPr>
      </w:pPr>
      <w:r w:rsidRPr="00D06B39">
        <w:rPr>
          <w:rFonts w:ascii="Arial" w:hAnsi="Arial" w:cs="Arial"/>
          <w:color w:val="000000"/>
        </w:rPr>
        <w:t xml:space="preserve">Mental Health PICs </w:t>
      </w:r>
    </w:p>
    <w:p w14:paraId="2B8F89FF" w14:textId="07E69435" w:rsidR="00EA713D" w:rsidRDefault="00ED5531" w:rsidP="00EA713D">
      <w:pPr>
        <w:pStyle w:val="ListParagraph"/>
        <w:numPr>
          <w:ilvl w:val="0"/>
          <w:numId w:val="14"/>
        </w:numPr>
        <w:autoSpaceDE w:val="0"/>
        <w:autoSpaceDN w:val="0"/>
        <w:adjustRightInd w:val="0"/>
        <w:spacing w:after="0" w:line="240" w:lineRule="auto"/>
        <w:jc w:val="both"/>
        <w:rPr>
          <w:rFonts w:ascii="Arial" w:hAnsi="Arial" w:cs="Arial"/>
          <w:color w:val="000000"/>
        </w:rPr>
      </w:pPr>
      <w:r w:rsidRPr="00D06B39">
        <w:rPr>
          <w:rFonts w:ascii="Arial" w:hAnsi="Arial" w:cs="Arial"/>
          <w:color w:val="000000"/>
        </w:rPr>
        <w:t>Named person for small</w:t>
      </w:r>
      <w:r w:rsidR="006A2B82">
        <w:rPr>
          <w:rFonts w:ascii="Arial" w:hAnsi="Arial" w:cs="Arial"/>
          <w:color w:val="000000"/>
        </w:rPr>
        <w:t>er</w:t>
      </w:r>
      <w:r w:rsidRPr="00D06B39">
        <w:rPr>
          <w:rFonts w:ascii="Arial" w:hAnsi="Arial" w:cs="Arial"/>
          <w:color w:val="000000"/>
        </w:rPr>
        <w:t xml:space="preserve"> community service</w:t>
      </w:r>
      <w:r w:rsidR="006A2B82">
        <w:rPr>
          <w:rFonts w:ascii="Arial" w:hAnsi="Arial" w:cs="Arial"/>
          <w:color w:val="000000"/>
        </w:rPr>
        <w:t xml:space="preserve">s </w:t>
      </w:r>
      <w:r w:rsidR="002F709C">
        <w:rPr>
          <w:rFonts w:ascii="Arial" w:hAnsi="Arial" w:cs="Arial"/>
          <w:color w:val="000000"/>
        </w:rPr>
        <w:t>e.g.,</w:t>
      </w:r>
      <w:r w:rsidR="006A2B82">
        <w:rPr>
          <w:rFonts w:ascii="Arial" w:hAnsi="Arial" w:cs="Arial"/>
          <w:color w:val="000000"/>
        </w:rPr>
        <w:t xml:space="preserve"> Diabetes</w:t>
      </w:r>
    </w:p>
    <w:p w14:paraId="3CADC9CA" w14:textId="77777777" w:rsidR="00D14F55" w:rsidRPr="00D14F55" w:rsidRDefault="00D14F55" w:rsidP="00D14F55">
      <w:pPr>
        <w:pStyle w:val="ListParagraph"/>
        <w:autoSpaceDE w:val="0"/>
        <w:autoSpaceDN w:val="0"/>
        <w:adjustRightInd w:val="0"/>
        <w:spacing w:after="0" w:line="240" w:lineRule="auto"/>
        <w:jc w:val="both"/>
        <w:rPr>
          <w:rFonts w:ascii="Arial" w:hAnsi="Arial" w:cs="Arial"/>
          <w:color w:val="000000"/>
        </w:rPr>
      </w:pPr>
    </w:p>
    <w:p w14:paraId="72230F2A" w14:textId="77777777" w:rsidR="00EA713D" w:rsidRPr="00CF3F9F" w:rsidRDefault="00EA713D" w:rsidP="00EA713D">
      <w:pPr>
        <w:autoSpaceDE w:val="0"/>
        <w:autoSpaceDN w:val="0"/>
        <w:adjustRightInd w:val="0"/>
        <w:spacing w:after="0" w:line="240" w:lineRule="auto"/>
        <w:jc w:val="both"/>
        <w:rPr>
          <w:rFonts w:ascii="Arial" w:hAnsi="Arial" w:cs="Arial"/>
          <w:b/>
          <w:bCs/>
          <w:color w:val="000000"/>
          <w:sz w:val="24"/>
          <w:szCs w:val="24"/>
        </w:rPr>
      </w:pPr>
    </w:p>
    <w:p w14:paraId="4609B4B8" w14:textId="4E1297D9" w:rsidR="00EA713D" w:rsidRPr="00CF3F9F" w:rsidRDefault="00ED5531" w:rsidP="00EA713D">
      <w:pPr>
        <w:autoSpaceDE w:val="0"/>
        <w:autoSpaceDN w:val="0"/>
        <w:adjustRightInd w:val="0"/>
        <w:spacing w:after="0" w:line="240" w:lineRule="auto"/>
        <w:jc w:val="both"/>
        <w:rPr>
          <w:rFonts w:ascii="Arial" w:hAnsi="Arial" w:cs="Arial"/>
          <w:b/>
          <w:bCs/>
          <w:color w:val="000000"/>
          <w:sz w:val="24"/>
          <w:szCs w:val="24"/>
        </w:rPr>
      </w:pPr>
      <w:r w:rsidRPr="00CF3F9F">
        <w:rPr>
          <w:rFonts w:ascii="Arial" w:hAnsi="Arial" w:cs="Arial"/>
          <w:b/>
          <w:bCs/>
          <w:color w:val="000000"/>
          <w:sz w:val="24"/>
          <w:szCs w:val="24"/>
        </w:rPr>
        <w:t xml:space="preserve">Preventative </w:t>
      </w:r>
      <w:r w:rsidR="00CF3F9F" w:rsidRPr="00CF3F9F">
        <w:rPr>
          <w:rFonts w:ascii="Arial" w:hAnsi="Arial" w:cs="Arial"/>
          <w:b/>
          <w:bCs/>
          <w:color w:val="000000"/>
          <w:sz w:val="24"/>
          <w:szCs w:val="24"/>
        </w:rPr>
        <w:t>A</w:t>
      </w:r>
      <w:r w:rsidRPr="00CF3F9F">
        <w:rPr>
          <w:rFonts w:ascii="Arial" w:hAnsi="Arial" w:cs="Arial"/>
          <w:b/>
          <w:bCs/>
          <w:color w:val="000000"/>
          <w:sz w:val="24"/>
          <w:szCs w:val="24"/>
        </w:rPr>
        <w:t xml:space="preserve">pproach </w:t>
      </w:r>
    </w:p>
    <w:p w14:paraId="7D66D76C" w14:textId="77777777" w:rsidR="00EA713D" w:rsidRDefault="00EA713D" w:rsidP="00EA713D">
      <w:pPr>
        <w:autoSpaceDE w:val="0"/>
        <w:autoSpaceDN w:val="0"/>
        <w:adjustRightInd w:val="0"/>
        <w:spacing w:after="0" w:line="240" w:lineRule="auto"/>
        <w:jc w:val="both"/>
        <w:rPr>
          <w:rFonts w:ascii="Arial" w:hAnsi="Arial" w:cs="Arial"/>
          <w:b/>
          <w:bCs/>
          <w:color w:val="000000"/>
        </w:rPr>
      </w:pPr>
    </w:p>
    <w:p w14:paraId="6D634F9B" w14:textId="77777777" w:rsidR="00223F70" w:rsidRDefault="00D14F55" w:rsidP="00EA713D">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The ICN+ model aims </w:t>
      </w:r>
      <w:r w:rsidR="00ED5531" w:rsidRPr="00223F70">
        <w:rPr>
          <w:rFonts w:ascii="Arial" w:hAnsi="Arial" w:cs="Arial"/>
          <w:color w:val="000000"/>
        </w:rPr>
        <w:t xml:space="preserve">to support people to stay well rather than treat them when they become sick. </w:t>
      </w:r>
      <w:r w:rsidR="00D120DE">
        <w:rPr>
          <w:rFonts w:ascii="Arial" w:hAnsi="Arial" w:cs="Arial"/>
          <w:color w:val="000000"/>
        </w:rPr>
        <w:t>It</w:t>
      </w:r>
      <w:r w:rsidR="00ED5531" w:rsidRPr="00223F70">
        <w:rPr>
          <w:rFonts w:ascii="Arial" w:hAnsi="Arial" w:cs="Arial"/>
          <w:color w:val="000000"/>
        </w:rPr>
        <w:t xml:space="preserve"> focus</w:t>
      </w:r>
      <w:r w:rsidR="00D120DE">
        <w:rPr>
          <w:rFonts w:ascii="Arial" w:hAnsi="Arial" w:cs="Arial"/>
          <w:color w:val="000000"/>
        </w:rPr>
        <w:t>es</w:t>
      </w:r>
      <w:r w:rsidR="00ED5531" w:rsidRPr="00223F70">
        <w:rPr>
          <w:rFonts w:ascii="Arial" w:hAnsi="Arial" w:cs="Arial"/>
          <w:color w:val="000000"/>
        </w:rPr>
        <w:t xml:space="preserve"> on preventing people developing long term conditions, such as diabetes or depression. If people have a condition, we will work with them to stop it from becoming worse. We recognise that physical health and mental health go hand in hand. </w:t>
      </w:r>
      <w:r w:rsidR="0091212C" w:rsidRPr="00223F70">
        <w:rPr>
          <w:rFonts w:ascii="Arial" w:hAnsi="Arial" w:cs="Arial"/>
          <w:color w:val="000000"/>
        </w:rPr>
        <w:t>Therefore,</w:t>
      </w:r>
      <w:r w:rsidR="00ED5531" w:rsidRPr="00223F70">
        <w:rPr>
          <w:rFonts w:ascii="Arial" w:hAnsi="Arial" w:cs="Arial"/>
          <w:color w:val="000000"/>
        </w:rPr>
        <w:t xml:space="preserve"> if we focus on preventing people from becoming lonely and social isolated, we will support them to stay independent and healthy. </w:t>
      </w:r>
    </w:p>
    <w:p w14:paraId="15F1D370" w14:textId="77777777" w:rsidR="00223F70" w:rsidRDefault="00223F70" w:rsidP="00EA713D">
      <w:pPr>
        <w:autoSpaceDE w:val="0"/>
        <w:autoSpaceDN w:val="0"/>
        <w:adjustRightInd w:val="0"/>
        <w:spacing w:after="0" w:line="240" w:lineRule="auto"/>
        <w:jc w:val="both"/>
        <w:rPr>
          <w:rFonts w:ascii="Arial" w:hAnsi="Arial" w:cs="Arial"/>
          <w:color w:val="000000"/>
        </w:rPr>
      </w:pPr>
    </w:p>
    <w:p w14:paraId="79493957" w14:textId="77777777" w:rsidR="00B15393" w:rsidRDefault="00ED5531" w:rsidP="00EA713D">
      <w:pPr>
        <w:autoSpaceDE w:val="0"/>
        <w:autoSpaceDN w:val="0"/>
        <w:adjustRightInd w:val="0"/>
        <w:spacing w:after="0" w:line="240" w:lineRule="auto"/>
        <w:jc w:val="both"/>
        <w:rPr>
          <w:rFonts w:ascii="Arial" w:hAnsi="Arial" w:cs="Arial"/>
          <w:color w:val="000000"/>
        </w:rPr>
      </w:pPr>
      <w:r w:rsidRPr="00223F70">
        <w:rPr>
          <w:rFonts w:ascii="Arial" w:hAnsi="Arial" w:cs="Arial"/>
          <w:color w:val="000000"/>
        </w:rPr>
        <w:t xml:space="preserve">Alongside rolling out the new team, access to support will also be available via </w:t>
      </w:r>
      <w:r w:rsidR="00B15393">
        <w:rPr>
          <w:rFonts w:ascii="Arial" w:hAnsi="Arial" w:cs="Arial"/>
          <w:color w:val="000000"/>
        </w:rPr>
        <w:t xml:space="preserve">Community Hubs, formerly known as “Talking Points” </w:t>
      </w:r>
      <w:r w:rsidRPr="00223F70">
        <w:rPr>
          <w:rFonts w:ascii="Arial" w:hAnsi="Arial" w:cs="Arial"/>
          <w:color w:val="000000"/>
        </w:rPr>
        <w:t xml:space="preserve">in the community. Health, social care and voluntary sector staff will attend the </w:t>
      </w:r>
      <w:r w:rsidR="00B15393">
        <w:rPr>
          <w:rFonts w:ascii="Arial" w:hAnsi="Arial" w:cs="Arial"/>
          <w:color w:val="000000"/>
        </w:rPr>
        <w:t>Community Hubs</w:t>
      </w:r>
      <w:r w:rsidRPr="00223F70">
        <w:rPr>
          <w:rFonts w:ascii="Arial" w:hAnsi="Arial" w:cs="Arial"/>
          <w:color w:val="000000"/>
        </w:rPr>
        <w:t xml:space="preserve"> to provide the required support. </w:t>
      </w:r>
    </w:p>
    <w:p w14:paraId="0929ADA7" w14:textId="77777777" w:rsidR="00B15393" w:rsidRDefault="00B15393" w:rsidP="00EA713D">
      <w:pPr>
        <w:autoSpaceDE w:val="0"/>
        <w:autoSpaceDN w:val="0"/>
        <w:adjustRightInd w:val="0"/>
        <w:spacing w:after="0" w:line="240" w:lineRule="auto"/>
        <w:jc w:val="both"/>
        <w:rPr>
          <w:rFonts w:ascii="Arial" w:hAnsi="Arial" w:cs="Arial"/>
          <w:color w:val="000000"/>
        </w:rPr>
      </w:pPr>
    </w:p>
    <w:p w14:paraId="1EF79AA4" w14:textId="77777777" w:rsidR="00D06B39" w:rsidRDefault="00ED5531" w:rsidP="00EA713D">
      <w:pPr>
        <w:autoSpaceDE w:val="0"/>
        <w:autoSpaceDN w:val="0"/>
        <w:adjustRightInd w:val="0"/>
        <w:spacing w:after="0" w:line="240" w:lineRule="auto"/>
        <w:jc w:val="both"/>
        <w:rPr>
          <w:rFonts w:ascii="Arial" w:hAnsi="Arial" w:cs="Arial"/>
          <w:color w:val="000000"/>
        </w:rPr>
      </w:pPr>
      <w:r w:rsidRPr="00223F70">
        <w:rPr>
          <w:rFonts w:ascii="Arial" w:hAnsi="Arial" w:cs="Arial"/>
          <w:color w:val="000000"/>
        </w:rPr>
        <w:t>The Community-led support approach will be adopted by all staff at the</w:t>
      </w:r>
      <w:r w:rsidR="00654196">
        <w:rPr>
          <w:rFonts w:ascii="Arial" w:hAnsi="Arial" w:cs="Arial"/>
          <w:color w:val="000000"/>
        </w:rPr>
        <w:t xml:space="preserve"> Community Hubs</w:t>
      </w:r>
      <w:r w:rsidRPr="00223F70">
        <w:rPr>
          <w:rFonts w:ascii="Arial" w:hAnsi="Arial" w:cs="Arial"/>
          <w:color w:val="000000"/>
        </w:rPr>
        <w:t xml:space="preserve">. Staff will talk to people about what is important to them and explain what assets are available within local community to support them. The </w:t>
      </w:r>
      <w:r w:rsidR="004023A8">
        <w:rPr>
          <w:rFonts w:ascii="Arial" w:hAnsi="Arial" w:cs="Arial"/>
          <w:color w:val="000000"/>
        </w:rPr>
        <w:t>Community Hubs</w:t>
      </w:r>
      <w:r w:rsidRPr="00223F70">
        <w:rPr>
          <w:rFonts w:ascii="Arial" w:hAnsi="Arial" w:cs="Arial"/>
          <w:color w:val="000000"/>
        </w:rPr>
        <w:t xml:space="preserve"> will also provide advice about </w:t>
      </w:r>
      <w:r w:rsidRPr="00223F70">
        <w:rPr>
          <w:rFonts w:ascii="Arial" w:hAnsi="Arial" w:cs="Arial"/>
          <w:color w:val="000000"/>
        </w:rPr>
        <w:lastRenderedPageBreak/>
        <w:t xml:space="preserve">healthy living, housing and benefits. There will also be access to a social prescriber and ongoing PICs support. </w:t>
      </w:r>
    </w:p>
    <w:p w14:paraId="1BF4372F" w14:textId="77777777" w:rsidR="00D06B39" w:rsidRDefault="00D06B39" w:rsidP="00EA713D">
      <w:pPr>
        <w:autoSpaceDE w:val="0"/>
        <w:autoSpaceDN w:val="0"/>
        <w:adjustRightInd w:val="0"/>
        <w:spacing w:after="0" w:line="240" w:lineRule="auto"/>
        <w:jc w:val="both"/>
        <w:rPr>
          <w:rFonts w:ascii="Arial" w:hAnsi="Arial" w:cs="Arial"/>
          <w:color w:val="000000"/>
        </w:rPr>
      </w:pPr>
    </w:p>
    <w:p w14:paraId="02F5C2FF" w14:textId="0E80A365" w:rsidR="00ED5531" w:rsidRPr="00223F70" w:rsidRDefault="00ED5531" w:rsidP="00EA713D">
      <w:pPr>
        <w:autoSpaceDE w:val="0"/>
        <w:autoSpaceDN w:val="0"/>
        <w:adjustRightInd w:val="0"/>
        <w:spacing w:after="0" w:line="240" w:lineRule="auto"/>
        <w:jc w:val="both"/>
        <w:rPr>
          <w:rFonts w:ascii="Arial" w:hAnsi="Arial" w:cs="Arial"/>
          <w:color w:val="000000"/>
        </w:rPr>
      </w:pPr>
      <w:r w:rsidRPr="00223F70">
        <w:rPr>
          <w:rFonts w:ascii="Arial" w:hAnsi="Arial" w:cs="Arial"/>
          <w:color w:val="000000"/>
        </w:rPr>
        <w:t xml:space="preserve">Croydon’s assets as a place include a vibrant and diverse voluntary and community sector (VCS). We want to support the voluntary and community sector in each locality so that people can make connections and take part in social and physical activities in their local area. Local voluntary partnerships are developing in different ways across our six localities. </w:t>
      </w:r>
    </w:p>
    <w:p w14:paraId="2946579A" w14:textId="77777777" w:rsidR="00152CE9" w:rsidRDefault="00152CE9" w:rsidP="00152CE9">
      <w:pPr>
        <w:autoSpaceDE w:val="0"/>
        <w:autoSpaceDN w:val="0"/>
        <w:adjustRightInd w:val="0"/>
        <w:spacing w:after="0" w:line="240" w:lineRule="auto"/>
        <w:rPr>
          <w:rFonts w:ascii="Arial" w:hAnsi="Arial" w:cs="Arial"/>
          <w:color w:val="000000"/>
        </w:rPr>
      </w:pPr>
    </w:p>
    <w:p w14:paraId="0A9B73CF" w14:textId="77777777" w:rsidR="00AF228C" w:rsidRPr="00AF228C" w:rsidRDefault="00AF228C" w:rsidP="00AF228C">
      <w:pPr>
        <w:autoSpaceDE w:val="0"/>
        <w:autoSpaceDN w:val="0"/>
        <w:adjustRightInd w:val="0"/>
        <w:spacing w:after="0" w:line="240" w:lineRule="auto"/>
        <w:jc w:val="both"/>
        <w:rPr>
          <w:rFonts w:ascii="Arial" w:hAnsi="Arial" w:cs="Arial"/>
          <w:bCs/>
          <w:color w:val="000000"/>
        </w:rPr>
      </w:pPr>
      <w:r w:rsidRPr="00AF228C">
        <w:rPr>
          <w:rFonts w:ascii="Arial" w:hAnsi="Arial" w:cs="Arial"/>
          <w:bCs/>
          <w:color w:val="000000"/>
        </w:rPr>
        <w:t xml:space="preserve">Integrated Community Networks Plus (ICN+) is a major programme of transformation and integration that will improve outcomes for Croydon people through a proactive and preventative approach within each of the six Localities of the Borough.  It is focused on all adults and is aligned with services for children and families.  </w:t>
      </w:r>
    </w:p>
    <w:p w14:paraId="08B693E9" w14:textId="77777777" w:rsidR="00AF228C" w:rsidRPr="00AF228C" w:rsidRDefault="00AF228C" w:rsidP="00AF228C">
      <w:pPr>
        <w:autoSpaceDE w:val="0"/>
        <w:autoSpaceDN w:val="0"/>
        <w:adjustRightInd w:val="0"/>
        <w:spacing w:after="0" w:line="240" w:lineRule="auto"/>
        <w:jc w:val="both"/>
        <w:rPr>
          <w:rFonts w:ascii="Arial" w:hAnsi="Arial" w:cs="Arial"/>
          <w:bCs/>
          <w:color w:val="000000"/>
        </w:rPr>
      </w:pPr>
    </w:p>
    <w:p w14:paraId="5F54FE9A" w14:textId="15A3D23C" w:rsidR="00AF228C" w:rsidRPr="00AF228C" w:rsidRDefault="00AF228C" w:rsidP="00CB2E65">
      <w:pPr>
        <w:autoSpaceDE w:val="0"/>
        <w:autoSpaceDN w:val="0"/>
        <w:adjustRightInd w:val="0"/>
        <w:spacing w:after="0" w:line="240" w:lineRule="auto"/>
        <w:jc w:val="both"/>
        <w:rPr>
          <w:rFonts w:ascii="Arial" w:hAnsi="Arial" w:cs="Arial"/>
          <w:bCs/>
          <w:color w:val="000000"/>
        </w:rPr>
      </w:pPr>
      <w:r w:rsidRPr="00AF228C">
        <w:rPr>
          <w:rFonts w:ascii="Arial" w:hAnsi="Arial" w:cs="Arial"/>
          <w:bCs/>
          <w:color w:val="000000"/>
        </w:rPr>
        <w:t>The rollout of the ICN+ integrated community teams has started to see positive outcomes for Croydon</w:t>
      </w:r>
      <w:r w:rsidR="00A45456">
        <w:rPr>
          <w:rFonts w:ascii="Arial" w:hAnsi="Arial" w:cs="Arial"/>
          <w:bCs/>
          <w:color w:val="000000"/>
        </w:rPr>
        <w:t xml:space="preserve"> </w:t>
      </w:r>
      <w:r w:rsidRPr="00AF228C">
        <w:rPr>
          <w:rFonts w:ascii="Arial" w:hAnsi="Arial" w:cs="Arial"/>
          <w:bCs/>
          <w:color w:val="000000"/>
        </w:rPr>
        <w:t>residents. To enable the model to be sustainable and to proactively</w:t>
      </w:r>
      <w:r w:rsidR="00CB2E65">
        <w:rPr>
          <w:rFonts w:ascii="Arial" w:hAnsi="Arial" w:cs="Arial"/>
          <w:bCs/>
          <w:color w:val="000000"/>
        </w:rPr>
        <w:t xml:space="preserve"> support residents to stay well</w:t>
      </w:r>
      <w:r w:rsidR="00A90F28">
        <w:rPr>
          <w:rFonts w:ascii="Arial" w:hAnsi="Arial" w:cs="Arial"/>
          <w:bCs/>
          <w:color w:val="000000"/>
        </w:rPr>
        <w:t xml:space="preserve">, the ICN+ Care Home Coordinator role is being introduced. </w:t>
      </w:r>
    </w:p>
    <w:p w14:paraId="5AB8332F" w14:textId="77777777" w:rsidR="00152CE9" w:rsidRPr="00690690" w:rsidRDefault="00152CE9" w:rsidP="00152CE9">
      <w:pPr>
        <w:autoSpaceDE w:val="0"/>
        <w:autoSpaceDN w:val="0"/>
        <w:adjustRightInd w:val="0"/>
        <w:spacing w:after="0" w:line="240" w:lineRule="auto"/>
        <w:jc w:val="both"/>
        <w:rPr>
          <w:rFonts w:ascii="Arial" w:hAnsi="Arial" w:cs="Arial"/>
          <w:color w:val="000000"/>
        </w:rPr>
      </w:pPr>
    </w:p>
    <w:p w14:paraId="679078B9" w14:textId="77777777" w:rsidR="00152CE9" w:rsidRPr="00690690" w:rsidRDefault="00152CE9" w:rsidP="00152CE9">
      <w:pPr>
        <w:autoSpaceDE w:val="0"/>
        <w:autoSpaceDN w:val="0"/>
        <w:adjustRightInd w:val="0"/>
        <w:spacing w:after="0" w:line="240" w:lineRule="auto"/>
        <w:rPr>
          <w:rFonts w:ascii="Arial" w:hAnsi="Arial" w:cs="Arial"/>
          <w:bCs/>
        </w:rPr>
      </w:pPr>
    </w:p>
    <w:p w14:paraId="2C744B91" w14:textId="77777777" w:rsidR="00394471" w:rsidRDefault="00394471" w:rsidP="00394471">
      <w:pPr>
        <w:keepNext/>
        <w:spacing w:after="60" w:line="276" w:lineRule="auto"/>
        <w:outlineLvl w:val="0"/>
        <w:rPr>
          <w:rFonts w:ascii="Arial" w:eastAsia="MS Gothic" w:hAnsi="Arial" w:cs="Arial"/>
          <w:b/>
          <w:bCs/>
          <w:kern w:val="32"/>
          <w:sz w:val="24"/>
          <w:szCs w:val="24"/>
        </w:rPr>
      </w:pPr>
      <w:r w:rsidRPr="009A727D">
        <w:rPr>
          <w:rFonts w:ascii="Arial" w:eastAsia="MS Gothic" w:hAnsi="Arial" w:cs="Arial"/>
          <w:b/>
          <w:bCs/>
          <w:kern w:val="32"/>
          <w:sz w:val="24"/>
          <w:szCs w:val="24"/>
        </w:rPr>
        <w:t>KEY FUNCTIONS</w:t>
      </w:r>
    </w:p>
    <w:p w14:paraId="0483C4E8" w14:textId="77777777" w:rsidR="001B1510" w:rsidRPr="006F3E8B" w:rsidRDefault="001B1510" w:rsidP="00394471">
      <w:pPr>
        <w:keepNext/>
        <w:spacing w:after="60" w:line="276" w:lineRule="auto"/>
        <w:outlineLvl w:val="0"/>
        <w:rPr>
          <w:rFonts w:ascii="Arial" w:eastAsia="MS Gothic" w:hAnsi="Arial" w:cs="Arial"/>
          <w:b/>
          <w:bCs/>
          <w:kern w:val="32"/>
          <w:sz w:val="24"/>
          <w:szCs w:val="24"/>
        </w:rPr>
      </w:pPr>
    </w:p>
    <w:p w14:paraId="4E25B9D8" w14:textId="77777777" w:rsidR="001B1510" w:rsidRPr="006F3E8B" w:rsidRDefault="001B1510" w:rsidP="001B1510">
      <w:pPr>
        <w:tabs>
          <w:tab w:val="left" w:pos="4560"/>
          <w:tab w:val="left" w:pos="9360"/>
        </w:tabs>
        <w:spacing w:before="60" w:after="60"/>
        <w:jc w:val="both"/>
        <w:rPr>
          <w:rFonts w:ascii="Arial" w:eastAsia="Times New Roman" w:hAnsi="Arial" w:cs="Arial"/>
          <w:bCs/>
        </w:rPr>
      </w:pPr>
      <w:r w:rsidRPr="006F3E8B">
        <w:rPr>
          <w:rFonts w:ascii="Arial" w:eastAsia="Times New Roman" w:hAnsi="Arial" w:cs="Arial"/>
          <w:bCs/>
        </w:rPr>
        <w:t>Functions of the role include:</w:t>
      </w:r>
    </w:p>
    <w:p w14:paraId="3C4AC477" w14:textId="0EF47534" w:rsidR="00C34A1D" w:rsidRDefault="00C34A1D" w:rsidP="001B1510">
      <w:pPr>
        <w:numPr>
          <w:ilvl w:val="0"/>
          <w:numId w:val="12"/>
        </w:numPr>
        <w:tabs>
          <w:tab w:val="left" w:pos="4560"/>
          <w:tab w:val="left" w:pos="9360"/>
        </w:tabs>
        <w:spacing w:before="60" w:after="60" w:line="276" w:lineRule="auto"/>
        <w:jc w:val="both"/>
        <w:rPr>
          <w:rFonts w:ascii="Arial" w:eastAsia="Times New Roman" w:hAnsi="Arial" w:cs="Arial"/>
          <w:bCs/>
        </w:rPr>
      </w:pPr>
      <w:r>
        <w:rPr>
          <w:rFonts w:ascii="Arial" w:eastAsia="Times New Roman" w:hAnsi="Arial" w:cs="Arial"/>
          <w:bCs/>
        </w:rPr>
        <w:t xml:space="preserve">To work with the wider System to implement the key principles and elements of the Enhanced Health in Care Homes (EHCH) Framework in the Croydon Care Homes hosted by one of the ICN+ </w:t>
      </w:r>
      <w:r w:rsidR="00B803BA">
        <w:rPr>
          <w:rFonts w:ascii="Arial" w:eastAsia="Times New Roman" w:hAnsi="Arial" w:cs="Arial"/>
          <w:bCs/>
        </w:rPr>
        <w:t>L</w:t>
      </w:r>
      <w:r>
        <w:rPr>
          <w:rFonts w:ascii="Arial" w:eastAsia="Times New Roman" w:hAnsi="Arial" w:cs="Arial"/>
          <w:bCs/>
        </w:rPr>
        <w:t>ocalities</w:t>
      </w:r>
      <w:r w:rsidR="00B803BA">
        <w:rPr>
          <w:rFonts w:ascii="Arial" w:eastAsia="Times New Roman" w:hAnsi="Arial" w:cs="Arial"/>
          <w:bCs/>
        </w:rPr>
        <w:t>.</w:t>
      </w:r>
    </w:p>
    <w:p w14:paraId="503B8575" w14:textId="2B8978E2" w:rsidR="00C34A1D" w:rsidRDefault="00C34A1D" w:rsidP="001B1510">
      <w:pPr>
        <w:numPr>
          <w:ilvl w:val="0"/>
          <w:numId w:val="12"/>
        </w:numPr>
        <w:tabs>
          <w:tab w:val="left" w:pos="4560"/>
          <w:tab w:val="left" w:pos="9360"/>
        </w:tabs>
        <w:spacing w:before="60" w:after="60" w:line="276" w:lineRule="auto"/>
        <w:jc w:val="both"/>
        <w:rPr>
          <w:rFonts w:ascii="Arial" w:eastAsia="Times New Roman" w:hAnsi="Arial" w:cs="Arial"/>
          <w:bCs/>
        </w:rPr>
      </w:pPr>
      <w:r>
        <w:rPr>
          <w:rFonts w:ascii="Arial" w:eastAsia="Times New Roman" w:hAnsi="Arial" w:cs="Arial"/>
          <w:bCs/>
        </w:rPr>
        <w:t>To establish relationships between PCNs and ICN+ MDTs to deliver an integrated approach to the delivery of the EHCH framework</w:t>
      </w:r>
      <w:r w:rsidR="00BA50FC">
        <w:rPr>
          <w:rFonts w:ascii="Arial" w:eastAsia="Times New Roman" w:hAnsi="Arial" w:cs="Arial"/>
          <w:bCs/>
        </w:rPr>
        <w:t>.</w:t>
      </w:r>
    </w:p>
    <w:p w14:paraId="18576AD6" w14:textId="41CF5D5B" w:rsidR="001B1510" w:rsidRPr="006F3E8B" w:rsidRDefault="001B1510" w:rsidP="001B1510">
      <w:pPr>
        <w:numPr>
          <w:ilvl w:val="0"/>
          <w:numId w:val="12"/>
        </w:numPr>
        <w:tabs>
          <w:tab w:val="left" w:pos="4560"/>
          <w:tab w:val="left" w:pos="9360"/>
        </w:tabs>
        <w:spacing w:before="60" w:after="60" w:line="276" w:lineRule="auto"/>
        <w:jc w:val="both"/>
        <w:rPr>
          <w:rFonts w:ascii="Arial" w:eastAsia="Times New Roman" w:hAnsi="Arial" w:cs="Arial"/>
          <w:bCs/>
        </w:rPr>
      </w:pPr>
      <w:r w:rsidRPr="006F3E8B">
        <w:rPr>
          <w:rFonts w:ascii="Arial" w:eastAsia="Times New Roman" w:hAnsi="Arial" w:cs="Arial"/>
          <w:bCs/>
        </w:rPr>
        <w:t>To work with the individual</w:t>
      </w:r>
      <w:r w:rsidR="00C34A1D">
        <w:rPr>
          <w:rFonts w:ascii="Arial" w:eastAsia="Times New Roman" w:hAnsi="Arial" w:cs="Arial"/>
          <w:bCs/>
        </w:rPr>
        <w:t>,</w:t>
      </w:r>
      <w:r w:rsidR="00C34A1D" w:rsidRPr="00C34A1D">
        <w:rPr>
          <w:rFonts w:ascii="Arial" w:eastAsia="Times New Roman" w:hAnsi="Arial" w:cs="Arial"/>
          <w:bCs/>
        </w:rPr>
        <w:t xml:space="preserve"> </w:t>
      </w:r>
      <w:r w:rsidR="00C34A1D">
        <w:rPr>
          <w:rFonts w:ascii="Arial" w:eastAsia="Times New Roman" w:hAnsi="Arial" w:cs="Arial"/>
          <w:bCs/>
        </w:rPr>
        <w:t>their carer or care home,</w:t>
      </w:r>
      <w:r w:rsidRPr="006F3E8B">
        <w:rPr>
          <w:rFonts w:ascii="Arial" w:eastAsia="Times New Roman" w:hAnsi="Arial" w:cs="Arial"/>
          <w:bCs/>
        </w:rPr>
        <w:t xml:space="preserve"> to develop a support plan including an action plan and supporting the coordination of tasks to be completed.</w:t>
      </w:r>
    </w:p>
    <w:p w14:paraId="6CAA65A3" w14:textId="53EF4560" w:rsidR="001B1510" w:rsidRPr="006F3E8B" w:rsidRDefault="001B1510" w:rsidP="001B1510">
      <w:pPr>
        <w:numPr>
          <w:ilvl w:val="0"/>
          <w:numId w:val="12"/>
        </w:numPr>
        <w:tabs>
          <w:tab w:val="left" w:pos="4560"/>
          <w:tab w:val="left" w:pos="9360"/>
        </w:tabs>
        <w:spacing w:before="60" w:after="60" w:line="276" w:lineRule="auto"/>
        <w:jc w:val="both"/>
        <w:rPr>
          <w:rFonts w:ascii="Arial" w:eastAsia="Times New Roman" w:hAnsi="Arial" w:cs="Arial"/>
          <w:bCs/>
        </w:rPr>
      </w:pPr>
      <w:r w:rsidRPr="006F3E8B">
        <w:rPr>
          <w:rFonts w:ascii="Arial" w:eastAsia="Times New Roman" w:hAnsi="Arial" w:cs="Arial"/>
          <w:bCs/>
        </w:rPr>
        <w:t>To provide a central, continuous point of contact for the individual, assigned person their relatives/carers and the range of professionals involved in the care plan; and to escalate actions that have not been undertaken by professionals involved in the care plan</w:t>
      </w:r>
      <w:r w:rsidR="00BA50FC">
        <w:rPr>
          <w:rFonts w:ascii="Arial" w:eastAsia="Times New Roman" w:hAnsi="Arial" w:cs="Arial"/>
          <w:bCs/>
        </w:rPr>
        <w:t>.</w:t>
      </w:r>
    </w:p>
    <w:p w14:paraId="600A0C82" w14:textId="6FEC810B" w:rsidR="001B1510" w:rsidRPr="006F3E8B" w:rsidRDefault="001B1510" w:rsidP="001B1510">
      <w:pPr>
        <w:numPr>
          <w:ilvl w:val="0"/>
          <w:numId w:val="12"/>
        </w:numPr>
        <w:tabs>
          <w:tab w:val="left" w:pos="4560"/>
          <w:tab w:val="left" w:pos="9360"/>
        </w:tabs>
        <w:spacing w:before="60" w:after="60" w:line="276" w:lineRule="auto"/>
        <w:jc w:val="both"/>
        <w:rPr>
          <w:rFonts w:ascii="Arial" w:eastAsia="Times New Roman" w:hAnsi="Arial" w:cs="Arial"/>
          <w:bCs/>
        </w:rPr>
      </w:pPr>
      <w:r w:rsidRPr="006F3E8B">
        <w:rPr>
          <w:rFonts w:ascii="Arial" w:eastAsia="Times New Roman" w:hAnsi="Arial" w:cs="Arial"/>
          <w:bCs/>
        </w:rPr>
        <w:t>To participate in regular multi-agency team meetings</w:t>
      </w:r>
      <w:r w:rsidR="00636081" w:rsidRPr="006F3E8B">
        <w:rPr>
          <w:rFonts w:ascii="Arial" w:eastAsia="Times New Roman" w:hAnsi="Arial" w:cs="Arial"/>
          <w:bCs/>
        </w:rPr>
        <w:t xml:space="preserve">. </w:t>
      </w:r>
      <w:r w:rsidRPr="006F3E8B">
        <w:rPr>
          <w:rFonts w:ascii="Arial" w:eastAsia="Times New Roman" w:hAnsi="Arial" w:cs="Arial"/>
          <w:bCs/>
        </w:rPr>
        <w:t xml:space="preserve">This will require the </w:t>
      </w:r>
      <w:r w:rsidR="00995C9A">
        <w:rPr>
          <w:rFonts w:ascii="Arial" w:eastAsia="Times New Roman" w:hAnsi="Arial" w:cs="Arial"/>
          <w:bCs/>
        </w:rPr>
        <w:t xml:space="preserve">ICN+ </w:t>
      </w:r>
      <w:r w:rsidR="00C34A1D">
        <w:rPr>
          <w:rFonts w:ascii="Arial" w:eastAsia="Times New Roman" w:hAnsi="Arial" w:cs="Arial"/>
          <w:bCs/>
        </w:rPr>
        <w:t>Care Home</w:t>
      </w:r>
      <w:r w:rsidR="00C34A1D" w:rsidRPr="006F3E8B">
        <w:rPr>
          <w:rFonts w:ascii="Arial" w:eastAsia="Times New Roman" w:hAnsi="Arial" w:cs="Arial"/>
          <w:bCs/>
        </w:rPr>
        <w:t xml:space="preserve"> </w:t>
      </w:r>
      <w:r w:rsidRPr="006F3E8B">
        <w:rPr>
          <w:rFonts w:ascii="Arial" w:eastAsia="Times New Roman" w:hAnsi="Arial" w:cs="Arial"/>
          <w:bCs/>
        </w:rPr>
        <w:t>Coordinator to provide advice and information on community support options into the meetings and take referrals as and when required.</w:t>
      </w:r>
    </w:p>
    <w:p w14:paraId="7C8EBF73" w14:textId="750BC4F3" w:rsidR="001B1510" w:rsidRPr="006F3E8B" w:rsidRDefault="001B1510" w:rsidP="001B1510">
      <w:pPr>
        <w:numPr>
          <w:ilvl w:val="0"/>
          <w:numId w:val="12"/>
        </w:numPr>
        <w:tabs>
          <w:tab w:val="left" w:pos="4560"/>
          <w:tab w:val="left" w:pos="9360"/>
        </w:tabs>
        <w:spacing w:before="60" w:after="60" w:line="276" w:lineRule="auto"/>
        <w:jc w:val="both"/>
        <w:rPr>
          <w:rFonts w:ascii="Arial" w:eastAsia="Times New Roman" w:hAnsi="Arial" w:cs="Arial"/>
          <w:bCs/>
        </w:rPr>
      </w:pPr>
      <w:r w:rsidRPr="006F3E8B">
        <w:rPr>
          <w:rFonts w:ascii="Arial" w:eastAsia="Times New Roman" w:hAnsi="Arial" w:cs="Arial"/>
          <w:bCs/>
        </w:rPr>
        <w:t>To work with the individual</w:t>
      </w:r>
      <w:r w:rsidR="00C34A1D">
        <w:rPr>
          <w:rFonts w:ascii="Arial" w:eastAsia="Times New Roman" w:hAnsi="Arial" w:cs="Arial"/>
          <w:bCs/>
        </w:rPr>
        <w:t xml:space="preserve">, their carer or care home, </w:t>
      </w:r>
      <w:r w:rsidRPr="006F3E8B">
        <w:rPr>
          <w:rFonts w:ascii="Arial" w:eastAsia="Times New Roman" w:hAnsi="Arial" w:cs="Arial"/>
          <w:bCs/>
        </w:rPr>
        <w:t>to develop strategies to enable them to manage their long-term health condition better</w:t>
      </w:r>
      <w:r w:rsidR="00C16042" w:rsidRPr="006F3E8B">
        <w:rPr>
          <w:rFonts w:ascii="Arial" w:eastAsia="Times New Roman" w:hAnsi="Arial" w:cs="Arial"/>
          <w:bCs/>
        </w:rPr>
        <w:t>.</w:t>
      </w:r>
    </w:p>
    <w:p w14:paraId="0B539205" w14:textId="77777777" w:rsidR="001B1510" w:rsidRPr="006F3E8B" w:rsidRDefault="001B1510" w:rsidP="001B1510">
      <w:pPr>
        <w:numPr>
          <w:ilvl w:val="0"/>
          <w:numId w:val="12"/>
        </w:numPr>
        <w:tabs>
          <w:tab w:val="left" w:pos="4560"/>
          <w:tab w:val="left" w:pos="9360"/>
        </w:tabs>
        <w:spacing w:before="60" w:after="60" w:line="276" w:lineRule="auto"/>
        <w:jc w:val="both"/>
        <w:rPr>
          <w:rFonts w:ascii="Arial" w:eastAsia="Times New Roman" w:hAnsi="Arial" w:cs="Arial"/>
          <w:bCs/>
        </w:rPr>
      </w:pPr>
      <w:r w:rsidRPr="006F3E8B">
        <w:rPr>
          <w:rFonts w:ascii="Arial" w:eastAsia="Times New Roman" w:hAnsi="Arial" w:cs="Arial"/>
          <w:bCs/>
        </w:rPr>
        <w:t>To work with individuals to support them to prioritise and address the practical, social and emotional issues in their lives which affect their wellbeing</w:t>
      </w:r>
      <w:r w:rsidR="00C16042" w:rsidRPr="006F3E8B">
        <w:rPr>
          <w:rFonts w:ascii="Arial" w:eastAsia="Times New Roman" w:hAnsi="Arial" w:cs="Arial"/>
          <w:bCs/>
        </w:rPr>
        <w:t>.</w:t>
      </w:r>
    </w:p>
    <w:p w14:paraId="20158B62" w14:textId="77777777" w:rsidR="001B1510" w:rsidRPr="006F3E8B" w:rsidRDefault="001B1510" w:rsidP="001B1510">
      <w:pPr>
        <w:numPr>
          <w:ilvl w:val="0"/>
          <w:numId w:val="12"/>
        </w:numPr>
        <w:tabs>
          <w:tab w:val="left" w:pos="4560"/>
          <w:tab w:val="left" w:pos="9360"/>
        </w:tabs>
        <w:spacing w:before="60" w:after="60" w:line="276" w:lineRule="auto"/>
        <w:jc w:val="both"/>
        <w:rPr>
          <w:rFonts w:ascii="Arial" w:eastAsia="Times New Roman" w:hAnsi="Arial" w:cs="Arial"/>
          <w:bCs/>
        </w:rPr>
      </w:pPr>
      <w:r w:rsidRPr="006F3E8B">
        <w:rPr>
          <w:rFonts w:ascii="Arial" w:eastAsia="Times New Roman" w:hAnsi="Arial" w:cs="Arial"/>
          <w:bCs/>
        </w:rPr>
        <w:t>To link up with the hospital services (ED) to identify high intensity users who may benefit from care coordination to support them become less reliant on statutory services.</w:t>
      </w:r>
    </w:p>
    <w:p w14:paraId="7590DF9A" w14:textId="77777777" w:rsidR="001B1510" w:rsidRDefault="001B1510" w:rsidP="001B1510">
      <w:pPr>
        <w:numPr>
          <w:ilvl w:val="0"/>
          <w:numId w:val="12"/>
        </w:numPr>
        <w:tabs>
          <w:tab w:val="left" w:pos="4560"/>
          <w:tab w:val="left" w:pos="9360"/>
        </w:tabs>
        <w:spacing w:before="60" w:after="60" w:line="276" w:lineRule="auto"/>
        <w:jc w:val="both"/>
        <w:rPr>
          <w:rFonts w:ascii="Arial" w:eastAsia="Times New Roman" w:hAnsi="Arial" w:cs="Arial"/>
          <w:bCs/>
        </w:rPr>
      </w:pPr>
      <w:r w:rsidRPr="006F3E8B">
        <w:rPr>
          <w:rFonts w:ascii="Arial" w:eastAsia="Times New Roman" w:hAnsi="Arial" w:cs="Arial"/>
          <w:bCs/>
        </w:rPr>
        <w:t xml:space="preserve">To support residents who are open to the ICN+ caseload, to a maximum of 20 cases per Coordinator at any one time. </w:t>
      </w:r>
    </w:p>
    <w:p w14:paraId="51DF0F34" w14:textId="5341001D" w:rsidR="002A3BEC" w:rsidRDefault="002A3BEC" w:rsidP="002A3BEC">
      <w:pPr>
        <w:tabs>
          <w:tab w:val="left" w:pos="4560"/>
          <w:tab w:val="left" w:pos="9360"/>
        </w:tabs>
        <w:spacing w:before="60" w:after="60" w:line="276" w:lineRule="auto"/>
        <w:ind w:left="720"/>
        <w:jc w:val="both"/>
        <w:rPr>
          <w:rFonts w:ascii="Arial" w:eastAsia="Times New Roman" w:hAnsi="Arial" w:cs="Arial"/>
          <w:bCs/>
        </w:rPr>
      </w:pPr>
    </w:p>
    <w:p w14:paraId="7FAE4986" w14:textId="1D455476" w:rsidR="00B803BA" w:rsidRDefault="00B803BA" w:rsidP="002A3BEC">
      <w:pPr>
        <w:tabs>
          <w:tab w:val="left" w:pos="4560"/>
          <w:tab w:val="left" w:pos="9360"/>
        </w:tabs>
        <w:spacing w:before="60" w:after="60" w:line="276" w:lineRule="auto"/>
        <w:ind w:left="720"/>
        <w:jc w:val="both"/>
        <w:rPr>
          <w:rFonts w:ascii="Arial" w:eastAsia="Times New Roman" w:hAnsi="Arial" w:cs="Arial"/>
          <w:bCs/>
        </w:rPr>
      </w:pPr>
    </w:p>
    <w:p w14:paraId="07C5EB84" w14:textId="4EE8E6B7" w:rsidR="00BA50FC" w:rsidRDefault="00BA50FC" w:rsidP="002A3BEC">
      <w:pPr>
        <w:tabs>
          <w:tab w:val="left" w:pos="4560"/>
          <w:tab w:val="left" w:pos="9360"/>
        </w:tabs>
        <w:spacing w:before="60" w:after="60" w:line="276" w:lineRule="auto"/>
        <w:ind w:left="720"/>
        <w:jc w:val="both"/>
        <w:rPr>
          <w:rFonts w:ascii="Arial" w:eastAsia="Times New Roman" w:hAnsi="Arial" w:cs="Arial"/>
          <w:bCs/>
        </w:rPr>
      </w:pPr>
    </w:p>
    <w:p w14:paraId="57E7EA6C" w14:textId="77777777" w:rsidR="00BA50FC" w:rsidRDefault="00BA50FC" w:rsidP="002A3BEC">
      <w:pPr>
        <w:tabs>
          <w:tab w:val="left" w:pos="4560"/>
          <w:tab w:val="left" w:pos="9360"/>
        </w:tabs>
        <w:spacing w:before="60" w:after="60" w:line="276" w:lineRule="auto"/>
        <w:ind w:left="720"/>
        <w:jc w:val="both"/>
        <w:rPr>
          <w:rFonts w:ascii="Arial" w:eastAsia="Times New Roman" w:hAnsi="Arial" w:cs="Arial"/>
          <w:bCs/>
        </w:rPr>
      </w:pPr>
    </w:p>
    <w:p w14:paraId="4168CA8A" w14:textId="77777777" w:rsidR="00B803BA" w:rsidRPr="006F3E8B" w:rsidRDefault="00B803BA" w:rsidP="002A3BEC">
      <w:pPr>
        <w:tabs>
          <w:tab w:val="left" w:pos="4560"/>
          <w:tab w:val="left" w:pos="9360"/>
        </w:tabs>
        <w:spacing w:before="60" w:after="60" w:line="276" w:lineRule="auto"/>
        <w:ind w:left="720"/>
        <w:jc w:val="both"/>
        <w:rPr>
          <w:rFonts w:ascii="Arial" w:eastAsia="Times New Roman" w:hAnsi="Arial" w:cs="Arial"/>
          <w:bCs/>
        </w:rPr>
      </w:pPr>
    </w:p>
    <w:p w14:paraId="75572C42" w14:textId="77777777" w:rsidR="00394471" w:rsidRPr="009A727D" w:rsidRDefault="00394471" w:rsidP="00394471">
      <w:pPr>
        <w:spacing w:after="120" w:line="240" w:lineRule="auto"/>
        <w:ind w:left="357"/>
        <w:contextualSpacing/>
        <w:rPr>
          <w:rFonts w:ascii="Arial" w:eastAsia="Calibri" w:hAnsi="Arial" w:cs="Arial"/>
          <w:i/>
          <w:sz w:val="4"/>
          <w:szCs w:val="4"/>
        </w:rPr>
      </w:pPr>
    </w:p>
    <w:p w14:paraId="2C49CF2C" w14:textId="77777777" w:rsidR="00394471" w:rsidRPr="009A727D" w:rsidRDefault="00394471" w:rsidP="00394471">
      <w:pPr>
        <w:keepNext/>
        <w:spacing w:after="60" w:line="276" w:lineRule="auto"/>
        <w:outlineLvl w:val="0"/>
        <w:rPr>
          <w:rFonts w:ascii="Arial" w:eastAsia="MS Gothic" w:hAnsi="Arial" w:cs="Arial"/>
          <w:b/>
          <w:bCs/>
          <w:kern w:val="32"/>
          <w:sz w:val="28"/>
          <w:szCs w:val="32"/>
        </w:rPr>
      </w:pPr>
      <w:r w:rsidRPr="009A727D">
        <w:rPr>
          <w:rFonts w:ascii="Arial" w:eastAsia="MS Gothic" w:hAnsi="Arial" w:cs="Arial"/>
          <w:b/>
          <w:bCs/>
          <w:kern w:val="32"/>
          <w:sz w:val="28"/>
          <w:szCs w:val="32"/>
        </w:rPr>
        <w:t>KEY RESULT AREAS</w:t>
      </w:r>
    </w:p>
    <w:p w14:paraId="269D93BE" w14:textId="77777777" w:rsidR="00394471" w:rsidRPr="009A727D" w:rsidRDefault="00394471" w:rsidP="00394471">
      <w:pPr>
        <w:spacing w:after="120" w:line="276" w:lineRule="auto"/>
        <w:rPr>
          <w:rFonts w:ascii="Arial" w:eastAsia="Calibri" w:hAnsi="Arial" w:cs="Arial"/>
          <w:lang w:eastAsia="en-GB"/>
        </w:rPr>
      </w:pPr>
      <w:r w:rsidRPr="009A727D">
        <w:rPr>
          <w:rFonts w:ascii="Arial" w:eastAsia="Calibri" w:hAnsi="Arial" w:cs="Arial"/>
          <w:lang w:eastAsia="en-GB"/>
        </w:rPr>
        <w:t xml:space="preserve">The key outcomes for the </w:t>
      </w:r>
      <w:r w:rsidR="001B1510">
        <w:rPr>
          <w:rFonts w:ascii="Arial" w:eastAsia="Calibri" w:hAnsi="Arial" w:cs="Arial"/>
          <w:lang w:eastAsia="en-GB"/>
        </w:rPr>
        <w:t>ICN+ Care</w:t>
      </w:r>
      <w:r w:rsidR="00CE559E">
        <w:rPr>
          <w:rFonts w:ascii="Arial" w:eastAsia="Calibri" w:hAnsi="Arial" w:cs="Arial"/>
          <w:lang w:eastAsia="en-GB"/>
        </w:rPr>
        <w:t xml:space="preserve"> Home</w:t>
      </w:r>
      <w:r w:rsidR="001B1510">
        <w:rPr>
          <w:rFonts w:ascii="Arial" w:eastAsia="Calibri" w:hAnsi="Arial" w:cs="Arial"/>
          <w:lang w:eastAsia="en-GB"/>
        </w:rPr>
        <w:t xml:space="preserve"> Coordinator</w:t>
      </w:r>
      <w:r w:rsidRPr="009A727D">
        <w:rPr>
          <w:rFonts w:ascii="Arial" w:eastAsia="Calibri" w:hAnsi="Arial" w:cs="Arial"/>
          <w:lang w:eastAsia="en-GB"/>
        </w:rPr>
        <w:t xml:space="preserve"> role are:</w:t>
      </w:r>
    </w:p>
    <w:p w14:paraId="0639A1D0" w14:textId="77777777" w:rsidR="00052F1C" w:rsidRPr="00052F1C" w:rsidRDefault="009B2A75" w:rsidP="00052F1C">
      <w:pPr>
        <w:numPr>
          <w:ilvl w:val="0"/>
          <w:numId w:val="3"/>
        </w:numPr>
        <w:spacing w:after="120" w:line="276" w:lineRule="auto"/>
        <w:contextualSpacing/>
        <w:rPr>
          <w:rFonts w:ascii="Arial" w:eastAsia="Calibri" w:hAnsi="Arial" w:cs="Arial"/>
          <w:lang w:eastAsia="en-GB"/>
        </w:rPr>
      </w:pPr>
      <w:r w:rsidRPr="009B2A75">
        <w:rPr>
          <w:rFonts w:ascii="Arial" w:eastAsia="Calibri" w:hAnsi="Arial" w:cs="Arial"/>
          <w:lang w:eastAsia="en-GB"/>
        </w:rPr>
        <w:t>Improved resident experience of services, which will be more person-centred and holistic and accessible close to home.</w:t>
      </w:r>
    </w:p>
    <w:p w14:paraId="2DDAA86F" w14:textId="77777777" w:rsidR="00C34A1D" w:rsidRDefault="00C34A1D" w:rsidP="009B2A75">
      <w:pPr>
        <w:numPr>
          <w:ilvl w:val="0"/>
          <w:numId w:val="3"/>
        </w:numPr>
        <w:spacing w:after="120" w:line="276" w:lineRule="auto"/>
        <w:contextualSpacing/>
        <w:rPr>
          <w:rFonts w:ascii="Arial" w:eastAsia="Calibri" w:hAnsi="Arial" w:cs="Arial"/>
          <w:lang w:eastAsia="en-GB"/>
        </w:rPr>
      </w:pPr>
      <w:r>
        <w:rPr>
          <w:rFonts w:ascii="Arial" w:eastAsia="Calibri" w:hAnsi="Arial" w:cs="Arial"/>
          <w:lang w:eastAsia="en-GB"/>
        </w:rPr>
        <w:t>Care Homes have equitable access to services within the ICN+ locality, as all other Croydon residents</w:t>
      </w:r>
    </w:p>
    <w:p w14:paraId="6C016E78" w14:textId="22EFCDF9" w:rsidR="009B2A75" w:rsidRPr="009B2A75" w:rsidRDefault="009B2A75" w:rsidP="009B2A75">
      <w:pPr>
        <w:numPr>
          <w:ilvl w:val="0"/>
          <w:numId w:val="3"/>
        </w:numPr>
        <w:spacing w:after="120" w:line="276" w:lineRule="auto"/>
        <w:contextualSpacing/>
        <w:rPr>
          <w:rFonts w:ascii="Arial" w:eastAsia="Calibri" w:hAnsi="Arial" w:cs="Arial"/>
          <w:lang w:eastAsia="en-GB"/>
        </w:rPr>
      </w:pPr>
      <w:r w:rsidRPr="009B2A75">
        <w:rPr>
          <w:rFonts w:ascii="Arial" w:eastAsia="Calibri" w:hAnsi="Arial" w:cs="Arial"/>
          <w:lang w:eastAsia="en-GB"/>
        </w:rPr>
        <w:t>Improved Patient Safety as ICN+ team members will be able to view the joint care plan</w:t>
      </w:r>
      <w:r w:rsidR="00052F1C">
        <w:rPr>
          <w:rFonts w:ascii="Arial" w:eastAsia="Calibri" w:hAnsi="Arial" w:cs="Arial"/>
          <w:lang w:eastAsia="en-GB"/>
        </w:rPr>
        <w:t xml:space="preserve"> developed by the </w:t>
      </w:r>
      <w:r w:rsidR="005D4457">
        <w:rPr>
          <w:rFonts w:ascii="Arial" w:eastAsia="Calibri" w:hAnsi="Arial" w:cs="Arial"/>
          <w:lang w:eastAsia="en-GB"/>
        </w:rPr>
        <w:t xml:space="preserve">ICN+ </w:t>
      </w:r>
      <w:r w:rsidR="00052F1C">
        <w:rPr>
          <w:rFonts w:ascii="Arial" w:eastAsia="Calibri" w:hAnsi="Arial" w:cs="Arial"/>
          <w:lang w:eastAsia="en-GB"/>
        </w:rPr>
        <w:t xml:space="preserve">Care </w:t>
      </w:r>
      <w:r w:rsidR="00C34A1D">
        <w:rPr>
          <w:rFonts w:ascii="Arial" w:eastAsia="Calibri" w:hAnsi="Arial" w:cs="Arial"/>
          <w:lang w:eastAsia="en-GB"/>
        </w:rPr>
        <w:t xml:space="preserve">Home </w:t>
      </w:r>
      <w:r w:rsidR="00052F1C">
        <w:rPr>
          <w:rFonts w:ascii="Arial" w:eastAsia="Calibri" w:hAnsi="Arial" w:cs="Arial"/>
          <w:lang w:eastAsia="en-GB"/>
        </w:rPr>
        <w:t>Coordinator</w:t>
      </w:r>
      <w:r w:rsidRPr="009B2A75">
        <w:rPr>
          <w:rFonts w:ascii="Arial" w:eastAsia="Calibri" w:hAnsi="Arial" w:cs="Arial"/>
          <w:lang w:eastAsia="en-GB"/>
        </w:rPr>
        <w:t xml:space="preserve">. </w:t>
      </w:r>
    </w:p>
    <w:p w14:paraId="0DF7DD7E" w14:textId="77777777" w:rsidR="009B2A75" w:rsidRPr="009B2A75" w:rsidRDefault="009B2A75" w:rsidP="009B2A75">
      <w:pPr>
        <w:numPr>
          <w:ilvl w:val="0"/>
          <w:numId w:val="3"/>
        </w:numPr>
        <w:spacing w:after="120" w:line="276" w:lineRule="auto"/>
        <w:contextualSpacing/>
        <w:rPr>
          <w:rFonts w:ascii="Arial" w:eastAsia="Calibri" w:hAnsi="Arial" w:cs="Arial"/>
          <w:lang w:eastAsia="en-GB"/>
        </w:rPr>
      </w:pPr>
      <w:r w:rsidRPr="009B2A75">
        <w:rPr>
          <w:rFonts w:ascii="Arial" w:eastAsia="Calibri" w:hAnsi="Arial" w:cs="Arial"/>
          <w:lang w:eastAsia="en-GB"/>
        </w:rPr>
        <w:t xml:space="preserve">Improved outcomes for residents. </w:t>
      </w:r>
    </w:p>
    <w:p w14:paraId="78F8F3D3" w14:textId="77777777" w:rsidR="009B2A75" w:rsidRPr="009B2A75" w:rsidRDefault="009B2A75" w:rsidP="009B2A75">
      <w:pPr>
        <w:numPr>
          <w:ilvl w:val="0"/>
          <w:numId w:val="3"/>
        </w:numPr>
        <w:spacing w:after="120" w:line="276" w:lineRule="auto"/>
        <w:contextualSpacing/>
        <w:rPr>
          <w:rFonts w:ascii="Arial" w:eastAsia="Calibri" w:hAnsi="Arial" w:cs="Arial"/>
          <w:lang w:eastAsia="en-GB"/>
        </w:rPr>
      </w:pPr>
      <w:r w:rsidRPr="009B2A75">
        <w:rPr>
          <w:rFonts w:ascii="Arial" w:eastAsia="Calibri" w:hAnsi="Arial" w:cs="Arial"/>
          <w:lang w:eastAsia="en-GB"/>
        </w:rPr>
        <w:t xml:space="preserve">Residents will have better access to community support, </w:t>
      </w:r>
      <w:r w:rsidR="00FF53E8" w:rsidRPr="009B2A75">
        <w:rPr>
          <w:rFonts w:ascii="Arial" w:eastAsia="Calibri" w:hAnsi="Arial" w:cs="Arial"/>
          <w:lang w:eastAsia="en-GB"/>
        </w:rPr>
        <w:t>info</w:t>
      </w:r>
      <w:r w:rsidR="00FF53E8">
        <w:rPr>
          <w:rFonts w:ascii="Arial" w:eastAsia="Calibri" w:hAnsi="Arial" w:cs="Arial"/>
          <w:lang w:eastAsia="en-GB"/>
        </w:rPr>
        <w:t>rmation</w:t>
      </w:r>
      <w:r w:rsidRPr="009B2A75">
        <w:rPr>
          <w:rFonts w:ascii="Arial" w:eastAsia="Calibri" w:hAnsi="Arial" w:cs="Arial"/>
          <w:lang w:eastAsia="en-GB"/>
        </w:rPr>
        <w:t xml:space="preserve"> and advice to help prevent crisis leading to </w:t>
      </w:r>
      <w:r w:rsidR="00105A8D" w:rsidRPr="009B2A75">
        <w:rPr>
          <w:rFonts w:ascii="Arial" w:eastAsia="Calibri" w:hAnsi="Arial" w:cs="Arial"/>
          <w:lang w:eastAsia="en-GB"/>
        </w:rPr>
        <w:t>empowered</w:t>
      </w:r>
      <w:r w:rsidRPr="009B2A75">
        <w:rPr>
          <w:rFonts w:ascii="Arial" w:eastAsia="Calibri" w:hAnsi="Arial" w:cs="Arial"/>
          <w:lang w:eastAsia="en-GB"/>
        </w:rPr>
        <w:t xml:space="preserve"> communities that feel more connected, less isolated and less dependent on statutory services.</w:t>
      </w:r>
    </w:p>
    <w:p w14:paraId="01AEE9AE" w14:textId="77777777" w:rsidR="009B2A75" w:rsidRPr="009B2A75" w:rsidRDefault="009B2A75" w:rsidP="009B2A75">
      <w:pPr>
        <w:numPr>
          <w:ilvl w:val="0"/>
          <w:numId w:val="3"/>
        </w:numPr>
        <w:spacing w:after="120" w:line="276" w:lineRule="auto"/>
        <w:contextualSpacing/>
        <w:rPr>
          <w:rFonts w:ascii="Arial" w:eastAsia="Calibri" w:hAnsi="Arial" w:cs="Arial"/>
          <w:lang w:eastAsia="en-GB"/>
        </w:rPr>
      </w:pPr>
      <w:r w:rsidRPr="009B2A75">
        <w:rPr>
          <w:rFonts w:ascii="Arial" w:eastAsia="Calibri" w:hAnsi="Arial" w:cs="Arial"/>
          <w:lang w:eastAsia="en-GB"/>
        </w:rPr>
        <w:t>Shared care plan approach will support cultural change and make the ICN+ service more proactive than reactive.</w:t>
      </w:r>
    </w:p>
    <w:p w14:paraId="2E476DC9" w14:textId="77777777" w:rsidR="009B2A75" w:rsidRPr="009B2A75" w:rsidRDefault="009B2A75" w:rsidP="009B2A75">
      <w:pPr>
        <w:numPr>
          <w:ilvl w:val="0"/>
          <w:numId w:val="3"/>
        </w:numPr>
        <w:spacing w:after="120" w:line="276" w:lineRule="auto"/>
        <w:contextualSpacing/>
        <w:rPr>
          <w:rFonts w:ascii="Arial" w:eastAsia="Calibri" w:hAnsi="Arial" w:cs="Arial"/>
          <w:lang w:eastAsia="en-GB"/>
        </w:rPr>
      </w:pPr>
      <w:r w:rsidRPr="009B2A75">
        <w:rPr>
          <w:rFonts w:ascii="Arial" w:eastAsia="Calibri" w:hAnsi="Arial" w:cs="Arial"/>
          <w:lang w:eastAsia="en-GB"/>
        </w:rPr>
        <w:t>The benefits of proactive and preventative care leading over time to reduced health inequalities, longer healthy life expectancy, improved wellbeing.</w:t>
      </w:r>
    </w:p>
    <w:p w14:paraId="054B8CFF" w14:textId="77777777" w:rsidR="009B2A75" w:rsidRPr="009B2A75" w:rsidRDefault="009B2A75" w:rsidP="009B2A75">
      <w:pPr>
        <w:numPr>
          <w:ilvl w:val="0"/>
          <w:numId w:val="3"/>
        </w:numPr>
        <w:spacing w:after="120" w:line="276" w:lineRule="auto"/>
        <w:contextualSpacing/>
        <w:rPr>
          <w:rFonts w:ascii="Arial" w:eastAsia="Calibri" w:hAnsi="Arial" w:cs="Arial"/>
          <w:lang w:eastAsia="en-GB"/>
        </w:rPr>
      </w:pPr>
      <w:r w:rsidRPr="009B2A75">
        <w:rPr>
          <w:rFonts w:ascii="Arial" w:eastAsia="Calibri" w:hAnsi="Arial" w:cs="Arial"/>
          <w:lang w:eastAsia="en-GB"/>
        </w:rPr>
        <w:t xml:space="preserve">Reduced </w:t>
      </w:r>
      <w:r w:rsidR="00A9122C" w:rsidRPr="00A9122C">
        <w:rPr>
          <w:rFonts w:ascii="Arial" w:eastAsia="Calibri" w:hAnsi="Arial" w:cs="Arial"/>
          <w:lang w:eastAsia="en-GB"/>
        </w:rPr>
        <w:t>bureaucracy</w:t>
      </w:r>
      <w:r w:rsidR="00A9122C">
        <w:rPr>
          <w:rFonts w:ascii="Arial" w:eastAsia="Calibri" w:hAnsi="Arial" w:cs="Arial"/>
          <w:lang w:eastAsia="en-GB"/>
        </w:rPr>
        <w:t xml:space="preserve"> </w:t>
      </w:r>
      <w:r w:rsidRPr="009B2A75">
        <w:rPr>
          <w:rFonts w:ascii="Arial" w:eastAsia="Calibri" w:hAnsi="Arial" w:cs="Arial"/>
          <w:lang w:eastAsia="en-GB"/>
        </w:rPr>
        <w:t xml:space="preserve">as everything will be recorded in one place on the Care Plan. </w:t>
      </w:r>
    </w:p>
    <w:p w14:paraId="3E6CB601" w14:textId="77777777" w:rsidR="009B2A75" w:rsidRPr="009B2A75" w:rsidRDefault="009B2A75" w:rsidP="009B2A75">
      <w:pPr>
        <w:numPr>
          <w:ilvl w:val="0"/>
          <w:numId w:val="3"/>
        </w:numPr>
        <w:spacing w:after="120" w:line="276" w:lineRule="auto"/>
        <w:contextualSpacing/>
        <w:rPr>
          <w:rFonts w:ascii="Arial" w:eastAsia="Calibri" w:hAnsi="Arial" w:cs="Arial"/>
          <w:lang w:eastAsia="en-GB"/>
        </w:rPr>
      </w:pPr>
      <w:r w:rsidRPr="009B2A75">
        <w:rPr>
          <w:rFonts w:ascii="Arial" w:eastAsia="Calibri" w:hAnsi="Arial" w:cs="Arial"/>
          <w:lang w:eastAsia="en-GB"/>
        </w:rPr>
        <w:t xml:space="preserve">This approach will be more person-centred, allowing residents to feel more in control of their care and support. </w:t>
      </w:r>
    </w:p>
    <w:p w14:paraId="6EAF179F" w14:textId="0540D695" w:rsidR="003C2DD8" w:rsidRPr="009B2A75" w:rsidRDefault="009B2A75" w:rsidP="009B2A75">
      <w:pPr>
        <w:numPr>
          <w:ilvl w:val="0"/>
          <w:numId w:val="3"/>
        </w:numPr>
        <w:spacing w:after="120" w:line="276" w:lineRule="auto"/>
        <w:contextualSpacing/>
        <w:rPr>
          <w:rFonts w:ascii="Arial" w:eastAsia="Calibri" w:hAnsi="Arial" w:cs="Arial"/>
          <w:lang w:eastAsia="en-GB"/>
        </w:rPr>
      </w:pPr>
      <w:r w:rsidRPr="009B2A75">
        <w:rPr>
          <w:rFonts w:ascii="Arial" w:eastAsia="Calibri" w:hAnsi="Arial" w:cs="Arial"/>
          <w:lang w:eastAsia="en-GB"/>
        </w:rPr>
        <w:t xml:space="preserve">Will support statutory obligations to assessing and support planning. </w:t>
      </w:r>
    </w:p>
    <w:p w14:paraId="6AFF9426" w14:textId="77777777" w:rsidR="009B2A75" w:rsidRPr="00062181" w:rsidRDefault="009B2A75" w:rsidP="009B2A75">
      <w:pPr>
        <w:spacing w:after="120" w:line="276" w:lineRule="auto"/>
        <w:ind w:left="360"/>
        <w:contextualSpacing/>
        <w:rPr>
          <w:rFonts w:ascii="Arial" w:eastAsia="Calibri" w:hAnsi="Arial" w:cs="Arial"/>
          <w:lang w:eastAsia="en-GB"/>
        </w:rPr>
      </w:pPr>
    </w:p>
    <w:p w14:paraId="69E366B8" w14:textId="77777777" w:rsidR="00394471" w:rsidRPr="009A727D" w:rsidRDefault="00394471" w:rsidP="00394471">
      <w:pPr>
        <w:rPr>
          <w:rFonts w:ascii="Arial" w:hAnsi="Arial" w:cs="Arial"/>
        </w:rPr>
      </w:pPr>
    </w:p>
    <w:p w14:paraId="53E896DB" w14:textId="77777777" w:rsidR="00394471" w:rsidRPr="009A727D" w:rsidRDefault="00394471" w:rsidP="00394471">
      <w:pPr>
        <w:keepNext/>
        <w:spacing w:before="240" w:after="60" w:line="276" w:lineRule="auto"/>
        <w:outlineLvl w:val="0"/>
        <w:rPr>
          <w:rFonts w:ascii="Arial" w:eastAsia="MS Gothic" w:hAnsi="Arial" w:cs="Arial"/>
          <w:b/>
          <w:bCs/>
          <w:kern w:val="32"/>
          <w:sz w:val="32"/>
          <w:szCs w:val="32"/>
        </w:rPr>
      </w:pPr>
      <w:r w:rsidRPr="009A727D">
        <w:rPr>
          <w:rFonts w:ascii="Arial" w:eastAsia="MS Gothic" w:hAnsi="Arial" w:cs="Arial"/>
          <w:b/>
          <w:bCs/>
          <w:kern w:val="32"/>
          <w:sz w:val="28"/>
          <w:szCs w:val="32"/>
        </w:rPr>
        <w:t>KEY WORKING RELATIONSHIPS</w:t>
      </w:r>
    </w:p>
    <w:p w14:paraId="1CF02C9F" w14:textId="4B411790" w:rsidR="00394471" w:rsidRPr="009A727D" w:rsidRDefault="00394471" w:rsidP="00147C82">
      <w:pPr>
        <w:spacing w:after="120" w:line="276" w:lineRule="auto"/>
        <w:rPr>
          <w:rFonts w:ascii="Arial" w:eastAsia="Calibri" w:hAnsi="Arial" w:cs="Arial"/>
          <w:lang w:eastAsia="en-GB"/>
        </w:rPr>
      </w:pPr>
      <w:r w:rsidRPr="009A727D">
        <w:rPr>
          <w:rFonts w:ascii="Arial" w:eastAsia="Calibri" w:hAnsi="Arial" w:cs="Arial"/>
          <w:lang w:eastAsia="en-GB"/>
        </w:rPr>
        <w:t xml:space="preserve">The post will report to </w:t>
      </w:r>
      <w:r w:rsidR="00147C82">
        <w:rPr>
          <w:rFonts w:ascii="Arial" w:eastAsia="Calibri" w:hAnsi="Arial" w:cs="Arial"/>
          <w:lang w:eastAsia="en-GB"/>
        </w:rPr>
        <w:t>the ICN+</w:t>
      </w:r>
      <w:r w:rsidR="003C2DD8">
        <w:rPr>
          <w:rFonts w:ascii="Arial" w:eastAsia="Calibri" w:hAnsi="Arial" w:cs="Arial"/>
          <w:lang w:eastAsia="en-GB"/>
        </w:rPr>
        <w:t xml:space="preserve"> Team Leader</w:t>
      </w:r>
      <w:r w:rsidRPr="009A727D">
        <w:rPr>
          <w:rFonts w:ascii="Arial" w:eastAsia="Calibri" w:hAnsi="Arial" w:cs="Arial"/>
          <w:lang w:eastAsia="en-GB"/>
        </w:rPr>
        <w:t xml:space="preserve">. Other key working relationships include: </w:t>
      </w:r>
    </w:p>
    <w:p w14:paraId="788E89C1" w14:textId="77777777" w:rsidR="00C34A1D" w:rsidRDefault="00C34A1D" w:rsidP="00394471">
      <w:pPr>
        <w:numPr>
          <w:ilvl w:val="0"/>
          <w:numId w:val="3"/>
        </w:numPr>
        <w:spacing w:after="120" w:line="276" w:lineRule="auto"/>
        <w:contextualSpacing/>
        <w:rPr>
          <w:rFonts w:ascii="Arial" w:eastAsia="Calibri" w:hAnsi="Arial" w:cs="Arial"/>
          <w:lang w:eastAsia="en-GB"/>
        </w:rPr>
      </w:pPr>
      <w:r>
        <w:rPr>
          <w:rFonts w:ascii="Arial" w:eastAsia="Calibri" w:hAnsi="Arial" w:cs="Arial"/>
          <w:lang w:eastAsia="en-GB"/>
        </w:rPr>
        <w:t>Primary Care Networks and their Care Home leads</w:t>
      </w:r>
    </w:p>
    <w:p w14:paraId="44EC9A2A" w14:textId="5127A269" w:rsidR="00394471" w:rsidRDefault="00062181" w:rsidP="00394471">
      <w:pPr>
        <w:numPr>
          <w:ilvl w:val="0"/>
          <w:numId w:val="3"/>
        </w:numPr>
        <w:spacing w:after="120" w:line="276" w:lineRule="auto"/>
        <w:contextualSpacing/>
        <w:rPr>
          <w:rFonts w:ascii="Arial" w:eastAsia="Calibri" w:hAnsi="Arial" w:cs="Arial"/>
          <w:lang w:eastAsia="en-GB"/>
        </w:rPr>
      </w:pPr>
      <w:r>
        <w:rPr>
          <w:rFonts w:ascii="Arial" w:eastAsia="Calibri" w:hAnsi="Arial" w:cs="Arial"/>
          <w:lang w:eastAsia="en-GB"/>
        </w:rPr>
        <w:t>One Croydon</w:t>
      </w:r>
      <w:r w:rsidR="00394471" w:rsidRPr="009A727D">
        <w:rPr>
          <w:rFonts w:ascii="Arial" w:eastAsia="Calibri" w:hAnsi="Arial" w:cs="Arial"/>
          <w:lang w:eastAsia="en-GB"/>
        </w:rPr>
        <w:t xml:space="preserve"> PMO colleagues</w:t>
      </w:r>
    </w:p>
    <w:p w14:paraId="43E32542" w14:textId="77777777" w:rsidR="00147C82" w:rsidRPr="00EB591E" w:rsidRDefault="00147C82" w:rsidP="00EB591E">
      <w:pPr>
        <w:numPr>
          <w:ilvl w:val="0"/>
          <w:numId w:val="3"/>
        </w:numPr>
        <w:spacing w:after="120" w:line="276" w:lineRule="auto"/>
        <w:contextualSpacing/>
        <w:rPr>
          <w:rFonts w:ascii="Arial" w:eastAsia="Calibri" w:hAnsi="Arial" w:cs="Arial"/>
          <w:lang w:eastAsia="en-GB"/>
        </w:rPr>
      </w:pPr>
      <w:r>
        <w:rPr>
          <w:rFonts w:ascii="Arial" w:eastAsia="Calibri" w:hAnsi="Arial" w:cs="Arial"/>
          <w:lang w:eastAsia="en-GB"/>
        </w:rPr>
        <w:t>ICN+ Team Members</w:t>
      </w:r>
      <w:r w:rsidR="00EB591E">
        <w:rPr>
          <w:rFonts w:ascii="Arial" w:eastAsia="Calibri" w:hAnsi="Arial" w:cs="Arial"/>
          <w:lang w:eastAsia="en-GB"/>
        </w:rPr>
        <w:t xml:space="preserve"> across both statutory and </w:t>
      </w:r>
      <w:r w:rsidR="00C43751">
        <w:rPr>
          <w:rFonts w:ascii="Arial" w:eastAsia="Calibri" w:hAnsi="Arial" w:cs="Arial"/>
          <w:lang w:eastAsia="en-GB"/>
        </w:rPr>
        <w:t>voluntary and community sector</w:t>
      </w:r>
      <w:r w:rsidR="00EB591E">
        <w:rPr>
          <w:rFonts w:ascii="Arial" w:eastAsia="Calibri" w:hAnsi="Arial" w:cs="Arial"/>
          <w:lang w:eastAsia="en-GB"/>
        </w:rPr>
        <w:t xml:space="preserve"> organisations</w:t>
      </w:r>
    </w:p>
    <w:p w14:paraId="7C19334F" w14:textId="77777777" w:rsidR="00386D2A" w:rsidRPr="009A727D" w:rsidRDefault="00386D2A" w:rsidP="00394471">
      <w:pPr>
        <w:rPr>
          <w:rFonts w:ascii="Arial" w:eastAsia="Calibri" w:hAnsi="Arial" w:cs="Arial"/>
          <w:lang w:eastAsia="en-GB"/>
        </w:rPr>
      </w:pPr>
    </w:p>
    <w:p w14:paraId="6DD251D6" w14:textId="77777777" w:rsidR="007837FF" w:rsidRPr="007837FF" w:rsidRDefault="007837FF" w:rsidP="007837FF">
      <w:pPr>
        <w:autoSpaceDE w:val="0"/>
        <w:autoSpaceDN w:val="0"/>
        <w:adjustRightInd w:val="0"/>
        <w:spacing w:after="0" w:line="240" w:lineRule="auto"/>
        <w:rPr>
          <w:rFonts w:ascii="Arial" w:hAnsi="Arial" w:cs="Arial"/>
          <w:b/>
          <w:bCs/>
        </w:rPr>
      </w:pPr>
      <w:r w:rsidRPr="007837FF">
        <w:rPr>
          <w:rFonts w:ascii="Arial" w:hAnsi="Arial" w:cs="Arial"/>
          <w:b/>
          <w:bCs/>
        </w:rPr>
        <w:t xml:space="preserve">GENERAL </w:t>
      </w:r>
    </w:p>
    <w:p w14:paraId="389A6D90" w14:textId="77777777" w:rsidR="007837FF" w:rsidRPr="007837FF" w:rsidRDefault="007837FF" w:rsidP="007837FF">
      <w:pPr>
        <w:autoSpaceDE w:val="0"/>
        <w:autoSpaceDN w:val="0"/>
        <w:adjustRightInd w:val="0"/>
        <w:spacing w:after="0" w:line="240" w:lineRule="auto"/>
        <w:rPr>
          <w:rFonts w:ascii="Arial" w:hAnsi="Arial" w:cs="Arial"/>
          <w:b/>
          <w:bCs/>
        </w:rPr>
      </w:pPr>
    </w:p>
    <w:p w14:paraId="1769F9AB" w14:textId="77777777" w:rsidR="007837FF" w:rsidRPr="007837FF" w:rsidRDefault="007837FF" w:rsidP="007837FF">
      <w:pPr>
        <w:autoSpaceDE w:val="0"/>
        <w:autoSpaceDN w:val="0"/>
        <w:adjustRightInd w:val="0"/>
        <w:spacing w:after="0" w:line="240" w:lineRule="auto"/>
        <w:rPr>
          <w:rFonts w:ascii="Arial" w:hAnsi="Arial" w:cs="Arial"/>
          <w:b/>
          <w:bCs/>
        </w:rPr>
      </w:pPr>
      <w:r w:rsidRPr="007837FF">
        <w:rPr>
          <w:rFonts w:ascii="Arial" w:hAnsi="Arial" w:cs="Arial"/>
          <w:b/>
          <w:bCs/>
        </w:rPr>
        <w:t>Green Commitment</w:t>
      </w:r>
    </w:p>
    <w:p w14:paraId="579BCC1E" w14:textId="77777777" w:rsidR="007837FF" w:rsidRPr="007837FF" w:rsidRDefault="007837FF" w:rsidP="007837FF">
      <w:pPr>
        <w:autoSpaceDE w:val="0"/>
        <w:autoSpaceDN w:val="0"/>
        <w:adjustRightInd w:val="0"/>
        <w:spacing w:after="0" w:line="240" w:lineRule="auto"/>
        <w:rPr>
          <w:rFonts w:ascii="Arial" w:hAnsi="Arial" w:cs="Arial"/>
          <w:color w:val="000000"/>
        </w:rPr>
      </w:pPr>
      <w:r w:rsidRPr="007837FF">
        <w:rPr>
          <w:rFonts w:ascii="Arial" w:hAnsi="Arial" w:cs="Arial"/>
          <w:color w:val="000000"/>
        </w:rPr>
        <w:t>Ensuring both individual and teamwork meets the Council's Green Commitment Policy goals in reducing energy consumption and waste, increasing renewable energy use and recycling, contributing to a reduction in traffic congestion and using sustainable materials</w:t>
      </w:r>
    </w:p>
    <w:p w14:paraId="0EF2812E" w14:textId="77777777" w:rsidR="007837FF" w:rsidRPr="007837FF" w:rsidRDefault="007837FF" w:rsidP="007837FF">
      <w:pPr>
        <w:autoSpaceDE w:val="0"/>
        <w:autoSpaceDN w:val="0"/>
        <w:adjustRightInd w:val="0"/>
        <w:spacing w:after="0" w:line="240" w:lineRule="auto"/>
        <w:rPr>
          <w:rFonts w:ascii="Arial" w:hAnsi="Arial" w:cs="Arial"/>
          <w:color w:val="000000"/>
        </w:rPr>
      </w:pPr>
    </w:p>
    <w:p w14:paraId="085272DE" w14:textId="77777777" w:rsidR="007837FF" w:rsidRPr="007837FF" w:rsidRDefault="007837FF" w:rsidP="007837FF">
      <w:pPr>
        <w:autoSpaceDE w:val="0"/>
        <w:autoSpaceDN w:val="0"/>
        <w:adjustRightInd w:val="0"/>
        <w:spacing w:after="0" w:line="240" w:lineRule="auto"/>
        <w:rPr>
          <w:rFonts w:ascii="Arial" w:hAnsi="Arial" w:cs="Arial"/>
          <w:b/>
          <w:bCs/>
        </w:rPr>
      </w:pPr>
      <w:r w:rsidRPr="007837FF">
        <w:rPr>
          <w:rFonts w:ascii="Arial" w:hAnsi="Arial" w:cs="Arial"/>
          <w:b/>
          <w:bCs/>
        </w:rPr>
        <w:t>Data Protection</w:t>
      </w:r>
    </w:p>
    <w:p w14:paraId="5E0D681E" w14:textId="77777777" w:rsidR="007837FF" w:rsidRPr="007837FF" w:rsidRDefault="007837FF" w:rsidP="007837FF">
      <w:pPr>
        <w:autoSpaceDE w:val="0"/>
        <w:autoSpaceDN w:val="0"/>
        <w:adjustRightInd w:val="0"/>
        <w:spacing w:after="0" w:line="240" w:lineRule="auto"/>
        <w:rPr>
          <w:rFonts w:ascii="Arial" w:hAnsi="Arial" w:cs="Arial"/>
          <w:b/>
          <w:bCs/>
        </w:rPr>
      </w:pPr>
      <w:r w:rsidRPr="007837FF">
        <w:rPr>
          <w:rFonts w:ascii="Arial" w:hAnsi="Arial" w:cs="Arial"/>
          <w:color w:val="000000"/>
        </w:rPr>
        <w:t>Being aware of the council’s responsibilities under the Data Protection Act 1998 for the security, accuracy and relevance of personal data held, ensuring that all administrative and financial processes also comply.</w:t>
      </w:r>
    </w:p>
    <w:p w14:paraId="43602CF3" w14:textId="77777777" w:rsidR="007837FF" w:rsidRPr="007837FF" w:rsidRDefault="007837FF" w:rsidP="007837FF">
      <w:pPr>
        <w:autoSpaceDE w:val="0"/>
        <w:autoSpaceDN w:val="0"/>
        <w:adjustRightInd w:val="0"/>
        <w:spacing w:after="0" w:line="240" w:lineRule="auto"/>
        <w:rPr>
          <w:rFonts w:ascii="Arial" w:hAnsi="Arial" w:cs="Arial"/>
          <w:b/>
          <w:bCs/>
        </w:rPr>
      </w:pPr>
    </w:p>
    <w:p w14:paraId="5BA94F40" w14:textId="77777777" w:rsidR="007837FF" w:rsidRPr="007837FF" w:rsidRDefault="007837FF" w:rsidP="007837FF">
      <w:pPr>
        <w:spacing w:after="0" w:line="240" w:lineRule="auto"/>
        <w:jc w:val="both"/>
        <w:rPr>
          <w:rFonts w:ascii="Arial" w:hAnsi="Arial" w:cs="Arial"/>
          <w:b/>
          <w:bCs/>
        </w:rPr>
      </w:pPr>
      <w:r w:rsidRPr="007837FF">
        <w:rPr>
          <w:rFonts w:ascii="Arial" w:hAnsi="Arial" w:cs="Arial"/>
          <w:b/>
          <w:bCs/>
        </w:rPr>
        <w:t xml:space="preserve">Confidentiality </w:t>
      </w:r>
    </w:p>
    <w:p w14:paraId="09523673" w14:textId="77777777" w:rsidR="007837FF" w:rsidRPr="007837FF" w:rsidRDefault="007837FF" w:rsidP="007837FF">
      <w:pPr>
        <w:autoSpaceDE w:val="0"/>
        <w:autoSpaceDN w:val="0"/>
        <w:adjustRightInd w:val="0"/>
        <w:spacing w:after="0" w:line="240" w:lineRule="auto"/>
        <w:rPr>
          <w:rFonts w:ascii="Arial" w:hAnsi="Arial" w:cs="Arial"/>
          <w:color w:val="000000"/>
        </w:rPr>
      </w:pPr>
      <w:r w:rsidRPr="007837FF">
        <w:rPr>
          <w:rFonts w:ascii="Arial" w:hAnsi="Arial" w:cs="Arial"/>
          <w:color w:val="000000"/>
        </w:rPr>
        <w:lastRenderedPageBreak/>
        <w:t>Treating all information acquired through employment, both formally and informally, in confidence.  There are strict rules and protocols defining employee access to and use of the council’s databases.  Any breach of these rules and protocols will be subject to disciplinary investigation.  There are internal procedures in place for employees to raise matters of concern regarding such issues as bad practice or mismanagement</w:t>
      </w:r>
    </w:p>
    <w:p w14:paraId="31FF9858" w14:textId="77777777" w:rsidR="007837FF" w:rsidRPr="007837FF" w:rsidRDefault="007837FF" w:rsidP="007837FF">
      <w:pPr>
        <w:autoSpaceDE w:val="0"/>
        <w:autoSpaceDN w:val="0"/>
        <w:adjustRightInd w:val="0"/>
        <w:spacing w:after="0" w:line="240" w:lineRule="auto"/>
        <w:rPr>
          <w:rFonts w:ascii="Arial" w:hAnsi="Arial" w:cs="Arial"/>
          <w:color w:val="000000"/>
        </w:rPr>
      </w:pPr>
    </w:p>
    <w:p w14:paraId="35843525" w14:textId="77777777" w:rsidR="007837FF" w:rsidRPr="007837FF" w:rsidRDefault="007837FF" w:rsidP="007837FF">
      <w:pPr>
        <w:autoSpaceDE w:val="0"/>
        <w:autoSpaceDN w:val="0"/>
        <w:adjustRightInd w:val="0"/>
        <w:spacing w:after="0" w:line="240" w:lineRule="auto"/>
        <w:rPr>
          <w:rFonts w:ascii="Arial" w:hAnsi="Arial" w:cs="Arial"/>
          <w:b/>
          <w:color w:val="000000"/>
        </w:rPr>
      </w:pPr>
      <w:r w:rsidRPr="007837FF">
        <w:rPr>
          <w:rFonts w:ascii="Arial" w:hAnsi="Arial" w:cs="Arial"/>
          <w:b/>
          <w:color w:val="000000"/>
        </w:rPr>
        <w:t>Equalities and Diversity</w:t>
      </w:r>
    </w:p>
    <w:p w14:paraId="2BF7A9BB" w14:textId="77777777" w:rsidR="007837FF" w:rsidRPr="007837FF" w:rsidRDefault="007837FF" w:rsidP="007837FF">
      <w:pPr>
        <w:autoSpaceDE w:val="0"/>
        <w:autoSpaceDN w:val="0"/>
        <w:adjustRightInd w:val="0"/>
        <w:spacing w:after="0" w:line="240" w:lineRule="auto"/>
        <w:rPr>
          <w:rFonts w:ascii="Arial" w:hAnsi="Arial" w:cs="Arial"/>
          <w:color w:val="000000"/>
        </w:rPr>
      </w:pPr>
      <w:r w:rsidRPr="007837FF">
        <w:rPr>
          <w:rFonts w:ascii="Arial" w:hAnsi="Arial" w:cs="Arial"/>
          <w:color w:val="000000"/>
        </w:rPr>
        <w:t>The council has a strong commitment to achieving equality of opportunity in its services to the community and in the employment of people. It expects all employees to understand, comply with and promote its policies in their own work, undertake any appropriate training to help them to challenge prejudice or discrimination</w:t>
      </w:r>
    </w:p>
    <w:p w14:paraId="573723E1" w14:textId="77777777" w:rsidR="007837FF" w:rsidRPr="007837FF" w:rsidRDefault="007837FF" w:rsidP="007837FF">
      <w:pPr>
        <w:autoSpaceDE w:val="0"/>
        <w:autoSpaceDN w:val="0"/>
        <w:adjustRightInd w:val="0"/>
        <w:spacing w:after="0" w:line="240" w:lineRule="auto"/>
        <w:rPr>
          <w:rFonts w:ascii="Arial" w:hAnsi="Arial" w:cs="Arial"/>
          <w:color w:val="000000"/>
        </w:rPr>
      </w:pPr>
    </w:p>
    <w:p w14:paraId="79684A5F" w14:textId="77777777" w:rsidR="007837FF" w:rsidRPr="007837FF" w:rsidRDefault="007837FF" w:rsidP="007837FF">
      <w:pPr>
        <w:autoSpaceDE w:val="0"/>
        <w:autoSpaceDN w:val="0"/>
        <w:adjustRightInd w:val="0"/>
        <w:spacing w:after="0" w:line="240" w:lineRule="auto"/>
        <w:rPr>
          <w:rFonts w:ascii="Arial" w:hAnsi="Arial" w:cs="Arial"/>
          <w:b/>
          <w:color w:val="000000"/>
        </w:rPr>
      </w:pPr>
      <w:r w:rsidRPr="007837FF">
        <w:rPr>
          <w:rFonts w:ascii="Arial" w:hAnsi="Arial" w:cs="Arial"/>
          <w:b/>
          <w:color w:val="000000"/>
        </w:rPr>
        <w:t>Health and Safety</w:t>
      </w:r>
    </w:p>
    <w:p w14:paraId="30FA2456" w14:textId="77777777" w:rsidR="007837FF" w:rsidRPr="007837FF" w:rsidRDefault="007837FF" w:rsidP="007837FF">
      <w:pPr>
        <w:autoSpaceDE w:val="0"/>
        <w:autoSpaceDN w:val="0"/>
        <w:adjustRightInd w:val="0"/>
        <w:spacing w:after="0" w:line="240" w:lineRule="auto"/>
        <w:rPr>
          <w:rFonts w:ascii="Arial" w:hAnsi="Arial" w:cs="Arial"/>
          <w:color w:val="000000"/>
        </w:rPr>
      </w:pPr>
      <w:r w:rsidRPr="007837FF">
        <w:rPr>
          <w:rFonts w:ascii="Arial" w:hAnsi="Arial" w:cs="Arial"/>
          <w:color w:val="000000"/>
        </w:rPr>
        <w:t>Being responsible for own Health &amp; Safety, as well as that of colleagues, service users and the public.  Employees should co-operate with management, follow established systems of work, use protective equipment and report defects and hazards to management.  Managers should carry out, monitor and review risk assessments, providing robust induction and training packages for new and transferring staff, to ensure they receive relevant H&amp;S training, including refresher training, report all accidents in a timely manner on council accident forms, ensure H&amp;S is a standing item in team meetings, liaise with trade union safety representatives about local safety matters and induct and monitor any visiting contractors etc., as appropriate</w:t>
      </w:r>
    </w:p>
    <w:p w14:paraId="0750BA9B" w14:textId="77777777" w:rsidR="007837FF" w:rsidRPr="007837FF" w:rsidRDefault="007837FF" w:rsidP="007837FF">
      <w:pPr>
        <w:autoSpaceDE w:val="0"/>
        <w:autoSpaceDN w:val="0"/>
        <w:adjustRightInd w:val="0"/>
        <w:spacing w:after="0" w:line="240" w:lineRule="auto"/>
        <w:rPr>
          <w:rFonts w:ascii="Arial" w:hAnsi="Arial" w:cs="Arial"/>
          <w:color w:val="000000"/>
        </w:rPr>
      </w:pPr>
    </w:p>
    <w:p w14:paraId="3F138B19" w14:textId="77777777" w:rsidR="007837FF" w:rsidRPr="007837FF" w:rsidRDefault="007837FF" w:rsidP="007837FF">
      <w:pPr>
        <w:autoSpaceDE w:val="0"/>
        <w:autoSpaceDN w:val="0"/>
        <w:adjustRightInd w:val="0"/>
        <w:spacing w:after="0" w:line="240" w:lineRule="auto"/>
        <w:rPr>
          <w:rFonts w:ascii="Arial" w:hAnsi="Arial" w:cs="Arial"/>
          <w:b/>
          <w:color w:val="000000"/>
        </w:rPr>
      </w:pPr>
      <w:r w:rsidRPr="007837FF">
        <w:rPr>
          <w:rFonts w:ascii="Arial" w:hAnsi="Arial" w:cs="Arial"/>
          <w:b/>
          <w:color w:val="000000"/>
        </w:rPr>
        <w:t>Contribute as an effective and collaborative team member</w:t>
      </w:r>
    </w:p>
    <w:p w14:paraId="6BCC2029" w14:textId="77777777" w:rsidR="007837FF" w:rsidRPr="007837FF" w:rsidRDefault="007837FF" w:rsidP="007837FF">
      <w:pPr>
        <w:rPr>
          <w:rFonts w:ascii="Arial" w:hAnsi="Arial" w:cs="Arial"/>
          <w:bCs/>
        </w:rPr>
      </w:pPr>
      <w:r w:rsidRPr="007837FF">
        <w:rPr>
          <w:rFonts w:ascii="Arial" w:hAnsi="Arial" w:cs="Arial"/>
          <w:bCs/>
        </w:rPr>
        <w:t>This will involve:</w:t>
      </w:r>
    </w:p>
    <w:p w14:paraId="10FABC2F" w14:textId="77777777" w:rsidR="007837FF" w:rsidRPr="007837FF" w:rsidRDefault="007837FF" w:rsidP="007837FF">
      <w:pPr>
        <w:numPr>
          <w:ilvl w:val="0"/>
          <w:numId w:val="2"/>
        </w:numPr>
        <w:spacing w:after="0" w:line="240" w:lineRule="auto"/>
        <w:rPr>
          <w:rFonts w:ascii="Arial" w:hAnsi="Arial" w:cs="Arial"/>
        </w:rPr>
      </w:pPr>
      <w:r w:rsidRPr="007837FF">
        <w:rPr>
          <w:rFonts w:ascii="Arial" w:hAnsi="Arial" w:cs="Arial"/>
        </w:rPr>
        <w:t>Participating in training to demonstrate competence.</w:t>
      </w:r>
    </w:p>
    <w:p w14:paraId="7E121124" w14:textId="77777777" w:rsidR="007837FF" w:rsidRPr="007837FF" w:rsidRDefault="007837FF" w:rsidP="007837FF">
      <w:pPr>
        <w:numPr>
          <w:ilvl w:val="0"/>
          <w:numId w:val="2"/>
        </w:numPr>
        <w:spacing w:after="0" w:line="240" w:lineRule="auto"/>
        <w:rPr>
          <w:rFonts w:ascii="Arial" w:hAnsi="Arial" w:cs="Arial"/>
        </w:rPr>
      </w:pPr>
      <w:r w:rsidRPr="007837FF">
        <w:rPr>
          <w:rFonts w:ascii="Arial" w:hAnsi="Arial" w:cs="Arial"/>
        </w:rPr>
        <w:t>Undertaking training as required for the role.</w:t>
      </w:r>
    </w:p>
    <w:p w14:paraId="16288984" w14:textId="77777777" w:rsidR="007837FF" w:rsidRPr="007837FF" w:rsidRDefault="007837FF" w:rsidP="007837FF">
      <w:pPr>
        <w:numPr>
          <w:ilvl w:val="0"/>
          <w:numId w:val="2"/>
        </w:numPr>
        <w:spacing w:after="0" w:line="240" w:lineRule="auto"/>
        <w:rPr>
          <w:rFonts w:ascii="Arial" w:hAnsi="Arial" w:cs="Arial"/>
        </w:rPr>
      </w:pPr>
      <w:r w:rsidRPr="007837FF">
        <w:rPr>
          <w:rFonts w:ascii="Arial" w:hAnsi="Arial" w:cs="Arial"/>
        </w:rPr>
        <w:t>Participating in the development, implementation and monitoring of service plans.</w:t>
      </w:r>
    </w:p>
    <w:p w14:paraId="2C30551C" w14:textId="77777777" w:rsidR="007837FF" w:rsidRPr="007837FF" w:rsidRDefault="007837FF" w:rsidP="007837FF">
      <w:pPr>
        <w:numPr>
          <w:ilvl w:val="0"/>
          <w:numId w:val="2"/>
        </w:numPr>
        <w:spacing w:after="0" w:line="240" w:lineRule="auto"/>
        <w:rPr>
          <w:rFonts w:ascii="Arial" w:hAnsi="Arial" w:cs="Arial"/>
        </w:rPr>
      </w:pPr>
      <w:r w:rsidRPr="007837FF">
        <w:rPr>
          <w:rFonts w:ascii="Arial" w:hAnsi="Arial" w:cs="Arial"/>
        </w:rPr>
        <w:t>Championing the professional integrity of the service</w:t>
      </w:r>
    </w:p>
    <w:p w14:paraId="553DE9F0" w14:textId="77777777" w:rsidR="007837FF" w:rsidRPr="007837FF" w:rsidRDefault="007837FF" w:rsidP="007837FF">
      <w:pPr>
        <w:autoSpaceDE w:val="0"/>
        <w:autoSpaceDN w:val="0"/>
        <w:adjustRightInd w:val="0"/>
        <w:spacing w:after="0" w:line="240" w:lineRule="auto"/>
        <w:rPr>
          <w:rFonts w:ascii="Arial" w:hAnsi="Arial" w:cs="Arial"/>
          <w:color w:val="000000"/>
        </w:rPr>
      </w:pPr>
    </w:p>
    <w:p w14:paraId="43448310" w14:textId="77777777" w:rsidR="007837FF" w:rsidRPr="007837FF" w:rsidRDefault="007837FF" w:rsidP="007837FF">
      <w:pPr>
        <w:autoSpaceDE w:val="0"/>
        <w:autoSpaceDN w:val="0"/>
        <w:adjustRightInd w:val="0"/>
        <w:spacing w:after="32" w:line="240" w:lineRule="auto"/>
        <w:rPr>
          <w:rFonts w:ascii="Arial" w:hAnsi="Arial" w:cs="Arial"/>
        </w:rPr>
      </w:pPr>
      <w:r w:rsidRPr="007837FF">
        <w:rPr>
          <w:rFonts w:ascii="Arial" w:hAnsi="Arial" w:cs="Arial"/>
        </w:rPr>
        <w:t xml:space="preserve">This job description can be updated annually as part of the personal development plan. </w:t>
      </w:r>
    </w:p>
    <w:p w14:paraId="3664E5B7" w14:textId="77777777" w:rsidR="007837FF" w:rsidRPr="007837FF" w:rsidRDefault="007837FF" w:rsidP="007837FF">
      <w:pPr>
        <w:autoSpaceDE w:val="0"/>
        <w:autoSpaceDN w:val="0"/>
        <w:adjustRightInd w:val="0"/>
        <w:spacing w:after="32" w:line="240" w:lineRule="auto"/>
        <w:rPr>
          <w:rFonts w:ascii="Arial" w:hAnsi="Arial" w:cs="Arial"/>
        </w:rPr>
      </w:pPr>
    </w:p>
    <w:p w14:paraId="57CD5C58" w14:textId="77777777" w:rsidR="007837FF" w:rsidRPr="007837FF" w:rsidRDefault="007837FF" w:rsidP="007837FF">
      <w:pPr>
        <w:rPr>
          <w:rFonts w:ascii="Arial" w:hAnsi="Arial" w:cs="Arial"/>
          <w:sz w:val="24"/>
          <w:szCs w:val="24"/>
        </w:rPr>
      </w:pPr>
      <w:r w:rsidRPr="007837FF">
        <w:rPr>
          <w:rFonts w:ascii="Arial" w:hAnsi="Arial" w:cs="Arial"/>
          <w:sz w:val="24"/>
          <w:szCs w:val="24"/>
        </w:rPr>
        <w:br w:type="page"/>
      </w:r>
    </w:p>
    <w:p w14:paraId="0467DD9F" w14:textId="1935B59E" w:rsidR="007837FF" w:rsidRPr="00012F65" w:rsidRDefault="007837FF" w:rsidP="007837FF">
      <w:pPr>
        <w:autoSpaceDE w:val="0"/>
        <w:autoSpaceDN w:val="0"/>
        <w:adjustRightInd w:val="0"/>
        <w:spacing w:after="0" w:line="240" w:lineRule="auto"/>
        <w:rPr>
          <w:rFonts w:ascii="Arial" w:hAnsi="Arial" w:cs="Arial"/>
        </w:rPr>
      </w:pPr>
      <w:r w:rsidRPr="007837FF">
        <w:rPr>
          <w:rFonts w:ascii="Arial" w:hAnsi="Arial" w:cs="Arial"/>
          <w:b/>
          <w:bCs/>
          <w:sz w:val="24"/>
          <w:szCs w:val="24"/>
        </w:rPr>
        <w:lastRenderedPageBreak/>
        <w:t>Person Specification</w:t>
      </w:r>
      <w:r w:rsidR="008F6FD8">
        <w:rPr>
          <w:rFonts w:ascii="Arial" w:hAnsi="Arial" w:cs="Arial"/>
          <w:b/>
          <w:bCs/>
          <w:sz w:val="24"/>
          <w:szCs w:val="24"/>
        </w:rPr>
        <w:t>:</w:t>
      </w:r>
      <w:r w:rsidRPr="007837FF">
        <w:rPr>
          <w:rFonts w:ascii="Arial" w:hAnsi="Arial" w:cs="Arial"/>
          <w:b/>
          <w:bCs/>
          <w:sz w:val="24"/>
          <w:szCs w:val="24"/>
        </w:rPr>
        <w:t xml:space="preserve"> </w:t>
      </w:r>
      <w:r w:rsidR="001358C7">
        <w:rPr>
          <w:rFonts w:ascii="Arial" w:hAnsi="Arial" w:cs="Arial"/>
        </w:rPr>
        <w:t xml:space="preserve">ICN+ </w:t>
      </w:r>
      <w:r w:rsidR="00012F65">
        <w:rPr>
          <w:rFonts w:ascii="Arial" w:hAnsi="Arial" w:cs="Arial"/>
        </w:rPr>
        <w:t>Care Home Coordinator</w:t>
      </w:r>
    </w:p>
    <w:p w14:paraId="1FADD748" w14:textId="7B34F8D0" w:rsidR="008F6FD8" w:rsidRPr="006E6F84" w:rsidRDefault="008F6FD8" w:rsidP="0090388F">
      <w:pPr>
        <w:shd w:val="clear" w:color="auto" w:fill="FFFFFF"/>
        <w:tabs>
          <w:tab w:val="left" w:pos="2552"/>
        </w:tabs>
        <w:spacing w:after="0" w:line="336" w:lineRule="atLeast"/>
        <w:ind w:left="2552" w:right="-188" w:hanging="2552"/>
        <w:rPr>
          <w:rFonts w:ascii="Arial" w:hAnsi="Arial" w:cs="Arial"/>
          <w:bCs/>
        </w:rPr>
      </w:pPr>
      <w:r w:rsidRPr="008F6FD8">
        <w:rPr>
          <w:rFonts w:ascii="Arial" w:hAnsi="Arial" w:cs="Arial"/>
          <w:b/>
          <w:bCs/>
        </w:rPr>
        <w:t>Grade:</w:t>
      </w:r>
      <w:r>
        <w:rPr>
          <w:rFonts w:ascii="Arial" w:hAnsi="Arial" w:cs="Arial"/>
          <w:bCs/>
        </w:rPr>
        <w:tab/>
      </w:r>
      <w:r w:rsidR="009D77C6" w:rsidRPr="006E6F84">
        <w:rPr>
          <w:rFonts w:ascii="Arial" w:hAnsi="Arial" w:cs="Arial"/>
          <w:bCs/>
        </w:rPr>
        <w:t xml:space="preserve">NHS </w:t>
      </w:r>
      <w:r w:rsidR="00644557">
        <w:rPr>
          <w:rFonts w:ascii="Arial" w:hAnsi="Arial" w:cs="Arial"/>
          <w:bCs/>
        </w:rPr>
        <w:t xml:space="preserve">Band 5 or Equivalent </w:t>
      </w:r>
    </w:p>
    <w:p w14:paraId="6B28B9AC" w14:textId="77777777" w:rsidR="007837FF" w:rsidRPr="007837FF" w:rsidRDefault="007837FF" w:rsidP="008F6FD8">
      <w:pPr>
        <w:autoSpaceDE w:val="0"/>
        <w:autoSpaceDN w:val="0"/>
        <w:adjustRightInd w:val="0"/>
        <w:spacing w:after="0" w:line="240" w:lineRule="auto"/>
        <w:ind w:left="2410"/>
        <w:rPr>
          <w:rFonts w:ascii="Arial" w:hAnsi="Arial" w:cs="Arial"/>
          <w:sz w:val="24"/>
          <w:szCs w:val="24"/>
        </w:rPr>
      </w:pPr>
    </w:p>
    <w:tbl>
      <w:tblPr>
        <w:tblStyle w:val="TableGrid"/>
        <w:tblW w:w="9195" w:type="dxa"/>
        <w:tblLook w:val="04A0" w:firstRow="1" w:lastRow="0" w:firstColumn="1" w:lastColumn="0" w:noHBand="0" w:noVBand="1"/>
      </w:tblPr>
      <w:tblGrid>
        <w:gridCol w:w="1844"/>
        <w:gridCol w:w="4256"/>
        <w:gridCol w:w="1529"/>
        <w:gridCol w:w="1566"/>
      </w:tblGrid>
      <w:tr w:rsidR="00502726" w:rsidRPr="009A727D" w14:paraId="7D9F8CAA" w14:textId="77777777" w:rsidTr="00062181">
        <w:tc>
          <w:tcPr>
            <w:tcW w:w="1844" w:type="dxa"/>
          </w:tcPr>
          <w:p w14:paraId="1467F77E" w14:textId="77777777" w:rsidR="00502726" w:rsidRPr="009A727D" w:rsidRDefault="00502726" w:rsidP="00B34DB0">
            <w:pPr>
              <w:pStyle w:val="Default"/>
              <w:jc w:val="center"/>
              <w:rPr>
                <w:rFonts w:ascii="Arial" w:hAnsi="Arial" w:cs="Arial"/>
                <w:color w:val="auto"/>
              </w:rPr>
            </w:pPr>
          </w:p>
        </w:tc>
        <w:tc>
          <w:tcPr>
            <w:tcW w:w="4256" w:type="dxa"/>
          </w:tcPr>
          <w:p w14:paraId="738E67EC" w14:textId="77777777" w:rsidR="00502726" w:rsidRPr="009A727D" w:rsidRDefault="00502726" w:rsidP="00B34DB0">
            <w:pPr>
              <w:pStyle w:val="Default"/>
              <w:jc w:val="center"/>
              <w:rPr>
                <w:rFonts w:ascii="Arial" w:hAnsi="Arial" w:cs="Arial"/>
                <w:color w:val="auto"/>
              </w:rPr>
            </w:pPr>
            <w:r w:rsidRPr="009A727D">
              <w:rPr>
                <w:rFonts w:ascii="Arial" w:hAnsi="Arial" w:cs="Arial"/>
                <w:b/>
                <w:bCs/>
              </w:rPr>
              <w:t>Criteria</w:t>
            </w:r>
          </w:p>
        </w:tc>
        <w:tc>
          <w:tcPr>
            <w:tcW w:w="1529" w:type="dxa"/>
            <w:vAlign w:val="center"/>
          </w:tcPr>
          <w:p w14:paraId="3935D00E" w14:textId="77777777" w:rsidR="00502726" w:rsidRPr="009A727D" w:rsidRDefault="00502726" w:rsidP="00B34DB0">
            <w:pPr>
              <w:pStyle w:val="Default"/>
              <w:jc w:val="center"/>
              <w:rPr>
                <w:rFonts w:ascii="Arial" w:hAnsi="Arial" w:cs="Arial"/>
                <w:color w:val="auto"/>
              </w:rPr>
            </w:pPr>
            <w:r w:rsidRPr="009A727D">
              <w:rPr>
                <w:rFonts w:ascii="Arial" w:hAnsi="Arial" w:cs="Arial"/>
                <w:b/>
                <w:bCs/>
              </w:rPr>
              <w:t>Essential</w:t>
            </w:r>
          </w:p>
        </w:tc>
        <w:tc>
          <w:tcPr>
            <w:tcW w:w="1566" w:type="dxa"/>
            <w:vAlign w:val="center"/>
          </w:tcPr>
          <w:p w14:paraId="607B84B9" w14:textId="77777777" w:rsidR="00502726" w:rsidRPr="009A727D" w:rsidRDefault="00502726" w:rsidP="00B34DB0">
            <w:pPr>
              <w:pStyle w:val="Default"/>
              <w:jc w:val="center"/>
              <w:rPr>
                <w:rFonts w:ascii="Arial" w:hAnsi="Arial" w:cs="Arial"/>
                <w:color w:val="auto"/>
              </w:rPr>
            </w:pPr>
            <w:r w:rsidRPr="009A727D">
              <w:rPr>
                <w:rFonts w:ascii="Arial" w:hAnsi="Arial" w:cs="Arial"/>
                <w:b/>
                <w:bCs/>
              </w:rPr>
              <w:t>Desired</w:t>
            </w:r>
          </w:p>
        </w:tc>
      </w:tr>
      <w:tr w:rsidR="00BA50FC" w:rsidRPr="009A727D" w14:paraId="4EE91F31" w14:textId="77777777" w:rsidTr="00BA50FC">
        <w:trPr>
          <w:trHeight w:val="264"/>
        </w:trPr>
        <w:tc>
          <w:tcPr>
            <w:tcW w:w="1844" w:type="dxa"/>
            <w:vMerge w:val="restart"/>
            <w:vAlign w:val="center"/>
          </w:tcPr>
          <w:p w14:paraId="6CE43F54" w14:textId="77777777" w:rsidR="00BA50FC" w:rsidRPr="009A727D" w:rsidRDefault="00BA50FC" w:rsidP="00BA50FC">
            <w:pPr>
              <w:pStyle w:val="Default"/>
              <w:jc w:val="center"/>
              <w:rPr>
                <w:rFonts w:ascii="Arial" w:hAnsi="Arial" w:cs="Arial"/>
                <w:color w:val="auto"/>
              </w:rPr>
            </w:pPr>
            <w:r w:rsidRPr="009A727D">
              <w:rPr>
                <w:rFonts w:ascii="Arial" w:hAnsi="Arial" w:cs="Arial"/>
                <w:b/>
                <w:bCs/>
              </w:rPr>
              <w:t>Education/ Qualifications</w:t>
            </w:r>
          </w:p>
        </w:tc>
        <w:tc>
          <w:tcPr>
            <w:tcW w:w="4256" w:type="dxa"/>
          </w:tcPr>
          <w:p w14:paraId="0B5E772D" w14:textId="77777777" w:rsidR="00BA50FC" w:rsidRPr="00D95FDC" w:rsidRDefault="00BA50FC" w:rsidP="00B34DB0">
            <w:pPr>
              <w:pStyle w:val="Default"/>
              <w:rPr>
                <w:rFonts w:ascii="Arial" w:hAnsi="Arial" w:cs="Arial"/>
                <w:color w:val="auto"/>
                <w:sz w:val="22"/>
                <w:szCs w:val="22"/>
              </w:rPr>
            </w:pPr>
            <w:r w:rsidRPr="00D95FDC">
              <w:rPr>
                <w:rFonts w:ascii="Arial" w:hAnsi="Arial" w:cs="Arial"/>
                <w:color w:val="auto"/>
                <w:sz w:val="22"/>
                <w:szCs w:val="22"/>
              </w:rPr>
              <w:t>Demonstrable commitment to professional and personal development.</w:t>
            </w:r>
          </w:p>
        </w:tc>
        <w:tc>
          <w:tcPr>
            <w:tcW w:w="1529" w:type="dxa"/>
            <w:vAlign w:val="center"/>
          </w:tcPr>
          <w:p w14:paraId="420E9DFD"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tcPr>
          <w:p w14:paraId="45CFC5EE"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2598C128" w14:textId="77777777" w:rsidTr="00DF2986">
        <w:trPr>
          <w:trHeight w:val="696"/>
        </w:trPr>
        <w:tc>
          <w:tcPr>
            <w:tcW w:w="1844" w:type="dxa"/>
            <w:vMerge/>
          </w:tcPr>
          <w:p w14:paraId="605E6B92" w14:textId="77777777" w:rsidR="00BA50FC" w:rsidRPr="009A727D" w:rsidRDefault="00BA50FC" w:rsidP="00B34DB0">
            <w:pPr>
              <w:pStyle w:val="Default"/>
              <w:rPr>
                <w:rFonts w:ascii="Arial" w:hAnsi="Arial" w:cs="Arial"/>
                <w:color w:val="auto"/>
              </w:rPr>
            </w:pPr>
          </w:p>
        </w:tc>
        <w:tc>
          <w:tcPr>
            <w:tcW w:w="4256" w:type="dxa"/>
          </w:tcPr>
          <w:p w14:paraId="2151B8E7" w14:textId="77777777" w:rsidR="00BA50FC" w:rsidRPr="00D95FDC" w:rsidRDefault="00BA50FC" w:rsidP="00027F79">
            <w:pPr>
              <w:spacing w:line="276" w:lineRule="auto"/>
              <w:rPr>
                <w:rFonts w:ascii="Arial" w:hAnsi="Arial" w:cs="Arial"/>
              </w:rPr>
            </w:pPr>
            <w:r w:rsidRPr="00D95FDC">
              <w:rPr>
                <w:rFonts w:ascii="Arial" w:hAnsi="Arial" w:cs="Arial"/>
              </w:rPr>
              <w:t>Trained in motivational coaching and/or interviewing</w:t>
            </w:r>
            <w:r>
              <w:rPr>
                <w:rFonts w:ascii="Arial" w:hAnsi="Arial" w:cs="Arial"/>
              </w:rPr>
              <w:t>.</w:t>
            </w:r>
          </w:p>
          <w:p w14:paraId="572F28DE" w14:textId="77777777" w:rsidR="00BA50FC" w:rsidRPr="00D95FDC" w:rsidRDefault="00BA50FC" w:rsidP="00B34DB0">
            <w:pPr>
              <w:pStyle w:val="Default"/>
              <w:rPr>
                <w:rFonts w:ascii="Arial" w:hAnsi="Arial" w:cs="Arial"/>
                <w:color w:val="auto"/>
                <w:sz w:val="22"/>
                <w:szCs w:val="22"/>
              </w:rPr>
            </w:pPr>
          </w:p>
        </w:tc>
        <w:tc>
          <w:tcPr>
            <w:tcW w:w="1529" w:type="dxa"/>
            <w:vAlign w:val="center"/>
          </w:tcPr>
          <w:p w14:paraId="473FBA45" w14:textId="77777777" w:rsidR="00BA50FC" w:rsidRPr="00D95FDC" w:rsidRDefault="00BA50FC" w:rsidP="00DF2986">
            <w:pPr>
              <w:pStyle w:val="Default"/>
              <w:jc w:val="center"/>
              <w:rPr>
                <w:rFonts w:ascii="Arial" w:hAnsi="Arial" w:cs="Arial"/>
                <w:color w:val="auto"/>
                <w:sz w:val="22"/>
                <w:szCs w:val="22"/>
              </w:rPr>
            </w:pPr>
          </w:p>
        </w:tc>
        <w:tc>
          <w:tcPr>
            <w:tcW w:w="1566" w:type="dxa"/>
            <w:vAlign w:val="center"/>
          </w:tcPr>
          <w:p w14:paraId="72D9B8F0" w14:textId="77777777" w:rsidR="00BA50FC" w:rsidRPr="00D95FDC" w:rsidRDefault="00BA50FC" w:rsidP="00B34DB0">
            <w:pPr>
              <w:pStyle w:val="Default"/>
              <w:jc w:val="center"/>
              <w:rPr>
                <w:rFonts w:ascii="Arial" w:hAnsi="Arial" w:cs="Arial"/>
                <w:color w:val="auto"/>
                <w:sz w:val="22"/>
                <w:szCs w:val="22"/>
              </w:rPr>
            </w:pPr>
            <w:r>
              <w:rPr>
                <w:rFonts w:ascii="Arial" w:hAnsi="Arial" w:cs="Arial"/>
                <w:color w:val="auto"/>
                <w:sz w:val="22"/>
                <w:szCs w:val="22"/>
              </w:rPr>
              <w:sym w:font="Wingdings" w:char="F0FC"/>
            </w:r>
          </w:p>
        </w:tc>
      </w:tr>
      <w:tr w:rsidR="00BA50FC" w:rsidRPr="009A727D" w14:paraId="61A6A6DE" w14:textId="77777777" w:rsidTr="00BA50FC">
        <w:tc>
          <w:tcPr>
            <w:tcW w:w="1844" w:type="dxa"/>
            <w:vMerge w:val="restart"/>
            <w:vAlign w:val="center"/>
          </w:tcPr>
          <w:p w14:paraId="7036D9A5" w14:textId="77777777" w:rsidR="00BA50FC" w:rsidRPr="009A727D" w:rsidRDefault="00BA50FC" w:rsidP="00BA50FC">
            <w:pPr>
              <w:pStyle w:val="Default"/>
              <w:jc w:val="center"/>
              <w:rPr>
                <w:rFonts w:ascii="Arial" w:hAnsi="Arial" w:cs="Arial"/>
                <w:color w:val="auto"/>
              </w:rPr>
            </w:pPr>
            <w:r w:rsidRPr="009A727D">
              <w:rPr>
                <w:rFonts w:ascii="Arial" w:hAnsi="Arial" w:cs="Arial"/>
                <w:b/>
                <w:bCs/>
              </w:rPr>
              <w:t>Skills/Abilities</w:t>
            </w:r>
          </w:p>
        </w:tc>
        <w:tc>
          <w:tcPr>
            <w:tcW w:w="4256" w:type="dxa"/>
          </w:tcPr>
          <w:p w14:paraId="03487F0A" w14:textId="77777777" w:rsidR="00BA50FC" w:rsidRPr="00D95FDC" w:rsidRDefault="00BA50FC" w:rsidP="0078098E">
            <w:pPr>
              <w:spacing w:line="276" w:lineRule="auto"/>
              <w:rPr>
                <w:rFonts w:ascii="Arial" w:hAnsi="Arial" w:cs="Arial"/>
              </w:rPr>
            </w:pPr>
            <w:r w:rsidRPr="00D95FDC">
              <w:rPr>
                <w:rFonts w:ascii="Arial" w:hAnsi="Arial" w:cs="Arial"/>
              </w:rPr>
              <w:t>Interpersonal skills that enable you to work with people at all levels, motivate others, build strong working relationships and influence/change people's attitudes when necessary.</w:t>
            </w:r>
          </w:p>
          <w:p w14:paraId="0F3E4BEC" w14:textId="77777777" w:rsidR="00BA50FC" w:rsidRPr="00D95FDC" w:rsidRDefault="00BA50FC" w:rsidP="00B34DB0">
            <w:pPr>
              <w:pStyle w:val="Default"/>
              <w:rPr>
                <w:rFonts w:ascii="Arial" w:hAnsi="Arial" w:cs="Arial"/>
                <w:color w:val="auto"/>
                <w:sz w:val="22"/>
                <w:szCs w:val="22"/>
              </w:rPr>
            </w:pPr>
          </w:p>
        </w:tc>
        <w:tc>
          <w:tcPr>
            <w:tcW w:w="1529" w:type="dxa"/>
            <w:vAlign w:val="center"/>
          </w:tcPr>
          <w:p w14:paraId="63F3536F"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08D4AABC"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1DED9EF5" w14:textId="77777777" w:rsidTr="00DF2986">
        <w:tc>
          <w:tcPr>
            <w:tcW w:w="1844" w:type="dxa"/>
            <w:vMerge/>
          </w:tcPr>
          <w:p w14:paraId="515C71CE" w14:textId="77777777" w:rsidR="00BA50FC" w:rsidRPr="009A727D" w:rsidRDefault="00BA50FC" w:rsidP="00B34DB0">
            <w:pPr>
              <w:pStyle w:val="Default"/>
              <w:rPr>
                <w:rFonts w:ascii="Arial" w:hAnsi="Arial" w:cs="Arial"/>
                <w:b/>
                <w:bCs/>
              </w:rPr>
            </w:pPr>
          </w:p>
        </w:tc>
        <w:tc>
          <w:tcPr>
            <w:tcW w:w="4256" w:type="dxa"/>
          </w:tcPr>
          <w:p w14:paraId="6286DFE6" w14:textId="77777777" w:rsidR="00BA50FC" w:rsidRPr="00D95FDC" w:rsidRDefault="00BA50FC" w:rsidP="00390418">
            <w:pPr>
              <w:spacing w:line="276" w:lineRule="auto"/>
              <w:rPr>
                <w:rFonts w:ascii="Arial" w:hAnsi="Arial" w:cs="Arial"/>
              </w:rPr>
            </w:pPr>
            <w:r w:rsidRPr="00D95FDC">
              <w:rPr>
                <w:rFonts w:ascii="Arial" w:hAnsi="Arial" w:cs="Arial"/>
              </w:rPr>
              <w:t>Commitment to partnership working, including ability to work cooperatively with GPs, colleagues and other stakeholders.</w:t>
            </w:r>
          </w:p>
          <w:p w14:paraId="6B486241" w14:textId="77777777" w:rsidR="00BA50FC" w:rsidRPr="00D95FDC" w:rsidRDefault="00BA50FC" w:rsidP="00B34DB0">
            <w:pPr>
              <w:pStyle w:val="Default"/>
              <w:rPr>
                <w:rFonts w:ascii="Arial" w:hAnsi="Arial" w:cs="Arial"/>
                <w:color w:val="auto"/>
                <w:sz w:val="22"/>
                <w:szCs w:val="22"/>
              </w:rPr>
            </w:pPr>
          </w:p>
        </w:tc>
        <w:tc>
          <w:tcPr>
            <w:tcW w:w="1529" w:type="dxa"/>
            <w:vAlign w:val="center"/>
          </w:tcPr>
          <w:p w14:paraId="52EE4070"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192AE706"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2088F2DE" w14:textId="77777777" w:rsidTr="00DF2986">
        <w:tc>
          <w:tcPr>
            <w:tcW w:w="1844" w:type="dxa"/>
            <w:vMerge/>
          </w:tcPr>
          <w:p w14:paraId="3FF7E54F" w14:textId="77777777" w:rsidR="00BA50FC" w:rsidRPr="009A727D" w:rsidRDefault="00BA50FC" w:rsidP="00B34DB0">
            <w:pPr>
              <w:pStyle w:val="Default"/>
              <w:rPr>
                <w:rFonts w:ascii="Arial" w:hAnsi="Arial" w:cs="Arial"/>
                <w:b/>
                <w:bCs/>
              </w:rPr>
            </w:pPr>
          </w:p>
        </w:tc>
        <w:tc>
          <w:tcPr>
            <w:tcW w:w="4256" w:type="dxa"/>
          </w:tcPr>
          <w:p w14:paraId="2424EC68" w14:textId="77777777" w:rsidR="00BA50FC" w:rsidRPr="00D95FDC" w:rsidRDefault="00BA50FC" w:rsidP="003F29DC">
            <w:pPr>
              <w:rPr>
                <w:rFonts w:ascii="Arial" w:hAnsi="Arial" w:cs="Arial"/>
              </w:rPr>
            </w:pPr>
            <w:r w:rsidRPr="00D95FDC">
              <w:rPr>
                <w:rFonts w:ascii="Arial" w:hAnsi="Arial" w:cs="Arial"/>
              </w:rPr>
              <w:t>Excellent coordination and organisational skills, including ability to prioritise and plan own workload, manage multiple tasks and work to tight deadlines.</w:t>
            </w:r>
          </w:p>
          <w:p w14:paraId="378E0A0E" w14:textId="77777777" w:rsidR="00BA50FC" w:rsidRPr="00D95FDC" w:rsidRDefault="00BA50FC" w:rsidP="00B34DB0">
            <w:pPr>
              <w:pStyle w:val="Default"/>
              <w:rPr>
                <w:rFonts w:ascii="Arial" w:hAnsi="Arial" w:cs="Arial"/>
                <w:color w:val="auto"/>
                <w:sz w:val="22"/>
                <w:szCs w:val="22"/>
              </w:rPr>
            </w:pPr>
          </w:p>
        </w:tc>
        <w:tc>
          <w:tcPr>
            <w:tcW w:w="1529" w:type="dxa"/>
            <w:vAlign w:val="center"/>
          </w:tcPr>
          <w:p w14:paraId="5F247E5F"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1610E0B3"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75DF3453" w14:textId="77777777" w:rsidTr="00DF2986">
        <w:tc>
          <w:tcPr>
            <w:tcW w:w="1844" w:type="dxa"/>
            <w:vMerge/>
          </w:tcPr>
          <w:p w14:paraId="40D9FF32" w14:textId="77777777" w:rsidR="00BA50FC" w:rsidRPr="009A727D" w:rsidRDefault="00BA50FC" w:rsidP="00B34DB0">
            <w:pPr>
              <w:pStyle w:val="Default"/>
              <w:rPr>
                <w:rFonts w:ascii="Arial" w:hAnsi="Arial" w:cs="Arial"/>
                <w:b/>
                <w:bCs/>
              </w:rPr>
            </w:pPr>
          </w:p>
        </w:tc>
        <w:tc>
          <w:tcPr>
            <w:tcW w:w="4256" w:type="dxa"/>
          </w:tcPr>
          <w:p w14:paraId="0620051F" w14:textId="77777777" w:rsidR="00BA50FC" w:rsidRPr="00D95FDC" w:rsidRDefault="00BA50FC" w:rsidP="003C46A1">
            <w:pPr>
              <w:spacing w:line="276" w:lineRule="auto"/>
              <w:rPr>
                <w:rFonts w:ascii="Arial" w:hAnsi="Arial" w:cs="Arial"/>
              </w:rPr>
            </w:pPr>
            <w:r w:rsidRPr="00D95FDC">
              <w:rPr>
                <w:rFonts w:ascii="Arial" w:hAnsi="Arial" w:cs="Arial"/>
              </w:rPr>
              <w:t>Strong communication skills (listening, verbal and written) that enable you to inform and advise others clearly, and communicate with a variety of audiences including clients, health and care professionals, commissioners and other organisations’ staff.</w:t>
            </w:r>
          </w:p>
          <w:p w14:paraId="15713594" w14:textId="77777777" w:rsidR="00BA50FC" w:rsidRPr="00D95FDC" w:rsidRDefault="00BA50FC" w:rsidP="00B34DB0">
            <w:pPr>
              <w:pStyle w:val="Default"/>
              <w:rPr>
                <w:rFonts w:ascii="Arial" w:hAnsi="Arial" w:cs="Arial"/>
                <w:color w:val="auto"/>
                <w:sz w:val="22"/>
                <w:szCs w:val="22"/>
              </w:rPr>
            </w:pPr>
          </w:p>
        </w:tc>
        <w:tc>
          <w:tcPr>
            <w:tcW w:w="1529" w:type="dxa"/>
            <w:vAlign w:val="center"/>
          </w:tcPr>
          <w:p w14:paraId="332134E6"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1BF735FF"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2D52D864" w14:textId="77777777" w:rsidTr="00DF2986">
        <w:tc>
          <w:tcPr>
            <w:tcW w:w="1844" w:type="dxa"/>
            <w:vMerge/>
          </w:tcPr>
          <w:p w14:paraId="0EE7594E" w14:textId="77777777" w:rsidR="00BA50FC" w:rsidRPr="009A727D" w:rsidRDefault="00BA50FC" w:rsidP="00B34DB0">
            <w:pPr>
              <w:pStyle w:val="Default"/>
              <w:rPr>
                <w:rFonts w:ascii="Arial" w:hAnsi="Arial" w:cs="Arial"/>
                <w:b/>
                <w:bCs/>
              </w:rPr>
            </w:pPr>
          </w:p>
        </w:tc>
        <w:tc>
          <w:tcPr>
            <w:tcW w:w="4256" w:type="dxa"/>
          </w:tcPr>
          <w:p w14:paraId="5C59B045" w14:textId="77777777" w:rsidR="00BA50FC" w:rsidRPr="00D95FDC" w:rsidRDefault="00BA50FC" w:rsidP="002269BD">
            <w:pPr>
              <w:spacing w:line="276" w:lineRule="auto"/>
              <w:rPr>
                <w:rFonts w:ascii="Arial" w:hAnsi="Arial" w:cs="Arial"/>
              </w:rPr>
            </w:pPr>
            <w:r w:rsidRPr="00D95FDC">
              <w:rPr>
                <w:rFonts w:ascii="Arial" w:hAnsi="Arial" w:cs="Arial"/>
              </w:rPr>
              <w:t>Ability to understand and manage diverse and complex client needs and to use person centred approach to meet these needs.</w:t>
            </w:r>
          </w:p>
          <w:p w14:paraId="77CC23F9" w14:textId="77777777" w:rsidR="00BA50FC" w:rsidRPr="00D95FDC" w:rsidRDefault="00BA50FC" w:rsidP="00B34DB0">
            <w:pPr>
              <w:pStyle w:val="Default"/>
              <w:rPr>
                <w:rFonts w:ascii="Arial" w:hAnsi="Arial" w:cs="Arial"/>
                <w:color w:val="auto"/>
                <w:sz w:val="22"/>
                <w:szCs w:val="22"/>
              </w:rPr>
            </w:pPr>
          </w:p>
        </w:tc>
        <w:tc>
          <w:tcPr>
            <w:tcW w:w="1529" w:type="dxa"/>
            <w:vAlign w:val="center"/>
          </w:tcPr>
          <w:p w14:paraId="6D8D10A6"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57C4A09F"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24A73266" w14:textId="77777777" w:rsidTr="00DF2986">
        <w:tc>
          <w:tcPr>
            <w:tcW w:w="1844" w:type="dxa"/>
            <w:vMerge/>
          </w:tcPr>
          <w:p w14:paraId="5E444BFE" w14:textId="77777777" w:rsidR="00BA50FC" w:rsidRPr="009A727D" w:rsidRDefault="00BA50FC" w:rsidP="00B34DB0">
            <w:pPr>
              <w:pStyle w:val="Default"/>
              <w:rPr>
                <w:rFonts w:ascii="Arial" w:hAnsi="Arial" w:cs="Arial"/>
                <w:b/>
                <w:bCs/>
              </w:rPr>
            </w:pPr>
          </w:p>
        </w:tc>
        <w:tc>
          <w:tcPr>
            <w:tcW w:w="4256" w:type="dxa"/>
          </w:tcPr>
          <w:p w14:paraId="7D243D0A" w14:textId="77777777" w:rsidR="00BA50FC" w:rsidRPr="00D95FDC" w:rsidRDefault="00BA50FC" w:rsidP="00D9040E">
            <w:pPr>
              <w:spacing w:line="276" w:lineRule="auto"/>
              <w:rPr>
                <w:rFonts w:ascii="Arial" w:hAnsi="Arial" w:cs="Arial"/>
              </w:rPr>
            </w:pPr>
            <w:r w:rsidRPr="00D95FDC">
              <w:rPr>
                <w:rFonts w:ascii="Arial" w:hAnsi="Arial" w:cs="Arial"/>
              </w:rPr>
              <w:t>Ability to deliver services in a person-centred way (enabling/empowering approach) promoting independence in clients.</w:t>
            </w:r>
          </w:p>
          <w:p w14:paraId="7246ACCE" w14:textId="77777777" w:rsidR="00BA50FC" w:rsidRPr="00D95FDC" w:rsidRDefault="00BA50FC" w:rsidP="00B34DB0">
            <w:pPr>
              <w:pStyle w:val="Default"/>
              <w:rPr>
                <w:rFonts w:ascii="Arial" w:hAnsi="Arial" w:cs="Arial"/>
                <w:color w:val="auto"/>
                <w:sz w:val="22"/>
                <w:szCs w:val="22"/>
              </w:rPr>
            </w:pPr>
          </w:p>
        </w:tc>
        <w:tc>
          <w:tcPr>
            <w:tcW w:w="1529" w:type="dxa"/>
            <w:vAlign w:val="center"/>
          </w:tcPr>
          <w:p w14:paraId="1C604490"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3433072E"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2E269708" w14:textId="77777777" w:rsidTr="00DF2986">
        <w:tc>
          <w:tcPr>
            <w:tcW w:w="1844" w:type="dxa"/>
            <w:vMerge/>
          </w:tcPr>
          <w:p w14:paraId="3D453FDB" w14:textId="77777777" w:rsidR="00BA50FC" w:rsidRPr="009A727D" w:rsidRDefault="00BA50FC" w:rsidP="00B34DB0">
            <w:pPr>
              <w:pStyle w:val="Default"/>
              <w:rPr>
                <w:rFonts w:ascii="Arial" w:hAnsi="Arial" w:cs="Arial"/>
                <w:b/>
                <w:bCs/>
              </w:rPr>
            </w:pPr>
          </w:p>
        </w:tc>
        <w:tc>
          <w:tcPr>
            <w:tcW w:w="4256" w:type="dxa"/>
          </w:tcPr>
          <w:p w14:paraId="24AF955E" w14:textId="77777777" w:rsidR="00BA50FC" w:rsidRPr="00D95FDC" w:rsidRDefault="00BA50FC" w:rsidP="00FD2C2A">
            <w:pPr>
              <w:spacing w:line="276" w:lineRule="auto"/>
              <w:rPr>
                <w:rFonts w:ascii="Arial" w:hAnsi="Arial" w:cs="Arial"/>
              </w:rPr>
            </w:pPr>
            <w:r w:rsidRPr="00D95FDC">
              <w:rPr>
                <w:rFonts w:ascii="Arial" w:hAnsi="Arial" w:cs="Arial"/>
              </w:rPr>
              <w:t>Ability to understand and manage professional boundaries.</w:t>
            </w:r>
          </w:p>
          <w:p w14:paraId="7F0204B2" w14:textId="77777777" w:rsidR="00BA50FC" w:rsidRPr="00D95FDC" w:rsidRDefault="00BA50FC" w:rsidP="00B34DB0">
            <w:pPr>
              <w:pStyle w:val="Default"/>
              <w:rPr>
                <w:rFonts w:ascii="Arial" w:hAnsi="Arial" w:cs="Arial"/>
                <w:color w:val="auto"/>
                <w:sz w:val="22"/>
                <w:szCs w:val="22"/>
                <w:highlight w:val="yellow"/>
              </w:rPr>
            </w:pPr>
          </w:p>
        </w:tc>
        <w:tc>
          <w:tcPr>
            <w:tcW w:w="1529" w:type="dxa"/>
            <w:vAlign w:val="center"/>
          </w:tcPr>
          <w:p w14:paraId="0B7B20CC"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0DA5D69A"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57263417" w14:textId="77777777" w:rsidTr="00BA50FC">
        <w:tc>
          <w:tcPr>
            <w:tcW w:w="1844" w:type="dxa"/>
            <w:vMerge w:val="restart"/>
            <w:vAlign w:val="center"/>
          </w:tcPr>
          <w:p w14:paraId="197CD384" w14:textId="77777777" w:rsidR="00BA50FC" w:rsidRPr="009A727D" w:rsidRDefault="00BA50FC" w:rsidP="00BA50FC">
            <w:pPr>
              <w:pStyle w:val="Default"/>
              <w:jc w:val="center"/>
              <w:rPr>
                <w:rFonts w:ascii="Arial" w:hAnsi="Arial" w:cs="Arial"/>
                <w:b/>
                <w:bCs/>
              </w:rPr>
            </w:pPr>
            <w:r w:rsidRPr="009A727D">
              <w:rPr>
                <w:rFonts w:ascii="Arial" w:hAnsi="Arial" w:cs="Arial"/>
                <w:b/>
                <w:bCs/>
              </w:rPr>
              <w:t>Experience</w:t>
            </w:r>
          </w:p>
        </w:tc>
        <w:tc>
          <w:tcPr>
            <w:tcW w:w="4256" w:type="dxa"/>
          </w:tcPr>
          <w:p w14:paraId="64CB3EFA" w14:textId="77777777" w:rsidR="00BA50FC" w:rsidRPr="00D95FDC" w:rsidRDefault="00BA50FC" w:rsidP="009E1D9C">
            <w:pPr>
              <w:spacing w:line="276" w:lineRule="auto"/>
              <w:rPr>
                <w:rFonts w:ascii="Arial" w:hAnsi="Arial" w:cs="Arial"/>
              </w:rPr>
            </w:pPr>
            <w:r w:rsidRPr="00D95FDC">
              <w:rPr>
                <w:rFonts w:ascii="Arial" w:hAnsi="Arial" w:cs="Arial"/>
              </w:rPr>
              <w:t xml:space="preserve">Demonstrable experience of working with people with health and social care needs, or community-based work with socially </w:t>
            </w:r>
            <w:r w:rsidRPr="00D95FDC">
              <w:rPr>
                <w:rFonts w:ascii="Arial" w:hAnsi="Arial" w:cs="Arial"/>
              </w:rPr>
              <w:lastRenderedPageBreak/>
              <w:t>excluded groups, or those experiencing health inequalities.</w:t>
            </w:r>
          </w:p>
          <w:p w14:paraId="643BD65C" w14:textId="77777777" w:rsidR="00BA50FC" w:rsidRPr="00D95FDC" w:rsidRDefault="00BA50FC" w:rsidP="00B34DB0">
            <w:pPr>
              <w:pStyle w:val="Default"/>
              <w:rPr>
                <w:rFonts w:ascii="Arial" w:hAnsi="Arial" w:cs="Arial"/>
                <w:sz w:val="22"/>
                <w:szCs w:val="22"/>
              </w:rPr>
            </w:pPr>
          </w:p>
        </w:tc>
        <w:tc>
          <w:tcPr>
            <w:tcW w:w="1529" w:type="dxa"/>
            <w:vAlign w:val="center"/>
          </w:tcPr>
          <w:p w14:paraId="669B6395"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lastRenderedPageBreak/>
              <w:sym w:font="Wingdings" w:char="F0FC"/>
            </w:r>
          </w:p>
        </w:tc>
        <w:tc>
          <w:tcPr>
            <w:tcW w:w="1566" w:type="dxa"/>
            <w:vAlign w:val="center"/>
          </w:tcPr>
          <w:p w14:paraId="72483500"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76F6EBB2" w14:textId="77777777" w:rsidTr="00DF2986">
        <w:tc>
          <w:tcPr>
            <w:tcW w:w="1844" w:type="dxa"/>
            <w:vMerge/>
          </w:tcPr>
          <w:p w14:paraId="6FA93031" w14:textId="77777777" w:rsidR="00BA50FC" w:rsidRPr="009A727D" w:rsidRDefault="00BA50FC" w:rsidP="00B34DB0">
            <w:pPr>
              <w:pStyle w:val="Default"/>
              <w:rPr>
                <w:rFonts w:ascii="Arial" w:hAnsi="Arial" w:cs="Arial"/>
                <w:b/>
                <w:bCs/>
              </w:rPr>
            </w:pPr>
          </w:p>
        </w:tc>
        <w:tc>
          <w:tcPr>
            <w:tcW w:w="4256" w:type="dxa"/>
          </w:tcPr>
          <w:p w14:paraId="48AABFD6" w14:textId="77777777" w:rsidR="00BA50FC" w:rsidRPr="00D95FDC" w:rsidRDefault="00BA50FC" w:rsidP="00DE2544">
            <w:pPr>
              <w:spacing w:line="276" w:lineRule="auto"/>
              <w:rPr>
                <w:rFonts w:ascii="Arial" w:hAnsi="Arial" w:cs="Arial"/>
              </w:rPr>
            </w:pPr>
            <w:r w:rsidRPr="00D95FDC">
              <w:rPr>
                <w:rFonts w:ascii="Arial" w:hAnsi="Arial" w:cs="Arial"/>
              </w:rPr>
              <w:t xml:space="preserve">Demonstrable experience of coaching or working with clients with health care needs to meet specified outcomes </w:t>
            </w:r>
          </w:p>
          <w:p w14:paraId="598E4E48" w14:textId="77777777" w:rsidR="00BA50FC" w:rsidRPr="00D95FDC" w:rsidRDefault="00BA50FC" w:rsidP="00B34DB0">
            <w:pPr>
              <w:pStyle w:val="Default"/>
              <w:rPr>
                <w:rFonts w:ascii="Arial" w:hAnsi="Arial" w:cs="Arial"/>
                <w:sz w:val="22"/>
                <w:szCs w:val="22"/>
              </w:rPr>
            </w:pPr>
          </w:p>
        </w:tc>
        <w:tc>
          <w:tcPr>
            <w:tcW w:w="1529" w:type="dxa"/>
            <w:vAlign w:val="center"/>
          </w:tcPr>
          <w:p w14:paraId="435DFC51"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07A5994E"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3FC40B09" w14:textId="77777777" w:rsidTr="00DF2986">
        <w:tc>
          <w:tcPr>
            <w:tcW w:w="1844" w:type="dxa"/>
            <w:vMerge/>
          </w:tcPr>
          <w:p w14:paraId="79BD0BDD" w14:textId="77777777" w:rsidR="00BA50FC" w:rsidRPr="009A727D" w:rsidRDefault="00BA50FC" w:rsidP="00B34DB0">
            <w:pPr>
              <w:pStyle w:val="Default"/>
              <w:rPr>
                <w:rFonts w:ascii="Arial" w:hAnsi="Arial" w:cs="Arial"/>
                <w:b/>
                <w:bCs/>
              </w:rPr>
            </w:pPr>
          </w:p>
        </w:tc>
        <w:tc>
          <w:tcPr>
            <w:tcW w:w="4256" w:type="dxa"/>
          </w:tcPr>
          <w:p w14:paraId="647D1565" w14:textId="77777777" w:rsidR="00BA50FC" w:rsidRPr="00D95FDC" w:rsidRDefault="00BA50FC" w:rsidP="00B34DB0">
            <w:pPr>
              <w:pStyle w:val="Default"/>
              <w:rPr>
                <w:rFonts w:ascii="Arial" w:hAnsi="Arial" w:cs="Arial"/>
                <w:sz w:val="22"/>
                <w:szCs w:val="22"/>
              </w:rPr>
            </w:pPr>
            <w:r w:rsidRPr="00D95FDC">
              <w:rPr>
                <w:rFonts w:ascii="Arial" w:hAnsi="Arial" w:cs="Arial"/>
                <w:sz w:val="22"/>
                <w:szCs w:val="22"/>
              </w:rPr>
              <w:t>Demonstrable experience of working successfully in partnership across functional/organisational boundaries.</w:t>
            </w:r>
          </w:p>
        </w:tc>
        <w:tc>
          <w:tcPr>
            <w:tcW w:w="1529" w:type="dxa"/>
            <w:vAlign w:val="center"/>
          </w:tcPr>
          <w:p w14:paraId="2DAAA420"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066730B4"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3CA2B3CF" w14:textId="77777777" w:rsidTr="00BA50FC">
        <w:tc>
          <w:tcPr>
            <w:tcW w:w="1844" w:type="dxa"/>
            <w:vMerge w:val="restart"/>
            <w:vAlign w:val="center"/>
          </w:tcPr>
          <w:p w14:paraId="5EE82119" w14:textId="194A1DA7" w:rsidR="00BA50FC" w:rsidRPr="009A727D" w:rsidRDefault="00BA50FC" w:rsidP="00BA50FC">
            <w:pPr>
              <w:pStyle w:val="Default"/>
              <w:jc w:val="center"/>
              <w:rPr>
                <w:rFonts w:ascii="Arial" w:hAnsi="Arial" w:cs="Arial"/>
              </w:rPr>
            </w:pPr>
            <w:r w:rsidRPr="009A727D">
              <w:rPr>
                <w:rFonts w:ascii="Arial" w:hAnsi="Arial" w:cs="Arial"/>
                <w:b/>
                <w:bCs/>
              </w:rPr>
              <w:t>Knowledge</w:t>
            </w:r>
          </w:p>
          <w:p w14:paraId="0A4AAB34" w14:textId="77777777" w:rsidR="00BA50FC" w:rsidRPr="009A727D" w:rsidRDefault="00BA50FC" w:rsidP="00BA50FC">
            <w:pPr>
              <w:pStyle w:val="Default"/>
              <w:jc w:val="center"/>
              <w:rPr>
                <w:rFonts w:ascii="Arial" w:hAnsi="Arial" w:cs="Arial"/>
                <w:b/>
                <w:bCs/>
              </w:rPr>
            </w:pPr>
          </w:p>
        </w:tc>
        <w:tc>
          <w:tcPr>
            <w:tcW w:w="4256" w:type="dxa"/>
          </w:tcPr>
          <w:p w14:paraId="6D96ABAD" w14:textId="77777777" w:rsidR="00BA50FC" w:rsidRPr="00D95FDC" w:rsidRDefault="00BA50FC" w:rsidP="00ED48A7">
            <w:pPr>
              <w:spacing w:line="276" w:lineRule="auto"/>
              <w:rPr>
                <w:rFonts w:ascii="Arial" w:hAnsi="Arial" w:cs="Arial"/>
              </w:rPr>
            </w:pPr>
            <w:r w:rsidRPr="00D95FDC">
              <w:rPr>
                <w:rFonts w:ascii="Arial" w:hAnsi="Arial" w:cs="Arial"/>
              </w:rPr>
              <w:t>Knowledge of local area, and local community and voluntary sector services.</w:t>
            </w:r>
          </w:p>
          <w:p w14:paraId="4844F81E" w14:textId="77777777" w:rsidR="00BA50FC" w:rsidRPr="00D95FDC" w:rsidRDefault="00BA50FC" w:rsidP="00B34DB0">
            <w:pPr>
              <w:pStyle w:val="Default"/>
              <w:rPr>
                <w:rFonts w:ascii="Arial" w:hAnsi="Arial" w:cs="Arial"/>
                <w:sz w:val="22"/>
                <w:szCs w:val="22"/>
              </w:rPr>
            </w:pPr>
          </w:p>
        </w:tc>
        <w:tc>
          <w:tcPr>
            <w:tcW w:w="1529" w:type="dxa"/>
            <w:vAlign w:val="center"/>
          </w:tcPr>
          <w:p w14:paraId="18EF82DF" w14:textId="77777777" w:rsidR="00BA50FC" w:rsidRPr="00D95FDC" w:rsidRDefault="00BA50FC" w:rsidP="00DF2986">
            <w:pPr>
              <w:pStyle w:val="Default"/>
              <w:jc w:val="center"/>
              <w:rPr>
                <w:rFonts w:ascii="Arial" w:hAnsi="Arial" w:cs="Arial"/>
                <w:color w:val="auto"/>
                <w:sz w:val="22"/>
                <w:szCs w:val="22"/>
              </w:rPr>
            </w:pPr>
          </w:p>
        </w:tc>
        <w:tc>
          <w:tcPr>
            <w:tcW w:w="1566" w:type="dxa"/>
            <w:vAlign w:val="center"/>
          </w:tcPr>
          <w:p w14:paraId="377C7509" w14:textId="77777777" w:rsidR="00BA50FC" w:rsidRPr="00D95FDC" w:rsidRDefault="00BA50FC" w:rsidP="00B34DB0">
            <w:pPr>
              <w:pStyle w:val="Default"/>
              <w:jc w:val="center"/>
              <w:rPr>
                <w:rFonts w:ascii="Arial" w:hAnsi="Arial" w:cs="Arial"/>
                <w:color w:val="auto"/>
                <w:sz w:val="22"/>
                <w:szCs w:val="22"/>
              </w:rPr>
            </w:pPr>
            <w:r>
              <w:rPr>
                <w:rFonts w:ascii="Arial" w:hAnsi="Arial" w:cs="Arial"/>
                <w:color w:val="auto"/>
                <w:sz w:val="22"/>
                <w:szCs w:val="22"/>
              </w:rPr>
              <w:sym w:font="Wingdings" w:char="F0FC"/>
            </w:r>
          </w:p>
        </w:tc>
      </w:tr>
      <w:tr w:rsidR="00BA50FC" w:rsidRPr="009A727D" w14:paraId="40465E5D" w14:textId="77777777" w:rsidTr="00DF2986">
        <w:tc>
          <w:tcPr>
            <w:tcW w:w="1844" w:type="dxa"/>
            <w:vMerge/>
          </w:tcPr>
          <w:p w14:paraId="48D8E85C" w14:textId="77777777" w:rsidR="00BA50FC" w:rsidRPr="009A727D" w:rsidRDefault="00BA50FC" w:rsidP="00B34DB0">
            <w:pPr>
              <w:pStyle w:val="Default"/>
              <w:rPr>
                <w:rFonts w:ascii="Arial" w:hAnsi="Arial" w:cs="Arial"/>
                <w:b/>
                <w:bCs/>
              </w:rPr>
            </w:pPr>
          </w:p>
        </w:tc>
        <w:tc>
          <w:tcPr>
            <w:tcW w:w="4256" w:type="dxa"/>
          </w:tcPr>
          <w:p w14:paraId="4456FB4C" w14:textId="77777777" w:rsidR="00BA50FC" w:rsidRPr="00D95FDC" w:rsidRDefault="00BA50FC" w:rsidP="000627F9">
            <w:pPr>
              <w:spacing w:line="276" w:lineRule="auto"/>
              <w:rPr>
                <w:rFonts w:ascii="Arial" w:hAnsi="Arial" w:cs="Arial"/>
              </w:rPr>
            </w:pPr>
            <w:r w:rsidRPr="00D95FDC">
              <w:rPr>
                <w:rFonts w:ascii="Arial" w:hAnsi="Arial" w:cs="Arial"/>
              </w:rPr>
              <w:t>A broad understanding of health and social care services.</w:t>
            </w:r>
          </w:p>
          <w:p w14:paraId="57F35F56" w14:textId="77777777" w:rsidR="00BA50FC" w:rsidRPr="00D95FDC" w:rsidRDefault="00BA50FC" w:rsidP="00B34DB0">
            <w:pPr>
              <w:pStyle w:val="Default"/>
              <w:rPr>
                <w:rFonts w:ascii="Arial" w:hAnsi="Arial" w:cs="Arial"/>
                <w:sz w:val="22"/>
                <w:szCs w:val="22"/>
              </w:rPr>
            </w:pPr>
          </w:p>
        </w:tc>
        <w:tc>
          <w:tcPr>
            <w:tcW w:w="1529" w:type="dxa"/>
            <w:vAlign w:val="center"/>
          </w:tcPr>
          <w:p w14:paraId="2E9D4015"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61B0374D"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1BDB9D6A" w14:textId="77777777" w:rsidTr="00DF2986">
        <w:tc>
          <w:tcPr>
            <w:tcW w:w="1844" w:type="dxa"/>
            <w:vMerge/>
          </w:tcPr>
          <w:p w14:paraId="669EE402" w14:textId="77777777" w:rsidR="00BA50FC" w:rsidRPr="009A727D" w:rsidRDefault="00BA50FC" w:rsidP="00B34DB0">
            <w:pPr>
              <w:pStyle w:val="Default"/>
              <w:rPr>
                <w:rFonts w:ascii="Arial" w:hAnsi="Arial" w:cs="Arial"/>
                <w:b/>
                <w:bCs/>
              </w:rPr>
            </w:pPr>
          </w:p>
        </w:tc>
        <w:tc>
          <w:tcPr>
            <w:tcW w:w="4256" w:type="dxa"/>
          </w:tcPr>
          <w:p w14:paraId="789E12D7" w14:textId="77777777" w:rsidR="00BA50FC" w:rsidRPr="00D95FDC" w:rsidRDefault="00BA50FC" w:rsidP="00A75874">
            <w:pPr>
              <w:spacing w:line="276" w:lineRule="auto"/>
              <w:rPr>
                <w:rFonts w:ascii="Arial" w:hAnsi="Arial" w:cs="Arial"/>
              </w:rPr>
            </w:pPr>
            <w:r w:rsidRPr="00D95FDC">
              <w:rPr>
                <w:rFonts w:ascii="Arial" w:hAnsi="Arial" w:cs="Arial"/>
              </w:rPr>
              <w:t>An understanding of the change process within an individual, and how to elicit and maintain changes in behaviours.</w:t>
            </w:r>
          </w:p>
          <w:p w14:paraId="6345B472" w14:textId="77777777" w:rsidR="00BA50FC" w:rsidRPr="00D95FDC" w:rsidRDefault="00BA50FC" w:rsidP="00B34DB0">
            <w:pPr>
              <w:pStyle w:val="Default"/>
              <w:rPr>
                <w:rFonts w:ascii="Arial" w:hAnsi="Arial" w:cs="Arial"/>
                <w:sz w:val="22"/>
                <w:szCs w:val="22"/>
              </w:rPr>
            </w:pPr>
          </w:p>
        </w:tc>
        <w:tc>
          <w:tcPr>
            <w:tcW w:w="1529" w:type="dxa"/>
            <w:vAlign w:val="center"/>
          </w:tcPr>
          <w:p w14:paraId="04285A73"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1B22A9DF"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051524E6" w14:textId="77777777" w:rsidTr="00DF2986">
        <w:tc>
          <w:tcPr>
            <w:tcW w:w="1844" w:type="dxa"/>
            <w:vMerge/>
          </w:tcPr>
          <w:p w14:paraId="5332B756" w14:textId="77777777" w:rsidR="00BA50FC" w:rsidRPr="009A727D" w:rsidRDefault="00BA50FC" w:rsidP="00B34DB0">
            <w:pPr>
              <w:pStyle w:val="Default"/>
              <w:rPr>
                <w:rFonts w:ascii="Arial" w:hAnsi="Arial" w:cs="Arial"/>
                <w:b/>
                <w:bCs/>
              </w:rPr>
            </w:pPr>
          </w:p>
        </w:tc>
        <w:tc>
          <w:tcPr>
            <w:tcW w:w="4256" w:type="dxa"/>
          </w:tcPr>
          <w:p w14:paraId="5BB03130" w14:textId="77777777" w:rsidR="00BA50FC" w:rsidRDefault="00BA50FC" w:rsidP="00B34DB0">
            <w:pPr>
              <w:pStyle w:val="Default"/>
              <w:rPr>
                <w:rFonts w:ascii="Arial" w:hAnsi="Arial" w:cs="Arial"/>
                <w:sz w:val="22"/>
                <w:szCs w:val="22"/>
              </w:rPr>
            </w:pPr>
            <w:r w:rsidRPr="00D95FDC">
              <w:rPr>
                <w:rFonts w:ascii="Arial" w:hAnsi="Arial" w:cs="Arial"/>
                <w:sz w:val="22"/>
                <w:szCs w:val="22"/>
              </w:rPr>
              <w:t>Understanding of how to monitor and improve service quality for the benefit of customers, and the ability to demonstrate and foster a culture of sharing best practice with colleagues and learning from others.</w:t>
            </w:r>
          </w:p>
          <w:p w14:paraId="115BDB34" w14:textId="77777777" w:rsidR="00BA50FC" w:rsidRPr="00D95FDC" w:rsidRDefault="00BA50FC" w:rsidP="00B34DB0">
            <w:pPr>
              <w:pStyle w:val="Default"/>
              <w:rPr>
                <w:rFonts w:ascii="Arial" w:hAnsi="Arial" w:cs="Arial"/>
                <w:sz w:val="22"/>
                <w:szCs w:val="22"/>
              </w:rPr>
            </w:pPr>
          </w:p>
        </w:tc>
        <w:tc>
          <w:tcPr>
            <w:tcW w:w="1529" w:type="dxa"/>
            <w:vAlign w:val="center"/>
          </w:tcPr>
          <w:p w14:paraId="0BF5086D"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5250E95B" w14:textId="77777777" w:rsidR="00BA50FC" w:rsidRPr="00D95FDC" w:rsidRDefault="00BA50FC" w:rsidP="00B34DB0">
            <w:pPr>
              <w:pStyle w:val="Default"/>
              <w:jc w:val="center"/>
              <w:rPr>
                <w:rFonts w:ascii="Arial" w:hAnsi="Arial" w:cs="Arial"/>
                <w:color w:val="auto"/>
                <w:sz w:val="22"/>
                <w:szCs w:val="22"/>
              </w:rPr>
            </w:pPr>
          </w:p>
        </w:tc>
      </w:tr>
      <w:tr w:rsidR="00BA50FC" w:rsidRPr="009A727D" w14:paraId="4D94F432" w14:textId="77777777" w:rsidTr="00BA50FC">
        <w:tc>
          <w:tcPr>
            <w:tcW w:w="1844" w:type="dxa"/>
            <w:vMerge w:val="restart"/>
            <w:vAlign w:val="center"/>
          </w:tcPr>
          <w:p w14:paraId="1735410E" w14:textId="77777777" w:rsidR="00BA50FC" w:rsidRPr="009A727D" w:rsidRDefault="00BA50FC" w:rsidP="00BA50FC">
            <w:pPr>
              <w:pStyle w:val="Default"/>
              <w:jc w:val="center"/>
              <w:rPr>
                <w:rFonts w:ascii="Arial" w:hAnsi="Arial" w:cs="Arial"/>
                <w:b/>
                <w:bCs/>
              </w:rPr>
            </w:pPr>
            <w:r w:rsidRPr="009A727D">
              <w:rPr>
                <w:rFonts w:ascii="Arial" w:hAnsi="Arial" w:cs="Arial"/>
                <w:b/>
                <w:bCs/>
              </w:rPr>
              <w:t>Personality &amp; Personal</w:t>
            </w:r>
          </w:p>
          <w:p w14:paraId="710D8415" w14:textId="77777777" w:rsidR="00BA50FC" w:rsidRPr="009A727D" w:rsidRDefault="00BA50FC" w:rsidP="00BA50FC">
            <w:pPr>
              <w:pStyle w:val="Default"/>
              <w:jc w:val="center"/>
              <w:rPr>
                <w:rFonts w:ascii="Arial" w:hAnsi="Arial" w:cs="Arial"/>
                <w:b/>
                <w:bCs/>
              </w:rPr>
            </w:pPr>
            <w:r w:rsidRPr="009A727D">
              <w:rPr>
                <w:rFonts w:ascii="Arial" w:hAnsi="Arial" w:cs="Arial"/>
                <w:b/>
                <w:bCs/>
              </w:rPr>
              <w:t>Attributes</w:t>
            </w:r>
          </w:p>
        </w:tc>
        <w:tc>
          <w:tcPr>
            <w:tcW w:w="4256" w:type="dxa"/>
          </w:tcPr>
          <w:p w14:paraId="2E911D34" w14:textId="5EA1D058" w:rsidR="00BA50FC" w:rsidRPr="00D95FDC" w:rsidRDefault="00BA50FC" w:rsidP="00085AD4">
            <w:pPr>
              <w:spacing w:line="276" w:lineRule="auto"/>
              <w:rPr>
                <w:rFonts w:ascii="Arial" w:hAnsi="Arial" w:cs="Arial"/>
              </w:rPr>
            </w:pPr>
            <w:r w:rsidRPr="00D95FDC">
              <w:rPr>
                <w:rFonts w:ascii="Arial" w:hAnsi="Arial" w:cs="Arial"/>
              </w:rPr>
              <w:t xml:space="preserve">Self-managing and administrating, resourceful and </w:t>
            </w:r>
            <w:r w:rsidR="002F709C" w:rsidRPr="00D95FDC">
              <w:rPr>
                <w:rFonts w:ascii="Arial" w:hAnsi="Arial" w:cs="Arial"/>
              </w:rPr>
              <w:t>solution focused</w:t>
            </w:r>
            <w:r w:rsidRPr="00D95FDC">
              <w:rPr>
                <w:rFonts w:ascii="Arial" w:hAnsi="Arial" w:cs="Arial"/>
              </w:rPr>
              <w:t>.</w:t>
            </w:r>
          </w:p>
        </w:tc>
        <w:tc>
          <w:tcPr>
            <w:tcW w:w="1529" w:type="dxa"/>
            <w:vAlign w:val="center"/>
          </w:tcPr>
          <w:p w14:paraId="101A2C3C" w14:textId="77777777" w:rsidR="00BA50FC" w:rsidRDefault="00BA50FC" w:rsidP="00DF2986">
            <w:pPr>
              <w:pStyle w:val="Default"/>
              <w:jc w:val="center"/>
              <w:rPr>
                <w:rFonts w:ascii="Arial" w:hAnsi="Arial" w:cs="Arial"/>
                <w:color w:val="auto"/>
                <w:sz w:val="22"/>
                <w:szCs w:val="22"/>
              </w:rPr>
            </w:pPr>
          </w:p>
          <w:p w14:paraId="571FB331"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762A3DE2" w14:textId="77777777" w:rsidR="00BA50FC" w:rsidRPr="00D95FDC" w:rsidRDefault="00BA50FC" w:rsidP="004973F3">
            <w:pPr>
              <w:pStyle w:val="Default"/>
              <w:jc w:val="center"/>
              <w:rPr>
                <w:rFonts w:ascii="Arial" w:hAnsi="Arial" w:cs="Arial"/>
                <w:color w:val="auto"/>
                <w:sz w:val="22"/>
                <w:szCs w:val="22"/>
              </w:rPr>
            </w:pPr>
          </w:p>
        </w:tc>
      </w:tr>
      <w:tr w:rsidR="00BA50FC" w:rsidRPr="009A727D" w14:paraId="2F2AB77A" w14:textId="77777777" w:rsidTr="00DF2986">
        <w:tc>
          <w:tcPr>
            <w:tcW w:w="1844" w:type="dxa"/>
            <w:vMerge/>
          </w:tcPr>
          <w:p w14:paraId="66690DFC" w14:textId="77777777" w:rsidR="00BA50FC" w:rsidRPr="009A727D" w:rsidRDefault="00BA50FC" w:rsidP="004973F3">
            <w:pPr>
              <w:pStyle w:val="Default"/>
              <w:rPr>
                <w:rFonts w:ascii="Arial" w:hAnsi="Arial" w:cs="Arial"/>
                <w:b/>
                <w:bCs/>
              </w:rPr>
            </w:pPr>
          </w:p>
        </w:tc>
        <w:tc>
          <w:tcPr>
            <w:tcW w:w="4256" w:type="dxa"/>
          </w:tcPr>
          <w:p w14:paraId="674A64FF" w14:textId="77777777" w:rsidR="00BA50FC" w:rsidRPr="00D95FDC" w:rsidRDefault="00BA50FC" w:rsidP="004973F3">
            <w:pPr>
              <w:spacing w:line="276" w:lineRule="auto"/>
              <w:rPr>
                <w:rFonts w:ascii="Arial" w:hAnsi="Arial" w:cs="Arial"/>
              </w:rPr>
            </w:pPr>
            <w:r w:rsidRPr="00D95FDC">
              <w:rPr>
                <w:rFonts w:ascii="Arial" w:hAnsi="Arial" w:cs="Arial"/>
              </w:rPr>
              <w:t>High level of personal integrity and ability to demonstrate commitment to the aims and values of One Croydon Alliance/ICN+</w:t>
            </w:r>
          </w:p>
          <w:p w14:paraId="2C116C6B" w14:textId="77777777" w:rsidR="00BA50FC" w:rsidRPr="00D95FDC" w:rsidRDefault="00BA50FC" w:rsidP="004973F3">
            <w:pPr>
              <w:spacing w:line="276" w:lineRule="auto"/>
              <w:rPr>
                <w:rFonts w:ascii="Arial" w:hAnsi="Arial" w:cs="Arial"/>
              </w:rPr>
            </w:pPr>
          </w:p>
        </w:tc>
        <w:tc>
          <w:tcPr>
            <w:tcW w:w="1529" w:type="dxa"/>
            <w:vAlign w:val="center"/>
          </w:tcPr>
          <w:p w14:paraId="33792049"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48D85B13" w14:textId="77777777" w:rsidR="00BA50FC" w:rsidRPr="00D95FDC" w:rsidRDefault="00BA50FC" w:rsidP="004973F3">
            <w:pPr>
              <w:pStyle w:val="Default"/>
              <w:jc w:val="center"/>
              <w:rPr>
                <w:rFonts w:ascii="Arial" w:hAnsi="Arial" w:cs="Arial"/>
                <w:color w:val="auto"/>
                <w:sz w:val="22"/>
                <w:szCs w:val="22"/>
              </w:rPr>
            </w:pPr>
          </w:p>
        </w:tc>
      </w:tr>
      <w:tr w:rsidR="00BA50FC" w:rsidRPr="009A727D" w14:paraId="360B3E62" w14:textId="77777777" w:rsidTr="00DF2986">
        <w:tc>
          <w:tcPr>
            <w:tcW w:w="1844" w:type="dxa"/>
            <w:vMerge/>
          </w:tcPr>
          <w:p w14:paraId="14CD996A" w14:textId="77777777" w:rsidR="00BA50FC" w:rsidRPr="009A727D" w:rsidRDefault="00BA50FC" w:rsidP="004973F3">
            <w:pPr>
              <w:pStyle w:val="Default"/>
              <w:rPr>
                <w:rFonts w:ascii="Arial" w:hAnsi="Arial" w:cs="Arial"/>
                <w:b/>
                <w:bCs/>
              </w:rPr>
            </w:pPr>
          </w:p>
        </w:tc>
        <w:tc>
          <w:tcPr>
            <w:tcW w:w="4256" w:type="dxa"/>
          </w:tcPr>
          <w:p w14:paraId="2E834609" w14:textId="77777777" w:rsidR="00BA50FC" w:rsidRPr="00D95FDC" w:rsidRDefault="00BA50FC" w:rsidP="00085AD4">
            <w:pPr>
              <w:spacing w:line="276" w:lineRule="auto"/>
              <w:rPr>
                <w:rFonts w:ascii="Arial" w:hAnsi="Arial" w:cs="Arial"/>
              </w:rPr>
            </w:pPr>
            <w:r w:rsidRPr="00D95FDC">
              <w:rPr>
                <w:rFonts w:ascii="Arial" w:hAnsi="Arial" w:cs="Arial"/>
              </w:rPr>
              <w:t>High degree of empathy, understanding and diplomacy.</w:t>
            </w:r>
          </w:p>
          <w:p w14:paraId="7D228887" w14:textId="77777777" w:rsidR="00BA50FC" w:rsidRPr="00D95FDC" w:rsidRDefault="00BA50FC" w:rsidP="004973F3">
            <w:pPr>
              <w:spacing w:line="276" w:lineRule="auto"/>
              <w:rPr>
                <w:rFonts w:ascii="Arial" w:hAnsi="Arial" w:cs="Arial"/>
              </w:rPr>
            </w:pPr>
          </w:p>
        </w:tc>
        <w:tc>
          <w:tcPr>
            <w:tcW w:w="1529" w:type="dxa"/>
            <w:vAlign w:val="center"/>
          </w:tcPr>
          <w:p w14:paraId="30DCAB44"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1CA30BDF" w14:textId="77777777" w:rsidR="00BA50FC" w:rsidRPr="00D95FDC" w:rsidRDefault="00BA50FC" w:rsidP="004973F3">
            <w:pPr>
              <w:pStyle w:val="Default"/>
              <w:jc w:val="center"/>
              <w:rPr>
                <w:rFonts w:ascii="Arial" w:hAnsi="Arial" w:cs="Arial"/>
                <w:color w:val="auto"/>
                <w:sz w:val="22"/>
                <w:szCs w:val="22"/>
              </w:rPr>
            </w:pPr>
          </w:p>
        </w:tc>
      </w:tr>
      <w:tr w:rsidR="00BA50FC" w:rsidRPr="009A727D" w14:paraId="7EA0C9A7" w14:textId="77777777" w:rsidTr="00DF2986">
        <w:tc>
          <w:tcPr>
            <w:tcW w:w="1844" w:type="dxa"/>
            <w:vMerge/>
          </w:tcPr>
          <w:p w14:paraId="6864FD4E" w14:textId="77777777" w:rsidR="00BA50FC" w:rsidRPr="009A727D" w:rsidRDefault="00BA50FC" w:rsidP="004973F3">
            <w:pPr>
              <w:pStyle w:val="Default"/>
              <w:rPr>
                <w:rFonts w:ascii="Arial" w:hAnsi="Arial" w:cs="Arial"/>
                <w:b/>
                <w:bCs/>
              </w:rPr>
            </w:pPr>
          </w:p>
        </w:tc>
        <w:tc>
          <w:tcPr>
            <w:tcW w:w="4256" w:type="dxa"/>
          </w:tcPr>
          <w:p w14:paraId="05569306" w14:textId="77777777" w:rsidR="00BA50FC" w:rsidRPr="00D95FDC" w:rsidRDefault="00BA50FC" w:rsidP="004973F3">
            <w:pPr>
              <w:spacing w:line="276" w:lineRule="auto"/>
              <w:rPr>
                <w:rFonts w:ascii="Arial" w:hAnsi="Arial" w:cs="Arial"/>
              </w:rPr>
            </w:pPr>
            <w:r w:rsidRPr="00D95FDC">
              <w:rPr>
                <w:rFonts w:ascii="Arial" w:hAnsi="Arial" w:cs="Arial"/>
              </w:rPr>
              <w:t>Ability to demonstrate commitment to the principle and practice of equal opportunities, and a commitment to enabling people to achieve their potential</w:t>
            </w:r>
          </w:p>
        </w:tc>
        <w:tc>
          <w:tcPr>
            <w:tcW w:w="1529" w:type="dxa"/>
            <w:vAlign w:val="center"/>
          </w:tcPr>
          <w:p w14:paraId="6553000E" w14:textId="77777777" w:rsidR="00BA50FC" w:rsidRPr="00D95FDC" w:rsidRDefault="00BA50FC" w:rsidP="00DF2986">
            <w:pPr>
              <w:pStyle w:val="Default"/>
              <w:jc w:val="center"/>
              <w:rPr>
                <w:rFonts w:ascii="Arial" w:hAnsi="Arial" w:cs="Arial"/>
                <w:color w:val="auto"/>
                <w:sz w:val="22"/>
                <w:szCs w:val="22"/>
              </w:rPr>
            </w:pPr>
            <w:r>
              <w:rPr>
                <w:rFonts w:ascii="Arial" w:hAnsi="Arial" w:cs="Arial"/>
                <w:color w:val="auto"/>
                <w:sz w:val="22"/>
                <w:szCs w:val="22"/>
              </w:rPr>
              <w:sym w:font="Wingdings" w:char="F0FC"/>
            </w:r>
          </w:p>
        </w:tc>
        <w:tc>
          <w:tcPr>
            <w:tcW w:w="1566" w:type="dxa"/>
            <w:vAlign w:val="center"/>
          </w:tcPr>
          <w:p w14:paraId="3C35FFBD" w14:textId="77777777" w:rsidR="00BA50FC" w:rsidRPr="00D95FDC" w:rsidRDefault="00BA50FC" w:rsidP="004973F3">
            <w:pPr>
              <w:pStyle w:val="Default"/>
              <w:jc w:val="center"/>
              <w:rPr>
                <w:rFonts w:ascii="Arial" w:hAnsi="Arial" w:cs="Arial"/>
                <w:color w:val="auto"/>
                <w:sz w:val="22"/>
                <w:szCs w:val="22"/>
              </w:rPr>
            </w:pPr>
          </w:p>
        </w:tc>
      </w:tr>
    </w:tbl>
    <w:p w14:paraId="7964FD42" w14:textId="77777777" w:rsidR="00BF7503" w:rsidRPr="00CB1DAE" w:rsidRDefault="00BF7503" w:rsidP="008F6FD8"/>
    <w:sectPr w:rsidR="00BF7503" w:rsidRPr="00CB1DAE" w:rsidSect="008F6FD8">
      <w:headerReference w:type="default" r:id="rId11"/>
      <w:footerReference w:type="default" r:id="rId12"/>
      <w:headerReference w:type="first" r:id="rId13"/>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00C6" w14:textId="77777777" w:rsidR="000F4BD7" w:rsidRDefault="000F4BD7" w:rsidP="00C0640C">
      <w:pPr>
        <w:spacing w:after="0" w:line="240" w:lineRule="auto"/>
      </w:pPr>
      <w:r>
        <w:separator/>
      </w:r>
    </w:p>
  </w:endnote>
  <w:endnote w:type="continuationSeparator" w:id="0">
    <w:p w14:paraId="727C2183" w14:textId="77777777" w:rsidR="000F4BD7" w:rsidRDefault="000F4BD7" w:rsidP="00C0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852B" w14:textId="77777777" w:rsidR="00C0640C" w:rsidRDefault="009858FC" w:rsidP="009858FC">
    <w:pPr>
      <w:pStyle w:val="Footer"/>
      <w:tabs>
        <w:tab w:val="clear" w:pos="4513"/>
        <w:tab w:val="clear" w:pos="9026"/>
        <w:tab w:val="center" w:pos="750"/>
      </w:tabs>
    </w:pPr>
    <w:r>
      <w:rPr>
        <w:noProof/>
        <w:lang w:eastAsia="en-GB"/>
      </w:rPr>
      <mc:AlternateContent>
        <mc:Choice Requires="wps">
          <w:drawing>
            <wp:anchor distT="0" distB="0" distL="114300" distR="114300" simplePos="0" relativeHeight="251666432" behindDoc="0" locked="0" layoutInCell="1" allowOverlap="1" wp14:anchorId="3CF66C26" wp14:editId="549FD2CF">
              <wp:simplePos x="0" y="0"/>
              <wp:positionH relativeFrom="column">
                <wp:posOffset>-419100</wp:posOffset>
              </wp:positionH>
              <wp:positionV relativeFrom="paragraph">
                <wp:posOffset>-184785</wp:posOffset>
              </wp:positionV>
              <wp:extent cx="684847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6848475" cy="9525"/>
                      </a:xfrm>
                      <a:prstGeom prst="line">
                        <a:avLst/>
                      </a:prstGeom>
                      <a:noFill/>
                      <a:ln w="19050" cap="flat" cmpd="sng" algn="ctr">
                        <a:solidFill>
                          <a:srgbClr val="8B2B75"/>
                        </a:solidFill>
                        <a:prstDash val="solid"/>
                        <a:miter lim="800000"/>
                      </a:ln>
                      <a:effectLst/>
                    </wps:spPr>
                    <wps:bodyPr/>
                  </wps:wsp>
                </a:graphicData>
              </a:graphic>
            </wp:anchor>
          </w:drawing>
        </mc:Choice>
        <mc:Fallback>
          <w:pict>
            <v:line w14:anchorId="11894904" id="Straight Connector 1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3pt,-14.55pt" to="506.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" strokecolor="#8b2b75" strokeweight="1.5pt">
              <v:stroke joinstyle="miter"/>
            </v:line>
          </w:pict>
        </mc:Fallback>
      </mc:AlternateContent>
    </w:r>
    <w:r>
      <w:rPr>
        <w:noProof/>
        <w:lang w:eastAsia="en-GB"/>
      </w:rPr>
      <mc:AlternateContent>
        <mc:Choice Requires="wps">
          <w:drawing>
            <wp:anchor distT="0" distB="0" distL="114300" distR="114300" simplePos="0" relativeHeight="251664384" behindDoc="0" locked="0" layoutInCell="1" allowOverlap="1" wp14:anchorId="12672359" wp14:editId="19C3C023">
              <wp:simplePos x="0" y="0"/>
              <wp:positionH relativeFrom="column">
                <wp:posOffset>-419100</wp:posOffset>
              </wp:positionH>
              <wp:positionV relativeFrom="paragraph">
                <wp:posOffset>-241935</wp:posOffset>
              </wp:positionV>
              <wp:extent cx="684847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6848475" cy="9525"/>
                      </a:xfrm>
                      <a:prstGeom prst="line">
                        <a:avLst/>
                      </a:prstGeom>
                      <a:ln w="19050">
                        <a:solidFill>
                          <a:srgbClr val="4CBBB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49D00" id="Straight Connector 1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3pt,-19.05pt" to="506.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" strokecolor="#4cbbb7" strokeweight="1.5pt">
              <v:stroke joinstyle="miter"/>
            </v:line>
          </w:pict>
        </mc:Fallback>
      </mc:AlternateContent>
    </w:r>
    <w:r>
      <w:rPr>
        <w:noProof/>
        <w:lang w:eastAsia="en-GB"/>
      </w:rPr>
      <w:drawing>
        <wp:anchor distT="0" distB="0" distL="114300" distR="114300" simplePos="0" relativeHeight="251658240" behindDoc="0" locked="0" layoutInCell="1" allowOverlap="1" wp14:anchorId="05AEB80A" wp14:editId="1AD70963">
          <wp:simplePos x="0" y="0"/>
          <wp:positionH relativeFrom="column">
            <wp:posOffset>3095625</wp:posOffset>
          </wp:positionH>
          <wp:positionV relativeFrom="paragraph">
            <wp:posOffset>-89535</wp:posOffset>
          </wp:positionV>
          <wp:extent cx="889000" cy="359410"/>
          <wp:effectExtent l="0" t="0" r="6350" b="2540"/>
          <wp:wrapSquare wrapText="bothSides"/>
          <wp:docPr id="6158" name="Picture 6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359410"/>
                  </a:xfrm>
                  <a:prstGeom prst="rect">
                    <a:avLst/>
                  </a:prstGeom>
                  <a:noFill/>
                </pic:spPr>
              </pic:pic>
            </a:graphicData>
          </a:graphic>
          <wp14:sizeRelH relativeFrom="margin">
            <wp14:pctWidth>0</wp14:pctWidth>
          </wp14:sizeRelH>
        </wp:anchor>
      </w:drawing>
    </w:r>
    <w:r>
      <w:rPr>
        <w:noProof/>
        <w:lang w:eastAsia="en-GB"/>
      </w:rPr>
      <w:drawing>
        <wp:anchor distT="0" distB="0" distL="114300" distR="114300" simplePos="0" relativeHeight="251660288" behindDoc="0" locked="0" layoutInCell="1" allowOverlap="1" wp14:anchorId="468FE5D1" wp14:editId="19706E60">
          <wp:simplePos x="0" y="0"/>
          <wp:positionH relativeFrom="column">
            <wp:posOffset>5210175</wp:posOffset>
          </wp:positionH>
          <wp:positionV relativeFrom="paragraph">
            <wp:posOffset>-40005</wp:posOffset>
          </wp:positionV>
          <wp:extent cx="1158240" cy="335280"/>
          <wp:effectExtent l="0" t="0" r="3810" b="7620"/>
          <wp:wrapSquare wrapText="bothSides"/>
          <wp:docPr id="6159" name="Picture 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335280"/>
                  </a:xfrm>
                  <a:prstGeom prst="rect">
                    <a:avLst/>
                  </a:prstGeom>
                  <a:noFill/>
                </pic:spPr>
              </pic:pic>
            </a:graphicData>
          </a:graphic>
        </wp:anchor>
      </w:drawing>
    </w:r>
    <w:r>
      <w:rPr>
        <w:noProof/>
        <w:lang w:eastAsia="en-GB"/>
      </w:rPr>
      <w:drawing>
        <wp:anchor distT="0" distB="0" distL="114300" distR="114300" simplePos="0" relativeHeight="251659264" behindDoc="0" locked="0" layoutInCell="1" allowOverlap="1" wp14:anchorId="09471E7D" wp14:editId="08694B13">
          <wp:simplePos x="0" y="0"/>
          <wp:positionH relativeFrom="column">
            <wp:posOffset>4210050</wp:posOffset>
          </wp:positionH>
          <wp:positionV relativeFrom="paragraph">
            <wp:posOffset>-70485</wp:posOffset>
          </wp:positionV>
          <wp:extent cx="719455" cy="365760"/>
          <wp:effectExtent l="0" t="0" r="0" b="0"/>
          <wp:wrapSquare wrapText="bothSides"/>
          <wp:docPr id="6160" name="Picture 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9455" cy="365760"/>
                  </a:xfrm>
                  <a:prstGeom prst="rect">
                    <a:avLst/>
                  </a:prstGeom>
                  <a:noFill/>
                </pic:spPr>
              </pic:pic>
            </a:graphicData>
          </a:graphic>
        </wp:anchor>
      </w:drawing>
    </w:r>
    <w:r>
      <w:rPr>
        <w:noProof/>
        <w:lang w:eastAsia="en-GB"/>
      </w:rPr>
      <w:drawing>
        <wp:anchor distT="0" distB="0" distL="114300" distR="114300" simplePos="0" relativeHeight="251662336" behindDoc="0" locked="0" layoutInCell="1" allowOverlap="1" wp14:anchorId="4A71CB14" wp14:editId="0A889A6E">
          <wp:simplePos x="0" y="0"/>
          <wp:positionH relativeFrom="column">
            <wp:posOffset>590550</wp:posOffset>
          </wp:positionH>
          <wp:positionV relativeFrom="paragraph">
            <wp:posOffset>-97790</wp:posOffset>
          </wp:positionV>
          <wp:extent cx="742950" cy="386715"/>
          <wp:effectExtent l="0" t="0" r="0" b="0"/>
          <wp:wrapSquare wrapText="bothSides"/>
          <wp:docPr id="6161" name="Picture 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38671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35993179" wp14:editId="510BBBAF">
          <wp:simplePos x="0" y="0"/>
          <wp:positionH relativeFrom="column">
            <wp:posOffset>1609725</wp:posOffset>
          </wp:positionH>
          <wp:positionV relativeFrom="paragraph">
            <wp:posOffset>-71755</wp:posOffset>
          </wp:positionV>
          <wp:extent cx="640080" cy="328930"/>
          <wp:effectExtent l="0" t="0" r="7620" b="0"/>
          <wp:wrapSquare wrapText="bothSides"/>
          <wp:docPr id="6162" name="Picture 6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328930"/>
                  </a:xfrm>
                  <a:prstGeom prst="rect">
                    <a:avLst/>
                  </a:prstGeom>
                  <a:noFill/>
                </pic:spPr>
              </pic:pic>
            </a:graphicData>
          </a:graphic>
        </wp:anchor>
      </w:drawing>
    </w:r>
    <w:r>
      <w:rPr>
        <w:noProof/>
        <w:lang w:eastAsia="en-GB"/>
      </w:rPr>
      <w:drawing>
        <wp:anchor distT="0" distB="0" distL="114300" distR="114300" simplePos="0" relativeHeight="251663360" behindDoc="0" locked="0" layoutInCell="1" allowOverlap="1" wp14:anchorId="4A2C026A" wp14:editId="15656E2F">
          <wp:simplePos x="0" y="0"/>
          <wp:positionH relativeFrom="column">
            <wp:posOffset>-466725</wp:posOffset>
          </wp:positionH>
          <wp:positionV relativeFrom="paragraph">
            <wp:posOffset>-38735</wp:posOffset>
          </wp:positionV>
          <wp:extent cx="676275" cy="321310"/>
          <wp:effectExtent l="0" t="0" r="9525" b="2540"/>
          <wp:wrapSquare wrapText="bothSides"/>
          <wp:docPr id="6163" name="Picture 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321310"/>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21B8" w14:textId="77777777" w:rsidR="000F4BD7" w:rsidRDefault="000F4BD7" w:rsidP="00C0640C">
      <w:pPr>
        <w:spacing w:after="0" w:line="240" w:lineRule="auto"/>
      </w:pPr>
      <w:r>
        <w:separator/>
      </w:r>
    </w:p>
  </w:footnote>
  <w:footnote w:type="continuationSeparator" w:id="0">
    <w:p w14:paraId="54093250" w14:textId="77777777" w:rsidR="000F4BD7" w:rsidRDefault="000F4BD7" w:rsidP="00C0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72E5" w14:textId="77777777" w:rsidR="008C696A" w:rsidRDefault="008C696A">
    <w:pPr>
      <w:pStyle w:val="Header"/>
    </w:pPr>
    <w:r>
      <w:rPr>
        <w:noProof/>
        <w:lang w:eastAsia="en-GB"/>
      </w:rPr>
      <w:drawing>
        <wp:anchor distT="0" distB="0" distL="114300" distR="114300" simplePos="0" relativeHeight="251668480" behindDoc="1" locked="0" layoutInCell="1" allowOverlap="1" wp14:anchorId="062B0C7F" wp14:editId="3C8B0974">
          <wp:simplePos x="0" y="0"/>
          <wp:positionH relativeFrom="column">
            <wp:posOffset>5048250</wp:posOffset>
          </wp:positionH>
          <wp:positionV relativeFrom="paragraph">
            <wp:posOffset>-391795</wp:posOffset>
          </wp:positionV>
          <wp:extent cx="1483358" cy="781152"/>
          <wp:effectExtent l="0" t="0" r="3175" b="0"/>
          <wp:wrapNone/>
          <wp:docPr id="61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58" cy="7811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C6CA4" w14:textId="77777777" w:rsidR="008C696A" w:rsidRDefault="008C6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283C" w14:textId="77777777" w:rsidR="00C0640C" w:rsidRDefault="009858FC">
    <w:pPr>
      <w:pStyle w:val="Header"/>
    </w:pPr>
    <w:r>
      <w:rPr>
        <w:noProof/>
        <w:lang w:eastAsia="en-GB"/>
      </w:rPr>
      <w:drawing>
        <wp:anchor distT="0" distB="0" distL="114300" distR="114300" simplePos="0" relativeHeight="251667456" behindDoc="0" locked="0" layoutInCell="1" allowOverlap="1" wp14:anchorId="6F40B419" wp14:editId="204A17AC">
          <wp:simplePos x="0" y="0"/>
          <wp:positionH relativeFrom="column">
            <wp:posOffset>4495800</wp:posOffset>
          </wp:positionH>
          <wp:positionV relativeFrom="paragraph">
            <wp:posOffset>-201930</wp:posOffset>
          </wp:positionV>
          <wp:extent cx="1774190" cy="932815"/>
          <wp:effectExtent l="0" t="0" r="0" b="635"/>
          <wp:wrapSquare wrapText="bothSides"/>
          <wp:docPr id="6164" name="Picture 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9328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E2F"/>
    <w:multiLevelType w:val="hybridMultilevel"/>
    <w:tmpl w:val="C220F9B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CA1998"/>
    <w:multiLevelType w:val="hybridMultilevel"/>
    <w:tmpl w:val="3C10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B3D7B"/>
    <w:multiLevelType w:val="hybridMultilevel"/>
    <w:tmpl w:val="0C265C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DF3322"/>
    <w:multiLevelType w:val="hybridMultilevel"/>
    <w:tmpl w:val="97B2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74C72"/>
    <w:multiLevelType w:val="hybridMultilevel"/>
    <w:tmpl w:val="0BF61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F38DE"/>
    <w:multiLevelType w:val="hybridMultilevel"/>
    <w:tmpl w:val="9EE67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A0C6A"/>
    <w:multiLevelType w:val="hybridMultilevel"/>
    <w:tmpl w:val="D4D0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E40F4"/>
    <w:multiLevelType w:val="hybridMultilevel"/>
    <w:tmpl w:val="076C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51A4B"/>
    <w:multiLevelType w:val="hybridMultilevel"/>
    <w:tmpl w:val="BF802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7F657B"/>
    <w:multiLevelType w:val="hybridMultilevel"/>
    <w:tmpl w:val="B59CB30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7C16E13"/>
    <w:multiLevelType w:val="hybridMultilevel"/>
    <w:tmpl w:val="32F89C70"/>
    <w:lvl w:ilvl="0" w:tplc="F1224196">
      <w:start w:val="1"/>
      <w:numFmt w:val="bullet"/>
      <w:lvlText w:val="•"/>
      <w:lvlJc w:val="left"/>
      <w:pPr>
        <w:tabs>
          <w:tab w:val="num" w:pos="720"/>
        </w:tabs>
        <w:ind w:left="720" w:hanging="360"/>
      </w:pPr>
      <w:rPr>
        <w:rFonts w:ascii="Arial" w:hAnsi="Arial" w:hint="default"/>
      </w:rPr>
    </w:lvl>
    <w:lvl w:ilvl="1" w:tplc="79F89C64" w:tentative="1">
      <w:start w:val="1"/>
      <w:numFmt w:val="bullet"/>
      <w:lvlText w:val="•"/>
      <w:lvlJc w:val="left"/>
      <w:pPr>
        <w:tabs>
          <w:tab w:val="num" w:pos="1440"/>
        </w:tabs>
        <w:ind w:left="1440" w:hanging="360"/>
      </w:pPr>
      <w:rPr>
        <w:rFonts w:ascii="Arial" w:hAnsi="Arial" w:hint="default"/>
      </w:rPr>
    </w:lvl>
    <w:lvl w:ilvl="2" w:tplc="336AF282" w:tentative="1">
      <w:start w:val="1"/>
      <w:numFmt w:val="bullet"/>
      <w:lvlText w:val="•"/>
      <w:lvlJc w:val="left"/>
      <w:pPr>
        <w:tabs>
          <w:tab w:val="num" w:pos="2160"/>
        </w:tabs>
        <w:ind w:left="2160" w:hanging="360"/>
      </w:pPr>
      <w:rPr>
        <w:rFonts w:ascii="Arial" w:hAnsi="Arial" w:hint="default"/>
      </w:rPr>
    </w:lvl>
    <w:lvl w:ilvl="3" w:tplc="2ADA6DEE" w:tentative="1">
      <w:start w:val="1"/>
      <w:numFmt w:val="bullet"/>
      <w:lvlText w:val="•"/>
      <w:lvlJc w:val="left"/>
      <w:pPr>
        <w:tabs>
          <w:tab w:val="num" w:pos="2880"/>
        </w:tabs>
        <w:ind w:left="2880" w:hanging="360"/>
      </w:pPr>
      <w:rPr>
        <w:rFonts w:ascii="Arial" w:hAnsi="Arial" w:hint="default"/>
      </w:rPr>
    </w:lvl>
    <w:lvl w:ilvl="4" w:tplc="C0760B5C" w:tentative="1">
      <w:start w:val="1"/>
      <w:numFmt w:val="bullet"/>
      <w:lvlText w:val="•"/>
      <w:lvlJc w:val="left"/>
      <w:pPr>
        <w:tabs>
          <w:tab w:val="num" w:pos="3600"/>
        </w:tabs>
        <w:ind w:left="3600" w:hanging="360"/>
      </w:pPr>
      <w:rPr>
        <w:rFonts w:ascii="Arial" w:hAnsi="Arial" w:hint="default"/>
      </w:rPr>
    </w:lvl>
    <w:lvl w:ilvl="5" w:tplc="13C601D0" w:tentative="1">
      <w:start w:val="1"/>
      <w:numFmt w:val="bullet"/>
      <w:lvlText w:val="•"/>
      <w:lvlJc w:val="left"/>
      <w:pPr>
        <w:tabs>
          <w:tab w:val="num" w:pos="4320"/>
        </w:tabs>
        <w:ind w:left="4320" w:hanging="360"/>
      </w:pPr>
      <w:rPr>
        <w:rFonts w:ascii="Arial" w:hAnsi="Arial" w:hint="default"/>
      </w:rPr>
    </w:lvl>
    <w:lvl w:ilvl="6" w:tplc="F872B274" w:tentative="1">
      <w:start w:val="1"/>
      <w:numFmt w:val="bullet"/>
      <w:lvlText w:val="•"/>
      <w:lvlJc w:val="left"/>
      <w:pPr>
        <w:tabs>
          <w:tab w:val="num" w:pos="5040"/>
        </w:tabs>
        <w:ind w:left="5040" w:hanging="360"/>
      </w:pPr>
      <w:rPr>
        <w:rFonts w:ascii="Arial" w:hAnsi="Arial" w:hint="default"/>
      </w:rPr>
    </w:lvl>
    <w:lvl w:ilvl="7" w:tplc="A2309190" w:tentative="1">
      <w:start w:val="1"/>
      <w:numFmt w:val="bullet"/>
      <w:lvlText w:val="•"/>
      <w:lvlJc w:val="left"/>
      <w:pPr>
        <w:tabs>
          <w:tab w:val="num" w:pos="5760"/>
        </w:tabs>
        <w:ind w:left="5760" w:hanging="360"/>
      </w:pPr>
      <w:rPr>
        <w:rFonts w:ascii="Arial" w:hAnsi="Arial" w:hint="default"/>
      </w:rPr>
    </w:lvl>
    <w:lvl w:ilvl="8" w:tplc="CCE28B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F41C59"/>
    <w:multiLevelType w:val="hybridMultilevel"/>
    <w:tmpl w:val="4F829A58"/>
    <w:lvl w:ilvl="0" w:tplc="53869670">
      <w:start w:val="1"/>
      <w:numFmt w:val="bullet"/>
      <w:lvlText w:val=""/>
      <w:lvlJc w:val="left"/>
      <w:pPr>
        <w:tabs>
          <w:tab w:val="num" w:pos="567"/>
        </w:tabs>
        <w:ind w:left="567" w:hanging="567"/>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A34B7"/>
    <w:multiLevelType w:val="hybridMultilevel"/>
    <w:tmpl w:val="8BB640F2"/>
    <w:lvl w:ilvl="0" w:tplc="53869670">
      <w:start w:val="1"/>
      <w:numFmt w:val="bullet"/>
      <w:lvlText w:val=""/>
      <w:lvlJc w:val="left"/>
      <w:pPr>
        <w:ind w:left="720" w:hanging="360"/>
      </w:pPr>
      <w:rPr>
        <w:rFonts w:ascii="Wingdings" w:hAnsi="Wingdings" w:hint="default"/>
        <w:sz w:val="24"/>
        <w:szCs w:val="20"/>
      </w:rPr>
    </w:lvl>
    <w:lvl w:ilvl="1" w:tplc="9528A1F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84688"/>
    <w:multiLevelType w:val="hybridMultilevel"/>
    <w:tmpl w:val="E2800862"/>
    <w:lvl w:ilvl="0" w:tplc="08090001">
      <w:start w:val="1"/>
      <w:numFmt w:val="bullet"/>
      <w:lvlText w:val=""/>
      <w:lvlJc w:val="left"/>
      <w:pPr>
        <w:tabs>
          <w:tab w:val="num" w:pos="720"/>
        </w:tabs>
        <w:ind w:left="720" w:hanging="360"/>
      </w:pPr>
      <w:rPr>
        <w:rFonts w:ascii="Symbol" w:hAnsi="Symbol" w:hint="default"/>
      </w:rPr>
    </w:lvl>
    <w:lvl w:ilvl="1" w:tplc="56487A24" w:tentative="1">
      <w:start w:val="1"/>
      <w:numFmt w:val="bullet"/>
      <w:lvlText w:val="•"/>
      <w:lvlJc w:val="left"/>
      <w:pPr>
        <w:tabs>
          <w:tab w:val="num" w:pos="1440"/>
        </w:tabs>
        <w:ind w:left="1440" w:hanging="360"/>
      </w:pPr>
      <w:rPr>
        <w:rFonts w:ascii="Arial" w:hAnsi="Arial" w:hint="default"/>
      </w:rPr>
    </w:lvl>
    <w:lvl w:ilvl="2" w:tplc="49EC4A80" w:tentative="1">
      <w:start w:val="1"/>
      <w:numFmt w:val="bullet"/>
      <w:lvlText w:val="•"/>
      <w:lvlJc w:val="left"/>
      <w:pPr>
        <w:tabs>
          <w:tab w:val="num" w:pos="2160"/>
        </w:tabs>
        <w:ind w:left="2160" w:hanging="360"/>
      </w:pPr>
      <w:rPr>
        <w:rFonts w:ascii="Arial" w:hAnsi="Arial" w:hint="default"/>
      </w:rPr>
    </w:lvl>
    <w:lvl w:ilvl="3" w:tplc="A30ED358" w:tentative="1">
      <w:start w:val="1"/>
      <w:numFmt w:val="bullet"/>
      <w:lvlText w:val="•"/>
      <w:lvlJc w:val="left"/>
      <w:pPr>
        <w:tabs>
          <w:tab w:val="num" w:pos="2880"/>
        </w:tabs>
        <w:ind w:left="2880" w:hanging="360"/>
      </w:pPr>
      <w:rPr>
        <w:rFonts w:ascii="Arial" w:hAnsi="Arial" w:hint="default"/>
      </w:rPr>
    </w:lvl>
    <w:lvl w:ilvl="4" w:tplc="6904407A" w:tentative="1">
      <w:start w:val="1"/>
      <w:numFmt w:val="bullet"/>
      <w:lvlText w:val="•"/>
      <w:lvlJc w:val="left"/>
      <w:pPr>
        <w:tabs>
          <w:tab w:val="num" w:pos="3600"/>
        </w:tabs>
        <w:ind w:left="3600" w:hanging="360"/>
      </w:pPr>
      <w:rPr>
        <w:rFonts w:ascii="Arial" w:hAnsi="Arial" w:hint="default"/>
      </w:rPr>
    </w:lvl>
    <w:lvl w:ilvl="5" w:tplc="17E04912" w:tentative="1">
      <w:start w:val="1"/>
      <w:numFmt w:val="bullet"/>
      <w:lvlText w:val="•"/>
      <w:lvlJc w:val="left"/>
      <w:pPr>
        <w:tabs>
          <w:tab w:val="num" w:pos="4320"/>
        </w:tabs>
        <w:ind w:left="4320" w:hanging="360"/>
      </w:pPr>
      <w:rPr>
        <w:rFonts w:ascii="Arial" w:hAnsi="Arial" w:hint="default"/>
      </w:rPr>
    </w:lvl>
    <w:lvl w:ilvl="6" w:tplc="885A8B92" w:tentative="1">
      <w:start w:val="1"/>
      <w:numFmt w:val="bullet"/>
      <w:lvlText w:val="•"/>
      <w:lvlJc w:val="left"/>
      <w:pPr>
        <w:tabs>
          <w:tab w:val="num" w:pos="5040"/>
        </w:tabs>
        <w:ind w:left="5040" w:hanging="360"/>
      </w:pPr>
      <w:rPr>
        <w:rFonts w:ascii="Arial" w:hAnsi="Arial" w:hint="default"/>
      </w:rPr>
    </w:lvl>
    <w:lvl w:ilvl="7" w:tplc="DB06F3D6" w:tentative="1">
      <w:start w:val="1"/>
      <w:numFmt w:val="bullet"/>
      <w:lvlText w:val="•"/>
      <w:lvlJc w:val="left"/>
      <w:pPr>
        <w:tabs>
          <w:tab w:val="num" w:pos="5760"/>
        </w:tabs>
        <w:ind w:left="5760" w:hanging="360"/>
      </w:pPr>
      <w:rPr>
        <w:rFonts w:ascii="Arial" w:hAnsi="Arial" w:hint="default"/>
      </w:rPr>
    </w:lvl>
    <w:lvl w:ilvl="8" w:tplc="0BE254E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F704369"/>
    <w:multiLevelType w:val="hybridMultilevel"/>
    <w:tmpl w:val="C220F9B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1"/>
  </w:num>
  <w:num w:numId="3">
    <w:abstractNumId w:val="2"/>
  </w:num>
  <w:num w:numId="4">
    <w:abstractNumId w:val="12"/>
  </w:num>
  <w:num w:numId="5">
    <w:abstractNumId w:val="4"/>
  </w:num>
  <w:num w:numId="6">
    <w:abstractNumId w:val="6"/>
  </w:num>
  <w:num w:numId="7">
    <w:abstractNumId w:val="5"/>
  </w:num>
  <w:num w:numId="8">
    <w:abstractNumId w:val="1"/>
  </w:num>
  <w:num w:numId="9">
    <w:abstractNumId w:val="14"/>
  </w:num>
  <w:num w:numId="10">
    <w:abstractNumId w:val="0"/>
  </w:num>
  <w:num w:numId="11">
    <w:abstractNumId w:val="9"/>
  </w:num>
  <w:num w:numId="12">
    <w:abstractNumId w:val="13"/>
  </w:num>
  <w:num w:numId="13">
    <w:abstractNumId w:val="10"/>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15"/>
    <w:rsid w:val="00012F65"/>
    <w:rsid w:val="00027F79"/>
    <w:rsid w:val="00052F1C"/>
    <w:rsid w:val="00062181"/>
    <w:rsid w:val="000627F9"/>
    <w:rsid w:val="00075F08"/>
    <w:rsid w:val="0008197E"/>
    <w:rsid w:val="00085AD4"/>
    <w:rsid w:val="00085DAE"/>
    <w:rsid w:val="00090EC6"/>
    <w:rsid w:val="000A6C2C"/>
    <w:rsid w:val="000B5E03"/>
    <w:rsid w:val="000C73C5"/>
    <w:rsid w:val="000D40C4"/>
    <w:rsid w:val="000F4BD7"/>
    <w:rsid w:val="00105A8D"/>
    <w:rsid w:val="0013254E"/>
    <w:rsid w:val="001358C7"/>
    <w:rsid w:val="00147C82"/>
    <w:rsid w:val="00152CE9"/>
    <w:rsid w:val="00163048"/>
    <w:rsid w:val="00163878"/>
    <w:rsid w:val="00173380"/>
    <w:rsid w:val="00174F6B"/>
    <w:rsid w:val="00187661"/>
    <w:rsid w:val="00194405"/>
    <w:rsid w:val="001B1510"/>
    <w:rsid w:val="001B6553"/>
    <w:rsid w:val="001C2F39"/>
    <w:rsid w:val="001E38D0"/>
    <w:rsid w:val="001E3971"/>
    <w:rsid w:val="001F0C8E"/>
    <w:rsid w:val="00201CEC"/>
    <w:rsid w:val="00217BF0"/>
    <w:rsid w:val="00223F70"/>
    <w:rsid w:val="002269BD"/>
    <w:rsid w:val="002410E3"/>
    <w:rsid w:val="002534EC"/>
    <w:rsid w:val="00255891"/>
    <w:rsid w:val="00265DB3"/>
    <w:rsid w:val="002A3BEC"/>
    <w:rsid w:val="002C3395"/>
    <w:rsid w:val="002E335A"/>
    <w:rsid w:val="002F709C"/>
    <w:rsid w:val="00316B2D"/>
    <w:rsid w:val="003379D0"/>
    <w:rsid w:val="00357EB5"/>
    <w:rsid w:val="0037682C"/>
    <w:rsid w:val="00386D2A"/>
    <w:rsid w:val="00387481"/>
    <w:rsid w:val="00390418"/>
    <w:rsid w:val="00394471"/>
    <w:rsid w:val="003B4E8C"/>
    <w:rsid w:val="003C2DD8"/>
    <w:rsid w:val="003C46A1"/>
    <w:rsid w:val="003F29DC"/>
    <w:rsid w:val="004023A8"/>
    <w:rsid w:val="004109F1"/>
    <w:rsid w:val="0041197A"/>
    <w:rsid w:val="00412898"/>
    <w:rsid w:val="00423B56"/>
    <w:rsid w:val="004653BB"/>
    <w:rsid w:val="004903CF"/>
    <w:rsid w:val="004973F3"/>
    <w:rsid w:val="004A3DA6"/>
    <w:rsid w:val="004A6E4C"/>
    <w:rsid w:val="004D7698"/>
    <w:rsid w:val="004E1370"/>
    <w:rsid w:val="004F554D"/>
    <w:rsid w:val="00502579"/>
    <w:rsid w:val="00502726"/>
    <w:rsid w:val="00510EBB"/>
    <w:rsid w:val="00514B16"/>
    <w:rsid w:val="005259B0"/>
    <w:rsid w:val="005405B4"/>
    <w:rsid w:val="0054502C"/>
    <w:rsid w:val="005533D9"/>
    <w:rsid w:val="00592262"/>
    <w:rsid w:val="005B29FF"/>
    <w:rsid w:val="005C3748"/>
    <w:rsid w:val="005D4457"/>
    <w:rsid w:val="005E380C"/>
    <w:rsid w:val="005F0844"/>
    <w:rsid w:val="005F31FB"/>
    <w:rsid w:val="005F5E5D"/>
    <w:rsid w:val="005F67B1"/>
    <w:rsid w:val="00600251"/>
    <w:rsid w:val="00601627"/>
    <w:rsid w:val="00636081"/>
    <w:rsid w:val="006438C2"/>
    <w:rsid w:val="00644557"/>
    <w:rsid w:val="00654196"/>
    <w:rsid w:val="006678A3"/>
    <w:rsid w:val="00673931"/>
    <w:rsid w:val="00676155"/>
    <w:rsid w:val="006A2B82"/>
    <w:rsid w:val="006B35F6"/>
    <w:rsid w:val="006B56A5"/>
    <w:rsid w:val="006E22FB"/>
    <w:rsid w:val="006E6F84"/>
    <w:rsid w:val="006F3E8B"/>
    <w:rsid w:val="00727C74"/>
    <w:rsid w:val="0074194B"/>
    <w:rsid w:val="007643E5"/>
    <w:rsid w:val="007710F9"/>
    <w:rsid w:val="0078098E"/>
    <w:rsid w:val="007837FF"/>
    <w:rsid w:val="007D1BD9"/>
    <w:rsid w:val="007D5459"/>
    <w:rsid w:val="007E3F0B"/>
    <w:rsid w:val="007E7E54"/>
    <w:rsid w:val="008032DF"/>
    <w:rsid w:val="0082336C"/>
    <w:rsid w:val="008B51D6"/>
    <w:rsid w:val="008C0493"/>
    <w:rsid w:val="008C696A"/>
    <w:rsid w:val="008F6FD8"/>
    <w:rsid w:val="0090388F"/>
    <w:rsid w:val="0091212C"/>
    <w:rsid w:val="0092054A"/>
    <w:rsid w:val="0095276D"/>
    <w:rsid w:val="00966228"/>
    <w:rsid w:val="009858FC"/>
    <w:rsid w:val="00995C9A"/>
    <w:rsid w:val="009A74D1"/>
    <w:rsid w:val="009A7C30"/>
    <w:rsid w:val="009B2A75"/>
    <w:rsid w:val="009D77C6"/>
    <w:rsid w:val="009E1D9C"/>
    <w:rsid w:val="009E7A77"/>
    <w:rsid w:val="00A22177"/>
    <w:rsid w:val="00A314D9"/>
    <w:rsid w:val="00A45456"/>
    <w:rsid w:val="00A5424E"/>
    <w:rsid w:val="00A61830"/>
    <w:rsid w:val="00A74847"/>
    <w:rsid w:val="00A75874"/>
    <w:rsid w:val="00A90F28"/>
    <w:rsid w:val="00A9122C"/>
    <w:rsid w:val="00AD2E0F"/>
    <w:rsid w:val="00AF228C"/>
    <w:rsid w:val="00B15393"/>
    <w:rsid w:val="00B602D1"/>
    <w:rsid w:val="00B63A3C"/>
    <w:rsid w:val="00B651E3"/>
    <w:rsid w:val="00B803BA"/>
    <w:rsid w:val="00B8398D"/>
    <w:rsid w:val="00B9111C"/>
    <w:rsid w:val="00BA280A"/>
    <w:rsid w:val="00BA50FC"/>
    <w:rsid w:val="00BB2DD6"/>
    <w:rsid w:val="00BC4A68"/>
    <w:rsid w:val="00BF7503"/>
    <w:rsid w:val="00C05A2F"/>
    <w:rsid w:val="00C0640C"/>
    <w:rsid w:val="00C16042"/>
    <w:rsid w:val="00C34A1D"/>
    <w:rsid w:val="00C350F3"/>
    <w:rsid w:val="00C42CC7"/>
    <w:rsid w:val="00C43751"/>
    <w:rsid w:val="00C94891"/>
    <w:rsid w:val="00CB1DAE"/>
    <w:rsid w:val="00CB2E65"/>
    <w:rsid w:val="00CB4BCC"/>
    <w:rsid w:val="00CE559E"/>
    <w:rsid w:val="00CF3F9F"/>
    <w:rsid w:val="00CF5D4F"/>
    <w:rsid w:val="00D04F05"/>
    <w:rsid w:val="00D06B39"/>
    <w:rsid w:val="00D120DE"/>
    <w:rsid w:val="00D14F55"/>
    <w:rsid w:val="00D1535E"/>
    <w:rsid w:val="00D34D20"/>
    <w:rsid w:val="00D47571"/>
    <w:rsid w:val="00D61826"/>
    <w:rsid w:val="00D624AC"/>
    <w:rsid w:val="00D701E8"/>
    <w:rsid w:val="00D9040E"/>
    <w:rsid w:val="00D95FDC"/>
    <w:rsid w:val="00D96963"/>
    <w:rsid w:val="00D97C13"/>
    <w:rsid w:val="00DA6CCF"/>
    <w:rsid w:val="00DD067B"/>
    <w:rsid w:val="00DE2544"/>
    <w:rsid w:val="00DE5ED1"/>
    <w:rsid w:val="00DF2986"/>
    <w:rsid w:val="00E6143B"/>
    <w:rsid w:val="00E955AE"/>
    <w:rsid w:val="00EA713D"/>
    <w:rsid w:val="00EB591E"/>
    <w:rsid w:val="00ED48A7"/>
    <w:rsid w:val="00ED5531"/>
    <w:rsid w:val="00F21397"/>
    <w:rsid w:val="00F32815"/>
    <w:rsid w:val="00F55D47"/>
    <w:rsid w:val="00F8324A"/>
    <w:rsid w:val="00F97FEB"/>
    <w:rsid w:val="00FA14C0"/>
    <w:rsid w:val="00FD1F3B"/>
    <w:rsid w:val="00FD2C2A"/>
    <w:rsid w:val="00FD4613"/>
    <w:rsid w:val="00FF5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EC0923"/>
  <w15:docId w15:val="{F25BEB64-03DC-491A-85CD-9BF7D5E3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640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C06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40C"/>
  </w:style>
  <w:style w:type="paragraph" w:styleId="Footer">
    <w:name w:val="footer"/>
    <w:basedOn w:val="Normal"/>
    <w:link w:val="FooterChar"/>
    <w:uiPriority w:val="99"/>
    <w:unhideWhenUsed/>
    <w:rsid w:val="00C06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40C"/>
  </w:style>
  <w:style w:type="paragraph" w:styleId="ListParagraph">
    <w:name w:val="List Paragraph"/>
    <w:basedOn w:val="Normal"/>
    <w:uiPriority w:val="34"/>
    <w:qFormat/>
    <w:rsid w:val="00357EB5"/>
    <w:pPr>
      <w:ind w:left="720"/>
      <w:contextualSpacing/>
    </w:pPr>
  </w:style>
  <w:style w:type="character" w:styleId="Hyperlink">
    <w:name w:val="Hyperlink"/>
    <w:basedOn w:val="DefaultParagraphFont"/>
    <w:uiPriority w:val="99"/>
    <w:unhideWhenUsed/>
    <w:rsid w:val="0092054A"/>
    <w:rPr>
      <w:color w:val="0563C1" w:themeColor="hyperlink"/>
      <w:u w:val="single"/>
    </w:rPr>
  </w:style>
  <w:style w:type="table" w:styleId="TableGrid">
    <w:name w:val="Table Grid"/>
    <w:basedOn w:val="TableNormal"/>
    <w:uiPriority w:val="39"/>
    <w:rsid w:val="00783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447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55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891"/>
    <w:rPr>
      <w:rFonts w:ascii="Tahoma" w:hAnsi="Tahoma" w:cs="Tahoma"/>
      <w:sz w:val="16"/>
      <w:szCs w:val="16"/>
    </w:rPr>
  </w:style>
  <w:style w:type="character" w:styleId="CommentReference">
    <w:name w:val="annotation reference"/>
    <w:basedOn w:val="DefaultParagraphFont"/>
    <w:uiPriority w:val="99"/>
    <w:semiHidden/>
    <w:unhideWhenUsed/>
    <w:rsid w:val="004973F3"/>
    <w:rPr>
      <w:sz w:val="16"/>
      <w:szCs w:val="16"/>
    </w:rPr>
  </w:style>
  <w:style w:type="paragraph" w:styleId="CommentText">
    <w:name w:val="annotation text"/>
    <w:basedOn w:val="Normal"/>
    <w:link w:val="CommentTextChar"/>
    <w:uiPriority w:val="99"/>
    <w:semiHidden/>
    <w:unhideWhenUsed/>
    <w:rsid w:val="00D04F05"/>
    <w:pPr>
      <w:spacing w:line="240" w:lineRule="auto"/>
    </w:pPr>
    <w:rPr>
      <w:sz w:val="20"/>
      <w:szCs w:val="20"/>
    </w:rPr>
  </w:style>
  <w:style w:type="character" w:customStyle="1" w:styleId="CommentTextChar">
    <w:name w:val="Comment Text Char"/>
    <w:basedOn w:val="DefaultParagraphFont"/>
    <w:link w:val="CommentText"/>
    <w:uiPriority w:val="99"/>
    <w:semiHidden/>
    <w:rsid w:val="00D04F05"/>
    <w:rPr>
      <w:sz w:val="20"/>
      <w:szCs w:val="20"/>
    </w:rPr>
  </w:style>
  <w:style w:type="paragraph" w:styleId="CommentSubject">
    <w:name w:val="annotation subject"/>
    <w:basedOn w:val="CommentText"/>
    <w:next w:val="CommentText"/>
    <w:link w:val="CommentSubjectChar"/>
    <w:uiPriority w:val="99"/>
    <w:semiHidden/>
    <w:unhideWhenUsed/>
    <w:rsid w:val="00D04F05"/>
    <w:rPr>
      <w:b/>
      <w:bCs/>
    </w:rPr>
  </w:style>
  <w:style w:type="character" w:customStyle="1" w:styleId="CommentSubjectChar">
    <w:name w:val="Comment Subject Char"/>
    <w:basedOn w:val="CommentTextChar"/>
    <w:link w:val="CommentSubject"/>
    <w:uiPriority w:val="99"/>
    <w:semiHidden/>
    <w:rsid w:val="00D04F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81148">
      <w:bodyDiv w:val="1"/>
      <w:marLeft w:val="0"/>
      <w:marRight w:val="0"/>
      <w:marTop w:val="0"/>
      <w:marBottom w:val="0"/>
      <w:divBdr>
        <w:top w:val="none" w:sz="0" w:space="0" w:color="auto"/>
        <w:left w:val="none" w:sz="0" w:space="0" w:color="auto"/>
        <w:bottom w:val="none" w:sz="0" w:space="0" w:color="auto"/>
        <w:right w:val="none" w:sz="0" w:space="0" w:color="auto"/>
      </w:divBdr>
    </w:div>
    <w:div w:id="18337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5119\OneDrive%20-%20London%20Borough%20of%20Croydon\Documents\Communication%20folder\One%20Croydon%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2.xml><?xml version="1.0" encoding="utf-8"?>
<?mso-contentType ?>
<SharedContentType xmlns="Microsoft.SharePoint.Taxonomy.ContentTypeSync" SourceId="c265c3e7-f7ae-4ea0-b3f5-7c0024770d98"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B43D219697BCF4283E20D5499DB1348" ma:contentTypeVersion="17" ma:contentTypeDescription="Create a new document." ma:contentTypeScope="" ma:versionID="8ec1c98a81174f14ec8ccefeb3f2ce28">
  <xsd:schema xmlns:xsd="http://www.w3.org/2001/XMLSchema" xmlns:xs="http://www.w3.org/2001/XMLSchema" xmlns:p="http://schemas.microsoft.com/office/2006/metadata/properties" xmlns:ns2="f2b78acb-a125-42ee-931d-35b42eaca4cf" xmlns:ns3="93767e66-d730-43a0-afa2-5fcaddf2fd97" xmlns:ns4="df498253-3aa7-4bb4-9096-be486bb64942" targetNamespace="http://schemas.microsoft.com/office/2006/metadata/properties" ma:root="true" ma:fieldsID="891466ec47ae9f6ee4f611c6e7be387d" ns2:_="" ns3:_="" ns4:_="">
    <xsd:import namespace="f2b78acb-a125-42ee-931d-35b42eaca4cf"/>
    <xsd:import namespace="93767e66-d730-43a0-afa2-5fcaddf2fd97"/>
    <xsd:import namespace="df498253-3aa7-4bb4-9096-be486bb64942"/>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7ed2a5e-1740-4b64-96b3-a75669f94978}" ma:internalName="TaxCatchAll" ma:showField="CatchAllData" ma:web="df498253-3aa7-4bb4-9096-be486bb649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7ed2a5e-1740-4b64-96b3-a75669f94978}" ma:internalName="TaxCatchAllLabel" ma:readOnly="true" ma:showField="CatchAllDataLabel" ma:web="df498253-3aa7-4bb4-9096-be486bb64942">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767e66-d730-43a0-afa2-5fcaddf2fd9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498253-3aa7-4bb4-9096-be486bb6494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7AE86-F985-49FA-8776-EBF5E29091F1}">
  <ds:schemaRefs>
    <ds:schemaRef ds:uri="http://schemas.microsoft.com/office/2006/metadata/properties"/>
    <ds:schemaRef ds:uri="http://schemas.microsoft.com/office/infopath/2007/PartnerControls"/>
    <ds:schemaRef ds:uri="f2b78acb-a125-42ee-931d-35b42eaca4cf"/>
  </ds:schemaRefs>
</ds:datastoreItem>
</file>

<file path=customXml/itemProps2.xml><?xml version="1.0" encoding="utf-8"?>
<ds:datastoreItem xmlns:ds="http://schemas.openxmlformats.org/officeDocument/2006/customXml" ds:itemID="{6BCA7740-AB3C-4B60-9086-A717D8C4A9B3}">
  <ds:schemaRefs>
    <ds:schemaRef ds:uri="Microsoft.SharePoint.Taxonomy.ContentTypeSync"/>
  </ds:schemaRefs>
</ds:datastoreItem>
</file>

<file path=customXml/itemProps3.xml><?xml version="1.0" encoding="utf-8"?>
<ds:datastoreItem xmlns:ds="http://schemas.openxmlformats.org/officeDocument/2006/customXml" ds:itemID="{72FC803F-F7FD-4BB4-941E-4172FD83C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93767e66-d730-43a0-afa2-5fcaddf2fd97"/>
    <ds:schemaRef ds:uri="df498253-3aa7-4bb4-9096-be486bb6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DB756-A8C1-4BCE-ADF4-AC36E4F01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 Croydon Letter</Template>
  <TotalTime>1</TotalTime>
  <Pages>7</Pages>
  <Words>2094</Words>
  <Characters>11936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Wocial, Kathy</dc:creator>
  <cp:lastModifiedBy>BROWNLOW, David (NHS SHARED BUSINESS SERVICES (SALFORD))</cp:lastModifiedBy>
  <cp:revision>2</cp:revision>
  <dcterms:created xsi:type="dcterms:W3CDTF">2022-01-05T13:43:00Z</dcterms:created>
  <dcterms:modified xsi:type="dcterms:W3CDTF">2022-01-05T13:43:00Z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0x0101009B43D219697BCF4283E20D5499DB1348</vt:lpwstr>
  </property>
</Properties>
</file>