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2971"/>
        <w:gridCol w:w="1424"/>
        <w:gridCol w:w="2410"/>
      </w:tblGrid>
      <w:tr w:rsidR="004320F2" w:rsidRPr="008A4825" w14:paraId="519C7620" w14:textId="77777777" w:rsidTr="56BCED61">
        <w:trPr>
          <w:jc w:val="center"/>
        </w:trPr>
        <w:tc>
          <w:tcPr>
            <w:tcW w:w="9639" w:type="dxa"/>
            <w:gridSpan w:val="4"/>
            <w:tcBorders>
              <w:left w:val="nil"/>
              <w:right w:val="nil"/>
            </w:tcBorders>
          </w:tcPr>
          <w:p w14:paraId="672A6659" w14:textId="77777777" w:rsidR="004320F2" w:rsidRDefault="004320F2" w:rsidP="56BCED61">
            <w:pPr>
              <w:pStyle w:val="RFQHeader"/>
            </w:pPr>
          </w:p>
          <w:p w14:paraId="03A63406" w14:textId="77777777" w:rsidR="001B2D1B"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41BEE814">
              <w:tc>
                <w:tcPr>
                  <w:tcW w:w="2868" w:type="dxa"/>
                  <w:shd w:val="clear" w:color="auto" w:fill="auto"/>
                </w:tcPr>
                <w:p w14:paraId="31E4300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7C2F030F" w14:textId="15121B41" w:rsidR="001B2D1B" w:rsidRPr="004B3E33" w:rsidRDefault="001153B6" w:rsidP="4FA8B2F8">
                  <w:pPr>
                    <w:pStyle w:val="Default"/>
                    <w:rPr>
                      <w:rFonts w:ascii="Arial" w:eastAsia="Arial" w:hAnsi="Arial" w:cs="Arial"/>
                      <w:sz w:val="20"/>
                      <w:szCs w:val="20"/>
                    </w:rPr>
                  </w:pPr>
                  <w:r>
                    <w:rPr>
                      <w:rFonts w:ascii="Arial" w:eastAsia="Arial" w:hAnsi="Arial" w:cs="Arial"/>
                      <w:sz w:val="20"/>
                      <w:szCs w:val="20"/>
                    </w:rPr>
                    <w:t>03-19</w:t>
                  </w:r>
                </w:p>
              </w:tc>
            </w:tr>
            <w:tr w:rsidR="001B2D1B" w:rsidRPr="004B3E33" w14:paraId="0E1D25FB" w14:textId="77777777" w:rsidTr="41BEE814">
              <w:tc>
                <w:tcPr>
                  <w:tcW w:w="2868" w:type="dxa"/>
                  <w:shd w:val="clear" w:color="auto" w:fill="auto"/>
                </w:tcPr>
                <w:p w14:paraId="7A03DE04"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5DAB6C7B" w14:textId="4FA49413" w:rsidR="001B2D1B" w:rsidRPr="004B3E33" w:rsidRDefault="001153B6" w:rsidP="309FFF73">
                  <w:pPr>
                    <w:pStyle w:val="Default"/>
                    <w:rPr>
                      <w:rFonts w:ascii="Arial" w:eastAsia="Arial" w:hAnsi="Arial" w:cs="Arial"/>
                      <w:sz w:val="20"/>
                      <w:szCs w:val="20"/>
                    </w:rPr>
                  </w:pPr>
                  <w:r>
                    <w:rPr>
                      <w:rFonts w:ascii="Arial" w:eastAsia="Arial" w:hAnsi="Arial" w:cs="Arial"/>
                      <w:sz w:val="20"/>
                      <w:szCs w:val="20"/>
                    </w:rPr>
                    <w:t>HR Consultancy services IR35 review</w:t>
                  </w:r>
                </w:p>
              </w:tc>
            </w:tr>
            <w:tr w:rsidR="008C25A6" w:rsidRPr="004B3E33" w14:paraId="64308D85" w14:textId="77777777" w:rsidTr="41BEE814">
              <w:tc>
                <w:tcPr>
                  <w:tcW w:w="2868" w:type="dxa"/>
                  <w:shd w:val="clear" w:color="auto" w:fill="auto"/>
                </w:tcPr>
                <w:p w14:paraId="125242A9" w14:textId="77777777" w:rsidR="008C25A6"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2EB378F" w14:textId="15C3068F" w:rsidR="008C25A6" w:rsidRPr="004B3E33" w:rsidRDefault="001153B6" w:rsidP="41BEE814">
                  <w:pPr>
                    <w:pStyle w:val="Default"/>
                    <w:rPr>
                      <w:rFonts w:ascii="Arial" w:eastAsia="Arial" w:hAnsi="Arial" w:cs="Arial"/>
                      <w:sz w:val="20"/>
                      <w:szCs w:val="20"/>
                    </w:rPr>
                  </w:pPr>
                  <w:r>
                    <w:rPr>
                      <w:rFonts w:ascii="Arial" w:eastAsia="Arial" w:hAnsi="Arial" w:cs="Arial"/>
                      <w:sz w:val="20"/>
                      <w:szCs w:val="20"/>
                    </w:rPr>
                    <w:t>0</w:t>
                  </w:r>
                  <w:r w:rsidR="00D01062">
                    <w:rPr>
                      <w:rFonts w:ascii="Arial" w:eastAsia="Arial" w:hAnsi="Arial" w:cs="Arial"/>
                      <w:sz w:val="20"/>
                      <w:szCs w:val="20"/>
                    </w:rPr>
                    <w:t>5</w:t>
                  </w:r>
                  <w:r>
                    <w:rPr>
                      <w:rFonts w:ascii="Arial" w:eastAsia="Arial" w:hAnsi="Arial" w:cs="Arial"/>
                      <w:sz w:val="20"/>
                      <w:szCs w:val="20"/>
                    </w:rPr>
                    <w:t>/09/19</w:t>
                  </w:r>
                </w:p>
              </w:tc>
            </w:tr>
            <w:tr w:rsidR="001B2D1B" w:rsidRPr="004B3E33" w14:paraId="1AE1DE8C" w14:textId="77777777" w:rsidTr="41BEE814">
              <w:tc>
                <w:tcPr>
                  <w:tcW w:w="2868" w:type="dxa"/>
                  <w:shd w:val="clear" w:color="auto" w:fill="auto"/>
                </w:tcPr>
                <w:p w14:paraId="065A66C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32EBE707" w14:textId="1A3688D9" w:rsidR="001B2D1B" w:rsidRPr="004B3E33" w:rsidRDefault="007022BE" w:rsidP="309FFF73">
                  <w:pPr>
                    <w:pStyle w:val="Default"/>
                    <w:rPr>
                      <w:rFonts w:ascii="Arial" w:eastAsia="Arial" w:hAnsi="Arial" w:cs="Arial"/>
                      <w:sz w:val="20"/>
                      <w:szCs w:val="20"/>
                    </w:rPr>
                  </w:pPr>
                  <w:r>
                    <w:rPr>
                      <w:rFonts w:ascii="Arial" w:eastAsia="Arial" w:hAnsi="Arial" w:cs="Arial"/>
                      <w:sz w:val="20"/>
                      <w:szCs w:val="20"/>
                    </w:rPr>
                    <w:t>30</w:t>
                  </w:r>
                  <w:r w:rsidR="001153B6">
                    <w:rPr>
                      <w:rFonts w:ascii="Arial" w:eastAsia="Arial" w:hAnsi="Arial" w:cs="Arial"/>
                      <w:sz w:val="20"/>
                      <w:szCs w:val="20"/>
                    </w:rPr>
                    <w:t>/09/19</w:t>
                  </w:r>
                </w:p>
              </w:tc>
            </w:tr>
            <w:tr w:rsidR="001B2D1B" w:rsidRPr="004B3E33" w14:paraId="27DEF2C9" w14:textId="77777777" w:rsidTr="41BEE814">
              <w:tc>
                <w:tcPr>
                  <w:tcW w:w="2868" w:type="dxa"/>
                  <w:shd w:val="clear" w:color="auto" w:fill="auto"/>
                </w:tcPr>
                <w:p w14:paraId="420A127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6A05A809" w14:textId="004565EB" w:rsidR="001B2D1B" w:rsidRPr="004B3E33" w:rsidRDefault="001153B6" w:rsidP="004320F2">
                  <w:pPr>
                    <w:pStyle w:val="Default"/>
                    <w:rPr>
                      <w:rFonts w:ascii="Arial" w:hAnsi="Arial" w:cs="Arial"/>
                      <w:sz w:val="20"/>
                      <w:szCs w:val="20"/>
                    </w:rPr>
                  </w:pPr>
                  <w:r>
                    <w:rPr>
                      <w:rFonts w:ascii="Arial" w:hAnsi="Arial" w:cs="Arial"/>
                      <w:sz w:val="20"/>
                      <w:szCs w:val="20"/>
                    </w:rPr>
                    <w:t>0</w:t>
                  </w:r>
                  <w:r w:rsidR="007022BE">
                    <w:rPr>
                      <w:rFonts w:ascii="Arial" w:hAnsi="Arial" w:cs="Arial"/>
                      <w:sz w:val="20"/>
                      <w:szCs w:val="20"/>
                    </w:rPr>
                    <w:t>7</w:t>
                  </w:r>
                  <w:r>
                    <w:rPr>
                      <w:rFonts w:ascii="Arial" w:hAnsi="Arial" w:cs="Arial"/>
                      <w:sz w:val="20"/>
                      <w:szCs w:val="20"/>
                    </w:rPr>
                    <w:t>/10/19</w:t>
                  </w:r>
                </w:p>
              </w:tc>
            </w:tr>
            <w:tr w:rsidR="001B2D1B" w:rsidRPr="004B3E33" w14:paraId="0ED26C0F" w14:textId="77777777" w:rsidTr="41BEE814">
              <w:tc>
                <w:tcPr>
                  <w:tcW w:w="2868" w:type="dxa"/>
                  <w:shd w:val="clear" w:color="auto" w:fill="auto"/>
                </w:tcPr>
                <w:p w14:paraId="6406326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5A39BBE3" w14:textId="7D5E9924" w:rsidR="001B2D1B" w:rsidRPr="004B3E33" w:rsidRDefault="001153B6" w:rsidP="004320F2">
                  <w:pPr>
                    <w:pStyle w:val="Default"/>
                    <w:rPr>
                      <w:rFonts w:ascii="Arial" w:hAnsi="Arial" w:cs="Arial"/>
                      <w:sz w:val="20"/>
                      <w:szCs w:val="20"/>
                    </w:rPr>
                  </w:pPr>
                  <w:r>
                    <w:rPr>
                      <w:rFonts w:ascii="Arial" w:hAnsi="Arial" w:cs="Arial"/>
                      <w:sz w:val="20"/>
                      <w:szCs w:val="20"/>
                    </w:rPr>
                    <w:t>31/12/19</w:t>
                  </w:r>
                </w:p>
              </w:tc>
            </w:tr>
            <w:tr w:rsidR="001B2D1B" w:rsidRPr="004B3E33" w14:paraId="573DAB9F" w14:textId="77777777" w:rsidTr="41BEE814">
              <w:tc>
                <w:tcPr>
                  <w:tcW w:w="2868" w:type="dxa"/>
                  <w:shd w:val="clear" w:color="auto" w:fill="auto"/>
                </w:tcPr>
                <w:p w14:paraId="32238521" w14:textId="77777777" w:rsidR="001B2D1B"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2A1B261" w14:textId="312603CD" w:rsidR="001B2D1B"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No  </w:t>
                  </w:r>
                </w:p>
              </w:tc>
            </w:tr>
            <w:tr w:rsidR="00301EA0" w:rsidRPr="004B3E33" w14:paraId="4E50B146" w14:textId="77777777" w:rsidTr="41BEE814">
              <w:tc>
                <w:tcPr>
                  <w:tcW w:w="2868" w:type="dxa"/>
                  <w:shd w:val="clear" w:color="auto" w:fill="auto"/>
                </w:tcPr>
                <w:p w14:paraId="29F0F78B"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331FFF1A" w14:textId="65A48BE4" w:rsidR="00301EA0" w:rsidRPr="00AD28C1" w:rsidRDefault="001153B6" w:rsidP="309FFF73">
                  <w:pPr>
                    <w:pStyle w:val="Default"/>
                    <w:rPr>
                      <w:rFonts w:ascii="Arial" w:eastAsia="Arial" w:hAnsi="Arial" w:cs="Arial"/>
                      <w:color w:val="auto"/>
                      <w:sz w:val="20"/>
                      <w:szCs w:val="20"/>
                    </w:rPr>
                  </w:pPr>
                  <w:r>
                    <w:rPr>
                      <w:rFonts w:ascii="Arial" w:eastAsia="Arial" w:hAnsi="Arial" w:cs="Arial"/>
                      <w:color w:val="auto"/>
                      <w:sz w:val="20"/>
                      <w:szCs w:val="20"/>
                    </w:rPr>
                    <w:t>5,000</w:t>
                  </w:r>
                </w:p>
              </w:tc>
            </w:tr>
            <w:tr w:rsidR="00301EA0" w:rsidRPr="004B3E33" w14:paraId="0C1CB160" w14:textId="77777777" w:rsidTr="41BEE814">
              <w:tc>
                <w:tcPr>
                  <w:tcW w:w="2868" w:type="dxa"/>
                  <w:shd w:val="clear" w:color="auto" w:fill="auto"/>
                </w:tcPr>
                <w:p w14:paraId="52558B61"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6859FD93" w14:textId="749799C5" w:rsidR="00301EA0" w:rsidRPr="00AD28C1" w:rsidRDefault="00301EA0" w:rsidP="309FFF73">
                  <w:pPr>
                    <w:pStyle w:val="Default"/>
                    <w:rPr>
                      <w:rFonts w:ascii="Arial" w:eastAsia="Arial" w:hAnsi="Arial" w:cs="Arial"/>
                      <w:color w:val="auto"/>
                      <w:sz w:val="20"/>
                      <w:szCs w:val="20"/>
                    </w:rPr>
                  </w:pPr>
                </w:p>
              </w:tc>
            </w:tr>
            <w:tr w:rsidR="00301EA0" w:rsidRPr="004B3E33" w14:paraId="7A229BA6" w14:textId="77777777" w:rsidTr="41BEE814">
              <w:tc>
                <w:tcPr>
                  <w:tcW w:w="2868" w:type="dxa"/>
                  <w:shd w:val="clear" w:color="auto" w:fill="auto"/>
                </w:tcPr>
                <w:p w14:paraId="15590C89"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1C813238" w14:textId="52E4B1B3" w:rsidR="00301EA0"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Yes </w:t>
                  </w:r>
                </w:p>
              </w:tc>
            </w:tr>
            <w:tr w:rsidR="000B5000" w:rsidRPr="004B3E33" w14:paraId="01D47CD1" w14:textId="77777777" w:rsidTr="41BEE814">
              <w:tc>
                <w:tcPr>
                  <w:tcW w:w="2868" w:type="dxa"/>
                  <w:shd w:val="clear" w:color="auto" w:fill="auto"/>
                </w:tcPr>
                <w:p w14:paraId="69F5428E" w14:textId="77777777" w:rsidR="000B500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736029C0" w14:textId="192E11E8" w:rsidR="000B5000" w:rsidRPr="00AD28C1" w:rsidRDefault="000B5000" w:rsidP="309FFF73">
                  <w:pPr>
                    <w:pStyle w:val="Default"/>
                    <w:rPr>
                      <w:rFonts w:ascii="Arial" w:eastAsia="Arial" w:hAnsi="Arial" w:cs="Arial"/>
                      <w:color w:val="1F497D"/>
                      <w:sz w:val="22"/>
                      <w:szCs w:val="22"/>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56BCED61">
        <w:trPr>
          <w:jc w:val="center"/>
        </w:trPr>
        <w:tc>
          <w:tcPr>
            <w:tcW w:w="2839" w:type="dxa"/>
          </w:tcPr>
          <w:p w14:paraId="481A65F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Officer Name</w:t>
            </w:r>
          </w:p>
        </w:tc>
        <w:tc>
          <w:tcPr>
            <w:tcW w:w="2977" w:type="dxa"/>
          </w:tcPr>
          <w:p w14:paraId="0D0B940D" w14:textId="23996A8E" w:rsidR="004320F2" w:rsidRPr="008A4825" w:rsidRDefault="001153B6" w:rsidP="004320F2">
            <w:pPr>
              <w:pStyle w:val="Default"/>
              <w:rPr>
                <w:rFonts w:ascii="Arial" w:hAnsi="Arial" w:cs="Arial"/>
                <w:sz w:val="20"/>
                <w:szCs w:val="20"/>
              </w:rPr>
            </w:pPr>
            <w:r>
              <w:rPr>
                <w:rFonts w:ascii="Arial" w:hAnsi="Arial" w:cs="Arial"/>
                <w:sz w:val="20"/>
                <w:szCs w:val="20"/>
              </w:rPr>
              <w:t>Paul Ewing</w:t>
            </w:r>
          </w:p>
        </w:tc>
        <w:tc>
          <w:tcPr>
            <w:tcW w:w="1425" w:type="dxa"/>
          </w:tcPr>
          <w:p w14:paraId="69047E7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Phone</w:t>
            </w:r>
          </w:p>
        </w:tc>
        <w:tc>
          <w:tcPr>
            <w:tcW w:w="2398" w:type="dxa"/>
          </w:tcPr>
          <w:p w14:paraId="0E27B00A" w14:textId="19CA643D" w:rsidR="004320F2" w:rsidRPr="008A4825" w:rsidRDefault="001153B6" w:rsidP="004320F2">
            <w:pPr>
              <w:pStyle w:val="Default"/>
              <w:rPr>
                <w:rFonts w:ascii="Arial" w:hAnsi="Arial" w:cs="Arial"/>
                <w:sz w:val="20"/>
                <w:szCs w:val="20"/>
              </w:rPr>
            </w:pPr>
            <w:r>
              <w:rPr>
                <w:rFonts w:ascii="Arial" w:hAnsi="Arial" w:cs="Arial"/>
                <w:sz w:val="20"/>
                <w:szCs w:val="20"/>
              </w:rPr>
              <w:t>02079262585</w:t>
            </w:r>
          </w:p>
        </w:tc>
      </w:tr>
      <w:tr w:rsidR="004320F2" w:rsidRPr="008A4825" w14:paraId="278A1E4F" w14:textId="77777777" w:rsidTr="56BCED61">
        <w:trPr>
          <w:jc w:val="center"/>
        </w:trPr>
        <w:tc>
          <w:tcPr>
            <w:tcW w:w="2839" w:type="dxa"/>
          </w:tcPr>
          <w:p w14:paraId="299E66B7"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Directorate</w:t>
            </w:r>
          </w:p>
        </w:tc>
        <w:tc>
          <w:tcPr>
            <w:tcW w:w="2977" w:type="dxa"/>
          </w:tcPr>
          <w:p w14:paraId="60061E4C" w14:textId="60315179" w:rsidR="004320F2" w:rsidRPr="008A4825" w:rsidRDefault="001153B6" w:rsidP="004320F2">
            <w:pPr>
              <w:pStyle w:val="Default"/>
              <w:rPr>
                <w:rFonts w:ascii="Arial" w:hAnsi="Arial" w:cs="Arial"/>
                <w:sz w:val="20"/>
                <w:szCs w:val="20"/>
              </w:rPr>
            </w:pPr>
            <w:r>
              <w:rPr>
                <w:rFonts w:ascii="Arial" w:hAnsi="Arial" w:cs="Arial"/>
                <w:sz w:val="20"/>
                <w:szCs w:val="20"/>
              </w:rPr>
              <w:t>HR &amp; OD</w:t>
            </w:r>
          </w:p>
        </w:tc>
        <w:tc>
          <w:tcPr>
            <w:tcW w:w="1425" w:type="dxa"/>
          </w:tcPr>
          <w:p w14:paraId="47D2A08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Address</w:t>
            </w:r>
          </w:p>
        </w:tc>
        <w:tc>
          <w:tcPr>
            <w:tcW w:w="2398" w:type="dxa"/>
          </w:tcPr>
          <w:p w14:paraId="44EAFD9C" w14:textId="1DEC44AF" w:rsidR="004320F2" w:rsidRPr="008A4825" w:rsidRDefault="001153B6" w:rsidP="004320F2">
            <w:pPr>
              <w:pStyle w:val="Default"/>
              <w:rPr>
                <w:rFonts w:ascii="Arial" w:hAnsi="Arial" w:cs="Arial"/>
                <w:sz w:val="20"/>
                <w:szCs w:val="20"/>
              </w:rPr>
            </w:pPr>
            <w:r>
              <w:rPr>
                <w:rFonts w:ascii="Arial" w:hAnsi="Arial" w:cs="Arial"/>
                <w:sz w:val="20"/>
                <w:szCs w:val="20"/>
              </w:rPr>
              <w:t>Town Hall</w:t>
            </w:r>
          </w:p>
        </w:tc>
      </w:tr>
      <w:tr w:rsidR="004320F2" w:rsidRPr="008A4825" w14:paraId="4348CD59" w14:textId="77777777" w:rsidTr="56BCED61">
        <w:trPr>
          <w:jc w:val="center"/>
        </w:trPr>
        <w:tc>
          <w:tcPr>
            <w:tcW w:w="2839" w:type="dxa"/>
          </w:tcPr>
          <w:p w14:paraId="6D8058BC"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Team or Section</w:t>
            </w:r>
          </w:p>
        </w:tc>
        <w:tc>
          <w:tcPr>
            <w:tcW w:w="2977" w:type="dxa"/>
          </w:tcPr>
          <w:p w14:paraId="4B94D5A5" w14:textId="77777777" w:rsidR="004320F2" w:rsidRPr="008A4825" w:rsidRDefault="004320F2" w:rsidP="004320F2">
            <w:pPr>
              <w:pStyle w:val="Default"/>
              <w:rPr>
                <w:rFonts w:ascii="Arial" w:hAnsi="Arial" w:cs="Arial"/>
                <w:sz w:val="20"/>
                <w:szCs w:val="20"/>
              </w:rPr>
            </w:pPr>
          </w:p>
        </w:tc>
        <w:tc>
          <w:tcPr>
            <w:tcW w:w="1425" w:type="dxa"/>
          </w:tcPr>
          <w:p w14:paraId="2B20487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E Mail</w:t>
            </w:r>
          </w:p>
        </w:tc>
        <w:tc>
          <w:tcPr>
            <w:tcW w:w="2398" w:type="dxa"/>
          </w:tcPr>
          <w:p w14:paraId="3DEEC669" w14:textId="223CE25F" w:rsidR="004320F2" w:rsidRPr="008A4825" w:rsidRDefault="001153B6" w:rsidP="004320F2">
            <w:pPr>
              <w:pStyle w:val="Default"/>
              <w:rPr>
                <w:rFonts w:ascii="Arial" w:hAnsi="Arial" w:cs="Arial"/>
                <w:sz w:val="20"/>
                <w:szCs w:val="20"/>
              </w:rPr>
            </w:pPr>
            <w:r>
              <w:rPr>
                <w:rFonts w:ascii="Arial" w:hAnsi="Arial" w:cs="Arial"/>
                <w:sz w:val="20"/>
                <w:szCs w:val="20"/>
              </w:rPr>
              <w:t>pewing@lambeth.gov.uk</w:t>
            </w:r>
          </w:p>
        </w:tc>
      </w:tr>
      <w:tr w:rsidR="004320F2" w:rsidRPr="008A4825" w14:paraId="3656B9AB" w14:textId="77777777" w:rsidTr="56BCED61">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4FA8B2F8">
        <w:trPr>
          <w:jc w:val="center"/>
        </w:trPr>
        <w:tc>
          <w:tcPr>
            <w:tcW w:w="3690" w:type="dxa"/>
          </w:tcPr>
          <w:p w14:paraId="4AF3DA01" w14:textId="77777777" w:rsidR="00C44AAC" w:rsidRPr="008A4825"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Quantity</w:t>
            </w:r>
          </w:p>
        </w:tc>
        <w:tc>
          <w:tcPr>
            <w:tcW w:w="5955" w:type="dxa"/>
          </w:tcPr>
          <w:p w14:paraId="31FF54C8" w14:textId="77777777" w:rsidR="00C44AAC" w:rsidRPr="008A4825" w:rsidRDefault="4FA8B2F8" w:rsidP="4FA8B2F8">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C44AAC" w:rsidRPr="008A4825" w14:paraId="049F31CB" w14:textId="77777777" w:rsidTr="4FA8B2F8">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4FA8B2F8">
        <w:trPr>
          <w:jc w:val="center"/>
        </w:trPr>
        <w:tc>
          <w:tcPr>
            <w:tcW w:w="3690" w:type="dxa"/>
            <w:tcBorders>
              <w:bottom w:val="single" w:sz="2" w:space="0" w:color="auto"/>
            </w:tcBorders>
          </w:tcPr>
          <w:p w14:paraId="20F8FD84" w14:textId="08BAC3C5" w:rsidR="00C44AAC" w:rsidRPr="008A4825" w:rsidRDefault="001153B6" w:rsidP="4FA8B2F8">
            <w:pPr>
              <w:pStyle w:val="Default"/>
              <w:rPr>
                <w:rFonts w:ascii="Arial" w:eastAsia="Arial" w:hAnsi="Arial" w:cs="Arial"/>
                <w:sz w:val="20"/>
                <w:szCs w:val="20"/>
              </w:rPr>
            </w:pPr>
            <w:r>
              <w:rPr>
                <w:rFonts w:ascii="Arial" w:eastAsia="Arial" w:hAnsi="Arial" w:cs="Arial"/>
                <w:sz w:val="20"/>
                <w:szCs w:val="20"/>
              </w:rPr>
              <w:t>Up to 20 assessments</w:t>
            </w:r>
          </w:p>
        </w:tc>
        <w:tc>
          <w:tcPr>
            <w:tcW w:w="5955" w:type="dxa"/>
            <w:tcBorders>
              <w:bottom w:val="single" w:sz="2" w:space="0" w:color="auto"/>
            </w:tcBorders>
          </w:tcPr>
          <w:p w14:paraId="3CF2D8B6" w14:textId="3A917A25" w:rsidR="00C44AAC" w:rsidRPr="008A4825" w:rsidRDefault="001153B6" w:rsidP="001153B6">
            <w:pPr>
              <w:pStyle w:val="Default"/>
              <w:rPr>
                <w:rFonts w:ascii="Arial" w:hAnsi="Arial" w:cs="Arial"/>
                <w:sz w:val="20"/>
                <w:szCs w:val="20"/>
              </w:rPr>
            </w:pPr>
            <w:r>
              <w:rPr>
                <w:rFonts w:ascii="Arial" w:hAnsi="Arial" w:cs="Arial"/>
                <w:sz w:val="20"/>
                <w:szCs w:val="20"/>
              </w:rPr>
              <w:t>Specialist consultant to reassess outside IR35 engagements and review the council’s approach to determining outside IR35 roles</w:t>
            </w:r>
          </w:p>
        </w:tc>
      </w:tr>
      <w:tr w:rsidR="008A4825" w:rsidRPr="008A4825" w14:paraId="0FB78278" w14:textId="77777777" w:rsidTr="4FA8B2F8">
        <w:trPr>
          <w:jc w:val="center"/>
        </w:trPr>
        <w:tc>
          <w:tcPr>
            <w:tcW w:w="9645" w:type="dxa"/>
            <w:gridSpan w:val="2"/>
            <w:tcBorders>
              <w:left w:val="nil"/>
              <w:right w:val="nil"/>
            </w:tcBorders>
          </w:tcPr>
          <w:p w14:paraId="1FC39945" w14:textId="77777777" w:rsidR="008A4825" w:rsidRPr="008A4825" w:rsidRDefault="008A4825" w:rsidP="004C492E">
            <w:pPr>
              <w:pStyle w:val="Default"/>
              <w:rPr>
                <w:rFonts w:ascii="Arial" w:hAnsi="Arial" w:cs="Arial"/>
                <w:sz w:val="20"/>
                <w:szCs w:val="20"/>
              </w:rPr>
            </w:pPr>
          </w:p>
        </w:tc>
      </w:tr>
      <w:tr w:rsidR="00C44AAC" w:rsidRPr="008A4825" w14:paraId="23AC04A5" w14:textId="77777777" w:rsidTr="4FA8B2F8">
        <w:trPr>
          <w:jc w:val="center"/>
        </w:trPr>
        <w:tc>
          <w:tcPr>
            <w:tcW w:w="3690" w:type="dxa"/>
          </w:tcPr>
          <w:p w14:paraId="6AAC7A13" w14:textId="77777777" w:rsidR="00C44AAC"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0562CB0E" w14:textId="016399D4" w:rsidR="00C44AAC" w:rsidRPr="008A4825" w:rsidRDefault="007022BE" w:rsidP="001D161E">
            <w:pPr>
              <w:pStyle w:val="Default"/>
              <w:rPr>
                <w:rFonts w:ascii="Arial" w:hAnsi="Arial" w:cs="Arial"/>
                <w:sz w:val="20"/>
                <w:szCs w:val="20"/>
              </w:rPr>
            </w:pPr>
            <w:r>
              <w:rPr>
                <w:rFonts w:ascii="Arial" w:hAnsi="Arial" w:cs="Arial"/>
                <w:sz w:val="20"/>
                <w:szCs w:val="20"/>
              </w:rPr>
              <w:t>As per contract Terms and Conditions</w:t>
            </w:r>
          </w:p>
        </w:tc>
      </w:tr>
      <w:tr w:rsidR="001D161E" w:rsidRPr="008A4825" w14:paraId="34CE0A41" w14:textId="77777777" w:rsidTr="4FA8B2F8">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4FA8B2F8">
        <w:trPr>
          <w:jc w:val="center"/>
        </w:trPr>
        <w:tc>
          <w:tcPr>
            <w:tcW w:w="3690" w:type="dxa"/>
          </w:tcPr>
          <w:p w14:paraId="7B907092"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1320930A" w14:textId="77D6C20D" w:rsidR="008A4825" w:rsidRPr="008A4825" w:rsidRDefault="00E65EA3" w:rsidP="4FA8B2F8">
            <w:pPr>
              <w:pStyle w:val="Default"/>
              <w:rPr>
                <w:rFonts w:ascii="Arial" w:eastAsia="Arial" w:hAnsi="Arial" w:cs="Arial"/>
                <w:sz w:val="20"/>
                <w:szCs w:val="20"/>
              </w:rPr>
            </w:pPr>
            <w:r>
              <w:rPr>
                <w:rFonts w:ascii="Arial" w:eastAsia="Arial" w:hAnsi="Arial" w:cs="Arial"/>
                <w:sz w:val="20"/>
                <w:szCs w:val="20"/>
              </w:rPr>
              <w:t xml:space="preserve">As per Appendix B in Description of Procurement </w:t>
            </w:r>
          </w:p>
        </w:tc>
      </w:tr>
      <w:tr w:rsidR="00733D4F" w:rsidRPr="008A4825" w14:paraId="7FBEB397" w14:textId="77777777" w:rsidTr="4FA8B2F8">
        <w:trPr>
          <w:jc w:val="center"/>
        </w:trPr>
        <w:tc>
          <w:tcPr>
            <w:tcW w:w="3690" w:type="dxa"/>
          </w:tcPr>
          <w:p w14:paraId="15C6D8E4" w14:textId="17A0F1EB" w:rsidR="00733D4F" w:rsidRPr="28C4B2D4"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2D009AE2" w14:textId="3CD4F1C1" w:rsidR="00733D4F" w:rsidRPr="00E70E69" w:rsidRDefault="00733D4F" w:rsidP="4FA8B2F8">
            <w:pPr>
              <w:pStyle w:val="Default"/>
              <w:rPr>
                <w:rFonts w:ascii="Arial" w:eastAsia="Arial" w:hAnsi="Arial" w:cs="Arial"/>
                <w:sz w:val="20"/>
                <w:szCs w:val="20"/>
              </w:rPr>
            </w:pPr>
            <w:r w:rsidRPr="4FA8B2F8">
              <w:rPr>
                <w:rFonts w:ascii="Arial" w:eastAsia="Arial" w:hAnsi="Arial" w:cs="Arial"/>
                <w:sz w:val="20"/>
                <w:szCs w:val="20"/>
              </w:rPr>
              <w:t>Price + Quality</w:t>
            </w:r>
            <w:r w:rsidRPr="4FA8B2F8">
              <w:rPr>
                <w:rFonts w:ascii="Arial" w:eastAsia="Arial" w:hAnsi="Arial" w:cs="Arial"/>
                <w:b/>
                <w:bCs/>
                <w:sz w:val="20"/>
                <w:szCs w:val="20"/>
              </w:rPr>
              <w:t xml:space="preserve">  </w:t>
            </w:r>
            <w:r w:rsidR="001153B6">
              <w:fldChar w:fldCharType="begin">
                <w:ffData>
                  <w:name w:val=""/>
                  <w:enabled/>
                  <w:calcOnExit w:val="0"/>
                  <w:checkBox>
                    <w:sizeAuto/>
                    <w:default w:val="1"/>
                  </w:checkBox>
                </w:ffData>
              </w:fldChar>
            </w:r>
            <w:r w:rsidR="001153B6">
              <w:instrText xml:space="preserve"> FORMCHECKBOX </w:instrText>
            </w:r>
            <w:r w:rsidR="00EB65D4">
              <w:fldChar w:fldCharType="separate"/>
            </w:r>
            <w:r w:rsidR="001153B6">
              <w:fldChar w:fldCharType="end"/>
            </w:r>
            <w:r w:rsidRPr="4FA8B2F8">
              <w:rPr>
                <w:rFonts w:ascii="Arial" w:eastAsia="Arial" w:hAnsi="Arial" w:cs="Arial"/>
                <w:sz w:val="20"/>
                <w:szCs w:val="20"/>
              </w:rPr>
              <w:t xml:space="preserve">Lowest price </w:t>
            </w:r>
            <w:r w:rsidRPr="28C4B2D4">
              <w:t>￼</w:t>
            </w:r>
            <w:r w:rsidRPr="4FA8B2F8">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EB65D4">
              <w:fldChar w:fldCharType="separate"/>
            </w:r>
            <w:r w:rsidRPr="4FA8B2F8">
              <w:fldChar w:fldCharType="end"/>
            </w:r>
            <w:r w:rsidRPr="4FA8B2F8">
              <w:rPr>
                <w:rFonts w:ascii="Arial" w:eastAsia="Arial" w:hAnsi="Arial" w:cs="Arial"/>
                <w:sz w:val="20"/>
                <w:szCs w:val="20"/>
              </w:rPr>
              <w:t xml:space="preserve"> </w:t>
            </w:r>
          </w:p>
          <w:p w14:paraId="087B5D80" w14:textId="09AD79EC" w:rsidR="00733D4F" w:rsidRPr="28C4B2D4" w:rsidRDefault="00733D4F" w:rsidP="4FA8B2F8">
            <w:pPr>
              <w:pStyle w:val="Default"/>
              <w:rPr>
                <w:rFonts w:ascii="Arial" w:eastAsia="Arial" w:hAnsi="Arial" w:cs="Arial"/>
                <w:sz w:val="20"/>
                <w:szCs w:val="20"/>
              </w:rPr>
            </w:pPr>
          </w:p>
        </w:tc>
      </w:tr>
    </w:tbl>
    <w:p w14:paraId="2946DB82" w14:textId="77777777" w:rsidR="0032687C" w:rsidRPr="00011612" w:rsidRDefault="0032687C" w:rsidP="00BF0970">
      <w:pPr>
        <w:pStyle w:val="RFQHeader"/>
        <w:rPr>
          <w:color w:val="BFBFBF"/>
        </w:rPr>
      </w:pPr>
    </w:p>
    <w:p w14:paraId="5997CC1D" w14:textId="77777777" w:rsidR="00B77034" w:rsidRDefault="00B77034" w:rsidP="00BF0970">
      <w:pPr>
        <w:pStyle w:val="RFQHeader"/>
      </w:pPr>
    </w:p>
    <w:p w14:paraId="4D4B4B9C" w14:textId="77777777" w:rsidR="00BF0970" w:rsidRPr="00C71149" w:rsidRDefault="4FA8B2F8" w:rsidP="00BF0970">
      <w:pPr>
        <w:pStyle w:val="RFQHeader"/>
      </w:pPr>
      <w:r>
        <w:t>Note to Suppliers</w:t>
      </w:r>
    </w:p>
    <w:p w14:paraId="2D278688" w14:textId="77777777" w:rsidR="002B0A00" w:rsidRPr="00C71149" w:rsidRDefault="4FA8B2F8" w:rsidP="4FA8B2F8">
      <w:pPr>
        <w:pStyle w:val="CM6"/>
        <w:ind w:right="307"/>
        <w:jc w:val="both"/>
        <w:rPr>
          <w:rFonts w:ascii="Arial" w:eastAsia="Arial" w:hAnsi="Arial" w:cs="Arial"/>
          <w:sz w:val="20"/>
          <w:szCs w:val="20"/>
        </w:rPr>
      </w:pPr>
      <w:r w:rsidRPr="4FA8B2F8">
        <w:rPr>
          <w:rFonts w:ascii="Arial" w:eastAsia="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50C09C59" w14:textId="77777777" w:rsidR="00822D36" w:rsidRPr="00822D36"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6B699379" w14:textId="77777777" w:rsidR="00B77034" w:rsidRDefault="00B77034" w:rsidP="00B77034">
      <w:pPr>
        <w:pStyle w:val="Default"/>
      </w:pPr>
    </w:p>
    <w:p w14:paraId="3FE9F23F" w14:textId="75D7DB0E" w:rsidR="001153B6" w:rsidRDefault="001153B6">
      <w:pPr>
        <w:spacing w:after="0" w:line="240" w:lineRule="auto"/>
        <w:rPr>
          <w:rFonts w:ascii="Verdana,Bold" w:hAnsi="Verdana,Bold" w:cs="Verdana,Bold"/>
          <w:color w:val="000000"/>
          <w:sz w:val="24"/>
          <w:szCs w:val="24"/>
        </w:rPr>
      </w:pPr>
      <w:r>
        <w:br w:type="page"/>
      </w:r>
    </w:p>
    <w:p w14:paraId="74FB91CF" w14:textId="77777777" w:rsidR="00B77034" w:rsidRDefault="00B77034"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14:paraId="04F590AE" w14:textId="77777777" w:rsidTr="4FA8B2F8">
        <w:trPr>
          <w:jc w:val="center"/>
        </w:trPr>
        <w:tc>
          <w:tcPr>
            <w:tcW w:w="5000" w:type="pct"/>
          </w:tcPr>
          <w:p w14:paraId="08FC8E73"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b/>
                <w:bCs/>
                <w:color w:val="000000" w:themeColor="text1"/>
                <w:sz w:val="20"/>
                <w:szCs w:val="20"/>
              </w:rPr>
            </w:pPr>
            <w:r w:rsidRPr="4FA8B2F8">
              <w:rPr>
                <w:rFonts w:ascii="Arial" w:eastAsia="Arial" w:hAnsi="Arial" w:cs="Arial"/>
                <w:b/>
                <w:bCs/>
                <w:color w:val="000000" w:themeColor="text1"/>
                <w:sz w:val="20"/>
                <w:szCs w:val="20"/>
              </w:rPr>
              <w:t xml:space="preserve">Description (Specification) </w:t>
            </w:r>
          </w:p>
        </w:tc>
      </w:tr>
      <w:tr w:rsidR="008D19EA" w:rsidRPr="008D19EA" w14:paraId="67942FDC" w14:textId="77777777" w:rsidTr="4FA8B2F8">
        <w:trPr>
          <w:jc w:val="center"/>
        </w:trPr>
        <w:tc>
          <w:tcPr>
            <w:tcW w:w="5000" w:type="pct"/>
            <w:tcBorders>
              <w:bottom w:val="single" w:sz="2" w:space="0" w:color="auto"/>
            </w:tcBorders>
          </w:tcPr>
          <w:p w14:paraId="6BB9E253" w14:textId="77777777" w:rsidR="008D19EA" w:rsidRPr="00D01062" w:rsidRDefault="008D19EA" w:rsidP="008D19EA">
            <w:pPr>
              <w:widowControl w:val="0"/>
              <w:autoSpaceDE w:val="0"/>
              <w:autoSpaceDN w:val="0"/>
              <w:adjustRightInd w:val="0"/>
              <w:spacing w:after="0" w:line="240" w:lineRule="auto"/>
              <w:jc w:val="both"/>
              <w:rPr>
                <w:rFonts w:ascii="Arial" w:hAnsi="Arial" w:cs="Arial"/>
                <w:sz w:val="20"/>
                <w:szCs w:val="20"/>
              </w:rPr>
            </w:pPr>
          </w:p>
          <w:p w14:paraId="55E5B1C1" w14:textId="1E1ED7C2" w:rsidR="008D19EA" w:rsidRPr="00D01062" w:rsidRDefault="00162F67" w:rsidP="008D19EA">
            <w:pPr>
              <w:widowControl w:val="0"/>
              <w:autoSpaceDE w:val="0"/>
              <w:autoSpaceDN w:val="0"/>
              <w:adjustRightInd w:val="0"/>
              <w:spacing w:after="0" w:line="240" w:lineRule="auto"/>
              <w:rPr>
                <w:rFonts w:ascii="Arial" w:hAnsi="Arial" w:cs="Arial"/>
                <w:sz w:val="20"/>
                <w:szCs w:val="20"/>
                <w:u w:val="single"/>
              </w:rPr>
            </w:pPr>
            <w:r w:rsidRPr="00D01062">
              <w:rPr>
                <w:rFonts w:ascii="Arial" w:eastAsia="Arial" w:hAnsi="Arial" w:cs="Arial"/>
                <w:sz w:val="20"/>
                <w:szCs w:val="20"/>
              </w:rPr>
              <w:t xml:space="preserve">Please refer to </w:t>
            </w:r>
            <w:r w:rsidR="00573953" w:rsidRPr="00D01062">
              <w:rPr>
                <w:rFonts w:ascii="Arial" w:eastAsia="Arial" w:hAnsi="Arial" w:cs="Arial"/>
                <w:sz w:val="20"/>
                <w:szCs w:val="20"/>
              </w:rPr>
              <w:t>sections four, five and six</w:t>
            </w:r>
            <w:r w:rsidR="00D212FF">
              <w:rPr>
                <w:rFonts w:ascii="Arial" w:eastAsia="Arial" w:hAnsi="Arial" w:cs="Arial"/>
                <w:sz w:val="20"/>
                <w:szCs w:val="20"/>
              </w:rPr>
              <w:t xml:space="preserve"> under scope of services within the</w:t>
            </w:r>
            <w:r w:rsidR="007C3578">
              <w:rPr>
                <w:rFonts w:ascii="Arial" w:eastAsia="Arial" w:hAnsi="Arial" w:cs="Arial"/>
                <w:sz w:val="20"/>
                <w:szCs w:val="20"/>
              </w:rPr>
              <w:t xml:space="preserve"> separate</w:t>
            </w:r>
            <w:r w:rsidR="00D212FF">
              <w:rPr>
                <w:rFonts w:ascii="Arial" w:eastAsia="Arial" w:hAnsi="Arial" w:cs="Arial"/>
                <w:sz w:val="20"/>
                <w:szCs w:val="20"/>
              </w:rPr>
              <w:t xml:space="preserve"> </w:t>
            </w:r>
            <w:r w:rsidR="007C3578">
              <w:rPr>
                <w:rFonts w:ascii="Arial" w:eastAsia="Arial" w:hAnsi="Arial" w:cs="Arial"/>
                <w:sz w:val="20"/>
                <w:szCs w:val="20"/>
              </w:rPr>
              <w:t>description of procurement document published on contracts finder.</w:t>
            </w:r>
          </w:p>
          <w:p w14:paraId="5043CB0F" w14:textId="77777777" w:rsidR="008D19EA" w:rsidRPr="00D01062" w:rsidRDefault="008D19EA" w:rsidP="008D19EA">
            <w:pPr>
              <w:widowControl w:val="0"/>
              <w:autoSpaceDE w:val="0"/>
              <w:autoSpaceDN w:val="0"/>
              <w:adjustRightInd w:val="0"/>
              <w:spacing w:after="0" w:line="240" w:lineRule="auto"/>
              <w:rPr>
                <w:rFonts w:ascii="Arial" w:hAnsi="Arial" w:cs="Arial"/>
                <w:sz w:val="20"/>
                <w:szCs w:val="20"/>
              </w:rPr>
            </w:pPr>
          </w:p>
        </w:tc>
      </w:tr>
      <w:tr w:rsidR="008D19EA" w:rsidRPr="008D19EA" w14:paraId="61E38803" w14:textId="77777777" w:rsidTr="4FA8B2F8">
        <w:trPr>
          <w:jc w:val="center"/>
        </w:trPr>
        <w:tc>
          <w:tcPr>
            <w:tcW w:w="5000" w:type="pct"/>
            <w:vAlign w:val="center"/>
          </w:tcPr>
          <w:p w14:paraId="3F00F172"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 xml:space="preserve">Evaluation Criteria </w:t>
            </w:r>
          </w:p>
        </w:tc>
      </w:tr>
      <w:tr w:rsidR="008D19EA" w:rsidRPr="008D19EA" w14:paraId="3EA807E2" w14:textId="77777777" w:rsidTr="4FA8B2F8">
        <w:trPr>
          <w:jc w:val="center"/>
        </w:trPr>
        <w:tc>
          <w:tcPr>
            <w:tcW w:w="5000" w:type="pct"/>
            <w:vAlign w:val="center"/>
          </w:tcPr>
          <w:p w14:paraId="16ED58E5" w14:textId="078DE615" w:rsidR="00BD4184" w:rsidRDefault="001153B6" w:rsidP="001153B6">
            <w:pPr>
              <w:pStyle w:val="Default"/>
              <w:rPr>
                <w:rFonts w:ascii="Arial" w:hAnsi="Arial" w:cs="Arial"/>
                <w:sz w:val="20"/>
                <w:szCs w:val="20"/>
              </w:rPr>
            </w:pPr>
            <w:r>
              <w:rPr>
                <w:rFonts w:ascii="Arial" w:hAnsi="Arial" w:cs="Arial"/>
                <w:sz w:val="20"/>
                <w:szCs w:val="20"/>
              </w:rPr>
              <w:t xml:space="preserve">Please refer to </w:t>
            </w:r>
            <w:r w:rsidR="008103E6">
              <w:rPr>
                <w:rFonts w:ascii="Arial" w:hAnsi="Arial" w:cs="Arial"/>
                <w:sz w:val="20"/>
                <w:szCs w:val="20"/>
              </w:rPr>
              <w:t xml:space="preserve">appendix </w:t>
            </w:r>
            <w:r w:rsidR="009438DF">
              <w:rPr>
                <w:rFonts w:ascii="Arial" w:hAnsi="Arial" w:cs="Arial"/>
                <w:sz w:val="20"/>
                <w:szCs w:val="20"/>
              </w:rPr>
              <w:t>C</w:t>
            </w:r>
            <w:r w:rsidR="008103E6">
              <w:rPr>
                <w:rFonts w:ascii="Arial" w:hAnsi="Arial" w:cs="Arial"/>
                <w:sz w:val="20"/>
                <w:szCs w:val="20"/>
              </w:rPr>
              <w:t xml:space="preserve"> and appendix </w:t>
            </w:r>
            <w:r w:rsidR="009438DF">
              <w:rPr>
                <w:rFonts w:ascii="Arial" w:hAnsi="Arial" w:cs="Arial"/>
                <w:sz w:val="20"/>
                <w:szCs w:val="20"/>
              </w:rPr>
              <w:t>D</w:t>
            </w:r>
            <w:r w:rsidR="008103E6">
              <w:rPr>
                <w:rFonts w:ascii="Arial" w:hAnsi="Arial" w:cs="Arial"/>
                <w:sz w:val="20"/>
                <w:szCs w:val="20"/>
              </w:rPr>
              <w:t xml:space="preserve"> of the </w:t>
            </w:r>
            <w:r w:rsidR="00BD4184">
              <w:rPr>
                <w:rFonts w:ascii="Arial" w:hAnsi="Arial" w:cs="Arial"/>
                <w:sz w:val="20"/>
                <w:szCs w:val="20"/>
              </w:rPr>
              <w:t xml:space="preserve">description of </w:t>
            </w:r>
            <w:r w:rsidR="007C3578">
              <w:rPr>
                <w:rFonts w:ascii="Arial" w:hAnsi="Arial" w:cs="Arial"/>
                <w:sz w:val="20"/>
                <w:szCs w:val="20"/>
              </w:rPr>
              <w:t>procurement</w:t>
            </w:r>
            <w:r w:rsidR="00BD4184">
              <w:rPr>
                <w:rFonts w:ascii="Arial" w:hAnsi="Arial" w:cs="Arial"/>
                <w:sz w:val="20"/>
                <w:szCs w:val="20"/>
              </w:rPr>
              <w:t xml:space="preserve"> document published on contracts f</w:t>
            </w:r>
            <w:r w:rsidR="007C3578">
              <w:rPr>
                <w:rFonts w:ascii="Arial" w:hAnsi="Arial" w:cs="Arial"/>
                <w:sz w:val="20"/>
                <w:szCs w:val="20"/>
              </w:rPr>
              <w:t>inder.</w:t>
            </w:r>
          </w:p>
          <w:p w14:paraId="592A9206" w14:textId="77777777" w:rsidR="00BD4184" w:rsidRDefault="00BD4184" w:rsidP="001153B6">
            <w:pPr>
              <w:pStyle w:val="Default"/>
              <w:rPr>
                <w:rFonts w:ascii="Arial" w:hAnsi="Arial" w:cs="Arial"/>
                <w:sz w:val="20"/>
                <w:szCs w:val="20"/>
              </w:rPr>
            </w:pPr>
          </w:p>
          <w:p w14:paraId="611136AC" w14:textId="77777777" w:rsidR="001153B6" w:rsidRDefault="001153B6" w:rsidP="001153B6">
            <w:pPr>
              <w:pStyle w:val="Default"/>
              <w:rPr>
                <w:rFonts w:ascii="Arial" w:hAnsi="Arial" w:cs="Arial"/>
                <w:sz w:val="20"/>
                <w:szCs w:val="20"/>
              </w:rPr>
            </w:pPr>
          </w:p>
          <w:p w14:paraId="2B4A3304" w14:textId="77777777" w:rsidR="001153B6" w:rsidRDefault="001153B6" w:rsidP="001153B6">
            <w:pPr>
              <w:pStyle w:val="Default"/>
              <w:rPr>
                <w:rFonts w:ascii="Arial" w:hAnsi="Arial" w:cs="Arial"/>
                <w:sz w:val="20"/>
                <w:szCs w:val="20"/>
              </w:rPr>
            </w:pPr>
            <w:r>
              <w:rPr>
                <w:rFonts w:ascii="Arial" w:hAnsi="Arial" w:cs="Arial"/>
                <w:sz w:val="20"/>
                <w:szCs w:val="20"/>
              </w:rPr>
              <w:t>Evaluation will be based on 60% quality response to the method statement and 40% price.</w:t>
            </w:r>
          </w:p>
          <w:p w14:paraId="5893F772" w14:textId="77777777" w:rsidR="001153B6" w:rsidRDefault="001153B6" w:rsidP="001153B6">
            <w:pPr>
              <w:pStyle w:val="Default"/>
              <w:rPr>
                <w:rFonts w:ascii="Arial" w:hAnsi="Arial" w:cs="Arial"/>
                <w:sz w:val="20"/>
                <w:szCs w:val="20"/>
              </w:rPr>
            </w:pPr>
            <w:r>
              <w:rPr>
                <w:rFonts w:ascii="Arial" w:hAnsi="Arial" w:cs="Arial"/>
                <w:sz w:val="20"/>
                <w:szCs w:val="20"/>
              </w:rPr>
              <w:t>Price score will be evaluated using the following formula</w:t>
            </w:r>
          </w:p>
          <w:p w14:paraId="3F88A5D5" w14:textId="77777777" w:rsidR="001153B6" w:rsidRDefault="001153B6" w:rsidP="001153B6">
            <w:pPr>
              <w:pStyle w:val="Default"/>
              <w:rPr>
                <w:rFonts w:ascii="Arial" w:hAnsi="Arial" w:cs="Arial"/>
                <w:sz w:val="20"/>
                <w:szCs w:val="20"/>
              </w:rPr>
            </w:pPr>
            <w:r w:rsidRPr="00C3311F">
              <w:rPr>
                <w:rFonts w:ascii="Arial" w:hAnsi="Arial" w:cs="Arial"/>
                <w:sz w:val="20"/>
                <w:szCs w:val="20"/>
              </w:rPr>
              <w:t>Price Score = (100% - ((Tender Price – Lowest Price)/Lowest Price)) x Price Weighting</w:t>
            </w:r>
          </w:p>
          <w:p w14:paraId="44E871BC" w14:textId="77777777" w:rsidR="008D19EA" w:rsidRPr="008D19EA" w:rsidRDefault="008D19EA" w:rsidP="001153B6">
            <w:pPr>
              <w:widowControl w:val="0"/>
              <w:autoSpaceDE w:val="0"/>
              <w:autoSpaceDN w:val="0"/>
              <w:adjustRightInd w:val="0"/>
              <w:spacing w:after="0" w:line="240" w:lineRule="auto"/>
              <w:rPr>
                <w:rFonts w:ascii="Arial" w:hAnsi="Arial" w:cs="Arial"/>
                <w:color w:val="FF0000"/>
                <w:sz w:val="20"/>
                <w:szCs w:val="20"/>
              </w:rPr>
            </w:pPr>
          </w:p>
        </w:tc>
      </w:tr>
      <w:tr w:rsidR="008D19EA" w:rsidRPr="008D19EA" w14:paraId="30A89158" w14:textId="77777777" w:rsidTr="4FA8B2F8">
        <w:trPr>
          <w:jc w:val="center"/>
        </w:trPr>
        <w:tc>
          <w:tcPr>
            <w:tcW w:w="5000" w:type="pct"/>
            <w:vAlign w:val="center"/>
          </w:tcPr>
          <w:p w14:paraId="2C5D34AE"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Terms and Conditions</w:t>
            </w:r>
          </w:p>
        </w:tc>
      </w:tr>
      <w:tr w:rsidR="008D19EA" w:rsidRPr="008D19EA" w14:paraId="4CFA2513" w14:textId="77777777" w:rsidTr="4FA8B2F8">
        <w:trPr>
          <w:jc w:val="center"/>
        </w:trPr>
        <w:tc>
          <w:tcPr>
            <w:tcW w:w="5000" w:type="pct"/>
            <w:vAlign w:val="center"/>
          </w:tcPr>
          <w:p w14:paraId="144A5D23" w14:textId="0375C2DC" w:rsidR="008D19EA" w:rsidRPr="00D01062" w:rsidRDefault="004504A4" w:rsidP="008D19EA">
            <w:pPr>
              <w:widowControl w:val="0"/>
              <w:autoSpaceDE w:val="0"/>
              <w:autoSpaceDN w:val="0"/>
              <w:adjustRightInd w:val="0"/>
              <w:spacing w:after="0" w:line="240" w:lineRule="auto"/>
              <w:rPr>
                <w:rFonts w:ascii="Arial" w:hAnsi="Arial" w:cs="Arial"/>
                <w:sz w:val="20"/>
                <w:szCs w:val="20"/>
              </w:rPr>
            </w:pPr>
            <w:r w:rsidRPr="00D01062">
              <w:rPr>
                <w:rFonts w:ascii="Arial" w:eastAsia="Arial" w:hAnsi="Arial" w:cs="Arial"/>
                <w:sz w:val="20"/>
                <w:szCs w:val="20"/>
              </w:rPr>
              <w:t xml:space="preserve">Please refer to Appendix </w:t>
            </w:r>
            <w:r w:rsidR="009573EB">
              <w:rPr>
                <w:rFonts w:ascii="Arial" w:eastAsia="Arial" w:hAnsi="Arial" w:cs="Arial"/>
                <w:sz w:val="20"/>
                <w:szCs w:val="20"/>
              </w:rPr>
              <w:t>B</w:t>
            </w:r>
            <w:r w:rsidR="009438DF" w:rsidRPr="00D01062">
              <w:rPr>
                <w:rFonts w:ascii="Arial" w:eastAsia="Arial" w:hAnsi="Arial" w:cs="Arial"/>
                <w:sz w:val="20"/>
                <w:szCs w:val="20"/>
              </w:rPr>
              <w:t xml:space="preserve"> for the Lambeth standard terms and conditions</w:t>
            </w:r>
            <w:r w:rsidR="007C3578">
              <w:rPr>
                <w:rFonts w:ascii="Arial" w:eastAsia="Arial" w:hAnsi="Arial" w:cs="Arial"/>
                <w:sz w:val="20"/>
                <w:szCs w:val="20"/>
              </w:rPr>
              <w:t xml:space="preserve"> within the separate description of procurement document published on contracts finder.</w:t>
            </w:r>
          </w:p>
          <w:p w14:paraId="738610EB" w14:textId="77777777" w:rsidR="008D19EA" w:rsidRPr="00D01062" w:rsidRDefault="008D19EA" w:rsidP="00BD4184">
            <w:pPr>
              <w:widowControl w:val="0"/>
              <w:autoSpaceDE w:val="0"/>
              <w:autoSpaceDN w:val="0"/>
              <w:adjustRightInd w:val="0"/>
              <w:spacing w:after="0" w:line="240" w:lineRule="auto"/>
              <w:rPr>
                <w:rFonts w:ascii="Arial" w:hAnsi="Arial" w:cs="Arial"/>
                <w:sz w:val="20"/>
                <w:szCs w:val="20"/>
              </w:rPr>
            </w:pPr>
          </w:p>
        </w:tc>
      </w:tr>
    </w:tbl>
    <w:p w14:paraId="637805D2" w14:textId="77777777"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14:paraId="3A0FF5F2" w14:textId="77777777" w:rsidR="008D19EA" w:rsidRDefault="008D19EA" w:rsidP="00B77034">
      <w:pPr>
        <w:pStyle w:val="Default"/>
      </w:pPr>
    </w:p>
    <w:p w14:paraId="5630AD66" w14:textId="77777777" w:rsidR="008D19EA" w:rsidRDefault="008D19EA" w:rsidP="00B77034">
      <w:pPr>
        <w:pStyle w:val="Default"/>
      </w:pPr>
    </w:p>
    <w:p w14:paraId="61829076" w14:textId="77777777" w:rsidR="008D19EA" w:rsidRDefault="008D19EA" w:rsidP="00B77034">
      <w:pPr>
        <w:pStyle w:val="Default"/>
      </w:pPr>
    </w:p>
    <w:p w14:paraId="2BA226A1" w14:textId="77777777" w:rsidR="008D19EA" w:rsidRDefault="008D19EA" w:rsidP="00B77034">
      <w:pPr>
        <w:pStyle w:val="Default"/>
      </w:pPr>
    </w:p>
    <w:p w14:paraId="17AD93B2" w14:textId="77777777" w:rsidR="008D19EA" w:rsidRDefault="008D19EA" w:rsidP="00B77034">
      <w:pPr>
        <w:pStyle w:val="Default"/>
      </w:pPr>
    </w:p>
    <w:p w14:paraId="53E74A31" w14:textId="77777777" w:rsidR="001153B6" w:rsidRDefault="001153B6">
      <w:pPr>
        <w:spacing w:after="0" w:line="240" w:lineRule="auto"/>
        <w:rPr>
          <w:rFonts w:ascii="Arial" w:hAnsi="Arial" w:cs="Arial"/>
          <w:b/>
          <w:sz w:val="28"/>
          <w:szCs w:val="28"/>
        </w:rPr>
      </w:pPr>
      <w:r>
        <w:rPr>
          <w:sz w:val="28"/>
          <w:szCs w:val="28"/>
        </w:rPr>
        <w:br w:type="page"/>
      </w:r>
    </w:p>
    <w:p w14:paraId="56B9C954" w14:textId="2003FC00" w:rsidR="00822D36" w:rsidRPr="00C44AAC" w:rsidRDefault="41BEE814" w:rsidP="41BEE814">
      <w:pPr>
        <w:pStyle w:val="RFQHeader"/>
        <w:jc w:val="center"/>
        <w:rPr>
          <w:sz w:val="28"/>
          <w:szCs w:val="28"/>
        </w:rPr>
      </w:pPr>
      <w:r w:rsidRPr="41BEE814">
        <w:rPr>
          <w:sz w:val="28"/>
          <w:szCs w:val="28"/>
        </w:rPr>
        <w:lastRenderedPageBreak/>
        <w:t>Quotation Submission</w:t>
      </w:r>
    </w:p>
    <w:p w14:paraId="745CFA8A" w14:textId="77777777" w:rsidR="00822D36" w:rsidRPr="00C44AAC" w:rsidRDefault="41BEE814" w:rsidP="00822D36">
      <w:pPr>
        <w:pStyle w:val="RFQHeader"/>
        <w:jc w:val="center"/>
      </w:pPr>
      <w:r>
        <w:t>For Completion by the Supplier</w:t>
      </w: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41BEE814">
        <w:trPr>
          <w:jc w:val="center"/>
        </w:trPr>
        <w:tc>
          <w:tcPr>
            <w:tcW w:w="9639" w:type="dxa"/>
            <w:gridSpan w:val="4"/>
          </w:tcPr>
          <w:p w14:paraId="7FC47267"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b/>
                <w:bCs/>
                <w:sz w:val="20"/>
                <w:szCs w:val="20"/>
              </w:rPr>
              <w:t>(Supplier Name)</w:t>
            </w:r>
          </w:p>
        </w:tc>
      </w:tr>
      <w:tr w:rsidR="00822D36" w:rsidRPr="008A4825" w14:paraId="2DBF0D7D" w14:textId="77777777" w:rsidTr="41BEE81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41BEE814">
        <w:trPr>
          <w:jc w:val="center"/>
        </w:trPr>
        <w:tc>
          <w:tcPr>
            <w:tcW w:w="2839" w:type="dxa"/>
          </w:tcPr>
          <w:p w14:paraId="6B909EE3"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41BEE814">
        <w:trPr>
          <w:jc w:val="center"/>
        </w:trPr>
        <w:tc>
          <w:tcPr>
            <w:tcW w:w="2839" w:type="dxa"/>
          </w:tcPr>
          <w:p w14:paraId="7B6F25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41BEE814">
        <w:trPr>
          <w:jc w:val="center"/>
        </w:trPr>
        <w:tc>
          <w:tcPr>
            <w:tcW w:w="2839" w:type="dxa"/>
          </w:tcPr>
          <w:p w14:paraId="4A3D0A5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41BEE814">
        <w:trPr>
          <w:jc w:val="center"/>
        </w:trPr>
        <w:tc>
          <w:tcPr>
            <w:tcW w:w="2839" w:type="dxa"/>
          </w:tcPr>
          <w:p w14:paraId="385E5CC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1540BBBB" w14:textId="77777777" w:rsidR="00822D36" w:rsidRDefault="41BEE814" w:rsidP="41BEE814">
      <w:pPr>
        <w:spacing w:after="0" w:line="240" w:lineRule="auto"/>
        <w:jc w:val="both"/>
        <w:rPr>
          <w:rFonts w:ascii="Arial" w:eastAsia="Arial" w:hAnsi="Arial" w:cs="Arial"/>
          <w:sz w:val="20"/>
          <w:szCs w:val="20"/>
        </w:rPr>
      </w:pPr>
      <w:bookmarkStart w:id="0" w:name="_GoBack"/>
      <w:bookmarkEnd w:id="0"/>
      <w:r w:rsidRPr="41BEE814">
        <w:rPr>
          <w:rFonts w:ascii="Arial" w:eastAsia="Arial" w:hAnsi="Arial" w:cs="Arial"/>
          <w:sz w:val="20"/>
          <w:szCs w:val="20"/>
        </w:rPr>
        <w:t xml:space="preserve">Our firm does hereby offer to supply the following supplies / services </w:t>
      </w:r>
      <w:r w:rsidRPr="41BEE814">
        <w:rPr>
          <w:rFonts w:ascii="Arial" w:eastAsia="Arial" w:hAnsi="Arial" w:cs="Arial"/>
          <w:sz w:val="20"/>
          <w:szCs w:val="20"/>
          <w:highlight w:val="yellow"/>
        </w:rPr>
        <w:t>[please delete as appropriate]</w:t>
      </w:r>
      <w:r w:rsidRPr="41BEE814">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7196D064" w14:textId="77777777" w:rsidR="00822D36" w:rsidRDefault="00822D36" w:rsidP="00822D36">
      <w:pPr>
        <w:spacing w:after="0" w:line="240" w:lineRule="auto"/>
        <w:jc w:val="both"/>
        <w:rPr>
          <w:rFonts w:ascii="Arial" w:hAnsi="Arial" w:cs="Arial"/>
          <w:sz w:val="20"/>
          <w:szCs w:val="20"/>
        </w:rPr>
      </w:pPr>
    </w:p>
    <w:p w14:paraId="0DB517E5" w14:textId="57C1203A" w:rsidR="00822D36" w:rsidRDefault="41BEE814" w:rsidP="41BEE814">
      <w:pPr>
        <w:spacing w:after="0" w:line="240" w:lineRule="auto"/>
        <w:jc w:val="both"/>
        <w:rPr>
          <w:rFonts w:ascii="Arial" w:eastAsia="Arial" w:hAnsi="Arial" w:cs="Arial"/>
          <w:b/>
          <w:bCs/>
          <w:sz w:val="20"/>
          <w:szCs w:val="20"/>
        </w:rPr>
      </w:pPr>
      <w:r w:rsidRPr="41BEE814">
        <w:rPr>
          <w:rFonts w:ascii="Arial" w:eastAsia="Arial" w:hAnsi="Arial" w:cs="Arial"/>
          <w:b/>
          <w:bCs/>
          <w:sz w:val="20"/>
          <w:szCs w:val="20"/>
        </w:rPr>
        <w:t>Details of Quote</w:t>
      </w:r>
    </w:p>
    <w:p w14:paraId="26FE34A7" w14:textId="04A8DDDC" w:rsidR="009573EB" w:rsidRPr="009573EB" w:rsidRDefault="009573EB" w:rsidP="41BEE814">
      <w:pPr>
        <w:spacing w:after="0" w:line="240" w:lineRule="auto"/>
        <w:jc w:val="both"/>
        <w:rPr>
          <w:rFonts w:ascii="Arial" w:eastAsia="Arial" w:hAnsi="Arial" w:cs="Arial"/>
          <w:bCs/>
          <w:sz w:val="20"/>
          <w:szCs w:val="20"/>
        </w:rPr>
      </w:pPr>
      <w:r>
        <w:rPr>
          <w:rFonts w:ascii="Arial" w:eastAsia="Arial" w:hAnsi="Arial" w:cs="Arial"/>
          <w:bCs/>
          <w:sz w:val="20"/>
          <w:szCs w:val="20"/>
        </w:rPr>
        <w:t xml:space="preserve">Please see </w:t>
      </w:r>
      <w:r w:rsidR="00705977">
        <w:rPr>
          <w:rFonts w:ascii="Arial" w:eastAsia="Arial" w:hAnsi="Arial" w:cs="Arial"/>
          <w:bCs/>
          <w:sz w:val="20"/>
          <w:szCs w:val="20"/>
        </w:rPr>
        <w:t xml:space="preserve">Appendix C and Appendix D of the </w:t>
      </w:r>
      <w:r w:rsidR="00C51217">
        <w:rPr>
          <w:rFonts w:ascii="Arial" w:eastAsia="Arial" w:hAnsi="Arial" w:cs="Arial"/>
          <w:bCs/>
          <w:sz w:val="20"/>
          <w:szCs w:val="20"/>
        </w:rPr>
        <w:t>description of procurement document for further details</w:t>
      </w:r>
      <w:r w:rsidR="00B11123">
        <w:rPr>
          <w:rFonts w:ascii="Arial" w:eastAsia="Arial" w:hAnsi="Arial" w:cs="Arial"/>
          <w:bCs/>
          <w:sz w:val="20"/>
          <w:szCs w:val="20"/>
        </w:rPr>
        <w:t xml:space="preserve"> in completing this quote.</w:t>
      </w:r>
    </w:p>
    <w:p w14:paraId="34FF1C98"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14:paraId="7DE416CF" w14:textId="77777777" w:rsidTr="41BEE814">
        <w:trPr>
          <w:jc w:val="center"/>
        </w:trPr>
        <w:tc>
          <w:tcPr>
            <w:tcW w:w="4231" w:type="dxa"/>
            <w:tcBorders>
              <w:bottom w:val="single" w:sz="2" w:space="0" w:color="auto"/>
            </w:tcBorders>
            <w:vAlign w:val="center"/>
          </w:tcPr>
          <w:p w14:paraId="02F99ED9" w14:textId="353599DF" w:rsidR="00822D36" w:rsidRPr="005E0299" w:rsidRDefault="00A26302" w:rsidP="41BEE814">
            <w:pPr>
              <w:pStyle w:val="Default"/>
              <w:jc w:val="center"/>
              <w:rPr>
                <w:rFonts w:ascii="Arial" w:eastAsia="Arial" w:hAnsi="Arial" w:cs="Arial"/>
                <w:b/>
                <w:bCs/>
                <w:sz w:val="20"/>
                <w:szCs w:val="20"/>
              </w:rPr>
            </w:pPr>
            <w:r>
              <w:rPr>
                <w:rFonts w:ascii="Arial" w:eastAsia="Arial" w:hAnsi="Arial" w:cs="Arial"/>
                <w:b/>
                <w:bCs/>
                <w:sz w:val="20"/>
                <w:szCs w:val="20"/>
              </w:rPr>
              <w:t>Deliverable</w:t>
            </w:r>
          </w:p>
        </w:tc>
        <w:tc>
          <w:tcPr>
            <w:tcW w:w="3286" w:type="dxa"/>
            <w:tcBorders>
              <w:bottom w:val="single" w:sz="2" w:space="0" w:color="auto"/>
            </w:tcBorders>
            <w:vAlign w:val="center"/>
          </w:tcPr>
          <w:p w14:paraId="707E0BCC" w14:textId="630474BC" w:rsidR="00822D36" w:rsidRPr="005E0299" w:rsidRDefault="00A26302" w:rsidP="41BEE814">
            <w:pPr>
              <w:pStyle w:val="Default"/>
              <w:jc w:val="center"/>
              <w:rPr>
                <w:rFonts w:ascii="Arial" w:eastAsia="Arial" w:hAnsi="Arial" w:cs="Arial"/>
                <w:b/>
                <w:bCs/>
                <w:sz w:val="20"/>
                <w:szCs w:val="20"/>
              </w:rPr>
            </w:pPr>
            <w:r>
              <w:rPr>
                <w:rFonts w:ascii="Arial" w:eastAsia="Arial" w:hAnsi="Arial" w:cs="Arial"/>
                <w:b/>
                <w:bCs/>
                <w:sz w:val="20"/>
                <w:szCs w:val="20"/>
              </w:rPr>
              <w:t xml:space="preserve">Unit cost </w:t>
            </w:r>
          </w:p>
        </w:tc>
        <w:tc>
          <w:tcPr>
            <w:tcW w:w="2122" w:type="dxa"/>
            <w:tcBorders>
              <w:bottom w:val="single" w:sz="2" w:space="0" w:color="auto"/>
            </w:tcBorders>
            <w:vAlign w:val="center"/>
          </w:tcPr>
          <w:p w14:paraId="1CC8F36F" w14:textId="096713FC" w:rsidR="00822D36" w:rsidRPr="005E0299" w:rsidRDefault="009F00FC" w:rsidP="41BEE814">
            <w:pPr>
              <w:pStyle w:val="Default"/>
              <w:jc w:val="center"/>
              <w:rPr>
                <w:rFonts w:ascii="Arial" w:eastAsia="Arial" w:hAnsi="Arial" w:cs="Arial"/>
                <w:b/>
                <w:bCs/>
                <w:sz w:val="20"/>
                <w:szCs w:val="20"/>
              </w:rPr>
            </w:pPr>
            <w:r>
              <w:rPr>
                <w:rFonts w:ascii="Arial" w:eastAsia="Arial" w:hAnsi="Arial" w:cs="Arial"/>
                <w:b/>
                <w:bCs/>
                <w:sz w:val="20"/>
                <w:szCs w:val="20"/>
              </w:rPr>
              <w:t>Itemised lump sum</w:t>
            </w:r>
            <w:r w:rsidR="41BEE814" w:rsidRPr="41BEE814">
              <w:rPr>
                <w:rFonts w:ascii="Arial" w:eastAsia="Arial" w:hAnsi="Arial" w:cs="Arial"/>
                <w:b/>
                <w:bCs/>
                <w:sz w:val="20"/>
                <w:szCs w:val="20"/>
              </w:rPr>
              <w:t xml:space="preserve"> </w:t>
            </w:r>
            <w:r>
              <w:rPr>
                <w:rFonts w:ascii="Arial" w:eastAsia="Arial" w:hAnsi="Arial" w:cs="Arial"/>
                <w:b/>
                <w:bCs/>
                <w:sz w:val="20"/>
                <w:szCs w:val="20"/>
              </w:rPr>
              <w:t>p</w:t>
            </w:r>
            <w:r w:rsidR="41BEE814" w:rsidRPr="41BEE814">
              <w:rPr>
                <w:rFonts w:ascii="Arial" w:eastAsia="Arial" w:hAnsi="Arial" w:cs="Arial"/>
                <w:b/>
                <w:bCs/>
                <w:sz w:val="20"/>
                <w:szCs w:val="20"/>
              </w:rPr>
              <w:t>rice</w:t>
            </w:r>
          </w:p>
        </w:tc>
      </w:tr>
      <w:tr w:rsidR="00822D36" w:rsidRPr="008A4825" w14:paraId="6D072C0D" w14:textId="77777777" w:rsidTr="41BEE814">
        <w:trPr>
          <w:jc w:val="center"/>
        </w:trPr>
        <w:tc>
          <w:tcPr>
            <w:tcW w:w="9639" w:type="dxa"/>
            <w:gridSpan w:val="3"/>
            <w:tcBorders>
              <w:left w:val="nil"/>
              <w:right w:val="nil"/>
            </w:tcBorders>
          </w:tcPr>
          <w:p w14:paraId="48A21919" w14:textId="77777777" w:rsidR="00822D36" w:rsidRPr="008A4825" w:rsidRDefault="00822D36" w:rsidP="005856BD">
            <w:pPr>
              <w:pStyle w:val="Default"/>
              <w:rPr>
                <w:rFonts w:ascii="Arial" w:hAnsi="Arial" w:cs="Arial"/>
                <w:sz w:val="20"/>
                <w:szCs w:val="20"/>
              </w:rPr>
            </w:pPr>
          </w:p>
        </w:tc>
      </w:tr>
      <w:tr w:rsidR="00822D36" w:rsidRPr="008A4825" w14:paraId="6BD18F9B" w14:textId="77777777" w:rsidTr="41BEE814">
        <w:trPr>
          <w:jc w:val="center"/>
        </w:trPr>
        <w:tc>
          <w:tcPr>
            <w:tcW w:w="4231" w:type="dxa"/>
          </w:tcPr>
          <w:p w14:paraId="238601FE" w14:textId="11CC1F46" w:rsidR="00822D36" w:rsidRPr="008A4825" w:rsidRDefault="0029408C" w:rsidP="0029408C">
            <w:pPr>
              <w:pStyle w:val="Default"/>
              <w:numPr>
                <w:ilvl w:val="0"/>
                <w:numId w:val="2"/>
              </w:numPr>
              <w:rPr>
                <w:rFonts w:ascii="Arial" w:hAnsi="Arial" w:cs="Arial"/>
                <w:b/>
                <w:sz w:val="20"/>
                <w:szCs w:val="20"/>
              </w:rPr>
            </w:pPr>
            <w:r>
              <w:rPr>
                <w:rFonts w:ascii="Arial" w:hAnsi="Arial" w:cs="Arial"/>
                <w:b/>
                <w:sz w:val="20"/>
                <w:szCs w:val="20"/>
              </w:rPr>
              <w:t>Advice on the council’s current templates, guidance and procedures</w:t>
            </w:r>
          </w:p>
        </w:tc>
        <w:tc>
          <w:tcPr>
            <w:tcW w:w="3286" w:type="dxa"/>
          </w:tcPr>
          <w:p w14:paraId="0F3CABC7" w14:textId="3CFF44E3" w:rsidR="00822D36" w:rsidRPr="008A4825" w:rsidRDefault="00822D36" w:rsidP="005856BD">
            <w:pPr>
              <w:pStyle w:val="Default"/>
              <w:rPr>
                <w:rFonts w:ascii="Arial" w:hAnsi="Arial" w:cs="Arial"/>
                <w:sz w:val="20"/>
                <w:szCs w:val="20"/>
              </w:rPr>
            </w:pPr>
          </w:p>
        </w:tc>
        <w:tc>
          <w:tcPr>
            <w:tcW w:w="2122" w:type="dxa"/>
          </w:tcPr>
          <w:p w14:paraId="5B08B5D1" w14:textId="77777777" w:rsidR="00822D36" w:rsidRPr="008A4825" w:rsidRDefault="00822D36" w:rsidP="005856BD">
            <w:pPr>
              <w:pStyle w:val="Default"/>
              <w:rPr>
                <w:rFonts w:ascii="Arial" w:hAnsi="Arial" w:cs="Arial"/>
                <w:sz w:val="20"/>
                <w:szCs w:val="20"/>
              </w:rPr>
            </w:pPr>
          </w:p>
        </w:tc>
      </w:tr>
      <w:tr w:rsidR="00822D36" w:rsidRPr="008A4825" w14:paraId="16DEB4AB" w14:textId="77777777" w:rsidTr="41BEE814">
        <w:trPr>
          <w:jc w:val="center"/>
        </w:trPr>
        <w:tc>
          <w:tcPr>
            <w:tcW w:w="4231" w:type="dxa"/>
          </w:tcPr>
          <w:p w14:paraId="0AD9C6F4" w14:textId="44FCA74B" w:rsidR="00822D36" w:rsidRPr="008A4825" w:rsidRDefault="00A86F81" w:rsidP="0029408C">
            <w:pPr>
              <w:pStyle w:val="Default"/>
              <w:numPr>
                <w:ilvl w:val="0"/>
                <w:numId w:val="2"/>
              </w:numPr>
              <w:rPr>
                <w:rFonts w:ascii="Arial" w:hAnsi="Arial" w:cs="Arial"/>
                <w:b/>
                <w:sz w:val="20"/>
                <w:szCs w:val="20"/>
              </w:rPr>
            </w:pPr>
            <w:r>
              <w:rPr>
                <w:rFonts w:ascii="Arial" w:hAnsi="Arial" w:cs="Arial"/>
                <w:b/>
                <w:sz w:val="20"/>
                <w:szCs w:val="20"/>
              </w:rPr>
              <w:t>Reassessment of current Outside IR35 engagements</w:t>
            </w:r>
            <w:r w:rsidR="00D01062">
              <w:rPr>
                <w:rFonts w:ascii="Arial" w:hAnsi="Arial" w:cs="Arial"/>
                <w:b/>
                <w:sz w:val="20"/>
                <w:szCs w:val="20"/>
              </w:rPr>
              <w:t xml:space="preserve"> (up to 20)</w:t>
            </w:r>
          </w:p>
        </w:tc>
        <w:tc>
          <w:tcPr>
            <w:tcW w:w="3286" w:type="dxa"/>
          </w:tcPr>
          <w:p w14:paraId="4B1F511A" w14:textId="65313C2F" w:rsidR="00822D36" w:rsidRPr="008A4825" w:rsidRDefault="00822D36" w:rsidP="005856BD">
            <w:pPr>
              <w:pStyle w:val="Default"/>
              <w:rPr>
                <w:rFonts w:ascii="Arial" w:hAnsi="Arial" w:cs="Arial"/>
                <w:sz w:val="20"/>
                <w:szCs w:val="20"/>
              </w:rPr>
            </w:pPr>
          </w:p>
        </w:tc>
        <w:tc>
          <w:tcPr>
            <w:tcW w:w="2122" w:type="dxa"/>
          </w:tcPr>
          <w:p w14:paraId="65F9C3DC" w14:textId="77777777" w:rsidR="00822D36" w:rsidRPr="008A4825" w:rsidRDefault="00822D36" w:rsidP="005856BD">
            <w:pPr>
              <w:pStyle w:val="Default"/>
              <w:rPr>
                <w:rFonts w:ascii="Arial" w:hAnsi="Arial" w:cs="Arial"/>
                <w:sz w:val="20"/>
                <w:szCs w:val="20"/>
              </w:rPr>
            </w:pPr>
          </w:p>
        </w:tc>
      </w:tr>
      <w:tr w:rsidR="00822D36" w:rsidRPr="008A4825" w14:paraId="5023141B" w14:textId="77777777" w:rsidTr="41BEE814">
        <w:trPr>
          <w:jc w:val="center"/>
        </w:trPr>
        <w:tc>
          <w:tcPr>
            <w:tcW w:w="4231" w:type="dxa"/>
          </w:tcPr>
          <w:p w14:paraId="1F3B1409" w14:textId="3333371B" w:rsidR="00822D36" w:rsidRPr="008A4825" w:rsidRDefault="00A86F81" w:rsidP="00A86F81">
            <w:pPr>
              <w:pStyle w:val="Default"/>
              <w:numPr>
                <w:ilvl w:val="0"/>
                <w:numId w:val="2"/>
              </w:numPr>
              <w:rPr>
                <w:rFonts w:ascii="Arial" w:hAnsi="Arial" w:cs="Arial"/>
                <w:b/>
                <w:sz w:val="20"/>
                <w:szCs w:val="20"/>
              </w:rPr>
            </w:pPr>
            <w:r>
              <w:rPr>
                <w:rFonts w:ascii="Arial" w:hAnsi="Arial" w:cs="Arial"/>
                <w:b/>
                <w:sz w:val="20"/>
                <w:szCs w:val="20"/>
              </w:rPr>
              <w:t xml:space="preserve">Advice and </w:t>
            </w:r>
            <w:r w:rsidR="001F1262">
              <w:rPr>
                <w:rFonts w:ascii="Arial" w:hAnsi="Arial" w:cs="Arial"/>
                <w:b/>
                <w:sz w:val="20"/>
                <w:szCs w:val="20"/>
              </w:rPr>
              <w:t>recommendations for improvements to the council’s approach</w:t>
            </w:r>
          </w:p>
        </w:tc>
        <w:tc>
          <w:tcPr>
            <w:tcW w:w="3286" w:type="dxa"/>
          </w:tcPr>
          <w:p w14:paraId="562C75D1" w14:textId="2BAACA07" w:rsidR="00822D36" w:rsidRPr="008A4825" w:rsidRDefault="00822D36" w:rsidP="005856BD">
            <w:pPr>
              <w:pStyle w:val="Default"/>
              <w:rPr>
                <w:rFonts w:ascii="Arial" w:hAnsi="Arial" w:cs="Arial"/>
                <w:sz w:val="20"/>
                <w:szCs w:val="20"/>
              </w:rPr>
            </w:pPr>
          </w:p>
        </w:tc>
        <w:tc>
          <w:tcPr>
            <w:tcW w:w="2122" w:type="dxa"/>
          </w:tcPr>
          <w:p w14:paraId="664355AD" w14:textId="77777777" w:rsidR="00822D36" w:rsidRPr="008A4825" w:rsidRDefault="00822D36" w:rsidP="005856BD">
            <w:pPr>
              <w:pStyle w:val="Default"/>
              <w:rPr>
                <w:rFonts w:ascii="Arial" w:hAnsi="Arial" w:cs="Arial"/>
                <w:sz w:val="20"/>
                <w:szCs w:val="20"/>
              </w:rPr>
            </w:pPr>
          </w:p>
        </w:tc>
      </w:tr>
      <w:tr w:rsidR="009F00FC" w:rsidRPr="008A4825" w14:paraId="74171772" w14:textId="77777777" w:rsidTr="41BEE814">
        <w:trPr>
          <w:jc w:val="center"/>
        </w:trPr>
        <w:tc>
          <w:tcPr>
            <w:tcW w:w="4231" w:type="dxa"/>
          </w:tcPr>
          <w:p w14:paraId="6E162CB4" w14:textId="3C9C831E" w:rsidR="009F00FC" w:rsidRDefault="009F00FC" w:rsidP="00D01062">
            <w:pPr>
              <w:pStyle w:val="Default"/>
              <w:jc w:val="right"/>
              <w:rPr>
                <w:rFonts w:ascii="Arial" w:hAnsi="Arial" w:cs="Arial"/>
                <w:b/>
                <w:sz w:val="20"/>
                <w:szCs w:val="20"/>
              </w:rPr>
            </w:pPr>
            <w:r>
              <w:rPr>
                <w:rFonts w:ascii="Arial" w:hAnsi="Arial" w:cs="Arial"/>
                <w:b/>
                <w:sz w:val="20"/>
                <w:szCs w:val="20"/>
              </w:rPr>
              <w:t>TOTAL:</w:t>
            </w:r>
          </w:p>
        </w:tc>
        <w:tc>
          <w:tcPr>
            <w:tcW w:w="3286" w:type="dxa"/>
          </w:tcPr>
          <w:p w14:paraId="63BDD5D2" w14:textId="77777777" w:rsidR="009F00FC" w:rsidRDefault="009F00FC" w:rsidP="005856BD">
            <w:pPr>
              <w:pStyle w:val="Default"/>
              <w:rPr>
                <w:rFonts w:ascii="Arial" w:hAnsi="Arial" w:cs="Arial"/>
                <w:sz w:val="20"/>
                <w:szCs w:val="20"/>
              </w:rPr>
            </w:pPr>
          </w:p>
        </w:tc>
        <w:tc>
          <w:tcPr>
            <w:tcW w:w="2122" w:type="dxa"/>
          </w:tcPr>
          <w:p w14:paraId="04C0D0CE" w14:textId="77777777" w:rsidR="009F00FC" w:rsidRPr="008A4825" w:rsidRDefault="009F00FC" w:rsidP="005856BD">
            <w:pPr>
              <w:pStyle w:val="Default"/>
              <w:rPr>
                <w:rFonts w:ascii="Arial" w:hAnsi="Arial" w:cs="Arial"/>
                <w:sz w:val="20"/>
                <w:szCs w:val="20"/>
              </w:rPr>
            </w:pPr>
          </w:p>
        </w:tc>
      </w:tr>
    </w:tbl>
    <w:p w14:paraId="34B3F2EB" w14:textId="77777777" w:rsidR="00822D36" w:rsidRPr="00700EB6" w:rsidRDefault="00822D36" w:rsidP="00822D36">
      <w:pPr>
        <w:pStyle w:val="Default"/>
        <w:jc w:val="both"/>
        <w:rPr>
          <w:rFonts w:ascii="Arial" w:hAnsi="Arial" w:cs="Arial"/>
          <w:color w:val="auto"/>
          <w:sz w:val="20"/>
          <w:szCs w:val="20"/>
        </w:rPr>
      </w:pPr>
    </w:p>
    <w:p w14:paraId="7D34F5C7" w14:textId="77777777" w:rsidR="00822D36" w:rsidRPr="00700EB6" w:rsidRDefault="00822D36" w:rsidP="00822D36">
      <w:pPr>
        <w:pStyle w:val="Default"/>
        <w:jc w:val="both"/>
        <w:rPr>
          <w:rFonts w:ascii="Arial" w:hAnsi="Arial" w:cs="Arial"/>
          <w:color w:val="auto"/>
          <w:sz w:val="20"/>
          <w:szCs w:val="20"/>
        </w:rPr>
      </w:pPr>
    </w:p>
    <w:p w14:paraId="396A5654" w14:textId="77777777" w:rsidR="00822D36" w:rsidRDefault="41BEE814" w:rsidP="41BEE814">
      <w:pPr>
        <w:pStyle w:val="CM4"/>
        <w:spacing w:line="240" w:lineRule="auto"/>
        <w:jc w:val="both"/>
        <w:rPr>
          <w:rFonts w:ascii="Arial" w:eastAsia="Arial" w:hAnsi="Arial" w:cs="Arial"/>
          <w:sz w:val="20"/>
          <w:szCs w:val="20"/>
        </w:rPr>
      </w:pPr>
      <w:r w:rsidRPr="41BEE814">
        <w:rPr>
          <w:rFonts w:ascii="Arial" w:eastAsia="Arial" w:hAnsi="Arial" w:cs="Arial"/>
          <w:sz w:val="20"/>
          <w:szCs w:val="20"/>
        </w:rPr>
        <w:t xml:space="preserve">This quotation will remain valid until </w:t>
      </w:r>
      <w:r w:rsidRPr="41BEE814">
        <w:rPr>
          <w:rFonts w:ascii="Arial" w:eastAsia="Arial" w:hAnsi="Arial" w:cs="Arial"/>
          <w:sz w:val="20"/>
          <w:szCs w:val="20"/>
          <w:highlight w:val="yellow"/>
        </w:rPr>
        <w:t>[insert date]</w:t>
      </w:r>
      <w:r w:rsidRPr="41BEE814">
        <w:rPr>
          <w:rFonts w:ascii="Arial" w:eastAsia="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1D7B270A" w14:textId="77777777" w:rsidR="00822D36" w:rsidRPr="00554E4A" w:rsidRDefault="00822D36" w:rsidP="00822D36">
      <w:pPr>
        <w:pStyle w:val="Default"/>
        <w:rPr>
          <w:rFonts w:ascii="Arial" w:hAnsi="Arial" w:cs="Arial"/>
          <w:sz w:val="20"/>
          <w:szCs w:val="20"/>
        </w:rPr>
      </w:pPr>
    </w:p>
    <w:p w14:paraId="08E1028A" w14:textId="77777777" w:rsidR="00822D36" w:rsidRPr="006E5926" w:rsidRDefault="41BEE814" w:rsidP="00822D36">
      <w:pPr>
        <w:pStyle w:val="RFQHeader"/>
      </w:pPr>
      <w:r>
        <w:t>Supplier Declaration</w:t>
      </w:r>
    </w:p>
    <w:p w14:paraId="3A645BD6" w14:textId="77777777" w:rsidR="00822D36" w:rsidRPr="002563F2"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 have read and understood Lambeth’s procurement guidance for suppliers, </w:t>
      </w:r>
      <w:hyperlink r:id="rId12">
        <w:r w:rsidRPr="41BEE814">
          <w:rPr>
            <w:rStyle w:val="Hyperlink"/>
            <w:rFonts w:ascii="Arial" w:eastAsia="Arial" w:hAnsi="Arial" w:cs="Arial"/>
            <w:sz w:val="20"/>
            <w:szCs w:val="20"/>
          </w:rPr>
          <w:t>“Selling to the Council”</w:t>
        </w:r>
      </w:hyperlink>
    </w:p>
    <w:p w14:paraId="490079FF"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 accept the Terms and Conditions indicated on this form</w:t>
      </w:r>
    </w:p>
    <w:p w14:paraId="5F2A08B1"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Lambeth is under no obligation to accept the </w:t>
      </w:r>
      <w:proofErr w:type="gramStart"/>
      <w:r w:rsidRPr="41BEE814">
        <w:rPr>
          <w:rFonts w:ascii="Arial" w:eastAsia="Arial" w:hAnsi="Arial" w:cs="Arial"/>
          <w:sz w:val="20"/>
          <w:szCs w:val="20"/>
        </w:rPr>
        <w:t>final results</w:t>
      </w:r>
      <w:proofErr w:type="gramEnd"/>
      <w:r w:rsidRPr="41BEE814">
        <w:rPr>
          <w:rFonts w:ascii="Arial" w:eastAsia="Arial" w:hAnsi="Arial" w:cs="Arial"/>
          <w:sz w:val="20"/>
          <w:szCs w:val="20"/>
        </w:rPr>
        <w:t xml:space="preserve"> of the quotation competition or the lowest price for any particular item submitted by a supplier</w:t>
      </w:r>
    </w:p>
    <w:p w14:paraId="679165DC"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Non-delivery of services or products will result in non-payment by the Council</w:t>
      </w:r>
    </w:p>
    <w:p w14:paraId="1B8FF4C5"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False representation could result in de-selection from any competition or termination of contract</w:t>
      </w:r>
    </w:p>
    <w:p w14:paraId="7B57074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Lambeth has the right to use this information for the prevention and detection </w:t>
      </w:r>
      <w:proofErr w:type="gramStart"/>
      <w:r w:rsidRPr="41BEE814">
        <w:rPr>
          <w:rFonts w:ascii="Arial" w:eastAsia="Arial" w:hAnsi="Arial" w:cs="Arial"/>
          <w:sz w:val="20"/>
          <w:szCs w:val="20"/>
        </w:rPr>
        <w:t>of  fraud</w:t>
      </w:r>
      <w:proofErr w:type="gramEnd"/>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If you understand and agree to these </w:t>
      </w:r>
      <w:proofErr w:type="gramStart"/>
      <w:r w:rsidRPr="41BEE814">
        <w:rPr>
          <w:rFonts w:ascii="Arial" w:eastAsia="Arial" w:hAnsi="Arial" w:cs="Arial"/>
          <w:sz w:val="20"/>
          <w:szCs w:val="20"/>
        </w:rPr>
        <w:t>statements</w:t>
      </w:r>
      <w:proofErr w:type="gramEnd"/>
      <w:r w:rsidRPr="41BEE814">
        <w:rPr>
          <w:rFonts w:ascii="Arial" w:eastAsia="Arial" w:hAnsi="Arial" w:cs="Arial"/>
          <w:sz w:val="20"/>
          <w:szCs w:val="20"/>
        </w:rPr>
        <w:t xml:space="preserve"> please check the box below.  By checking the </w:t>
      </w:r>
      <w:proofErr w:type="gramStart"/>
      <w:r w:rsidRPr="41BEE814">
        <w:rPr>
          <w:rFonts w:ascii="Arial" w:eastAsia="Arial" w:hAnsi="Arial" w:cs="Arial"/>
          <w:sz w:val="20"/>
          <w:szCs w:val="20"/>
        </w:rPr>
        <w:t>box</w:t>
      </w:r>
      <w:proofErr w:type="gramEnd"/>
      <w:r w:rsidRPr="41BEE814">
        <w:rPr>
          <w:rFonts w:ascii="Arial" w:eastAsia="Arial" w:hAnsi="Arial" w:cs="Arial"/>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proofErr w:type="gramStart"/>
      <w:r w:rsidRPr="41BEE814">
        <w:rPr>
          <w:rFonts w:ascii="Arial" w:eastAsia="Arial" w:hAnsi="Arial" w:cs="Arial"/>
          <w:sz w:val="20"/>
          <w:szCs w:val="20"/>
        </w:rPr>
        <w:t>box</w:t>
      </w:r>
      <w:proofErr w:type="gramEnd"/>
      <w:r w:rsidRPr="41BEE814">
        <w:rPr>
          <w:rFonts w:ascii="Arial" w:eastAsia="Arial" w:hAnsi="Arial" w:cs="Arial"/>
          <w:sz w:val="20"/>
          <w:szCs w:val="20"/>
        </w:rPr>
        <w:t xml:space="preserve">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77777777" w:rsidR="00B77034" w:rsidRDefault="00822D36"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Yes </w:t>
      </w:r>
      <w:bookmarkStart w:id="1" w:name="Check35"/>
      <w:r w:rsidRPr="41BEE814">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EB65D4">
        <w:fldChar w:fldCharType="separate"/>
      </w:r>
      <w:r w:rsidRPr="41BEE814">
        <w:fldChar w:fldCharType="end"/>
      </w:r>
      <w:bookmarkEnd w:id="1"/>
      <w:r w:rsidRPr="002563F2">
        <w:rPr>
          <w:rFonts w:ascii="Arial" w:hAnsi="Arial"/>
          <w:sz w:val="20"/>
          <w:szCs w:val="20"/>
        </w:rPr>
        <w:tab/>
      </w:r>
      <w:r w:rsidRPr="41BEE814">
        <w:rPr>
          <w:rFonts w:ascii="Arial" w:eastAsia="Arial" w:hAnsi="Arial" w:cs="Arial"/>
          <w:sz w:val="20"/>
          <w:szCs w:val="20"/>
        </w:rPr>
        <w:t xml:space="preserve">  </w:t>
      </w:r>
    </w:p>
    <w:p w14:paraId="5F96A722" w14:textId="77777777" w:rsidR="00B77034" w:rsidRDefault="00B77034" w:rsidP="00FE72FC">
      <w:pPr>
        <w:pStyle w:val="Default"/>
        <w:jc w:val="both"/>
        <w:rPr>
          <w:rFonts w:ascii="Arial" w:hAnsi="Arial" w:cs="Arial"/>
          <w:color w:val="auto"/>
          <w:sz w:val="20"/>
          <w:szCs w:val="20"/>
        </w:rPr>
      </w:pPr>
    </w:p>
    <w:p w14:paraId="5B95CD12" w14:textId="77777777" w:rsidR="00B77034" w:rsidRDefault="00B77034" w:rsidP="00FE72FC">
      <w:pPr>
        <w:pStyle w:val="Default"/>
        <w:jc w:val="both"/>
        <w:rPr>
          <w:rFonts w:ascii="Arial" w:hAnsi="Arial" w:cs="Arial"/>
          <w:color w:val="auto"/>
          <w:sz w:val="20"/>
          <w:szCs w:val="20"/>
        </w:rPr>
      </w:pPr>
    </w:p>
    <w:p w14:paraId="5220BBB2" w14:textId="77777777" w:rsidR="00B77034" w:rsidRPr="00700EB6" w:rsidRDefault="00B77034" w:rsidP="00FE72FC">
      <w:pPr>
        <w:pStyle w:val="Default"/>
        <w:jc w:val="both"/>
        <w:rPr>
          <w:rFonts w:ascii="Arial" w:hAnsi="Arial" w:cs="Arial"/>
          <w:color w:val="auto"/>
          <w:sz w:val="20"/>
          <w:szCs w:val="20"/>
        </w:rPr>
      </w:pPr>
    </w:p>
    <w:sectPr w:rsidR="00B77034" w:rsidRPr="00700EB6" w:rsidSect="00862417">
      <w:footerReference w:type="default" r:id="rId13"/>
      <w:headerReference w:type="first" r:id="rId14"/>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3222" w14:textId="77777777" w:rsidR="00EB65D4" w:rsidRDefault="00EB65D4" w:rsidP="004320F2">
      <w:pPr>
        <w:spacing w:after="0" w:line="240" w:lineRule="auto"/>
      </w:pPr>
      <w:r>
        <w:separator/>
      </w:r>
    </w:p>
  </w:endnote>
  <w:endnote w:type="continuationSeparator" w:id="0">
    <w:p w14:paraId="2F076710" w14:textId="77777777" w:rsidR="00EB65D4" w:rsidRDefault="00EB65D4"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MS Gothic"/>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733D4F">
      <w:rPr>
        <w:rFonts w:ascii="Arial" w:hAnsi="Arial" w:cs="Arial"/>
        <w:noProof/>
        <w:sz w:val="20"/>
        <w:szCs w:val="20"/>
      </w:rPr>
      <w:t>2</w:t>
    </w:r>
    <w:r w:rsidRPr="00BF097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A7884" w14:textId="77777777" w:rsidR="00EB65D4" w:rsidRDefault="00EB65D4" w:rsidP="004320F2">
      <w:pPr>
        <w:spacing w:after="0" w:line="240" w:lineRule="auto"/>
      </w:pPr>
      <w:r>
        <w:separator/>
      </w:r>
    </w:p>
  </w:footnote>
  <w:footnote w:type="continuationSeparator" w:id="0">
    <w:p w14:paraId="3A8973F8" w14:textId="77777777" w:rsidR="00EB65D4" w:rsidRDefault="00EB65D4" w:rsidP="0043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4FA8B2F8" w:rsidP="4FA8B2F8">
    <w:pPr>
      <w:pStyle w:val="RFQHeader"/>
      <w:jc w:val="center"/>
      <w:rPr>
        <w:sz w:val="28"/>
        <w:szCs w:val="28"/>
      </w:rPr>
    </w:pPr>
    <w:r w:rsidRPr="4FA8B2F8">
      <w:rPr>
        <w:sz w:val="28"/>
        <w:szCs w:val="28"/>
      </w:rPr>
      <w:t>Request for Quotation</w:t>
    </w:r>
  </w:p>
  <w:p w14:paraId="225C92FE" w14:textId="77777777" w:rsidR="004F164A" w:rsidRPr="003B0FF2" w:rsidRDefault="4FA8B2F8" w:rsidP="00C71149">
    <w:pPr>
      <w:pStyle w:val="RFQHeader"/>
      <w:jc w:val="center"/>
    </w:pPr>
    <w:r>
      <w:t>For Purchases requiring specification and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455A"/>
    <w:multiLevelType w:val="hybridMultilevel"/>
    <w:tmpl w:val="CECAA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CD"/>
    <w:rsid w:val="00011612"/>
    <w:rsid w:val="000720BC"/>
    <w:rsid w:val="000A3027"/>
    <w:rsid w:val="000A33BD"/>
    <w:rsid w:val="000B5000"/>
    <w:rsid w:val="000F16F6"/>
    <w:rsid w:val="001153B6"/>
    <w:rsid w:val="0012152C"/>
    <w:rsid w:val="00127EFE"/>
    <w:rsid w:val="00145091"/>
    <w:rsid w:val="001540AE"/>
    <w:rsid w:val="00162F67"/>
    <w:rsid w:val="00176EB0"/>
    <w:rsid w:val="001B2D1B"/>
    <w:rsid w:val="001B5DC6"/>
    <w:rsid w:val="001C14DC"/>
    <w:rsid w:val="001C1981"/>
    <w:rsid w:val="001C1B93"/>
    <w:rsid w:val="001D161E"/>
    <w:rsid w:val="001F1262"/>
    <w:rsid w:val="002563F2"/>
    <w:rsid w:val="0029408C"/>
    <w:rsid w:val="002A2585"/>
    <w:rsid w:val="002B0A00"/>
    <w:rsid w:val="002C43B0"/>
    <w:rsid w:val="002E4369"/>
    <w:rsid w:val="002F3CC5"/>
    <w:rsid w:val="00301EA0"/>
    <w:rsid w:val="0032687C"/>
    <w:rsid w:val="0034470B"/>
    <w:rsid w:val="003628F1"/>
    <w:rsid w:val="00365E50"/>
    <w:rsid w:val="00373EAD"/>
    <w:rsid w:val="003A393F"/>
    <w:rsid w:val="003B0FF2"/>
    <w:rsid w:val="003C1C66"/>
    <w:rsid w:val="003E34B9"/>
    <w:rsid w:val="0040653F"/>
    <w:rsid w:val="00423025"/>
    <w:rsid w:val="004320F2"/>
    <w:rsid w:val="004504A4"/>
    <w:rsid w:val="00457960"/>
    <w:rsid w:val="004B3E33"/>
    <w:rsid w:val="004C492E"/>
    <w:rsid w:val="004F164A"/>
    <w:rsid w:val="00554E4A"/>
    <w:rsid w:val="00555722"/>
    <w:rsid w:val="00557CC5"/>
    <w:rsid w:val="00562A48"/>
    <w:rsid w:val="00573953"/>
    <w:rsid w:val="005856BD"/>
    <w:rsid w:val="005E0299"/>
    <w:rsid w:val="005F0B0A"/>
    <w:rsid w:val="0061756C"/>
    <w:rsid w:val="006404C3"/>
    <w:rsid w:val="00650846"/>
    <w:rsid w:val="006620CA"/>
    <w:rsid w:val="00671755"/>
    <w:rsid w:val="006A7516"/>
    <w:rsid w:val="006B620B"/>
    <w:rsid w:val="006F011C"/>
    <w:rsid w:val="00700EB6"/>
    <w:rsid w:val="007022BE"/>
    <w:rsid w:val="00702350"/>
    <w:rsid w:val="00704F56"/>
    <w:rsid w:val="00705977"/>
    <w:rsid w:val="00733D4F"/>
    <w:rsid w:val="00772627"/>
    <w:rsid w:val="00775854"/>
    <w:rsid w:val="00786D84"/>
    <w:rsid w:val="007C3578"/>
    <w:rsid w:val="008103E6"/>
    <w:rsid w:val="00822D36"/>
    <w:rsid w:val="00823116"/>
    <w:rsid w:val="00857943"/>
    <w:rsid w:val="00862417"/>
    <w:rsid w:val="0088443C"/>
    <w:rsid w:val="008852E0"/>
    <w:rsid w:val="008A4825"/>
    <w:rsid w:val="008B6708"/>
    <w:rsid w:val="008C25A6"/>
    <w:rsid w:val="008C2D67"/>
    <w:rsid w:val="008D19EA"/>
    <w:rsid w:val="00905954"/>
    <w:rsid w:val="009106EF"/>
    <w:rsid w:val="009438DF"/>
    <w:rsid w:val="00954DCC"/>
    <w:rsid w:val="009573EB"/>
    <w:rsid w:val="009F00FC"/>
    <w:rsid w:val="00A26302"/>
    <w:rsid w:val="00A86F81"/>
    <w:rsid w:val="00A97DAB"/>
    <w:rsid w:val="00AA3BE8"/>
    <w:rsid w:val="00AA42AA"/>
    <w:rsid w:val="00AB51CD"/>
    <w:rsid w:val="00AD0CA0"/>
    <w:rsid w:val="00AD28C1"/>
    <w:rsid w:val="00AE1A0C"/>
    <w:rsid w:val="00B11123"/>
    <w:rsid w:val="00B30961"/>
    <w:rsid w:val="00B47A02"/>
    <w:rsid w:val="00B5478D"/>
    <w:rsid w:val="00B77034"/>
    <w:rsid w:val="00B81279"/>
    <w:rsid w:val="00B90DCB"/>
    <w:rsid w:val="00BD0000"/>
    <w:rsid w:val="00BD4184"/>
    <w:rsid w:val="00BF0970"/>
    <w:rsid w:val="00C26FEC"/>
    <w:rsid w:val="00C44AAC"/>
    <w:rsid w:val="00C51217"/>
    <w:rsid w:val="00C71149"/>
    <w:rsid w:val="00C95314"/>
    <w:rsid w:val="00CC0F17"/>
    <w:rsid w:val="00CE2973"/>
    <w:rsid w:val="00CF565F"/>
    <w:rsid w:val="00D01062"/>
    <w:rsid w:val="00D212FF"/>
    <w:rsid w:val="00D705DB"/>
    <w:rsid w:val="00D76E5B"/>
    <w:rsid w:val="00DC22D1"/>
    <w:rsid w:val="00E65EA3"/>
    <w:rsid w:val="00E70E69"/>
    <w:rsid w:val="00E77B83"/>
    <w:rsid w:val="00EA6F4D"/>
    <w:rsid w:val="00EB65D4"/>
    <w:rsid w:val="00EC5DB9"/>
    <w:rsid w:val="00F423D6"/>
    <w:rsid w:val="00FE72FC"/>
    <w:rsid w:val="00FE7531"/>
    <w:rsid w:val="28C4B2D4"/>
    <w:rsid w:val="309FFF73"/>
    <w:rsid w:val="41BEE814"/>
    <w:rsid w:val="4FA8B2F8"/>
    <w:rsid w:val="56BCE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 w:type="character" w:styleId="CommentReference">
    <w:name w:val="annotation reference"/>
    <w:basedOn w:val="DefaultParagraphFont"/>
    <w:uiPriority w:val="99"/>
    <w:semiHidden/>
    <w:unhideWhenUsed/>
    <w:rsid w:val="00E65EA3"/>
    <w:rPr>
      <w:sz w:val="16"/>
      <w:szCs w:val="16"/>
    </w:rPr>
  </w:style>
  <w:style w:type="paragraph" w:styleId="CommentText">
    <w:name w:val="annotation text"/>
    <w:basedOn w:val="Normal"/>
    <w:link w:val="CommentTextChar"/>
    <w:uiPriority w:val="99"/>
    <w:semiHidden/>
    <w:unhideWhenUsed/>
    <w:rsid w:val="00E65EA3"/>
    <w:pPr>
      <w:spacing w:line="240" w:lineRule="auto"/>
    </w:pPr>
    <w:rPr>
      <w:sz w:val="20"/>
      <w:szCs w:val="20"/>
    </w:rPr>
  </w:style>
  <w:style w:type="character" w:customStyle="1" w:styleId="CommentTextChar">
    <w:name w:val="Comment Text Char"/>
    <w:basedOn w:val="DefaultParagraphFont"/>
    <w:link w:val="CommentText"/>
    <w:uiPriority w:val="99"/>
    <w:semiHidden/>
    <w:rsid w:val="00E65EA3"/>
    <w:rPr>
      <w:lang w:val="en-GB" w:eastAsia="en-GB"/>
    </w:rPr>
  </w:style>
  <w:style w:type="paragraph" w:styleId="CommentSubject">
    <w:name w:val="annotation subject"/>
    <w:basedOn w:val="CommentText"/>
    <w:next w:val="CommentText"/>
    <w:link w:val="CommentSubjectChar"/>
    <w:uiPriority w:val="99"/>
    <w:semiHidden/>
    <w:unhideWhenUsed/>
    <w:rsid w:val="00E65EA3"/>
    <w:rPr>
      <w:b/>
      <w:bCs/>
    </w:rPr>
  </w:style>
  <w:style w:type="character" w:customStyle="1" w:styleId="CommentSubjectChar">
    <w:name w:val="Comment Subject Char"/>
    <w:basedOn w:val="CommentTextChar"/>
    <w:link w:val="CommentSubject"/>
    <w:uiPriority w:val="99"/>
    <w:semiHidden/>
    <w:rsid w:val="00E65EA3"/>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mbeth.gov.uk/business-services-rates-and-licensing/selling-services/sell-goods-and-services-to-the-council-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9" ma:contentTypeDescription="Create a new document." ma:contentTypeScope="" ma:versionID="647b662b24b77f6e8a343d1c641403cb">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2f30bdcf46cdcec7d238e41a7ea2b870"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Edmonds,Shelisa</DisplayName>
        <AccountId>1455</AccountId>
        <AccountType/>
      </UserInfo>
      <UserInfo>
        <DisplayName>Simpson,Callum</DisplayName>
        <AccountId>6291</AccountId>
        <AccountType/>
      </UserInfo>
      <UserInfo>
        <DisplayName>Brophy,Mairead</DisplayName>
        <AccountId>476</AccountId>
        <AccountType/>
      </UserInfo>
      <UserInfo>
        <DisplayName>Orriggio, Yvette</DisplayName>
        <AccountId>321</AccountId>
        <AccountType/>
      </UserInfo>
      <UserInfo>
        <DisplayName>Ingram1,Paul</DisplayName>
        <AccountId>14913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2.xml><?xml version="1.0" encoding="utf-8"?>
<ds:datastoreItem xmlns:ds="http://schemas.openxmlformats.org/officeDocument/2006/customXml" ds:itemID="{E0C0CA6A-C2E6-4E56-B689-D04A4D51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DC71F-B456-465C-8EFE-383A0D2DF00C}">
  <ds:schemaRefs>
    <ds:schemaRef ds:uri="http://schemas.microsoft.com/office/2006/metadata/properties"/>
    <ds:schemaRef ds:uri="http://schemas.microsoft.com/office/infopath/2007/PartnerControls"/>
    <ds:schemaRef ds:uri="d8ce0592-1ae4-48fc-896e-bf86ccaddf77"/>
  </ds:schemaRefs>
</ds:datastoreItem>
</file>

<file path=customXml/itemProps4.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5.xml><?xml version="1.0" encoding="utf-8"?>
<ds:datastoreItem xmlns:ds="http://schemas.openxmlformats.org/officeDocument/2006/customXml" ds:itemID="{B3D94752-00B5-45C9-96CA-2AA892F9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Zanda Polka</cp:lastModifiedBy>
  <cp:revision>4</cp:revision>
  <cp:lastPrinted>2019-09-05T13:13:00Z</cp:lastPrinted>
  <dcterms:created xsi:type="dcterms:W3CDTF">2019-09-05T13:14:00Z</dcterms:created>
  <dcterms:modified xsi:type="dcterms:W3CDTF">2019-09-05T13:22:00Z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1455;#Edmonds,Shelisa;#6291;#Simpson,Callum;#476;#Brophy,Mairead;#321;#Orriggio, Yvette;#14913;#Ingram1,Paul</vt:lpwstr>
  </property>
  <property fmtid="{D5CDD505-2E9C-101B-9397-08002B2CF9AE}" pid="19" name="ContentTypeId">
    <vt:lpwstr>0x010100CE28A679527D854694E9542A56380AB1</vt:lpwstr>
  </property>
</Properties>
</file>