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73311" w14:textId="77777777" w:rsidR="00E47EE4" w:rsidRDefault="00E47EE4" w:rsidP="00B041A3">
      <w:pPr>
        <w:rPr>
          <w:b/>
        </w:rPr>
      </w:pPr>
      <w:r w:rsidRPr="009D33DC">
        <w:rPr>
          <w:b/>
        </w:rPr>
        <w:t>Providing personal TEC solu</w:t>
      </w:r>
      <w:r w:rsidR="009D33DC" w:rsidRPr="009D33DC">
        <w:rPr>
          <w:b/>
        </w:rPr>
        <w:t xml:space="preserve">tions to enable independence </w:t>
      </w:r>
      <w:r w:rsidR="007C6869">
        <w:rPr>
          <w:b/>
        </w:rPr>
        <w:t>(</w:t>
      </w:r>
      <w:r w:rsidR="00F64F6B">
        <w:rPr>
          <w:b/>
        </w:rPr>
        <w:t>Reduce, delay and prevent)</w:t>
      </w:r>
    </w:p>
    <w:p w14:paraId="09FECB4D" w14:textId="77777777" w:rsidR="00F64F6B" w:rsidRDefault="00F64F6B" w:rsidP="009D33DC">
      <w:pPr>
        <w:jc w:val="center"/>
        <w:rPr>
          <w:b/>
        </w:rPr>
      </w:pPr>
    </w:p>
    <w:p w14:paraId="0EC9FE53" w14:textId="77777777" w:rsidR="00F64F6B" w:rsidRDefault="00F64F6B" w:rsidP="00F64F6B">
      <w:pPr>
        <w:rPr>
          <w:b/>
        </w:rPr>
      </w:pPr>
      <w:r>
        <w:rPr>
          <w:b/>
        </w:rPr>
        <w:t>Context</w:t>
      </w:r>
    </w:p>
    <w:p w14:paraId="762E7637" w14:textId="77777777" w:rsidR="007C65E0" w:rsidRDefault="009818D1" w:rsidP="00F64F6B">
      <w:r>
        <w:t xml:space="preserve">Slough Borough Council is reviewing our </w:t>
      </w:r>
      <w:r w:rsidR="007C65E0">
        <w:t>offer to residents to enable them to remain independent and prevent, reduce and delay the need for Adult Social Care interventions.  The aim of this review is to create a Technology Enabled Care commissioning</w:t>
      </w:r>
      <w:r>
        <w:t xml:space="preserve"> strategy, which</w:t>
      </w:r>
      <w:r w:rsidR="007C65E0">
        <w:t xml:space="preserve"> will include the model</w:t>
      </w:r>
      <w:r>
        <w:t xml:space="preserve"> of services on offer.</w:t>
      </w:r>
    </w:p>
    <w:p w14:paraId="6F7A016E" w14:textId="77777777" w:rsidR="009818D1" w:rsidRDefault="009818D1" w:rsidP="00F64F6B"/>
    <w:p w14:paraId="3695D711" w14:textId="77777777" w:rsidR="009818D1" w:rsidRDefault="009818D1" w:rsidP="00F64F6B">
      <w:r>
        <w:t>Slough has a diverse po</w:t>
      </w:r>
      <w:r w:rsidR="00627AD2">
        <w:t>pulation, below is some health data taken from Slough JSNA</w:t>
      </w:r>
    </w:p>
    <w:p w14:paraId="2D6875A1" w14:textId="77777777" w:rsidR="00627AD2" w:rsidRDefault="00627AD2" w:rsidP="00F64F6B"/>
    <w:p w14:paraId="1B755BC9" w14:textId="77777777" w:rsidR="00627AD2" w:rsidRDefault="00627AD2" w:rsidP="00627AD2">
      <w:pPr>
        <w:pStyle w:val="ListParagraph"/>
        <w:numPr>
          <w:ilvl w:val="0"/>
          <w:numId w:val="14"/>
        </w:numPr>
        <w:rPr>
          <w:lang w:val="en"/>
        </w:rPr>
      </w:pPr>
      <w:r w:rsidRPr="00627AD2">
        <w:rPr>
          <w:lang w:val="en"/>
        </w:rPr>
        <w:t>The health of people in Slough is varied compared with the England average:  About 15% (5,200) of children live in low income families.  Life expectancy for men is lower than the England average.</w:t>
      </w:r>
    </w:p>
    <w:p w14:paraId="004EEDA3" w14:textId="77777777" w:rsidR="00627AD2" w:rsidRDefault="00627AD2" w:rsidP="00627AD2">
      <w:pPr>
        <w:pStyle w:val="ListParagraph"/>
        <w:numPr>
          <w:ilvl w:val="0"/>
          <w:numId w:val="14"/>
        </w:numPr>
        <w:rPr>
          <w:lang w:val="en"/>
        </w:rPr>
      </w:pPr>
      <w:r>
        <w:rPr>
          <w:lang w:val="en"/>
        </w:rPr>
        <w:t>Estimated levels of adult physical activity are worse than the England average.</w:t>
      </w:r>
    </w:p>
    <w:p w14:paraId="6EFF41DB" w14:textId="77777777" w:rsidR="00627AD2" w:rsidRDefault="00627AD2" w:rsidP="00627AD2">
      <w:pPr>
        <w:pStyle w:val="ListParagraph"/>
        <w:numPr>
          <w:ilvl w:val="0"/>
          <w:numId w:val="14"/>
        </w:numPr>
        <w:rPr>
          <w:lang w:val="en"/>
        </w:rPr>
      </w:pPr>
      <w:r>
        <w:rPr>
          <w:lang w:val="en"/>
        </w:rPr>
        <w:t>Rates of early deaths from cardiovascular diseases are worse than the England average.</w:t>
      </w:r>
    </w:p>
    <w:p w14:paraId="518E5EE0" w14:textId="77777777" w:rsidR="00627AD2" w:rsidRDefault="00627AD2" w:rsidP="00627AD2">
      <w:pPr>
        <w:pStyle w:val="ListParagraph"/>
        <w:numPr>
          <w:ilvl w:val="0"/>
          <w:numId w:val="14"/>
        </w:numPr>
        <w:rPr>
          <w:lang w:val="en"/>
        </w:rPr>
      </w:pPr>
      <w:r>
        <w:rPr>
          <w:lang w:val="en"/>
        </w:rPr>
        <w:t>Social care support is offered to adults whose independence or wellbeing is at risk. They may need support because of one or more long term health conditions, or because they have become frail in old age.  Unlike NHS care, social care support is means tested. Some people receiving social care have all of their services paid for by the local authority while others make a contribution from their own money and others pay for all of their services. This presents a challenge to providers of social care services as those who arrange their support services independently are largely unknown and therefore difficult to reach with preventative interventions.</w:t>
      </w:r>
    </w:p>
    <w:p w14:paraId="5DDAAA63" w14:textId="77777777" w:rsidR="00627AD2" w:rsidRDefault="00627AD2" w:rsidP="00627AD2">
      <w:pPr>
        <w:pStyle w:val="ListParagraph"/>
        <w:numPr>
          <w:ilvl w:val="0"/>
          <w:numId w:val="14"/>
        </w:numPr>
        <w:rPr>
          <w:lang w:val="en"/>
        </w:rPr>
      </w:pPr>
      <w:r>
        <w:rPr>
          <w:lang w:val="en"/>
        </w:rPr>
        <w:t>More than eight out of 10 people aged 65 will need some care and support in their later years. (Ready for Ageing? Select Committee Report).</w:t>
      </w:r>
    </w:p>
    <w:p w14:paraId="28C79133" w14:textId="22025656" w:rsidR="00317332" w:rsidRDefault="00317332" w:rsidP="00627AD2">
      <w:pPr>
        <w:pStyle w:val="ListParagraph"/>
        <w:numPr>
          <w:ilvl w:val="0"/>
          <w:numId w:val="14"/>
        </w:numPr>
        <w:rPr>
          <w:lang w:val="en"/>
        </w:rPr>
      </w:pPr>
      <w:r>
        <w:rPr>
          <w:lang w:val="en"/>
        </w:rPr>
        <w:t xml:space="preserve">With the already increasing demand for services as well as a recognition that adult social care services need to reach people in a </w:t>
      </w:r>
      <w:r w:rsidR="00B041A3">
        <w:rPr>
          <w:lang w:val="en"/>
        </w:rPr>
        <w:t>timelier</w:t>
      </w:r>
      <w:r>
        <w:rPr>
          <w:lang w:val="en"/>
        </w:rPr>
        <w:t xml:space="preserve"> fashion to prevent crises, without significant change the pressure on the social care system will increase.</w:t>
      </w:r>
    </w:p>
    <w:p w14:paraId="0B1A2753" w14:textId="77777777" w:rsidR="00317332" w:rsidRDefault="00C5128F" w:rsidP="00627AD2">
      <w:pPr>
        <w:pStyle w:val="ListParagraph"/>
        <w:numPr>
          <w:ilvl w:val="0"/>
          <w:numId w:val="14"/>
        </w:numPr>
        <w:rPr>
          <w:lang w:val="en"/>
        </w:rPr>
      </w:pPr>
      <w:r>
        <w:rPr>
          <w:lang w:val="en"/>
        </w:rPr>
        <w:t>Approximately</w:t>
      </w:r>
      <w:r w:rsidR="00317332">
        <w:rPr>
          <w:lang w:val="en"/>
        </w:rPr>
        <w:t xml:space="preserve"> 528 clients supplied with pieces of equipment to help them remain independent in their home</w:t>
      </w:r>
    </w:p>
    <w:p w14:paraId="05634DCF" w14:textId="77777777" w:rsidR="00317332" w:rsidRDefault="00317332" w:rsidP="00627AD2">
      <w:pPr>
        <w:pStyle w:val="ListParagraph"/>
        <w:numPr>
          <w:ilvl w:val="0"/>
          <w:numId w:val="14"/>
        </w:numPr>
        <w:rPr>
          <w:lang w:val="en"/>
        </w:rPr>
      </w:pPr>
      <w:r>
        <w:rPr>
          <w:lang w:val="en"/>
        </w:rPr>
        <w:t>Older people from black and minority ethnic groups are known to be under-represented in their use of health and social care. Barriers to accessing services include lack of information, language difficulties and differing expectations of services. (Source: Race Equality Foundation).</w:t>
      </w:r>
    </w:p>
    <w:p w14:paraId="4DACA995" w14:textId="77777777" w:rsidR="00317332" w:rsidRDefault="00317332" w:rsidP="00627AD2">
      <w:pPr>
        <w:pStyle w:val="ListParagraph"/>
        <w:numPr>
          <w:ilvl w:val="0"/>
          <w:numId w:val="14"/>
        </w:numPr>
        <w:rPr>
          <w:lang w:val="en"/>
        </w:rPr>
      </w:pPr>
      <w:r>
        <w:rPr>
          <w:lang w:val="en"/>
        </w:rPr>
        <w:t>The risk of Type 1 Diabetes is mainly related to family history and inherited risk factors. The risk of Type 2 Diabetes is also higher in those with family history and those from certain ethnic groups e.g. those of a South Asian or African-Caribbean heritage. Type 2 Diabetes is 6 times more common in people of South Asian origin and up to 3 times more common in people of African and African-Caribbean origin.  Slough has a high proportion of BME (Black and Minority Ethnic) patients: according to the national Census, 54% of Slough’s population is non-White (40% Asian, 9% Black). Over a quarter of adults in Slough are estimated to be obese.</w:t>
      </w:r>
    </w:p>
    <w:p w14:paraId="73F2997C" w14:textId="77777777" w:rsidR="00317332" w:rsidRDefault="00317332" w:rsidP="00627AD2">
      <w:pPr>
        <w:pStyle w:val="ListParagraph"/>
        <w:numPr>
          <w:ilvl w:val="0"/>
          <w:numId w:val="14"/>
        </w:numPr>
        <w:rPr>
          <w:lang w:val="en"/>
        </w:rPr>
      </w:pPr>
      <w:r>
        <w:rPr>
          <w:lang w:val="en"/>
        </w:rPr>
        <w:t>In terms of deprivation, Slough is ranked 78th out of 152 upper-tier unitary authorities in England, where a ranking of 1 is the most deprived (based on the 2015 Indices of Multiple Deprivation average score).</w:t>
      </w:r>
    </w:p>
    <w:p w14:paraId="3CF71A84" w14:textId="77777777" w:rsidR="00317332" w:rsidRDefault="00317332" w:rsidP="00627AD2">
      <w:pPr>
        <w:pStyle w:val="ListParagraph"/>
        <w:numPr>
          <w:ilvl w:val="0"/>
          <w:numId w:val="14"/>
        </w:numPr>
        <w:rPr>
          <w:lang w:val="en"/>
        </w:rPr>
      </w:pPr>
      <w:r>
        <w:rPr>
          <w:lang w:val="en"/>
        </w:rPr>
        <w:t>By 2021, Slough’s total population is estimated to increase by 18,154 people. The majority of age groups are estimated to increase in size, with the older population increasing at the greatest rate. Very few age groups are estimated to decrease in size over this period.</w:t>
      </w:r>
    </w:p>
    <w:p w14:paraId="6EC10627" w14:textId="77777777" w:rsidR="000329A8" w:rsidRPr="00627AD2" w:rsidRDefault="000329A8" w:rsidP="00627AD2">
      <w:pPr>
        <w:pStyle w:val="ListParagraph"/>
        <w:numPr>
          <w:ilvl w:val="0"/>
          <w:numId w:val="14"/>
        </w:numPr>
        <w:rPr>
          <w:lang w:val="en"/>
        </w:rPr>
      </w:pPr>
      <w:r>
        <w:rPr>
          <w:lang w:val="en"/>
        </w:rPr>
        <w:t xml:space="preserve">Males born in Slough between 2012 and 2014 are expected to live on average until age 78.6, this is lower than the national average of 79.5. Females in Slough are </w:t>
      </w:r>
      <w:r>
        <w:rPr>
          <w:lang w:val="en"/>
        </w:rPr>
        <w:lastRenderedPageBreak/>
        <w:t>expected to live until age 82.9 which is similar to the national average life expectancy of 83.2</w:t>
      </w:r>
    </w:p>
    <w:p w14:paraId="7E15FBF4" w14:textId="77777777" w:rsidR="00627AD2" w:rsidRDefault="00627AD2" w:rsidP="00F64F6B">
      <w:pPr>
        <w:rPr>
          <w:lang w:val="en"/>
        </w:rPr>
      </w:pPr>
    </w:p>
    <w:p w14:paraId="2C6FAE29" w14:textId="77777777" w:rsidR="00627AD2" w:rsidRPr="007C65E0" w:rsidRDefault="00627AD2" w:rsidP="00F64F6B"/>
    <w:p w14:paraId="537931BC" w14:textId="77777777" w:rsidR="00E47EE4" w:rsidRDefault="00E47EE4" w:rsidP="00473161"/>
    <w:p w14:paraId="6B75E724" w14:textId="77777777" w:rsidR="00E47EE4" w:rsidRDefault="00E47EE4" w:rsidP="00473161">
      <w:r>
        <w:t>Pre procurement Market Engagement Questionnaire</w:t>
      </w:r>
    </w:p>
    <w:p w14:paraId="253134DC" w14:textId="77777777" w:rsidR="001120A9" w:rsidRDefault="001120A9" w:rsidP="00DB2044"/>
    <w:p w14:paraId="6BC59B3C" w14:textId="77777777" w:rsidR="001056F9" w:rsidRPr="002721DC" w:rsidRDefault="001056F9" w:rsidP="00DB2044">
      <w:pPr>
        <w:rPr>
          <w:b/>
        </w:rPr>
      </w:pPr>
      <w:r w:rsidRPr="002721DC">
        <w:rPr>
          <w:b/>
        </w:rPr>
        <w:t>1.4 - Short Description</w:t>
      </w:r>
    </w:p>
    <w:p w14:paraId="16E1394C" w14:textId="77777777" w:rsidR="001056F9" w:rsidRDefault="001056F9" w:rsidP="00DB2044"/>
    <w:p w14:paraId="595FCCAF" w14:textId="77777777" w:rsidR="002721DC" w:rsidRDefault="002721DC" w:rsidP="002721DC">
      <w:r>
        <w:t xml:space="preserve">Slough Borough Council wishes to engage with the market to </w:t>
      </w:r>
      <w:r w:rsidR="009D33DC">
        <w:t>assist</w:t>
      </w:r>
      <w:r w:rsidR="00355187">
        <w:t xml:space="preserve"> in the </w:t>
      </w:r>
      <w:r w:rsidR="009D33DC">
        <w:t>design of our t</w:t>
      </w:r>
      <w:r w:rsidR="00355187">
        <w:t>ech</w:t>
      </w:r>
      <w:r w:rsidR="009D33DC">
        <w:t>nology</w:t>
      </w:r>
      <w:r w:rsidR="00355187">
        <w:t xml:space="preserve"> </w:t>
      </w:r>
      <w:r w:rsidR="009D33DC">
        <w:t>e</w:t>
      </w:r>
      <w:r w:rsidR="00355187">
        <w:t xml:space="preserve">nabled </w:t>
      </w:r>
      <w:r w:rsidR="009D33DC">
        <w:t>c</w:t>
      </w:r>
      <w:r w:rsidR="00355187">
        <w:t>are</w:t>
      </w:r>
      <w:r w:rsidR="009D33DC">
        <w:t xml:space="preserve"> (TEC) offer to the residents of Slough</w:t>
      </w:r>
      <w:r w:rsidR="00355187">
        <w:t>. The service will cover a range of</w:t>
      </w:r>
      <w:r w:rsidR="00F64F6B">
        <w:t xml:space="preserve"> health and social care</w:t>
      </w:r>
      <w:r w:rsidR="00355187">
        <w:t xml:space="preserve"> needs (L</w:t>
      </w:r>
      <w:r w:rsidR="009D33DC">
        <w:t>earning Disabilities (LD) Physical Disabilities (PD)</w:t>
      </w:r>
      <w:r w:rsidR="007C6869">
        <w:t xml:space="preserve"> dementia and fra</w:t>
      </w:r>
      <w:r w:rsidR="00F64F6B">
        <w:t>il</w:t>
      </w:r>
      <w:r w:rsidR="007C6869">
        <w:t>ty</w:t>
      </w:r>
      <w:r w:rsidR="00355187">
        <w:t>) and will be delivered</w:t>
      </w:r>
      <w:r w:rsidR="009D33DC">
        <w:t xml:space="preserve"> </w:t>
      </w:r>
      <w:r w:rsidR="00F64F6B">
        <w:t>in the persons</w:t>
      </w:r>
      <w:r w:rsidR="007C6869">
        <w:t xml:space="preserve"> own home </w:t>
      </w:r>
      <w:r w:rsidR="00F64F6B">
        <w:t>(private</w:t>
      </w:r>
      <w:r w:rsidR="00355187">
        <w:t xml:space="preserve"> home, </w:t>
      </w:r>
      <w:r w:rsidR="00F64F6B">
        <w:t xml:space="preserve">residential setting) as well as supporting individuals to access services in the </w:t>
      </w:r>
      <w:r w:rsidR="00355187">
        <w:t>community. We a</w:t>
      </w:r>
      <w:r w:rsidR="009D33DC">
        <w:t>re interested in hearing from TE</w:t>
      </w:r>
      <w:r w:rsidR="00355187">
        <w:t>C providers to infor</w:t>
      </w:r>
      <w:r w:rsidR="009D33DC">
        <w:t>m a local strategy and</w:t>
      </w:r>
      <w:r w:rsidR="00F64F6B">
        <w:t xml:space="preserve"> delivery plan.  We as all interested providers to</w:t>
      </w:r>
      <w:r w:rsidR="00355187">
        <w:t xml:space="preserve"> complete the survey attached. </w:t>
      </w:r>
    </w:p>
    <w:p w14:paraId="4B3C38A1" w14:textId="77777777" w:rsidR="00355187" w:rsidRDefault="00355187" w:rsidP="002721DC"/>
    <w:p w14:paraId="60555745" w14:textId="24BC652D" w:rsidR="00355187" w:rsidRDefault="009D33DC" w:rsidP="002721DC">
      <w:r>
        <w:t xml:space="preserve">The aim of the survey is to </w:t>
      </w:r>
      <w:bookmarkStart w:id="0" w:name="_GoBack"/>
      <w:bookmarkEnd w:id="0"/>
      <w:r w:rsidR="00B041A3">
        <w:t>gauge</w:t>
      </w:r>
      <w:r w:rsidR="00355187">
        <w:t xml:space="preserve"> interest</w:t>
      </w:r>
      <w:r w:rsidR="007C6869">
        <w:t xml:space="preserve"> </w:t>
      </w:r>
      <w:r w:rsidR="00F64F6B">
        <w:t>from prov</w:t>
      </w:r>
      <w:r w:rsidR="000E26F9">
        <w:t>i</w:t>
      </w:r>
      <w:r w:rsidR="00F64F6B">
        <w:t xml:space="preserve">ders to assist </w:t>
      </w:r>
      <w:r w:rsidR="007C6869">
        <w:t>in the design and delivery</w:t>
      </w:r>
      <w:r w:rsidR="00355187">
        <w:t xml:space="preserve"> </w:t>
      </w:r>
      <w:r w:rsidR="00F64F6B">
        <w:t>of a future model for Technology Enabled Care across Slough:</w:t>
      </w:r>
      <w:r w:rsidR="00355187">
        <w:t xml:space="preserve"> </w:t>
      </w:r>
    </w:p>
    <w:p w14:paraId="4501E9A7" w14:textId="77777777" w:rsidR="00F64F6B" w:rsidRDefault="00F64F6B" w:rsidP="00F64F6B"/>
    <w:p w14:paraId="756D819C" w14:textId="77777777" w:rsidR="00F64F6B" w:rsidRDefault="00F64F6B" w:rsidP="00F64F6B">
      <w:pPr>
        <w:pStyle w:val="ListParagraph"/>
        <w:numPr>
          <w:ilvl w:val="0"/>
          <w:numId w:val="13"/>
        </w:numPr>
      </w:pPr>
      <w:r>
        <w:t xml:space="preserve">Provider experience of TEC to promote independence </w:t>
      </w:r>
    </w:p>
    <w:p w14:paraId="051224A1" w14:textId="77777777" w:rsidR="00F64F6B" w:rsidRDefault="00F64F6B" w:rsidP="00F64F6B">
      <w:pPr>
        <w:pStyle w:val="ListParagraph"/>
        <w:numPr>
          <w:ilvl w:val="0"/>
          <w:numId w:val="13"/>
        </w:numPr>
      </w:pPr>
      <w:r>
        <w:t xml:space="preserve">The options for the future model and design  </w:t>
      </w:r>
    </w:p>
    <w:p w14:paraId="2413D7C8" w14:textId="77777777" w:rsidR="00F64F6B" w:rsidRDefault="00F64F6B" w:rsidP="00F64F6B">
      <w:pPr>
        <w:pStyle w:val="ListParagraph"/>
        <w:numPr>
          <w:ilvl w:val="0"/>
          <w:numId w:val="13"/>
        </w:numPr>
      </w:pPr>
      <w:r>
        <w:t>An understanding  of  the challenges and opportunities for TEC</w:t>
      </w:r>
    </w:p>
    <w:p w14:paraId="2849DC57" w14:textId="77777777" w:rsidR="00F64F6B" w:rsidRDefault="00F64F6B" w:rsidP="00F64F6B"/>
    <w:p w14:paraId="3496B06D" w14:textId="77777777" w:rsidR="00355187" w:rsidRDefault="009D33DC" w:rsidP="002721DC">
      <w:r>
        <w:t>Slough Borough Council is</w:t>
      </w:r>
      <w:r w:rsidR="00355187">
        <w:t xml:space="preserve"> looking for innovative solutions that are enabling but not intrusive. </w:t>
      </w:r>
    </w:p>
    <w:p w14:paraId="13FB0FA1" w14:textId="77777777" w:rsidR="00355187" w:rsidRDefault="00355187" w:rsidP="002721DC"/>
    <w:p w14:paraId="219358A6" w14:textId="77777777" w:rsidR="00355187" w:rsidRDefault="00355187" w:rsidP="002721DC">
      <w:r>
        <w:t xml:space="preserve">We would </w:t>
      </w:r>
      <w:r w:rsidR="009D33DC">
        <w:t>welcome</w:t>
      </w:r>
      <w:r>
        <w:t xml:space="preserve"> constructive dialogue with TEC provider</w:t>
      </w:r>
      <w:r w:rsidR="009D33DC">
        <w:t>s</w:t>
      </w:r>
      <w:r>
        <w:t xml:space="preserve"> to help inform our strategy and </w:t>
      </w:r>
      <w:r w:rsidR="007C6869">
        <w:t>delivery plan</w:t>
      </w:r>
      <w:r>
        <w:t>.</w:t>
      </w:r>
      <w:r w:rsidR="007C6869">
        <w:t xml:space="preserve">  All interested</w:t>
      </w:r>
      <w:r>
        <w:t xml:space="preserve"> </w:t>
      </w:r>
      <w:r w:rsidR="007C6869">
        <w:t>p</w:t>
      </w:r>
      <w:r w:rsidR="009D33DC">
        <w:t>roviders</w:t>
      </w:r>
      <w:r>
        <w:t xml:space="preserve"> are encouraged to complete the attached document which outlines key line</w:t>
      </w:r>
      <w:r w:rsidR="009D33DC">
        <w:t>s</w:t>
      </w:r>
      <w:r>
        <w:t xml:space="preserve"> of enquiry to assist in the development of a TEC options approach. </w:t>
      </w:r>
    </w:p>
    <w:p w14:paraId="2CBCA4E2" w14:textId="77777777" w:rsidR="002721DC" w:rsidRDefault="002721DC" w:rsidP="002721DC"/>
    <w:p w14:paraId="5C0E3E01" w14:textId="77777777" w:rsidR="00355187" w:rsidRDefault="00355187" w:rsidP="002721DC"/>
    <w:p w14:paraId="296D8647" w14:textId="77777777" w:rsidR="009D33DC" w:rsidRDefault="002721DC" w:rsidP="002721DC">
      <w:r>
        <w:t xml:space="preserve">Please contact </w:t>
      </w:r>
      <w:r w:rsidR="00FA5C22">
        <w:t>Vicky Tutty</w:t>
      </w:r>
      <w:r>
        <w:t xml:space="preserve">, </w:t>
      </w:r>
      <w:hyperlink r:id="rId6" w:history="1">
        <w:r w:rsidR="00FA5C22" w:rsidRPr="00940A46">
          <w:rPr>
            <w:rStyle w:val="Hyperlink"/>
          </w:rPr>
          <w:t>victoria.tutty@slough.gov.uk</w:t>
        </w:r>
      </w:hyperlink>
      <w:r w:rsidR="00FA5C22">
        <w:t xml:space="preserve"> </w:t>
      </w:r>
      <w:r w:rsidR="009D33DC">
        <w:t>if you have any questions.</w:t>
      </w:r>
    </w:p>
    <w:p w14:paraId="69C52A6E" w14:textId="77777777" w:rsidR="009D33DC" w:rsidRDefault="009D33DC" w:rsidP="002721DC"/>
    <w:p w14:paraId="4BF9B998" w14:textId="7DEA373B" w:rsidR="002721DC" w:rsidRDefault="009D33DC" w:rsidP="002721DC">
      <w:r>
        <w:t xml:space="preserve">Please return the survey </w:t>
      </w:r>
      <w:r w:rsidR="00B041A3">
        <w:t>by 5</w:t>
      </w:r>
      <w:r w:rsidR="00B041A3" w:rsidRPr="00B041A3">
        <w:rPr>
          <w:vertAlign w:val="superscript"/>
        </w:rPr>
        <w:t>th</w:t>
      </w:r>
      <w:r w:rsidR="00B041A3">
        <w:t xml:space="preserve"> October 2020</w:t>
      </w:r>
      <w:r w:rsidR="00761E92">
        <w:t>.</w:t>
      </w:r>
    </w:p>
    <w:p w14:paraId="4651CAD2" w14:textId="77777777" w:rsidR="001056F9" w:rsidRDefault="001056F9" w:rsidP="00DB2044"/>
    <w:p w14:paraId="4ADEA285" w14:textId="77777777" w:rsidR="00355187" w:rsidRPr="00C11099" w:rsidRDefault="00355187" w:rsidP="00DB2044">
      <w:pPr>
        <w:rPr>
          <w:u w:val="single"/>
        </w:rPr>
      </w:pPr>
    </w:p>
    <w:p w14:paraId="5A0DA60D" w14:textId="77777777" w:rsidR="0039424D" w:rsidRDefault="00A02B08" w:rsidP="0039424D">
      <w:pPr>
        <w:rPr>
          <w:sz w:val="24"/>
          <w:szCs w:val="24"/>
        </w:rPr>
      </w:pPr>
      <w:r>
        <w:t xml:space="preserve">Link to the survey - </w:t>
      </w:r>
      <w:hyperlink r:id="rId7" w:history="1">
        <w:r w:rsidR="0039424D">
          <w:rPr>
            <w:rStyle w:val="Hyperlink"/>
            <w:sz w:val="24"/>
            <w:szCs w:val="24"/>
          </w:rPr>
          <w:t>https://www.surveymonkey.co.uk/r/SloughTECPIN</w:t>
        </w:r>
      </w:hyperlink>
    </w:p>
    <w:p w14:paraId="58A8237A" w14:textId="77777777" w:rsidR="00603500" w:rsidRDefault="00603500" w:rsidP="00A02B08">
      <w:pPr>
        <w:tabs>
          <w:tab w:val="left" w:pos="2418"/>
        </w:tabs>
      </w:pPr>
    </w:p>
    <w:sectPr w:rsidR="006035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D5BC0"/>
    <w:multiLevelType w:val="hybridMultilevel"/>
    <w:tmpl w:val="CF241D50"/>
    <w:lvl w:ilvl="0" w:tplc="12A6C9AE">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D82D14"/>
    <w:multiLevelType w:val="hybridMultilevel"/>
    <w:tmpl w:val="11C03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224B2"/>
    <w:multiLevelType w:val="hybridMultilevel"/>
    <w:tmpl w:val="EE4C6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8C1118"/>
    <w:multiLevelType w:val="hybridMultilevel"/>
    <w:tmpl w:val="096A9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E0B43"/>
    <w:multiLevelType w:val="hybridMultilevel"/>
    <w:tmpl w:val="8856D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0C4BB3"/>
    <w:multiLevelType w:val="hybridMultilevel"/>
    <w:tmpl w:val="89F4C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91D05"/>
    <w:multiLevelType w:val="hybridMultilevel"/>
    <w:tmpl w:val="E6A2539A"/>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02619D"/>
    <w:multiLevelType w:val="hybridMultilevel"/>
    <w:tmpl w:val="049E96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0372B4"/>
    <w:multiLevelType w:val="hybridMultilevel"/>
    <w:tmpl w:val="488EFCB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BB6383"/>
    <w:multiLevelType w:val="hybridMultilevel"/>
    <w:tmpl w:val="ADA053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E6529F"/>
    <w:multiLevelType w:val="hybridMultilevel"/>
    <w:tmpl w:val="DB76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4B1125"/>
    <w:multiLevelType w:val="hybridMultilevel"/>
    <w:tmpl w:val="EB2E07AC"/>
    <w:lvl w:ilvl="0" w:tplc="80C22D5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FE4A71"/>
    <w:multiLevelType w:val="hybridMultilevel"/>
    <w:tmpl w:val="5170B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CA0A30"/>
    <w:multiLevelType w:val="hybridMultilevel"/>
    <w:tmpl w:val="F79A5756"/>
    <w:lvl w:ilvl="0" w:tplc="80C22D5E">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11"/>
  </w:num>
  <w:num w:numId="3">
    <w:abstractNumId w:val="13"/>
  </w:num>
  <w:num w:numId="4">
    <w:abstractNumId w:val="2"/>
  </w:num>
  <w:num w:numId="5">
    <w:abstractNumId w:val="0"/>
  </w:num>
  <w:num w:numId="6">
    <w:abstractNumId w:val="6"/>
  </w:num>
  <w:num w:numId="7">
    <w:abstractNumId w:val="9"/>
  </w:num>
  <w:num w:numId="8">
    <w:abstractNumId w:val="12"/>
  </w:num>
  <w:num w:numId="9">
    <w:abstractNumId w:val="7"/>
  </w:num>
  <w:num w:numId="10">
    <w:abstractNumId w:val="5"/>
  </w:num>
  <w:num w:numId="11">
    <w:abstractNumId w:val="8"/>
  </w:num>
  <w:num w:numId="12">
    <w:abstractNumId w:val="1"/>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2044"/>
    <w:rsid w:val="000329A8"/>
    <w:rsid w:val="000504ED"/>
    <w:rsid w:val="000E26F9"/>
    <w:rsid w:val="000E6DA7"/>
    <w:rsid w:val="001056F9"/>
    <w:rsid w:val="001120A9"/>
    <w:rsid w:val="00161F04"/>
    <w:rsid w:val="002721DC"/>
    <w:rsid w:val="00277742"/>
    <w:rsid w:val="00317332"/>
    <w:rsid w:val="00355187"/>
    <w:rsid w:val="00361E98"/>
    <w:rsid w:val="0039424D"/>
    <w:rsid w:val="003F1182"/>
    <w:rsid w:val="003F25AB"/>
    <w:rsid w:val="00420DB3"/>
    <w:rsid w:val="00453235"/>
    <w:rsid w:val="00473161"/>
    <w:rsid w:val="004D7B0C"/>
    <w:rsid w:val="005B5553"/>
    <w:rsid w:val="00603500"/>
    <w:rsid w:val="00627AD2"/>
    <w:rsid w:val="00641968"/>
    <w:rsid w:val="006449F0"/>
    <w:rsid w:val="0074683B"/>
    <w:rsid w:val="00751B36"/>
    <w:rsid w:val="00761E92"/>
    <w:rsid w:val="007C65E0"/>
    <w:rsid w:val="007C6869"/>
    <w:rsid w:val="008F5110"/>
    <w:rsid w:val="009818D1"/>
    <w:rsid w:val="009D33DC"/>
    <w:rsid w:val="00A02B08"/>
    <w:rsid w:val="00B041A3"/>
    <w:rsid w:val="00B47402"/>
    <w:rsid w:val="00BC4065"/>
    <w:rsid w:val="00C11099"/>
    <w:rsid w:val="00C3774D"/>
    <w:rsid w:val="00C5128F"/>
    <w:rsid w:val="00DB2044"/>
    <w:rsid w:val="00E2389F"/>
    <w:rsid w:val="00E315FC"/>
    <w:rsid w:val="00E47EE4"/>
    <w:rsid w:val="00E700E6"/>
    <w:rsid w:val="00F64F6B"/>
    <w:rsid w:val="00FA5C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F888B"/>
  <w15:docId w15:val="{14617F7C-9B69-479C-98F6-60931429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044"/>
    <w:pPr>
      <w:ind w:left="720"/>
      <w:contextualSpacing/>
    </w:pPr>
  </w:style>
  <w:style w:type="character" w:styleId="Hyperlink">
    <w:name w:val="Hyperlink"/>
    <w:basedOn w:val="DefaultParagraphFont"/>
    <w:uiPriority w:val="99"/>
    <w:unhideWhenUsed/>
    <w:rsid w:val="004731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7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urveymonkey.co.uk/r/SloughTECP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ctoria.tutty@slough.gov.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010BA-2AF9-4655-A0D8-ED7F2461C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856</Words>
  <Characters>4503</Characters>
  <Application>Microsoft Office Word</Application>
  <DocSecurity>0</DocSecurity>
  <Lines>95</Lines>
  <Paragraphs>35</Paragraphs>
  <ScaleCrop>false</ScaleCrop>
  <HeadingPairs>
    <vt:vector size="2" baseType="variant">
      <vt:variant>
        <vt:lpstr>Title</vt:lpstr>
      </vt:variant>
      <vt:variant>
        <vt:i4>1</vt:i4>
      </vt:variant>
    </vt:vector>
  </HeadingPairs>
  <TitlesOfParts>
    <vt:vector size="1" baseType="lpstr">
      <vt:lpstr/>
    </vt:vector>
  </TitlesOfParts>
  <Company>Slough Borough Council</Company>
  <LinksUpToDate>false</LinksUpToDate>
  <CharactersWithSpaces>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Jenny</dc:creator>
  <cp:lastModifiedBy>Craig Lorne (London)</cp:lastModifiedBy>
  <cp:revision>6</cp:revision>
  <dcterms:created xsi:type="dcterms:W3CDTF">2020-08-24T14:37:00Z</dcterms:created>
  <dcterms:modified xsi:type="dcterms:W3CDTF">2020-09-14T10:41:00Z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LTemplateName">
    <vt:lpwstr>Normal</vt:lpwstr>
  </property>
</Properties>
</file>