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46C4A665" w:rsidR="000014E4" w:rsidRPr="00081B8E" w:rsidRDefault="00081B8E" w:rsidP="000014E4">
      <w:pPr>
        <w:spacing w:after="240" w:line="259" w:lineRule="auto"/>
        <w:rPr>
          <w:rFonts w:ascii="Arial" w:hAnsi="Arial" w:cs="Arial"/>
          <w:b/>
          <w:sz w:val="24"/>
          <w:szCs w:val="24"/>
        </w:rPr>
      </w:pPr>
      <w:bookmarkStart w:id="0" w:name="_Hlk146808937"/>
      <w:r w:rsidRPr="00081B8E">
        <w:rPr>
          <w:rStyle w:val="Important"/>
          <w:color w:val="auto"/>
        </w:rPr>
        <w:t xml:space="preserve">Mobile Welfare Unit for </w:t>
      </w:r>
      <w:proofErr w:type="spellStart"/>
      <w:r w:rsidRPr="00081B8E">
        <w:rPr>
          <w:rStyle w:val="Important"/>
          <w:color w:val="auto"/>
        </w:rPr>
        <w:t>Golitha</w:t>
      </w:r>
      <w:proofErr w:type="spellEnd"/>
      <w:r w:rsidRPr="00081B8E">
        <w:rPr>
          <w:rStyle w:val="Important"/>
          <w:color w:val="auto"/>
        </w:rPr>
        <w:t xml:space="preserve"> Falls NNR</w:t>
      </w:r>
      <w:bookmarkEnd w:id="0"/>
    </w:p>
    <w:p w14:paraId="4165EDC2" w14:textId="254F9258" w:rsidR="000014E4" w:rsidRPr="000014E4" w:rsidRDefault="00081B8E" w:rsidP="000014E4">
      <w:pPr>
        <w:spacing w:after="240" w:line="259" w:lineRule="auto"/>
        <w:rPr>
          <w:rFonts w:ascii="Arial" w:hAnsi="Arial" w:cs="Arial"/>
          <w:b/>
          <w:color w:val="D9262E"/>
          <w:sz w:val="24"/>
          <w:szCs w:val="20"/>
        </w:rPr>
      </w:pPr>
      <w:r>
        <w:rPr>
          <w:rFonts w:ascii="Arial" w:hAnsi="Arial" w:cs="Arial"/>
          <w:b/>
          <w:sz w:val="24"/>
          <w:szCs w:val="24"/>
        </w:rPr>
        <w:t>02/10/23</w:t>
      </w:r>
    </w:p>
    <w:p w14:paraId="47AA7E5E" w14:textId="0D032AA5" w:rsidR="000014E4" w:rsidRPr="000014E4" w:rsidRDefault="000014E4" w:rsidP="005F33B5">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06938DED" w14:textId="77777777" w:rsidR="00081B8E" w:rsidRPr="00081B8E" w:rsidRDefault="00081B8E" w:rsidP="000014E4">
      <w:pPr>
        <w:spacing w:after="240" w:line="259" w:lineRule="auto"/>
        <w:rPr>
          <w:rFonts w:ascii="Arial" w:hAnsi="Arial"/>
          <w:sz w:val="24"/>
          <w:szCs w:val="24"/>
        </w:rPr>
      </w:pPr>
      <w:r w:rsidRPr="00081B8E">
        <w:rPr>
          <w:rStyle w:val="Important"/>
          <w:color w:val="auto"/>
        </w:rPr>
        <w:t xml:space="preserve">Mobile Welfare Unit for </w:t>
      </w:r>
      <w:proofErr w:type="spellStart"/>
      <w:r w:rsidRPr="00081B8E">
        <w:rPr>
          <w:rStyle w:val="Important"/>
          <w:color w:val="auto"/>
        </w:rPr>
        <w:t>Golitha</w:t>
      </w:r>
      <w:proofErr w:type="spellEnd"/>
      <w:r w:rsidRPr="00081B8E">
        <w:rPr>
          <w:rStyle w:val="Important"/>
          <w:color w:val="auto"/>
        </w:rPr>
        <w:t xml:space="preserve"> Falls NNR</w:t>
      </w:r>
      <w:r w:rsidRPr="00081B8E">
        <w:rPr>
          <w:rFonts w:ascii="Arial" w:hAnsi="Arial"/>
          <w:sz w:val="24"/>
          <w:szCs w:val="24"/>
        </w:rPr>
        <w:t xml:space="preserve"> </w:t>
      </w:r>
    </w:p>
    <w:p w14:paraId="00BB249C" w14:textId="6DE1B2C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0F57F214" w:rsidR="000014E4" w:rsidRPr="00081B8E" w:rsidRDefault="000014E4" w:rsidP="000014E4">
      <w:pPr>
        <w:spacing w:after="240" w:line="259" w:lineRule="auto"/>
        <w:rPr>
          <w:rFonts w:ascii="Arial" w:hAnsi="Arial" w:cs="Arial"/>
          <w:b/>
          <w:sz w:val="24"/>
          <w:szCs w:val="24"/>
        </w:rPr>
      </w:pPr>
      <w:r w:rsidRPr="000014E4">
        <w:rPr>
          <w:rFonts w:ascii="Arial" w:hAnsi="Arial"/>
          <w:color w:val="000000"/>
          <w:sz w:val="24"/>
          <w:szCs w:val="24"/>
        </w:rPr>
        <w:t>Emai</w:t>
      </w:r>
      <w:r w:rsidRPr="00081B8E">
        <w:rPr>
          <w:rFonts w:ascii="Arial" w:hAnsi="Arial"/>
          <w:sz w:val="24"/>
          <w:szCs w:val="24"/>
        </w:rPr>
        <w:t>l:</w:t>
      </w:r>
      <w:r w:rsidRPr="00081B8E">
        <w:rPr>
          <w:rFonts w:ascii="Arial" w:hAnsi="Arial" w:cs="Arial"/>
          <w:b/>
          <w:sz w:val="24"/>
          <w:szCs w:val="24"/>
        </w:rPr>
        <w:t xml:space="preserve"> </w:t>
      </w:r>
      <w:r w:rsidR="00081B8E" w:rsidRPr="00081B8E">
        <w:rPr>
          <w:rFonts w:ascii="Arial" w:hAnsi="Arial" w:cs="Arial"/>
          <w:bCs/>
          <w:sz w:val="24"/>
          <w:szCs w:val="24"/>
        </w:rPr>
        <w:t>toby.cogan@naturalengland.org.uk</w:t>
      </w:r>
    </w:p>
    <w:p w14:paraId="4A04E4EC" w14:textId="27A0CC3A"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Date: </w:t>
      </w:r>
      <w:r w:rsidR="00313732">
        <w:rPr>
          <w:rFonts w:ascii="Arial" w:hAnsi="Arial" w:cs="Arial"/>
          <w:bCs/>
          <w:sz w:val="24"/>
          <w:szCs w:val="24"/>
        </w:rPr>
        <w:t>31</w:t>
      </w:r>
      <w:r w:rsidR="00081B8E" w:rsidRPr="00081B8E">
        <w:rPr>
          <w:rFonts w:ascii="Arial" w:hAnsi="Arial" w:cs="Arial"/>
          <w:bCs/>
          <w:sz w:val="24"/>
          <w:szCs w:val="24"/>
        </w:rPr>
        <w:t>/10/2023</w:t>
      </w:r>
      <w:r w:rsidRPr="00081B8E">
        <w:rPr>
          <w:rFonts w:ascii="Arial" w:hAnsi="Arial" w:cs="Arial"/>
          <w:b/>
          <w:sz w:val="24"/>
          <w:szCs w:val="24"/>
        </w:rPr>
        <w:t xml:space="preserve"> </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19E5333B" w14:textId="69264BDD" w:rsidR="000400FC" w:rsidRPr="005F33B5" w:rsidRDefault="00081B8E" w:rsidP="000014E4">
      <w:pPr>
        <w:spacing w:after="240" w:line="259" w:lineRule="auto"/>
        <w:rPr>
          <w:rFonts w:ascii="Arial" w:hAnsi="Arial"/>
          <w:color w:val="000000"/>
          <w:sz w:val="24"/>
          <w:szCs w:val="24"/>
        </w:rPr>
      </w:pPr>
      <w:r w:rsidRPr="00081B8E">
        <w:rPr>
          <w:rFonts w:ascii="Arial" w:hAnsi="Arial" w:cs="Arial"/>
          <w:bCs/>
          <w:sz w:val="24"/>
          <w:szCs w:val="24"/>
        </w:rPr>
        <w:t>Toby Cogan</w:t>
      </w:r>
      <w:r w:rsidR="000014E4" w:rsidRPr="00081B8E">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r w:rsidR="005F33B5">
        <w:rPr>
          <w:rFonts w:ascii="Arial" w:hAnsi="Arial"/>
          <w:color w:val="000000"/>
          <w:sz w:val="24"/>
          <w:szCs w:val="24"/>
        </w:rPr>
        <w:t>.</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1C937848" w:rsidR="000014E4" w:rsidRPr="000014E4" w:rsidRDefault="000014E4" w:rsidP="000014E4">
            <w:pPr>
              <w:rPr>
                <w:color w:val="auto"/>
                <w:sz w:val="24"/>
                <w:szCs w:val="24"/>
              </w:rPr>
            </w:pPr>
            <w:r w:rsidRPr="000014E4">
              <w:rPr>
                <w:color w:val="auto"/>
                <w:sz w:val="24"/>
                <w:szCs w:val="24"/>
              </w:rPr>
              <w:t>Dat</w:t>
            </w:r>
            <w:r w:rsidR="005F33B5">
              <w:rPr>
                <w:color w:val="auto"/>
                <w:sz w:val="24"/>
                <w:szCs w:val="24"/>
              </w:rPr>
              <w: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06748089" w:rsidR="000014E4" w:rsidRPr="00995250" w:rsidRDefault="007B3B5A" w:rsidP="000014E4">
            <w:pPr>
              <w:rPr>
                <w:bCs/>
                <w:color w:val="auto"/>
                <w:sz w:val="24"/>
                <w:szCs w:val="24"/>
              </w:rPr>
            </w:pPr>
            <w:r>
              <w:rPr>
                <w:rFonts w:cs="Arial"/>
                <w:bCs/>
                <w:color w:val="auto"/>
                <w:sz w:val="24"/>
                <w:szCs w:val="24"/>
              </w:rPr>
              <w:t>11</w:t>
            </w:r>
            <w:r w:rsidR="000014E4" w:rsidRPr="00995250">
              <w:rPr>
                <w:rFonts w:cs="Arial"/>
                <w:bCs/>
                <w:color w:val="auto"/>
                <w:sz w:val="24"/>
                <w:szCs w:val="24"/>
              </w:rPr>
              <w:t>-</w:t>
            </w:r>
            <w:r w:rsidR="005B4352" w:rsidRPr="00995250">
              <w:rPr>
                <w:rFonts w:cs="Arial"/>
                <w:bCs/>
                <w:color w:val="auto"/>
                <w:sz w:val="24"/>
                <w:szCs w:val="24"/>
              </w:rPr>
              <w:t>10-2023</w:t>
            </w:r>
            <w:r w:rsidR="000014E4" w:rsidRPr="00995250">
              <w:rPr>
                <w:bCs/>
                <w:color w:val="auto"/>
                <w:sz w:val="24"/>
                <w:szCs w:val="24"/>
              </w:rPr>
              <w:t xml:space="preserve"> </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7D5386DC" w:rsidR="000014E4" w:rsidRPr="00995250" w:rsidRDefault="00EB0B47" w:rsidP="000014E4">
            <w:pPr>
              <w:rPr>
                <w:rFonts w:cs="Arial"/>
                <w:bCs/>
                <w:color w:val="auto"/>
                <w:sz w:val="24"/>
                <w:szCs w:val="24"/>
              </w:rPr>
            </w:pPr>
            <w:r w:rsidRPr="00995250">
              <w:rPr>
                <w:rFonts w:cs="Arial"/>
                <w:bCs/>
                <w:color w:val="auto"/>
                <w:sz w:val="24"/>
                <w:szCs w:val="24"/>
              </w:rPr>
              <w:t>2</w:t>
            </w:r>
            <w:r w:rsidR="00060763">
              <w:rPr>
                <w:rFonts w:cs="Arial"/>
                <w:bCs/>
                <w:color w:val="auto"/>
                <w:sz w:val="24"/>
                <w:szCs w:val="24"/>
              </w:rPr>
              <w:t>5</w:t>
            </w:r>
            <w:r w:rsidRPr="00995250">
              <w:rPr>
                <w:rFonts w:cs="Arial"/>
                <w:bCs/>
                <w:color w:val="auto"/>
                <w:sz w:val="24"/>
                <w:szCs w:val="24"/>
              </w:rPr>
              <w:t>-10-</w:t>
            </w:r>
            <w:r w:rsidR="00995250">
              <w:rPr>
                <w:rFonts w:cs="Arial"/>
                <w:bCs/>
                <w:color w:val="auto"/>
                <w:sz w:val="24"/>
                <w:szCs w:val="24"/>
              </w:rPr>
              <w:t>20</w:t>
            </w:r>
            <w:r w:rsidRPr="00995250">
              <w:rPr>
                <w:rFonts w:cs="Arial"/>
                <w:bCs/>
                <w:color w:val="auto"/>
                <w:sz w:val="24"/>
                <w:szCs w:val="24"/>
              </w:rPr>
              <w:t>23</w:t>
            </w:r>
            <w:r w:rsidR="000014E4" w:rsidRPr="00995250">
              <w:rPr>
                <w:rFonts w:cs="Arial"/>
                <w:bCs/>
                <w:color w:val="auto"/>
                <w:sz w:val="24"/>
                <w:szCs w:val="24"/>
              </w:rPr>
              <w:t xml:space="preserve"> </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598F7A81" w:rsidR="000014E4" w:rsidRPr="00995250" w:rsidRDefault="00995250" w:rsidP="000014E4">
            <w:pPr>
              <w:rPr>
                <w:bCs/>
                <w:color w:val="auto"/>
                <w:sz w:val="24"/>
                <w:szCs w:val="24"/>
              </w:rPr>
            </w:pPr>
            <w:r w:rsidRPr="00995250">
              <w:rPr>
                <w:rFonts w:cs="Arial"/>
                <w:bCs/>
                <w:color w:val="auto"/>
                <w:sz w:val="24"/>
                <w:szCs w:val="24"/>
              </w:rPr>
              <w:t>3</w:t>
            </w:r>
            <w:r w:rsidR="00060763">
              <w:rPr>
                <w:rFonts w:cs="Arial"/>
                <w:bCs/>
                <w:color w:val="auto"/>
                <w:sz w:val="24"/>
                <w:szCs w:val="24"/>
              </w:rPr>
              <w:t>1</w:t>
            </w:r>
            <w:r w:rsidRPr="00995250">
              <w:rPr>
                <w:rFonts w:cs="Arial"/>
                <w:bCs/>
                <w:color w:val="auto"/>
                <w:sz w:val="24"/>
                <w:szCs w:val="24"/>
              </w:rPr>
              <w:t>-10-</w:t>
            </w:r>
            <w:r>
              <w:rPr>
                <w:rFonts w:cs="Arial"/>
                <w:bCs/>
                <w:color w:val="auto"/>
                <w:sz w:val="24"/>
                <w:szCs w:val="24"/>
              </w:rPr>
              <w:t>20</w:t>
            </w:r>
            <w:r w:rsidRPr="00995250">
              <w:rPr>
                <w:rFonts w:cs="Arial"/>
                <w:bCs/>
                <w:color w:val="auto"/>
                <w:sz w:val="24"/>
                <w:szCs w:val="24"/>
              </w:rPr>
              <w:t>23</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26D55155" w:rsidR="000014E4" w:rsidRPr="00995250" w:rsidRDefault="00995250" w:rsidP="000014E4">
            <w:pPr>
              <w:rPr>
                <w:rFonts w:cs="Arial"/>
                <w:bCs/>
                <w:color w:val="auto"/>
                <w:sz w:val="24"/>
                <w:szCs w:val="24"/>
              </w:rPr>
            </w:pPr>
            <w:r w:rsidRPr="00995250">
              <w:rPr>
                <w:rFonts w:cs="Arial"/>
                <w:bCs/>
                <w:color w:val="auto"/>
                <w:sz w:val="24"/>
                <w:szCs w:val="24"/>
              </w:rPr>
              <w:t>0</w:t>
            </w:r>
            <w:r w:rsidR="006F3ACB">
              <w:rPr>
                <w:rFonts w:cs="Arial"/>
                <w:bCs/>
                <w:color w:val="auto"/>
                <w:sz w:val="24"/>
                <w:szCs w:val="24"/>
              </w:rPr>
              <w:t>6</w:t>
            </w:r>
            <w:r w:rsidRPr="00995250">
              <w:rPr>
                <w:rFonts w:cs="Arial"/>
                <w:bCs/>
                <w:color w:val="auto"/>
                <w:sz w:val="24"/>
                <w:szCs w:val="24"/>
              </w:rPr>
              <w:t>-11-</w:t>
            </w:r>
            <w:r>
              <w:rPr>
                <w:rFonts w:cs="Arial"/>
                <w:bCs/>
                <w:color w:val="auto"/>
                <w:sz w:val="24"/>
                <w:szCs w:val="24"/>
              </w:rPr>
              <w:t>20</w:t>
            </w:r>
            <w:r w:rsidRPr="00995250">
              <w:rPr>
                <w:rFonts w:cs="Arial"/>
                <w:bCs/>
                <w:color w:val="auto"/>
                <w:sz w:val="24"/>
                <w:szCs w:val="24"/>
              </w:rPr>
              <w:t>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70F52D25" w:rsidR="000014E4" w:rsidRPr="00995250" w:rsidRDefault="00995250" w:rsidP="000014E4">
            <w:pPr>
              <w:rPr>
                <w:rFonts w:cs="Arial"/>
                <w:bCs/>
                <w:color w:val="auto"/>
                <w:sz w:val="24"/>
                <w:szCs w:val="24"/>
              </w:rPr>
            </w:pPr>
            <w:r w:rsidRPr="00995250">
              <w:rPr>
                <w:rFonts w:cs="Arial"/>
                <w:bCs/>
                <w:color w:val="auto"/>
                <w:sz w:val="24"/>
                <w:szCs w:val="24"/>
              </w:rPr>
              <w:t>08-11-</w:t>
            </w:r>
            <w:r>
              <w:rPr>
                <w:rFonts w:cs="Arial"/>
                <w:bCs/>
                <w:color w:val="auto"/>
                <w:sz w:val="24"/>
                <w:szCs w:val="24"/>
              </w:rPr>
              <w:t>20</w:t>
            </w:r>
            <w:r w:rsidRPr="00995250">
              <w:rPr>
                <w:rFonts w:cs="Arial"/>
                <w:bCs/>
                <w:color w:val="auto"/>
                <w:sz w:val="24"/>
                <w:szCs w:val="24"/>
              </w:rPr>
              <w:t>23</w:t>
            </w:r>
          </w:p>
        </w:tc>
      </w:tr>
      <w:tr w:rsidR="000014E4" w:rsidRPr="000014E4" w14:paraId="15E053CD" w14:textId="77777777" w:rsidTr="00CF574B">
        <w:tc>
          <w:tcPr>
            <w:tcW w:w="4318" w:type="dxa"/>
          </w:tcPr>
          <w:p w14:paraId="325BADC6" w14:textId="757C472B" w:rsidR="000014E4" w:rsidRPr="000014E4" w:rsidRDefault="000014E4" w:rsidP="000014E4">
            <w:pPr>
              <w:rPr>
                <w:sz w:val="24"/>
                <w:szCs w:val="24"/>
              </w:rPr>
            </w:pPr>
            <w:r w:rsidRPr="000014E4">
              <w:rPr>
                <w:sz w:val="24"/>
                <w:szCs w:val="24"/>
              </w:rPr>
              <w:t xml:space="preserve">Intended Delivery Date </w:t>
            </w:r>
          </w:p>
        </w:tc>
        <w:tc>
          <w:tcPr>
            <w:tcW w:w="4319" w:type="dxa"/>
          </w:tcPr>
          <w:p w14:paraId="0226643E" w14:textId="54396C44" w:rsidR="000014E4" w:rsidRPr="00995250" w:rsidRDefault="00995250" w:rsidP="000014E4">
            <w:pPr>
              <w:rPr>
                <w:bCs/>
                <w:color w:val="auto"/>
                <w:sz w:val="24"/>
                <w:szCs w:val="24"/>
              </w:rPr>
            </w:pPr>
            <w:r w:rsidRPr="00995250">
              <w:rPr>
                <w:rFonts w:cs="Arial"/>
                <w:bCs/>
                <w:color w:val="auto"/>
                <w:sz w:val="24"/>
                <w:szCs w:val="24"/>
              </w:rPr>
              <w:t>20-11-</w:t>
            </w:r>
            <w:r>
              <w:rPr>
                <w:rFonts w:cs="Arial"/>
                <w:bCs/>
                <w:color w:val="auto"/>
                <w:sz w:val="24"/>
                <w:szCs w:val="24"/>
              </w:rPr>
              <w:t>20</w:t>
            </w:r>
            <w:r w:rsidRPr="00995250">
              <w:rPr>
                <w:rFonts w:cs="Arial"/>
                <w:bCs/>
                <w:color w:val="auto"/>
                <w:sz w:val="24"/>
                <w:szCs w:val="24"/>
              </w:rPr>
              <w:t>23</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lastRenderedPageBreak/>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28A011D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Pr="00995250">
        <w:rPr>
          <w:rFonts w:ascii="Arial" w:hAnsi="Arial" w:cs="Arial"/>
          <w:bCs/>
          <w:sz w:val="24"/>
          <w:szCs w:val="24"/>
        </w:rPr>
        <w:t>inclusive</w:t>
      </w:r>
      <w:r w:rsidR="00995250" w:rsidRPr="00995250">
        <w:rPr>
          <w:rFonts w:ascii="Arial" w:hAnsi="Arial" w:cs="Arial"/>
          <w:b/>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w:t>
      </w:r>
      <w:r w:rsidRPr="000014E4">
        <w:rPr>
          <w:rFonts w:ascii="Arial" w:hAnsi="Arial"/>
          <w:color w:val="000000"/>
          <w:sz w:val="24"/>
          <w:szCs w:val="24"/>
        </w:rPr>
        <w:lastRenderedPageBreak/>
        <w:t>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17A1720B"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1"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1"/>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33AB59BB" w14:textId="77777777" w:rsidR="00094AF5" w:rsidRPr="00094AF5" w:rsidRDefault="00094AF5" w:rsidP="00094AF5">
      <w:pPr>
        <w:spacing w:after="240" w:line="276" w:lineRule="auto"/>
        <w:rPr>
          <w:rFonts w:ascii="Arial" w:hAnsi="Arial" w:cs="Arial"/>
          <w:bCs/>
          <w:sz w:val="24"/>
          <w:szCs w:val="24"/>
        </w:rPr>
      </w:pPr>
      <w:r w:rsidRPr="00094AF5">
        <w:rPr>
          <w:rFonts w:ascii="Arial" w:hAnsi="Arial" w:cs="Arial"/>
          <w:b/>
          <w:sz w:val="24"/>
          <w:szCs w:val="24"/>
        </w:rPr>
        <w:t>Project Refence:</w:t>
      </w:r>
      <w:r w:rsidRPr="00094AF5">
        <w:rPr>
          <w:rFonts w:ascii="Arial" w:hAnsi="Arial" w:cs="Arial"/>
          <w:bCs/>
          <w:sz w:val="24"/>
          <w:szCs w:val="24"/>
        </w:rPr>
        <w:t xml:space="preserve"> </w:t>
      </w:r>
      <w:proofErr w:type="spellStart"/>
      <w:r w:rsidRPr="00094AF5">
        <w:rPr>
          <w:rFonts w:ascii="Arial" w:hAnsi="Arial" w:cs="Arial"/>
          <w:bCs/>
          <w:sz w:val="24"/>
          <w:szCs w:val="24"/>
        </w:rPr>
        <w:t>GolithaWelfare</w:t>
      </w:r>
      <w:proofErr w:type="spellEnd"/>
    </w:p>
    <w:p w14:paraId="4F9E2928" w14:textId="77777777" w:rsidR="00094AF5" w:rsidRPr="00094AF5" w:rsidRDefault="00094AF5" w:rsidP="00094AF5">
      <w:pPr>
        <w:spacing w:after="240" w:line="276" w:lineRule="auto"/>
        <w:rPr>
          <w:rFonts w:ascii="Arial" w:hAnsi="Arial" w:cs="Arial"/>
          <w:bCs/>
          <w:sz w:val="24"/>
          <w:szCs w:val="24"/>
        </w:rPr>
      </w:pPr>
      <w:r w:rsidRPr="00094AF5">
        <w:rPr>
          <w:rFonts w:ascii="Arial" w:hAnsi="Arial" w:cs="Arial"/>
          <w:b/>
          <w:sz w:val="24"/>
          <w:szCs w:val="24"/>
        </w:rPr>
        <w:t>Project Title:</w:t>
      </w:r>
      <w:r w:rsidRPr="00094AF5">
        <w:rPr>
          <w:rFonts w:ascii="Arial" w:hAnsi="Arial" w:cs="Arial"/>
          <w:bCs/>
          <w:sz w:val="24"/>
          <w:szCs w:val="24"/>
        </w:rPr>
        <w:t xml:space="preserve"> Mobile Welfare Unit for </w:t>
      </w:r>
      <w:proofErr w:type="spellStart"/>
      <w:r w:rsidRPr="00094AF5">
        <w:rPr>
          <w:rFonts w:ascii="Arial" w:hAnsi="Arial" w:cs="Arial"/>
          <w:bCs/>
          <w:sz w:val="24"/>
          <w:szCs w:val="24"/>
        </w:rPr>
        <w:t>Golitha</w:t>
      </w:r>
      <w:proofErr w:type="spellEnd"/>
      <w:r w:rsidRPr="00094AF5">
        <w:rPr>
          <w:rFonts w:ascii="Arial" w:hAnsi="Arial" w:cs="Arial"/>
          <w:bCs/>
          <w:sz w:val="24"/>
          <w:szCs w:val="24"/>
        </w:rPr>
        <w:t xml:space="preserve"> Falls NNR</w:t>
      </w:r>
    </w:p>
    <w:p w14:paraId="019DD5A7" w14:textId="77777777" w:rsidR="00094AF5" w:rsidRPr="00094AF5" w:rsidRDefault="00094AF5" w:rsidP="00094AF5">
      <w:pPr>
        <w:spacing w:after="240" w:line="276" w:lineRule="auto"/>
        <w:rPr>
          <w:rFonts w:ascii="Arial" w:hAnsi="Arial" w:cs="Arial"/>
          <w:b/>
          <w:sz w:val="24"/>
          <w:szCs w:val="24"/>
        </w:rPr>
      </w:pPr>
      <w:r w:rsidRPr="00094AF5">
        <w:rPr>
          <w:rFonts w:ascii="Arial" w:hAnsi="Arial" w:cs="Arial"/>
          <w:b/>
          <w:sz w:val="24"/>
          <w:szCs w:val="24"/>
        </w:rPr>
        <w:t xml:space="preserve">Background to the specific work area relevant to this purchase </w:t>
      </w:r>
    </w:p>
    <w:p w14:paraId="1F1A0D49" w14:textId="77777777" w:rsidR="00094AF5" w:rsidRPr="00094AF5" w:rsidRDefault="00094AF5" w:rsidP="00094AF5">
      <w:pPr>
        <w:spacing w:after="240" w:line="276" w:lineRule="auto"/>
        <w:rPr>
          <w:rFonts w:ascii="Arial" w:hAnsi="Arial" w:cs="Arial"/>
          <w:bCs/>
          <w:sz w:val="24"/>
          <w:szCs w:val="24"/>
        </w:rPr>
      </w:pPr>
      <w:r w:rsidRPr="00094AF5">
        <w:rPr>
          <w:rFonts w:ascii="Arial" w:hAnsi="Arial" w:cs="Arial"/>
          <w:bCs/>
          <w:sz w:val="24"/>
          <w:szCs w:val="24"/>
        </w:rPr>
        <w:t xml:space="preserve">We are the East Cornwall NNRs Team of Natural England, who manage Goss Moor and </w:t>
      </w:r>
      <w:proofErr w:type="spellStart"/>
      <w:r w:rsidRPr="00094AF5">
        <w:rPr>
          <w:rFonts w:ascii="Arial" w:hAnsi="Arial" w:cs="Arial"/>
          <w:bCs/>
          <w:sz w:val="24"/>
          <w:szCs w:val="24"/>
        </w:rPr>
        <w:t>Golitha</w:t>
      </w:r>
      <w:proofErr w:type="spellEnd"/>
      <w:r w:rsidRPr="00094AF5">
        <w:rPr>
          <w:rFonts w:ascii="Arial" w:hAnsi="Arial" w:cs="Arial"/>
          <w:bCs/>
          <w:sz w:val="24"/>
          <w:szCs w:val="24"/>
        </w:rPr>
        <w:t xml:space="preserve"> Falls National Nature Reserves in Cornwall. We are seeking a 12ft trailed mobile welfare unit for use at our </w:t>
      </w:r>
      <w:proofErr w:type="spellStart"/>
      <w:r w:rsidRPr="00094AF5">
        <w:rPr>
          <w:rFonts w:ascii="Arial" w:hAnsi="Arial" w:cs="Arial"/>
          <w:bCs/>
          <w:sz w:val="24"/>
          <w:szCs w:val="24"/>
        </w:rPr>
        <w:t>Golitha</w:t>
      </w:r>
      <w:proofErr w:type="spellEnd"/>
      <w:r w:rsidRPr="00094AF5">
        <w:rPr>
          <w:rFonts w:ascii="Arial" w:hAnsi="Arial" w:cs="Arial"/>
          <w:bCs/>
          <w:sz w:val="24"/>
          <w:szCs w:val="24"/>
        </w:rPr>
        <w:t xml:space="preserve"> Falls site to aid with site management and volunteer sessions. We require the unit to be available and delivered to site for our continued winter management activities. </w:t>
      </w:r>
    </w:p>
    <w:p w14:paraId="457C640A" w14:textId="77777777" w:rsidR="00094AF5" w:rsidRPr="00094AF5" w:rsidRDefault="00094AF5" w:rsidP="00094AF5">
      <w:pPr>
        <w:spacing w:after="240" w:line="276" w:lineRule="auto"/>
        <w:rPr>
          <w:rFonts w:ascii="Arial" w:hAnsi="Arial" w:cs="Arial"/>
          <w:b/>
          <w:sz w:val="24"/>
          <w:szCs w:val="24"/>
        </w:rPr>
      </w:pPr>
      <w:r w:rsidRPr="00094AF5">
        <w:rPr>
          <w:rFonts w:ascii="Arial" w:hAnsi="Arial" w:cs="Arial"/>
          <w:b/>
          <w:sz w:val="24"/>
          <w:szCs w:val="24"/>
        </w:rPr>
        <w:t>Requirement</w:t>
      </w:r>
    </w:p>
    <w:p w14:paraId="5016B3A7" w14:textId="77777777" w:rsidR="00094AF5" w:rsidRPr="00094AF5" w:rsidRDefault="00094AF5" w:rsidP="00094AF5">
      <w:pPr>
        <w:spacing w:after="240" w:line="276" w:lineRule="auto"/>
        <w:rPr>
          <w:rFonts w:ascii="Arial" w:hAnsi="Arial" w:cs="Arial"/>
          <w:bCs/>
          <w:sz w:val="24"/>
          <w:szCs w:val="24"/>
        </w:rPr>
      </w:pPr>
    </w:p>
    <w:p w14:paraId="11F6F1ED" w14:textId="77777777" w:rsidR="00094AF5" w:rsidRPr="00094AF5" w:rsidRDefault="00094AF5" w:rsidP="00094AF5">
      <w:pPr>
        <w:spacing w:after="240" w:line="276" w:lineRule="auto"/>
        <w:rPr>
          <w:rFonts w:ascii="Arial" w:hAnsi="Arial" w:cs="Arial"/>
          <w:bCs/>
          <w:sz w:val="24"/>
          <w:szCs w:val="24"/>
        </w:rPr>
      </w:pPr>
      <w:r w:rsidRPr="00094AF5">
        <w:rPr>
          <w:rFonts w:ascii="Arial" w:hAnsi="Arial" w:cs="Arial"/>
          <w:bCs/>
          <w:sz w:val="24"/>
          <w:szCs w:val="24"/>
        </w:rPr>
        <w:t xml:space="preserve">We require a brand new 12ft mobile container welfare unit for use at our reserves to facilitate site management and volunteer session. </w:t>
      </w:r>
    </w:p>
    <w:p w14:paraId="49ABC5EC" w14:textId="77777777" w:rsidR="00094AF5" w:rsidRPr="00094AF5" w:rsidRDefault="00094AF5" w:rsidP="00094AF5">
      <w:pPr>
        <w:spacing w:after="240" w:line="276" w:lineRule="auto"/>
        <w:rPr>
          <w:rFonts w:ascii="Arial" w:hAnsi="Arial" w:cs="Arial"/>
          <w:bCs/>
          <w:sz w:val="24"/>
          <w:szCs w:val="24"/>
        </w:rPr>
      </w:pPr>
      <w:r w:rsidRPr="00094AF5">
        <w:rPr>
          <w:rFonts w:ascii="Arial" w:hAnsi="Arial" w:cs="Arial"/>
          <w:bCs/>
          <w:sz w:val="24"/>
          <w:szCs w:val="24"/>
        </w:rPr>
        <w:t>The unit must be highly securable and anti-vandal as it will be left on site un-</w:t>
      </w:r>
      <w:proofErr w:type="gramStart"/>
      <w:r w:rsidRPr="00094AF5">
        <w:rPr>
          <w:rFonts w:ascii="Arial" w:hAnsi="Arial" w:cs="Arial"/>
          <w:bCs/>
          <w:sz w:val="24"/>
          <w:szCs w:val="24"/>
        </w:rPr>
        <w:t>attended, and</w:t>
      </w:r>
      <w:proofErr w:type="gramEnd"/>
      <w:r w:rsidRPr="00094AF5">
        <w:rPr>
          <w:rFonts w:ascii="Arial" w:hAnsi="Arial" w:cs="Arial"/>
          <w:bCs/>
          <w:sz w:val="24"/>
          <w:szCs w:val="24"/>
        </w:rPr>
        <w:t xml:space="preserve"> be able to be towed by our pick-up NNR vehicles. External construction watertight and made from steel profiled panels to side walls and roof. Built in road lights with removable number plate brackets.</w:t>
      </w:r>
    </w:p>
    <w:p w14:paraId="5DD4CABF" w14:textId="77777777" w:rsidR="00094AF5" w:rsidRPr="00094AF5" w:rsidRDefault="00094AF5" w:rsidP="00094AF5">
      <w:pPr>
        <w:spacing w:after="240" w:line="276" w:lineRule="auto"/>
        <w:rPr>
          <w:rFonts w:ascii="Arial" w:hAnsi="Arial" w:cs="Arial"/>
          <w:bCs/>
          <w:sz w:val="24"/>
          <w:szCs w:val="24"/>
        </w:rPr>
      </w:pPr>
      <w:r w:rsidRPr="00094AF5">
        <w:rPr>
          <w:rFonts w:ascii="Arial" w:hAnsi="Arial" w:cs="Arial"/>
          <w:bCs/>
          <w:sz w:val="24"/>
          <w:szCs w:val="24"/>
        </w:rPr>
        <w:t xml:space="preserve">The unit should have a canteen area with seating and table provisions for at least 4 people. To also </w:t>
      </w:r>
      <w:proofErr w:type="gramStart"/>
      <w:r w:rsidRPr="00094AF5">
        <w:rPr>
          <w:rFonts w:ascii="Arial" w:hAnsi="Arial" w:cs="Arial"/>
          <w:bCs/>
          <w:sz w:val="24"/>
          <w:szCs w:val="24"/>
        </w:rPr>
        <w:t>include:</w:t>
      </w:r>
      <w:proofErr w:type="gramEnd"/>
      <w:r w:rsidRPr="00094AF5">
        <w:rPr>
          <w:rFonts w:ascii="Arial" w:hAnsi="Arial" w:cs="Arial"/>
          <w:bCs/>
          <w:sz w:val="24"/>
          <w:szCs w:val="24"/>
        </w:rPr>
        <w:t xml:space="preserve"> Running hot water, electric heating, microwave / kettle, durable stainless steel worktop, stainless steel sink, PIR activated 12 volt LED lighting, carbon monoxide detector, smoke alarm, fresh &amp; waste &amp; drinking water containers, soap dispensers. Under seat storage.</w:t>
      </w:r>
    </w:p>
    <w:p w14:paraId="4772DD53" w14:textId="77777777" w:rsidR="00094AF5" w:rsidRPr="00094AF5" w:rsidRDefault="00094AF5" w:rsidP="00094AF5">
      <w:pPr>
        <w:spacing w:after="240" w:line="276" w:lineRule="auto"/>
        <w:rPr>
          <w:rFonts w:ascii="Arial" w:hAnsi="Arial" w:cs="Arial"/>
          <w:bCs/>
          <w:sz w:val="24"/>
          <w:szCs w:val="24"/>
        </w:rPr>
      </w:pPr>
      <w:r w:rsidRPr="00094AF5">
        <w:rPr>
          <w:rFonts w:ascii="Arial" w:hAnsi="Arial" w:cs="Arial"/>
          <w:bCs/>
          <w:sz w:val="24"/>
          <w:szCs w:val="24"/>
        </w:rPr>
        <w:t xml:space="preserve">There should be a separate toilet room, </w:t>
      </w:r>
      <w:proofErr w:type="gramStart"/>
      <w:r w:rsidRPr="00094AF5">
        <w:rPr>
          <w:rFonts w:ascii="Arial" w:hAnsi="Arial" w:cs="Arial"/>
          <w:bCs/>
          <w:sz w:val="24"/>
          <w:szCs w:val="24"/>
        </w:rPr>
        <w:t>including:</w:t>
      </w:r>
      <w:proofErr w:type="gramEnd"/>
      <w:r w:rsidRPr="00094AF5">
        <w:rPr>
          <w:rFonts w:ascii="Arial" w:hAnsi="Arial" w:cs="Arial"/>
          <w:bCs/>
          <w:sz w:val="24"/>
          <w:szCs w:val="24"/>
        </w:rPr>
        <w:t xml:space="preserve"> Re-circulating flush tank toilet with at least 80 litre capacity, forearm sink, running hot water, coat hook, soap dispenser, towel dispenser, toilet roll holder, PIR activated LED light.</w:t>
      </w:r>
    </w:p>
    <w:p w14:paraId="1CA18E20" w14:textId="77777777" w:rsidR="00094AF5" w:rsidRPr="00094AF5" w:rsidRDefault="00094AF5" w:rsidP="00094AF5">
      <w:pPr>
        <w:spacing w:after="240" w:line="276" w:lineRule="auto"/>
        <w:rPr>
          <w:rFonts w:ascii="Arial" w:hAnsi="Arial" w:cs="Arial"/>
          <w:bCs/>
          <w:sz w:val="24"/>
          <w:szCs w:val="24"/>
        </w:rPr>
      </w:pPr>
      <w:r w:rsidRPr="00094AF5">
        <w:rPr>
          <w:rFonts w:ascii="Arial" w:hAnsi="Arial" w:cs="Arial"/>
          <w:bCs/>
          <w:sz w:val="24"/>
          <w:szCs w:val="24"/>
        </w:rPr>
        <w:t xml:space="preserve">There should be a separate generator area/warm room with coat hooks, PIR activated LED lights, electric heating, diesel generator with access to fuel tank. </w:t>
      </w:r>
    </w:p>
    <w:p w14:paraId="7CD61459" w14:textId="77777777" w:rsidR="00094AF5" w:rsidRPr="00094AF5" w:rsidRDefault="00094AF5" w:rsidP="00094AF5">
      <w:pPr>
        <w:spacing w:after="240" w:line="276" w:lineRule="auto"/>
        <w:rPr>
          <w:rFonts w:ascii="Arial" w:hAnsi="Arial" w:cs="Arial"/>
          <w:bCs/>
          <w:sz w:val="24"/>
          <w:szCs w:val="24"/>
        </w:rPr>
      </w:pPr>
      <w:r w:rsidRPr="00094AF5">
        <w:rPr>
          <w:rFonts w:ascii="Arial" w:hAnsi="Arial" w:cs="Arial"/>
          <w:bCs/>
          <w:sz w:val="24"/>
          <w:szCs w:val="24"/>
        </w:rPr>
        <w:t xml:space="preserve">We also require a solar power system, preferably with 12v battery system to allow the </w:t>
      </w:r>
      <w:proofErr w:type="spellStart"/>
      <w:r w:rsidRPr="00094AF5">
        <w:rPr>
          <w:rFonts w:ascii="Arial" w:hAnsi="Arial" w:cs="Arial"/>
          <w:bCs/>
          <w:sz w:val="24"/>
          <w:szCs w:val="24"/>
        </w:rPr>
        <w:t>led</w:t>
      </w:r>
      <w:proofErr w:type="spellEnd"/>
      <w:r w:rsidRPr="00094AF5">
        <w:rPr>
          <w:rFonts w:ascii="Arial" w:hAnsi="Arial" w:cs="Arial"/>
          <w:bCs/>
          <w:sz w:val="24"/>
          <w:szCs w:val="24"/>
        </w:rPr>
        <w:t xml:space="preserve"> lights, heating, hot </w:t>
      </w:r>
      <w:proofErr w:type="gramStart"/>
      <w:r w:rsidRPr="00094AF5">
        <w:rPr>
          <w:rFonts w:ascii="Arial" w:hAnsi="Arial" w:cs="Arial"/>
          <w:bCs/>
          <w:sz w:val="24"/>
          <w:szCs w:val="24"/>
        </w:rPr>
        <w:t>water</w:t>
      </w:r>
      <w:proofErr w:type="gramEnd"/>
      <w:r w:rsidRPr="00094AF5">
        <w:rPr>
          <w:rFonts w:ascii="Arial" w:hAnsi="Arial" w:cs="Arial"/>
          <w:bCs/>
          <w:sz w:val="24"/>
          <w:szCs w:val="24"/>
        </w:rPr>
        <w:t xml:space="preserve"> and power outlets (for charging phones/laptops) to be run without the need of the generator. The generator should be able to automatically kick in to recharge this battery when required and power high demands. </w:t>
      </w:r>
    </w:p>
    <w:p w14:paraId="3BD79969" w14:textId="72867BF4" w:rsidR="00094AF5" w:rsidRPr="00094AF5" w:rsidRDefault="00094AF5" w:rsidP="00094AF5">
      <w:pPr>
        <w:spacing w:after="240" w:line="276" w:lineRule="auto"/>
        <w:rPr>
          <w:rFonts w:ascii="Arial" w:hAnsi="Arial" w:cs="Arial"/>
          <w:bCs/>
          <w:sz w:val="24"/>
          <w:szCs w:val="24"/>
        </w:rPr>
      </w:pPr>
      <w:r>
        <w:rPr>
          <w:rFonts w:ascii="Arial" w:hAnsi="Arial" w:cs="Arial"/>
          <w:bCs/>
          <w:sz w:val="24"/>
          <w:szCs w:val="24"/>
        </w:rPr>
        <w:t>If possible, e</w:t>
      </w:r>
      <w:r w:rsidRPr="00094AF5">
        <w:rPr>
          <w:rFonts w:ascii="Arial" w:hAnsi="Arial" w:cs="Arial"/>
          <w:bCs/>
          <w:sz w:val="24"/>
          <w:szCs w:val="24"/>
        </w:rPr>
        <w:t>xternal colour changed to our NNR Green colour, Pantone 3435c.</w:t>
      </w:r>
    </w:p>
    <w:p w14:paraId="063BAC2E" w14:textId="59252D61" w:rsidR="00094AF5" w:rsidRPr="00094AF5" w:rsidRDefault="00094AF5" w:rsidP="00094AF5">
      <w:pPr>
        <w:spacing w:after="240" w:line="276" w:lineRule="auto"/>
        <w:rPr>
          <w:rFonts w:ascii="Arial" w:hAnsi="Arial" w:cs="Arial"/>
          <w:bCs/>
          <w:sz w:val="24"/>
          <w:szCs w:val="24"/>
        </w:rPr>
      </w:pPr>
      <w:r w:rsidRPr="00094AF5">
        <w:rPr>
          <w:rFonts w:ascii="Arial" w:hAnsi="Arial" w:cs="Arial"/>
          <w:bCs/>
          <w:sz w:val="24"/>
          <w:szCs w:val="24"/>
        </w:rPr>
        <w:t xml:space="preserve">Delivery to site: </w:t>
      </w:r>
      <w:proofErr w:type="spellStart"/>
      <w:r w:rsidRPr="00094AF5">
        <w:rPr>
          <w:rFonts w:ascii="Arial" w:hAnsi="Arial" w:cs="Arial"/>
          <w:bCs/>
          <w:sz w:val="24"/>
          <w:szCs w:val="24"/>
        </w:rPr>
        <w:t>Golitha</w:t>
      </w:r>
      <w:proofErr w:type="spellEnd"/>
      <w:r w:rsidRPr="00094AF5">
        <w:rPr>
          <w:rFonts w:ascii="Arial" w:hAnsi="Arial" w:cs="Arial"/>
          <w:bCs/>
          <w:sz w:val="24"/>
          <w:szCs w:val="24"/>
        </w:rPr>
        <w:t xml:space="preserve"> Falls, Off B3254, Liskeard PL14 6RX.</w:t>
      </w:r>
    </w:p>
    <w:p w14:paraId="6CC79FC2" w14:textId="49E8E23A"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18F9BAD8"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r w:rsidRPr="000014E4">
        <w:rPr>
          <w:rFonts w:ascii="Arial" w:hAnsi="Arial" w:cs="Arial"/>
          <w:b/>
          <w:color w:val="D9262E"/>
          <w:sz w:val="24"/>
          <w:szCs w:val="24"/>
        </w:rPr>
        <w:t xml:space="preserve"> </w:t>
      </w:r>
    </w:p>
    <w:p w14:paraId="11EE2D21" w14:textId="0B143E2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It is anticipated that this contract will be awarded for a period </w:t>
      </w:r>
      <w:r w:rsidRPr="003D3920">
        <w:rPr>
          <w:rFonts w:ascii="Arial" w:hAnsi="Arial"/>
          <w:sz w:val="24"/>
          <w:szCs w:val="24"/>
        </w:rPr>
        <w:t>of</w:t>
      </w:r>
      <w:r w:rsidRPr="003D3920">
        <w:rPr>
          <w:rFonts w:ascii="Arial" w:hAnsi="Arial" w:cs="Arial"/>
          <w:sz w:val="24"/>
          <w:szCs w:val="24"/>
        </w:rPr>
        <w:t xml:space="preserve"> </w:t>
      </w:r>
      <w:r w:rsidR="003D3920" w:rsidRPr="003D3920">
        <w:rPr>
          <w:rFonts w:ascii="Arial" w:hAnsi="Arial" w:cs="Arial"/>
          <w:sz w:val="24"/>
          <w:szCs w:val="24"/>
        </w:rPr>
        <w:t>1 month</w:t>
      </w:r>
      <w:r w:rsidR="003D3920" w:rsidRPr="003D3920">
        <w:rPr>
          <w:rFonts w:ascii="Arial" w:hAnsi="Arial" w:cs="Arial"/>
          <w:b/>
          <w:sz w:val="24"/>
          <w:szCs w:val="24"/>
        </w:rPr>
        <w:t xml:space="preserve"> </w:t>
      </w:r>
      <w:r w:rsidRPr="000014E4">
        <w:rPr>
          <w:rFonts w:ascii="Arial" w:hAnsi="Arial"/>
          <w:color w:val="000000"/>
          <w:sz w:val="24"/>
          <w:szCs w:val="24"/>
        </w:rPr>
        <w:t>to end no later than</w:t>
      </w:r>
      <w:r w:rsidR="003D3920">
        <w:rPr>
          <w:rFonts w:ascii="Arial" w:hAnsi="Arial"/>
          <w:color w:val="000000"/>
          <w:sz w:val="24"/>
          <w:szCs w:val="24"/>
        </w:rPr>
        <w:t xml:space="preserve"> 30/11/2023</w:t>
      </w:r>
      <w:r w:rsidRPr="000014E4">
        <w:rPr>
          <w:rFonts w:ascii="Arial" w:hAnsi="Arial"/>
          <w:color w:val="000000"/>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0CF52B96"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 </w:t>
      </w:r>
      <w:r w:rsidR="003D3920" w:rsidRPr="003D3920">
        <w:rPr>
          <w:rFonts w:ascii="Arial" w:hAnsi="Arial" w:cs="Arial"/>
          <w:bCs/>
          <w:sz w:val="24"/>
          <w:szCs w:val="24"/>
        </w:rPr>
        <w:t>60</w:t>
      </w:r>
      <w:r w:rsidRPr="003D3920">
        <w:rPr>
          <w:rFonts w:ascii="Arial" w:hAnsi="Arial"/>
          <w:bCs/>
          <w:sz w:val="24"/>
          <w:szCs w:val="24"/>
        </w:rPr>
        <w:t>%</w:t>
      </w:r>
      <w:r w:rsidR="00231B34">
        <w:rPr>
          <w:rFonts w:ascii="Arial" w:hAnsi="Arial"/>
          <w:bCs/>
          <w:sz w:val="24"/>
          <w:szCs w:val="24"/>
        </w:rPr>
        <w:t xml:space="preserve"> </w:t>
      </w:r>
    </w:p>
    <w:p w14:paraId="76E0AB9D" w14:textId="77777777" w:rsidR="00231B3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Commercial – </w:t>
      </w:r>
      <w:r w:rsidR="003D3920" w:rsidRPr="003D3920">
        <w:rPr>
          <w:rFonts w:ascii="Arial" w:hAnsi="Arial" w:cs="Arial"/>
          <w:bCs/>
          <w:sz w:val="24"/>
          <w:szCs w:val="24"/>
        </w:rPr>
        <w:t>40</w:t>
      </w:r>
      <w:r w:rsidRPr="003D3920">
        <w:rPr>
          <w:rFonts w:ascii="Arial" w:hAnsi="Arial"/>
          <w:bCs/>
          <w:sz w:val="24"/>
          <w:szCs w:val="24"/>
        </w:rPr>
        <w:t>%</w:t>
      </w:r>
    </w:p>
    <w:p w14:paraId="7069A8D5" w14:textId="355E0EAA" w:rsidR="00231B34" w:rsidRPr="00231B34" w:rsidRDefault="00231B34" w:rsidP="000014E4">
      <w:pPr>
        <w:spacing w:after="240" w:line="259" w:lineRule="auto"/>
        <w:rPr>
          <w:rFonts w:ascii="Arial" w:hAnsi="Arial"/>
          <w:color w:val="000000"/>
          <w:sz w:val="24"/>
          <w:szCs w:val="24"/>
        </w:rPr>
      </w:pPr>
      <w:r>
        <w:rPr>
          <w:rFonts w:ascii="Arial" w:hAnsi="Arial"/>
          <w:color w:val="000000"/>
          <w:sz w:val="24"/>
          <w:szCs w:val="24"/>
        </w:rPr>
        <w:t xml:space="preserve">The technical element includes factors that affect the suitability of the unit on site, such as </w:t>
      </w:r>
      <w:r>
        <w:rPr>
          <w:rFonts w:ascii="Arial" w:hAnsi="Arial"/>
          <w:bCs/>
          <w:sz w:val="24"/>
          <w:szCs w:val="24"/>
        </w:rPr>
        <w:t xml:space="preserve">aesthetics, the quality of the solar power system, internal layout, and external colour change. </w:t>
      </w:r>
      <w:r w:rsidR="000014E4"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46770A28" w14:textId="0777837F" w:rsidR="000014E4" w:rsidRPr="005F33B5"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Evaluation weightings are</w:t>
      </w:r>
      <w:r w:rsidR="003D3920">
        <w:rPr>
          <w:rFonts w:ascii="Arial" w:hAnsi="Arial"/>
          <w:color w:val="000000"/>
          <w:sz w:val="24"/>
          <w:szCs w:val="24"/>
        </w:rPr>
        <w:t xml:space="preserve"> 60</w:t>
      </w:r>
      <w:r w:rsidRPr="000014E4">
        <w:rPr>
          <w:rFonts w:ascii="Arial" w:hAnsi="Arial"/>
          <w:color w:val="000000"/>
          <w:sz w:val="24"/>
          <w:szCs w:val="24"/>
        </w:rPr>
        <w:t>% technical and</w:t>
      </w:r>
      <w:r w:rsidR="003D3920">
        <w:rPr>
          <w:rFonts w:ascii="Arial" w:hAnsi="Arial"/>
          <w:color w:val="000000"/>
          <w:sz w:val="24"/>
          <w:szCs w:val="24"/>
        </w:rPr>
        <w:t xml:space="preserve"> 40</w:t>
      </w:r>
      <w:r w:rsidRPr="000014E4">
        <w:rPr>
          <w:rFonts w:ascii="Arial" w:hAnsi="Arial"/>
          <w:color w:val="000000"/>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09"/>
        <w:gridCol w:w="1652"/>
        <w:gridCol w:w="2034"/>
        <w:gridCol w:w="2097"/>
        <w:gridCol w:w="2732"/>
      </w:tblGrid>
      <w:tr w:rsidR="00334178" w:rsidRPr="000014E4" w14:paraId="0BFC4E7C" w14:textId="77777777" w:rsidTr="005E0E3A">
        <w:trPr>
          <w:cnfStyle w:val="100000000000" w:firstRow="1" w:lastRow="0" w:firstColumn="0" w:lastColumn="0" w:oddVBand="0" w:evenVBand="0" w:oddHBand="0" w:evenHBand="0" w:firstRowFirstColumn="0" w:firstRowLastColumn="0" w:lastRowFirstColumn="0" w:lastRowLastColumn="0"/>
          <w:trHeight w:val="829"/>
        </w:trPr>
        <w:tc>
          <w:tcPr>
            <w:tcW w:w="1809"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652"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034"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2097"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732"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334178" w:rsidRPr="000014E4" w14:paraId="5B62109A" w14:textId="77777777" w:rsidTr="005E0E3A">
        <w:trPr>
          <w:trHeight w:val="1736"/>
        </w:trPr>
        <w:tc>
          <w:tcPr>
            <w:tcW w:w="1809" w:type="dxa"/>
            <w:vMerge w:val="restart"/>
          </w:tcPr>
          <w:p w14:paraId="695B9634" w14:textId="77777777" w:rsidR="000014E4" w:rsidRPr="005E0E3A" w:rsidRDefault="000014E4" w:rsidP="000014E4">
            <w:pPr>
              <w:rPr>
                <w:rFonts w:cs="Arial"/>
                <w:bCs/>
                <w:color w:val="auto"/>
                <w:sz w:val="24"/>
                <w:szCs w:val="24"/>
              </w:rPr>
            </w:pPr>
            <w:bookmarkStart w:id="2" w:name="_Hlk147226916"/>
            <w:r w:rsidRPr="005E0E3A">
              <w:rPr>
                <w:rFonts w:cs="Arial"/>
                <w:bCs/>
                <w:color w:val="auto"/>
                <w:sz w:val="24"/>
                <w:szCs w:val="24"/>
              </w:rPr>
              <w:t>Technical</w:t>
            </w:r>
          </w:p>
        </w:tc>
        <w:tc>
          <w:tcPr>
            <w:tcW w:w="1652" w:type="dxa"/>
            <w:vMerge w:val="restart"/>
          </w:tcPr>
          <w:p w14:paraId="799E3AB4" w14:textId="77777777" w:rsidR="000014E4" w:rsidRPr="005E0E3A" w:rsidRDefault="000014E4" w:rsidP="000014E4">
            <w:pPr>
              <w:rPr>
                <w:rFonts w:cs="Arial"/>
                <w:bCs/>
                <w:color w:val="auto"/>
                <w:sz w:val="24"/>
                <w:szCs w:val="24"/>
              </w:rPr>
            </w:pPr>
            <w:r w:rsidRPr="005E0E3A">
              <w:rPr>
                <w:rFonts w:cs="Arial"/>
                <w:bCs/>
                <w:color w:val="auto"/>
                <w:sz w:val="24"/>
                <w:szCs w:val="24"/>
              </w:rPr>
              <w:t>60%</w:t>
            </w:r>
          </w:p>
        </w:tc>
        <w:tc>
          <w:tcPr>
            <w:tcW w:w="2034" w:type="dxa"/>
            <w:vMerge w:val="restart"/>
          </w:tcPr>
          <w:p w14:paraId="463F0839" w14:textId="011736DB" w:rsidR="000014E4" w:rsidRPr="005E0E3A" w:rsidRDefault="000014E4" w:rsidP="000014E4">
            <w:pPr>
              <w:rPr>
                <w:rFonts w:cs="Arial"/>
                <w:bCs/>
                <w:color w:val="auto"/>
                <w:sz w:val="24"/>
                <w:szCs w:val="24"/>
              </w:rPr>
            </w:pPr>
            <w:r w:rsidRPr="005E0E3A">
              <w:rPr>
                <w:rFonts w:cs="Arial"/>
                <w:bCs/>
                <w:color w:val="auto"/>
                <w:sz w:val="24"/>
                <w:szCs w:val="24"/>
              </w:rPr>
              <w:t>Product Proposal</w:t>
            </w:r>
          </w:p>
        </w:tc>
        <w:tc>
          <w:tcPr>
            <w:tcW w:w="2097" w:type="dxa"/>
          </w:tcPr>
          <w:p w14:paraId="7B2B3DDB" w14:textId="06FE9DDE" w:rsidR="000014E4" w:rsidRPr="005E0E3A" w:rsidRDefault="00334178" w:rsidP="000014E4">
            <w:pPr>
              <w:rPr>
                <w:rFonts w:cs="Arial"/>
                <w:bCs/>
                <w:color w:val="auto"/>
                <w:sz w:val="24"/>
                <w:szCs w:val="24"/>
              </w:rPr>
            </w:pPr>
            <w:r w:rsidRPr="005E0E3A">
              <w:rPr>
                <w:rFonts w:cs="Arial"/>
                <w:bCs/>
                <w:color w:val="auto"/>
                <w:sz w:val="24"/>
                <w:szCs w:val="24"/>
              </w:rPr>
              <w:t>Aesthetics and layout</w:t>
            </w:r>
          </w:p>
        </w:tc>
        <w:tc>
          <w:tcPr>
            <w:tcW w:w="2732" w:type="dxa"/>
          </w:tcPr>
          <w:p w14:paraId="44F101E1" w14:textId="7FF961E6" w:rsidR="000014E4" w:rsidRPr="005E0E3A" w:rsidRDefault="00647710" w:rsidP="000014E4">
            <w:pPr>
              <w:rPr>
                <w:rFonts w:cs="Arial"/>
                <w:bCs/>
                <w:color w:val="auto"/>
                <w:sz w:val="24"/>
                <w:szCs w:val="24"/>
              </w:rPr>
            </w:pPr>
            <w:r>
              <w:rPr>
                <w:rFonts w:cs="Arial"/>
                <w:bCs/>
                <w:color w:val="auto"/>
                <w:sz w:val="24"/>
                <w:szCs w:val="24"/>
              </w:rPr>
              <w:t xml:space="preserve">Q1: </w:t>
            </w:r>
            <w:r w:rsidR="005E0E3A">
              <w:rPr>
                <w:rFonts w:cs="Arial"/>
                <w:bCs/>
                <w:color w:val="auto"/>
                <w:sz w:val="24"/>
                <w:szCs w:val="24"/>
              </w:rPr>
              <w:t xml:space="preserve">Can you provide a mobile welfare unit with adequate canteen, sitting, toilet and storage provisions for our needs with the option of an external colour change?  </w:t>
            </w:r>
            <w:r w:rsidR="00334178" w:rsidRPr="005E0E3A">
              <w:rPr>
                <w:rFonts w:cs="Arial"/>
                <w:bCs/>
                <w:color w:val="auto"/>
                <w:sz w:val="24"/>
                <w:szCs w:val="24"/>
              </w:rPr>
              <w:t>30%</w:t>
            </w:r>
          </w:p>
          <w:p w14:paraId="6B55E5EC" w14:textId="77777777" w:rsidR="00231B34" w:rsidRPr="005E0E3A" w:rsidRDefault="00231B34" w:rsidP="000014E4">
            <w:pPr>
              <w:rPr>
                <w:rFonts w:cs="Arial"/>
                <w:bCs/>
                <w:color w:val="auto"/>
                <w:sz w:val="24"/>
                <w:szCs w:val="24"/>
              </w:rPr>
            </w:pPr>
          </w:p>
          <w:p w14:paraId="32CF7256" w14:textId="2D30BF6C" w:rsidR="000014E4" w:rsidRPr="005E0E3A" w:rsidRDefault="000014E4" w:rsidP="000014E4">
            <w:pPr>
              <w:rPr>
                <w:rFonts w:cs="Arial"/>
                <w:bCs/>
                <w:color w:val="auto"/>
                <w:sz w:val="24"/>
                <w:szCs w:val="24"/>
              </w:rPr>
            </w:pPr>
          </w:p>
        </w:tc>
      </w:tr>
      <w:bookmarkEnd w:id="2"/>
      <w:tr w:rsidR="00334178" w:rsidRPr="000014E4" w14:paraId="142E3833" w14:textId="77777777" w:rsidTr="005E0E3A">
        <w:trPr>
          <w:trHeight w:val="1396"/>
        </w:trPr>
        <w:tc>
          <w:tcPr>
            <w:tcW w:w="1809" w:type="dxa"/>
            <w:vMerge/>
          </w:tcPr>
          <w:p w14:paraId="5C23C919" w14:textId="77777777" w:rsidR="000014E4" w:rsidRPr="005E0E3A" w:rsidRDefault="000014E4" w:rsidP="000014E4">
            <w:pPr>
              <w:rPr>
                <w:rFonts w:cs="Arial"/>
                <w:bCs/>
                <w:color w:val="auto"/>
                <w:sz w:val="24"/>
                <w:szCs w:val="24"/>
              </w:rPr>
            </w:pPr>
          </w:p>
        </w:tc>
        <w:tc>
          <w:tcPr>
            <w:tcW w:w="1652" w:type="dxa"/>
            <w:vMerge/>
          </w:tcPr>
          <w:p w14:paraId="63E6A629" w14:textId="77777777" w:rsidR="000014E4" w:rsidRPr="005E0E3A" w:rsidRDefault="000014E4" w:rsidP="000014E4">
            <w:pPr>
              <w:rPr>
                <w:rFonts w:cs="Arial"/>
                <w:bCs/>
                <w:color w:val="auto"/>
                <w:sz w:val="24"/>
                <w:szCs w:val="24"/>
              </w:rPr>
            </w:pPr>
          </w:p>
        </w:tc>
        <w:tc>
          <w:tcPr>
            <w:tcW w:w="2034" w:type="dxa"/>
            <w:vMerge/>
          </w:tcPr>
          <w:p w14:paraId="22816A2F" w14:textId="77777777" w:rsidR="000014E4" w:rsidRPr="005E0E3A" w:rsidRDefault="000014E4" w:rsidP="000014E4">
            <w:pPr>
              <w:rPr>
                <w:rFonts w:cs="Arial"/>
                <w:bCs/>
                <w:color w:val="auto"/>
                <w:sz w:val="24"/>
                <w:szCs w:val="24"/>
              </w:rPr>
            </w:pPr>
          </w:p>
        </w:tc>
        <w:tc>
          <w:tcPr>
            <w:tcW w:w="2097" w:type="dxa"/>
          </w:tcPr>
          <w:p w14:paraId="59D34724" w14:textId="02C2123C" w:rsidR="000014E4" w:rsidRPr="005E0E3A" w:rsidRDefault="00334178" w:rsidP="000014E4">
            <w:pPr>
              <w:rPr>
                <w:rFonts w:cs="Arial"/>
                <w:bCs/>
                <w:color w:val="auto"/>
                <w:sz w:val="24"/>
                <w:szCs w:val="24"/>
              </w:rPr>
            </w:pPr>
            <w:r w:rsidRPr="005E0E3A">
              <w:rPr>
                <w:rFonts w:cs="Arial"/>
                <w:bCs/>
                <w:color w:val="auto"/>
                <w:sz w:val="24"/>
                <w:szCs w:val="24"/>
              </w:rPr>
              <w:t>Suitable solar power/generator system for requirement</w:t>
            </w:r>
          </w:p>
        </w:tc>
        <w:tc>
          <w:tcPr>
            <w:tcW w:w="2732" w:type="dxa"/>
          </w:tcPr>
          <w:p w14:paraId="25C1BAF6" w14:textId="5DAAB1E3" w:rsidR="000014E4" w:rsidRPr="005E0E3A" w:rsidRDefault="00647710" w:rsidP="000014E4">
            <w:pPr>
              <w:rPr>
                <w:rFonts w:cs="Arial"/>
                <w:bCs/>
                <w:color w:val="auto"/>
                <w:sz w:val="24"/>
                <w:szCs w:val="24"/>
              </w:rPr>
            </w:pPr>
            <w:r>
              <w:rPr>
                <w:rFonts w:cs="Arial"/>
                <w:bCs/>
                <w:color w:val="auto"/>
                <w:sz w:val="24"/>
                <w:szCs w:val="24"/>
              </w:rPr>
              <w:t xml:space="preserve">Q1: </w:t>
            </w:r>
            <w:r w:rsidR="00334178" w:rsidRPr="005E0E3A">
              <w:rPr>
                <w:rFonts w:cs="Arial"/>
                <w:bCs/>
                <w:color w:val="auto"/>
                <w:sz w:val="24"/>
                <w:szCs w:val="24"/>
              </w:rPr>
              <w:t xml:space="preserve">Will the solar power/generator system power our demands? </w:t>
            </w:r>
            <w:r w:rsidR="00DA44B6">
              <w:rPr>
                <w:rFonts w:cs="Arial"/>
                <w:bCs/>
                <w:color w:val="auto"/>
                <w:sz w:val="24"/>
                <w:szCs w:val="24"/>
              </w:rPr>
              <w:t>4</w:t>
            </w:r>
            <w:r w:rsidR="00334178" w:rsidRPr="005E0E3A">
              <w:rPr>
                <w:rFonts w:cs="Arial"/>
                <w:bCs/>
                <w:color w:val="auto"/>
                <w:sz w:val="24"/>
                <w:szCs w:val="24"/>
              </w:rPr>
              <w:t>0%</w:t>
            </w:r>
          </w:p>
        </w:tc>
      </w:tr>
      <w:tr w:rsidR="00334178" w:rsidRPr="000014E4" w14:paraId="70F8C2A6" w14:textId="77777777" w:rsidTr="005E0E3A">
        <w:trPr>
          <w:trHeight w:val="1710"/>
        </w:trPr>
        <w:tc>
          <w:tcPr>
            <w:tcW w:w="1809" w:type="dxa"/>
            <w:vMerge/>
          </w:tcPr>
          <w:p w14:paraId="4C2EC548" w14:textId="77777777" w:rsidR="000014E4" w:rsidRPr="005E0E3A" w:rsidRDefault="000014E4" w:rsidP="000014E4">
            <w:pPr>
              <w:rPr>
                <w:rFonts w:cs="Arial"/>
                <w:bCs/>
                <w:color w:val="auto"/>
                <w:sz w:val="24"/>
                <w:szCs w:val="24"/>
              </w:rPr>
            </w:pPr>
          </w:p>
        </w:tc>
        <w:tc>
          <w:tcPr>
            <w:tcW w:w="1652" w:type="dxa"/>
            <w:vMerge/>
          </w:tcPr>
          <w:p w14:paraId="3953434F" w14:textId="77777777" w:rsidR="000014E4" w:rsidRPr="005E0E3A" w:rsidRDefault="000014E4" w:rsidP="000014E4">
            <w:pPr>
              <w:rPr>
                <w:rFonts w:cs="Arial"/>
                <w:bCs/>
                <w:color w:val="auto"/>
                <w:sz w:val="24"/>
                <w:szCs w:val="24"/>
              </w:rPr>
            </w:pPr>
          </w:p>
        </w:tc>
        <w:tc>
          <w:tcPr>
            <w:tcW w:w="2034" w:type="dxa"/>
            <w:vMerge/>
          </w:tcPr>
          <w:p w14:paraId="4A49F39B" w14:textId="77777777" w:rsidR="000014E4" w:rsidRPr="005E0E3A" w:rsidRDefault="000014E4" w:rsidP="000014E4">
            <w:pPr>
              <w:rPr>
                <w:rFonts w:cs="Arial"/>
                <w:bCs/>
                <w:color w:val="auto"/>
                <w:sz w:val="24"/>
                <w:szCs w:val="24"/>
              </w:rPr>
            </w:pPr>
          </w:p>
        </w:tc>
        <w:tc>
          <w:tcPr>
            <w:tcW w:w="2097" w:type="dxa"/>
          </w:tcPr>
          <w:p w14:paraId="12136D35" w14:textId="77777777" w:rsidR="000014E4" w:rsidRPr="005E0E3A" w:rsidRDefault="000014E4" w:rsidP="000014E4">
            <w:pPr>
              <w:rPr>
                <w:rFonts w:cs="Arial"/>
                <w:bCs/>
                <w:color w:val="auto"/>
                <w:sz w:val="24"/>
                <w:szCs w:val="24"/>
              </w:rPr>
            </w:pPr>
            <w:r w:rsidRPr="005E0E3A">
              <w:rPr>
                <w:rFonts w:cs="Arial"/>
                <w:bCs/>
                <w:color w:val="auto"/>
                <w:sz w:val="24"/>
                <w:szCs w:val="24"/>
              </w:rPr>
              <w:t>Quality Assurance measures</w:t>
            </w:r>
          </w:p>
        </w:tc>
        <w:tc>
          <w:tcPr>
            <w:tcW w:w="2732" w:type="dxa"/>
          </w:tcPr>
          <w:p w14:paraId="52ED3435" w14:textId="23C61B99" w:rsidR="000014E4" w:rsidRPr="005E0E3A" w:rsidRDefault="00647710" w:rsidP="000014E4">
            <w:pPr>
              <w:rPr>
                <w:rFonts w:cs="Arial"/>
                <w:bCs/>
                <w:color w:val="auto"/>
                <w:sz w:val="24"/>
                <w:szCs w:val="24"/>
              </w:rPr>
            </w:pPr>
            <w:r>
              <w:rPr>
                <w:rFonts w:cs="Arial"/>
                <w:bCs/>
                <w:color w:val="auto"/>
                <w:sz w:val="24"/>
                <w:szCs w:val="24"/>
              </w:rPr>
              <w:t>Q1: I</w:t>
            </w:r>
            <w:r w:rsidR="00334178" w:rsidRPr="005E0E3A">
              <w:rPr>
                <w:rFonts w:cs="Arial"/>
                <w:bCs/>
                <w:color w:val="auto"/>
                <w:sz w:val="24"/>
                <w:szCs w:val="24"/>
              </w:rPr>
              <w:t xml:space="preserve">s the welfare unit of </w:t>
            </w:r>
            <w:r w:rsidR="005E0E3A" w:rsidRPr="005E0E3A">
              <w:rPr>
                <w:rFonts w:cs="Arial"/>
                <w:bCs/>
                <w:color w:val="auto"/>
                <w:sz w:val="24"/>
                <w:szCs w:val="24"/>
              </w:rPr>
              <w:t>high-quality construction</w:t>
            </w:r>
            <w:r w:rsidR="00334178" w:rsidRPr="005E0E3A">
              <w:rPr>
                <w:rFonts w:cs="Arial"/>
                <w:bCs/>
                <w:color w:val="auto"/>
                <w:sz w:val="24"/>
                <w:szCs w:val="24"/>
              </w:rPr>
              <w:t xml:space="preserve">, </w:t>
            </w:r>
            <w:r w:rsidR="005E0E3A" w:rsidRPr="005E0E3A">
              <w:rPr>
                <w:rFonts w:cs="Arial"/>
                <w:bCs/>
                <w:color w:val="auto"/>
                <w:sz w:val="24"/>
                <w:szCs w:val="24"/>
              </w:rPr>
              <w:t>highly securable,</w:t>
            </w:r>
            <w:r w:rsidR="00334178" w:rsidRPr="005E0E3A">
              <w:rPr>
                <w:rFonts w:cs="Arial"/>
                <w:bCs/>
                <w:color w:val="auto"/>
                <w:sz w:val="24"/>
                <w:szCs w:val="24"/>
              </w:rPr>
              <w:t xml:space="preserve"> anti-v</w:t>
            </w:r>
            <w:r w:rsidR="005E0E3A" w:rsidRPr="005E0E3A">
              <w:rPr>
                <w:rFonts w:cs="Arial"/>
                <w:bCs/>
                <w:color w:val="auto"/>
                <w:sz w:val="24"/>
                <w:szCs w:val="24"/>
              </w:rPr>
              <w:t xml:space="preserve">andal and can be easily/safely towed? </w:t>
            </w:r>
            <w:r w:rsidR="00DA44B6">
              <w:rPr>
                <w:rFonts w:cs="Arial"/>
                <w:bCs/>
                <w:color w:val="auto"/>
                <w:sz w:val="24"/>
                <w:szCs w:val="24"/>
              </w:rPr>
              <w:t>2</w:t>
            </w:r>
            <w:r w:rsidR="00334178" w:rsidRPr="005E0E3A">
              <w:rPr>
                <w:rFonts w:cs="Arial"/>
                <w:bCs/>
                <w:color w:val="auto"/>
                <w:sz w:val="24"/>
                <w:szCs w:val="24"/>
              </w:rPr>
              <w:t>0%</w:t>
            </w:r>
          </w:p>
        </w:tc>
      </w:tr>
      <w:tr w:rsidR="005E0E3A" w:rsidRPr="000014E4" w14:paraId="0FC08237" w14:textId="77777777" w:rsidTr="005E0E3A">
        <w:trPr>
          <w:trHeight w:val="932"/>
        </w:trPr>
        <w:tc>
          <w:tcPr>
            <w:tcW w:w="1809" w:type="dxa"/>
            <w:vMerge/>
          </w:tcPr>
          <w:p w14:paraId="12503BA4" w14:textId="77777777" w:rsidR="005E0E3A" w:rsidRPr="005E0E3A" w:rsidRDefault="005E0E3A" w:rsidP="000014E4">
            <w:pPr>
              <w:rPr>
                <w:rFonts w:cs="Arial"/>
                <w:bCs/>
                <w:color w:val="auto"/>
                <w:sz w:val="24"/>
                <w:szCs w:val="24"/>
              </w:rPr>
            </w:pPr>
          </w:p>
        </w:tc>
        <w:tc>
          <w:tcPr>
            <w:tcW w:w="1652" w:type="dxa"/>
            <w:vMerge/>
          </w:tcPr>
          <w:p w14:paraId="2B0CB442" w14:textId="77777777" w:rsidR="005E0E3A" w:rsidRPr="005E0E3A" w:rsidRDefault="005E0E3A" w:rsidP="000014E4">
            <w:pPr>
              <w:rPr>
                <w:rFonts w:cs="Arial"/>
                <w:bCs/>
                <w:color w:val="auto"/>
                <w:sz w:val="24"/>
                <w:szCs w:val="24"/>
              </w:rPr>
            </w:pPr>
          </w:p>
        </w:tc>
        <w:tc>
          <w:tcPr>
            <w:tcW w:w="2034" w:type="dxa"/>
            <w:vMerge/>
          </w:tcPr>
          <w:p w14:paraId="216C0BDD" w14:textId="77777777" w:rsidR="005E0E3A" w:rsidRPr="005E0E3A" w:rsidRDefault="005E0E3A" w:rsidP="000014E4">
            <w:pPr>
              <w:rPr>
                <w:rFonts w:cs="Arial"/>
                <w:bCs/>
                <w:color w:val="auto"/>
                <w:sz w:val="24"/>
                <w:szCs w:val="24"/>
              </w:rPr>
            </w:pPr>
          </w:p>
        </w:tc>
        <w:tc>
          <w:tcPr>
            <w:tcW w:w="2097" w:type="dxa"/>
          </w:tcPr>
          <w:p w14:paraId="490FE67D" w14:textId="65EAEF7B" w:rsidR="005E0E3A" w:rsidRPr="005E0E3A" w:rsidRDefault="005E0E3A" w:rsidP="000014E4">
            <w:pPr>
              <w:rPr>
                <w:rFonts w:cs="Arial"/>
                <w:bCs/>
                <w:color w:val="auto"/>
                <w:sz w:val="24"/>
                <w:szCs w:val="24"/>
              </w:rPr>
            </w:pPr>
            <w:r w:rsidRPr="005E0E3A">
              <w:rPr>
                <w:rFonts w:cs="Arial"/>
                <w:bCs/>
                <w:color w:val="auto"/>
                <w:sz w:val="24"/>
                <w:szCs w:val="24"/>
              </w:rPr>
              <w:t xml:space="preserve">Health &amp; Safety </w:t>
            </w:r>
          </w:p>
        </w:tc>
        <w:tc>
          <w:tcPr>
            <w:tcW w:w="2732" w:type="dxa"/>
          </w:tcPr>
          <w:p w14:paraId="5CA06145" w14:textId="386EF89D" w:rsidR="005E0E3A" w:rsidRPr="005E0E3A" w:rsidRDefault="00647710" w:rsidP="000014E4">
            <w:pPr>
              <w:rPr>
                <w:rFonts w:cs="Arial"/>
                <w:bCs/>
                <w:color w:val="auto"/>
                <w:sz w:val="24"/>
                <w:szCs w:val="24"/>
              </w:rPr>
            </w:pPr>
            <w:r>
              <w:rPr>
                <w:rFonts w:cs="Arial"/>
                <w:bCs/>
                <w:color w:val="auto"/>
                <w:sz w:val="24"/>
                <w:szCs w:val="24"/>
              </w:rPr>
              <w:t xml:space="preserve">Q1: </w:t>
            </w:r>
            <w:r w:rsidR="005E0E3A" w:rsidRPr="005E0E3A">
              <w:rPr>
                <w:rFonts w:cs="Arial"/>
                <w:bCs/>
                <w:color w:val="auto"/>
                <w:sz w:val="24"/>
                <w:szCs w:val="24"/>
              </w:rPr>
              <w:t>Does the unit meet CDM/HSE requirements. 10%</w:t>
            </w:r>
          </w:p>
        </w:tc>
      </w:tr>
      <w:tr w:rsidR="00334178" w:rsidRPr="000014E4" w14:paraId="31804A40" w14:textId="77777777" w:rsidTr="005E0E3A">
        <w:trPr>
          <w:trHeight w:val="1383"/>
        </w:trPr>
        <w:tc>
          <w:tcPr>
            <w:tcW w:w="1809" w:type="dxa"/>
          </w:tcPr>
          <w:p w14:paraId="4E9A25CE" w14:textId="77777777" w:rsidR="000014E4" w:rsidRPr="005E0E3A" w:rsidRDefault="000014E4" w:rsidP="000014E4">
            <w:pPr>
              <w:rPr>
                <w:rFonts w:cs="Arial"/>
                <w:bCs/>
                <w:color w:val="auto"/>
                <w:sz w:val="24"/>
                <w:szCs w:val="24"/>
              </w:rPr>
            </w:pPr>
            <w:r w:rsidRPr="005E0E3A">
              <w:rPr>
                <w:rFonts w:cs="Arial"/>
                <w:bCs/>
                <w:color w:val="auto"/>
                <w:sz w:val="24"/>
                <w:szCs w:val="24"/>
              </w:rPr>
              <w:t>Commercial</w:t>
            </w:r>
          </w:p>
        </w:tc>
        <w:tc>
          <w:tcPr>
            <w:tcW w:w="1652" w:type="dxa"/>
          </w:tcPr>
          <w:p w14:paraId="0AA9319F" w14:textId="77777777" w:rsidR="000014E4" w:rsidRPr="005E0E3A" w:rsidRDefault="000014E4" w:rsidP="000014E4">
            <w:pPr>
              <w:rPr>
                <w:rFonts w:cs="Arial"/>
                <w:bCs/>
                <w:color w:val="auto"/>
                <w:sz w:val="24"/>
                <w:szCs w:val="24"/>
              </w:rPr>
            </w:pPr>
            <w:r w:rsidRPr="005E0E3A">
              <w:rPr>
                <w:rFonts w:cs="Arial"/>
                <w:bCs/>
                <w:color w:val="auto"/>
                <w:sz w:val="24"/>
                <w:szCs w:val="24"/>
              </w:rPr>
              <w:t>40%</w:t>
            </w:r>
          </w:p>
        </w:tc>
        <w:tc>
          <w:tcPr>
            <w:tcW w:w="2034" w:type="dxa"/>
          </w:tcPr>
          <w:p w14:paraId="17E155D0" w14:textId="77777777" w:rsidR="000014E4" w:rsidRPr="005E0E3A" w:rsidRDefault="000014E4" w:rsidP="000014E4">
            <w:pPr>
              <w:rPr>
                <w:rFonts w:cs="Arial"/>
                <w:bCs/>
                <w:color w:val="auto"/>
                <w:sz w:val="24"/>
                <w:szCs w:val="24"/>
              </w:rPr>
            </w:pPr>
            <w:r w:rsidRPr="005E0E3A">
              <w:rPr>
                <w:rFonts w:cs="Arial"/>
                <w:bCs/>
                <w:color w:val="auto"/>
                <w:sz w:val="24"/>
                <w:szCs w:val="24"/>
              </w:rPr>
              <w:t>Whole life cost of the proposed Contract</w:t>
            </w:r>
          </w:p>
        </w:tc>
        <w:tc>
          <w:tcPr>
            <w:tcW w:w="2097" w:type="dxa"/>
          </w:tcPr>
          <w:p w14:paraId="3AA5D71E" w14:textId="77777777" w:rsidR="000014E4" w:rsidRPr="005E0E3A" w:rsidRDefault="000014E4" w:rsidP="000014E4">
            <w:pPr>
              <w:rPr>
                <w:rFonts w:cs="Arial"/>
                <w:bCs/>
                <w:color w:val="auto"/>
                <w:sz w:val="24"/>
                <w:szCs w:val="24"/>
              </w:rPr>
            </w:pPr>
            <w:r w:rsidRPr="005E0E3A">
              <w:rPr>
                <w:rFonts w:cs="Arial"/>
                <w:bCs/>
                <w:color w:val="auto"/>
                <w:sz w:val="24"/>
                <w:szCs w:val="24"/>
              </w:rPr>
              <w:t>Commercial Model</w:t>
            </w:r>
          </w:p>
        </w:tc>
        <w:tc>
          <w:tcPr>
            <w:tcW w:w="2732" w:type="dxa"/>
          </w:tcPr>
          <w:p w14:paraId="047737CD" w14:textId="77777777" w:rsidR="000014E4" w:rsidRDefault="005F33B5" w:rsidP="000014E4">
            <w:pPr>
              <w:rPr>
                <w:rFonts w:cs="Arial"/>
                <w:bCs/>
                <w:color w:val="auto"/>
                <w:sz w:val="24"/>
                <w:szCs w:val="24"/>
              </w:rPr>
            </w:pPr>
            <w:r>
              <w:rPr>
                <w:rFonts w:cs="Arial"/>
                <w:bCs/>
                <w:color w:val="auto"/>
                <w:sz w:val="24"/>
                <w:szCs w:val="24"/>
              </w:rPr>
              <w:t>Unit cost: 90%</w:t>
            </w:r>
          </w:p>
          <w:p w14:paraId="66ED1D0C" w14:textId="1AD4AF6B" w:rsidR="005F33B5" w:rsidRPr="005E0E3A" w:rsidRDefault="005F33B5" w:rsidP="000014E4">
            <w:pPr>
              <w:rPr>
                <w:rFonts w:cs="Arial"/>
                <w:bCs/>
                <w:color w:val="auto"/>
                <w:sz w:val="24"/>
                <w:szCs w:val="24"/>
              </w:rPr>
            </w:pPr>
            <w:r>
              <w:rPr>
                <w:rFonts w:cs="Arial"/>
                <w:bCs/>
                <w:color w:val="auto"/>
                <w:sz w:val="24"/>
                <w:szCs w:val="24"/>
              </w:rPr>
              <w:t>Delivery cost:10%</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673A621F" w:rsidR="000014E4" w:rsidRPr="005E0E3A" w:rsidRDefault="000014E4" w:rsidP="000014E4">
      <w:pPr>
        <w:spacing w:after="240" w:line="276" w:lineRule="auto"/>
        <w:rPr>
          <w:rFonts w:ascii="Arial" w:hAnsi="Arial" w:cs="Arial"/>
          <w:sz w:val="24"/>
          <w:szCs w:val="26"/>
        </w:rPr>
      </w:pPr>
      <w:r w:rsidRPr="005E0E3A">
        <w:rPr>
          <w:rFonts w:ascii="Arial" w:hAnsi="Arial"/>
          <w:b/>
          <w:sz w:val="26"/>
          <w:szCs w:val="26"/>
        </w:rPr>
        <w:t>Technical (</w:t>
      </w:r>
      <w:r w:rsidR="005E0E3A" w:rsidRPr="005E0E3A">
        <w:rPr>
          <w:rFonts w:ascii="Arial" w:hAnsi="Arial" w:cs="Arial"/>
          <w:sz w:val="24"/>
          <w:szCs w:val="26"/>
        </w:rPr>
        <w:t>60</w:t>
      </w:r>
      <w:r w:rsidRPr="005E0E3A">
        <w:rPr>
          <w:rFonts w:ascii="Arial" w:hAnsi="Arial"/>
          <w:b/>
          <w:sz w:val="26"/>
          <w:szCs w:val="26"/>
        </w:rPr>
        <w:t>%)</w:t>
      </w:r>
    </w:p>
    <w:p w14:paraId="643418C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evaluations will be based on responses to specific questions covering key criteria which are outlined below.  </w:t>
      </w:r>
      <w:proofErr w:type="spellStart"/>
      <w:r w:rsidRPr="000014E4">
        <w:rPr>
          <w:rFonts w:ascii="Arial" w:hAnsi="Arial"/>
          <w:color w:val="000000"/>
          <w:sz w:val="24"/>
          <w:szCs w:val="24"/>
        </w:rPr>
        <w:t>Sco</w:t>
      </w:r>
      <w:proofErr w:type="spellEnd"/>
      <w:r w:rsidRPr="000014E4">
        <w:rPr>
          <w:rFonts w:ascii="Arial" w:hAnsi="Arial"/>
          <w:color w:val="000000"/>
          <w:sz w:val="24"/>
          <w:szCs w:val="24"/>
        </w:rPr>
        <w:t xml:space="preserve"> 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 xml:space="preserve">Addresses all the Authority’s requirements with all the relevant supporting information set out in the RFQ. There are no weaknesses and therefore the tender response gives the </w:t>
            </w:r>
            <w:r w:rsidRPr="000014E4">
              <w:rPr>
                <w:sz w:val="24"/>
                <w:szCs w:val="24"/>
              </w:rPr>
              <w:lastRenderedPageBreak/>
              <w:t>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lastRenderedPageBreak/>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14:paraId="18845C50" w14:textId="7C66D65B" w:rsidR="000014E4" w:rsidRPr="000014E4" w:rsidRDefault="000014E4" w:rsidP="000014E4">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0014E4" w:rsidRPr="000014E4" w14:paraId="77DFBB49"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28D61F3D" w14:textId="3EEF4636" w:rsidR="000014E4" w:rsidRPr="00647710" w:rsidRDefault="000014E4" w:rsidP="000014E4">
            <w:pPr>
              <w:rPr>
                <w:rFonts w:cs="Arial"/>
                <w:bCs/>
                <w:color w:val="D9262E"/>
                <w:sz w:val="24"/>
                <w:szCs w:val="24"/>
              </w:rPr>
            </w:pPr>
            <w:r w:rsidRPr="000014E4">
              <w:rPr>
                <w:rFonts w:cs="Arial"/>
                <w:b/>
                <w:color w:val="D9262E"/>
                <w:sz w:val="24"/>
                <w:szCs w:val="24"/>
              </w:rPr>
              <w:t xml:space="preserve"> </w:t>
            </w:r>
            <w:r w:rsidR="00647710" w:rsidRPr="00647710">
              <w:rPr>
                <w:rFonts w:cs="Arial"/>
                <w:bCs/>
                <w:color w:val="FFFFFF" w:themeColor="background1"/>
                <w:sz w:val="24"/>
                <w:szCs w:val="24"/>
              </w:rPr>
              <w:t>Aesthetics and layout</w:t>
            </w:r>
          </w:p>
        </w:tc>
        <w:tc>
          <w:tcPr>
            <w:tcW w:w="4319" w:type="dxa"/>
          </w:tcPr>
          <w:p w14:paraId="39792726" w14:textId="77777777" w:rsidR="000014E4" w:rsidRPr="000014E4" w:rsidRDefault="000014E4" w:rsidP="000014E4">
            <w:pPr>
              <w:rPr>
                <w:sz w:val="24"/>
                <w:szCs w:val="24"/>
              </w:rPr>
            </w:pPr>
            <w:r w:rsidRPr="000014E4">
              <w:rPr>
                <w:sz w:val="24"/>
                <w:szCs w:val="24"/>
              </w:rPr>
              <w:t>Detailed Evaluation Criteria</w:t>
            </w:r>
          </w:p>
        </w:tc>
      </w:tr>
      <w:tr w:rsidR="000014E4" w:rsidRPr="000014E4" w14:paraId="25F2F52D" w14:textId="77777777" w:rsidTr="003A71EA">
        <w:tc>
          <w:tcPr>
            <w:tcW w:w="4318" w:type="dxa"/>
          </w:tcPr>
          <w:p w14:paraId="5D20E198" w14:textId="2CB970DB" w:rsidR="000014E4" w:rsidRPr="00647710" w:rsidRDefault="000014E4" w:rsidP="000014E4">
            <w:pPr>
              <w:rPr>
                <w:rFonts w:cs="Arial"/>
                <w:bCs/>
                <w:color w:val="auto"/>
                <w:sz w:val="24"/>
                <w:szCs w:val="24"/>
              </w:rPr>
            </w:pPr>
            <w:r w:rsidRPr="00647710">
              <w:rPr>
                <w:rFonts w:cs="Arial"/>
                <w:bCs/>
                <w:color w:val="auto"/>
                <w:sz w:val="24"/>
                <w:szCs w:val="24"/>
              </w:rPr>
              <w:t>Q1. Provide details of the approaches proposed to deliver the requirements of this project.</w:t>
            </w:r>
          </w:p>
          <w:p w14:paraId="517B6AA5" w14:textId="0BED36F9" w:rsidR="000014E4" w:rsidRPr="00647710" w:rsidRDefault="000014E4" w:rsidP="000014E4">
            <w:pPr>
              <w:rPr>
                <w:rFonts w:cs="Arial"/>
                <w:bCs/>
                <w:color w:val="auto"/>
                <w:sz w:val="24"/>
                <w:szCs w:val="24"/>
              </w:rPr>
            </w:pPr>
            <w:r w:rsidRPr="00647710">
              <w:rPr>
                <w:rFonts w:cs="Arial"/>
                <w:bCs/>
                <w:color w:val="auto"/>
                <w:sz w:val="24"/>
                <w:szCs w:val="24"/>
              </w:rPr>
              <w:t xml:space="preserve">Responses should not exceed </w:t>
            </w:r>
            <w:r w:rsidR="00647710">
              <w:rPr>
                <w:rFonts w:cs="Arial"/>
                <w:bCs/>
                <w:color w:val="auto"/>
                <w:sz w:val="24"/>
                <w:szCs w:val="24"/>
              </w:rPr>
              <w:t>1</w:t>
            </w:r>
            <w:r w:rsidRPr="00647710">
              <w:rPr>
                <w:rFonts w:cs="Arial"/>
                <w:bCs/>
                <w:color w:val="auto"/>
                <w:sz w:val="24"/>
                <w:szCs w:val="24"/>
              </w:rPr>
              <w:t xml:space="preserve"> side of A4, and use Arial font, size 11.</w:t>
            </w:r>
          </w:p>
        </w:tc>
        <w:tc>
          <w:tcPr>
            <w:tcW w:w="4319" w:type="dxa"/>
          </w:tcPr>
          <w:p w14:paraId="06B72166" w14:textId="77777777" w:rsidR="000014E4" w:rsidRPr="00647710" w:rsidRDefault="000014E4" w:rsidP="000014E4">
            <w:pPr>
              <w:rPr>
                <w:rFonts w:cs="Arial"/>
                <w:bCs/>
                <w:color w:val="auto"/>
                <w:sz w:val="24"/>
                <w:szCs w:val="24"/>
              </w:rPr>
            </w:pPr>
            <w:r w:rsidRPr="00647710">
              <w:rPr>
                <w:rFonts w:cs="Arial"/>
                <w:bCs/>
                <w:color w:val="auto"/>
                <w:sz w:val="24"/>
                <w:szCs w:val="24"/>
              </w:rPr>
              <w:t>Your response should:</w:t>
            </w:r>
          </w:p>
          <w:p w14:paraId="3A88F749" w14:textId="77777777" w:rsidR="000014E4" w:rsidRPr="00647710" w:rsidRDefault="000014E4" w:rsidP="000014E4">
            <w:pPr>
              <w:rPr>
                <w:rFonts w:cs="Arial"/>
                <w:bCs/>
                <w:color w:val="auto"/>
                <w:sz w:val="24"/>
                <w:szCs w:val="24"/>
              </w:rPr>
            </w:pPr>
            <w:r w:rsidRPr="00647710">
              <w:rPr>
                <w:rFonts w:cs="Arial"/>
                <w:bCs/>
                <w:color w:val="auto"/>
                <w:sz w:val="24"/>
                <w:szCs w:val="24"/>
              </w:rPr>
              <w:t>1) Demonstrate a clear understanding of the nature of the requirements.</w:t>
            </w:r>
          </w:p>
          <w:p w14:paraId="33836BF5" w14:textId="17DD0E43" w:rsidR="000014E4" w:rsidRPr="00647710" w:rsidRDefault="000014E4" w:rsidP="000014E4">
            <w:pPr>
              <w:rPr>
                <w:rFonts w:cs="Arial"/>
                <w:bCs/>
                <w:color w:val="auto"/>
                <w:sz w:val="24"/>
                <w:szCs w:val="24"/>
              </w:rPr>
            </w:pPr>
            <w:r w:rsidRPr="00647710">
              <w:rPr>
                <w:rFonts w:cs="Arial"/>
                <w:bCs/>
                <w:color w:val="auto"/>
                <w:sz w:val="24"/>
                <w:szCs w:val="24"/>
              </w:rPr>
              <w:t>2) Be clear, practical, achievable, and cost-effective to deliver these requirements.</w:t>
            </w:r>
          </w:p>
          <w:p w14:paraId="53D177EF" w14:textId="77777777" w:rsidR="000014E4" w:rsidRPr="00647710" w:rsidRDefault="000014E4" w:rsidP="000014E4">
            <w:pPr>
              <w:rPr>
                <w:bCs/>
                <w:color w:val="auto"/>
                <w:sz w:val="24"/>
                <w:szCs w:val="24"/>
              </w:rPr>
            </w:pPr>
            <w:r w:rsidRPr="00647710">
              <w:rPr>
                <w:rFonts w:cs="Arial"/>
                <w:bCs/>
                <w:color w:val="auto"/>
                <w:sz w:val="24"/>
                <w:szCs w:val="24"/>
              </w:rPr>
              <w:t>3) Have information in sufficient detail to allow a full appraisal of the suitability of the approach to deliver for the project.</w:t>
            </w:r>
          </w:p>
        </w:tc>
      </w:tr>
    </w:tbl>
    <w:p w14:paraId="74B481A8" w14:textId="77777777" w:rsidR="000014E4" w:rsidRPr="000014E4" w:rsidRDefault="000014E4" w:rsidP="000014E4">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647710" w:rsidRPr="000014E4" w14:paraId="2C5759D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DF00B8" w14:textId="30F9B096" w:rsidR="00647710" w:rsidRPr="000014E4" w:rsidRDefault="00647710" w:rsidP="00647710">
            <w:pPr>
              <w:rPr>
                <w:rFonts w:cs="Arial"/>
                <w:b/>
                <w:color w:val="D9262E"/>
                <w:sz w:val="24"/>
                <w:szCs w:val="24"/>
              </w:rPr>
            </w:pPr>
            <w:r w:rsidRPr="005E0E3A">
              <w:rPr>
                <w:rFonts w:cs="Arial"/>
                <w:bCs/>
                <w:color w:val="auto"/>
                <w:sz w:val="24"/>
                <w:szCs w:val="24"/>
              </w:rPr>
              <w:lastRenderedPageBreak/>
              <w:t>Suitable solar power/generator system for requirement</w:t>
            </w:r>
          </w:p>
        </w:tc>
        <w:tc>
          <w:tcPr>
            <w:tcW w:w="4319" w:type="dxa"/>
          </w:tcPr>
          <w:p w14:paraId="452B61E5" w14:textId="77777777" w:rsidR="00647710" w:rsidRPr="000014E4" w:rsidRDefault="00647710" w:rsidP="00647710">
            <w:pPr>
              <w:rPr>
                <w:sz w:val="24"/>
                <w:szCs w:val="24"/>
              </w:rPr>
            </w:pPr>
            <w:r w:rsidRPr="000014E4">
              <w:rPr>
                <w:sz w:val="24"/>
                <w:szCs w:val="24"/>
              </w:rPr>
              <w:t>Detailed Evaluation Criteria</w:t>
            </w:r>
          </w:p>
        </w:tc>
      </w:tr>
      <w:tr w:rsidR="00647710" w:rsidRPr="000014E4" w14:paraId="2C694D6F" w14:textId="77777777" w:rsidTr="003A71EA">
        <w:tc>
          <w:tcPr>
            <w:tcW w:w="4318" w:type="dxa"/>
          </w:tcPr>
          <w:p w14:paraId="2341964D" w14:textId="77777777" w:rsidR="00647710" w:rsidRPr="00647710" w:rsidRDefault="00647710" w:rsidP="00647710">
            <w:pPr>
              <w:rPr>
                <w:rFonts w:cs="Arial"/>
                <w:bCs/>
                <w:color w:val="auto"/>
                <w:sz w:val="24"/>
                <w:szCs w:val="24"/>
              </w:rPr>
            </w:pPr>
            <w:r w:rsidRPr="00647710">
              <w:rPr>
                <w:rFonts w:cs="Arial"/>
                <w:bCs/>
                <w:color w:val="auto"/>
                <w:sz w:val="24"/>
                <w:szCs w:val="24"/>
              </w:rPr>
              <w:t>Q1. Provide details of the approaches proposed to deliver the requirements of this project.</w:t>
            </w:r>
          </w:p>
          <w:p w14:paraId="2E1F8506" w14:textId="262FCEB5" w:rsidR="00647710" w:rsidRPr="000014E4" w:rsidRDefault="00647710" w:rsidP="00647710">
            <w:pPr>
              <w:rPr>
                <w:rFonts w:cs="Arial"/>
                <w:b/>
                <w:color w:val="D9262E"/>
                <w:sz w:val="24"/>
                <w:szCs w:val="24"/>
              </w:rPr>
            </w:pPr>
            <w:r w:rsidRPr="00647710">
              <w:rPr>
                <w:rFonts w:cs="Arial"/>
                <w:bCs/>
                <w:color w:val="auto"/>
                <w:sz w:val="24"/>
                <w:szCs w:val="24"/>
              </w:rPr>
              <w:t xml:space="preserve">Responses should not exceed </w:t>
            </w:r>
            <w:r>
              <w:rPr>
                <w:rFonts w:cs="Arial"/>
                <w:bCs/>
                <w:color w:val="auto"/>
                <w:sz w:val="24"/>
                <w:szCs w:val="24"/>
              </w:rPr>
              <w:t>1</w:t>
            </w:r>
            <w:r w:rsidRPr="00647710">
              <w:rPr>
                <w:rFonts w:cs="Arial"/>
                <w:bCs/>
                <w:color w:val="auto"/>
                <w:sz w:val="24"/>
                <w:szCs w:val="24"/>
              </w:rPr>
              <w:t xml:space="preserve"> side of A4, and use Arial font, size 11.</w:t>
            </w:r>
          </w:p>
        </w:tc>
        <w:tc>
          <w:tcPr>
            <w:tcW w:w="4319" w:type="dxa"/>
          </w:tcPr>
          <w:p w14:paraId="315E5454" w14:textId="77777777" w:rsidR="00647710" w:rsidRPr="00647710" w:rsidRDefault="00647710" w:rsidP="00647710">
            <w:pPr>
              <w:rPr>
                <w:rFonts w:cs="Arial"/>
                <w:bCs/>
                <w:color w:val="auto"/>
                <w:sz w:val="24"/>
                <w:szCs w:val="24"/>
              </w:rPr>
            </w:pPr>
            <w:r w:rsidRPr="00647710">
              <w:rPr>
                <w:rFonts w:cs="Arial"/>
                <w:bCs/>
                <w:color w:val="auto"/>
                <w:sz w:val="24"/>
                <w:szCs w:val="24"/>
              </w:rPr>
              <w:t>Your response should:</w:t>
            </w:r>
          </w:p>
          <w:p w14:paraId="0AD5E5F9" w14:textId="77777777" w:rsidR="00647710" w:rsidRPr="00647710" w:rsidRDefault="00647710" w:rsidP="00647710">
            <w:pPr>
              <w:rPr>
                <w:rFonts w:cs="Arial"/>
                <w:bCs/>
                <w:color w:val="auto"/>
                <w:sz w:val="24"/>
                <w:szCs w:val="24"/>
              </w:rPr>
            </w:pPr>
            <w:r w:rsidRPr="00647710">
              <w:rPr>
                <w:rFonts w:cs="Arial"/>
                <w:bCs/>
                <w:color w:val="auto"/>
                <w:sz w:val="24"/>
                <w:szCs w:val="24"/>
              </w:rPr>
              <w:t>1) Demonstrate a clear understanding of the nature of the requirements.</w:t>
            </w:r>
          </w:p>
          <w:p w14:paraId="4AE43190" w14:textId="77777777" w:rsidR="00647710" w:rsidRPr="00647710" w:rsidRDefault="00647710" w:rsidP="00647710">
            <w:pPr>
              <w:rPr>
                <w:rFonts w:cs="Arial"/>
                <w:bCs/>
                <w:color w:val="auto"/>
                <w:sz w:val="24"/>
                <w:szCs w:val="24"/>
              </w:rPr>
            </w:pPr>
            <w:r w:rsidRPr="00647710">
              <w:rPr>
                <w:rFonts w:cs="Arial"/>
                <w:bCs/>
                <w:color w:val="auto"/>
                <w:sz w:val="24"/>
                <w:szCs w:val="24"/>
              </w:rPr>
              <w:t>2) Be clear, practical, achievable, and cost-effective to deliver these requirements.</w:t>
            </w:r>
          </w:p>
          <w:p w14:paraId="0A3EF5D3" w14:textId="2F4E2C51" w:rsidR="00647710" w:rsidRPr="000014E4" w:rsidRDefault="00647710" w:rsidP="00647710">
            <w:pPr>
              <w:rPr>
                <w:sz w:val="24"/>
                <w:szCs w:val="24"/>
              </w:rPr>
            </w:pPr>
            <w:r w:rsidRPr="00647710">
              <w:rPr>
                <w:rFonts w:cs="Arial"/>
                <w:bCs/>
                <w:color w:val="auto"/>
                <w:sz w:val="24"/>
                <w:szCs w:val="24"/>
              </w:rPr>
              <w:t>3) Have information in sufficient detail to allow a full appraisal of the suitability of the approach to deliver for the project.</w:t>
            </w:r>
          </w:p>
        </w:tc>
      </w:tr>
    </w:tbl>
    <w:p w14:paraId="57A3839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36FC49AB" w14:textId="117F1074" w:rsidR="000014E4" w:rsidRPr="000014E4" w:rsidRDefault="00647710" w:rsidP="000014E4">
            <w:pPr>
              <w:rPr>
                <w:rFonts w:cs="Arial"/>
                <w:b/>
                <w:color w:val="D9262E"/>
                <w:sz w:val="24"/>
                <w:szCs w:val="24"/>
              </w:rPr>
            </w:pPr>
            <w:r w:rsidRPr="005E0E3A">
              <w:rPr>
                <w:rFonts w:cs="Arial"/>
                <w:bCs/>
                <w:color w:val="auto"/>
                <w:sz w:val="24"/>
                <w:szCs w:val="24"/>
              </w:rPr>
              <w:t>Quality Assurance measures</w:t>
            </w:r>
          </w:p>
        </w:tc>
        <w:tc>
          <w:tcPr>
            <w:tcW w:w="4319" w:type="dxa"/>
          </w:tcPr>
          <w:p w14:paraId="07A2EABC" w14:textId="77777777" w:rsidR="000014E4" w:rsidRPr="000014E4" w:rsidRDefault="000014E4" w:rsidP="000014E4">
            <w:pPr>
              <w:rPr>
                <w:sz w:val="24"/>
                <w:szCs w:val="24"/>
              </w:rPr>
            </w:pPr>
            <w:r w:rsidRPr="000014E4">
              <w:rPr>
                <w:sz w:val="24"/>
                <w:szCs w:val="24"/>
              </w:rPr>
              <w:t>Detailed Evaluation Criteria</w:t>
            </w:r>
          </w:p>
        </w:tc>
      </w:tr>
      <w:tr w:rsidR="00647710" w:rsidRPr="000014E4" w14:paraId="5D1849E7" w14:textId="77777777" w:rsidTr="003A71EA">
        <w:tc>
          <w:tcPr>
            <w:tcW w:w="4318" w:type="dxa"/>
          </w:tcPr>
          <w:p w14:paraId="65223EFE" w14:textId="77777777" w:rsidR="00647710" w:rsidRPr="00647710" w:rsidRDefault="00647710" w:rsidP="00647710">
            <w:pPr>
              <w:rPr>
                <w:rFonts w:cs="Arial"/>
                <w:bCs/>
                <w:color w:val="auto"/>
                <w:sz w:val="24"/>
                <w:szCs w:val="24"/>
              </w:rPr>
            </w:pPr>
            <w:r w:rsidRPr="00647710">
              <w:rPr>
                <w:rFonts w:cs="Arial"/>
                <w:bCs/>
                <w:color w:val="auto"/>
                <w:sz w:val="24"/>
                <w:szCs w:val="24"/>
              </w:rPr>
              <w:t>Q1. Provide details of the approaches proposed to deliver the requirements of this project.</w:t>
            </w:r>
          </w:p>
          <w:p w14:paraId="6450AB8B" w14:textId="6DD77AF9" w:rsidR="00647710" w:rsidRPr="000014E4" w:rsidRDefault="00647710" w:rsidP="00647710">
            <w:pPr>
              <w:rPr>
                <w:rFonts w:cs="Arial"/>
                <w:b/>
                <w:color w:val="D9262E"/>
                <w:sz w:val="24"/>
                <w:szCs w:val="24"/>
              </w:rPr>
            </w:pPr>
            <w:r w:rsidRPr="00647710">
              <w:rPr>
                <w:rFonts w:cs="Arial"/>
                <w:bCs/>
                <w:color w:val="auto"/>
                <w:sz w:val="24"/>
                <w:szCs w:val="24"/>
              </w:rPr>
              <w:t xml:space="preserve">Responses should not exceed </w:t>
            </w:r>
            <w:r>
              <w:rPr>
                <w:rFonts w:cs="Arial"/>
                <w:bCs/>
                <w:color w:val="auto"/>
                <w:sz w:val="24"/>
                <w:szCs w:val="24"/>
              </w:rPr>
              <w:t>1</w:t>
            </w:r>
            <w:r w:rsidRPr="00647710">
              <w:rPr>
                <w:rFonts w:cs="Arial"/>
                <w:bCs/>
                <w:color w:val="auto"/>
                <w:sz w:val="24"/>
                <w:szCs w:val="24"/>
              </w:rPr>
              <w:t xml:space="preserve"> side of A4, and use Arial font, size 11.</w:t>
            </w:r>
          </w:p>
        </w:tc>
        <w:tc>
          <w:tcPr>
            <w:tcW w:w="4319" w:type="dxa"/>
          </w:tcPr>
          <w:p w14:paraId="39F6C15F" w14:textId="77777777" w:rsidR="00647710" w:rsidRPr="00647710" w:rsidRDefault="00647710" w:rsidP="00647710">
            <w:pPr>
              <w:rPr>
                <w:rFonts w:cs="Arial"/>
                <w:bCs/>
                <w:color w:val="auto"/>
                <w:sz w:val="24"/>
                <w:szCs w:val="24"/>
              </w:rPr>
            </w:pPr>
            <w:r w:rsidRPr="00647710">
              <w:rPr>
                <w:rFonts w:cs="Arial"/>
                <w:bCs/>
                <w:color w:val="auto"/>
                <w:sz w:val="24"/>
                <w:szCs w:val="24"/>
              </w:rPr>
              <w:t>Your response should:</w:t>
            </w:r>
          </w:p>
          <w:p w14:paraId="4A651C33" w14:textId="77777777" w:rsidR="00647710" w:rsidRPr="00647710" w:rsidRDefault="00647710" w:rsidP="00647710">
            <w:pPr>
              <w:rPr>
                <w:rFonts w:cs="Arial"/>
                <w:bCs/>
                <w:color w:val="auto"/>
                <w:sz w:val="24"/>
                <w:szCs w:val="24"/>
              </w:rPr>
            </w:pPr>
            <w:r w:rsidRPr="00647710">
              <w:rPr>
                <w:rFonts w:cs="Arial"/>
                <w:bCs/>
                <w:color w:val="auto"/>
                <w:sz w:val="24"/>
                <w:szCs w:val="24"/>
              </w:rPr>
              <w:t>1) Demonstrate a clear understanding of the nature of the requirements.</w:t>
            </w:r>
          </w:p>
          <w:p w14:paraId="23F79D55" w14:textId="77777777" w:rsidR="00647710" w:rsidRPr="00647710" w:rsidRDefault="00647710" w:rsidP="00647710">
            <w:pPr>
              <w:rPr>
                <w:rFonts w:cs="Arial"/>
                <w:bCs/>
                <w:color w:val="auto"/>
                <w:sz w:val="24"/>
                <w:szCs w:val="24"/>
              </w:rPr>
            </w:pPr>
            <w:r w:rsidRPr="00647710">
              <w:rPr>
                <w:rFonts w:cs="Arial"/>
                <w:bCs/>
                <w:color w:val="auto"/>
                <w:sz w:val="24"/>
                <w:szCs w:val="24"/>
              </w:rPr>
              <w:t>2) Be clear, practical, achievable, and cost-effective to deliver these requirements.</w:t>
            </w:r>
          </w:p>
          <w:p w14:paraId="05D1CFA9" w14:textId="6D5B8052" w:rsidR="00647710" w:rsidRPr="000014E4" w:rsidRDefault="00647710" w:rsidP="00647710">
            <w:pPr>
              <w:rPr>
                <w:sz w:val="24"/>
                <w:szCs w:val="24"/>
              </w:rPr>
            </w:pPr>
            <w:r w:rsidRPr="00647710">
              <w:rPr>
                <w:rFonts w:cs="Arial"/>
                <w:bCs/>
                <w:color w:val="auto"/>
                <w:sz w:val="24"/>
                <w:szCs w:val="24"/>
              </w:rPr>
              <w:t>3) Have information in sufficient detail to allow a full appraisal of the suitability of the approach to deliver for the project.</w:t>
            </w:r>
          </w:p>
        </w:tc>
      </w:tr>
    </w:tbl>
    <w:p w14:paraId="7E384FB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1573A82" w14:textId="1EB4D7E0" w:rsidR="000014E4" w:rsidRPr="000014E4" w:rsidRDefault="00647710" w:rsidP="000014E4">
            <w:pPr>
              <w:rPr>
                <w:rFonts w:cs="Arial"/>
                <w:b/>
                <w:color w:val="D9262E"/>
                <w:sz w:val="24"/>
                <w:szCs w:val="24"/>
              </w:rPr>
            </w:pPr>
            <w:r w:rsidRPr="005F33B5">
              <w:rPr>
                <w:rFonts w:cs="Arial"/>
                <w:b/>
                <w:color w:val="FFFFFF" w:themeColor="background1"/>
                <w:sz w:val="24"/>
                <w:szCs w:val="24"/>
              </w:rPr>
              <w:t xml:space="preserve">Health and Safety </w:t>
            </w:r>
          </w:p>
        </w:tc>
        <w:tc>
          <w:tcPr>
            <w:tcW w:w="4319" w:type="dxa"/>
          </w:tcPr>
          <w:p w14:paraId="1A6C6006" w14:textId="77777777" w:rsidR="000014E4" w:rsidRPr="000014E4" w:rsidRDefault="000014E4" w:rsidP="000014E4">
            <w:pPr>
              <w:rPr>
                <w:sz w:val="24"/>
                <w:szCs w:val="24"/>
              </w:rPr>
            </w:pPr>
            <w:r w:rsidRPr="000014E4">
              <w:rPr>
                <w:sz w:val="24"/>
                <w:szCs w:val="24"/>
              </w:rPr>
              <w:t>Detailed Evaluation Criteria</w:t>
            </w:r>
          </w:p>
        </w:tc>
      </w:tr>
      <w:tr w:rsidR="00647710" w:rsidRPr="000014E4" w14:paraId="63DD35E4" w14:textId="77777777" w:rsidTr="003A71EA">
        <w:tc>
          <w:tcPr>
            <w:tcW w:w="4318" w:type="dxa"/>
          </w:tcPr>
          <w:p w14:paraId="57519F41" w14:textId="77777777" w:rsidR="00647710" w:rsidRPr="00647710" w:rsidRDefault="00647710" w:rsidP="00647710">
            <w:pPr>
              <w:rPr>
                <w:rFonts w:cs="Arial"/>
                <w:bCs/>
                <w:color w:val="auto"/>
                <w:sz w:val="24"/>
                <w:szCs w:val="24"/>
              </w:rPr>
            </w:pPr>
            <w:r w:rsidRPr="00647710">
              <w:rPr>
                <w:rFonts w:cs="Arial"/>
                <w:bCs/>
                <w:color w:val="auto"/>
                <w:sz w:val="24"/>
                <w:szCs w:val="24"/>
              </w:rPr>
              <w:t>Q1. Provide details of the approaches proposed to deliver the requirements of this project.</w:t>
            </w:r>
          </w:p>
          <w:p w14:paraId="59DD247F" w14:textId="71576204" w:rsidR="00647710" w:rsidRPr="000014E4" w:rsidRDefault="00647710" w:rsidP="00647710">
            <w:pPr>
              <w:rPr>
                <w:rFonts w:cs="Arial"/>
                <w:b/>
                <w:color w:val="D9262E"/>
                <w:sz w:val="24"/>
                <w:szCs w:val="24"/>
              </w:rPr>
            </w:pPr>
            <w:r w:rsidRPr="00647710">
              <w:rPr>
                <w:rFonts w:cs="Arial"/>
                <w:bCs/>
                <w:color w:val="auto"/>
                <w:sz w:val="24"/>
                <w:szCs w:val="24"/>
              </w:rPr>
              <w:t xml:space="preserve">Responses should not exceed </w:t>
            </w:r>
            <w:r>
              <w:rPr>
                <w:rFonts w:cs="Arial"/>
                <w:bCs/>
                <w:color w:val="auto"/>
                <w:sz w:val="24"/>
                <w:szCs w:val="24"/>
              </w:rPr>
              <w:t>1</w:t>
            </w:r>
            <w:r w:rsidRPr="00647710">
              <w:rPr>
                <w:rFonts w:cs="Arial"/>
                <w:bCs/>
                <w:color w:val="auto"/>
                <w:sz w:val="24"/>
                <w:szCs w:val="24"/>
              </w:rPr>
              <w:t xml:space="preserve"> side of A4, and use Arial font, size 11.</w:t>
            </w:r>
          </w:p>
        </w:tc>
        <w:tc>
          <w:tcPr>
            <w:tcW w:w="4319" w:type="dxa"/>
          </w:tcPr>
          <w:p w14:paraId="405838C0" w14:textId="77777777" w:rsidR="00647710" w:rsidRPr="00647710" w:rsidRDefault="00647710" w:rsidP="00647710">
            <w:pPr>
              <w:rPr>
                <w:rFonts w:cs="Arial"/>
                <w:bCs/>
                <w:color w:val="auto"/>
                <w:sz w:val="24"/>
                <w:szCs w:val="24"/>
              </w:rPr>
            </w:pPr>
            <w:r w:rsidRPr="00647710">
              <w:rPr>
                <w:rFonts w:cs="Arial"/>
                <w:bCs/>
                <w:color w:val="auto"/>
                <w:sz w:val="24"/>
                <w:szCs w:val="24"/>
              </w:rPr>
              <w:t>Your response should:</w:t>
            </w:r>
          </w:p>
          <w:p w14:paraId="1385FCFD" w14:textId="77777777" w:rsidR="00647710" w:rsidRPr="00647710" w:rsidRDefault="00647710" w:rsidP="00647710">
            <w:pPr>
              <w:rPr>
                <w:rFonts w:cs="Arial"/>
                <w:bCs/>
                <w:color w:val="auto"/>
                <w:sz w:val="24"/>
                <w:szCs w:val="24"/>
              </w:rPr>
            </w:pPr>
            <w:r w:rsidRPr="00647710">
              <w:rPr>
                <w:rFonts w:cs="Arial"/>
                <w:bCs/>
                <w:color w:val="auto"/>
                <w:sz w:val="24"/>
                <w:szCs w:val="24"/>
              </w:rPr>
              <w:t>1) Demonstrate a clear understanding of the nature of the requirements.</w:t>
            </w:r>
          </w:p>
          <w:p w14:paraId="16472438" w14:textId="77777777" w:rsidR="00647710" w:rsidRPr="00647710" w:rsidRDefault="00647710" w:rsidP="00647710">
            <w:pPr>
              <w:rPr>
                <w:rFonts w:cs="Arial"/>
                <w:bCs/>
                <w:color w:val="auto"/>
                <w:sz w:val="24"/>
                <w:szCs w:val="24"/>
              </w:rPr>
            </w:pPr>
            <w:r w:rsidRPr="00647710">
              <w:rPr>
                <w:rFonts w:cs="Arial"/>
                <w:bCs/>
                <w:color w:val="auto"/>
                <w:sz w:val="24"/>
                <w:szCs w:val="24"/>
              </w:rPr>
              <w:t>2) Be clear, practical, achievable, and cost-effective to deliver these requirements.</w:t>
            </w:r>
          </w:p>
          <w:p w14:paraId="13CE13E0" w14:textId="4245358F" w:rsidR="00647710" w:rsidRPr="000014E4" w:rsidRDefault="00647710" w:rsidP="00647710">
            <w:pPr>
              <w:rPr>
                <w:sz w:val="24"/>
                <w:szCs w:val="24"/>
              </w:rPr>
            </w:pPr>
            <w:r w:rsidRPr="00647710">
              <w:rPr>
                <w:rFonts w:cs="Arial"/>
                <w:bCs/>
                <w:color w:val="auto"/>
                <w:sz w:val="24"/>
                <w:szCs w:val="24"/>
              </w:rPr>
              <w:t>3) Have information in sufficient detail to allow a full appraisal of the suitability of the approach to deliver for the project.</w:t>
            </w:r>
          </w:p>
        </w:tc>
      </w:tr>
    </w:tbl>
    <w:p w14:paraId="74FA8D1E" w14:textId="77777777" w:rsidR="000014E4" w:rsidRPr="000014E4" w:rsidRDefault="000014E4" w:rsidP="000014E4">
      <w:pPr>
        <w:spacing w:after="240" w:line="259" w:lineRule="auto"/>
        <w:rPr>
          <w:rFonts w:ascii="Arial" w:hAnsi="Arial"/>
          <w:color w:val="000000"/>
          <w:sz w:val="24"/>
          <w:szCs w:val="24"/>
        </w:rPr>
      </w:pPr>
    </w:p>
    <w:p w14:paraId="37EE56FC" w14:textId="77777777" w:rsidR="000014E4" w:rsidRPr="000014E4" w:rsidRDefault="000014E4" w:rsidP="000014E4">
      <w:pPr>
        <w:spacing w:after="240" w:line="259" w:lineRule="auto"/>
        <w:rPr>
          <w:rFonts w:ascii="Arial" w:hAnsi="Arial"/>
          <w:color w:val="000000"/>
          <w:sz w:val="24"/>
          <w:szCs w:val="24"/>
        </w:rPr>
      </w:pPr>
    </w:p>
    <w:p w14:paraId="4D8BC79B" w14:textId="587C6F3E"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Commercial </w:t>
      </w:r>
      <w:r w:rsidR="00DA44B6">
        <w:rPr>
          <w:rFonts w:ascii="Arial" w:hAnsi="Arial"/>
          <w:b/>
          <w:color w:val="000000"/>
          <w:sz w:val="26"/>
          <w:szCs w:val="26"/>
        </w:rPr>
        <w:t>(40</w:t>
      </w:r>
      <w:r w:rsidRPr="000014E4">
        <w:rPr>
          <w:rFonts w:ascii="Arial" w:hAnsi="Arial"/>
          <w:b/>
          <w:color w:val="000000"/>
          <w:sz w:val="26"/>
          <w:szCs w:val="26"/>
        </w:rPr>
        <w:t xml:space="preserve">%) </w:t>
      </w:r>
    </w:p>
    <w:p w14:paraId="56BC2AEE" w14:textId="348FB37B" w:rsidR="000014E4" w:rsidRPr="005F33B5" w:rsidRDefault="000014E4" w:rsidP="005F33B5">
      <w:pPr>
        <w:spacing w:after="240" w:line="259" w:lineRule="auto"/>
        <w:rPr>
          <w:rFonts w:ascii="Arial" w:hAnsi="Arial"/>
          <w:color w:val="000000"/>
          <w:sz w:val="24"/>
          <w:szCs w:val="24"/>
        </w:rPr>
      </w:pPr>
      <w:r w:rsidRPr="000014E4">
        <w:rPr>
          <w:rFonts w:ascii="Arial" w:hAnsi="Arial"/>
          <w:color w:val="000000"/>
          <w:sz w:val="24"/>
          <w:szCs w:val="24"/>
        </w:rPr>
        <w:t>The Contract is to be awarded as a</w:t>
      </w:r>
      <w:r w:rsidR="00DA44B6">
        <w:rPr>
          <w:rFonts w:ascii="Arial" w:hAnsi="Arial"/>
          <w:color w:val="000000"/>
          <w:sz w:val="24"/>
          <w:szCs w:val="24"/>
        </w:rPr>
        <w:t xml:space="preserve"> fixed price </w:t>
      </w:r>
      <w:r w:rsidRPr="000014E4">
        <w:rPr>
          <w:rFonts w:ascii="Arial" w:hAnsi="Arial"/>
          <w:color w:val="000000"/>
          <w:sz w:val="24"/>
          <w:szCs w:val="24"/>
        </w:rPr>
        <w:t>which will be paid according to the completion of the deliverables stated in the Specification of Requirements.</w:t>
      </w:r>
    </w:p>
    <w:p w14:paraId="2D94BCB8" w14:textId="77777777" w:rsidR="005F33B5" w:rsidRPr="005F33B5" w:rsidRDefault="000014E4" w:rsidP="005F33B5">
      <w:pPr>
        <w:spacing w:before="60" w:after="240" w:line="259" w:lineRule="auto"/>
        <w:contextualSpacing/>
        <w:rPr>
          <w:rFonts w:ascii="Arial" w:hAnsi="Arial" w:cs="Arial"/>
          <w:bCs/>
          <w:sz w:val="24"/>
          <w:szCs w:val="24"/>
        </w:rPr>
      </w:pPr>
      <w:r w:rsidRPr="000014E4">
        <w:rPr>
          <w:rFonts w:ascii="Arial" w:hAnsi="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00DA44B6">
        <w:rPr>
          <w:rFonts w:ascii="Arial" w:hAnsi="Arial"/>
          <w:color w:val="000000"/>
          <w:sz w:val="24"/>
          <w:szCs w:val="24"/>
        </w:rPr>
        <w:t xml:space="preserve"> each deliverable </w:t>
      </w:r>
      <w:r w:rsidRPr="000014E4">
        <w:rPr>
          <w:rFonts w:ascii="Arial" w:hAnsi="Arial"/>
          <w:color w:val="000000"/>
          <w:sz w:val="24"/>
          <w:szCs w:val="24"/>
        </w:rPr>
        <w:t xml:space="preserve">used in the delivery of this requirement. </w:t>
      </w:r>
      <w:r w:rsidR="005F33B5" w:rsidRPr="005F33B5">
        <w:rPr>
          <w:rFonts w:ascii="Arial" w:hAnsi="Arial" w:cs="Arial"/>
          <w:bCs/>
          <w:sz w:val="24"/>
          <w:szCs w:val="24"/>
        </w:rPr>
        <w:t xml:space="preserve">Please provide a breakdown of costs to include unit price and delivery to site. </w:t>
      </w:r>
    </w:p>
    <w:p w14:paraId="0BC7C867" w14:textId="3E18ABCC" w:rsidR="000014E4" w:rsidRPr="000014E4" w:rsidRDefault="000014E4" w:rsidP="000014E4">
      <w:pPr>
        <w:spacing w:after="240" w:line="259" w:lineRule="auto"/>
        <w:rPr>
          <w:rFonts w:ascii="Arial" w:hAnsi="Arial"/>
          <w:color w:val="000000"/>
          <w:sz w:val="24"/>
          <w:szCs w:val="24"/>
        </w:rPr>
      </w:pP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00DDE20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r w:rsidR="00DA44B6">
        <w:rPr>
          <w:rFonts w:ascii="Arial" w:hAnsi="Arial"/>
          <w:color w:val="000000"/>
          <w:sz w:val="24"/>
          <w:szCs w:val="24"/>
        </w:rPr>
        <w:t>:</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66D718A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Pr="00DA44B6">
        <w:rPr>
          <w:rFonts w:ascii="Arial" w:hAnsi="Arial" w:cs="Arial"/>
          <w:bCs/>
          <w:sz w:val="24"/>
          <w:szCs w:val="24"/>
        </w:rPr>
        <w:t>40%</w:t>
      </w:r>
      <w:r w:rsidRPr="00DA44B6">
        <w:rPr>
          <w:rFonts w:ascii="Arial" w:hAnsi="Arial" w:cs="Arial"/>
          <w:b/>
          <w:sz w:val="24"/>
          <w:szCs w:val="24"/>
        </w:rPr>
        <w:t xml:space="preserve"> </w:t>
      </w:r>
      <w:r w:rsidRPr="00DA44B6">
        <w:rPr>
          <w:rFonts w:ascii="Arial" w:hAnsi="Arial"/>
          <w:sz w:val="24"/>
          <w:szCs w:val="24"/>
        </w:rPr>
        <w:t xml:space="preserve"> </w:t>
      </w:r>
      <w:r w:rsidRPr="000014E4">
        <w:rPr>
          <w:rFonts w:ascii="Arial" w:hAnsi="Arial"/>
          <w:color w:val="000000"/>
          <w:sz w:val="24"/>
          <w:szCs w:val="24"/>
        </w:rPr>
        <w:t>(Maximum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CB972A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Score)  x</w:t>
      </w:r>
      <w:proofErr w:type="gramEnd"/>
      <w:r w:rsidRPr="000014E4">
        <w:rPr>
          <w:rFonts w:ascii="Arial" w:hAnsi="Arial"/>
          <w:color w:val="000000"/>
          <w:sz w:val="24"/>
          <w:szCs w:val="24"/>
        </w:rPr>
        <w:t xml:space="preserve"> </w:t>
      </w:r>
      <w:r w:rsidRPr="00DA44B6">
        <w:rPr>
          <w:rFonts w:ascii="Arial" w:hAnsi="Arial" w:cs="Arial"/>
          <w:bCs/>
          <w:sz w:val="24"/>
          <w:szCs w:val="24"/>
        </w:rPr>
        <w:t>60%</w:t>
      </w:r>
      <w:r w:rsidRPr="00DA44B6">
        <w:rPr>
          <w:rFonts w:ascii="Arial" w:hAnsi="Arial"/>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2609D552" w:rsidR="000014E4" w:rsidRPr="00DA44B6" w:rsidRDefault="000014E4" w:rsidP="000014E4">
      <w:pPr>
        <w:spacing w:after="240" w:line="259" w:lineRule="auto"/>
        <w:rPr>
          <w:rFonts w:ascii="Arial" w:hAnsi="Arial" w:cs="Arial"/>
          <w:bCs/>
          <w:sz w:val="24"/>
          <w:szCs w:val="24"/>
        </w:rPr>
      </w:pPr>
      <w:r w:rsidRPr="00DA44B6">
        <w:rPr>
          <w:rFonts w:ascii="Arial" w:hAnsi="Arial" w:cs="Arial"/>
          <w:bCs/>
          <w:sz w:val="24"/>
          <w:szCs w:val="24"/>
        </w:rPr>
        <w:t xml:space="preserve">The successful supplier will be issued the contract via a Purchase Order.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7"/>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7"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28"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3"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0"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1"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2"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5"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7"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8"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49"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2"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5"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57"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0"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0"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1"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7"/>
  </w:num>
  <w:num w:numId="2" w16cid:durableId="184753444">
    <w:abstractNumId w:val="1"/>
  </w:num>
  <w:num w:numId="3" w16cid:durableId="1914268357">
    <w:abstractNumId w:val="56"/>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2"/>
  </w:num>
  <w:num w:numId="6" w16cid:durableId="635838568">
    <w:abstractNumId w:val="73"/>
  </w:num>
  <w:num w:numId="7" w16cid:durableId="410811448">
    <w:abstractNumId w:val="3"/>
  </w:num>
  <w:num w:numId="8" w16cid:durableId="1025983294">
    <w:abstractNumId w:val="0"/>
  </w:num>
  <w:num w:numId="9" w16cid:durableId="1506167544">
    <w:abstractNumId w:val="69"/>
  </w:num>
  <w:num w:numId="10" w16cid:durableId="1609465464">
    <w:abstractNumId w:val="18"/>
  </w:num>
  <w:num w:numId="11" w16cid:durableId="1323001228">
    <w:abstractNumId w:val="74"/>
  </w:num>
  <w:num w:numId="12" w16cid:durableId="409959748">
    <w:abstractNumId w:val="55"/>
  </w:num>
  <w:num w:numId="13" w16cid:durableId="724793575">
    <w:abstractNumId w:val="8"/>
  </w:num>
  <w:num w:numId="14" w16cid:durableId="302471877">
    <w:abstractNumId w:val="42"/>
  </w:num>
  <w:num w:numId="15" w16cid:durableId="993951441">
    <w:abstractNumId w:val="37"/>
  </w:num>
  <w:num w:numId="16" w16cid:durableId="497161596">
    <w:abstractNumId w:val="15"/>
  </w:num>
  <w:num w:numId="17" w16cid:durableId="158080139">
    <w:abstractNumId w:val="64"/>
  </w:num>
  <w:num w:numId="18" w16cid:durableId="664821819">
    <w:abstractNumId w:val="66"/>
  </w:num>
  <w:num w:numId="19" w16cid:durableId="829369114">
    <w:abstractNumId w:val="21"/>
  </w:num>
  <w:num w:numId="20" w16cid:durableId="1942714720">
    <w:abstractNumId w:val="43"/>
  </w:num>
  <w:num w:numId="21" w16cid:durableId="1999381699">
    <w:abstractNumId w:val="25"/>
  </w:num>
  <w:num w:numId="22" w16cid:durableId="524097480">
    <w:abstractNumId w:val="23"/>
  </w:num>
  <w:num w:numId="23" w16cid:durableId="819855857">
    <w:abstractNumId w:val="6"/>
  </w:num>
  <w:num w:numId="24" w16cid:durableId="1208027295">
    <w:abstractNumId w:val="26"/>
  </w:num>
  <w:num w:numId="25" w16cid:durableId="1768816784">
    <w:abstractNumId w:val="11"/>
  </w:num>
  <w:num w:numId="26" w16cid:durableId="1914075744">
    <w:abstractNumId w:val="32"/>
  </w:num>
  <w:num w:numId="27" w16cid:durableId="1931621584">
    <w:abstractNumId w:val="70"/>
  </w:num>
  <w:num w:numId="28" w16cid:durableId="519701613">
    <w:abstractNumId w:val="46"/>
  </w:num>
  <w:num w:numId="29" w16cid:durableId="904950118">
    <w:abstractNumId w:val="41"/>
  </w:num>
  <w:num w:numId="30" w16cid:durableId="1652949509">
    <w:abstractNumId w:val="48"/>
  </w:num>
  <w:num w:numId="31" w16cid:durableId="1630739381">
    <w:abstractNumId w:val="10"/>
  </w:num>
  <w:num w:numId="32" w16cid:durableId="1537424689">
    <w:abstractNumId w:val="35"/>
  </w:num>
  <w:num w:numId="33" w16cid:durableId="978069095">
    <w:abstractNumId w:val="7"/>
  </w:num>
  <w:num w:numId="34" w16cid:durableId="243340432">
    <w:abstractNumId w:val="36"/>
  </w:num>
  <w:num w:numId="35" w16cid:durableId="1863395398">
    <w:abstractNumId w:val="16"/>
  </w:num>
  <w:num w:numId="36" w16cid:durableId="2052462869">
    <w:abstractNumId w:val="68"/>
  </w:num>
  <w:num w:numId="37" w16cid:durableId="2140950668">
    <w:abstractNumId w:val="30"/>
  </w:num>
  <w:num w:numId="38" w16cid:durableId="715739292">
    <w:abstractNumId w:val="75"/>
  </w:num>
  <w:num w:numId="39" w16cid:durableId="471366631">
    <w:abstractNumId w:val="33"/>
  </w:num>
  <w:num w:numId="40" w16cid:durableId="1557349779">
    <w:abstractNumId w:val="14"/>
  </w:num>
  <w:num w:numId="41" w16cid:durableId="84033348">
    <w:abstractNumId w:val="51"/>
  </w:num>
  <w:num w:numId="42" w16cid:durableId="1700009791">
    <w:abstractNumId w:val="40"/>
  </w:num>
  <w:num w:numId="43" w16cid:durableId="755592224">
    <w:abstractNumId w:val="60"/>
  </w:num>
  <w:num w:numId="44" w16cid:durableId="156843047">
    <w:abstractNumId w:val="76"/>
  </w:num>
  <w:num w:numId="45" w16cid:durableId="1489394824">
    <w:abstractNumId w:val="17"/>
  </w:num>
  <w:num w:numId="46" w16cid:durableId="1588685396">
    <w:abstractNumId w:val="63"/>
  </w:num>
  <w:num w:numId="47" w16cid:durableId="732507511">
    <w:abstractNumId w:val="65"/>
  </w:num>
  <w:num w:numId="48" w16cid:durableId="1552687314">
    <w:abstractNumId w:val="61"/>
  </w:num>
  <w:num w:numId="49" w16cid:durableId="1590193828">
    <w:abstractNumId w:val="49"/>
  </w:num>
  <w:num w:numId="50" w16cid:durableId="1836335696">
    <w:abstractNumId w:val="34"/>
  </w:num>
  <w:num w:numId="51" w16cid:durableId="1933010173">
    <w:abstractNumId w:val="12"/>
  </w:num>
  <w:num w:numId="52" w16cid:durableId="846359861">
    <w:abstractNumId w:val="54"/>
  </w:num>
  <w:num w:numId="53" w16cid:durableId="1455901319">
    <w:abstractNumId w:val="71"/>
  </w:num>
  <w:num w:numId="54" w16cid:durableId="1941983526">
    <w:abstractNumId w:val="4"/>
  </w:num>
  <w:num w:numId="55" w16cid:durableId="1716465046">
    <w:abstractNumId w:val="45"/>
  </w:num>
  <w:num w:numId="56" w16cid:durableId="1930652557">
    <w:abstractNumId w:val="58"/>
  </w:num>
  <w:num w:numId="57" w16cid:durableId="744495153">
    <w:abstractNumId w:val="52"/>
  </w:num>
  <w:num w:numId="58" w16cid:durableId="1116216629">
    <w:abstractNumId w:val="2"/>
  </w:num>
  <w:num w:numId="59" w16cid:durableId="1109009424">
    <w:abstractNumId w:val="38"/>
  </w:num>
  <w:num w:numId="60" w16cid:durableId="1716193358">
    <w:abstractNumId w:val="9"/>
  </w:num>
  <w:num w:numId="61" w16cid:durableId="1443374682">
    <w:abstractNumId w:val="77"/>
  </w:num>
  <w:num w:numId="62" w16cid:durableId="1627853008">
    <w:abstractNumId w:val="29"/>
  </w:num>
  <w:num w:numId="63" w16cid:durableId="58947941">
    <w:abstractNumId w:val="28"/>
  </w:num>
  <w:num w:numId="64" w16cid:durableId="1219248204">
    <w:abstractNumId w:val="67"/>
  </w:num>
  <w:num w:numId="65" w16cid:durableId="1995377144">
    <w:abstractNumId w:val="20"/>
  </w:num>
  <w:num w:numId="66" w16cid:durableId="690693132">
    <w:abstractNumId w:val="22"/>
  </w:num>
  <w:num w:numId="67" w16cid:durableId="590897430">
    <w:abstractNumId w:val="47"/>
  </w:num>
  <w:num w:numId="68" w16cid:durableId="812527132">
    <w:abstractNumId w:val="44"/>
  </w:num>
  <w:num w:numId="69" w16cid:durableId="2028022650">
    <w:abstractNumId w:val="39"/>
  </w:num>
  <w:num w:numId="70" w16cid:durableId="927663842">
    <w:abstractNumId w:val="78"/>
  </w:num>
  <w:num w:numId="71" w16cid:durableId="1694840160">
    <w:abstractNumId w:val="57"/>
  </w:num>
  <w:num w:numId="72" w16cid:durableId="1319310118">
    <w:abstractNumId w:val="62"/>
  </w:num>
  <w:num w:numId="73" w16cid:durableId="1447970440">
    <w:abstractNumId w:val="13"/>
  </w:num>
  <w:num w:numId="74" w16cid:durableId="2070574366">
    <w:abstractNumId w:val="59"/>
  </w:num>
  <w:num w:numId="75" w16cid:durableId="60375044">
    <w:abstractNumId w:val="19"/>
  </w:num>
  <w:num w:numId="76" w16cid:durableId="1637754818">
    <w:abstractNumId w:val="24"/>
  </w:num>
  <w:num w:numId="77" w16cid:durableId="671493647">
    <w:abstractNumId w:val="50"/>
  </w:num>
  <w:num w:numId="78" w16cid:durableId="1215628357">
    <w:abstractNumId w:val="31"/>
  </w:num>
  <w:num w:numId="79" w16cid:durableId="216356333">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0763"/>
    <w:rsid w:val="000616D5"/>
    <w:rsid w:val="00061D88"/>
    <w:rsid w:val="000620E2"/>
    <w:rsid w:val="00066E50"/>
    <w:rsid w:val="000710D9"/>
    <w:rsid w:val="00073C2C"/>
    <w:rsid w:val="0007465A"/>
    <w:rsid w:val="00074E26"/>
    <w:rsid w:val="000761DA"/>
    <w:rsid w:val="0007649C"/>
    <w:rsid w:val="00076B95"/>
    <w:rsid w:val="00081B8E"/>
    <w:rsid w:val="0008395C"/>
    <w:rsid w:val="00085F5B"/>
    <w:rsid w:val="00087742"/>
    <w:rsid w:val="00087E49"/>
    <w:rsid w:val="00093761"/>
    <w:rsid w:val="00094688"/>
    <w:rsid w:val="00094AF5"/>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1B34"/>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77C81"/>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732"/>
    <w:rsid w:val="00313BA1"/>
    <w:rsid w:val="00313EEF"/>
    <w:rsid w:val="003144CA"/>
    <w:rsid w:val="00314688"/>
    <w:rsid w:val="003179D8"/>
    <w:rsid w:val="00317D50"/>
    <w:rsid w:val="0032172B"/>
    <w:rsid w:val="00322CBE"/>
    <w:rsid w:val="0032577A"/>
    <w:rsid w:val="00326D92"/>
    <w:rsid w:val="00332DB7"/>
    <w:rsid w:val="00334178"/>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0D5"/>
    <w:rsid w:val="003B336C"/>
    <w:rsid w:val="003B372C"/>
    <w:rsid w:val="003B6185"/>
    <w:rsid w:val="003B6F3C"/>
    <w:rsid w:val="003C2076"/>
    <w:rsid w:val="003C21CB"/>
    <w:rsid w:val="003C26CD"/>
    <w:rsid w:val="003C31B9"/>
    <w:rsid w:val="003C3931"/>
    <w:rsid w:val="003C4D1E"/>
    <w:rsid w:val="003D0C85"/>
    <w:rsid w:val="003D1147"/>
    <w:rsid w:val="003D382D"/>
    <w:rsid w:val="003D3920"/>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4352"/>
    <w:rsid w:val="005B61FD"/>
    <w:rsid w:val="005C1A64"/>
    <w:rsid w:val="005C2091"/>
    <w:rsid w:val="005D0841"/>
    <w:rsid w:val="005D157A"/>
    <w:rsid w:val="005D1E77"/>
    <w:rsid w:val="005E0E3A"/>
    <w:rsid w:val="005E604B"/>
    <w:rsid w:val="005E7DF9"/>
    <w:rsid w:val="005F29F5"/>
    <w:rsid w:val="005F33B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710"/>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ACB"/>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3B5A"/>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5250"/>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1DFF"/>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1D8E"/>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4B6"/>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73E"/>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B47"/>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556"/>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22" ma:contentTypeDescription="Create a new document." ma:contentTypeScope="" ma:versionID="967ed026890f4eadc9c1abaa228e0bfd">
  <xsd:schema xmlns:xsd="http://www.w3.org/2001/XMLSchema" xmlns:xs="http://www.w3.org/2001/XMLSchema" xmlns:p="http://schemas.microsoft.com/office/2006/metadata/properties" xmlns:ns2="662745e8-e224-48e8-a2e3-254862b8c2f5" xmlns:ns3="08894ec1-7550-4066-aff3-9f6acf21a880" xmlns:ns4="6cfad15e-c77d-4c09-b92f-61c0e775491a" targetNamespace="http://schemas.microsoft.com/office/2006/metadata/properties" ma:root="true" ma:fieldsID="0bf669b30e5bd137942c2464879b1d1d" ns2:_="" ns3:_="" ns4:_="">
    <xsd:import namespace="662745e8-e224-48e8-a2e3-254862b8c2f5"/>
    <xsd:import namespace="08894ec1-7550-4066-aff3-9f6acf21a880"/>
    <xsd:import namespace="6cfad15e-c77d-4c09-b92f-61c0e775491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element ref="ns4:lcf76f155ced4ddcb4097134ff3c332f" minOccurs="0"/>
                <xsd:element ref="ns4:_Flow_SignoffStatu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xsd:simpleType>
        <xsd:restriction base="dms:Text"/>
      </xsd:simpleType>
    </xsd:element>
    <xsd:element name="Topic" ma:index="20" nillable="true" ma:displayName="Topic" ma:default="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40" nillable="true" ma:displayName="Sign-off status" ma:internalName="Sign_x002d_off_x0020_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26</Value>
      <Value>11</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cfad15e-c77d-4c09-b92f-61c0e775491a" xsi:nil="true"/>
    <SharedWithUsers xmlns="08894ec1-7550-4066-aff3-9f6acf21a880">
      <UserInfo>
        <DisplayName/>
        <AccountId xsi:nil="true"/>
        <AccountType/>
      </UserInfo>
    </SharedWithUsers>
    <lcf76f155ced4ddcb4097134ff3c332f xmlns="6cfad15e-c77d-4c09-b92f-61c0e775491a">
      <Terms xmlns="http://schemas.microsoft.com/office/infopath/2007/PartnerControls"/>
    </lcf76f155ced4ddcb4097134ff3c332f>
    <_Flow_SignoffStatus xmlns="6cfad15e-c77d-4c09-b92f-61c0e77549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2.xml><?xml version="1.0" encoding="utf-8"?>
<ds:datastoreItem xmlns:ds="http://schemas.openxmlformats.org/officeDocument/2006/customXml" ds:itemID="{69B23F53-D706-41DC-B5D3-03EDA3F4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6cfad15e-c77d-4c09-b92f-61c0e775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 ds:uri="6cfad15e-c77d-4c09-b92f-61c0e775491a"/>
    <ds:schemaRef ds:uri="08894ec1-7550-4066-aff3-9f6acf21a880"/>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4566</Words>
  <Characters>26029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30534</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2023-09-27T14:52:00Z</dcterms:created>
  <dcterms:modified xsi:type="dcterms:W3CDTF">2023-10-11T08:04:00Z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11;#Internal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0x010100A5BF1C78D9F64B679A5EBDE1C6598EBC01006ACC7D9D9003194A9B0308029BFC7DF7</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