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26D49" w:rsidR="006B6303" w:rsidP="006B6303" w:rsidRDefault="00513CCC" w14:paraId="24EA64B9" w14:textId="77777777">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004A5AE3" w14:paraId="12D4DE45" w14:textId="77777777">
        <w:trPr>
          <w:trHeight w:val="995" w:hRule="exact"/>
        </w:trPr>
        <w:tc>
          <w:tcPr>
            <w:tcW w:w="3234" w:type="dxa"/>
            <w:shd w:val="clear" w:color="auto" w:fill="2F5496" w:themeFill="accent5" w:themeFillShade="BF"/>
            <w:vAlign w:val="center"/>
          </w:tcPr>
          <w:p w:rsidRPr="00892CD1" w:rsidR="000C1FEB" w:rsidP="000C1FEB" w:rsidRDefault="00986354" w14:paraId="08C8204D" w14:textId="77777777">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rsidR="000C1FEB" w:rsidP="006D075F" w:rsidRDefault="00686E44" w14:paraId="008BEB77" w14:textId="5CF081E1">
            <w:pPr>
              <w:rPr>
                <w:rFonts w:cs="Arial"/>
                <w:b/>
              </w:rPr>
            </w:pPr>
            <w:r>
              <w:rPr>
                <w:rFonts w:cs="Arial"/>
              </w:rPr>
              <w:t>To procure</w:t>
            </w:r>
            <w:r w:rsidR="008F74D5">
              <w:rPr>
                <w:rFonts w:cs="Arial"/>
              </w:rPr>
              <w:t xml:space="preserve"> a partner to </w:t>
            </w:r>
            <w:r w:rsidR="004A5AE3">
              <w:rPr>
                <w:rFonts w:cs="Arial"/>
              </w:rPr>
              <w:t xml:space="preserve">supply </w:t>
            </w:r>
            <w:r w:rsidR="006D075F">
              <w:rPr>
                <w:rFonts w:cs="Arial"/>
              </w:rPr>
              <w:t>Occupational Health advisory</w:t>
            </w:r>
            <w:r w:rsidR="004A5AE3">
              <w:rPr>
                <w:rFonts w:cs="Arial"/>
              </w:rPr>
              <w:t xml:space="preserve"> services</w:t>
            </w:r>
            <w:r w:rsidR="00201E4D">
              <w:rPr>
                <w:rFonts w:cs="Arial"/>
              </w:rPr>
              <w:t xml:space="preserve"> </w:t>
            </w:r>
            <w:r w:rsidR="004A5AE3">
              <w:rPr>
                <w:rFonts w:cs="Arial"/>
              </w:rPr>
              <w:t>for</w:t>
            </w:r>
            <w:r w:rsidR="00201E4D">
              <w:rPr>
                <w:rFonts w:cs="Arial"/>
              </w:rPr>
              <w:t xml:space="preserve"> the National Police Wellbeing Ser</w:t>
            </w:r>
            <w:r w:rsidR="00F130DC">
              <w:rPr>
                <w:rFonts w:cs="Arial"/>
              </w:rPr>
              <w:t>vi</w:t>
            </w:r>
            <w:r w:rsidR="00201E4D">
              <w:rPr>
                <w:rFonts w:cs="Arial"/>
              </w:rPr>
              <w:t xml:space="preserve">ce to be used to support </w:t>
            </w:r>
            <w:r w:rsidR="004A5AE3">
              <w:rPr>
                <w:rFonts w:cs="Arial"/>
              </w:rPr>
              <w:t xml:space="preserve">the delivery of the </w:t>
            </w:r>
            <w:r w:rsidR="006D075F">
              <w:rPr>
                <w:rFonts w:cs="Arial"/>
              </w:rPr>
              <w:t>Occupational Health live service</w:t>
            </w:r>
            <w:r w:rsidR="004A5AE3">
              <w:rPr>
                <w:rFonts w:cs="Arial"/>
              </w:rPr>
              <w:t>.</w:t>
            </w:r>
          </w:p>
        </w:tc>
      </w:tr>
      <w:tr w:rsidRPr="00126D49" w:rsidR="000C1FEB" w:rsidTr="00726E5C" w14:paraId="4E8DCA3A" w14:textId="77777777">
        <w:trPr>
          <w:trHeight w:val="394" w:hRule="exact"/>
        </w:trPr>
        <w:tc>
          <w:tcPr>
            <w:tcW w:w="3234" w:type="dxa"/>
            <w:shd w:val="clear" w:color="auto" w:fill="2F5496" w:themeFill="accent5" w:themeFillShade="BF"/>
            <w:vAlign w:val="center"/>
          </w:tcPr>
          <w:p w:rsidRPr="00892CD1" w:rsidR="000C1FEB" w:rsidP="000C1FEB" w:rsidRDefault="000C1FEB" w14:paraId="0B5FACBA" w14:textId="77777777">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rsidR="000C1FEB" w:rsidP="00686E44" w:rsidRDefault="008F74D5" w14:paraId="61B3ECBC" w14:textId="0D15EEFD">
            <w:pPr>
              <w:rPr>
                <w:rFonts w:cs="Arial"/>
                <w:b/>
              </w:rPr>
            </w:pPr>
            <w:r>
              <w:rPr>
                <w:rFonts w:cs="Arial"/>
              </w:rPr>
              <w:t>Dr Ian Hesketh – SRO for the National Police Wellbeing Service</w:t>
            </w:r>
          </w:p>
        </w:tc>
      </w:tr>
      <w:tr w:rsidRPr="00126D49" w:rsidR="000C1FEB" w:rsidTr="000C1FEB" w14:paraId="34E6BE20" w14:textId="77777777">
        <w:trPr>
          <w:trHeight w:val="580" w:hRule="exact"/>
        </w:trPr>
        <w:tc>
          <w:tcPr>
            <w:tcW w:w="3234" w:type="dxa"/>
            <w:shd w:val="clear" w:color="auto" w:fill="2F5496" w:themeFill="accent5" w:themeFillShade="BF"/>
            <w:vAlign w:val="center"/>
          </w:tcPr>
          <w:p w:rsidRPr="00892CD1" w:rsidR="000C1FEB" w:rsidP="000C1FEB" w:rsidRDefault="000C1FEB" w14:paraId="3093FC6C" w14:textId="77777777">
            <w:pPr>
              <w:jc w:val="right"/>
              <w:rPr>
                <w:rFonts w:cs="Arial"/>
                <w:b/>
                <w:color w:val="FFFFFF" w:themeColor="background1"/>
                <w:sz w:val="20"/>
              </w:rPr>
            </w:pPr>
            <w:r>
              <w:rPr>
                <w:rFonts w:cs="Arial"/>
                <w:b/>
                <w:color w:val="FFFFFF" w:themeColor="background1"/>
                <w:sz w:val="20"/>
              </w:rPr>
              <w:t>Author:</w:t>
            </w:r>
          </w:p>
        </w:tc>
        <w:tc>
          <w:tcPr>
            <w:tcW w:w="7026" w:type="dxa"/>
            <w:vAlign w:val="center"/>
          </w:tcPr>
          <w:p w:rsidR="000C1FEB" w:rsidP="004A5AE3" w:rsidRDefault="004A5AE3" w14:paraId="29A8342F" w14:textId="5EA7ABB0">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77580">
              <w:rPr>
                <w:rFonts w:cs="Arial"/>
                <w:color w:val="000000"/>
              </w:rPr>
              <w:t>/</w:t>
            </w:r>
            <w:r w:rsidR="001E2B4B">
              <w:rPr>
                <w:rFonts w:cs="Arial"/>
                <w:color w:val="000000"/>
              </w:rPr>
              <w:t>Mike Whalley</w:t>
            </w:r>
            <w:r w:rsidR="00777580">
              <w:rPr>
                <w:rFonts w:cs="Arial"/>
                <w:color w:val="000000"/>
              </w:rPr>
              <w:t xml:space="preserve"> – </w:t>
            </w:r>
            <w:proofErr w:type="spellStart"/>
            <w:r w:rsidR="001E2B4B">
              <w:rPr>
                <w:rFonts w:cs="Arial"/>
                <w:color w:val="000000"/>
              </w:rPr>
              <w:t>Lancsashire</w:t>
            </w:r>
            <w:proofErr w:type="spellEnd"/>
            <w:r w:rsidR="001E2B4B">
              <w:rPr>
                <w:rFonts w:cs="Arial"/>
                <w:color w:val="000000"/>
              </w:rPr>
              <w:t xml:space="preserve"> </w:t>
            </w:r>
            <w:r w:rsidR="00777580">
              <w:rPr>
                <w:rFonts w:cs="Arial"/>
                <w:color w:val="000000"/>
              </w:rPr>
              <w:t>Procurement Officer</w:t>
            </w:r>
          </w:p>
        </w:tc>
      </w:tr>
      <w:tr w:rsidRPr="00126D49" w:rsidR="000C1FEB" w:rsidTr="00433861" w14:paraId="6196DAF8" w14:textId="77777777">
        <w:trPr>
          <w:trHeight w:val="1843" w:hRule="exact"/>
        </w:trPr>
        <w:tc>
          <w:tcPr>
            <w:tcW w:w="3234" w:type="dxa"/>
            <w:shd w:val="clear" w:color="auto" w:fill="2F5496" w:themeFill="accent5" w:themeFillShade="BF"/>
            <w:vAlign w:val="center"/>
          </w:tcPr>
          <w:p w:rsidRPr="00892CD1" w:rsidR="000C1FEB" w:rsidP="000C1FEB" w:rsidRDefault="000C1FEB" w14:paraId="13189D4E" w14:textId="77777777">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rsidR="000C1FEB" w:rsidP="006203FF" w:rsidRDefault="00686E44" w14:paraId="32577E59" w14:textId="7D1E6164">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6203FF">
              <w:rPr>
                <w:rFonts w:cs="Arial"/>
                <w:bCs/>
              </w:rPr>
              <w:t>OH advisory</w:t>
            </w:r>
            <w:r w:rsidR="004A5AE3">
              <w:rPr>
                <w:rFonts w:cs="Arial"/>
                <w:bCs/>
              </w:rPr>
              <w:t xml:space="preserve"> services </w:t>
            </w:r>
            <w:r w:rsidR="00777580">
              <w:rPr>
                <w:rFonts w:cs="Arial"/>
                <w:bCs/>
              </w:rPr>
              <w:t>via</w:t>
            </w:r>
            <w:r w:rsidR="007C1B6B">
              <w:rPr>
                <w:rFonts w:cs="Arial"/>
                <w:bCs/>
              </w:rPr>
              <w:t xml:space="preserve"> </w:t>
            </w:r>
            <w:r w:rsidR="00433861">
              <w:rPr>
                <w:rFonts w:cs="Arial"/>
                <w:bCs/>
              </w:rPr>
              <w:t>Heart Occupational Health Limited</w:t>
            </w:r>
            <w:r w:rsidR="00726E5C">
              <w:rPr>
                <w:rFonts w:cs="Arial"/>
                <w:bCs/>
              </w:rPr>
              <w:t xml:space="preserve"> </w:t>
            </w:r>
            <w:r w:rsidR="004A5AE3">
              <w:rPr>
                <w:rFonts w:cs="Arial"/>
                <w:bCs/>
              </w:rPr>
              <w:t>f</w:t>
            </w:r>
            <w:r w:rsidRPr="002D5A3E" w:rsidR="00726E5C">
              <w:rPr>
                <w:rFonts w:cs="Arial"/>
                <w:bCs/>
              </w:rPr>
              <w:t xml:space="preserve">or the period </w:t>
            </w:r>
            <w:r w:rsidR="004A5AE3">
              <w:rPr>
                <w:rFonts w:cs="Arial"/>
                <w:bCs/>
              </w:rPr>
              <w:t xml:space="preserve">01 </w:t>
            </w:r>
            <w:r w:rsidR="001E2B4B">
              <w:rPr>
                <w:rFonts w:cs="Arial"/>
                <w:bCs/>
              </w:rPr>
              <w:t>April</w:t>
            </w:r>
            <w:r w:rsidR="004A5AE3">
              <w:rPr>
                <w:rFonts w:cs="Arial"/>
                <w:bCs/>
              </w:rPr>
              <w:t xml:space="preserve"> </w:t>
            </w:r>
            <w:r w:rsidR="001E2B4B">
              <w:rPr>
                <w:rFonts w:cs="Arial"/>
                <w:bCs/>
              </w:rPr>
              <w:t xml:space="preserve">2022 </w:t>
            </w:r>
            <w:r w:rsidR="004A5AE3">
              <w:rPr>
                <w:rFonts w:cs="Arial"/>
                <w:bCs/>
              </w:rPr>
              <w:t>to 31 March 202</w:t>
            </w:r>
            <w:r w:rsidR="001E2B4B">
              <w:rPr>
                <w:rFonts w:cs="Arial"/>
                <w:bCs/>
              </w:rPr>
              <w:t>3</w:t>
            </w:r>
            <w:r w:rsidR="004A5AE3">
              <w:rPr>
                <w:rFonts w:cs="Arial"/>
                <w:bCs/>
              </w:rPr>
              <w:t>.</w:t>
            </w:r>
          </w:p>
        </w:tc>
      </w:tr>
      <w:tr w:rsidRPr="00126D49" w:rsidR="000C1FEB" w:rsidTr="004916DD" w14:paraId="7780B101" w14:textId="77777777">
        <w:trPr>
          <w:trHeight w:val="567" w:hRule="exact"/>
        </w:trPr>
        <w:tc>
          <w:tcPr>
            <w:tcW w:w="3234" w:type="dxa"/>
            <w:shd w:val="clear" w:color="auto" w:fill="2F5496" w:themeFill="accent5" w:themeFillShade="BF"/>
            <w:vAlign w:val="center"/>
          </w:tcPr>
          <w:p w:rsidR="000C1FEB" w:rsidP="000C1FEB" w:rsidRDefault="000C1FEB" w14:paraId="735B5699" w14:textId="77777777">
            <w:pPr>
              <w:jc w:val="right"/>
              <w:rPr>
                <w:rFonts w:cs="Arial"/>
                <w:b/>
                <w:color w:val="FFFFFF" w:themeColor="background1"/>
                <w:sz w:val="20"/>
              </w:rPr>
            </w:pPr>
            <w:r>
              <w:rPr>
                <w:rFonts w:cs="Arial"/>
                <w:b/>
                <w:color w:val="FFFFFF" w:themeColor="background1"/>
                <w:sz w:val="20"/>
              </w:rPr>
              <w:t>Date:</w:t>
            </w:r>
          </w:p>
        </w:tc>
        <w:tc>
          <w:tcPr>
            <w:tcW w:w="7026" w:type="dxa"/>
            <w:vAlign w:val="center"/>
          </w:tcPr>
          <w:p w:rsidR="000C1FEB" w:rsidP="006D075F" w:rsidRDefault="008356C2" w14:paraId="12162B1D" w14:textId="0DFD9909">
            <w:pPr>
              <w:rPr>
                <w:rFonts w:cs="Arial"/>
                <w:b/>
              </w:rPr>
            </w:pPr>
            <w:r>
              <w:rPr>
                <w:rFonts w:cs="Arial"/>
              </w:rPr>
              <w:t>28</w:t>
            </w:r>
            <w:r w:rsidR="003F6D5B">
              <w:rPr>
                <w:rFonts w:cs="Arial"/>
              </w:rPr>
              <w:t xml:space="preserve"> Ma</w:t>
            </w:r>
            <w:r w:rsidR="001E2B4B">
              <w:rPr>
                <w:rFonts w:cs="Arial"/>
              </w:rPr>
              <w:t>rch</w:t>
            </w:r>
            <w:r w:rsidR="004A5AE3">
              <w:rPr>
                <w:rFonts w:cs="Arial"/>
              </w:rPr>
              <w:t xml:space="preserve"> 202</w:t>
            </w:r>
            <w:r w:rsidR="001E2B4B">
              <w:rPr>
                <w:rFonts w:cs="Arial"/>
              </w:rPr>
              <w:t>2</w:t>
            </w:r>
          </w:p>
        </w:tc>
      </w:tr>
    </w:tbl>
    <w:p w:rsidRPr="00126D49" w:rsidR="006B6303" w:rsidP="006B6303" w:rsidRDefault="006B6303" w14:paraId="1F13596B" w14:textId="77777777">
      <w:pPr>
        <w:jc w:val="cente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50A2BA9F"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120267" w:rsidRDefault="006B6303" w14:paraId="445A20A2" w14:textId="77777777">
            <w:pPr>
              <w:rPr>
                <w:rFonts w:cs="Arial"/>
                <w:b/>
                <w:color w:val="FFFFFF"/>
              </w:rPr>
            </w:pPr>
            <w:r w:rsidRPr="00126D49">
              <w:rPr>
                <w:sz w:val="22"/>
                <w:szCs w:val="22"/>
              </w:rPr>
              <w:br w:type="page"/>
            </w:r>
            <w:r w:rsidR="00120267">
              <w:rPr>
                <w:rFonts w:cs="Arial"/>
                <w:b/>
                <w:color w:val="FFFFFF"/>
                <w:sz w:val="22"/>
                <w:szCs w:val="22"/>
              </w:rPr>
              <w:t xml:space="preserve">Issue for Consideration </w:t>
            </w:r>
            <w:r w:rsidRPr="00120267" w:rsidR="00120267">
              <w:rPr>
                <w:rFonts w:cs="Arial"/>
                <w:color w:val="FFFFFF"/>
                <w:sz w:val="20"/>
                <w:szCs w:val="22"/>
              </w:rPr>
              <w:t>(Requirement for change / Background Information / Considerations / Timescales)</w:t>
            </w:r>
          </w:p>
        </w:tc>
      </w:tr>
      <w:tr w:rsidRPr="00126D49" w:rsidR="006B6303" w:rsidTr="008F74D5" w14:paraId="2F7B7D85" w14:textId="77777777">
        <w:tc>
          <w:tcPr>
            <w:tcW w:w="10260" w:type="dxa"/>
          </w:tcPr>
          <w:p w:rsidR="00100316" w:rsidP="00686E44" w:rsidRDefault="00100316" w14:paraId="597591B9" w14:textId="77777777">
            <w:pPr>
              <w:autoSpaceDE w:val="0"/>
              <w:autoSpaceDN w:val="0"/>
              <w:adjustRightInd w:val="0"/>
              <w:jc w:val="both"/>
              <w:rPr>
                <w:rFonts w:cs="Arial"/>
                <w:b/>
                <w:u w:val="single"/>
              </w:rPr>
            </w:pPr>
          </w:p>
          <w:p w:rsidR="00686E44" w:rsidP="00686E44" w:rsidRDefault="00686E44" w14:paraId="0DDE4274" w14:textId="1C17D5E6">
            <w:pPr>
              <w:autoSpaceDE w:val="0"/>
              <w:autoSpaceDN w:val="0"/>
              <w:adjustRightInd w:val="0"/>
              <w:jc w:val="both"/>
              <w:rPr>
                <w:rFonts w:cs="Arial"/>
                <w:b/>
                <w:u w:val="single"/>
              </w:rPr>
            </w:pPr>
            <w:r w:rsidRPr="007248E8">
              <w:rPr>
                <w:rFonts w:cs="Arial"/>
                <w:b/>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201E4D" w:rsidR="00201E4D" w:rsidP="00201E4D" w:rsidRDefault="008E5214" w14:paraId="70EE8D52" w14:textId="26555801">
            <w:pPr>
              <w:pStyle w:val="Default"/>
              <w:rPr>
                <w:rFonts w:ascii="Arial" w:hAnsi="Arial" w:eastAsia="Calibri" w:cs="Arial"/>
                <w:color w:val="auto"/>
              </w:rPr>
            </w:pPr>
            <w:r w:rsidRPr="00201E4D">
              <w:rPr>
                <w:rFonts w:ascii="Arial" w:hAnsi="Arial" w:eastAsia="Calibri" w:cs="Arial"/>
                <w:color w:val="auto"/>
              </w:rPr>
              <w:t xml:space="preserve">The National Police Wellbeing Service (NPWS) wants to engage a </w:t>
            </w:r>
            <w:r w:rsidRPr="00201E4D" w:rsidR="00201E4D">
              <w:rPr>
                <w:rFonts w:ascii="Arial" w:hAnsi="Arial" w:eastAsia="Calibri" w:cs="Arial"/>
                <w:color w:val="auto"/>
              </w:rPr>
              <w:t>specialist</w:t>
            </w:r>
            <w:r w:rsidR="004A5AE3">
              <w:t xml:space="preserve"> </w:t>
            </w:r>
            <w:r w:rsidR="004A5AE3">
              <w:rPr>
                <w:rFonts w:ascii="Arial" w:hAnsi="Arial" w:eastAsia="Calibri" w:cs="Arial"/>
                <w:color w:val="auto"/>
              </w:rPr>
              <w:t xml:space="preserve">consultancy to </w:t>
            </w:r>
            <w:r w:rsidRPr="004A5AE3" w:rsidR="004A5AE3">
              <w:rPr>
                <w:rFonts w:ascii="Arial" w:hAnsi="Arial" w:eastAsia="Calibri" w:cs="Arial"/>
                <w:color w:val="auto"/>
              </w:rPr>
              <w:t>supply programme management services to support the delivery of the programme and capability model.</w:t>
            </w:r>
          </w:p>
          <w:p w:rsidRPr="00201E4D" w:rsidR="00201E4D" w:rsidP="00201E4D" w:rsidRDefault="00201E4D" w14:paraId="109CE45A" w14:textId="77777777">
            <w:pPr>
              <w:pStyle w:val="Default"/>
              <w:rPr>
                <w:rFonts w:ascii="Arial" w:hAnsi="Arial" w:eastAsia="Calibri" w:cs="Arial"/>
                <w:color w:val="auto"/>
              </w:rPr>
            </w:pPr>
          </w:p>
          <w:p w:rsidRPr="00A91608" w:rsidR="004A5AE3" w:rsidP="004A5AE3" w:rsidRDefault="004A5AE3" w14:paraId="7495ADB3" w14:textId="37E9E0EA">
            <w:pPr>
              <w:pStyle w:val="xxmsonormal"/>
              <w:spacing w:before="120" w:after="120" w:line="274" w:lineRule="auto"/>
              <w:rPr>
                <w:rFonts w:ascii="Arial" w:hAnsi="Arial" w:cs="Arial"/>
                <w:sz w:val="24"/>
                <w:szCs w:val="24"/>
              </w:rPr>
            </w:pPr>
            <w:r w:rsidRPr="00A91608">
              <w:rPr>
                <w:rFonts w:ascii="Arial" w:hAnsi="Arial" w:cs="Arial"/>
                <w:sz w:val="24"/>
                <w:szCs w:val="24"/>
              </w:rPr>
              <w:t>The supplier will provide programme management services at a strategic and corporate level in order to manage the delivery of a complex programme.</w:t>
            </w:r>
          </w:p>
          <w:p w:rsidRPr="00541DA5" w:rsidR="00FF4D50" w:rsidP="00FF4D50" w:rsidRDefault="00FF4D50" w14:paraId="4943D926" w14:textId="77777777">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rsidRPr="00541DA5" w:rsidR="00FF4D50" w:rsidP="00FF4D50" w:rsidRDefault="00FF4D50" w14:paraId="4AEE74CD" w14:textId="77777777">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rsidRPr="00541DA5" w:rsidR="00FF4D50" w:rsidP="00FF4D50" w:rsidRDefault="00FF4D50" w14:paraId="3903A8D3" w14:textId="77777777">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 xml:space="preserve">Psychological Health &amp; </w:t>
            </w:r>
            <w:proofErr w:type="gramStart"/>
            <w:r w:rsidRPr="00541DA5">
              <w:rPr>
                <w:rFonts w:ascii="Arial" w:hAnsi="Arial" w:cs="Arial"/>
              </w:rPr>
              <w:t>Wellbeing;</w:t>
            </w:r>
            <w:proofErr w:type="gramEnd"/>
          </w:p>
          <w:p w:rsidRPr="00541DA5" w:rsidR="00FF4D50" w:rsidP="00FF4D50" w:rsidRDefault="00FF4D50" w14:paraId="5C708403" w14:textId="77777777">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rsidRPr="00541DA5" w:rsidR="00FF4D50" w:rsidP="00FF4D50" w:rsidRDefault="00FF4D50" w14:paraId="63854D5D" w14:textId="77777777">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rsidRPr="005B1284" w:rsidR="00FF4D50" w:rsidP="00FF4D50" w:rsidRDefault="00FF4D50" w14:paraId="0BF5E6AB" w14:textId="77777777">
            <w:pPr>
              <w:spacing w:before="120" w:after="120" w:line="274" w:lineRule="auto"/>
              <w:rPr>
                <w:rFonts w:cs="Arial"/>
              </w:rPr>
            </w:pPr>
            <w:r>
              <w:rPr>
                <w:rFonts w:cs="Arial"/>
              </w:rPr>
              <w:t>The model has four phases</w:t>
            </w:r>
            <w:r w:rsidRPr="005B1284">
              <w:rPr>
                <w:rFonts w:cs="Arial"/>
              </w:rPr>
              <w:t>:</w:t>
            </w:r>
          </w:p>
          <w:p w:rsidRPr="005B1284" w:rsidR="00FF4D50" w:rsidP="00FF4D50" w:rsidRDefault="00FF4D50" w14:paraId="739EE797" w14:textId="77777777">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 xml:space="preserve">Scan &amp; </w:t>
            </w:r>
            <w:proofErr w:type="gramStart"/>
            <w:r>
              <w:rPr>
                <w:rFonts w:ascii="Arial" w:hAnsi="Arial" w:cs="Arial"/>
              </w:rPr>
              <w:t>Develop</w:t>
            </w:r>
            <w:proofErr w:type="gramEnd"/>
            <w:r w:rsidRPr="005B1284">
              <w:rPr>
                <w:rFonts w:ascii="Arial" w:hAnsi="Arial" w:cs="Arial"/>
              </w:rPr>
              <w:t xml:space="preserve"> – </w:t>
            </w:r>
            <w:r>
              <w:rPr>
                <w:rFonts w:ascii="Arial" w:hAnsi="Arial" w:cs="Arial"/>
              </w:rPr>
              <w:t>e</w:t>
            </w:r>
            <w:r w:rsidRPr="00E25B3B">
              <w:rPr>
                <w:rFonts w:ascii="Arial" w:hAnsi="Arial" w:cs="Arial"/>
              </w:rPr>
              <w:t>vidence based research and future capability development;</w:t>
            </w:r>
          </w:p>
          <w:p w:rsidRPr="005B1284" w:rsidR="00FF4D50" w:rsidP="00FF4D50" w:rsidRDefault="00FF4D50" w14:paraId="322771E9" w14:textId="77777777">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rsidR="00FF4D50" w:rsidP="00FF4D50" w:rsidRDefault="00FF4D50" w14:paraId="2E49BA68" w14:textId="77777777">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rsidRPr="00E25B3B" w:rsidR="00FF4D50" w:rsidP="00FF4D50" w:rsidRDefault="00FF4D50" w14:paraId="5D80FB8D" w14:textId="77777777">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rsidR="00FF4D50" w:rsidP="004A5AE3" w:rsidRDefault="00FF4D50" w14:paraId="22664A79" w14:textId="77777777">
            <w:pPr>
              <w:pStyle w:val="xxmsonormal"/>
              <w:spacing w:before="120" w:after="120" w:line="274" w:lineRule="auto"/>
              <w:rPr>
                <w:rFonts w:ascii="Arial" w:hAnsi="Arial" w:cs="Arial"/>
              </w:rPr>
            </w:pPr>
          </w:p>
          <w:p w:rsidR="006B6303" w:rsidP="00545E8D" w:rsidRDefault="008F74D5" w14:paraId="788CD5C7" w14:textId="51E0C9D1">
            <w:pPr>
              <w:jc w:val="both"/>
              <w:rPr>
                <w:rFonts w:cs="Arial"/>
              </w:rPr>
            </w:pPr>
            <w:r>
              <w:rPr>
                <w:rFonts w:cs="Arial"/>
              </w:rPr>
              <w:t>Delivery of the work will be through the existing NPWS Pro</w:t>
            </w:r>
            <w:r w:rsidR="00545E8D">
              <w:rPr>
                <w:rFonts w:cs="Arial"/>
              </w:rPr>
              <w:t>gramme governance arrangements.</w:t>
            </w:r>
          </w:p>
          <w:p w:rsidRPr="00FB1ADE" w:rsidR="00726E5C" w:rsidP="00545E8D" w:rsidRDefault="00726E5C" w14:paraId="59EB35CA" w14:textId="77B814E6">
            <w:pPr>
              <w:jc w:val="both"/>
              <w:rPr>
                <w:rFonts w:cs="Arial"/>
              </w:rPr>
            </w:pP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2B4C23FF" w14:textId="77777777">
        <w:trPr>
          <w:trHeight w:val="425"/>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08CFE9E1" w14:textId="77777777">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Pr="00126D49" w:rsidR="006B6303" w:rsidTr="006A22A6" w14:paraId="211F38A9" w14:textId="77777777">
        <w:tc>
          <w:tcPr>
            <w:tcW w:w="10260" w:type="dxa"/>
            <w:tcBorders>
              <w:bottom w:val="single" w:color="666699" w:sz="12" w:space="0"/>
            </w:tcBorders>
          </w:tcPr>
          <w:p w:rsidRPr="009151FD" w:rsidR="00686E44" w:rsidP="00686E44" w:rsidRDefault="00686E44" w14:paraId="230DBD83" w14:textId="77777777">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rsidRPr="009151FD" w:rsidR="00686E44" w:rsidP="00686E44" w:rsidRDefault="00686E44" w14:paraId="612C1631" w14:textId="77777777">
            <w:pPr>
              <w:ind w:left="2160" w:hanging="720"/>
              <w:rPr>
                <w:color w:val="000000"/>
              </w:rPr>
            </w:pPr>
          </w:p>
          <w:p w:rsidRPr="009151FD" w:rsidR="00686E44" w:rsidP="00686E44" w:rsidRDefault="00686E44" w14:paraId="735C3A34" w14:textId="77777777">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00E3171A" w:rsidP="00734AF3" w:rsidRDefault="00686E44" w14:paraId="4BEE5902" w14:textId="77777777">
            <w:pPr>
              <w:rPr>
                <w:rFonts w:eastAsia="Times New Roman" w:cs="Arial"/>
              </w:rPr>
            </w:pPr>
            <w:r w:rsidRPr="009151FD">
              <w:rPr>
                <w:rFonts w:eastAsia="Times New Roman" w:cs="Arial"/>
              </w:rPr>
              <w:t>The proposal is in accordance with the above.</w:t>
            </w:r>
          </w:p>
          <w:p w:rsidRPr="00777580" w:rsidR="00726E5C" w:rsidP="00734AF3" w:rsidRDefault="00726E5C" w14:paraId="61695643" w14:textId="34DAE0C9">
            <w:pPr>
              <w:rPr>
                <w:i/>
                <w:color w:val="000000"/>
              </w:rPr>
            </w:pPr>
          </w:p>
        </w:tc>
      </w:tr>
    </w:tbl>
    <w:p w:rsidRPr="00126D49" w:rsidR="006B6303" w:rsidP="006B6303" w:rsidRDefault="006B6303" w14:paraId="45CD6996"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E3171A" w14:paraId="7FD4D353" w14:textId="77777777">
        <w:trPr>
          <w:trHeight w:val="373" w:hRule="exact"/>
        </w:trPr>
        <w:tc>
          <w:tcPr>
            <w:tcW w:w="10260" w:type="dxa"/>
            <w:tcBorders>
              <w:top w:val="single" w:color="666699" w:sz="12" w:space="0"/>
            </w:tcBorders>
            <w:shd w:val="clear" w:color="auto" w:fill="2F5496" w:themeFill="accent5" w:themeFillShade="BF"/>
            <w:vAlign w:val="center"/>
          </w:tcPr>
          <w:p w:rsidRPr="00126D49" w:rsidR="006B6303" w:rsidP="00E3171A" w:rsidRDefault="00E3171A" w14:paraId="74587030" w14:textId="77777777">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Pr="00126D49" w:rsidR="006B6303" w:rsidTr="006A22A6" w14:paraId="0D9B560C" w14:textId="77777777">
        <w:tc>
          <w:tcPr>
            <w:tcW w:w="10260" w:type="dxa"/>
            <w:tcBorders>
              <w:bottom w:val="single" w:color="666699" w:sz="12" w:space="0"/>
            </w:tcBorders>
          </w:tcPr>
          <w:p w:rsidRPr="00F03AD2" w:rsidR="00E3171A" w:rsidP="00E3171A" w:rsidRDefault="00E3171A" w14:paraId="22BC1AF4" w14:textId="77777777">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rsidR="009A6B9A" w:rsidP="00686E44" w:rsidRDefault="009A6B9A" w14:paraId="3575CAD8" w14:textId="77777777">
            <w:pPr>
              <w:jc w:val="both"/>
              <w:rPr>
                <w:rFonts w:cs="Arial"/>
                <w:b/>
                <w:bCs/>
                <w:u w:val="single"/>
              </w:rPr>
            </w:pPr>
          </w:p>
          <w:p w:rsidR="00686E44" w:rsidP="00686E44" w:rsidRDefault="00686E44" w14:paraId="2562C99A" w14:textId="7C21BDA8">
            <w:pPr>
              <w:jc w:val="both"/>
              <w:rPr>
                <w:rFonts w:cs="Arial"/>
                <w:b/>
                <w:bCs/>
                <w:u w:val="single"/>
              </w:rPr>
            </w:pPr>
            <w:r>
              <w:rPr>
                <w:rFonts w:cs="Arial"/>
                <w:b/>
                <w:bCs/>
                <w:u w:val="single"/>
              </w:rPr>
              <w:t>The C</w:t>
            </w:r>
            <w:r w:rsidRPr="00CD6435">
              <w:rPr>
                <w:rFonts w:cs="Arial"/>
                <w:b/>
                <w:bCs/>
                <w:u w:val="single"/>
              </w:rPr>
              <w:t>osts</w:t>
            </w:r>
          </w:p>
          <w:p w:rsidR="00686E44" w:rsidP="00686E44" w:rsidRDefault="00686E44" w14:paraId="59DCCCF2" w14:textId="77777777">
            <w:pPr>
              <w:jc w:val="both"/>
              <w:rPr>
                <w:rFonts w:cs="Arial"/>
                <w:b/>
                <w:bCs/>
                <w:u w:val="single"/>
              </w:rPr>
            </w:pPr>
          </w:p>
          <w:p w:rsidR="00686E44" w:rsidP="00686E44" w:rsidRDefault="00686E44" w14:paraId="06AF3C01" w14:textId="77777777">
            <w:pPr>
              <w:jc w:val="both"/>
              <w:rPr>
                <w:rFonts w:cs="Arial"/>
                <w:bCs/>
              </w:rPr>
            </w:pPr>
            <w:r>
              <w:rPr>
                <w:rFonts w:cs="Arial"/>
                <w:bCs/>
              </w:rPr>
              <w:t>By using this sole supplier approach Reed provide a cost per project with an added margin of 4.5% to manage and provide all associated requirements.</w:t>
            </w:r>
          </w:p>
          <w:p w:rsidR="00686E44" w:rsidP="00686E44" w:rsidRDefault="00686E44" w14:paraId="0B9DAEE9" w14:textId="77777777">
            <w:pPr>
              <w:jc w:val="both"/>
              <w:rPr>
                <w:rFonts w:cs="Arial"/>
                <w:bCs/>
              </w:rPr>
            </w:pPr>
          </w:p>
          <w:p w:rsidR="00686E44" w:rsidP="00686E44" w:rsidRDefault="00686E44" w14:paraId="3B4BCB21" w14:textId="3CF905D8">
            <w:pPr>
              <w:jc w:val="both"/>
              <w:rPr>
                <w:rFonts w:cs="Arial"/>
              </w:rPr>
            </w:pPr>
            <w:r w:rsidRPr="004933B2">
              <w:rPr>
                <w:rFonts w:cs="Arial"/>
                <w:bCs/>
              </w:rPr>
              <w:t xml:space="preserve">With the Reed margin included, </w:t>
            </w:r>
            <w:r w:rsidR="00545E8D">
              <w:rPr>
                <w:rFonts w:cs="Arial"/>
                <w:bCs/>
              </w:rPr>
              <w:t>the project</w:t>
            </w:r>
            <w:r>
              <w:rPr>
                <w:rFonts w:cs="Arial"/>
                <w:bCs/>
              </w:rPr>
              <w:t xml:space="preserve"> will be in the region of </w:t>
            </w:r>
            <w:r w:rsidRPr="001F76E6">
              <w:rPr>
                <w:rFonts w:cs="Arial"/>
                <w:b/>
                <w:bCs/>
              </w:rPr>
              <w:t>£</w:t>
            </w:r>
            <w:r w:rsidR="000F662C">
              <w:rPr>
                <w:rFonts w:cs="Arial"/>
                <w:b/>
                <w:bCs/>
              </w:rPr>
              <w:t>52,652</w:t>
            </w:r>
            <w:r w:rsidR="00545E8D">
              <w:rPr>
                <w:rFonts w:cs="Arial"/>
                <w:b/>
                <w:bCs/>
              </w:rPr>
              <w:t xml:space="preserve"> (excl. VAT)</w:t>
            </w:r>
            <w:r>
              <w:rPr>
                <w:rFonts w:cs="Arial"/>
                <w:bCs/>
              </w:rPr>
              <w:t xml:space="preserve"> </w:t>
            </w:r>
            <w:r w:rsidR="00D73FE5">
              <w:rPr>
                <w:rFonts w:cs="Arial"/>
                <w:bCs/>
              </w:rPr>
              <w:t>b</w:t>
            </w:r>
            <w:r w:rsidR="00F42148">
              <w:rPr>
                <w:rFonts w:cs="Arial"/>
                <w:bCs/>
              </w:rPr>
              <w:t>ased on a day rate of £</w:t>
            </w:r>
            <w:r w:rsidR="000D7347">
              <w:rPr>
                <w:rFonts w:cs="Arial"/>
                <w:bCs/>
              </w:rPr>
              <w:t>475</w:t>
            </w:r>
            <w:r w:rsidR="00F42148">
              <w:rPr>
                <w:rFonts w:cs="Arial"/>
                <w:bCs/>
              </w:rPr>
              <w:t xml:space="preserve"> (excl. VAT) </w:t>
            </w:r>
            <w:r w:rsidR="000F662C">
              <w:rPr>
                <w:rFonts w:cs="Arial"/>
                <w:bCs/>
              </w:rPr>
              <w:t>this includes a budget of £5,000 (excl. VAT) for travel and subsistence as agreed during the course of the engagement.</w:t>
            </w:r>
          </w:p>
          <w:p w:rsidR="00545E8D" w:rsidP="00686E44" w:rsidRDefault="00545E8D" w14:paraId="3D173DA5" w14:textId="3FA4B477">
            <w:pPr>
              <w:jc w:val="both"/>
              <w:rPr>
                <w:rFonts w:cs="Arial"/>
              </w:rPr>
            </w:pPr>
          </w:p>
          <w:p w:rsidR="000F662C" w:rsidP="000F662C" w:rsidRDefault="000F662C" w14:paraId="701DB8C1" w14:textId="77777777">
            <w:pPr>
              <w:jc w:val="both"/>
              <w:rPr>
                <w:rFonts w:cs="Arial"/>
                <w:bCs/>
              </w:rPr>
            </w:pPr>
            <w:r>
              <w:rPr>
                <w:rFonts w:cs="Arial"/>
                <w:bCs/>
              </w:rPr>
              <w:t>The deliverables will be</w:t>
            </w:r>
            <w:r w:rsidRPr="00545E8D">
              <w:rPr>
                <w:rFonts w:cs="Arial"/>
                <w:bCs/>
              </w:rPr>
              <w:t>:</w:t>
            </w:r>
          </w:p>
          <w:p w:rsidR="000F662C" w:rsidP="000F662C" w:rsidRDefault="000F662C" w14:paraId="3F45B81A" w14:textId="77777777">
            <w:pPr>
              <w:pStyle w:val="xxmsonormal"/>
              <w:numPr>
                <w:ilvl w:val="0"/>
                <w:numId w:val="9"/>
              </w:numPr>
              <w:tabs>
                <w:tab w:val="clear" w:pos="1233"/>
              </w:tabs>
              <w:spacing w:before="120" w:after="120" w:line="274" w:lineRule="auto"/>
              <w:ind w:left="739"/>
              <w:rPr>
                <w:rFonts w:ascii="Arial" w:hAnsi="Arial" w:cs="Arial"/>
              </w:rPr>
            </w:pPr>
            <w:r w:rsidRPr="006D075F">
              <w:rPr>
                <w:rFonts w:ascii="Arial" w:hAnsi="Arial" w:cs="Arial"/>
                <w:b/>
              </w:rPr>
              <w:t xml:space="preserve">OH </w:t>
            </w:r>
            <w:r>
              <w:rPr>
                <w:rFonts w:ascii="Arial" w:hAnsi="Arial" w:cs="Arial"/>
                <w:b/>
              </w:rPr>
              <w:t>Workstream</w:t>
            </w:r>
            <w:r>
              <w:rPr>
                <w:rFonts w:ascii="Arial" w:hAnsi="Arial" w:cs="Arial"/>
              </w:rPr>
              <w:t>:</w:t>
            </w:r>
          </w:p>
          <w:p w:rsidR="000F662C" w:rsidP="000F662C" w:rsidRDefault="000F662C" w14:paraId="70B49E2D" w14:textId="77777777">
            <w:pPr>
              <w:pStyle w:val="xxmsonormal"/>
              <w:numPr>
                <w:ilvl w:val="1"/>
                <w:numId w:val="9"/>
              </w:numPr>
              <w:tabs>
                <w:tab w:val="clear" w:pos="1953"/>
              </w:tabs>
              <w:spacing w:before="120" w:after="120" w:line="274" w:lineRule="auto"/>
              <w:ind w:left="1164"/>
              <w:rPr>
                <w:rFonts w:ascii="Arial" w:hAnsi="Arial" w:cs="Arial"/>
              </w:rPr>
            </w:pPr>
            <w:proofErr w:type="gramStart"/>
            <w:r>
              <w:rPr>
                <w:rFonts w:ascii="Arial" w:hAnsi="Arial" w:cs="Arial"/>
              </w:rPr>
              <w:t>OH</w:t>
            </w:r>
            <w:proofErr w:type="gramEnd"/>
            <w:r>
              <w:rPr>
                <w:rFonts w:ascii="Arial" w:hAnsi="Arial" w:cs="Arial"/>
              </w:rPr>
              <w:t xml:space="preserve"> Training Course</w:t>
            </w:r>
          </w:p>
          <w:p w:rsidR="000F662C" w:rsidP="000F662C" w:rsidRDefault="000F662C" w14:paraId="5C25114B" w14:textId="77777777">
            <w:pPr>
              <w:pStyle w:val="xxmsonormal"/>
              <w:numPr>
                <w:ilvl w:val="1"/>
                <w:numId w:val="9"/>
              </w:numPr>
              <w:tabs>
                <w:tab w:val="clear" w:pos="1953"/>
              </w:tabs>
              <w:spacing w:before="120" w:after="120" w:line="274" w:lineRule="auto"/>
              <w:ind w:left="1164"/>
              <w:rPr>
                <w:rFonts w:ascii="Arial" w:hAnsi="Arial" w:cs="Arial"/>
              </w:rPr>
            </w:pPr>
            <w:r>
              <w:rPr>
                <w:rFonts w:ascii="Arial" w:hAnsi="Arial" w:cs="Arial"/>
              </w:rPr>
              <w:t>National OH Network</w:t>
            </w:r>
          </w:p>
          <w:p w:rsidRPr="006D075F" w:rsidR="000F662C" w:rsidP="000F662C" w:rsidRDefault="000F662C" w14:paraId="15154849" w14:textId="77777777">
            <w:pPr>
              <w:pStyle w:val="xxmsonormal"/>
              <w:numPr>
                <w:ilvl w:val="1"/>
                <w:numId w:val="9"/>
              </w:numPr>
              <w:tabs>
                <w:tab w:val="clear" w:pos="1953"/>
              </w:tabs>
              <w:spacing w:before="120" w:after="120" w:line="274" w:lineRule="auto"/>
              <w:ind w:left="1164"/>
              <w:rPr>
                <w:rFonts w:ascii="Arial" w:hAnsi="Arial" w:cs="Arial"/>
              </w:rPr>
            </w:pPr>
            <w:r>
              <w:rPr>
                <w:rFonts w:ascii="Arial" w:hAnsi="Arial" w:cs="Arial"/>
              </w:rPr>
              <w:t>GP Awareness</w:t>
            </w:r>
          </w:p>
          <w:p w:rsidR="00545E8D" w:rsidP="00545E8D" w:rsidRDefault="00545E8D" w14:paraId="2CAC04AF" w14:textId="61978329">
            <w:pPr>
              <w:jc w:val="both"/>
              <w:rPr>
                <w:rFonts w:cs="Arial"/>
                <w:bCs/>
              </w:rPr>
            </w:pPr>
            <w:r w:rsidRPr="00545E8D">
              <w:rPr>
                <w:rFonts w:cs="Arial"/>
                <w:bCs/>
              </w:rPr>
              <w:t xml:space="preserve">Fees are exclusive of </w:t>
            </w:r>
            <w:r>
              <w:rPr>
                <w:rFonts w:cs="Arial"/>
                <w:bCs/>
              </w:rPr>
              <w:t>VAT.</w:t>
            </w:r>
          </w:p>
          <w:p w:rsidR="00545E8D" w:rsidP="00545E8D" w:rsidRDefault="00545E8D" w14:paraId="6075051D" w14:textId="04521673">
            <w:pPr>
              <w:jc w:val="both"/>
              <w:rPr>
                <w:rFonts w:cs="Arial"/>
                <w:bCs/>
              </w:rPr>
            </w:pPr>
          </w:p>
          <w:p w:rsidR="00726E5C" w:rsidP="00545E8D" w:rsidRDefault="00545E8D" w14:paraId="05381C3D" w14:textId="73C2FC54">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1E2B4B">
              <w:rPr>
                <w:rFonts w:ascii="Arial" w:hAnsi="Arial" w:cs="Arial"/>
              </w:rPr>
              <w:t>Mike Whalley</w:t>
            </w:r>
            <w:r w:rsidR="00A91608">
              <w:rPr>
                <w:rFonts w:ascii="Arial" w:hAnsi="Arial" w:cs="Arial"/>
              </w:rPr>
              <w:t xml:space="preserve"> in Lancashire Finance Dept can confirm the</w:t>
            </w:r>
            <w:r w:rsidR="00A8152B">
              <w:rPr>
                <w:rFonts w:ascii="Arial" w:hAnsi="Arial" w:cs="Arial"/>
              </w:rPr>
              <w:t xml:space="preserve"> money is available.</w:t>
            </w:r>
          </w:p>
          <w:p w:rsidRPr="005B460D" w:rsidR="001761D1" w:rsidP="00545E8D" w:rsidRDefault="001761D1" w14:paraId="2949C1C4" w14:textId="1CABC883">
            <w:pPr>
              <w:pStyle w:val="Default"/>
              <w:rPr>
                <w:rFonts w:ascii="Arial" w:hAnsi="Arial" w:cs="Arial"/>
              </w:rPr>
            </w:pPr>
          </w:p>
        </w:tc>
      </w:tr>
    </w:tbl>
    <w:p w:rsidR="006B6303" w:rsidP="006B6303" w:rsidRDefault="006B6303" w14:paraId="1B40B5AC" w14:textId="468A833A">
      <w:pPr>
        <w:shd w:val="clear" w:color="auto" w:fill="FFFFFF"/>
        <w:jc w:val="both"/>
        <w:rPr>
          <w:rFonts w:cs="Arial"/>
          <w:sz w:val="22"/>
          <w:szCs w:val="22"/>
        </w:rPr>
      </w:pPr>
    </w:p>
    <w:p w:rsidR="00A542A2" w:rsidP="006B6303" w:rsidRDefault="00A542A2" w14:paraId="4AD913BF" w14:textId="04D771C3">
      <w:pPr>
        <w:shd w:val="clear" w:color="auto" w:fill="FFFFFF"/>
        <w:jc w:val="both"/>
        <w:rPr>
          <w:rFonts w:cs="Arial"/>
          <w:sz w:val="22"/>
          <w:szCs w:val="22"/>
        </w:rPr>
      </w:pPr>
    </w:p>
    <w:p w:rsidR="00A542A2" w:rsidP="006B6303" w:rsidRDefault="00A542A2" w14:paraId="5834047B" w14:textId="5E9CB6D4">
      <w:pPr>
        <w:shd w:val="clear" w:color="auto" w:fill="FFFFFF"/>
        <w:jc w:val="both"/>
        <w:rPr>
          <w:rFonts w:cs="Arial"/>
          <w:sz w:val="22"/>
          <w:szCs w:val="22"/>
        </w:rPr>
      </w:pPr>
    </w:p>
    <w:p w:rsidR="00A542A2" w:rsidP="006B6303" w:rsidRDefault="00A542A2" w14:paraId="3D1EBC2E" w14:textId="5F261065">
      <w:pPr>
        <w:shd w:val="clear" w:color="auto" w:fill="FFFFFF"/>
        <w:jc w:val="both"/>
        <w:rPr>
          <w:rFonts w:cs="Arial"/>
          <w:sz w:val="22"/>
          <w:szCs w:val="22"/>
        </w:rPr>
      </w:pPr>
    </w:p>
    <w:p w:rsidR="00A542A2" w:rsidP="006B6303" w:rsidRDefault="00A542A2" w14:paraId="524FCACE" w14:textId="5A24320D">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876B89" w14:paraId="647F81D0" w14:textId="77777777">
        <w:trPr>
          <w:trHeight w:val="538"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1C863A83" w14:textId="77777777">
            <w:pPr>
              <w:rPr>
                <w:rFonts w:cs="Arial"/>
                <w:color w:val="FFFFFF"/>
              </w:rPr>
            </w:pPr>
            <w:r w:rsidRPr="00126D49">
              <w:rPr>
                <w:sz w:val="22"/>
                <w:szCs w:val="22"/>
              </w:rPr>
              <w:br w:type="page"/>
            </w:r>
            <w:r w:rsidRPr="00876B89" w:rsidR="00876B89">
              <w:rPr>
                <w:rFonts w:cs="Arial"/>
                <w:b/>
                <w:color w:val="FFFFFF"/>
                <w:sz w:val="22"/>
                <w:szCs w:val="22"/>
              </w:rPr>
              <w:t xml:space="preserve">Risks &amp; Opportunities </w:t>
            </w:r>
            <w:r w:rsidRPr="00876B89" w:rsidR="00876B89">
              <w:rPr>
                <w:rFonts w:cs="Arial"/>
                <w:color w:val="FFFFFF"/>
                <w:sz w:val="20"/>
                <w:szCs w:val="22"/>
              </w:rPr>
              <w:t>(Explain the risks &amp; opportunities to the Constabulary of implementing / not implementing this proposal)</w:t>
            </w:r>
          </w:p>
        </w:tc>
      </w:tr>
      <w:tr w:rsidRPr="00126D49" w:rsidR="006B6303" w:rsidTr="006A22A6" w14:paraId="2D9E5F52" w14:textId="77777777">
        <w:tc>
          <w:tcPr>
            <w:tcW w:w="10260" w:type="dxa"/>
            <w:tcBorders>
              <w:bottom w:val="single" w:color="666699" w:sz="12" w:space="0"/>
            </w:tcBorders>
          </w:tcPr>
          <w:p w:rsidR="00FB1ADE" w:rsidP="00FB1ADE" w:rsidRDefault="00FB1ADE" w14:paraId="0AA3FAAF" w14:textId="77777777">
            <w:pPr>
              <w:jc w:val="both"/>
              <w:rPr>
                <w:rFonts w:cs="Arial"/>
              </w:rPr>
            </w:pPr>
          </w:p>
          <w:p w:rsidR="007D0E5E" w:rsidP="001761D1" w:rsidRDefault="00545E8D" w14:paraId="469A7BBE" w14:textId="62A42F4D">
            <w:pPr>
              <w:pStyle w:val="Default"/>
              <w:rPr>
                <w:rFonts w:ascii="Arial" w:hAnsi="Arial" w:cs="Arial"/>
              </w:rPr>
            </w:pPr>
            <w:r w:rsidRPr="001761D1">
              <w:rPr>
                <w:rFonts w:ascii="Arial" w:hAnsi="Arial" w:cs="Arial"/>
              </w:rPr>
              <w:t xml:space="preserve">This is an opportunity </w:t>
            </w:r>
            <w:r w:rsidRPr="001761D1" w:rsidR="00100316">
              <w:rPr>
                <w:rFonts w:ascii="Arial" w:hAnsi="Arial" w:cs="Arial"/>
              </w:rPr>
              <w:t xml:space="preserve">for the </w:t>
            </w:r>
            <w:r w:rsidRPr="00FF4D50" w:rsidR="00100316">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7D0E5E">
              <w:rPr>
                <w:rFonts w:ascii="Arial" w:hAnsi="Arial" w:cs="Arial"/>
              </w:rPr>
              <w:t xml:space="preserve">lead on the development and delivery of a critical Capability Delivery live service. Important to progress at pace as links to the Police Covenant and a longer-term landscape review and business case on sustainability and future of Police OH. </w:t>
            </w:r>
          </w:p>
          <w:p w:rsidR="007D0E5E" w:rsidP="001761D1" w:rsidRDefault="007D0E5E" w14:paraId="4FB79AED" w14:textId="51BF5CE6">
            <w:pPr>
              <w:pStyle w:val="Default"/>
              <w:rPr>
                <w:rFonts w:ascii="Arial" w:hAnsi="Arial" w:cs="Arial"/>
              </w:rPr>
            </w:pPr>
          </w:p>
          <w:p w:rsidRPr="005B460D" w:rsidR="001761D1" w:rsidP="007D0E5E" w:rsidRDefault="007D0E5E" w14:paraId="4FD4B130" w14:textId="700B5611">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 that also has e</w:t>
            </w:r>
            <w:r w:rsidRPr="00023A20">
              <w:rPr>
                <w:rFonts w:cs="Arial"/>
              </w:rPr>
              <w:t>xperience delivering national, psychological health and wellbeing</w:t>
            </w:r>
            <w:r>
              <w:rPr>
                <w:rFonts w:cs="Arial"/>
              </w:rPr>
              <w:t xml:space="preserve"> projects and services.</w:t>
            </w:r>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3BC6E00C"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4C282958" w14:textId="77777777">
            <w:pPr>
              <w:rPr>
                <w:rFonts w:cs="Arial"/>
                <w:b/>
                <w:color w:val="FFFFFF"/>
              </w:rPr>
            </w:pPr>
            <w:r w:rsidRPr="00126D49">
              <w:rPr>
                <w:rFonts w:cs="Arial"/>
                <w:b/>
                <w:color w:val="FFFFFF"/>
                <w:sz w:val="22"/>
                <w:szCs w:val="22"/>
              </w:rPr>
              <w:t xml:space="preserve">Consequences </w:t>
            </w:r>
            <w:r w:rsidRPr="00876B89" w:rsidR="00876B89">
              <w:rPr>
                <w:rFonts w:cs="Arial"/>
                <w:color w:val="FFFFFF"/>
                <w:sz w:val="20"/>
                <w:szCs w:val="22"/>
              </w:rPr>
              <w:t>(Explain the outcome(s) for the Constabulary of implementing / not implementing this proposal)</w:t>
            </w:r>
          </w:p>
        </w:tc>
      </w:tr>
      <w:tr w:rsidRPr="00126D49" w:rsidR="006B6303" w:rsidTr="006A22A6" w14:paraId="7E9663F0" w14:textId="77777777">
        <w:tc>
          <w:tcPr>
            <w:tcW w:w="10260" w:type="dxa"/>
            <w:tcBorders>
              <w:bottom w:val="single" w:color="666699" w:sz="12" w:space="0"/>
            </w:tcBorders>
          </w:tcPr>
          <w:p w:rsidR="00100316" w:rsidP="00100316" w:rsidRDefault="00100316" w14:paraId="76B86C18" w14:textId="77777777">
            <w:pPr>
              <w:rPr>
                <w:rFonts w:cs="Arial"/>
              </w:rPr>
            </w:pPr>
          </w:p>
          <w:p w:rsidR="000F662C" w:rsidP="000F662C" w:rsidRDefault="000F662C" w14:paraId="7CC90F72" w14:textId="77777777">
            <w:pPr>
              <w:rPr>
                <w:rFonts w:cs="Arial"/>
              </w:rPr>
            </w:pPr>
            <w:r>
              <w:rPr>
                <w:rFonts w:cs="Arial"/>
              </w:rPr>
              <w:t xml:space="preserve">Lancashire is responsible for this element of the programme, along with the College of Policing, for the successful delivery of the NPWS. </w:t>
            </w:r>
          </w:p>
          <w:p w:rsidRPr="00BC5FFF" w:rsidR="00E3171A" w:rsidP="0032685F" w:rsidRDefault="00686E44" w14:paraId="578E0659" w14:textId="58787DDA">
            <w:pPr>
              <w:rPr>
                <w:rFonts w:cs="Arial"/>
              </w:rPr>
            </w:pPr>
            <w:r>
              <w:rPr>
                <w:rFonts w:eastAsia="Times New Roman"/>
              </w:rPr>
              <w:t xml:space="preserve">   </w:t>
            </w: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74EA71F1"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876B89" w14:paraId="076CD315" w14:textId="77777777">
            <w:pPr>
              <w:rPr>
                <w:rFonts w:cs="Arial"/>
                <w:b/>
                <w:color w:val="FFFFFF"/>
              </w:rPr>
            </w:pPr>
            <w:r>
              <w:rPr>
                <w:rFonts w:cs="Arial"/>
                <w:b/>
                <w:color w:val="FFFFFF"/>
              </w:rPr>
              <w:t>Benefits</w:t>
            </w:r>
          </w:p>
        </w:tc>
      </w:tr>
      <w:tr w:rsidRPr="00126D49" w:rsidR="006B6303" w:rsidTr="006A22A6" w14:paraId="4DAF4CE3" w14:textId="77777777">
        <w:tc>
          <w:tcPr>
            <w:tcW w:w="10260" w:type="dxa"/>
            <w:tcBorders>
              <w:bottom w:val="single" w:color="666699" w:sz="12" w:space="0"/>
            </w:tcBorders>
          </w:tcPr>
          <w:p w:rsidRPr="00876B89" w:rsidR="00ED5E21" w:rsidP="00876B89" w:rsidRDefault="00ED5E21" w14:paraId="612215EC" w14:textId="77777777">
            <w:pPr>
              <w:rPr>
                <w:rFonts w:cs="Arial"/>
                <w:sz w:val="18"/>
                <w:shd w:val="clear" w:color="auto" w:fill="DEEAF6"/>
              </w:rPr>
            </w:pPr>
          </w:p>
          <w:p w:rsidR="00E3171A" w:rsidP="006A22A6" w:rsidRDefault="002D5A3E" w14:paraId="3DC37DAD" w14:textId="2E3423B3">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rsidRPr="00126D49" w:rsidR="00E3171A" w:rsidP="006A22A6" w:rsidRDefault="00E3171A" w14:paraId="0FB92AE5" w14:textId="77777777">
            <w:pPr>
              <w:jc w:val="both"/>
              <w:rPr>
                <w:rFonts w:cs="Arial"/>
              </w:rPr>
            </w:pP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2339D318" w14:paraId="1E7E35C6"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D089D10" w14:textId="77777777">
            <w:pPr>
              <w:rPr>
                <w:rFonts w:cs="Arial"/>
                <w:b/>
                <w:color w:val="FFFFFF"/>
              </w:rPr>
            </w:pPr>
            <w:r w:rsidRPr="00126D49">
              <w:rPr>
                <w:rFonts w:cs="Arial"/>
                <w:b/>
                <w:color w:val="FFFFFF"/>
                <w:sz w:val="22"/>
                <w:szCs w:val="22"/>
              </w:rPr>
              <w:t>Decision (Outcome and Rationale)</w:t>
            </w:r>
          </w:p>
        </w:tc>
      </w:tr>
      <w:tr w:rsidRPr="00126D49" w:rsidR="006B6303" w:rsidTr="2339D318" w14:paraId="4F75B17A" w14:textId="77777777">
        <w:tc>
          <w:tcPr>
            <w:tcW w:w="10260" w:type="dxa"/>
            <w:tcBorders>
              <w:bottom w:val="single" w:color="666699" w:sz="12" w:space="0"/>
            </w:tcBorders>
            <w:tcMar/>
          </w:tcPr>
          <w:p w:rsidR="006B6303" w:rsidP="006A22A6" w:rsidRDefault="006B6303" w14:paraId="6AE1A0ED" w14:textId="77777777">
            <w:pPr>
              <w:jc w:val="both"/>
              <w:rPr>
                <w:rFonts w:cs="Arial"/>
                <w:bCs/>
              </w:rPr>
            </w:pPr>
          </w:p>
          <w:p w:rsidR="0032685F" w:rsidP="00FF1A93" w:rsidRDefault="0032685F" w14:paraId="608FBAE3" w14:textId="2386F545">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7D0E5E">
              <w:rPr>
                <w:rFonts w:cs="Arial"/>
                <w:bCs/>
              </w:rPr>
              <w:t>OH advisory</w:t>
            </w:r>
            <w:r>
              <w:rPr>
                <w:rFonts w:cs="Arial"/>
                <w:bCs/>
              </w:rPr>
              <w:t xml:space="preserve"> services via </w:t>
            </w:r>
            <w:r w:rsidR="00433861">
              <w:rPr>
                <w:rFonts w:cs="Arial"/>
                <w:bCs/>
              </w:rPr>
              <w:t>Heart Occupational Health Limited</w:t>
            </w:r>
            <w:r>
              <w:rPr>
                <w:rFonts w:cs="Arial"/>
                <w:bCs/>
              </w:rPr>
              <w:t xml:space="preserve"> f</w:t>
            </w:r>
            <w:r w:rsidRPr="002D5A3E">
              <w:rPr>
                <w:rFonts w:cs="Arial"/>
                <w:bCs/>
              </w:rPr>
              <w:t xml:space="preserve">or the period </w:t>
            </w:r>
            <w:r>
              <w:rPr>
                <w:rFonts w:cs="Arial"/>
                <w:bCs/>
              </w:rPr>
              <w:t xml:space="preserve">01 </w:t>
            </w:r>
            <w:r w:rsidR="001E2B4B">
              <w:rPr>
                <w:rFonts w:cs="Arial"/>
                <w:bCs/>
              </w:rPr>
              <w:t>April</w:t>
            </w:r>
            <w:r w:rsidRPr="002D5A3E">
              <w:rPr>
                <w:rFonts w:cs="Arial"/>
                <w:bCs/>
              </w:rPr>
              <w:t xml:space="preserve"> 202</w:t>
            </w:r>
            <w:r w:rsidR="001E2B4B">
              <w:rPr>
                <w:rFonts w:cs="Arial"/>
                <w:bCs/>
              </w:rPr>
              <w:t>2</w:t>
            </w:r>
            <w:r>
              <w:rPr>
                <w:rFonts w:cs="Arial"/>
                <w:bCs/>
              </w:rPr>
              <w:t xml:space="preserve"> to 31 March 202</w:t>
            </w:r>
            <w:r w:rsidR="001E2B4B">
              <w:rPr>
                <w:rFonts w:cs="Arial"/>
                <w:bCs/>
              </w:rPr>
              <w:t>3</w:t>
            </w:r>
            <w:r>
              <w:rPr>
                <w:rFonts w:cs="Arial"/>
                <w:bCs/>
              </w:rPr>
              <w:t>.</w:t>
            </w:r>
          </w:p>
          <w:p w:rsidR="00C74865" w:rsidP="00FF1A93" w:rsidRDefault="00C74865" w14:paraId="22542316" w14:textId="10D2CB60">
            <w:pPr>
              <w:jc w:val="both"/>
              <w:rPr>
                <w:rFonts w:cs="Arial"/>
                <w:bCs/>
              </w:rPr>
            </w:pPr>
          </w:p>
          <w:p w:rsidR="00C74865" w:rsidP="00FF1A93" w:rsidRDefault="00C74865" w14:noSpellErr="1" w14:paraId="1503E502" w14:textId="74528A28">
            <w:pPr>
              <w:jc w:val="both"/>
            </w:pPr>
            <w:r w:rsidRPr="2339D318" w:rsidR="2339D318">
              <w:rPr>
                <w:rFonts w:ascii="Arial" w:hAnsi="Arial" w:eastAsia="Arial" w:cs="Arial"/>
                <w:b w:val="1"/>
                <w:bCs w:val="1"/>
              </w:rPr>
              <w:t>CFO</w:t>
            </w:r>
            <w:r w:rsidRPr="2339D318" w:rsidR="2339D318">
              <w:rPr>
                <w:rFonts w:ascii="Arial" w:hAnsi="Arial" w:eastAsia="Arial" w:cs="Arial"/>
                <w:b w:val="1"/>
                <w:bCs w:val="1"/>
              </w:rPr>
              <w:t>:</w:t>
            </w:r>
          </w:p>
          <w:p w:rsidR="00C74865" w:rsidP="00FF1A93" w:rsidRDefault="00C74865" w14:paraId="01D0E730" w14:noSpellErr="1" w14:textId="012968C3">
            <w:pPr>
              <w:jc w:val="both"/>
              <w:rPr>
                <w:rFonts w:cs="Arial"/>
                <w:bCs/>
              </w:rPr>
            </w:pPr>
            <w:r w:rsidRPr="2339D318" w:rsidR="2339D318">
              <w:rPr>
                <w:rFonts w:ascii="Arial" w:hAnsi="Arial" w:eastAsia="Arial" w:cs="Arial"/>
              </w:rPr>
              <w:t xml:space="preserve">Funded and appropriate procurement route. </w:t>
            </w:r>
            <w:r w:rsidRPr="2339D318" w:rsidR="2339D318">
              <w:rPr>
                <w:rFonts w:ascii="Arial" w:hAnsi="Arial" w:eastAsia="Arial" w:cs="Arial"/>
              </w:rPr>
              <w:t>Approved.</w:t>
            </w:r>
          </w:p>
          <w:p w:rsidR="00E623D5" w:rsidP="00FF1A93" w:rsidRDefault="00E623D5" w14:paraId="1FCED1F0" w14:textId="77777777">
            <w:pPr>
              <w:jc w:val="both"/>
              <w:rPr>
                <w:rFonts w:cs="Arial"/>
                <w:bCs/>
              </w:rPr>
            </w:pPr>
          </w:p>
          <w:p w:rsidRPr="00FF1A93" w:rsidR="0032685F" w:rsidP="00562D76" w:rsidRDefault="0032685F" w14:paraId="776742AC" w14:textId="7D7B0C11">
            <w:pPr>
              <w:jc w:val="both"/>
              <w:rPr>
                <w:rFonts w:cs="Arial"/>
                <w:bCs/>
              </w:rPr>
            </w:pPr>
          </w:p>
        </w:tc>
      </w:tr>
    </w:tbl>
    <w:p w:rsidR="00861167" w:rsidP="006B6303" w:rsidRDefault="00861167" w14:paraId="71266BDC" w14:textId="77777777">
      <w:pPr>
        <w:jc w:val="both"/>
        <w:rPr>
          <w:rFonts w:cs="Arial"/>
          <w:sz w:val="22"/>
          <w:szCs w:val="22"/>
        </w:rPr>
      </w:pPr>
    </w:p>
    <w:tbl>
      <w:tblPr>
        <w:tblW w:w="10774" w:type="dxa"/>
        <w:tblInd w:w="-743"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774"/>
      </w:tblGrid>
      <w:tr w:rsidRPr="00126D49" w:rsidR="00A07C4D" w:rsidTr="00181B4A" w14:paraId="558FE606" w14:textId="77777777">
        <w:trPr>
          <w:trHeight w:val="340" w:hRule="exact"/>
        </w:trPr>
        <w:tc>
          <w:tcPr>
            <w:tcW w:w="10774" w:type="dxa"/>
            <w:tcBorders>
              <w:top w:val="single" w:color="666699" w:sz="12" w:space="0"/>
            </w:tcBorders>
            <w:shd w:val="clear" w:color="auto" w:fill="2F5496" w:themeFill="accent5" w:themeFillShade="BF"/>
            <w:vAlign w:val="center"/>
          </w:tcPr>
          <w:p w:rsidRPr="00126D49" w:rsidR="00A07C4D" w:rsidP="00811BBA" w:rsidRDefault="00C367D4" w14:paraId="6A04CF41" w14:textId="77777777">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Pr="00126D49" w:rsidR="00A07C4D" w:rsidTr="00181B4A" w14:paraId="01F65DB8" w14:textId="77777777">
        <w:trPr>
          <w:trHeight w:val="125"/>
        </w:trPr>
        <w:tc>
          <w:tcPr>
            <w:tcW w:w="10774" w:type="dxa"/>
            <w:tcBorders>
              <w:bottom w:val="single" w:color="666699" w:sz="12" w:space="0"/>
            </w:tcBorders>
            <w:shd w:val="clear" w:color="auto" w:fill="003366"/>
          </w:tcPr>
          <w:p w:rsidRPr="00C367D4" w:rsidR="00A07C4D" w:rsidP="001A3803" w:rsidRDefault="00A07C4D" w14:paraId="0C786639" w14:textId="77777777">
            <w:pPr>
              <w:jc w:val="both"/>
              <w:rPr>
                <w:rFonts w:cs="Arial"/>
                <w:sz w:val="2"/>
              </w:rPr>
            </w:pPr>
          </w:p>
        </w:tc>
      </w:tr>
    </w:tbl>
    <w:p w:rsidR="00A07C4D" w:rsidP="006B6303" w:rsidRDefault="00A07C4D" w14:paraId="63761A7B"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181B4A" w:rsidTr="00181B4A" w14:paraId="4DFFD6F8" w14:textId="77777777">
        <w:trPr>
          <w:jc w:val="center"/>
        </w:trPr>
        <w:tc>
          <w:tcPr>
            <w:tcW w:w="10263" w:type="dxa"/>
            <w:shd w:val="clear" w:color="auto" w:fill="2F5496" w:themeFill="accent5" w:themeFillShade="BF"/>
          </w:tcPr>
          <w:p w:rsidRPr="00181B4A" w:rsidR="00181B4A" w:rsidP="00CF7646" w:rsidRDefault="00181B4A" w14:paraId="44E2DB32" w14:textId="77777777">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Pr="009F62CF" w:rsidR="00181B4A" w:rsidTr="00181B4A" w14:paraId="05CA8D19" w14:textId="77777777">
        <w:trPr>
          <w:jc w:val="center"/>
        </w:trPr>
        <w:tc>
          <w:tcPr>
            <w:tcW w:w="10263" w:type="dxa"/>
          </w:tcPr>
          <w:p w:rsidR="00181B4A" w:rsidP="00181B4A" w:rsidRDefault="00181B4A" w14:paraId="6AE6BEB5" w14:textId="77777777">
            <w:pPr>
              <w:shd w:val="clear" w:color="auto" w:fill="DEEAF6"/>
              <w:rPr>
                <w:rFonts w:cs="Arial"/>
                <w:b/>
                <w:sz w:val="18"/>
              </w:rPr>
            </w:pPr>
            <w:r>
              <w:rPr>
                <w:rFonts w:cs="Arial"/>
                <w:b/>
                <w:sz w:val="18"/>
              </w:rPr>
              <w:t>Please note any legal considerations:</w:t>
            </w:r>
          </w:p>
          <w:p w:rsidRPr="00F03AD2" w:rsidR="00726E5C" w:rsidP="00CF7646" w:rsidRDefault="00726E5C" w14:paraId="6D446F6F" w14:textId="77777777">
            <w:pPr>
              <w:rPr>
                <w:rFonts w:cs="Arial"/>
                <w:b/>
              </w:rPr>
            </w:pPr>
          </w:p>
          <w:p w:rsidRPr="005B460D" w:rsidR="00726E5C" w:rsidP="00CF7646" w:rsidRDefault="002D5A3E" w14:paraId="6B4DD8EA" w14:textId="7CF96E15">
            <w:pPr>
              <w:rPr>
                <w:rFonts w:cs="Arial"/>
              </w:rPr>
            </w:pPr>
            <w:r>
              <w:rPr>
                <w:rFonts w:cs="Arial"/>
              </w:rPr>
              <w:t>Legal advice has not been sought and is not required.</w:t>
            </w:r>
          </w:p>
          <w:p w:rsidRPr="009F62CF" w:rsidR="00181B4A" w:rsidP="00CF7646" w:rsidRDefault="00181B4A" w14:paraId="24FFD63C" w14:textId="77777777">
            <w:pPr>
              <w:rPr>
                <w:rFonts w:cs="Arial"/>
                <w:b/>
                <w:sz w:val="18"/>
              </w:rPr>
            </w:pPr>
          </w:p>
        </w:tc>
      </w:tr>
    </w:tbl>
    <w:p w:rsidR="001B48B8" w:rsidP="006B6303" w:rsidRDefault="001B48B8" w14:paraId="4693AEA1" w14:textId="1F95FE35">
      <w:pPr>
        <w:jc w:val="both"/>
        <w:rPr>
          <w:rFonts w:cs="Arial"/>
          <w:color w:val="FFFFFF"/>
          <w:sz w:val="22"/>
          <w:szCs w:val="22"/>
          <w:lang w:eastAsia="en-US"/>
        </w:rPr>
      </w:pPr>
    </w:p>
    <w:p w:rsidR="00A542A2" w:rsidP="006B6303" w:rsidRDefault="00A542A2" w14:paraId="5845EE8D" w14:textId="0DDD7303">
      <w:pPr>
        <w:jc w:val="both"/>
        <w:rPr>
          <w:rFonts w:cs="Arial"/>
          <w:color w:val="FFFFFF"/>
          <w:sz w:val="22"/>
          <w:szCs w:val="22"/>
          <w:lang w:eastAsia="en-US"/>
        </w:rPr>
      </w:pPr>
    </w:p>
    <w:p w:rsidR="00A542A2" w:rsidP="006B6303" w:rsidRDefault="00A542A2" w14:paraId="03920120" w14:textId="1341E399">
      <w:pPr>
        <w:jc w:val="both"/>
        <w:rPr>
          <w:rFonts w:cs="Arial"/>
          <w:color w:val="FFFFFF"/>
          <w:sz w:val="22"/>
          <w:szCs w:val="22"/>
          <w:lang w:eastAsia="en-US"/>
        </w:rPr>
      </w:pPr>
    </w:p>
    <w:p w:rsidR="00A542A2" w:rsidP="006B6303" w:rsidRDefault="00A542A2" w14:paraId="61C5162F" w14:textId="60F0EC5A">
      <w:pPr>
        <w:jc w:val="both"/>
        <w:rPr>
          <w:rFonts w:cs="Arial"/>
          <w:color w:val="FFFFFF"/>
          <w:sz w:val="22"/>
          <w:szCs w:val="22"/>
          <w:lang w:eastAsia="en-US"/>
        </w:rPr>
      </w:pPr>
    </w:p>
    <w:p w:rsidR="00A542A2" w:rsidP="006B6303" w:rsidRDefault="00A542A2" w14:paraId="15A82C63" w14:textId="6FBB96D2">
      <w:pPr>
        <w:jc w:val="both"/>
        <w:rPr>
          <w:rFonts w:cs="Arial"/>
          <w:color w:val="FFFFFF"/>
          <w:sz w:val="22"/>
          <w:szCs w:val="22"/>
          <w:lang w:eastAsia="en-US"/>
        </w:rPr>
      </w:pPr>
    </w:p>
    <w:p w:rsidR="00A542A2" w:rsidP="006B6303" w:rsidRDefault="00A542A2" w14:paraId="0A95F3B9" w14:textId="35B3B662">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00861167" w14:paraId="3966C8AB" w14:textId="77777777">
        <w:trPr>
          <w:jc w:val="center"/>
        </w:trPr>
        <w:tc>
          <w:tcPr>
            <w:tcW w:w="10261" w:type="dxa"/>
            <w:shd w:val="clear" w:color="auto" w:fill="2F5496" w:themeFill="accent5" w:themeFillShade="BF"/>
          </w:tcPr>
          <w:p w:rsidRPr="00181B4A" w:rsidR="00181B4A" w:rsidP="00181B4A" w:rsidRDefault="001F4167" w14:paraId="2A9F3952" w14:textId="77777777">
            <w:pPr>
              <w:rPr>
                <w:rFonts w:cs="Arial"/>
                <w:sz w:val="28"/>
                <w:szCs w:val="22"/>
              </w:rPr>
            </w:pPr>
            <w:r>
              <w:rPr>
                <w:rFonts w:cs="Arial"/>
                <w:color w:val="FFFFFF"/>
              </w:rPr>
              <w:lastRenderedPageBreak/>
              <w:t>D</w:t>
            </w:r>
            <w:r w:rsidRPr="00181B4A" w:rsidR="00181B4A">
              <w:rPr>
                <w:rFonts w:cs="Arial"/>
                <w:color w:val="FFFFFF"/>
                <w:sz w:val="22"/>
                <w:szCs w:val="22"/>
              </w:rPr>
              <w:t>epartmental Engagement.</w:t>
            </w:r>
            <w:r w:rsidRPr="00181B4A" w:rsidR="00181B4A">
              <w:rPr>
                <w:rFonts w:cs="Arial"/>
                <w:color w:val="FFFFFF"/>
                <w:sz w:val="28"/>
                <w:szCs w:val="22"/>
              </w:rPr>
              <w:t xml:space="preserve"> </w:t>
            </w:r>
            <w:r w:rsidRPr="00181B4A" w:rsidR="00181B4A">
              <w:rPr>
                <w:rFonts w:cs="Arial"/>
                <w:color w:val="FFFFFF"/>
                <w:sz w:val="18"/>
                <w:szCs w:val="22"/>
              </w:rPr>
              <w:t>Please consult departments directly and note their feedback below.</w:t>
            </w:r>
          </w:p>
        </w:tc>
      </w:tr>
      <w:tr w:rsidRPr="00181B4A" w:rsidR="00181B4A" w:rsidTr="00CF7646" w14:paraId="3F2C3B51" w14:textId="77777777">
        <w:trPr>
          <w:trHeight w:val="8371"/>
          <w:jc w:val="center"/>
        </w:trPr>
        <w:tc>
          <w:tcPr>
            <w:tcW w:w="10261" w:type="dxa"/>
          </w:tcPr>
          <w:p w:rsidRPr="00181B4A" w:rsidR="00181B4A" w:rsidP="00181B4A" w:rsidRDefault="00181B4A" w14:paraId="372D25B5" w14:textId="77777777">
            <w:pPr>
              <w:rPr>
                <w:rFonts w:cs="Arial"/>
                <w:sz w:val="18"/>
                <w:szCs w:val="22"/>
              </w:rPr>
            </w:pPr>
          </w:p>
          <w:p w:rsidRPr="00181B4A" w:rsidR="00181B4A" w:rsidP="00181B4A" w:rsidRDefault="00181B4A" w14:paraId="5A0C6592" w14:textId="77777777">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007C1B6B" w14:paraId="2057A94F" w14:textId="77777777">
              <w:trPr>
                <w:trHeight w:val="872"/>
              </w:trPr>
              <w:tc>
                <w:tcPr>
                  <w:tcW w:w="1419" w:type="dxa"/>
                  <w:shd w:val="clear" w:color="auto" w:fill="D9D9D9"/>
                  <w:vAlign w:val="center"/>
                </w:tcPr>
                <w:p w:rsidRPr="00181B4A" w:rsidR="00181B4A" w:rsidP="00181B4A" w:rsidRDefault="00181B4A" w14:paraId="28A1838F" w14:textId="77777777">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rsidRPr="00181B4A" w:rsidR="00181B4A" w:rsidP="00181B4A" w:rsidRDefault="00513CCC" w14:paraId="5740BF8B" w14:textId="77777777">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Pr="00181B4A" w:rsidR="00181B4A">
                    <w:rPr>
                      <w:rFonts w:cs="Arial"/>
                      <w:b/>
                      <w:szCs w:val="22"/>
                    </w:rPr>
                    <w:t xml:space="preserve">Please click in the box   </w:t>
                  </w:r>
                </w:p>
              </w:tc>
              <w:tc>
                <w:tcPr>
                  <w:tcW w:w="284" w:type="dxa"/>
                  <w:shd w:val="clear" w:color="auto" w:fill="D9D9D9"/>
                </w:tcPr>
                <w:p w:rsidRPr="00181B4A" w:rsidR="00181B4A" w:rsidP="00181B4A" w:rsidRDefault="00181B4A" w14:paraId="6A0112FB" w14:textId="77777777">
                  <w:pPr>
                    <w:spacing w:line="360" w:lineRule="auto"/>
                    <w:rPr>
                      <w:rFonts w:cs="Arial"/>
                      <w:b/>
                      <w:szCs w:val="22"/>
                    </w:rPr>
                  </w:pPr>
                </w:p>
              </w:tc>
              <w:tc>
                <w:tcPr>
                  <w:tcW w:w="14071" w:type="dxa"/>
                  <w:shd w:val="clear" w:color="auto" w:fill="D9D9D9"/>
                  <w:vAlign w:val="center"/>
                </w:tcPr>
                <w:p w:rsidRPr="00181B4A" w:rsidR="00181B4A" w:rsidP="00181B4A" w:rsidRDefault="00181B4A" w14:paraId="46421F12" w14:textId="77777777">
                  <w:pPr>
                    <w:rPr>
                      <w:rFonts w:cs="Arial"/>
                      <w:b/>
                      <w:szCs w:val="22"/>
                    </w:rPr>
                  </w:pPr>
                  <w:r w:rsidRPr="00181B4A">
                    <w:rPr>
                      <w:rFonts w:cs="Arial"/>
                      <w:b/>
                      <w:szCs w:val="22"/>
                    </w:rPr>
                    <w:t xml:space="preserve">Add notes on SMT / department head / departmental </w:t>
                  </w:r>
                </w:p>
                <w:p w:rsidRPr="00181B4A" w:rsidR="00181B4A" w:rsidP="00181B4A" w:rsidRDefault="00181B4A" w14:paraId="71AEC0FD" w14:textId="77777777">
                  <w:pPr>
                    <w:rPr>
                      <w:rFonts w:cs="Arial"/>
                      <w:b/>
                      <w:szCs w:val="22"/>
                    </w:rPr>
                  </w:pPr>
                  <w:r w:rsidRPr="00181B4A">
                    <w:rPr>
                      <w:rFonts w:cs="Arial"/>
                      <w:b/>
                      <w:szCs w:val="22"/>
                    </w:rPr>
                    <w:t>feedback below</w:t>
                  </w:r>
                </w:p>
              </w:tc>
              <w:tc>
                <w:tcPr>
                  <w:tcW w:w="7105" w:type="dxa"/>
                </w:tcPr>
                <w:p w:rsidRPr="00181B4A" w:rsidR="00181B4A" w:rsidP="00181B4A" w:rsidRDefault="00181B4A" w14:paraId="582EA6BD" w14:textId="77777777">
                  <w:pPr>
                    <w:spacing w:line="360" w:lineRule="auto"/>
                    <w:rPr>
                      <w:rFonts w:cs="Arial"/>
                      <w:sz w:val="18"/>
                      <w:szCs w:val="22"/>
                    </w:rPr>
                  </w:pPr>
                </w:p>
              </w:tc>
              <w:tc>
                <w:tcPr>
                  <w:tcW w:w="7105" w:type="dxa"/>
                </w:tcPr>
                <w:p w:rsidRPr="00181B4A" w:rsidR="00181B4A" w:rsidP="00181B4A" w:rsidRDefault="00181B4A" w14:paraId="10BF922E" w14:textId="77777777">
                  <w:pPr>
                    <w:spacing w:line="360" w:lineRule="auto"/>
                    <w:rPr>
                      <w:rFonts w:cs="Arial"/>
                      <w:sz w:val="18"/>
                      <w:szCs w:val="22"/>
                    </w:rPr>
                  </w:pPr>
                </w:p>
              </w:tc>
            </w:tr>
            <w:tr w:rsidRPr="00181B4A" w:rsidR="00181B4A" w:rsidTr="007C1B6B" w14:paraId="2EFE770A" w14:textId="77777777">
              <w:tc>
                <w:tcPr>
                  <w:tcW w:w="1419" w:type="dxa"/>
                  <w:vAlign w:val="center"/>
                </w:tcPr>
                <w:p w:rsidRPr="00181B4A" w:rsidR="00181B4A" w:rsidP="00181B4A" w:rsidRDefault="00181B4A" w14:paraId="5E06F0D2" w14:textId="77777777">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Pr>
                <w:p w:rsidRPr="00181B4A" w:rsidR="00181B4A" w:rsidP="00181B4A" w:rsidRDefault="00181B4A" w14:paraId="157AA9CE" w14:textId="77777777">
                  <w:pPr>
                    <w:spacing w:line="360" w:lineRule="auto"/>
                    <w:rPr>
                      <w:rFonts w:cs="Arial"/>
                      <w:sz w:val="18"/>
                      <w:szCs w:val="19"/>
                    </w:rPr>
                  </w:pPr>
                </w:p>
              </w:tc>
              <w:tc>
                <w:tcPr>
                  <w:tcW w:w="14071" w:type="dxa"/>
                </w:tcPr>
                <w:p w:rsidRPr="00181B4A" w:rsidR="00181B4A" w:rsidP="00181B4A" w:rsidRDefault="007C1B6B" w14:paraId="1DD0F3F1" w14:textId="6635E2F5">
                  <w:pPr>
                    <w:spacing w:line="360" w:lineRule="auto"/>
                    <w:rPr>
                      <w:rFonts w:cs="Arial"/>
                      <w:sz w:val="18"/>
                      <w:szCs w:val="19"/>
                    </w:rPr>
                  </w:pPr>
                  <w:r>
                    <w:rPr>
                      <w:rFonts w:cs="Arial"/>
                      <w:sz w:val="18"/>
                      <w:szCs w:val="19"/>
                    </w:rPr>
                    <w:t>N/a</w:t>
                  </w:r>
                </w:p>
              </w:tc>
              <w:tc>
                <w:tcPr>
                  <w:tcW w:w="7105" w:type="dxa"/>
                </w:tcPr>
                <w:p w:rsidRPr="00181B4A" w:rsidR="00181B4A" w:rsidP="00181B4A" w:rsidRDefault="00181B4A" w14:paraId="742B2F8D" w14:textId="77777777">
                  <w:pPr>
                    <w:spacing w:line="360" w:lineRule="auto"/>
                    <w:rPr>
                      <w:rFonts w:cs="Arial"/>
                      <w:sz w:val="18"/>
                      <w:szCs w:val="22"/>
                    </w:rPr>
                  </w:pPr>
                </w:p>
              </w:tc>
              <w:tc>
                <w:tcPr>
                  <w:tcW w:w="7105" w:type="dxa"/>
                </w:tcPr>
                <w:p w:rsidRPr="00181B4A" w:rsidR="00181B4A" w:rsidP="00181B4A" w:rsidRDefault="00181B4A" w14:paraId="37CC2D9B" w14:textId="77777777">
                  <w:pPr>
                    <w:spacing w:line="360" w:lineRule="auto"/>
                    <w:rPr>
                      <w:rFonts w:cs="Arial"/>
                      <w:sz w:val="18"/>
                      <w:szCs w:val="22"/>
                    </w:rPr>
                  </w:pPr>
                </w:p>
              </w:tc>
            </w:tr>
            <w:tr w:rsidRPr="00181B4A" w:rsidR="007C1B6B" w:rsidTr="007C1B6B" w14:paraId="1C33DCBF" w14:textId="77777777">
              <w:tc>
                <w:tcPr>
                  <w:tcW w:w="1419" w:type="dxa"/>
                  <w:vAlign w:val="center"/>
                </w:tcPr>
                <w:p w:rsidRPr="00181B4A" w:rsidR="007C1B6B" w:rsidP="007C1B6B" w:rsidRDefault="007C1B6B" w14:paraId="73298B67" w14:textId="77777777">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Pr>
                <w:p w:rsidRPr="00181B4A" w:rsidR="007C1B6B" w:rsidP="007C1B6B" w:rsidRDefault="007C1B6B" w14:paraId="7816682E" w14:textId="77777777">
                  <w:pPr>
                    <w:spacing w:line="360" w:lineRule="auto"/>
                    <w:rPr>
                      <w:rFonts w:cs="Arial"/>
                      <w:sz w:val="18"/>
                      <w:szCs w:val="19"/>
                    </w:rPr>
                  </w:pPr>
                </w:p>
              </w:tc>
              <w:tc>
                <w:tcPr>
                  <w:tcW w:w="14071" w:type="dxa"/>
                </w:tcPr>
                <w:p w:rsidRPr="00181B4A" w:rsidR="007C1B6B" w:rsidP="007C1B6B" w:rsidRDefault="007C1B6B" w14:paraId="0EA7A14D" w14:textId="400D70FE">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FE3D2B9" w14:textId="77777777">
                  <w:pPr>
                    <w:spacing w:line="360" w:lineRule="auto"/>
                    <w:rPr>
                      <w:rFonts w:cs="Arial"/>
                      <w:sz w:val="18"/>
                      <w:szCs w:val="22"/>
                    </w:rPr>
                  </w:pPr>
                </w:p>
              </w:tc>
              <w:tc>
                <w:tcPr>
                  <w:tcW w:w="7105" w:type="dxa"/>
                </w:tcPr>
                <w:p w:rsidRPr="00181B4A" w:rsidR="007C1B6B" w:rsidP="007C1B6B" w:rsidRDefault="007C1B6B" w14:paraId="7217F58B" w14:textId="77777777">
                  <w:pPr>
                    <w:spacing w:line="360" w:lineRule="auto"/>
                    <w:rPr>
                      <w:rFonts w:cs="Arial"/>
                      <w:sz w:val="18"/>
                      <w:szCs w:val="22"/>
                    </w:rPr>
                  </w:pPr>
                </w:p>
              </w:tc>
            </w:tr>
            <w:tr w:rsidRPr="00181B4A" w:rsidR="007C1B6B" w:rsidTr="007C1B6B" w14:paraId="38793104" w14:textId="77777777">
              <w:tc>
                <w:tcPr>
                  <w:tcW w:w="1419" w:type="dxa"/>
                  <w:vAlign w:val="center"/>
                </w:tcPr>
                <w:p w:rsidRPr="00181B4A" w:rsidR="007C1B6B" w:rsidP="007C1B6B" w:rsidRDefault="007C1B6B" w14:paraId="0CA8399F" w14:textId="77777777">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Pr>
                <w:p w:rsidRPr="00181B4A" w:rsidR="007C1B6B" w:rsidP="007C1B6B" w:rsidRDefault="007C1B6B" w14:paraId="0CF91D0D" w14:textId="77777777">
                  <w:pPr>
                    <w:spacing w:line="360" w:lineRule="auto"/>
                    <w:rPr>
                      <w:rFonts w:cs="Arial"/>
                      <w:sz w:val="18"/>
                      <w:szCs w:val="19"/>
                    </w:rPr>
                  </w:pPr>
                </w:p>
              </w:tc>
              <w:tc>
                <w:tcPr>
                  <w:tcW w:w="14071" w:type="dxa"/>
                </w:tcPr>
                <w:p w:rsidRPr="00181B4A" w:rsidR="007C1B6B" w:rsidP="007C1B6B" w:rsidRDefault="007C1B6B" w14:paraId="4BDC2FB9" w14:textId="5EB4844F">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591FA84B" w14:textId="77777777">
                  <w:pPr>
                    <w:spacing w:line="360" w:lineRule="auto"/>
                    <w:rPr>
                      <w:rFonts w:cs="Arial"/>
                      <w:sz w:val="18"/>
                      <w:szCs w:val="22"/>
                    </w:rPr>
                  </w:pPr>
                </w:p>
              </w:tc>
              <w:tc>
                <w:tcPr>
                  <w:tcW w:w="7105" w:type="dxa"/>
                </w:tcPr>
                <w:p w:rsidRPr="00181B4A" w:rsidR="007C1B6B" w:rsidP="007C1B6B" w:rsidRDefault="007C1B6B" w14:paraId="2E882827" w14:textId="77777777">
                  <w:pPr>
                    <w:spacing w:line="360" w:lineRule="auto"/>
                    <w:rPr>
                      <w:rFonts w:cs="Arial"/>
                      <w:sz w:val="18"/>
                      <w:szCs w:val="22"/>
                    </w:rPr>
                  </w:pPr>
                </w:p>
              </w:tc>
            </w:tr>
            <w:tr w:rsidRPr="00181B4A" w:rsidR="007C1B6B" w:rsidTr="007C1B6B" w14:paraId="0BE1F719" w14:textId="77777777">
              <w:tc>
                <w:tcPr>
                  <w:tcW w:w="1419" w:type="dxa"/>
                  <w:vAlign w:val="center"/>
                </w:tcPr>
                <w:p w:rsidRPr="00181B4A" w:rsidR="007C1B6B" w:rsidP="007C1B6B" w:rsidRDefault="007C1B6B" w14:paraId="1C5A3FEC" w14:textId="77777777">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Pr>
                <w:p w:rsidRPr="00181B4A" w:rsidR="007C1B6B" w:rsidP="007C1B6B" w:rsidRDefault="007C1B6B" w14:paraId="01BD5550" w14:textId="77777777">
                  <w:pPr>
                    <w:spacing w:line="360" w:lineRule="auto"/>
                    <w:rPr>
                      <w:rFonts w:cs="Arial"/>
                      <w:sz w:val="18"/>
                      <w:szCs w:val="19"/>
                    </w:rPr>
                  </w:pPr>
                </w:p>
              </w:tc>
              <w:tc>
                <w:tcPr>
                  <w:tcW w:w="14071" w:type="dxa"/>
                </w:tcPr>
                <w:p w:rsidRPr="00181B4A" w:rsidR="007C1B6B" w:rsidP="007C1B6B" w:rsidRDefault="007C1B6B" w14:paraId="577E840D" w14:textId="4E44A1D7">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B9CC416" w14:textId="77777777">
                  <w:pPr>
                    <w:spacing w:line="360" w:lineRule="auto"/>
                    <w:rPr>
                      <w:rFonts w:cs="Arial"/>
                      <w:sz w:val="18"/>
                      <w:szCs w:val="22"/>
                    </w:rPr>
                  </w:pPr>
                </w:p>
              </w:tc>
              <w:tc>
                <w:tcPr>
                  <w:tcW w:w="7105" w:type="dxa"/>
                </w:tcPr>
                <w:p w:rsidRPr="00181B4A" w:rsidR="007C1B6B" w:rsidP="007C1B6B" w:rsidRDefault="007C1B6B" w14:paraId="381B56E9" w14:textId="77777777">
                  <w:pPr>
                    <w:spacing w:line="360" w:lineRule="auto"/>
                    <w:rPr>
                      <w:rFonts w:cs="Arial"/>
                      <w:sz w:val="18"/>
                      <w:szCs w:val="22"/>
                    </w:rPr>
                  </w:pPr>
                </w:p>
              </w:tc>
            </w:tr>
            <w:tr w:rsidRPr="00181B4A" w:rsidR="007C1B6B" w:rsidTr="007C1B6B" w14:paraId="2190DC2D" w14:textId="77777777">
              <w:tc>
                <w:tcPr>
                  <w:tcW w:w="1419" w:type="dxa"/>
                  <w:vAlign w:val="center"/>
                </w:tcPr>
                <w:p w:rsidRPr="00181B4A" w:rsidR="007C1B6B" w:rsidP="007C1B6B" w:rsidRDefault="007C1B6B" w14:paraId="76D13460" w14:textId="77777777">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Pr>
                <w:p w:rsidRPr="00181B4A" w:rsidR="007C1B6B" w:rsidP="007C1B6B" w:rsidRDefault="007C1B6B" w14:paraId="0A6C8948" w14:textId="77777777">
                  <w:pPr>
                    <w:spacing w:line="360" w:lineRule="auto"/>
                    <w:rPr>
                      <w:rFonts w:cs="Arial"/>
                      <w:sz w:val="18"/>
                      <w:szCs w:val="19"/>
                    </w:rPr>
                  </w:pPr>
                </w:p>
              </w:tc>
              <w:tc>
                <w:tcPr>
                  <w:tcW w:w="14071" w:type="dxa"/>
                </w:tcPr>
                <w:p w:rsidRPr="00181B4A" w:rsidR="007C1B6B" w:rsidP="007C1B6B" w:rsidRDefault="007C1B6B" w14:paraId="00DB39B8" w14:textId="3A019876">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54201E9" w14:textId="77777777">
                  <w:pPr>
                    <w:spacing w:line="360" w:lineRule="auto"/>
                    <w:rPr>
                      <w:rFonts w:cs="Arial"/>
                      <w:sz w:val="18"/>
                      <w:szCs w:val="22"/>
                    </w:rPr>
                  </w:pPr>
                </w:p>
              </w:tc>
              <w:tc>
                <w:tcPr>
                  <w:tcW w:w="7105" w:type="dxa"/>
                </w:tcPr>
                <w:p w:rsidRPr="00181B4A" w:rsidR="007C1B6B" w:rsidP="007C1B6B" w:rsidRDefault="007C1B6B" w14:paraId="00503F16" w14:textId="77777777">
                  <w:pPr>
                    <w:spacing w:line="360" w:lineRule="auto"/>
                    <w:rPr>
                      <w:rFonts w:cs="Arial"/>
                      <w:sz w:val="18"/>
                      <w:szCs w:val="22"/>
                    </w:rPr>
                  </w:pPr>
                </w:p>
              </w:tc>
            </w:tr>
            <w:tr w:rsidRPr="00181B4A" w:rsidR="007C1B6B" w:rsidTr="007C1B6B" w14:paraId="704339D1" w14:textId="77777777">
              <w:tc>
                <w:tcPr>
                  <w:tcW w:w="1419" w:type="dxa"/>
                  <w:vAlign w:val="center"/>
                </w:tcPr>
                <w:p w:rsidRPr="00181B4A" w:rsidR="007C1B6B" w:rsidP="007C1B6B" w:rsidRDefault="007C1B6B" w14:paraId="4D5B7221" w14:textId="77777777">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Pr>
                <w:p w:rsidRPr="00181B4A" w:rsidR="007C1B6B" w:rsidP="007C1B6B" w:rsidRDefault="007C1B6B" w14:paraId="64F4FE14" w14:textId="77777777">
                  <w:pPr>
                    <w:spacing w:line="360" w:lineRule="auto"/>
                    <w:rPr>
                      <w:rFonts w:cs="Arial"/>
                      <w:sz w:val="18"/>
                      <w:szCs w:val="19"/>
                    </w:rPr>
                  </w:pPr>
                </w:p>
              </w:tc>
              <w:tc>
                <w:tcPr>
                  <w:tcW w:w="14071" w:type="dxa"/>
                </w:tcPr>
                <w:p w:rsidRPr="00181B4A" w:rsidR="007C1B6B" w:rsidP="007C1B6B" w:rsidRDefault="007C1B6B" w14:paraId="25C43AAE" w14:textId="6A42BB29">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40BF0E3" w14:textId="77777777">
                  <w:pPr>
                    <w:spacing w:line="360" w:lineRule="auto"/>
                    <w:rPr>
                      <w:rFonts w:cs="Arial"/>
                      <w:sz w:val="18"/>
                      <w:szCs w:val="22"/>
                    </w:rPr>
                  </w:pPr>
                </w:p>
              </w:tc>
              <w:tc>
                <w:tcPr>
                  <w:tcW w:w="7105" w:type="dxa"/>
                </w:tcPr>
                <w:p w:rsidRPr="00181B4A" w:rsidR="007C1B6B" w:rsidP="007C1B6B" w:rsidRDefault="007C1B6B" w14:paraId="09251FD7" w14:textId="77777777">
                  <w:pPr>
                    <w:spacing w:line="360" w:lineRule="auto"/>
                    <w:rPr>
                      <w:rFonts w:cs="Arial"/>
                      <w:sz w:val="18"/>
                      <w:szCs w:val="22"/>
                    </w:rPr>
                  </w:pPr>
                </w:p>
              </w:tc>
            </w:tr>
            <w:tr w:rsidRPr="00181B4A" w:rsidR="007C1B6B" w:rsidTr="007C1B6B" w14:paraId="6D824D17" w14:textId="77777777">
              <w:tc>
                <w:tcPr>
                  <w:tcW w:w="1419" w:type="dxa"/>
                  <w:vAlign w:val="center"/>
                </w:tcPr>
                <w:p w:rsidRPr="00181B4A" w:rsidR="007C1B6B" w:rsidP="007C1B6B" w:rsidRDefault="007C1B6B" w14:paraId="5E0E0866" w14:textId="77777777">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Pr>
                <w:p w:rsidRPr="00181B4A" w:rsidR="007C1B6B" w:rsidP="007C1B6B" w:rsidRDefault="007C1B6B" w14:paraId="53678AED" w14:textId="77777777">
                  <w:pPr>
                    <w:spacing w:line="360" w:lineRule="auto"/>
                    <w:rPr>
                      <w:rFonts w:cs="Arial"/>
                      <w:sz w:val="18"/>
                      <w:szCs w:val="19"/>
                    </w:rPr>
                  </w:pPr>
                </w:p>
              </w:tc>
              <w:tc>
                <w:tcPr>
                  <w:tcW w:w="14071" w:type="dxa"/>
                </w:tcPr>
                <w:p w:rsidRPr="00181B4A" w:rsidR="007C1B6B" w:rsidP="007C1B6B" w:rsidRDefault="007C1B6B" w14:paraId="46497AB1" w14:textId="1D12FB0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BF4B4EA" w14:textId="77777777">
                  <w:pPr>
                    <w:spacing w:line="360" w:lineRule="auto"/>
                    <w:rPr>
                      <w:rFonts w:cs="Arial"/>
                      <w:sz w:val="18"/>
                      <w:szCs w:val="22"/>
                    </w:rPr>
                  </w:pPr>
                </w:p>
              </w:tc>
              <w:tc>
                <w:tcPr>
                  <w:tcW w:w="7105" w:type="dxa"/>
                </w:tcPr>
                <w:p w:rsidRPr="00181B4A" w:rsidR="007C1B6B" w:rsidP="007C1B6B" w:rsidRDefault="007C1B6B" w14:paraId="45CD3BF7" w14:textId="77777777">
                  <w:pPr>
                    <w:spacing w:line="360" w:lineRule="auto"/>
                    <w:rPr>
                      <w:rFonts w:cs="Arial"/>
                      <w:sz w:val="18"/>
                      <w:szCs w:val="22"/>
                    </w:rPr>
                  </w:pPr>
                </w:p>
              </w:tc>
            </w:tr>
            <w:tr w:rsidRPr="00181B4A" w:rsidR="007C1B6B" w:rsidTr="007C1B6B" w14:paraId="4A867D2F" w14:textId="77777777">
              <w:tc>
                <w:tcPr>
                  <w:tcW w:w="1419" w:type="dxa"/>
                  <w:vAlign w:val="center"/>
                </w:tcPr>
                <w:p w:rsidRPr="00181B4A" w:rsidR="007C1B6B" w:rsidP="007C1B6B" w:rsidRDefault="007C1B6B" w14:paraId="3AD46DCE" w14:textId="77777777">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Pr>
                <w:p w:rsidRPr="00181B4A" w:rsidR="007C1B6B" w:rsidP="007C1B6B" w:rsidRDefault="007C1B6B" w14:paraId="50F9DBBE" w14:textId="77777777">
                  <w:pPr>
                    <w:spacing w:line="360" w:lineRule="auto"/>
                    <w:rPr>
                      <w:rFonts w:cs="Arial"/>
                      <w:sz w:val="18"/>
                      <w:szCs w:val="19"/>
                    </w:rPr>
                  </w:pPr>
                </w:p>
              </w:tc>
              <w:tc>
                <w:tcPr>
                  <w:tcW w:w="14071" w:type="dxa"/>
                </w:tcPr>
                <w:p w:rsidRPr="00181B4A" w:rsidR="007C1B6B" w:rsidP="007C1B6B" w:rsidRDefault="007C1B6B" w14:paraId="1C6FDD5F" w14:textId="7C33E013">
                  <w:pPr>
                    <w:spacing w:line="360" w:lineRule="auto"/>
                    <w:rPr>
                      <w:rFonts w:cs="Arial"/>
                      <w:b/>
                      <w:sz w:val="18"/>
                      <w:szCs w:val="19"/>
                    </w:rPr>
                  </w:pPr>
                  <w:r w:rsidRPr="00292CDC">
                    <w:rPr>
                      <w:rFonts w:cs="Arial"/>
                      <w:sz w:val="18"/>
                      <w:szCs w:val="19"/>
                    </w:rPr>
                    <w:t>N/a</w:t>
                  </w:r>
                </w:p>
              </w:tc>
              <w:tc>
                <w:tcPr>
                  <w:tcW w:w="7105" w:type="dxa"/>
                </w:tcPr>
                <w:p w:rsidRPr="00181B4A" w:rsidR="007C1B6B" w:rsidP="007C1B6B" w:rsidRDefault="007C1B6B" w14:paraId="0A8C4BB9" w14:textId="77777777">
                  <w:pPr>
                    <w:spacing w:line="360" w:lineRule="auto"/>
                    <w:rPr>
                      <w:rFonts w:cs="Arial"/>
                      <w:sz w:val="18"/>
                      <w:szCs w:val="22"/>
                    </w:rPr>
                  </w:pPr>
                </w:p>
              </w:tc>
              <w:tc>
                <w:tcPr>
                  <w:tcW w:w="7105" w:type="dxa"/>
                </w:tcPr>
                <w:p w:rsidRPr="00181B4A" w:rsidR="007C1B6B" w:rsidP="007C1B6B" w:rsidRDefault="007C1B6B" w14:paraId="4341B340" w14:textId="77777777">
                  <w:pPr>
                    <w:spacing w:line="360" w:lineRule="auto"/>
                    <w:rPr>
                      <w:rFonts w:cs="Arial"/>
                      <w:sz w:val="18"/>
                      <w:szCs w:val="22"/>
                    </w:rPr>
                  </w:pPr>
                </w:p>
              </w:tc>
            </w:tr>
            <w:tr w:rsidRPr="00181B4A" w:rsidR="007C1B6B" w:rsidTr="007C1B6B" w14:paraId="20B10F11" w14:textId="77777777">
              <w:tc>
                <w:tcPr>
                  <w:tcW w:w="1419" w:type="dxa"/>
                  <w:vAlign w:val="center"/>
                </w:tcPr>
                <w:p w:rsidRPr="00181B4A" w:rsidR="007C1B6B" w:rsidP="007C1B6B" w:rsidRDefault="007C1B6B" w14:paraId="247D533C" w14:textId="77777777">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Pr>
                <w:p w:rsidRPr="00181B4A" w:rsidR="007C1B6B" w:rsidP="007C1B6B" w:rsidRDefault="007C1B6B" w14:paraId="47D9D9D6" w14:textId="77777777">
                  <w:pPr>
                    <w:spacing w:line="360" w:lineRule="auto"/>
                    <w:rPr>
                      <w:rFonts w:cs="Arial"/>
                      <w:sz w:val="18"/>
                      <w:szCs w:val="19"/>
                    </w:rPr>
                  </w:pPr>
                </w:p>
              </w:tc>
              <w:tc>
                <w:tcPr>
                  <w:tcW w:w="14071" w:type="dxa"/>
                </w:tcPr>
                <w:p w:rsidRPr="00181B4A" w:rsidR="007C1B6B" w:rsidP="007C1B6B" w:rsidRDefault="007C1B6B" w14:paraId="0B86CF92" w14:textId="6D283821">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DD5CBEF" w14:textId="77777777">
                  <w:pPr>
                    <w:spacing w:line="360" w:lineRule="auto"/>
                    <w:rPr>
                      <w:rFonts w:cs="Arial"/>
                      <w:sz w:val="18"/>
                      <w:szCs w:val="22"/>
                    </w:rPr>
                  </w:pPr>
                </w:p>
              </w:tc>
              <w:tc>
                <w:tcPr>
                  <w:tcW w:w="7105" w:type="dxa"/>
                </w:tcPr>
                <w:p w:rsidRPr="00181B4A" w:rsidR="007C1B6B" w:rsidP="007C1B6B" w:rsidRDefault="007C1B6B" w14:paraId="1DFD7CFF" w14:textId="77777777">
                  <w:pPr>
                    <w:spacing w:line="360" w:lineRule="auto"/>
                    <w:rPr>
                      <w:rFonts w:cs="Arial"/>
                      <w:sz w:val="18"/>
                      <w:szCs w:val="22"/>
                    </w:rPr>
                  </w:pPr>
                </w:p>
              </w:tc>
            </w:tr>
            <w:tr w:rsidRPr="00181B4A" w:rsidR="007C1B6B" w:rsidTr="007C1B6B" w14:paraId="7B4B402D" w14:textId="77777777">
              <w:tc>
                <w:tcPr>
                  <w:tcW w:w="1419" w:type="dxa"/>
                  <w:vAlign w:val="center"/>
                </w:tcPr>
                <w:p w:rsidRPr="00181B4A" w:rsidR="007C1B6B" w:rsidP="007C1B6B" w:rsidRDefault="007C1B6B" w14:paraId="439BBD24" w14:textId="77777777">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Pr>
                <w:p w:rsidRPr="00181B4A" w:rsidR="007C1B6B" w:rsidP="007C1B6B" w:rsidRDefault="007C1B6B" w14:paraId="3A1405B0" w14:textId="77777777">
                  <w:pPr>
                    <w:spacing w:line="360" w:lineRule="auto"/>
                    <w:rPr>
                      <w:rFonts w:cs="Arial"/>
                      <w:sz w:val="18"/>
                      <w:szCs w:val="19"/>
                    </w:rPr>
                  </w:pPr>
                </w:p>
              </w:tc>
              <w:tc>
                <w:tcPr>
                  <w:tcW w:w="14071" w:type="dxa"/>
                </w:tcPr>
                <w:p w:rsidRPr="00181B4A" w:rsidR="007C1B6B" w:rsidP="007C1B6B" w:rsidRDefault="007C1B6B" w14:paraId="2D2B0D40" w14:textId="3AFE34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7A821B2" w14:textId="77777777">
                  <w:pPr>
                    <w:spacing w:line="360" w:lineRule="auto"/>
                    <w:rPr>
                      <w:rFonts w:cs="Arial"/>
                      <w:sz w:val="18"/>
                      <w:szCs w:val="22"/>
                    </w:rPr>
                  </w:pPr>
                </w:p>
              </w:tc>
              <w:tc>
                <w:tcPr>
                  <w:tcW w:w="7105" w:type="dxa"/>
                </w:tcPr>
                <w:p w:rsidRPr="00181B4A" w:rsidR="007C1B6B" w:rsidP="007C1B6B" w:rsidRDefault="007C1B6B" w14:paraId="38219483" w14:textId="77777777">
                  <w:pPr>
                    <w:spacing w:line="360" w:lineRule="auto"/>
                    <w:rPr>
                      <w:rFonts w:cs="Arial"/>
                      <w:sz w:val="18"/>
                      <w:szCs w:val="22"/>
                    </w:rPr>
                  </w:pPr>
                </w:p>
              </w:tc>
            </w:tr>
            <w:tr w:rsidRPr="00181B4A" w:rsidR="007C1B6B" w:rsidTr="007C1B6B" w14:paraId="79E4B510" w14:textId="77777777">
              <w:tc>
                <w:tcPr>
                  <w:tcW w:w="1419" w:type="dxa"/>
                  <w:vAlign w:val="center"/>
                </w:tcPr>
                <w:p w:rsidRPr="00181B4A" w:rsidR="007C1B6B" w:rsidP="007C1B6B" w:rsidRDefault="007C1B6B" w14:paraId="10E9EF58" w14:textId="77777777">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Pr>
                <w:p w:rsidRPr="00181B4A" w:rsidR="007C1B6B" w:rsidP="007C1B6B" w:rsidRDefault="007C1B6B" w14:paraId="18D88AC7" w14:textId="77777777">
                  <w:pPr>
                    <w:spacing w:line="360" w:lineRule="auto"/>
                    <w:rPr>
                      <w:rFonts w:cs="Arial"/>
                      <w:sz w:val="18"/>
                      <w:szCs w:val="19"/>
                    </w:rPr>
                  </w:pPr>
                </w:p>
              </w:tc>
              <w:tc>
                <w:tcPr>
                  <w:tcW w:w="14071" w:type="dxa"/>
                </w:tcPr>
                <w:p w:rsidRPr="00181B4A" w:rsidR="007C1B6B" w:rsidP="007C1B6B" w:rsidRDefault="007C1B6B" w14:paraId="4650C358" w14:textId="4529B1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362D2A6" w14:textId="77777777">
                  <w:pPr>
                    <w:spacing w:line="360" w:lineRule="auto"/>
                    <w:rPr>
                      <w:rFonts w:cs="Arial"/>
                      <w:sz w:val="18"/>
                      <w:szCs w:val="22"/>
                    </w:rPr>
                  </w:pPr>
                </w:p>
              </w:tc>
              <w:tc>
                <w:tcPr>
                  <w:tcW w:w="7105" w:type="dxa"/>
                </w:tcPr>
                <w:p w:rsidRPr="00181B4A" w:rsidR="007C1B6B" w:rsidP="007C1B6B" w:rsidRDefault="007C1B6B" w14:paraId="2137EF51" w14:textId="77777777">
                  <w:pPr>
                    <w:spacing w:line="360" w:lineRule="auto"/>
                    <w:rPr>
                      <w:rFonts w:cs="Arial"/>
                      <w:sz w:val="18"/>
                      <w:szCs w:val="22"/>
                    </w:rPr>
                  </w:pPr>
                </w:p>
              </w:tc>
            </w:tr>
            <w:tr w:rsidRPr="00181B4A" w:rsidR="007C1B6B" w:rsidTr="007C1B6B" w14:paraId="55264EE1" w14:textId="77777777">
              <w:tc>
                <w:tcPr>
                  <w:tcW w:w="1419" w:type="dxa"/>
                  <w:vAlign w:val="center"/>
                </w:tcPr>
                <w:p w:rsidRPr="00181B4A" w:rsidR="007C1B6B" w:rsidP="007C1B6B" w:rsidRDefault="007C1B6B" w14:paraId="56032152" w14:textId="77777777">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Pr>
                <w:p w:rsidRPr="00181B4A" w:rsidR="007C1B6B" w:rsidP="007C1B6B" w:rsidRDefault="007C1B6B" w14:paraId="25339332" w14:textId="77777777">
                  <w:pPr>
                    <w:spacing w:line="360" w:lineRule="auto"/>
                    <w:rPr>
                      <w:rFonts w:cs="Arial"/>
                      <w:sz w:val="18"/>
                      <w:szCs w:val="19"/>
                    </w:rPr>
                  </w:pPr>
                </w:p>
              </w:tc>
              <w:tc>
                <w:tcPr>
                  <w:tcW w:w="14071" w:type="dxa"/>
                </w:tcPr>
                <w:p w:rsidRPr="00181B4A" w:rsidR="007C1B6B" w:rsidP="007C1B6B" w:rsidRDefault="007C1B6B" w14:paraId="46A2B929" w14:textId="6B841224">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BA6251F" w14:textId="77777777">
                  <w:pPr>
                    <w:spacing w:line="360" w:lineRule="auto"/>
                    <w:rPr>
                      <w:rFonts w:cs="Arial"/>
                      <w:sz w:val="18"/>
                      <w:szCs w:val="22"/>
                    </w:rPr>
                  </w:pPr>
                </w:p>
              </w:tc>
              <w:tc>
                <w:tcPr>
                  <w:tcW w:w="7105" w:type="dxa"/>
                </w:tcPr>
                <w:p w:rsidRPr="00181B4A" w:rsidR="007C1B6B" w:rsidP="007C1B6B" w:rsidRDefault="007C1B6B" w14:paraId="5FEAFE30" w14:textId="77777777">
                  <w:pPr>
                    <w:spacing w:line="360" w:lineRule="auto"/>
                    <w:rPr>
                      <w:rFonts w:cs="Arial"/>
                      <w:sz w:val="18"/>
                      <w:szCs w:val="22"/>
                    </w:rPr>
                  </w:pPr>
                </w:p>
              </w:tc>
            </w:tr>
            <w:tr w:rsidRPr="00181B4A" w:rsidR="007C1B6B" w:rsidTr="007C1B6B" w14:paraId="49B423B1" w14:textId="77777777">
              <w:tc>
                <w:tcPr>
                  <w:tcW w:w="1419" w:type="dxa"/>
                  <w:vAlign w:val="center"/>
                </w:tcPr>
                <w:p w:rsidRPr="00181B4A" w:rsidR="007C1B6B" w:rsidP="007C1B6B" w:rsidRDefault="007C1B6B" w14:paraId="39ACE69B" w14:textId="77777777">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Pr>
                <w:p w:rsidRPr="00181B4A" w:rsidR="007C1B6B" w:rsidP="007C1B6B" w:rsidRDefault="007C1B6B" w14:paraId="5767437F" w14:textId="77777777">
                  <w:pPr>
                    <w:spacing w:line="360" w:lineRule="auto"/>
                    <w:rPr>
                      <w:rFonts w:cs="Arial"/>
                      <w:sz w:val="18"/>
                      <w:szCs w:val="19"/>
                    </w:rPr>
                  </w:pPr>
                </w:p>
              </w:tc>
              <w:tc>
                <w:tcPr>
                  <w:tcW w:w="14071" w:type="dxa"/>
                </w:tcPr>
                <w:p w:rsidRPr="00181B4A" w:rsidR="007C1B6B" w:rsidP="007C1B6B" w:rsidRDefault="007C1B6B" w14:paraId="2F954EDB" w14:textId="44B8E53D">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DFEFABB" w14:textId="77777777">
                  <w:pPr>
                    <w:spacing w:line="360" w:lineRule="auto"/>
                    <w:rPr>
                      <w:rFonts w:cs="Arial"/>
                      <w:sz w:val="18"/>
                      <w:szCs w:val="22"/>
                    </w:rPr>
                  </w:pPr>
                </w:p>
              </w:tc>
              <w:tc>
                <w:tcPr>
                  <w:tcW w:w="7105" w:type="dxa"/>
                </w:tcPr>
                <w:p w:rsidRPr="00181B4A" w:rsidR="007C1B6B" w:rsidP="007C1B6B" w:rsidRDefault="007C1B6B" w14:paraId="09E5A33D" w14:textId="77777777">
                  <w:pPr>
                    <w:spacing w:line="360" w:lineRule="auto"/>
                    <w:rPr>
                      <w:rFonts w:cs="Arial"/>
                      <w:sz w:val="18"/>
                      <w:szCs w:val="22"/>
                    </w:rPr>
                  </w:pPr>
                </w:p>
              </w:tc>
            </w:tr>
            <w:tr w:rsidRPr="00181B4A" w:rsidR="00513CCC" w:rsidTr="007C1B6B" w14:paraId="46F15D0A" w14:textId="77777777">
              <w:tc>
                <w:tcPr>
                  <w:tcW w:w="1419" w:type="dxa"/>
                  <w:vAlign w:val="center"/>
                </w:tcPr>
                <w:p w:rsidRPr="00181B4A" w:rsidR="00513CCC" w:rsidP="00513CCC" w:rsidRDefault="00513CCC" w14:paraId="1ECA108C" w14:textId="77777777">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Pr>
                <w:p w:rsidRPr="00181B4A" w:rsidR="00513CCC" w:rsidP="00513CCC" w:rsidRDefault="00513CCC" w14:paraId="453DE5C3" w14:textId="77777777">
                  <w:pPr>
                    <w:spacing w:line="360" w:lineRule="auto"/>
                    <w:rPr>
                      <w:rFonts w:cs="Arial"/>
                      <w:sz w:val="18"/>
                      <w:szCs w:val="19"/>
                    </w:rPr>
                  </w:pPr>
                </w:p>
              </w:tc>
              <w:tc>
                <w:tcPr>
                  <w:tcW w:w="14071" w:type="dxa"/>
                </w:tcPr>
                <w:p w:rsidRPr="00181B4A" w:rsidR="00513CCC" w:rsidP="00513CCC" w:rsidRDefault="00777580" w14:paraId="72A43D75" w14:textId="1789038F">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1E2B4B">
                    <w:rPr>
                      <w:rFonts w:cs="Arial"/>
                      <w:b/>
                      <w:sz w:val="18"/>
                      <w:szCs w:val="19"/>
                    </w:rPr>
                    <w:t>Mike Whalley</w:t>
                  </w:r>
                  <w:r w:rsidR="007C1B6B">
                    <w:rPr>
                      <w:rFonts w:cs="Arial"/>
                      <w:b/>
                      <w:sz w:val="18"/>
                      <w:szCs w:val="19"/>
                    </w:rPr>
                    <w:t xml:space="preserve"> aware</w:t>
                  </w:r>
                </w:p>
              </w:tc>
              <w:tc>
                <w:tcPr>
                  <w:tcW w:w="7105" w:type="dxa"/>
                </w:tcPr>
                <w:p w:rsidRPr="00181B4A" w:rsidR="00513CCC" w:rsidP="00513CCC" w:rsidRDefault="00513CCC" w14:paraId="21D6A69E" w14:textId="77777777">
                  <w:pPr>
                    <w:spacing w:line="360" w:lineRule="auto"/>
                    <w:rPr>
                      <w:rFonts w:cs="Arial"/>
                      <w:sz w:val="18"/>
                      <w:szCs w:val="22"/>
                    </w:rPr>
                  </w:pPr>
                </w:p>
              </w:tc>
              <w:tc>
                <w:tcPr>
                  <w:tcW w:w="7105" w:type="dxa"/>
                </w:tcPr>
                <w:p w:rsidRPr="00181B4A" w:rsidR="00513CCC" w:rsidP="00513CCC" w:rsidRDefault="00513CCC" w14:paraId="42C2D1A4" w14:textId="77777777">
                  <w:pPr>
                    <w:spacing w:line="360" w:lineRule="auto"/>
                    <w:rPr>
                      <w:rFonts w:cs="Arial"/>
                      <w:sz w:val="18"/>
                      <w:szCs w:val="22"/>
                    </w:rPr>
                  </w:pPr>
                </w:p>
              </w:tc>
            </w:tr>
            <w:tr w:rsidRPr="00181B4A" w:rsidR="007C1B6B" w:rsidTr="007C1B6B" w14:paraId="5EA2B551" w14:textId="77777777">
              <w:tc>
                <w:tcPr>
                  <w:tcW w:w="1419" w:type="dxa"/>
                  <w:vAlign w:val="center"/>
                </w:tcPr>
                <w:p w:rsidRPr="00181B4A" w:rsidR="007C1B6B" w:rsidP="00513CCC" w:rsidRDefault="007C1B6B" w14:paraId="46B002EF" w14:textId="7D27F10E">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rsidR="007C1B6B" w:rsidP="00513CCC" w:rsidRDefault="007C1B6B" w14:paraId="696D6E54" w14:textId="478CA470">
                  <w:pPr>
                    <w:rPr>
                      <w:rFonts w:cs="Arial"/>
                      <w:sz w:val="18"/>
                      <w:szCs w:val="18"/>
                    </w:rPr>
                  </w:pPr>
                  <w:r>
                    <w:rPr>
                      <w:rFonts w:cs="Arial"/>
                      <w:sz w:val="18"/>
                      <w:szCs w:val="18"/>
                    </w:rPr>
                    <w:t>Yes</w:t>
                  </w:r>
                </w:p>
              </w:tc>
              <w:tc>
                <w:tcPr>
                  <w:tcW w:w="284" w:type="dxa"/>
                </w:tcPr>
                <w:p w:rsidRPr="00181B4A" w:rsidR="007C1B6B" w:rsidP="00513CCC" w:rsidRDefault="007C1B6B" w14:paraId="262E6EC0" w14:textId="77777777">
                  <w:pPr>
                    <w:spacing w:line="360" w:lineRule="auto"/>
                    <w:rPr>
                      <w:rFonts w:cs="Arial"/>
                      <w:sz w:val="18"/>
                      <w:szCs w:val="19"/>
                    </w:rPr>
                  </w:pPr>
                </w:p>
              </w:tc>
              <w:tc>
                <w:tcPr>
                  <w:tcW w:w="14071" w:type="dxa"/>
                </w:tcPr>
                <w:p w:rsidR="007C1B6B" w:rsidP="00513CCC" w:rsidRDefault="0032685F" w14:paraId="5E5B743F" w14:textId="2432CC80">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rsidRPr="00181B4A" w:rsidR="007C1B6B" w:rsidP="00513CCC" w:rsidRDefault="007C1B6B" w14:paraId="75876D13" w14:textId="77777777">
                  <w:pPr>
                    <w:spacing w:line="360" w:lineRule="auto"/>
                    <w:rPr>
                      <w:rFonts w:cs="Arial"/>
                      <w:sz w:val="18"/>
                      <w:szCs w:val="22"/>
                    </w:rPr>
                  </w:pPr>
                </w:p>
              </w:tc>
              <w:tc>
                <w:tcPr>
                  <w:tcW w:w="7105" w:type="dxa"/>
                </w:tcPr>
                <w:p w:rsidRPr="00181B4A" w:rsidR="007C1B6B" w:rsidP="00513CCC" w:rsidRDefault="007C1B6B" w14:paraId="67706A16" w14:textId="77777777">
                  <w:pPr>
                    <w:spacing w:line="360" w:lineRule="auto"/>
                    <w:rPr>
                      <w:rFonts w:cs="Arial"/>
                      <w:sz w:val="18"/>
                      <w:szCs w:val="22"/>
                    </w:rPr>
                  </w:pPr>
                </w:p>
              </w:tc>
            </w:tr>
            <w:tr w:rsidRPr="00181B4A" w:rsidR="00513CCC" w:rsidTr="007C1B6B" w14:paraId="4EE863CA" w14:textId="77777777">
              <w:trPr>
                <w:gridAfter w:val="2"/>
                <w:wAfter w:w="14210" w:type="dxa"/>
              </w:trPr>
              <w:tc>
                <w:tcPr>
                  <w:tcW w:w="1419" w:type="dxa"/>
                  <w:vAlign w:val="center"/>
                </w:tcPr>
                <w:p w:rsidRPr="00181B4A" w:rsidR="00513CCC" w:rsidP="00513CCC" w:rsidRDefault="00513CCC" w14:paraId="348B2804" w14:textId="77777777">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Pr>
                <w:p w:rsidRPr="00181B4A" w:rsidR="00513CCC" w:rsidP="00513CCC" w:rsidRDefault="00513CCC" w14:paraId="45278EC9" w14:textId="77777777">
                  <w:pPr>
                    <w:spacing w:line="360" w:lineRule="auto"/>
                    <w:rPr>
                      <w:rFonts w:cs="Arial"/>
                      <w:sz w:val="18"/>
                      <w:szCs w:val="19"/>
                    </w:rPr>
                  </w:pPr>
                </w:p>
              </w:tc>
              <w:tc>
                <w:tcPr>
                  <w:tcW w:w="14071" w:type="dxa"/>
                </w:tcPr>
                <w:p w:rsidRPr="00181B4A" w:rsidR="00513CCC" w:rsidP="00513CCC" w:rsidRDefault="00513CCC" w14:paraId="199D9EF9" w14:textId="137E53FF">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Pr="00181B4A" w:rsidR="00513CCC" w:rsidTr="007C1B6B" w14:paraId="17021CF1" w14:textId="77777777">
              <w:trPr>
                <w:gridAfter w:val="2"/>
                <w:wAfter w:w="14210" w:type="dxa"/>
              </w:trPr>
              <w:tc>
                <w:tcPr>
                  <w:tcW w:w="1419" w:type="dxa"/>
                  <w:vAlign w:val="center"/>
                </w:tcPr>
                <w:p w:rsidRPr="00181B4A" w:rsidR="00513CCC" w:rsidP="00513CCC" w:rsidRDefault="00513CCC" w14:paraId="4449121A" w14:textId="77777777">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Pr>
                <w:p w:rsidRPr="00181B4A" w:rsidR="00513CCC" w:rsidP="00513CCC" w:rsidRDefault="00513CCC" w14:paraId="690554A4" w14:textId="77777777">
                  <w:pPr>
                    <w:spacing w:line="360" w:lineRule="auto"/>
                    <w:rPr>
                      <w:rFonts w:cs="Arial"/>
                      <w:sz w:val="18"/>
                      <w:szCs w:val="19"/>
                    </w:rPr>
                  </w:pPr>
                </w:p>
              </w:tc>
              <w:tc>
                <w:tcPr>
                  <w:tcW w:w="14071" w:type="dxa"/>
                </w:tcPr>
                <w:p w:rsidRPr="00181B4A" w:rsidR="00513CCC" w:rsidP="00513CCC" w:rsidRDefault="007C1B6B" w14:paraId="0C8CF791" w14:textId="6645814D">
                  <w:pPr>
                    <w:spacing w:line="360" w:lineRule="auto"/>
                    <w:rPr>
                      <w:rFonts w:cs="Arial"/>
                      <w:sz w:val="18"/>
                      <w:szCs w:val="19"/>
                    </w:rPr>
                  </w:pPr>
                  <w:r>
                    <w:rPr>
                      <w:rFonts w:cs="Arial"/>
                      <w:sz w:val="18"/>
                      <w:szCs w:val="19"/>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00153FED" w14:paraId="7D19489D" w14:textId="77777777">
        <w:trPr>
          <w:jc w:val="center"/>
        </w:trPr>
        <w:tc>
          <w:tcPr>
            <w:tcW w:w="10263" w:type="dxa"/>
            <w:shd w:val="clear" w:color="auto" w:fill="2F5496" w:themeFill="accent5" w:themeFillShade="BF"/>
          </w:tcPr>
          <w:p w:rsidRPr="00181B4A" w:rsidR="007C1B6B" w:rsidP="00153FED" w:rsidRDefault="007C1B6B" w14:paraId="70E78654" w14:textId="77777777">
            <w:pPr>
              <w:rPr>
                <w:rFonts w:cs="Arial"/>
                <w:color w:val="FFFFFF"/>
                <w:sz w:val="18"/>
              </w:rPr>
            </w:pPr>
            <w:r>
              <w:rPr>
                <w:rFonts w:cs="Arial"/>
                <w:b/>
                <w:color w:val="FFFFFF"/>
                <w:sz w:val="20"/>
                <w:szCs w:val="20"/>
              </w:rPr>
              <w:t>Additional Notes</w:t>
            </w:r>
          </w:p>
        </w:tc>
      </w:tr>
      <w:tr w:rsidRPr="009F62CF" w:rsidR="007C1B6B" w:rsidTr="00153FED" w14:paraId="5B11C83E" w14:textId="77777777">
        <w:trPr>
          <w:jc w:val="center"/>
        </w:trPr>
        <w:tc>
          <w:tcPr>
            <w:tcW w:w="10263" w:type="dxa"/>
          </w:tcPr>
          <w:p w:rsidR="007C1B6B" w:rsidP="00153FED" w:rsidRDefault="007C1B6B" w14:paraId="4E03A8CB" w14:textId="77777777">
            <w:pPr>
              <w:shd w:val="clear" w:color="auto" w:fill="DEEAF6"/>
              <w:rPr>
                <w:rFonts w:cs="Arial"/>
                <w:b/>
                <w:sz w:val="18"/>
              </w:rPr>
            </w:pPr>
            <w:r>
              <w:rPr>
                <w:rFonts w:cs="Arial"/>
                <w:b/>
                <w:sz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00153FED" w:rsidRDefault="007C1B6B" w14:paraId="32F77A0B" w14:textId="77777777">
            <w:pPr>
              <w:shd w:val="clear" w:color="auto" w:fill="DEEAF6"/>
              <w:rPr>
                <w:rFonts w:cs="Arial"/>
                <w:b/>
                <w:sz w:val="18"/>
              </w:rPr>
            </w:pPr>
            <w:r>
              <w:rPr>
                <w:rFonts w:cs="Arial"/>
                <w:b/>
                <w:sz w:val="18"/>
              </w:rPr>
              <w:t>None</w:t>
            </w:r>
          </w:p>
        </w:tc>
      </w:tr>
    </w:tbl>
    <w:p w:rsidR="00181B4A" w:rsidP="006B6303" w:rsidRDefault="00181B4A" w14:paraId="6F585C02" w14:textId="77777777">
      <w:pPr>
        <w:jc w:val="both"/>
        <w:rPr>
          <w:rFonts w:cs="Arial"/>
          <w:sz w:val="22"/>
          <w:szCs w:val="22"/>
        </w:rPr>
      </w:pPr>
    </w:p>
    <w:p w:rsidRPr="00126D49" w:rsidR="001B48B8" w:rsidP="006B6303" w:rsidRDefault="001B48B8" w14:paraId="2BCEA6CC"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130"/>
        <w:gridCol w:w="5130"/>
      </w:tblGrid>
      <w:tr w:rsidRPr="00126D49" w:rsidR="006B6303" w:rsidTr="2339D318" w14:paraId="3AB03C12" w14:textId="77777777">
        <w:trPr>
          <w:trHeight w:val="425" w:hRule="exact"/>
        </w:trPr>
        <w:tc>
          <w:tcPr>
            <w:tcW w:w="10260"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Pr="00126D49" w:rsidR="006B6303" w:rsidTr="2339D318" w14:paraId="6A21617E" w14:textId="77777777">
        <w:trPr>
          <w:trHeight w:val="2218"/>
        </w:trPr>
        <w:tc>
          <w:tcPr>
            <w:tcW w:w="5130" w:type="dxa"/>
            <w:tcBorders>
              <w:bottom w:val="single" w:color="666699" w:sz="12" w:space="0"/>
            </w:tcBorders>
            <w:tcMar/>
          </w:tcPr>
          <w:p w:rsidRPr="007B4E66" w:rsidR="006B6303" w:rsidP="006A22A6" w:rsidRDefault="006B6303" w14:paraId="15FD6113" w14:textId="77777777">
            <w:pPr>
              <w:shd w:val="clear" w:color="auto" w:fill="FFFFFF"/>
              <w:jc w:val="both"/>
              <w:rPr>
                <w:rFonts w:cs="Arial"/>
                <w:bCs/>
                <w:lang w:val="en"/>
              </w:rPr>
            </w:pPr>
          </w:p>
          <w:p w:rsidR="00686E44" w:rsidP="00686E44" w:rsidRDefault="006B6303" w14:paraId="3481C3E9" w14:textId="772A44A6">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rsidR="00686E44" w:rsidP="00686E44" w:rsidRDefault="00686E44" w14:paraId="71458959" w14:textId="77777777">
            <w:pPr>
              <w:shd w:val="clear" w:color="auto" w:fill="FFFFFF"/>
              <w:jc w:val="both"/>
              <w:rPr>
                <w:rFonts w:cs="Arial"/>
                <w:bCs/>
                <w:lang w:val="en"/>
              </w:rPr>
            </w:pPr>
          </w:p>
          <w:p w:rsidRPr="007B4E66" w:rsidR="006B6303" w:rsidP="006A22A6" w:rsidRDefault="00686E44" w14:paraId="13B31505" w14:textId="4289FE31">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rsidR="006B6303" w:rsidP="006A22A6" w:rsidRDefault="006B6303" w14:paraId="583A13B1" w14:textId="1F8BD5D9">
            <w:pPr>
              <w:shd w:val="clear" w:color="auto" w:fill="FFFFFF"/>
              <w:jc w:val="both"/>
              <w:rPr>
                <w:rFonts w:cs="Arial"/>
                <w:bCs/>
                <w:lang w:val="en"/>
              </w:rPr>
            </w:pPr>
          </w:p>
          <w:p w:rsidR="008356C2" w:rsidP="006A22A6" w:rsidRDefault="00A542A2" w14:paraId="0AA5A0F3" w14:textId="77777777">
            <w:pPr>
              <w:shd w:val="clear" w:color="auto" w:fill="FFFFFF"/>
              <w:jc w:val="both"/>
              <w:rPr>
                <w:rFonts w:cs="Arial"/>
                <w:bCs/>
                <w:lang w:val="en"/>
              </w:rPr>
            </w:pPr>
            <w:r>
              <w:rPr>
                <w:rFonts w:cs="Arial"/>
                <w:bCs/>
                <w:lang w:val="en"/>
              </w:rPr>
              <w:t>Signed:</w:t>
            </w:r>
          </w:p>
          <w:p w:rsidRPr="007B4E66" w:rsidR="00A542A2" w:rsidP="006A22A6" w:rsidRDefault="008356C2" w14:paraId="3592D37C" w14:textId="1DC0DB31">
            <w:pPr>
              <w:shd w:val="clear" w:color="auto" w:fill="FFFFFF"/>
              <w:jc w:val="both"/>
              <w:rPr>
                <w:rFonts w:cs="Arial"/>
                <w:bCs/>
                <w:lang w:val="en"/>
              </w:rPr>
            </w:pPr>
            <w:r>
              <w:rPr>
                <w:rFonts w:cs="Arial"/>
                <w:bCs/>
                <w:lang w:val="en"/>
              </w:rPr>
              <w:t xml:space="preserve"> </w:t>
            </w:r>
            <w:r w:rsidRPr="00F1114E">
              <w:rPr>
                <w:rFonts w:cs="Arial"/>
                <w:noProof/>
                <w:color w:val="000000"/>
              </w:rPr>
              <w:drawing>
                <wp:inline distT="0" distB="0" distL="0" distR="0" wp14:anchorId="460F7E94" wp14:editId="38187803">
                  <wp:extent cx="1835150" cy="770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0" cy="770890"/>
                          </a:xfrm>
                          <a:prstGeom prst="rect">
                            <a:avLst/>
                          </a:prstGeom>
                          <a:noFill/>
                          <a:ln>
                            <a:noFill/>
                          </a:ln>
                        </pic:spPr>
                      </pic:pic>
                    </a:graphicData>
                  </a:graphic>
                </wp:inline>
              </w:drawing>
            </w:r>
          </w:p>
          <w:p w:rsidRPr="007B4E66" w:rsidR="006B6303" w:rsidP="008356C2" w:rsidRDefault="006B6303" w14:paraId="252B8BA3" w14:textId="0F1C3BF5">
            <w:pPr>
              <w:shd w:val="clear" w:color="auto" w:fill="FFFFFF"/>
              <w:jc w:val="both"/>
              <w:rPr>
                <w:rFonts w:cs="Arial"/>
                <w:bCs/>
                <w:lang w:val="en"/>
              </w:rPr>
            </w:pPr>
            <w:r w:rsidRPr="007B4E66">
              <w:rPr>
                <w:rFonts w:cs="Arial"/>
                <w:bCs/>
                <w:lang w:val="en"/>
              </w:rPr>
              <w:t>Date:</w:t>
            </w:r>
            <w:r w:rsidR="001E2B4B">
              <w:rPr>
                <w:rFonts w:cs="Arial"/>
                <w:bCs/>
                <w:lang w:val="en"/>
              </w:rPr>
              <w:t xml:space="preserve"> </w:t>
            </w:r>
            <w:r w:rsidR="008356C2">
              <w:rPr>
                <w:rFonts w:cs="Arial"/>
                <w:bCs/>
                <w:lang w:val="en"/>
              </w:rPr>
              <w:t>28</w:t>
            </w:r>
            <w:r w:rsidR="000D7347">
              <w:rPr>
                <w:rFonts w:cs="Arial"/>
                <w:bCs/>
                <w:lang w:val="en"/>
              </w:rPr>
              <w:t xml:space="preserve"> M</w:t>
            </w:r>
            <w:r w:rsidR="001E2B4B">
              <w:rPr>
                <w:rFonts w:cs="Arial"/>
                <w:bCs/>
                <w:lang w:val="en"/>
              </w:rPr>
              <w:t>arch</w:t>
            </w:r>
            <w:r w:rsidR="00777580">
              <w:rPr>
                <w:rFonts w:cs="Arial"/>
                <w:bCs/>
                <w:lang w:val="en"/>
              </w:rPr>
              <w:t xml:space="preserve"> 2</w:t>
            </w:r>
            <w:r w:rsidR="002D5A3E">
              <w:rPr>
                <w:rFonts w:cs="Arial"/>
                <w:bCs/>
                <w:lang w:val="en"/>
              </w:rPr>
              <w:t>02</w:t>
            </w:r>
            <w:r w:rsidR="001E2B4B">
              <w:rPr>
                <w:rFonts w:cs="Arial"/>
                <w:bCs/>
                <w:lang w:val="en"/>
              </w:rPr>
              <w:t>2</w:t>
            </w:r>
          </w:p>
        </w:tc>
        <w:tc>
          <w:tcPr>
            <w:tcW w:w="5130" w:type="dxa"/>
            <w:tcBorders>
              <w:bottom w:val="single" w:color="666699" w:sz="12" w:space="0"/>
            </w:tcBorders>
            <w:tcMar/>
          </w:tcPr>
          <w:p w:rsidRPr="007B4E66" w:rsidR="006B6303" w:rsidP="006A22A6" w:rsidRDefault="006B6303" w14:paraId="1298B772" w14:textId="77777777">
            <w:pPr>
              <w:shd w:val="clear" w:color="auto" w:fill="FFFFFF"/>
              <w:jc w:val="both"/>
              <w:rPr>
                <w:rFonts w:cs="Arial"/>
                <w:bCs/>
                <w:lang w:val="en"/>
              </w:rPr>
            </w:pPr>
          </w:p>
          <w:p w:rsidRPr="007B4E66" w:rsidR="006B6303" w:rsidP="006A22A6" w:rsidRDefault="006B6303" w14:paraId="07C251FB" w14:textId="4308BCBF">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rsidRPr="007B4E66" w:rsidR="006B6303" w:rsidP="006A22A6" w:rsidRDefault="006B6303" w14:paraId="44CFBB30" w14:textId="77777777">
            <w:pPr>
              <w:shd w:val="clear" w:color="auto" w:fill="FFFFFF"/>
              <w:jc w:val="both"/>
              <w:rPr>
                <w:rFonts w:cs="Arial"/>
                <w:bCs/>
                <w:lang w:val="en"/>
              </w:rPr>
            </w:pPr>
          </w:p>
          <w:p w:rsidR="005452B1" w:rsidP="2339D318" w:rsidRDefault="005452B1" w14:paraId="52F9952C" w14:noSpellErr="1" w14:textId="1E7A452D">
            <w:pPr>
              <w:shd w:val="clear" w:color="auto" w:fill="FFFFFF" w:themeFill="background1"/>
              <w:jc w:val="both"/>
              <w:rPr>
                <w:rFonts w:cs="Arial"/>
                <w:bCs/>
                <w:lang w:val="en"/>
              </w:rPr>
            </w:pPr>
            <w:r w:rsidRPr="2339D318" w:rsidR="2339D318">
              <w:rPr>
                <w:rFonts w:ascii="Arial" w:hAnsi="Arial" w:eastAsia="Arial" w:cs="Arial"/>
                <w:lang w:val="en"/>
              </w:rPr>
              <w:t xml:space="preserve">Role: </w:t>
            </w:r>
            <w:r w:rsidRPr="2339D318" w:rsidR="2339D318">
              <w:rPr>
                <w:rFonts w:ascii="Arial" w:hAnsi="Arial" w:eastAsia="Arial" w:cs="Arial"/>
                <w:lang w:val="en"/>
              </w:rPr>
              <w:t>CFO</w:t>
            </w:r>
          </w:p>
          <w:p w:rsidR="2339D318" w:rsidP="2339D318" w:rsidRDefault="2339D318" w14:paraId="22CF43F8" w14:textId="6AB852F3">
            <w:pPr>
              <w:pStyle w:val="Normal"/>
              <w:shd w:val="clear" w:color="auto" w:fill="FFFFFF" w:themeFill="background1"/>
              <w:jc w:val="both"/>
            </w:pPr>
          </w:p>
          <w:p w:rsidR="00A542A2" w:rsidP="2339D318" w:rsidRDefault="00A542A2" w14:paraId="641991E9" w14:noSpellErr="1" w14:textId="3B23AB41">
            <w:pPr>
              <w:shd w:val="clear" w:color="auto" w:fill="FFFFFF" w:themeFill="background1"/>
              <w:jc w:val="both"/>
              <w:rPr>
                <w:rFonts w:cs="Arial"/>
                <w:bCs/>
                <w:lang w:val="en"/>
              </w:rPr>
            </w:pPr>
            <w:r w:rsidRPr="2339D318" w:rsidR="2339D318">
              <w:rPr>
                <w:rFonts w:ascii="Arial" w:hAnsi="Arial" w:eastAsia="Arial" w:cs="Arial"/>
                <w:lang w:val="en"/>
              </w:rPr>
              <w:t>Signed:</w:t>
            </w:r>
            <w:r w:rsidRPr="2339D318" w:rsidR="2339D318">
              <w:rPr>
                <w:rFonts w:ascii="Arial" w:hAnsi="Arial" w:eastAsia="Arial" w:cs="Arial"/>
                <w:lang w:val="en"/>
              </w:rPr>
              <w:t xml:space="preserve"> Dan Rogers</w:t>
            </w:r>
            <w:r w:rsidRPr="2339D318" w:rsidR="2339D318">
              <w:rPr>
                <w:rFonts w:ascii="Arial" w:hAnsi="Arial" w:eastAsia="Arial" w:cs="Arial"/>
                <w:lang w:val="en"/>
              </w:rPr>
              <w:t xml:space="preserve"> </w:t>
            </w:r>
          </w:p>
          <w:p w:rsidR="00A542A2" w:rsidP="006A22A6" w:rsidRDefault="00A542A2" w14:paraId="060A6EAD" w14:textId="77777777">
            <w:pPr>
              <w:shd w:val="clear" w:color="auto" w:fill="FFFFFF"/>
              <w:jc w:val="both"/>
              <w:rPr>
                <w:rFonts w:cs="Arial"/>
                <w:bCs/>
                <w:lang w:val="en"/>
              </w:rPr>
            </w:pPr>
          </w:p>
          <w:p w:rsidRPr="007B4E66" w:rsidR="006B6303" w:rsidP="2339D318" w:rsidRDefault="006B6303" w14:paraId="4BDCA136" w14:noSpellErr="1" w14:textId="6C5FE760">
            <w:pPr>
              <w:shd w:val="clear" w:color="auto" w:fill="FFFFFF" w:themeFill="background1"/>
              <w:jc w:val="both"/>
              <w:rPr>
                <w:rFonts w:cs="Arial"/>
              </w:rPr>
            </w:pPr>
            <w:r w:rsidRPr="2339D318" w:rsidR="2339D318">
              <w:rPr>
                <w:rFonts w:ascii="Arial" w:hAnsi="Arial" w:eastAsia="Arial" w:cs="Arial"/>
                <w:lang w:val="en"/>
              </w:rPr>
              <w:t>Date:</w:t>
            </w:r>
            <w:r w:rsidRPr="2339D318" w:rsidR="2339D318">
              <w:rPr>
                <w:rFonts w:ascii="Arial" w:hAnsi="Arial" w:eastAsia="Arial" w:cs="Arial"/>
              </w:rPr>
              <w:t xml:space="preserve"> </w:t>
            </w:r>
            <w:r w:rsidRPr="2339D318" w:rsidR="2339D318">
              <w:rPr>
                <w:rFonts w:ascii="Arial" w:hAnsi="Arial" w:eastAsia="Arial" w:cs="Arial"/>
              </w:rPr>
              <w:t>30/3/22</w:t>
            </w:r>
          </w:p>
        </w:tc>
      </w:tr>
    </w:tbl>
    <w:p w:rsidRPr="00126D49" w:rsidR="006B6303" w:rsidP="006B6303" w:rsidRDefault="006B6303" w14:paraId="055618A8" w14:textId="77777777">
      <w:pPr>
        <w:rPr>
          <w:sz w:val="22"/>
          <w:szCs w:val="22"/>
        </w:rPr>
      </w:pPr>
    </w:p>
    <w:p w:rsidR="006B6303" w:rsidRDefault="006B6303" w14:paraId="3F7F0462" w14:textId="77777777"/>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27E1" w:rsidRDefault="005E27E1" w14:paraId="018B54D3" w14:textId="77777777">
      <w:r>
        <w:separator/>
      </w:r>
    </w:p>
  </w:endnote>
  <w:endnote w:type="continuationSeparator" w:id="0">
    <w:p w:rsidR="005E27E1" w:rsidRDefault="005E27E1" w14:paraId="4E6A1A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831A980" w14:textId="77777777">
    <w:pPr>
      <w:jc w:val="center"/>
    </w:pPr>
    <w:bookmarkStart w:name="aliashWord1FooterEvenPages" w:id="2"/>
    <w:r>
      <w:rPr>
        <w:rFonts w:ascii="Microsoft Sans Serif" w:hAnsi="Microsoft Sans Serif" w:cs="Microsoft Sans Serif"/>
        <w:color w:val="000000"/>
        <w:sz w:val="20"/>
        <w:szCs w:val="20"/>
      </w:rPr>
      <w:t>NOT PROTECTIVELY MARKED</w:t>
    </w:r>
  </w:p>
  <w:bookmarkEnd w:id="2"/>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244DA3B" w14:textId="77777777">
    <w:pPr>
      <w:jc w:val="center"/>
    </w:pPr>
    <w:bookmarkStart w:name="aliashWord1FooterPrimary" w:id="3"/>
    <w:r>
      <w:rPr>
        <w:rFonts w:ascii="Microsoft Sans Serif" w:hAnsi="Microsoft Sans Serif" w:cs="Microsoft Sans Serif"/>
        <w:color w:val="000000"/>
        <w:sz w:val="20"/>
        <w:szCs w:val="20"/>
      </w:rPr>
      <w:t>NOT PROTECTIVELY MARKED</w:t>
    </w:r>
  </w:p>
  <w:bookmarkEnd w:id="3"/>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AF054AD" w14:textId="77777777">
    <w:pPr>
      <w:jc w:val="center"/>
    </w:pPr>
    <w:bookmarkStart w:name="aliashWord1FooterFirstPage" w:id="5"/>
    <w:r>
      <w:rPr>
        <w:rFonts w:ascii="Microsoft Sans Serif" w:hAnsi="Microsoft Sans Serif" w:cs="Microsoft Sans Serif"/>
        <w:color w:val="000000"/>
        <w:sz w:val="20"/>
        <w:szCs w:val="20"/>
      </w:rPr>
      <w:t>NOT PROTECTIVELY MARKED</w:t>
    </w:r>
  </w:p>
  <w:bookmarkEnd w:id="5"/>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27E1" w:rsidRDefault="005E27E1" w14:paraId="20508FA1" w14:textId="77777777">
      <w:r>
        <w:separator/>
      </w:r>
    </w:p>
  </w:footnote>
  <w:footnote w:type="continuationSeparator" w:id="0">
    <w:p w:rsidR="005E27E1" w:rsidRDefault="005E27E1" w14:paraId="7983DA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10DF77B" w14:textId="77777777">
    <w:pPr>
      <w:jc w:val="center"/>
    </w:pPr>
    <w:bookmarkStart w:name="aliashWord1HeaderEvenPages" w:id="0"/>
    <w:r>
      <w:rPr>
        <w:rFonts w:ascii="Microsoft Sans Serif" w:hAnsi="Microsoft Sans Serif" w:cs="Microsoft Sans Serif"/>
        <w:color w:val="000000"/>
        <w:sz w:val="20"/>
        <w:szCs w:val="20"/>
      </w:rPr>
      <w:t>NOT PROTECTIVELY MARKED</w:t>
    </w:r>
  </w:p>
  <w:bookmarkEnd w:id="0"/>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D03461E" w14:textId="77777777">
    <w:pPr>
      <w:jc w:val="center"/>
    </w:pPr>
    <w:bookmarkStart w:name="aliashWord1HeaderPrimary" w:id="1"/>
    <w:r>
      <w:rPr>
        <w:rFonts w:ascii="Microsoft Sans Serif" w:hAnsi="Microsoft Sans Serif" w:cs="Microsoft Sans Serif"/>
        <w:color w:val="000000"/>
        <w:sz w:val="20"/>
        <w:szCs w:val="20"/>
      </w:rPr>
      <w:t>NOT PROTECTIVELY MARKED</w:t>
    </w:r>
  </w:p>
  <w:bookmarkEnd w:id="1"/>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7516C3FF" w14:textId="77777777">
    <w:pPr>
      <w:jc w:val="center"/>
    </w:pPr>
    <w:bookmarkStart w:name="aliashWord1HeaderFirstPage" w:id="4"/>
    <w:r>
      <w:rPr>
        <w:rFonts w:ascii="Microsoft Sans Serif" w:hAnsi="Microsoft Sans Serif" w:cs="Microsoft Sans Serif"/>
        <w:color w:val="000000"/>
        <w:sz w:val="20"/>
        <w:szCs w:val="20"/>
      </w:rPr>
      <w:t>NOT PROTECTIVELY MARKED</w:t>
    </w:r>
  </w:p>
  <w:bookmarkEnd w:id="4"/>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1"/>
  </w:num>
  <w:num w:numId="2">
    <w:abstractNumId w:val="5"/>
  </w:num>
  <w:num w:numId="3">
    <w:abstractNumId w:val="4"/>
  </w:num>
  <w:num w:numId="4">
    <w:abstractNumId w:val="7"/>
  </w:num>
  <w:num w:numId="5">
    <w:abstractNumId w:val="1"/>
  </w:num>
  <w:num w:numId="6">
    <w:abstractNumId w:val="9"/>
  </w:num>
  <w:num w:numId="7">
    <w:abstractNumId w:val="8"/>
  </w:num>
  <w:num w:numId="8">
    <w:abstractNumId w:val="12"/>
  </w:num>
  <w:num w:numId="9">
    <w:abstractNumId w:val="6"/>
  </w:num>
  <w:num w:numId="10">
    <w:abstractNumId w:val="0"/>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662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E2B4B"/>
    <w:rsid w:val="001F4167"/>
    <w:rsid w:val="00201E4D"/>
    <w:rsid w:val="002639F5"/>
    <w:rsid w:val="002D5A3E"/>
    <w:rsid w:val="002E3375"/>
    <w:rsid w:val="002E7DCB"/>
    <w:rsid w:val="00306889"/>
    <w:rsid w:val="0030754F"/>
    <w:rsid w:val="00324B5A"/>
    <w:rsid w:val="0032685F"/>
    <w:rsid w:val="00327307"/>
    <w:rsid w:val="00357EE8"/>
    <w:rsid w:val="003F6D5B"/>
    <w:rsid w:val="004049A0"/>
    <w:rsid w:val="00405762"/>
    <w:rsid w:val="004121EE"/>
    <w:rsid w:val="0042215B"/>
    <w:rsid w:val="00431AD9"/>
    <w:rsid w:val="00433861"/>
    <w:rsid w:val="00452AF5"/>
    <w:rsid w:val="004A5AE3"/>
    <w:rsid w:val="004C0668"/>
    <w:rsid w:val="004E6021"/>
    <w:rsid w:val="00510BDE"/>
    <w:rsid w:val="00513CCC"/>
    <w:rsid w:val="005452B1"/>
    <w:rsid w:val="00545E8D"/>
    <w:rsid w:val="00550EC4"/>
    <w:rsid w:val="0055175B"/>
    <w:rsid w:val="00562D76"/>
    <w:rsid w:val="005800D5"/>
    <w:rsid w:val="00592E1E"/>
    <w:rsid w:val="005B460D"/>
    <w:rsid w:val="005C3EBB"/>
    <w:rsid w:val="005D7941"/>
    <w:rsid w:val="005E27E1"/>
    <w:rsid w:val="005F7753"/>
    <w:rsid w:val="006203FF"/>
    <w:rsid w:val="0063156F"/>
    <w:rsid w:val="0065294D"/>
    <w:rsid w:val="0066203F"/>
    <w:rsid w:val="0067387D"/>
    <w:rsid w:val="0068474A"/>
    <w:rsid w:val="00686E44"/>
    <w:rsid w:val="00690E5C"/>
    <w:rsid w:val="006A22A6"/>
    <w:rsid w:val="006B6303"/>
    <w:rsid w:val="006D075F"/>
    <w:rsid w:val="007013DA"/>
    <w:rsid w:val="00702749"/>
    <w:rsid w:val="0071073C"/>
    <w:rsid w:val="00726E5C"/>
    <w:rsid w:val="00734AF3"/>
    <w:rsid w:val="00755D3B"/>
    <w:rsid w:val="007731C4"/>
    <w:rsid w:val="00777580"/>
    <w:rsid w:val="00794582"/>
    <w:rsid w:val="007A43D1"/>
    <w:rsid w:val="007A799F"/>
    <w:rsid w:val="007B4E66"/>
    <w:rsid w:val="007C1B6B"/>
    <w:rsid w:val="007D0769"/>
    <w:rsid w:val="007D0E5E"/>
    <w:rsid w:val="007E0ED4"/>
    <w:rsid w:val="007F0B60"/>
    <w:rsid w:val="007F2D40"/>
    <w:rsid w:val="007F5244"/>
    <w:rsid w:val="00811BBA"/>
    <w:rsid w:val="008356C2"/>
    <w:rsid w:val="00861167"/>
    <w:rsid w:val="008679F5"/>
    <w:rsid w:val="00870C7E"/>
    <w:rsid w:val="00876B89"/>
    <w:rsid w:val="0088018F"/>
    <w:rsid w:val="008E5214"/>
    <w:rsid w:val="008E6A8B"/>
    <w:rsid w:val="008F74D5"/>
    <w:rsid w:val="009611E9"/>
    <w:rsid w:val="00986354"/>
    <w:rsid w:val="009A6B9A"/>
    <w:rsid w:val="009E373C"/>
    <w:rsid w:val="00A07C4D"/>
    <w:rsid w:val="00A542A2"/>
    <w:rsid w:val="00A62EBC"/>
    <w:rsid w:val="00A8152B"/>
    <w:rsid w:val="00A91608"/>
    <w:rsid w:val="00AA7A22"/>
    <w:rsid w:val="00AB5E34"/>
    <w:rsid w:val="00AD762B"/>
    <w:rsid w:val="00B10578"/>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1721"/>
    <w:rsid w:val="00D57DBE"/>
    <w:rsid w:val="00D60664"/>
    <w:rsid w:val="00D73FE5"/>
    <w:rsid w:val="00DA60AB"/>
    <w:rsid w:val="00DB17E4"/>
    <w:rsid w:val="00DC58B3"/>
    <w:rsid w:val="00DD0810"/>
    <w:rsid w:val="00E06F32"/>
    <w:rsid w:val="00E13800"/>
    <w:rsid w:val="00E15063"/>
    <w:rsid w:val="00E3171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2339D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hAnsi="Arial"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IDT approval required to renew an existing contract to procure a partner to supply OH advisory services for the National Police Wellbeing Service to be used to support the delivery of the Occupational Health live service. Budget is in place</Comments>
    <Month xmlns="2f34c564-3784-46f2-b952-93a5b4a4f3fe">March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F97EF-282C-48DD-9F04-6C1205CA3A81}"/>
</file>

<file path=customXml/itemProps2.xml><?xml version="1.0" encoding="utf-8"?>
<ds:datastoreItem xmlns:ds="http://schemas.openxmlformats.org/officeDocument/2006/customXml" ds:itemID="{05A763CA-B760-48F1-8239-C23922339DE1}"/>
</file>

<file path=customXml/itemProps3.xml><?xml version="1.0" encoding="utf-8"?>
<ds:datastoreItem xmlns:ds="http://schemas.openxmlformats.org/officeDocument/2006/customXml" ds:itemID="{EA6738A3-27E6-44E0-A8A5-9B7EFB998CE7}"/>
</file>

<file path=customXml/itemProps4.xml><?xml version="1.0" encoding="utf-8"?>
<ds:datastoreItem xmlns:ds="http://schemas.openxmlformats.org/officeDocument/2006/customXml" ds:itemID="{45B64C3B-C132-4D48-82DC-F81C1F92A6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Rogers, Dan</lastModifiedBy>
  <revision>9</revision>
  <lastPrinted>2016-01-05T13:42:00.0000000Z</lastPrinted>
  <dcterms:created xsi:type="dcterms:W3CDTF">2021-05-26T09:29:00.0000000Z</dcterms:created>
  <dcterms:modified xsi:type="dcterms:W3CDTF">2022-03-30T13:20:43.5214522Z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2022-02-04T08:47:48Z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14a8d3f0-3fb0-48a7-8ec6-7a11cc652b9c</vt:lpwstr>
  </property>
  <property fmtid="{D5CDD505-2E9C-101B-9397-08002B2CF9AE}" pid="34" name="MSIP_Label_8ca96fd8-5f9a-4146-8576-c9b4c82bae20_ContentBits">
    <vt:lpwstr>0</vt:lpwstr>
  </property>
</Properties>
</file>