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03604" w14:textId="77777777" w:rsidR="001E0E03" w:rsidRPr="001E0E03" w:rsidRDefault="00E07990" w:rsidP="00137BAF">
      <w:pPr>
        <w:jc w:val="center"/>
        <w:rPr>
          <w:rFonts w:ascii="Verdana" w:hAnsi="Verdana"/>
          <w:b/>
          <w:bCs/>
        </w:rPr>
      </w:pPr>
      <w:bookmarkStart w:id="0" w:name="_Hlk138317763"/>
      <w:r w:rsidRPr="001E0E03">
        <w:rPr>
          <w:rFonts w:ascii="Verdana" w:hAnsi="Verdana"/>
          <w:b/>
          <w:bCs/>
        </w:rPr>
        <w:t>Community Reablement Service</w:t>
      </w:r>
      <w:r w:rsidR="003810CA" w:rsidRPr="001E0E03">
        <w:rPr>
          <w:rFonts w:ascii="Verdana" w:hAnsi="Verdana"/>
          <w:b/>
          <w:bCs/>
        </w:rPr>
        <w:t xml:space="preserve"> and Hospital Discharge Care</w:t>
      </w:r>
    </w:p>
    <w:p w14:paraId="339F0578" w14:textId="1104F426" w:rsidR="00107045" w:rsidRPr="001E0E03" w:rsidRDefault="00DA5DC1" w:rsidP="00137BAF">
      <w:pPr>
        <w:jc w:val="center"/>
        <w:rPr>
          <w:rFonts w:ascii="Verdana" w:hAnsi="Verdana"/>
          <w:b/>
          <w:bCs/>
        </w:rPr>
      </w:pPr>
      <w:r w:rsidRPr="001E0E03">
        <w:rPr>
          <w:rFonts w:ascii="Verdana" w:hAnsi="Verdana"/>
          <w:b/>
          <w:bCs/>
        </w:rPr>
        <w:t xml:space="preserve">(Home First) </w:t>
      </w:r>
      <w:r w:rsidR="003810CA" w:rsidRPr="001E0E03">
        <w:rPr>
          <w:rFonts w:ascii="Verdana" w:hAnsi="Verdana"/>
          <w:b/>
          <w:bCs/>
        </w:rPr>
        <w:t>Services</w:t>
      </w:r>
    </w:p>
    <w:bookmarkEnd w:id="0"/>
    <w:p w14:paraId="4F1FBA4E" w14:textId="2CCDAC7D" w:rsidR="00190507" w:rsidRPr="001E0E03" w:rsidRDefault="00190507" w:rsidP="00137BAF">
      <w:pPr>
        <w:jc w:val="center"/>
        <w:rPr>
          <w:rFonts w:ascii="Verdana" w:hAnsi="Verdana"/>
          <w:b/>
          <w:bCs/>
        </w:rPr>
      </w:pPr>
      <w:r w:rsidRPr="001E0E03">
        <w:rPr>
          <w:rFonts w:ascii="Verdana" w:hAnsi="Verdana"/>
          <w:b/>
          <w:bCs/>
        </w:rPr>
        <w:t xml:space="preserve">Early Engagement </w:t>
      </w:r>
      <w:r w:rsidR="001E0E03">
        <w:rPr>
          <w:rFonts w:ascii="Verdana" w:hAnsi="Verdana"/>
          <w:b/>
          <w:bCs/>
        </w:rPr>
        <w:t xml:space="preserve">and </w:t>
      </w:r>
      <w:r w:rsidRPr="001E0E03">
        <w:rPr>
          <w:rFonts w:ascii="Verdana" w:hAnsi="Verdana"/>
          <w:b/>
          <w:bCs/>
        </w:rPr>
        <w:t>Soft Market Testing</w:t>
      </w:r>
    </w:p>
    <w:p w14:paraId="23F24722" w14:textId="77777777" w:rsidR="003810CA" w:rsidRDefault="003810CA" w:rsidP="00CB16AF">
      <w:pPr>
        <w:rPr>
          <w:rFonts w:ascii="Verdana" w:hAnsi="Verdana"/>
          <w:b/>
          <w:bCs/>
        </w:rPr>
      </w:pPr>
    </w:p>
    <w:p w14:paraId="4912E399" w14:textId="3269C694" w:rsidR="00CB16AF" w:rsidRPr="00B42890" w:rsidRDefault="00524CE3" w:rsidP="00CB16AF">
      <w:pPr>
        <w:rPr>
          <w:rFonts w:ascii="Verdana" w:hAnsi="Verdana"/>
          <w:b/>
          <w:bCs/>
        </w:rPr>
      </w:pPr>
      <w:r w:rsidRPr="00B42890">
        <w:rPr>
          <w:rFonts w:ascii="Verdana" w:hAnsi="Verdana"/>
          <w:b/>
          <w:bCs/>
        </w:rPr>
        <w:t>Background</w:t>
      </w:r>
    </w:p>
    <w:p w14:paraId="2304582E" w14:textId="77777777" w:rsidR="00E07990" w:rsidRPr="00B42890" w:rsidRDefault="00E07990" w:rsidP="00954E96">
      <w:pPr>
        <w:jc w:val="both"/>
        <w:rPr>
          <w:rFonts w:ascii="Verdana" w:hAnsi="Verdana"/>
        </w:rPr>
      </w:pPr>
      <w:r w:rsidRPr="00B42890">
        <w:rPr>
          <w:rFonts w:ascii="Verdana" w:hAnsi="Verdana"/>
        </w:rPr>
        <w:t xml:space="preserve">This document is intended for information purposes only and will be used by West Sussex County Council’s (WSCC) contracts and commissioning service to understand Provider interest. This document does not form a legally binding contract and is not a statement of intent to enter into a contract with any Provider.  </w:t>
      </w:r>
    </w:p>
    <w:p w14:paraId="412E6CD1" w14:textId="4601E89F" w:rsidR="00CB16AF" w:rsidRPr="00B42890" w:rsidRDefault="00CB16AF" w:rsidP="00954E96">
      <w:pPr>
        <w:jc w:val="both"/>
        <w:rPr>
          <w:rFonts w:ascii="Verdana" w:hAnsi="Verdana"/>
        </w:rPr>
      </w:pPr>
      <w:r w:rsidRPr="00B42890">
        <w:rPr>
          <w:rFonts w:ascii="Verdana" w:hAnsi="Verdana"/>
        </w:rPr>
        <w:t xml:space="preserve">Please note that this is not the commencement of a procurement process and </w:t>
      </w:r>
      <w:r w:rsidR="00172843" w:rsidRPr="00B42890">
        <w:rPr>
          <w:rFonts w:ascii="Verdana" w:hAnsi="Verdana"/>
        </w:rPr>
        <w:t>P</w:t>
      </w:r>
      <w:r w:rsidRPr="00B42890">
        <w:rPr>
          <w:rFonts w:ascii="Verdana" w:hAnsi="Verdana"/>
        </w:rPr>
        <w:t>roviders are expressing an interest to receive further information on th</w:t>
      </w:r>
      <w:r w:rsidR="003810CA">
        <w:rPr>
          <w:rFonts w:ascii="Verdana" w:hAnsi="Verdana"/>
        </w:rPr>
        <w:t>ese se</w:t>
      </w:r>
      <w:r w:rsidRPr="00B42890">
        <w:rPr>
          <w:rFonts w:ascii="Verdana" w:hAnsi="Verdana"/>
        </w:rPr>
        <w:t>rvice</w:t>
      </w:r>
      <w:r w:rsidR="003810CA">
        <w:rPr>
          <w:rFonts w:ascii="Verdana" w:hAnsi="Verdana"/>
        </w:rPr>
        <w:t>s</w:t>
      </w:r>
      <w:r w:rsidRPr="00B42890">
        <w:rPr>
          <w:rFonts w:ascii="Verdana" w:hAnsi="Verdana"/>
        </w:rPr>
        <w:t xml:space="preserve"> and take part in soft market testing. Should any procurement arise from this, a separate notice and information will be provided.</w:t>
      </w:r>
    </w:p>
    <w:p w14:paraId="4CDEB79F" w14:textId="297C980D" w:rsidR="003810CA" w:rsidRDefault="003810CA" w:rsidP="00954E96">
      <w:pPr>
        <w:jc w:val="both"/>
        <w:rPr>
          <w:rFonts w:ascii="Verdana" w:hAnsi="Verdana"/>
        </w:rPr>
      </w:pPr>
      <w:r w:rsidRPr="003810CA">
        <w:rPr>
          <w:rFonts w:ascii="Verdana" w:hAnsi="Verdana"/>
        </w:rPr>
        <w:t xml:space="preserve">WSCC is anticipating that a procurement process will be undertaken in </w:t>
      </w:r>
      <w:r>
        <w:rPr>
          <w:rFonts w:ascii="Verdana" w:hAnsi="Verdana"/>
        </w:rPr>
        <w:t xml:space="preserve">Summer 2024 </w:t>
      </w:r>
      <w:r w:rsidRPr="003810CA">
        <w:rPr>
          <w:rFonts w:ascii="Verdana" w:hAnsi="Verdana"/>
        </w:rPr>
        <w:t xml:space="preserve">with a view to new arrangements commencing on 1st </w:t>
      </w:r>
      <w:r>
        <w:rPr>
          <w:rFonts w:ascii="Verdana" w:hAnsi="Verdana"/>
        </w:rPr>
        <w:t>April 2025</w:t>
      </w:r>
      <w:r w:rsidRPr="003810CA">
        <w:rPr>
          <w:rFonts w:ascii="Verdana" w:hAnsi="Verdana"/>
        </w:rPr>
        <w:t>.</w:t>
      </w:r>
      <w:r>
        <w:rPr>
          <w:rFonts w:ascii="Verdana" w:hAnsi="Verdana"/>
        </w:rPr>
        <w:t xml:space="preserve"> </w:t>
      </w:r>
      <w:r w:rsidR="00171CB7" w:rsidRPr="00B42890">
        <w:rPr>
          <w:rFonts w:ascii="Verdana" w:hAnsi="Verdana"/>
        </w:rPr>
        <w:t xml:space="preserve">WSCC is seeking the views of registered support </w:t>
      </w:r>
      <w:r w:rsidR="00121A0F">
        <w:rPr>
          <w:rFonts w:ascii="Verdana" w:hAnsi="Verdana"/>
        </w:rPr>
        <w:t>P</w:t>
      </w:r>
      <w:r w:rsidR="00171CB7" w:rsidRPr="00B42890">
        <w:rPr>
          <w:rFonts w:ascii="Verdana" w:hAnsi="Verdana"/>
        </w:rPr>
        <w:t xml:space="preserve">roviders to ascertain the level of interest in providing support to customers who would benefit from </w:t>
      </w:r>
      <w:r>
        <w:rPr>
          <w:rFonts w:ascii="Verdana" w:hAnsi="Verdana"/>
        </w:rPr>
        <w:t xml:space="preserve">Community Reablement Services and </w:t>
      </w:r>
      <w:r w:rsidR="00121A0F">
        <w:rPr>
          <w:rFonts w:ascii="Verdana" w:hAnsi="Verdana"/>
        </w:rPr>
        <w:t>Hospital Discharge Care (Home First)</w:t>
      </w:r>
      <w:r>
        <w:rPr>
          <w:rFonts w:ascii="Verdana" w:hAnsi="Verdana"/>
        </w:rPr>
        <w:t xml:space="preserve"> Services within the </w:t>
      </w:r>
      <w:r w:rsidR="00171CB7" w:rsidRPr="00B42890">
        <w:rPr>
          <w:rFonts w:ascii="Verdana" w:hAnsi="Verdana"/>
        </w:rPr>
        <w:t xml:space="preserve">county of West Sussex. </w:t>
      </w:r>
    </w:p>
    <w:p w14:paraId="13D2DA0A" w14:textId="77777777" w:rsidR="003810CA" w:rsidRDefault="003810CA" w:rsidP="00954E96">
      <w:pPr>
        <w:jc w:val="both"/>
        <w:rPr>
          <w:rFonts w:ascii="Verdana" w:hAnsi="Verdana"/>
        </w:rPr>
      </w:pPr>
    </w:p>
    <w:p w14:paraId="6C871220" w14:textId="1EF3E1D3" w:rsidR="003810CA" w:rsidRPr="003810CA" w:rsidRDefault="00F773B6" w:rsidP="00954E96">
      <w:pPr>
        <w:jc w:val="both"/>
        <w:rPr>
          <w:rFonts w:ascii="Verdana" w:hAnsi="Verdana"/>
          <w:b/>
          <w:bCs/>
        </w:rPr>
      </w:pPr>
      <w:r>
        <w:rPr>
          <w:rFonts w:ascii="Verdana" w:hAnsi="Verdana"/>
          <w:b/>
          <w:bCs/>
        </w:rPr>
        <w:t>Details of Services in scope</w:t>
      </w:r>
    </w:p>
    <w:p w14:paraId="50E95CB5" w14:textId="0D2B2F20" w:rsidR="00F773B6" w:rsidRPr="00F773B6" w:rsidRDefault="00F773B6" w:rsidP="00F773B6">
      <w:pPr>
        <w:rPr>
          <w:rFonts w:ascii="Verdana" w:hAnsi="Verdana"/>
          <w:i/>
          <w:iCs/>
        </w:rPr>
      </w:pPr>
      <w:r w:rsidRPr="00F773B6">
        <w:rPr>
          <w:rFonts w:ascii="Verdana" w:hAnsi="Verdana"/>
          <w:i/>
          <w:iCs/>
        </w:rPr>
        <w:t>Community Reablement Service</w:t>
      </w:r>
      <w:r>
        <w:rPr>
          <w:rFonts w:ascii="Verdana" w:hAnsi="Verdana"/>
          <w:i/>
          <w:iCs/>
        </w:rPr>
        <w:t>:</w:t>
      </w:r>
    </w:p>
    <w:p w14:paraId="1050A05F" w14:textId="17E64812" w:rsidR="00171CB7" w:rsidRPr="00B42890" w:rsidRDefault="003810CA" w:rsidP="00F773B6">
      <w:pPr>
        <w:rPr>
          <w:rFonts w:ascii="Verdana" w:hAnsi="Verdana"/>
        </w:rPr>
      </w:pPr>
      <w:r>
        <w:rPr>
          <w:rFonts w:ascii="Verdana" w:hAnsi="Verdana"/>
        </w:rPr>
        <w:t xml:space="preserve">A Community Reablement Service </w:t>
      </w:r>
      <w:r w:rsidR="00F773B6">
        <w:rPr>
          <w:rFonts w:ascii="Verdana" w:hAnsi="Verdana"/>
        </w:rPr>
        <w:t>P</w:t>
      </w:r>
      <w:r w:rsidR="00171CB7" w:rsidRPr="00B42890">
        <w:rPr>
          <w:rFonts w:ascii="Verdana" w:hAnsi="Verdana"/>
        </w:rPr>
        <w:t xml:space="preserve">rovider will receive referrals and provide reablement support within a </w:t>
      </w:r>
      <w:r>
        <w:rPr>
          <w:rFonts w:ascii="Verdana" w:hAnsi="Verdana"/>
        </w:rPr>
        <w:t>C</w:t>
      </w:r>
      <w:r w:rsidR="00171CB7" w:rsidRPr="00B42890">
        <w:rPr>
          <w:rFonts w:ascii="Verdana" w:hAnsi="Verdana"/>
        </w:rPr>
        <w:t xml:space="preserve">ustomer’s home within 24 hours of acceptance. </w:t>
      </w:r>
      <w:r w:rsidR="00121A0F">
        <w:rPr>
          <w:rFonts w:ascii="Verdana" w:hAnsi="Verdana"/>
        </w:rPr>
        <w:t xml:space="preserve">Those suitable for reablement will be from both the hospital discharge and community referral pathways. </w:t>
      </w:r>
      <w:r w:rsidR="00171CB7" w:rsidRPr="00B42890">
        <w:rPr>
          <w:rFonts w:ascii="Verdana" w:hAnsi="Verdana"/>
        </w:rPr>
        <w:t>The Customer will have a reablement plan that is asset-based and outcome-focused, to be implemented by the service provider with a move away from “time and task” activity.</w:t>
      </w:r>
    </w:p>
    <w:p w14:paraId="40D666AC" w14:textId="5D30CD1E" w:rsidR="00171CB7" w:rsidRPr="00B42890" w:rsidRDefault="00171CB7" w:rsidP="00954E96">
      <w:pPr>
        <w:spacing w:after="0" w:line="276" w:lineRule="auto"/>
        <w:jc w:val="both"/>
        <w:rPr>
          <w:rFonts w:ascii="Verdana" w:hAnsi="Verdana"/>
        </w:rPr>
      </w:pPr>
      <w:r w:rsidRPr="00B42890">
        <w:rPr>
          <w:rFonts w:ascii="Verdana" w:hAnsi="Verdana"/>
        </w:rPr>
        <w:t xml:space="preserve">The reablement package will be time limited (up to 6 weeks) and will: </w:t>
      </w:r>
    </w:p>
    <w:p w14:paraId="7C2DA0FC" w14:textId="77777777" w:rsidR="00171CB7" w:rsidRPr="00B42890" w:rsidRDefault="00171CB7" w:rsidP="00954E96">
      <w:pPr>
        <w:spacing w:after="0" w:line="276" w:lineRule="auto"/>
        <w:jc w:val="both"/>
        <w:rPr>
          <w:rFonts w:ascii="Verdana" w:hAnsi="Verdana"/>
        </w:rPr>
      </w:pPr>
    </w:p>
    <w:p w14:paraId="7D85CED7" w14:textId="0B2F1731" w:rsidR="00171CB7" w:rsidRPr="00B42890" w:rsidRDefault="00171CB7" w:rsidP="00954E96">
      <w:pPr>
        <w:pStyle w:val="ListParagraph"/>
        <w:numPr>
          <w:ilvl w:val="0"/>
          <w:numId w:val="14"/>
        </w:numPr>
        <w:spacing w:after="0" w:line="276" w:lineRule="auto"/>
        <w:ind w:left="426"/>
        <w:jc w:val="both"/>
        <w:rPr>
          <w:rFonts w:ascii="Verdana" w:hAnsi="Verdana"/>
        </w:rPr>
      </w:pPr>
      <w:r w:rsidRPr="00B42890">
        <w:rPr>
          <w:rFonts w:ascii="Verdana" w:hAnsi="Verdana"/>
        </w:rPr>
        <w:t>Right-Size the package of care and, throughout the reablement period, reduce the package of care as the customer develops their resilience</w:t>
      </w:r>
      <w:r w:rsidR="003810CA">
        <w:rPr>
          <w:rFonts w:ascii="Verdana" w:hAnsi="Verdana"/>
        </w:rPr>
        <w:t>.</w:t>
      </w:r>
      <w:r w:rsidRPr="00B42890">
        <w:rPr>
          <w:rFonts w:ascii="Verdana" w:hAnsi="Verdana"/>
        </w:rPr>
        <w:t xml:space="preserve"> </w:t>
      </w:r>
    </w:p>
    <w:p w14:paraId="115D1282" w14:textId="77777777" w:rsidR="00171CB7" w:rsidRPr="00B42890" w:rsidRDefault="00171CB7" w:rsidP="00954E96">
      <w:pPr>
        <w:pStyle w:val="ListParagraph"/>
        <w:numPr>
          <w:ilvl w:val="0"/>
          <w:numId w:val="14"/>
        </w:numPr>
        <w:spacing w:after="0" w:line="276" w:lineRule="auto"/>
        <w:ind w:left="426"/>
        <w:jc w:val="both"/>
        <w:rPr>
          <w:rFonts w:ascii="Verdana" w:hAnsi="Verdana"/>
        </w:rPr>
      </w:pPr>
      <w:r w:rsidRPr="00B42890">
        <w:rPr>
          <w:rFonts w:ascii="Verdana" w:hAnsi="Verdana"/>
        </w:rPr>
        <w:t>Provide reablement-focused support to promote independence, significantly reducing the support package and reabling the customer so they no longer need care and support to live at home.</w:t>
      </w:r>
    </w:p>
    <w:p w14:paraId="3A9BB734" w14:textId="77777777" w:rsidR="00171CB7" w:rsidRPr="00B42890" w:rsidRDefault="00171CB7" w:rsidP="00954E96">
      <w:pPr>
        <w:spacing w:after="0" w:line="276" w:lineRule="auto"/>
        <w:jc w:val="both"/>
        <w:rPr>
          <w:rFonts w:ascii="Verdana" w:hAnsi="Verdana"/>
        </w:rPr>
      </w:pPr>
    </w:p>
    <w:p w14:paraId="02D025A7" w14:textId="69143B1F" w:rsidR="00171CB7" w:rsidRDefault="003810CA" w:rsidP="00954E96">
      <w:pPr>
        <w:spacing w:after="0" w:line="276" w:lineRule="auto"/>
        <w:jc w:val="both"/>
        <w:rPr>
          <w:rFonts w:ascii="Verdana" w:hAnsi="Verdana"/>
        </w:rPr>
      </w:pPr>
      <w:r>
        <w:rPr>
          <w:rFonts w:ascii="Verdana" w:hAnsi="Verdana"/>
        </w:rPr>
        <w:t>A</w:t>
      </w:r>
      <w:r w:rsidR="00171CB7" w:rsidRPr="00B42890">
        <w:rPr>
          <w:rFonts w:ascii="Verdana" w:hAnsi="Verdana"/>
        </w:rPr>
        <w:t xml:space="preserve"> </w:t>
      </w:r>
      <w:r w:rsidR="00121A0F">
        <w:rPr>
          <w:rFonts w:ascii="Verdana" w:hAnsi="Verdana"/>
        </w:rPr>
        <w:t>Community Reablement Service P</w:t>
      </w:r>
      <w:r w:rsidR="00171CB7" w:rsidRPr="00B42890">
        <w:rPr>
          <w:rFonts w:ascii="Verdana" w:hAnsi="Verdana"/>
        </w:rPr>
        <w:t xml:space="preserve">rovider may also have to provide domiciliary care for people who have some ongoing care needs at the end of their reablement period whilst a suitable package of care is sourced from the WSCC Domiciliary </w:t>
      </w:r>
      <w:r w:rsidR="00121A0F">
        <w:rPr>
          <w:rFonts w:ascii="Verdana" w:hAnsi="Verdana"/>
        </w:rPr>
        <w:t xml:space="preserve">Care </w:t>
      </w:r>
      <w:r w:rsidR="00171CB7" w:rsidRPr="00B42890">
        <w:rPr>
          <w:rFonts w:ascii="Verdana" w:hAnsi="Verdana"/>
        </w:rPr>
        <w:t>Framework.</w:t>
      </w:r>
    </w:p>
    <w:p w14:paraId="578E6C11" w14:textId="77777777" w:rsidR="00DA5DC1" w:rsidRPr="00DA5DC1" w:rsidRDefault="00DA5DC1" w:rsidP="00954E96">
      <w:pPr>
        <w:spacing w:after="0" w:line="276" w:lineRule="auto"/>
        <w:jc w:val="both"/>
        <w:rPr>
          <w:rFonts w:ascii="Verdana" w:hAnsi="Verdana"/>
        </w:rPr>
      </w:pPr>
    </w:p>
    <w:p w14:paraId="3BB6B379" w14:textId="02D1C278" w:rsidR="00F773B6" w:rsidRPr="00F773B6" w:rsidRDefault="00F773B6" w:rsidP="00F773B6">
      <w:pPr>
        <w:rPr>
          <w:rFonts w:ascii="Verdana" w:hAnsi="Verdana"/>
          <w:i/>
          <w:iCs/>
        </w:rPr>
      </w:pPr>
      <w:r w:rsidRPr="00F773B6">
        <w:rPr>
          <w:rFonts w:ascii="Verdana" w:hAnsi="Verdana"/>
          <w:i/>
          <w:iCs/>
        </w:rPr>
        <w:t>Hospital Discharge Care (Home First) Services</w:t>
      </w:r>
      <w:r>
        <w:rPr>
          <w:rFonts w:ascii="Verdana" w:hAnsi="Verdana"/>
          <w:i/>
          <w:iCs/>
        </w:rPr>
        <w:t>:</w:t>
      </w:r>
    </w:p>
    <w:p w14:paraId="3D9B81CF" w14:textId="559E77C1" w:rsidR="00280A29" w:rsidRDefault="00A308C9" w:rsidP="00280A29">
      <w:pPr>
        <w:spacing w:after="0" w:line="276" w:lineRule="auto"/>
        <w:jc w:val="both"/>
        <w:rPr>
          <w:rFonts w:ascii="Verdana" w:hAnsi="Verdana"/>
        </w:rPr>
      </w:pPr>
      <w:r w:rsidRPr="00121A0F">
        <w:rPr>
          <w:rFonts w:ascii="Verdana" w:hAnsi="Verdana"/>
        </w:rPr>
        <w:t xml:space="preserve">Home First </w:t>
      </w:r>
      <w:r w:rsidR="004B621D">
        <w:rPr>
          <w:rFonts w:ascii="Verdana" w:hAnsi="Verdana"/>
        </w:rPr>
        <w:t>services</w:t>
      </w:r>
      <w:r w:rsidR="001D0000">
        <w:rPr>
          <w:rFonts w:ascii="Verdana" w:hAnsi="Verdana"/>
        </w:rPr>
        <w:t xml:space="preserve"> </w:t>
      </w:r>
      <w:r w:rsidRPr="00121A0F">
        <w:rPr>
          <w:rFonts w:ascii="Verdana" w:hAnsi="Verdana"/>
        </w:rPr>
        <w:t xml:space="preserve">support people </w:t>
      </w:r>
      <w:r w:rsidR="00C50708">
        <w:rPr>
          <w:rFonts w:ascii="Verdana" w:hAnsi="Verdana"/>
        </w:rPr>
        <w:t xml:space="preserve">to be discharged from hospital and receive care in their own home to aid </w:t>
      </w:r>
      <w:r w:rsidR="008C028E">
        <w:rPr>
          <w:rFonts w:ascii="Verdana" w:hAnsi="Verdana"/>
        </w:rPr>
        <w:t xml:space="preserve">their </w:t>
      </w:r>
      <w:r w:rsidR="00C50708">
        <w:rPr>
          <w:rFonts w:ascii="Verdana" w:hAnsi="Verdana"/>
        </w:rPr>
        <w:t xml:space="preserve">recovery. </w:t>
      </w:r>
      <w:r w:rsidR="00DC03E4">
        <w:rPr>
          <w:rFonts w:ascii="Verdana" w:hAnsi="Verdana"/>
        </w:rPr>
        <w:t xml:space="preserve">Sussex Community Foundation Trust </w:t>
      </w:r>
      <w:r w:rsidR="000B63C8">
        <w:rPr>
          <w:rFonts w:ascii="Verdana" w:hAnsi="Verdana"/>
        </w:rPr>
        <w:t xml:space="preserve">working with Home First </w:t>
      </w:r>
      <w:r w:rsidR="00F773B6">
        <w:rPr>
          <w:rFonts w:ascii="Verdana" w:hAnsi="Verdana"/>
        </w:rPr>
        <w:t>P</w:t>
      </w:r>
      <w:r w:rsidR="000B63C8">
        <w:rPr>
          <w:rFonts w:ascii="Verdana" w:hAnsi="Verdana"/>
        </w:rPr>
        <w:t>roviders ensure that the right services are available to people</w:t>
      </w:r>
      <w:r w:rsidR="00C34C34">
        <w:rPr>
          <w:rFonts w:ascii="Verdana" w:hAnsi="Verdana"/>
        </w:rPr>
        <w:t>, working as part of a multi-disciplinary</w:t>
      </w:r>
      <w:r w:rsidR="005C55FF">
        <w:rPr>
          <w:rFonts w:ascii="Verdana" w:hAnsi="Verdana"/>
        </w:rPr>
        <w:t xml:space="preserve"> team,</w:t>
      </w:r>
      <w:r w:rsidR="00C34C34">
        <w:rPr>
          <w:rFonts w:ascii="Verdana" w:hAnsi="Verdana"/>
        </w:rPr>
        <w:t xml:space="preserve"> </w:t>
      </w:r>
      <w:r w:rsidR="00280A29" w:rsidRPr="00867379">
        <w:rPr>
          <w:rFonts w:ascii="Verdana" w:hAnsi="Verdana"/>
        </w:rPr>
        <w:t xml:space="preserve">referrals </w:t>
      </w:r>
      <w:r w:rsidR="00C34C34">
        <w:rPr>
          <w:rFonts w:ascii="Verdana" w:hAnsi="Verdana"/>
        </w:rPr>
        <w:t xml:space="preserve">are responded to </w:t>
      </w:r>
      <w:r w:rsidR="00280A29" w:rsidRPr="00867379">
        <w:rPr>
          <w:rFonts w:ascii="Verdana" w:hAnsi="Verdana"/>
        </w:rPr>
        <w:t xml:space="preserve">within a two-hour timeframe seven days and </w:t>
      </w:r>
      <w:r w:rsidR="00C34C34">
        <w:rPr>
          <w:rFonts w:ascii="Verdana" w:hAnsi="Verdana"/>
        </w:rPr>
        <w:t>care</w:t>
      </w:r>
      <w:r w:rsidR="00280A29" w:rsidRPr="00867379">
        <w:rPr>
          <w:rFonts w:ascii="Verdana" w:hAnsi="Verdana"/>
        </w:rPr>
        <w:t xml:space="preserve"> packages </w:t>
      </w:r>
      <w:r w:rsidR="00C34C34">
        <w:rPr>
          <w:rFonts w:ascii="Verdana" w:hAnsi="Verdana"/>
        </w:rPr>
        <w:t xml:space="preserve">commence on the </w:t>
      </w:r>
      <w:r w:rsidR="00280A29" w:rsidRPr="00867379">
        <w:rPr>
          <w:rFonts w:ascii="Verdana" w:hAnsi="Verdana"/>
        </w:rPr>
        <w:t>same day.</w:t>
      </w:r>
    </w:p>
    <w:p w14:paraId="7FD1C153" w14:textId="77777777" w:rsidR="00280A29" w:rsidRDefault="00280A29" w:rsidP="00A308C9">
      <w:pPr>
        <w:spacing w:after="0" w:line="276" w:lineRule="auto"/>
        <w:jc w:val="both"/>
        <w:rPr>
          <w:rFonts w:ascii="Verdana" w:hAnsi="Verdana"/>
        </w:rPr>
      </w:pPr>
    </w:p>
    <w:p w14:paraId="40812060" w14:textId="52AB972F" w:rsidR="005002EF" w:rsidRDefault="00C34C34" w:rsidP="00A308C9">
      <w:pPr>
        <w:spacing w:after="0" w:line="276" w:lineRule="auto"/>
        <w:jc w:val="both"/>
        <w:rPr>
          <w:rFonts w:ascii="Verdana" w:hAnsi="Verdana"/>
        </w:rPr>
      </w:pPr>
      <w:r>
        <w:rPr>
          <w:rFonts w:ascii="Verdana" w:hAnsi="Verdana"/>
        </w:rPr>
        <w:t>These</w:t>
      </w:r>
      <w:r w:rsidR="00280A29">
        <w:rPr>
          <w:rFonts w:ascii="Verdana" w:hAnsi="Verdana"/>
        </w:rPr>
        <w:t xml:space="preserve"> services</w:t>
      </w:r>
      <w:r w:rsidR="00156BB6">
        <w:rPr>
          <w:rFonts w:ascii="Verdana" w:hAnsi="Verdana"/>
        </w:rPr>
        <w:t xml:space="preserve"> are typically in place for up to 10 days, </w:t>
      </w:r>
      <w:r w:rsidR="00262811">
        <w:rPr>
          <w:rFonts w:ascii="Verdana" w:hAnsi="Verdana"/>
        </w:rPr>
        <w:t xml:space="preserve">a social worker will </w:t>
      </w:r>
      <w:r w:rsidR="00280A29">
        <w:rPr>
          <w:rFonts w:ascii="Verdana" w:hAnsi="Verdana"/>
        </w:rPr>
        <w:t xml:space="preserve">undertake an </w:t>
      </w:r>
      <w:r w:rsidR="00262811">
        <w:rPr>
          <w:rFonts w:ascii="Verdana" w:hAnsi="Verdana"/>
        </w:rPr>
        <w:t>assess</w:t>
      </w:r>
      <w:r w:rsidR="00280A29">
        <w:rPr>
          <w:rFonts w:ascii="Verdana" w:hAnsi="Verdana"/>
        </w:rPr>
        <w:t>ment</w:t>
      </w:r>
      <w:r w:rsidR="00262811">
        <w:rPr>
          <w:rFonts w:ascii="Verdana" w:hAnsi="Verdana"/>
        </w:rPr>
        <w:t xml:space="preserve"> </w:t>
      </w:r>
      <w:r w:rsidR="00280A29">
        <w:rPr>
          <w:rFonts w:ascii="Verdana" w:hAnsi="Verdana"/>
        </w:rPr>
        <w:t>to identify any</w:t>
      </w:r>
      <w:r w:rsidR="00262811">
        <w:rPr>
          <w:rFonts w:ascii="Verdana" w:hAnsi="Verdana"/>
        </w:rPr>
        <w:t xml:space="preserve"> </w:t>
      </w:r>
      <w:r w:rsidR="00280A29">
        <w:rPr>
          <w:rFonts w:ascii="Verdana" w:hAnsi="Verdana"/>
        </w:rPr>
        <w:t>long-term</w:t>
      </w:r>
      <w:r w:rsidR="00262811">
        <w:rPr>
          <w:rFonts w:ascii="Verdana" w:hAnsi="Verdana"/>
        </w:rPr>
        <w:t xml:space="preserve"> care needs</w:t>
      </w:r>
      <w:r w:rsidR="008D543A">
        <w:rPr>
          <w:rFonts w:ascii="Verdana" w:hAnsi="Verdana"/>
        </w:rPr>
        <w:t xml:space="preserve"> </w:t>
      </w:r>
      <w:r w:rsidR="008A167C">
        <w:rPr>
          <w:rFonts w:ascii="Verdana" w:hAnsi="Verdana"/>
        </w:rPr>
        <w:t xml:space="preserve">and </w:t>
      </w:r>
      <w:r w:rsidR="00B2325D">
        <w:rPr>
          <w:rFonts w:ascii="Verdana" w:hAnsi="Verdana"/>
        </w:rPr>
        <w:t xml:space="preserve">if required </w:t>
      </w:r>
      <w:r w:rsidR="008A167C">
        <w:rPr>
          <w:rFonts w:ascii="Verdana" w:hAnsi="Verdana"/>
        </w:rPr>
        <w:t xml:space="preserve">arrangements </w:t>
      </w:r>
      <w:r w:rsidR="00415C34">
        <w:rPr>
          <w:rFonts w:ascii="Verdana" w:hAnsi="Verdana"/>
        </w:rPr>
        <w:t>could be</w:t>
      </w:r>
      <w:r w:rsidR="008A167C">
        <w:rPr>
          <w:rFonts w:ascii="Verdana" w:hAnsi="Verdana"/>
        </w:rPr>
        <w:t xml:space="preserve"> made</w:t>
      </w:r>
      <w:r w:rsidR="00207588">
        <w:rPr>
          <w:rFonts w:ascii="Verdana" w:hAnsi="Verdana"/>
        </w:rPr>
        <w:t xml:space="preserve"> for domiciliary care</w:t>
      </w:r>
      <w:r w:rsidR="00415C34">
        <w:rPr>
          <w:rFonts w:ascii="Verdana" w:hAnsi="Verdana"/>
        </w:rPr>
        <w:t xml:space="preserve"> or </w:t>
      </w:r>
      <w:r w:rsidR="001917B4">
        <w:rPr>
          <w:rFonts w:ascii="Verdana" w:hAnsi="Verdana"/>
        </w:rPr>
        <w:t xml:space="preserve">community services which may include voluntary or charitable </w:t>
      </w:r>
      <w:r w:rsidR="00F773B6">
        <w:rPr>
          <w:rFonts w:ascii="Verdana" w:hAnsi="Verdana"/>
        </w:rPr>
        <w:t xml:space="preserve">sector </w:t>
      </w:r>
      <w:r w:rsidR="001917B4">
        <w:rPr>
          <w:rFonts w:ascii="Verdana" w:hAnsi="Verdana"/>
        </w:rPr>
        <w:t xml:space="preserve">services. </w:t>
      </w:r>
    </w:p>
    <w:p w14:paraId="3D26C8CF" w14:textId="77777777" w:rsidR="005002EF" w:rsidRDefault="005002EF" w:rsidP="00A308C9">
      <w:pPr>
        <w:spacing w:after="0" w:line="276" w:lineRule="auto"/>
        <w:jc w:val="both"/>
        <w:rPr>
          <w:rFonts w:ascii="Verdana" w:hAnsi="Verdana"/>
        </w:rPr>
      </w:pPr>
    </w:p>
    <w:p w14:paraId="7CAAD7EA" w14:textId="77777777" w:rsidR="00DA5DC1" w:rsidRDefault="00DA5DC1" w:rsidP="00954E96">
      <w:pPr>
        <w:spacing w:after="0" w:line="276" w:lineRule="auto"/>
        <w:jc w:val="both"/>
        <w:rPr>
          <w:rFonts w:ascii="Verdana" w:hAnsi="Verdana"/>
          <w:b/>
          <w:bCs/>
        </w:rPr>
      </w:pPr>
    </w:p>
    <w:p w14:paraId="08CF724D" w14:textId="1BD3CC94" w:rsidR="00DA5DC1" w:rsidRDefault="00DA5DC1" w:rsidP="00954E96">
      <w:pPr>
        <w:spacing w:after="0" w:line="276" w:lineRule="auto"/>
        <w:jc w:val="both"/>
        <w:rPr>
          <w:rFonts w:ascii="Verdana" w:hAnsi="Verdana"/>
          <w:b/>
          <w:bCs/>
        </w:rPr>
      </w:pPr>
      <w:r>
        <w:rPr>
          <w:rFonts w:ascii="Verdana" w:hAnsi="Verdana"/>
          <w:b/>
          <w:bCs/>
        </w:rPr>
        <w:t>A</w:t>
      </w:r>
      <w:r w:rsidR="00AF6787">
        <w:rPr>
          <w:rFonts w:ascii="Verdana" w:hAnsi="Verdana"/>
          <w:b/>
          <w:bCs/>
        </w:rPr>
        <w:t>ims</w:t>
      </w:r>
    </w:p>
    <w:p w14:paraId="1FFFABAF" w14:textId="731DF646" w:rsidR="00DA5DC1" w:rsidRPr="00AF6787" w:rsidRDefault="00DA5DC1" w:rsidP="00954E96">
      <w:pPr>
        <w:spacing w:after="0" w:line="276" w:lineRule="auto"/>
        <w:jc w:val="both"/>
        <w:rPr>
          <w:rFonts w:ascii="Verdana" w:hAnsi="Verdana"/>
        </w:rPr>
      </w:pPr>
      <w:r w:rsidRPr="00AF6787">
        <w:rPr>
          <w:rFonts w:ascii="Verdana" w:hAnsi="Verdana"/>
        </w:rPr>
        <w:t xml:space="preserve">The aim of this </w:t>
      </w:r>
      <w:r w:rsidR="00AF6787" w:rsidRPr="00AF6787">
        <w:rPr>
          <w:rFonts w:ascii="Verdana" w:hAnsi="Verdana"/>
        </w:rPr>
        <w:t>Early Market Engagement Questionnaire</w:t>
      </w:r>
      <w:r w:rsidRPr="00AF6787">
        <w:rPr>
          <w:rFonts w:ascii="Verdana" w:hAnsi="Verdana"/>
        </w:rPr>
        <w:t xml:space="preserve"> </w:t>
      </w:r>
      <w:r w:rsidR="00AF6787" w:rsidRPr="00AF6787">
        <w:rPr>
          <w:rFonts w:ascii="Verdana" w:hAnsi="Verdana"/>
        </w:rPr>
        <w:t xml:space="preserve">is to support the </w:t>
      </w:r>
      <w:r w:rsidRPr="00AF6787">
        <w:rPr>
          <w:rFonts w:ascii="Verdana" w:hAnsi="Verdana"/>
        </w:rPr>
        <w:t>re-commission</w:t>
      </w:r>
      <w:r w:rsidR="00AF6787" w:rsidRPr="00AF6787">
        <w:rPr>
          <w:rFonts w:ascii="Verdana" w:hAnsi="Verdana"/>
        </w:rPr>
        <w:t>ing of</w:t>
      </w:r>
      <w:r w:rsidRPr="00AF6787">
        <w:rPr>
          <w:rFonts w:ascii="Verdana" w:hAnsi="Verdana"/>
        </w:rPr>
        <w:t xml:space="preserve"> </w:t>
      </w:r>
      <w:r w:rsidR="00A308C9" w:rsidRPr="00AF6787">
        <w:rPr>
          <w:rFonts w:ascii="Verdana" w:hAnsi="Verdana"/>
        </w:rPr>
        <w:t>C</w:t>
      </w:r>
      <w:r w:rsidRPr="00AF6787">
        <w:rPr>
          <w:rFonts w:ascii="Verdana" w:hAnsi="Verdana"/>
        </w:rPr>
        <w:t xml:space="preserve">ommunity </w:t>
      </w:r>
      <w:r w:rsidR="00A308C9" w:rsidRPr="00AF6787">
        <w:rPr>
          <w:rFonts w:ascii="Verdana" w:hAnsi="Verdana"/>
        </w:rPr>
        <w:t>R</w:t>
      </w:r>
      <w:r w:rsidRPr="00AF6787">
        <w:rPr>
          <w:rFonts w:ascii="Verdana" w:hAnsi="Verdana"/>
        </w:rPr>
        <w:t xml:space="preserve">eablement and </w:t>
      </w:r>
      <w:r w:rsidR="00A308C9" w:rsidRPr="00AF6787">
        <w:rPr>
          <w:rFonts w:ascii="Verdana" w:hAnsi="Verdana"/>
        </w:rPr>
        <w:t>H</w:t>
      </w:r>
      <w:r w:rsidRPr="00AF6787">
        <w:rPr>
          <w:rFonts w:ascii="Verdana" w:hAnsi="Verdana"/>
        </w:rPr>
        <w:t xml:space="preserve">ospital </w:t>
      </w:r>
      <w:r w:rsidR="00A308C9" w:rsidRPr="00AF6787">
        <w:rPr>
          <w:rFonts w:ascii="Verdana" w:hAnsi="Verdana"/>
        </w:rPr>
        <w:t>D</w:t>
      </w:r>
      <w:r w:rsidRPr="00AF6787">
        <w:rPr>
          <w:rFonts w:ascii="Verdana" w:hAnsi="Verdana"/>
        </w:rPr>
        <w:t xml:space="preserve">ischarge </w:t>
      </w:r>
      <w:r w:rsidR="00A308C9" w:rsidRPr="00AF6787">
        <w:rPr>
          <w:rFonts w:ascii="Verdana" w:hAnsi="Verdana"/>
        </w:rPr>
        <w:t>C</w:t>
      </w:r>
      <w:r w:rsidRPr="00AF6787">
        <w:rPr>
          <w:rFonts w:ascii="Verdana" w:hAnsi="Verdana"/>
        </w:rPr>
        <w:t xml:space="preserve">are services that </w:t>
      </w:r>
      <w:r w:rsidR="00121A0F" w:rsidRPr="00AF6787">
        <w:rPr>
          <w:rFonts w:ascii="Verdana" w:hAnsi="Verdana"/>
        </w:rPr>
        <w:t xml:space="preserve">support a WSCC and </w:t>
      </w:r>
      <w:r w:rsidRPr="00AF6787">
        <w:rPr>
          <w:rFonts w:ascii="Verdana" w:hAnsi="Verdana"/>
        </w:rPr>
        <w:t>NHS jointly agreed vision and model for intermediate care services</w:t>
      </w:r>
      <w:r w:rsidR="00A308C9" w:rsidRPr="00AF6787">
        <w:rPr>
          <w:rFonts w:ascii="Verdana" w:hAnsi="Verdana"/>
        </w:rPr>
        <w:t xml:space="preserve">, seeking </w:t>
      </w:r>
      <w:r w:rsidRPr="00AF6787">
        <w:rPr>
          <w:rFonts w:ascii="Verdana" w:hAnsi="Verdana"/>
        </w:rPr>
        <w:t>to improve how services are arranged and delivered operationally to provide the most effective service and the best use of combined assets.</w:t>
      </w:r>
    </w:p>
    <w:p w14:paraId="6E988909" w14:textId="77777777" w:rsidR="00AF6787" w:rsidRPr="00AF6787" w:rsidRDefault="00AF6787" w:rsidP="00954E96">
      <w:pPr>
        <w:spacing w:after="0" w:line="276" w:lineRule="auto"/>
        <w:jc w:val="both"/>
        <w:rPr>
          <w:rFonts w:ascii="Verdana" w:hAnsi="Verdana"/>
        </w:rPr>
      </w:pPr>
    </w:p>
    <w:p w14:paraId="241BF1B2" w14:textId="0E1ADBF6" w:rsidR="00D6602E" w:rsidRPr="00B42890" w:rsidRDefault="00D6602E" w:rsidP="00954E96">
      <w:pPr>
        <w:spacing w:after="0" w:line="276" w:lineRule="auto"/>
        <w:jc w:val="both"/>
        <w:rPr>
          <w:rFonts w:ascii="Verdana" w:hAnsi="Verdana"/>
        </w:rPr>
      </w:pPr>
      <w:r w:rsidRPr="00B42890">
        <w:rPr>
          <w:rFonts w:ascii="Verdana" w:hAnsi="Verdana"/>
        </w:rPr>
        <w:t>The findings of this exercise will inform our thinking around the opportunities for commissioning and procurement of the service. Any information provided will be treated as ‘Commercial-in-Confidence’ and will be considered by local authority commissioners in such a way as to ensure that it is non-attributable to any particular provider.</w:t>
      </w:r>
      <w:r w:rsidR="00B63CD0">
        <w:rPr>
          <w:rFonts w:ascii="Verdana" w:hAnsi="Verdana"/>
        </w:rPr>
        <w:t xml:space="preserve"> Opportunities for </w:t>
      </w:r>
      <w:r w:rsidR="003C3159">
        <w:rPr>
          <w:rFonts w:ascii="Verdana" w:hAnsi="Verdana"/>
        </w:rPr>
        <w:t xml:space="preserve">group based or </w:t>
      </w:r>
      <w:r w:rsidR="00B63CD0">
        <w:rPr>
          <w:rFonts w:ascii="Verdana" w:hAnsi="Verdana"/>
        </w:rPr>
        <w:t>individual organisation</w:t>
      </w:r>
      <w:r w:rsidR="003C3159">
        <w:rPr>
          <w:rFonts w:ascii="Verdana" w:hAnsi="Verdana"/>
        </w:rPr>
        <w:t xml:space="preserve"> d</w:t>
      </w:r>
      <w:r w:rsidR="00B63CD0">
        <w:rPr>
          <w:rFonts w:ascii="Verdana" w:hAnsi="Verdana"/>
        </w:rPr>
        <w:t>iscussion with Providers who respond may follow this exercise.</w:t>
      </w:r>
    </w:p>
    <w:p w14:paraId="5EE80EF7" w14:textId="77777777" w:rsidR="00954E96" w:rsidRDefault="00954E96" w:rsidP="00171CB7">
      <w:pPr>
        <w:rPr>
          <w:rFonts w:ascii="Verdana" w:hAnsi="Verdana"/>
        </w:rPr>
      </w:pPr>
    </w:p>
    <w:p w14:paraId="5F2751C9" w14:textId="4EBFDC95" w:rsidR="00D237B9" w:rsidRPr="00E07990" w:rsidRDefault="00D237B9">
      <w:pPr>
        <w:rPr>
          <w:rFonts w:ascii="Verdana" w:hAnsi="Verdana"/>
        </w:rPr>
      </w:pPr>
      <w:r w:rsidRPr="00E07990">
        <w:rPr>
          <w:rFonts w:ascii="Verdana" w:hAnsi="Verdana"/>
        </w:rPr>
        <w:t xml:space="preserve">Please can you respond to the </w:t>
      </w:r>
      <w:r w:rsidR="00972F4A">
        <w:rPr>
          <w:rFonts w:ascii="Verdana" w:hAnsi="Verdana"/>
        </w:rPr>
        <w:t>four</w:t>
      </w:r>
      <w:r w:rsidR="00197F0D">
        <w:rPr>
          <w:rFonts w:ascii="Verdana" w:hAnsi="Verdana"/>
        </w:rPr>
        <w:t xml:space="preserve"> </w:t>
      </w:r>
      <w:r w:rsidRPr="00E07990">
        <w:rPr>
          <w:rFonts w:ascii="Verdana" w:hAnsi="Verdana"/>
        </w:rPr>
        <w:t xml:space="preserve">questions listed below by latest, </w:t>
      </w:r>
      <w:r w:rsidR="00F773B6" w:rsidRPr="00F773B6">
        <w:rPr>
          <w:rFonts w:ascii="Verdana" w:hAnsi="Verdana"/>
          <w:b/>
          <w:bCs/>
        </w:rPr>
        <w:t>12</w:t>
      </w:r>
      <w:r w:rsidR="00AE17F6" w:rsidRPr="00E07990">
        <w:rPr>
          <w:rFonts w:ascii="Verdana" w:hAnsi="Verdana"/>
          <w:b/>
          <w:bCs/>
        </w:rPr>
        <w:t>pm on</w:t>
      </w:r>
      <w:r w:rsidR="00A308C9">
        <w:rPr>
          <w:rFonts w:ascii="Verdana" w:hAnsi="Verdana"/>
          <w:b/>
          <w:bCs/>
        </w:rPr>
        <w:t xml:space="preserve"> </w:t>
      </w:r>
      <w:r w:rsidR="00F773B6">
        <w:rPr>
          <w:rFonts w:ascii="Verdana" w:hAnsi="Verdana"/>
          <w:b/>
          <w:bCs/>
        </w:rPr>
        <w:t xml:space="preserve">Wednesday 27 </w:t>
      </w:r>
      <w:r w:rsidR="00A308C9">
        <w:rPr>
          <w:rFonts w:ascii="Verdana" w:hAnsi="Verdana"/>
          <w:b/>
          <w:bCs/>
        </w:rPr>
        <w:t>March 2024</w:t>
      </w:r>
      <w:r w:rsidRPr="00E07990">
        <w:rPr>
          <w:rFonts w:ascii="Verdana" w:hAnsi="Verdana"/>
          <w:b/>
          <w:bCs/>
        </w:rPr>
        <w:t>.</w:t>
      </w:r>
      <w:r w:rsidR="00F44876" w:rsidRPr="00E07990">
        <w:rPr>
          <w:rFonts w:ascii="Verdana" w:hAnsi="Verdana"/>
          <w:b/>
          <w:bCs/>
        </w:rPr>
        <w:t xml:space="preserve"> </w:t>
      </w:r>
      <w:r w:rsidR="00F44876" w:rsidRPr="00E07990">
        <w:rPr>
          <w:rFonts w:ascii="Verdana" w:hAnsi="Verdana"/>
        </w:rPr>
        <w:t xml:space="preserve">Please submit your completed document </w:t>
      </w:r>
      <w:r w:rsidR="00C0655E" w:rsidRPr="00E07990">
        <w:rPr>
          <w:rFonts w:ascii="Verdana" w:hAnsi="Verdana"/>
        </w:rPr>
        <w:t xml:space="preserve">via email to </w:t>
      </w:r>
      <w:hyperlink r:id="rId12" w:history="1">
        <w:r w:rsidR="003C3159" w:rsidRPr="000C0CC1">
          <w:rPr>
            <w:rStyle w:val="Hyperlink"/>
            <w:rFonts w:ascii="Verdana" w:hAnsi="Verdana"/>
          </w:rPr>
          <w:t>acdcescontractmanagement@westsussex.gov.uk</w:t>
        </w:r>
      </w:hyperlink>
      <w:r w:rsidR="00924DBA">
        <w:rPr>
          <w:rFonts w:ascii="Verdana" w:hAnsi="Verdana"/>
        </w:rPr>
        <w:t xml:space="preserve"> </w:t>
      </w:r>
      <w:r w:rsidR="009D5530" w:rsidRPr="00E07990">
        <w:rPr>
          <w:rFonts w:ascii="Verdana" w:hAnsi="Verdana"/>
        </w:rPr>
        <w:t>including “Soft Market Testing” in the subject line</w:t>
      </w:r>
      <w:r w:rsidR="00C0655E" w:rsidRPr="00E07990">
        <w:rPr>
          <w:rFonts w:ascii="Verdana" w:hAnsi="Verdana"/>
        </w:rPr>
        <w:t>.</w:t>
      </w:r>
      <w:r w:rsidR="00F44876" w:rsidRPr="00E07990">
        <w:rPr>
          <w:rFonts w:ascii="Verdana" w:hAnsi="Verdana"/>
        </w:rPr>
        <w:t xml:space="preserve"> </w:t>
      </w:r>
    </w:p>
    <w:p w14:paraId="4B2C36A3" w14:textId="6A0198DA" w:rsidR="00BE40DB" w:rsidRPr="00E07990" w:rsidRDefault="00BE40DB">
      <w:pPr>
        <w:rPr>
          <w:rFonts w:ascii="Verdana" w:hAnsi="Verdana"/>
          <w:b/>
          <w:bCs/>
        </w:rPr>
      </w:pPr>
      <w:r w:rsidRPr="00E07990">
        <w:rPr>
          <w:rFonts w:ascii="Verdana" w:hAnsi="Verdana"/>
          <w:b/>
          <w:bCs/>
        </w:rPr>
        <w:br w:type="page"/>
      </w:r>
    </w:p>
    <w:p w14:paraId="76D17810" w14:textId="30E045FF" w:rsidR="00462957" w:rsidRDefault="00197F0D" w:rsidP="00A308C9">
      <w:pPr>
        <w:rPr>
          <w:rFonts w:ascii="Verdana" w:hAnsi="Verdana"/>
          <w:b/>
          <w:bCs/>
        </w:rPr>
      </w:pPr>
      <w:r>
        <w:rPr>
          <w:rFonts w:ascii="Verdana" w:hAnsi="Verdana"/>
          <w:b/>
          <w:bCs/>
        </w:rPr>
        <w:lastRenderedPageBreak/>
        <w:t>Q1</w:t>
      </w:r>
      <w:r w:rsidR="00AF6787">
        <w:rPr>
          <w:rFonts w:ascii="Verdana" w:hAnsi="Verdana"/>
          <w:b/>
          <w:bCs/>
        </w:rPr>
        <w:t xml:space="preserve">. </w:t>
      </w:r>
      <w:r w:rsidR="00A308C9">
        <w:rPr>
          <w:rFonts w:ascii="Verdana" w:hAnsi="Verdana"/>
          <w:b/>
          <w:bCs/>
        </w:rPr>
        <w:t>Option 1</w:t>
      </w:r>
      <w:r w:rsidR="00AF6787">
        <w:rPr>
          <w:rFonts w:ascii="Verdana" w:hAnsi="Verdana"/>
          <w:b/>
          <w:bCs/>
        </w:rPr>
        <w:t xml:space="preserve"> -</w:t>
      </w:r>
      <w:r w:rsidR="00A308C9">
        <w:rPr>
          <w:rFonts w:ascii="Verdana" w:hAnsi="Verdana"/>
          <w:b/>
          <w:bCs/>
        </w:rPr>
        <w:t xml:space="preserve"> One Service Provider</w:t>
      </w:r>
    </w:p>
    <w:p w14:paraId="4C935260" w14:textId="77777777" w:rsidR="00197F0D" w:rsidRDefault="00197F0D" w:rsidP="00197F0D">
      <w:pPr>
        <w:spacing w:after="0" w:line="240" w:lineRule="auto"/>
        <w:rPr>
          <w:rFonts w:ascii="Verdana" w:eastAsia="Times New Roman" w:hAnsi="Verdana" w:cs="Times New Roman"/>
          <w:color w:val="000000"/>
          <w:lang w:eastAsia="en-GB"/>
        </w:rPr>
      </w:pPr>
      <w:r>
        <w:rPr>
          <w:rFonts w:ascii="Verdana" w:eastAsia="Times New Roman" w:hAnsi="Verdana" w:cs="Times New Roman"/>
          <w:color w:val="000000"/>
          <w:lang w:eastAsia="en-GB"/>
        </w:rPr>
        <w:t>Key Features:</w:t>
      </w:r>
    </w:p>
    <w:p w14:paraId="30B1403A" w14:textId="76092221" w:rsidR="00197F0D" w:rsidRDefault="00197F0D" w:rsidP="00197F0D">
      <w:pPr>
        <w:pStyle w:val="ListParagraph"/>
        <w:numPr>
          <w:ilvl w:val="0"/>
          <w:numId w:val="16"/>
        </w:numPr>
        <w:spacing w:after="0" w:line="240" w:lineRule="auto"/>
        <w:rPr>
          <w:rFonts w:ascii="Verdana" w:eastAsia="Times New Roman" w:hAnsi="Verdana" w:cs="Times New Roman"/>
          <w:color w:val="000000"/>
          <w:lang w:eastAsia="en-GB"/>
        </w:rPr>
      </w:pPr>
      <w:r w:rsidRPr="00197F0D">
        <w:rPr>
          <w:rFonts w:ascii="Verdana" w:eastAsia="Times New Roman" w:hAnsi="Verdana" w:cs="Times New Roman"/>
          <w:color w:val="000000"/>
          <w:lang w:eastAsia="en-GB"/>
        </w:rPr>
        <w:t xml:space="preserve">Single commissioned </w:t>
      </w:r>
      <w:r w:rsidR="00F773B6">
        <w:rPr>
          <w:rFonts w:ascii="Verdana" w:eastAsia="Times New Roman" w:hAnsi="Verdana" w:cs="Times New Roman"/>
          <w:color w:val="000000"/>
          <w:lang w:eastAsia="en-GB"/>
        </w:rPr>
        <w:t>P</w:t>
      </w:r>
      <w:r w:rsidRPr="00197F0D">
        <w:rPr>
          <w:rFonts w:ascii="Verdana" w:eastAsia="Times New Roman" w:hAnsi="Verdana" w:cs="Times New Roman"/>
          <w:color w:val="000000"/>
          <w:lang w:eastAsia="en-GB"/>
        </w:rPr>
        <w:t>rovider</w:t>
      </w:r>
      <w:r w:rsidR="00AF6787">
        <w:rPr>
          <w:rFonts w:ascii="Verdana" w:eastAsia="Times New Roman" w:hAnsi="Verdana" w:cs="Times New Roman"/>
          <w:color w:val="000000"/>
          <w:lang w:eastAsia="en-GB"/>
        </w:rPr>
        <w:t>(s)</w:t>
      </w:r>
      <w:r w:rsidRPr="00197F0D">
        <w:rPr>
          <w:rFonts w:ascii="Verdana" w:eastAsia="Times New Roman" w:hAnsi="Verdana" w:cs="Times New Roman"/>
          <w:color w:val="000000"/>
          <w:lang w:eastAsia="en-GB"/>
        </w:rPr>
        <w:t xml:space="preserve"> to deliver both Community Reablement and Hospital Discharge Care services (countywide or geographic lots).</w:t>
      </w:r>
    </w:p>
    <w:p w14:paraId="0F6F5047" w14:textId="26DBDA9C" w:rsidR="00197F0D" w:rsidRDefault="00197F0D" w:rsidP="00197F0D">
      <w:pPr>
        <w:pStyle w:val="ListParagraph"/>
        <w:numPr>
          <w:ilvl w:val="0"/>
          <w:numId w:val="16"/>
        </w:numPr>
        <w:spacing w:after="0" w:line="240" w:lineRule="auto"/>
        <w:rPr>
          <w:rFonts w:ascii="Verdana" w:eastAsia="Times New Roman" w:hAnsi="Verdana" w:cs="Times New Roman"/>
          <w:color w:val="000000"/>
          <w:lang w:eastAsia="en-GB"/>
        </w:rPr>
      </w:pPr>
      <w:r w:rsidRPr="00197F0D">
        <w:rPr>
          <w:rFonts w:ascii="Verdana" w:eastAsia="Times New Roman" w:hAnsi="Verdana" w:cs="Times New Roman"/>
          <w:color w:val="000000"/>
          <w:lang w:eastAsia="en-GB"/>
        </w:rPr>
        <w:t xml:space="preserve">Provider to work alongside </w:t>
      </w:r>
      <w:r w:rsidR="00AB497B">
        <w:rPr>
          <w:rFonts w:ascii="Verdana" w:eastAsia="Times New Roman" w:hAnsi="Verdana" w:cs="Times New Roman"/>
          <w:color w:val="000000"/>
          <w:lang w:eastAsia="en-GB"/>
        </w:rPr>
        <w:t>NHS partners</w:t>
      </w:r>
      <w:r w:rsidRPr="00197F0D">
        <w:rPr>
          <w:rFonts w:ascii="Verdana" w:eastAsia="Times New Roman" w:hAnsi="Verdana" w:cs="Times New Roman"/>
          <w:color w:val="000000"/>
          <w:lang w:eastAsia="en-GB"/>
        </w:rPr>
        <w:t xml:space="preserve"> on hospital flow.</w:t>
      </w:r>
    </w:p>
    <w:p w14:paraId="3F085B3B" w14:textId="77777777" w:rsidR="00197F0D" w:rsidRDefault="00197F0D" w:rsidP="00197F0D">
      <w:pPr>
        <w:pStyle w:val="ListParagraph"/>
        <w:numPr>
          <w:ilvl w:val="0"/>
          <w:numId w:val="16"/>
        </w:numPr>
        <w:spacing w:after="0" w:line="240" w:lineRule="auto"/>
        <w:rPr>
          <w:rFonts w:ascii="Verdana" w:eastAsia="Times New Roman" w:hAnsi="Verdana" w:cs="Times New Roman"/>
          <w:color w:val="000000"/>
          <w:lang w:eastAsia="en-GB"/>
        </w:rPr>
      </w:pPr>
      <w:r w:rsidRPr="00197F0D">
        <w:rPr>
          <w:rFonts w:ascii="Verdana" w:eastAsia="Times New Roman" w:hAnsi="Verdana" w:cs="Times New Roman"/>
          <w:color w:val="000000"/>
          <w:lang w:eastAsia="en-GB"/>
        </w:rPr>
        <w:t>All customers get supported with reablement/rehab where possible.</w:t>
      </w:r>
    </w:p>
    <w:p w14:paraId="13B48DBC" w14:textId="77777777" w:rsidR="00197F0D" w:rsidRDefault="00197F0D" w:rsidP="00197F0D">
      <w:pPr>
        <w:pStyle w:val="ListParagraph"/>
        <w:numPr>
          <w:ilvl w:val="0"/>
          <w:numId w:val="16"/>
        </w:numPr>
        <w:spacing w:after="0" w:line="240" w:lineRule="auto"/>
        <w:rPr>
          <w:rFonts w:ascii="Verdana" w:eastAsia="Times New Roman" w:hAnsi="Verdana" w:cs="Times New Roman"/>
          <w:color w:val="000000"/>
          <w:lang w:eastAsia="en-GB"/>
        </w:rPr>
      </w:pPr>
      <w:r w:rsidRPr="00197F0D">
        <w:rPr>
          <w:rFonts w:ascii="Verdana" w:eastAsia="Times New Roman" w:hAnsi="Verdana" w:cs="Times New Roman"/>
          <w:color w:val="000000"/>
          <w:lang w:eastAsia="en-GB"/>
        </w:rPr>
        <w:t>MDT approach to managing services – social work and occupational therapy involvement for pathway determination related to entry and onward journey.</w:t>
      </w:r>
    </w:p>
    <w:p w14:paraId="567D14BD" w14:textId="77777777" w:rsidR="00197F0D" w:rsidRDefault="00197F0D" w:rsidP="00197F0D">
      <w:pPr>
        <w:pStyle w:val="ListParagraph"/>
        <w:numPr>
          <w:ilvl w:val="0"/>
          <w:numId w:val="16"/>
        </w:numPr>
        <w:spacing w:after="0" w:line="240" w:lineRule="auto"/>
        <w:rPr>
          <w:rFonts w:ascii="Verdana" w:eastAsia="Times New Roman" w:hAnsi="Verdana" w:cs="Times New Roman"/>
          <w:color w:val="000000"/>
          <w:lang w:eastAsia="en-GB"/>
        </w:rPr>
      </w:pPr>
      <w:r w:rsidRPr="00197F0D">
        <w:rPr>
          <w:rFonts w:ascii="Verdana" w:eastAsia="Times New Roman" w:hAnsi="Verdana" w:cs="Times New Roman"/>
          <w:color w:val="000000"/>
          <w:lang w:eastAsia="en-GB"/>
        </w:rPr>
        <w:t xml:space="preserve">Ringfencing a proportion of reablement capacity to enable community referrals. </w:t>
      </w:r>
    </w:p>
    <w:p w14:paraId="4ACBFB1A" w14:textId="5565711F" w:rsidR="00197F0D" w:rsidRPr="00197F0D" w:rsidRDefault="00197F0D" w:rsidP="00197F0D">
      <w:pPr>
        <w:pStyle w:val="ListParagraph"/>
        <w:numPr>
          <w:ilvl w:val="0"/>
          <w:numId w:val="16"/>
        </w:numPr>
        <w:spacing w:after="0" w:line="240" w:lineRule="auto"/>
        <w:rPr>
          <w:rFonts w:ascii="Verdana" w:eastAsia="Times New Roman" w:hAnsi="Verdana" w:cs="Times New Roman"/>
          <w:color w:val="000000"/>
          <w:lang w:eastAsia="en-GB"/>
        </w:rPr>
      </w:pPr>
      <w:r w:rsidRPr="00197F0D">
        <w:rPr>
          <w:rFonts w:ascii="Verdana" w:eastAsia="Times New Roman" w:hAnsi="Verdana" w:cs="Times New Roman"/>
          <w:color w:val="000000"/>
          <w:lang w:eastAsia="en-GB"/>
        </w:rPr>
        <w:t xml:space="preserve">Assessment at the end of their Home First/reablement journey for customers who require a </w:t>
      </w:r>
      <w:r w:rsidR="003C3159" w:rsidRPr="00197F0D">
        <w:rPr>
          <w:rFonts w:ascii="Verdana" w:eastAsia="Times New Roman" w:hAnsi="Verdana" w:cs="Times New Roman"/>
          <w:color w:val="000000"/>
          <w:lang w:eastAsia="en-GB"/>
        </w:rPr>
        <w:t>long-term</w:t>
      </w:r>
      <w:r w:rsidRPr="00197F0D">
        <w:rPr>
          <w:rFonts w:ascii="Verdana" w:eastAsia="Times New Roman" w:hAnsi="Verdana" w:cs="Times New Roman"/>
          <w:color w:val="000000"/>
          <w:lang w:eastAsia="en-GB"/>
        </w:rPr>
        <w:t xml:space="preserve"> social care or health care service.</w:t>
      </w:r>
      <w:r w:rsidRPr="00197F0D">
        <w:rPr>
          <w:rFonts w:ascii="Verdana" w:eastAsia="Times New Roman" w:hAnsi="Verdana" w:cs="Times New Roman"/>
          <w:color w:val="000000"/>
          <w:lang w:eastAsia="en-GB"/>
        </w:rPr>
        <w:br/>
      </w:r>
    </w:p>
    <w:p w14:paraId="4863F9EB" w14:textId="384260C7" w:rsidR="00197071" w:rsidRPr="00197F0D" w:rsidRDefault="006022A1" w:rsidP="00DC5299">
      <w:pPr>
        <w:ind w:left="360"/>
        <w:rPr>
          <w:rFonts w:ascii="Verdana" w:hAnsi="Verdana"/>
          <w:b/>
          <w:bCs/>
          <w:i/>
          <w:iCs/>
        </w:rPr>
      </w:pPr>
      <w:r w:rsidRPr="00197F0D">
        <w:rPr>
          <w:i/>
          <w:iCs/>
          <w:noProof/>
        </w:rPr>
        <mc:AlternateContent>
          <mc:Choice Requires="wps">
            <w:drawing>
              <wp:anchor distT="45720" distB="45720" distL="114300" distR="114300" simplePos="0" relativeHeight="251659264" behindDoc="1" locked="0" layoutInCell="1" allowOverlap="1" wp14:anchorId="4B3A39C7" wp14:editId="310B0BE8">
                <wp:simplePos x="0" y="0"/>
                <wp:positionH relativeFrom="margin">
                  <wp:align>right</wp:align>
                </wp:positionH>
                <wp:positionV relativeFrom="paragraph">
                  <wp:posOffset>459105</wp:posOffset>
                </wp:positionV>
                <wp:extent cx="5721350" cy="5880100"/>
                <wp:effectExtent l="0" t="0" r="12700" b="25400"/>
                <wp:wrapTight wrapText="bothSides">
                  <wp:wrapPolygon edited="0">
                    <wp:start x="0" y="0"/>
                    <wp:lineTo x="0" y="21623"/>
                    <wp:lineTo x="21576" y="21623"/>
                    <wp:lineTo x="2157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5880100"/>
                        </a:xfrm>
                        <a:prstGeom prst="rect">
                          <a:avLst/>
                        </a:prstGeom>
                        <a:solidFill>
                          <a:srgbClr val="FFFFFF"/>
                        </a:solidFill>
                        <a:ln w="9525">
                          <a:solidFill>
                            <a:srgbClr val="000000"/>
                          </a:solidFill>
                          <a:miter lim="800000"/>
                          <a:headEnd/>
                          <a:tailEnd/>
                        </a:ln>
                      </wps:spPr>
                      <wps:txbx>
                        <w:txbxContent>
                          <w:p w14:paraId="1A01617C" w14:textId="2E223309" w:rsidR="007D2D25" w:rsidRDefault="007D2D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3A39C7" id="_x0000_t202" coordsize="21600,21600" o:spt="202" path="m,l,21600r21600,l21600,xe">
                <v:stroke joinstyle="miter"/>
                <v:path gradientshapeok="t" o:connecttype="rect"/>
              </v:shapetype>
              <v:shape id="Text Box 2" o:spid="_x0000_s1026" type="#_x0000_t202" style="position:absolute;left:0;text-align:left;margin-left:399.3pt;margin-top:36.15pt;width:450.5pt;height:463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">
                <v:textbox>
                  <w:txbxContent>
                    <w:p w14:paraId="1A01617C" w14:textId="2E223309" w:rsidR="007D2D25" w:rsidRDefault="007D2D25"/>
                  </w:txbxContent>
                </v:textbox>
                <w10:wrap type="tight" anchorx="margin"/>
              </v:shape>
            </w:pict>
          </mc:Fallback>
        </mc:AlternateContent>
      </w:r>
      <w:r w:rsidR="00462957" w:rsidRPr="00197F0D">
        <w:rPr>
          <w:rFonts w:ascii="Verdana" w:hAnsi="Verdana"/>
          <w:i/>
          <w:iCs/>
        </w:rPr>
        <w:t xml:space="preserve">Please give your thoughts </w:t>
      </w:r>
      <w:r w:rsidR="00461AC6" w:rsidRPr="00197F0D">
        <w:rPr>
          <w:rFonts w:ascii="Verdana" w:hAnsi="Verdana"/>
          <w:i/>
          <w:iCs/>
        </w:rPr>
        <w:t xml:space="preserve">and comments </w:t>
      </w:r>
      <w:r w:rsidR="00462957" w:rsidRPr="00197F0D">
        <w:rPr>
          <w:rFonts w:ascii="Verdana" w:hAnsi="Verdana"/>
          <w:i/>
          <w:iCs/>
        </w:rPr>
        <w:t xml:space="preserve">on </w:t>
      </w:r>
      <w:r w:rsidR="00197F0D">
        <w:rPr>
          <w:rFonts w:ascii="Verdana" w:hAnsi="Verdana"/>
          <w:i/>
          <w:iCs/>
        </w:rPr>
        <w:t xml:space="preserve">option </w:t>
      </w:r>
      <w:r w:rsidR="00B63CD0">
        <w:rPr>
          <w:rFonts w:ascii="Verdana" w:hAnsi="Verdana"/>
          <w:i/>
          <w:iCs/>
        </w:rPr>
        <w:t xml:space="preserve">1 </w:t>
      </w:r>
      <w:r w:rsidR="00436708" w:rsidRPr="00197F0D">
        <w:rPr>
          <w:rFonts w:ascii="Verdana" w:hAnsi="Verdana"/>
          <w:i/>
          <w:iCs/>
        </w:rPr>
        <w:t>and any</w:t>
      </w:r>
      <w:r w:rsidR="00DC5299" w:rsidRPr="00197F0D">
        <w:rPr>
          <w:rFonts w:ascii="Verdana" w:hAnsi="Verdana"/>
          <w:i/>
          <w:iCs/>
        </w:rPr>
        <w:t xml:space="preserve"> </w:t>
      </w:r>
      <w:r w:rsidR="00AF6787">
        <w:rPr>
          <w:rFonts w:ascii="Verdana" w:hAnsi="Verdana"/>
          <w:i/>
          <w:iCs/>
        </w:rPr>
        <w:t>related</w:t>
      </w:r>
      <w:r w:rsidR="00DC5299" w:rsidRPr="00197F0D">
        <w:rPr>
          <w:rFonts w:ascii="Verdana" w:hAnsi="Verdana"/>
          <w:i/>
          <w:iCs/>
        </w:rPr>
        <w:t xml:space="preserve"> service model</w:t>
      </w:r>
      <w:r w:rsidR="00197F0D">
        <w:rPr>
          <w:rFonts w:ascii="Verdana" w:hAnsi="Verdana"/>
          <w:i/>
          <w:iCs/>
        </w:rPr>
        <w:t>s below.</w:t>
      </w:r>
    </w:p>
    <w:p w14:paraId="1B323FF2" w14:textId="3A8F99E2" w:rsidR="001D40C6" w:rsidRDefault="00AF6787" w:rsidP="00197F0D">
      <w:pPr>
        <w:rPr>
          <w:rFonts w:ascii="Verdana" w:hAnsi="Verdana"/>
          <w:b/>
          <w:bCs/>
        </w:rPr>
      </w:pPr>
      <w:r>
        <w:rPr>
          <w:rFonts w:ascii="Verdana" w:hAnsi="Verdana"/>
          <w:b/>
          <w:bCs/>
        </w:rPr>
        <w:lastRenderedPageBreak/>
        <w:t xml:space="preserve">Q2. </w:t>
      </w:r>
      <w:r w:rsidR="00197F0D">
        <w:rPr>
          <w:rFonts w:ascii="Verdana" w:hAnsi="Verdana"/>
          <w:b/>
          <w:bCs/>
        </w:rPr>
        <w:t>Option 2</w:t>
      </w:r>
      <w:r>
        <w:rPr>
          <w:rFonts w:ascii="Verdana" w:hAnsi="Verdana"/>
          <w:b/>
          <w:bCs/>
        </w:rPr>
        <w:t xml:space="preserve"> - </w:t>
      </w:r>
      <w:r w:rsidR="00197F0D">
        <w:rPr>
          <w:rFonts w:ascii="Verdana" w:hAnsi="Verdana"/>
          <w:b/>
          <w:bCs/>
        </w:rPr>
        <w:t>Separate Hospital Discharge (Home First) Care and Community Reablement services</w:t>
      </w:r>
    </w:p>
    <w:p w14:paraId="535BD0CF" w14:textId="77777777" w:rsidR="00197F0D" w:rsidRDefault="00197F0D" w:rsidP="00197F0D">
      <w:pPr>
        <w:spacing w:after="0" w:line="240" w:lineRule="auto"/>
        <w:rPr>
          <w:rFonts w:ascii="Verdana" w:eastAsia="Times New Roman" w:hAnsi="Verdana" w:cs="Times New Roman"/>
          <w:color w:val="000000"/>
          <w:lang w:eastAsia="en-GB"/>
        </w:rPr>
      </w:pPr>
      <w:r>
        <w:rPr>
          <w:rFonts w:ascii="Verdana" w:eastAsia="Times New Roman" w:hAnsi="Verdana" w:cs="Times New Roman"/>
          <w:color w:val="000000"/>
          <w:lang w:eastAsia="en-GB"/>
        </w:rPr>
        <w:t>Key Features:</w:t>
      </w:r>
    </w:p>
    <w:p w14:paraId="7901E4AB" w14:textId="16D228D2" w:rsidR="00197F0D" w:rsidRDefault="00197F0D" w:rsidP="00197F0D">
      <w:pPr>
        <w:pStyle w:val="ListParagraph"/>
        <w:numPr>
          <w:ilvl w:val="0"/>
          <w:numId w:val="17"/>
        </w:numPr>
        <w:spacing w:after="0" w:line="240" w:lineRule="auto"/>
        <w:rPr>
          <w:rFonts w:ascii="Verdana" w:eastAsia="Times New Roman" w:hAnsi="Verdana" w:cs="Times New Roman"/>
          <w:color w:val="000000"/>
          <w:lang w:eastAsia="en-GB"/>
        </w:rPr>
      </w:pPr>
      <w:r w:rsidRPr="00197F0D">
        <w:rPr>
          <w:rFonts w:ascii="Verdana" w:eastAsia="Times New Roman" w:hAnsi="Verdana" w:cs="Times New Roman"/>
          <w:color w:val="000000"/>
          <w:lang w:eastAsia="en-GB"/>
        </w:rPr>
        <w:t>Separate services/contracts to support Hospital Discharge Care (Home First) and separate service/contract for Community Reablement services</w:t>
      </w:r>
      <w:r>
        <w:rPr>
          <w:rFonts w:ascii="Verdana" w:eastAsia="Times New Roman" w:hAnsi="Verdana" w:cs="Times New Roman"/>
          <w:color w:val="000000"/>
          <w:lang w:eastAsia="en-GB"/>
        </w:rPr>
        <w:t xml:space="preserve"> </w:t>
      </w:r>
      <w:r w:rsidRPr="00197F0D">
        <w:rPr>
          <w:rFonts w:ascii="Verdana" w:eastAsia="Times New Roman" w:hAnsi="Verdana" w:cs="Times New Roman"/>
          <w:color w:val="000000"/>
          <w:lang w:eastAsia="en-GB"/>
        </w:rPr>
        <w:t>(countywide or geographic lots</w:t>
      </w:r>
      <w:r w:rsidR="00866F47">
        <w:rPr>
          <w:rFonts w:ascii="Verdana" w:eastAsia="Times New Roman" w:hAnsi="Verdana" w:cs="Times New Roman"/>
          <w:color w:val="000000"/>
          <w:lang w:eastAsia="en-GB"/>
        </w:rPr>
        <w:t>)</w:t>
      </w:r>
      <w:r w:rsidRPr="00197F0D">
        <w:rPr>
          <w:rFonts w:ascii="Verdana" w:eastAsia="Times New Roman" w:hAnsi="Verdana" w:cs="Times New Roman"/>
          <w:color w:val="000000"/>
          <w:lang w:eastAsia="en-GB"/>
        </w:rPr>
        <w:t>.</w:t>
      </w:r>
    </w:p>
    <w:p w14:paraId="1E6088B3" w14:textId="3BDA3812" w:rsidR="00197F0D" w:rsidRDefault="00197F0D" w:rsidP="00197F0D">
      <w:pPr>
        <w:pStyle w:val="ListParagraph"/>
        <w:numPr>
          <w:ilvl w:val="0"/>
          <w:numId w:val="17"/>
        </w:numPr>
        <w:spacing w:after="0" w:line="240" w:lineRule="auto"/>
        <w:rPr>
          <w:rFonts w:ascii="Verdana" w:eastAsia="Times New Roman" w:hAnsi="Verdana" w:cs="Times New Roman"/>
          <w:color w:val="000000"/>
          <w:lang w:eastAsia="en-GB"/>
        </w:rPr>
      </w:pPr>
      <w:r w:rsidRPr="00197F0D">
        <w:rPr>
          <w:rFonts w:ascii="Verdana" w:eastAsia="Times New Roman" w:hAnsi="Verdana" w:cs="Times New Roman"/>
          <w:color w:val="000000"/>
          <w:lang w:eastAsia="en-GB"/>
        </w:rPr>
        <w:t xml:space="preserve">Providers to work alongside </w:t>
      </w:r>
      <w:r w:rsidR="00F773B6">
        <w:rPr>
          <w:rFonts w:ascii="Verdana" w:eastAsia="Times New Roman" w:hAnsi="Verdana" w:cs="Times New Roman"/>
          <w:color w:val="000000"/>
          <w:lang w:eastAsia="en-GB"/>
        </w:rPr>
        <w:t>NHS partners on hospital flow</w:t>
      </w:r>
      <w:r>
        <w:rPr>
          <w:rFonts w:ascii="Verdana" w:eastAsia="Times New Roman" w:hAnsi="Verdana" w:cs="Times New Roman"/>
          <w:color w:val="000000"/>
          <w:lang w:eastAsia="en-GB"/>
        </w:rPr>
        <w:t>.</w:t>
      </w:r>
    </w:p>
    <w:p w14:paraId="046676FC" w14:textId="2477AE25" w:rsidR="00197F0D" w:rsidRPr="00197F0D" w:rsidRDefault="00197F0D" w:rsidP="00197F0D">
      <w:pPr>
        <w:pStyle w:val="ListParagraph"/>
        <w:numPr>
          <w:ilvl w:val="0"/>
          <w:numId w:val="17"/>
        </w:numPr>
        <w:spacing w:after="0" w:line="240" w:lineRule="auto"/>
        <w:rPr>
          <w:rFonts w:ascii="Verdana" w:eastAsia="Times New Roman" w:hAnsi="Verdana" w:cs="Times New Roman"/>
          <w:color w:val="000000"/>
          <w:lang w:eastAsia="en-GB"/>
        </w:rPr>
      </w:pPr>
      <w:r w:rsidRPr="00197F0D">
        <w:rPr>
          <w:rFonts w:ascii="Verdana" w:eastAsia="Times New Roman" w:hAnsi="Verdana" w:cs="Times New Roman"/>
          <w:color w:val="000000"/>
          <w:lang w:eastAsia="en-GB"/>
        </w:rPr>
        <w:t>All customers get supported with reablement/rehab where possible.</w:t>
      </w:r>
    </w:p>
    <w:p w14:paraId="70D40B85" w14:textId="77777777" w:rsidR="00197F0D" w:rsidRPr="00197F0D" w:rsidRDefault="00197F0D" w:rsidP="00197F0D">
      <w:pPr>
        <w:pStyle w:val="ListParagraph"/>
        <w:numPr>
          <w:ilvl w:val="0"/>
          <w:numId w:val="17"/>
        </w:numPr>
        <w:rPr>
          <w:rFonts w:ascii="Verdana" w:hAnsi="Verdana"/>
          <w:b/>
          <w:bCs/>
        </w:rPr>
      </w:pPr>
      <w:r w:rsidRPr="00197F0D">
        <w:rPr>
          <w:rFonts w:ascii="Verdana" w:eastAsia="Times New Roman" w:hAnsi="Verdana" w:cs="Times New Roman"/>
          <w:color w:val="000000"/>
          <w:lang w:eastAsia="en-GB"/>
        </w:rPr>
        <w:t>MDT approach for managing services out of Home First.</w:t>
      </w:r>
    </w:p>
    <w:p w14:paraId="2685C4F5" w14:textId="288E93B6" w:rsidR="00197F0D" w:rsidRPr="00197F0D" w:rsidRDefault="00197F0D" w:rsidP="00197F0D">
      <w:pPr>
        <w:pStyle w:val="ListParagraph"/>
        <w:numPr>
          <w:ilvl w:val="0"/>
          <w:numId w:val="17"/>
        </w:numPr>
        <w:rPr>
          <w:rFonts w:ascii="Verdana" w:hAnsi="Verdana"/>
          <w:b/>
          <w:bCs/>
        </w:rPr>
      </w:pPr>
      <w:r w:rsidRPr="00197F0D">
        <w:rPr>
          <w:rFonts w:ascii="Verdana" w:eastAsia="Times New Roman" w:hAnsi="Verdana" w:cs="Times New Roman"/>
          <w:color w:val="000000"/>
          <w:lang w:eastAsia="en-GB"/>
        </w:rPr>
        <w:t xml:space="preserve">Sussex Community Foundation Trust/Home First MDT to </w:t>
      </w:r>
      <w:r w:rsidR="00F773B6">
        <w:rPr>
          <w:rFonts w:ascii="Verdana" w:eastAsia="Times New Roman" w:hAnsi="Verdana" w:cs="Times New Roman"/>
          <w:color w:val="000000"/>
          <w:lang w:eastAsia="en-GB"/>
        </w:rPr>
        <w:t xml:space="preserve">be able to </w:t>
      </w:r>
      <w:r w:rsidRPr="00197F0D">
        <w:rPr>
          <w:rFonts w:ascii="Verdana" w:eastAsia="Times New Roman" w:hAnsi="Verdana" w:cs="Times New Roman"/>
          <w:color w:val="000000"/>
          <w:lang w:eastAsia="en-GB"/>
        </w:rPr>
        <w:t>make referrals direct to reablement Provider</w:t>
      </w:r>
      <w:r>
        <w:rPr>
          <w:rFonts w:ascii="Verdana" w:eastAsia="Times New Roman" w:hAnsi="Verdana" w:cs="Times New Roman"/>
          <w:color w:val="000000"/>
          <w:lang w:eastAsia="en-GB"/>
        </w:rPr>
        <w:t>.</w:t>
      </w:r>
    </w:p>
    <w:p w14:paraId="69EF5698" w14:textId="7FB0EA8A" w:rsidR="00197F0D" w:rsidRPr="00197F0D" w:rsidRDefault="00197F0D" w:rsidP="00197F0D">
      <w:pPr>
        <w:pStyle w:val="ListParagraph"/>
        <w:numPr>
          <w:ilvl w:val="0"/>
          <w:numId w:val="17"/>
        </w:numPr>
        <w:rPr>
          <w:rFonts w:ascii="Verdana" w:hAnsi="Verdana"/>
          <w:b/>
          <w:bCs/>
        </w:rPr>
      </w:pPr>
      <w:r w:rsidRPr="00197F0D">
        <w:rPr>
          <w:rFonts w:ascii="Verdana" w:eastAsia="Times New Roman" w:hAnsi="Verdana" w:cs="Times New Roman"/>
          <w:color w:val="000000"/>
          <w:lang w:eastAsia="en-GB"/>
        </w:rPr>
        <w:t>Social work assessment only at end of reablement or rehab or end of Home First if long term care needs remain.</w:t>
      </w:r>
    </w:p>
    <w:p w14:paraId="600E7B77" w14:textId="4122B92D" w:rsidR="006D1C23" w:rsidRPr="00197F0D" w:rsidRDefault="006022A1" w:rsidP="00197F0D">
      <w:pPr>
        <w:ind w:left="360"/>
        <w:rPr>
          <w:rFonts w:ascii="Verdana" w:hAnsi="Verdana"/>
          <w:b/>
          <w:bCs/>
        </w:rPr>
      </w:pPr>
      <w:r w:rsidRPr="00E07990">
        <w:rPr>
          <w:noProof/>
        </w:rPr>
        <mc:AlternateContent>
          <mc:Choice Requires="wps">
            <w:drawing>
              <wp:anchor distT="45720" distB="45720" distL="114300" distR="114300" simplePos="0" relativeHeight="251661312" behindDoc="1" locked="0" layoutInCell="1" allowOverlap="1" wp14:anchorId="6C9C6AB8" wp14:editId="6C26D5BA">
                <wp:simplePos x="0" y="0"/>
                <wp:positionH relativeFrom="margin">
                  <wp:align>right</wp:align>
                </wp:positionH>
                <wp:positionV relativeFrom="paragraph">
                  <wp:posOffset>412750</wp:posOffset>
                </wp:positionV>
                <wp:extent cx="5721350" cy="5753100"/>
                <wp:effectExtent l="0" t="0" r="12700" b="19050"/>
                <wp:wrapTight wrapText="bothSides">
                  <wp:wrapPolygon edited="0">
                    <wp:start x="0" y="0"/>
                    <wp:lineTo x="0" y="21600"/>
                    <wp:lineTo x="21576" y="21600"/>
                    <wp:lineTo x="2157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5753100"/>
                        </a:xfrm>
                        <a:prstGeom prst="rect">
                          <a:avLst/>
                        </a:prstGeom>
                        <a:solidFill>
                          <a:srgbClr val="FFFFFF"/>
                        </a:solidFill>
                        <a:ln w="9525">
                          <a:solidFill>
                            <a:srgbClr val="000000"/>
                          </a:solidFill>
                          <a:miter lim="800000"/>
                          <a:headEnd/>
                          <a:tailEnd/>
                        </a:ln>
                      </wps:spPr>
                      <wps:txbx>
                        <w:txbxContent>
                          <w:p w14:paraId="588D4C94" w14:textId="60892B0D" w:rsidR="007D2D25" w:rsidRDefault="007D2D25" w:rsidP="007D2D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C6AB8" id="_x0000_s1027" type="#_x0000_t202" style="position:absolute;left:0;text-align:left;margin-left:399.3pt;margin-top:32.5pt;width:450.5pt;height:453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">
                <v:textbox>
                  <w:txbxContent>
                    <w:p w14:paraId="588D4C94" w14:textId="60892B0D" w:rsidR="007D2D25" w:rsidRDefault="007D2D25" w:rsidP="007D2D25"/>
                  </w:txbxContent>
                </v:textbox>
                <w10:wrap type="tight" anchorx="margin"/>
              </v:shape>
            </w:pict>
          </mc:Fallback>
        </mc:AlternateContent>
      </w:r>
      <w:r w:rsidR="00197F0D" w:rsidRPr="00197F0D">
        <w:rPr>
          <w:rFonts w:ascii="Verdana" w:hAnsi="Verdana"/>
          <w:i/>
          <w:iCs/>
        </w:rPr>
        <w:t xml:space="preserve">Please give your thoughts and comments on </w:t>
      </w:r>
      <w:r w:rsidR="00197F0D">
        <w:rPr>
          <w:rFonts w:ascii="Verdana" w:hAnsi="Verdana"/>
          <w:i/>
          <w:iCs/>
        </w:rPr>
        <w:t>option</w:t>
      </w:r>
      <w:r w:rsidR="00AF6787">
        <w:rPr>
          <w:rFonts w:ascii="Verdana" w:hAnsi="Verdana"/>
          <w:i/>
          <w:iCs/>
        </w:rPr>
        <w:t xml:space="preserve"> 2</w:t>
      </w:r>
      <w:r w:rsidR="00197F0D">
        <w:rPr>
          <w:rFonts w:ascii="Verdana" w:hAnsi="Verdana"/>
          <w:i/>
          <w:iCs/>
        </w:rPr>
        <w:t xml:space="preserve"> </w:t>
      </w:r>
      <w:r w:rsidR="00197F0D" w:rsidRPr="00197F0D">
        <w:rPr>
          <w:rFonts w:ascii="Verdana" w:hAnsi="Verdana"/>
          <w:i/>
          <w:iCs/>
        </w:rPr>
        <w:t xml:space="preserve">and any </w:t>
      </w:r>
      <w:r w:rsidR="00AF6787">
        <w:rPr>
          <w:rFonts w:ascii="Verdana" w:hAnsi="Verdana"/>
          <w:i/>
          <w:iCs/>
        </w:rPr>
        <w:t>related</w:t>
      </w:r>
      <w:r w:rsidR="00197F0D" w:rsidRPr="00197F0D">
        <w:rPr>
          <w:rFonts w:ascii="Verdana" w:hAnsi="Verdana"/>
          <w:i/>
          <w:iCs/>
        </w:rPr>
        <w:t xml:space="preserve"> service models</w:t>
      </w:r>
      <w:r w:rsidR="00197F0D">
        <w:rPr>
          <w:rFonts w:ascii="Verdana" w:hAnsi="Verdana"/>
          <w:i/>
          <w:iCs/>
        </w:rPr>
        <w:t xml:space="preserve"> below.</w:t>
      </w:r>
    </w:p>
    <w:p w14:paraId="30613975" w14:textId="77777777" w:rsidR="00F773B6" w:rsidRDefault="00AF6787" w:rsidP="00197F0D">
      <w:pPr>
        <w:rPr>
          <w:rFonts w:ascii="Verdana" w:hAnsi="Verdana"/>
          <w:b/>
          <w:bCs/>
        </w:rPr>
      </w:pPr>
      <w:r>
        <w:rPr>
          <w:rFonts w:ascii="Verdana" w:hAnsi="Verdana"/>
          <w:b/>
          <w:bCs/>
        </w:rPr>
        <w:lastRenderedPageBreak/>
        <w:t xml:space="preserve">Q3. </w:t>
      </w:r>
      <w:r w:rsidR="00F773B6">
        <w:rPr>
          <w:rFonts w:ascii="Verdana" w:hAnsi="Verdana"/>
          <w:b/>
          <w:bCs/>
        </w:rPr>
        <w:t>Contract duration</w:t>
      </w:r>
    </w:p>
    <w:p w14:paraId="1AD78094" w14:textId="7FF6C2D8" w:rsidR="00F773B6" w:rsidRPr="00197F0D" w:rsidRDefault="00F773B6" w:rsidP="00F773B6">
      <w:pPr>
        <w:ind w:left="360"/>
        <w:rPr>
          <w:rFonts w:ascii="Verdana" w:hAnsi="Verdana"/>
          <w:b/>
          <w:bCs/>
        </w:rPr>
      </w:pPr>
      <w:r w:rsidRPr="00E07990">
        <w:rPr>
          <w:noProof/>
        </w:rPr>
        <mc:AlternateContent>
          <mc:Choice Requires="wps">
            <w:drawing>
              <wp:anchor distT="45720" distB="45720" distL="114300" distR="114300" simplePos="0" relativeHeight="251667456" behindDoc="1" locked="0" layoutInCell="1" allowOverlap="1" wp14:anchorId="586C6A4E" wp14:editId="20B87493">
                <wp:simplePos x="0" y="0"/>
                <wp:positionH relativeFrom="margin">
                  <wp:align>right</wp:align>
                </wp:positionH>
                <wp:positionV relativeFrom="paragraph">
                  <wp:posOffset>502285</wp:posOffset>
                </wp:positionV>
                <wp:extent cx="5721350" cy="1244600"/>
                <wp:effectExtent l="0" t="0" r="12700" b="12700"/>
                <wp:wrapTight wrapText="bothSides">
                  <wp:wrapPolygon edited="0">
                    <wp:start x="0" y="0"/>
                    <wp:lineTo x="0" y="21490"/>
                    <wp:lineTo x="21576" y="21490"/>
                    <wp:lineTo x="2157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350" cy="1244600"/>
                        </a:xfrm>
                        <a:prstGeom prst="rect">
                          <a:avLst/>
                        </a:prstGeom>
                        <a:solidFill>
                          <a:srgbClr val="FFFFFF"/>
                        </a:solidFill>
                        <a:ln w="9525">
                          <a:solidFill>
                            <a:srgbClr val="000000"/>
                          </a:solidFill>
                          <a:miter lim="800000"/>
                          <a:headEnd/>
                          <a:tailEnd/>
                        </a:ln>
                      </wps:spPr>
                      <wps:txbx>
                        <w:txbxContent>
                          <w:p w14:paraId="41D3C2D3" w14:textId="77777777" w:rsidR="00F773B6" w:rsidRDefault="00F773B6" w:rsidP="00F773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6C6A4E" id="_x0000_t202" coordsize="21600,21600" o:spt="202" path="m,l,21600r21600,l21600,xe">
                <v:stroke joinstyle="miter"/>
                <v:path gradientshapeok="t" o:connecttype="rect"/>
              </v:shapetype>
              <v:shape id="_x0000_s1028" type="#_x0000_t202" style="position:absolute;left:0;text-align:left;margin-left:399.3pt;margin-top:39.55pt;width:450.5pt;height:98pt;z-index:-2516490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">
                <v:textbox>
                  <w:txbxContent>
                    <w:p w14:paraId="41D3C2D3" w14:textId="77777777" w:rsidR="00F773B6" w:rsidRDefault="00F773B6" w:rsidP="00F773B6"/>
                  </w:txbxContent>
                </v:textbox>
                <w10:wrap type="tight" anchorx="margin"/>
              </v:shape>
            </w:pict>
          </mc:Fallback>
        </mc:AlternateContent>
      </w:r>
      <w:r w:rsidRPr="00197F0D">
        <w:rPr>
          <w:rFonts w:ascii="Verdana" w:hAnsi="Verdana"/>
          <w:i/>
          <w:iCs/>
        </w:rPr>
        <w:t xml:space="preserve">Please </w:t>
      </w:r>
      <w:r>
        <w:rPr>
          <w:rFonts w:ascii="Verdana" w:hAnsi="Verdana"/>
          <w:i/>
          <w:iCs/>
        </w:rPr>
        <w:t>advise us of your preferred contract duration and the rationale for this.</w:t>
      </w:r>
    </w:p>
    <w:p w14:paraId="3EA2249A" w14:textId="77777777" w:rsidR="00F773B6" w:rsidRDefault="00F773B6" w:rsidP="00197F0D">
      <w:pPr>
        <w:rPr>
          <w:rFonts w:ascii="Verdana" w:hAnsi="Verdana"/>
          <w:b/>
          <w:bCs/>
        </w:rPr>
      </w:pPr>
    </w:p>
    <w:p w14:paraId="31DC8A39" w14:textId="69E84F40" w:rsidR="00FE5522" w:rsidRPr="00197F0D" w:rsidRDefault="00F773B6" w:rsidP="00197F0D">
      <w:pPr>
        <w:rPr>
          <w:rFonts w:ascii="Verdana" w:hAnsi="Verdana"/>
          <w:b/>
          <w:bCs/>
        </w:rPr>
      </w:pPr>
      <w:r>
        <w:rPr>
          <w:rFonts w:ascii="Verdana" w:hAnsi="Verdana"/>
          <w:b/>
          <w:bCs/>
        </w:rPr>
        <w:t xml:space="preserve">Q4. </w:t>
      </w:r>
      <w:r w:rsidR="00197F0D">
        <w:rPr>
          <w:rFonts w:ascii="Verdana" w:hAnsi="Verdana"/>
          <w:b/>
          <w:bCs/>
        </w:rPr>
        <w:t>Additional</w:t>
      </w:r>
      <w:r w:rsidR="009D5530" w:rsidRPr="00197F0D">
        <w:rPr>
          <w:rFonts w:ascii="Verdana" w:hAnsi="Verdana"/>
          <w:b/>
          <w:bCs/>
        </w:rPr>
        <w:t xml:space="preserve"> ideas</w:t>
      </w:r>
      <w:r w:rsidR="00197F0D">
        <w:rPr>
          <w:rFonts w:ascii="Verdana" w:hAnsi="Verdana"/>
          <w:b/>
          <w:bCs/>
        </w:rPr>
        <w:t>/suggestions</w:t>
      </w:r>
    </w:p>
    <w:p w14:paraId="2A6E4A7E" w14:textId="1BF3DF23" w:rsidR="00D803C4" w:rsidRPr="00E07990" w:rsidRDefault="00502F7D" w:rsidP="00197F0D">
      <w:pPr>
        <w:jc w:val="both"/>
        <w:rPr>
          <w:rFonts w:ascii="Verdana" w:hAnsi="Verdana"/>
        </w:rPr>
      </w:pPr>
      <w:r w:rsidRPr="00E07990">
        <w:rPr>
          <w:rFonts w:ascii="Verdana" w:hAnsi="Verdana"/>
        </w:rPr>
        <w:t>W</w:t>
      </w:r>
      <w:r w:rsidR="009D5530" w:rsidRPr="00E07990">
        <w:rPr>
          <w:rFonts w:ascii="Verdana" w:hAnsi="Verdana"/>
        </w:rPr>
        <w:t>SCC</w:t>
      </w:r>
      <w:r w:rsidRPr="00E07990">
        <w:rPr>
          <w:rFonts w:ascii="Verdana" w:hAnsi="Verdana"/>
        </w:rPr>
        <w:t xml:space="preserve"> are looking for ideas</w:t>
      </w:r>
      <w:r w:rsidR="00516CCC">
        <w:rPr>
          <w:rFonts w:ascii="Verdana" w:hAnsi="Verdana"/>
        </w:rPr>
        <w:t xml:space="preserve">, </w:t>
      </w:r>
      <w:r w:rsidR="002C6C8D" w:rsidRPr="00E07990">
        <w:rPr>
          <w:rFonts w:ascii="Verdana" w:hAnsi="Verdana"/>
        </w:rPr>
        <w:t>innovations,</w:t>
      </w:r>
      <w:r w:rsidR="00516CCC">
        <w:rPr>
          <w:rFonts w:ascii="Verdana" w:hAnsi="Verdana"/>
        </w:rPr>
        <w:t xml:space="preserve"> and best practice </w:t>
      </w:r>
      <w:r w:rsidR="00D811E5" w:rsidRPr="00E07990">
        <w:rPr>
          <w:rFonts w:ascii="Verdana" w:hAnsi="Verdana"/>
        </w:rPr>
        <w:t>to meet</w:t>
      </w:r>
      <w:r w:rsidR="009D5530" w:rsidRPr="00E07990">
        <w:rPr>
          <w:rFonts w:ascii="Verdana" w:hAnsi="Verdana"/>
        </w:rPr>
        <w:t xml:space="preserve"> the aims of growth and increasing efficiency of </w:t>
      </w:r>
      <w:r w:rsidR="00D03398">
        <w:rPr>
          <w:rFonts w:ascii="Verdana" w:hAnsi="Verdana"/>
        </w:rPr>
        <w:t xml:space="preserve">the </w:t>
      </w:r>
      <w:r w:rsidR="009D5530" w:rsidRPr="00E07990">
        <w:rPr>
          <w:rFonts w:ascii="Verdana" w:hAnsi="Verdana"/>
        </w:rPr>
        <w:t>service commencement</w:t>
      </w:r>
      <w:r w:rsidR="00D811E5" w:rsidRPr="00E07990">
        <w:rPr>
          <w:rFonts w:ascii="Verdana" w:hAnsi="Verdana"/>
        </w:rPr>
        <w:t xml:space="preserve"> referenced above</w:t>
      </w:r>
      <w:r w:rsidRPr="00E07990">
        <w:rPr>
          <w:rFonts w:ascii="Verdana" w:hAnsi="Verdana"/>
        </w:rPr>
        <w:t>.</w:t>
      </w:r>
      <w:r w:rsidR="009D5530" w:rsidRPr="00E07990">
        <w:rPr>
          <w:rFonts w:ascii="Verdana" w:hAnsi="Verdana"/>
        </w:rPr>
        <w:t xml:space="preserve"> We appreciate the subject matter expertise of Providers so would</w:t>
      </w:r>
      <w:r w:rsidR="00D811E5" w:rsidRPr="00E07990">
        <w:rPr>
          <w:rFonts w:ascii="Verdana" w:hAnsi="Verdana"/>
        </w:rPr>
        <w:t xml:space="preserve"> like</w:t>
      </w:r>
      <w:r w:rsidR="009D5530" w:rsidRPr="00E07990">
        <w:rPr>
          <w:rFonts w:ascii="Verdana" w:hAnsi="Verdana"/>
        </w:rPr>
        <w:t xml:space="preserve"> to hear any</w:t>
      </w:r>
      <w:r w:rsidRPr="00E07990">
        <w:rPr>
          <w:rFonts w:ascii="Verdana" w:hAnsi="Verdana"/>
        </w:rPr>
        <w:t xml:space="preserve"> ideas</w:t>
      </w:r>
      <w:r w:rsidR="009D5530" w:rsidRPr="00E07990">
        <w:rPr>
          <w:rFonts w:ascii="Verdana" w:hAnsi="Verdana"/>
        </w:rPr>
        <w:t xml:space="preserve"> you may have</w:t>
      </w:r>
      <w:r w:rsidRPr="00E07990">
        <w:rPr>
          <w:rFonts w:ascii="Verdana" w:hAnsi="Verdana"/>
        </w:rPr>
        <w:t xml:space="preserve"> and an indicator of the potential annual cost of your suggested approach</w:t>
      </w:r>
      <w:r w:rsidR="00D03398">
        <w:rPr>
          <w:rFonts w:ascii="Verdana" w:hAnsi="Verdana"/>
        </w:rPr>
        <w:t>es</w:t>
      </w:r>
      <w:r w:rsidRPr="00E07990">
        <w:rPr>
          <w:rFonts w:ascii="Verdana" w:hAnsi="Verdana"/>
        </w:rPr>
        <w:t xml:space="preserve">. </w:t>
      </w:r>
    </w:p>
    <w:p w14:paraId="101A32EB" w14:textId="6D03533B" w:rsidR="00502F7D" w:rsidRPr="00E07990" w:rsidRDefault="00D803C4" w:rsidP="00197F0D">
      <w:pPr>
        <w:jc w:val="both"/>
        <w:rPr>
          <w:rFonts w:ascii="Verdana" w:hAnsi="Verdana"/>
          <w:i/>
          <w:iCs/>
        </w:rPr>
      </w:pPr>
      <w:r w:rsidRPr="00E07990">
        <w:rPr>
          <w:rFonts w:ascii="Verdana" w:hAnsi="Verdana"/>
          <w:noProof/>
        </w:rPr>
        <mc:AlternateContent>
          <mc:Choice Requires="wps">
            <w:drawing>
              <wp:anchor distT="45720" distB="45720" distL="114300" distR="114300" simplePos="0" relativeHeight="251665408" behindDoc="1" locked="0" layoutInCell="1" allowOverlap="1" wp14:anchorId="5B7AC5C0" wp14:editId="710F0001">
                <wp:simplePos x="0" y="0"/>
                <wp:positionH relativeFrom="margin">
                  <wp:align>right</wp:align>
                </wp:positionH>
                <wp:positionV relativeFrom="paragraph">
                  <wp:posOffset>1080770</wp:posOffset>
                </wp:positionV>
                <wp:extent cx="5715000" cy="3879850"/>
                <wp:effectExtent l="0" t="0" r="19050" b="2540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879850"/>
                        </a:xfrm>
                        <a:prstGeom prst="rect">
                          <a:avLst/>
                        </a:prstGeom>
                        <a:solidFill>
                          <a:srgbClr val="FFFFFF"/>
                        </a:solidFill>
                        <a:ln w="9525">
                          <a:solidFill>
                            <a:srgbClr val="000000"/>
                          </a:solidFill>
                          <a:miter lim="800000"/>
                          <a:headEnd/>
                          <a:tailEnd/>
                        </a:ln>
                      </wps:spPr>
                      <wps:txbx>
                        <w:txbxContent>
                          <w:p w14:paraId="2CD109F0" w14:textId="77777777" w:rsidR="007D2D25" w:rsidRDefault="007D2D25" w:rsidP="007D2D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7AC5C0" id="_x0000_s1029" type="#_x0000_t202" style="position:absolute;left:0;text-align:left;margin-left:398.8pt;margin-top:85.1pt;width:450pt;height:305.5pt;z-index:-2516510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">
                <v:textbox>
                  <w:txbxContent>
                    <w:p w14:paraId="2CD109F0" w14:textId="77777777" w:rsidR="007D2D25" w:rsidRDefault="007D2D25" w:rsidP="007D2D25"/>
                  </w:txbxContent>
                </v:textbox>
                <w10:wrap type="topAndBottom" anchorx="margin"/>
              </v:shape>
            </w:pict>
          </mc:Fallback>
        </mc:AlternateContent>
      </w:r>
      <w:r w:rsidRPr="00E07990">
        <w:rPr>
          <w:rFonts w:ascii="Verdana" w:hAnsi="Verdana"/>
          <w:i/>
          <w:iCs/>
        </w:rPr>
        <w:t xml:space="preserve">Please </w:t>
      </w:r>
      <w:r w:rsidR="00197F0D">
        <w:rPr>
          <w:rFonts w:ascii="Verdana" w:hAnsi="Verdana"/>
          <w:i/>
          <w:iCs/>
        </w:rPr>
        <w:t>give your thoughts and comments below</w:t>
      </w:r>
      <w:r w:rsidR="00B63CD0">
        <w:rPr>
          <w:rFonts w:ascii="Verdana" w:hAnsi="Verdana"/>
          <w:i/>
          <w:iCs/>
        </w:rPr>
        <w:t xml:space="preserve"> </w:t>
      </w:r>
      <w:r w:rsidR="00A829A4">
        <w:rPr>
          <w:rFonts w:ascii="Verdana" w:hAnsi="Verdana"/>
          <w:i/>
          <w:iCs/>
        </w:rPr>
        <w:t>which</w:t>
      </w:r>
      <w:r w:rsidR="00B63CD0">
        <w:rPr>
          <w:rFonts w:ascii="Verdana" w:hAnsi="Verdana"/>
          <w:i/>
          <w:iCs/>
        </w:rPr>
        <w:t xml:space="preserve"> may include other delivery models, payment models or referral approaches</w:t>
      </w:r>
      <w:r w:rsidR="00197F0D">
        <w:rPr>
          <w:rFonts w:ascii="Verdana" w:hAnsi="Verdana"/>
          <w:i/>
          <w:iCs/>
        </w:rPr>
        <w:t xml:space="preserve">. Please </w:t>
      </w:r>
      <w:r w:rsidRPr="00E07990">
        <w:rPr>
          <w:rFonts w:ascii="Verdana" w:hAnsi="Verdana"/>
          <w:i/>
          <w:iCs/>
        </w:rPr>
        <w:t>note that this is for soft market testing only and no figures given will be used for any other purpose other than to help inform WSCC of the potential service cost. This will not be used to evaluate any future bid.</w:t>
      </w:r>
    </w:p>
    <w:sectPr w:rsidR="00502F7D" w:rsidRPr="00E0799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E1745" w14:textId="77777777" w:rsidR="00791BEA" w:rsidRDefault="00791BEA" w:rsidP="00137BAF">
      <w:pPr>
        <w:spacing w:after="0" w:line="240" w:lineRule="auto"/>
      </w:pPr>
      <w:r>
        <w:separator/>
      </w:r>
    </w:p>
  </w:endnote>
  <w:endnote w:type="continuationSeparator" w:id="0">
    <w:p w14:paraId="5085700E" w14:textId="77777777" w:rsidR="00791BEA" w:rsidRDefault="00791BEA" w:rsidP="00137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86B3B" w14:textId="77777777" w:rsidR="00D03398" w:rsidRDefault="00D033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63257"/>
      <w:docPartObj>
        <w:docPartGallery w:val="Page Numbers (Bottom of Page)"/>
        <w:docPartUnique/>
      </w:docPartObj>
    </w:sdtPr>
    <w:sdtEndPr>
      <w:rPr>
        <w:noProof/>
      </w:rPr>
    </w:sdtEndPr>
    <w:sdtContent>
      <w:p w14:paraId="1F654734" w14:textId="6CC922D1" w:rsidR="00D03398" w:rsidRDefault="00D0339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9E10F7" w14:textId="77777777" w:rsidR="00D03398" w:rsidRDefault="00D033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E5DE8" w14:textId="77777777" w:rsidR="00D03398" w:rsidRDefault="00D033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1D2D0" w14:textId="77777777" w:rsidR="00791BEA" w:rsidRDefault="00791BEA" w:rsidP="00137BAF">
      <w:pPr>
        <w:spacing w:after="0" w:line="240" w:lineRule="auto"/>
      </w:pPr>
      <w:r>
        <w:separator/>
      </w:r>
    </w:p>
  </w:footnote>
  <w:footnote w:type="continuationSeparator" w:id="0">
    <w:p w14:paraId="4D78A441" w14:textId="77777777" w:rsidR="00791BEA" w:rsidRDefault="00791BEA" w:rsidP="00137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BDA3E" w14:textId="77777777" w:rsidR="00D03398" w:rsidRDefault="00D033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D9FB" w14:textId="3BEA0C3A" w:rsidR="00137BAF" w:rsidRDefault="00137BAF" w:rsidP="00137BAF">
    <w:pPr>
      <w:pStyle w:val="Header"/>
      <w:jc w:val="right"/>
    </w:pPr>
    <w:r>
      <w:rPr>
        <w:noProof/>
      </w:rPr>
      <w:drawing>
        <wp:anchor distT="0" distB="0" distL="114300" distR="114300" simplePos="0" relativeHeight="251658240" behindDoc="0" locked="0" layoutInCell="1" allowOverlap="1" wp14:anchorId="1CE3E018" wp14:editId="60F44A72">
          <wp:simplePos x="0" y="0"/>
          <wp:positionH relativeFrom="column">
            <wp:posOffset>5365115</wp:posOffset>
          </wp:positionH>
          <wp:positionV relativeFrom="paragraph">
            <wp:posOffset>-265430</wp:posOffset>
          </wp:positionV>
          <wp:extent cx="1035685" cy="730250"/>
          <wp:effectExtent l="0" t="0" r="0" b="0"/>
          <wp:wrapTopAndBottom/>
          <wp:docPr id="4" name="Picture 1" descr="West Sussex County Council - Wikipedia">
            <a:extLst xmlns:a="http://schemas.openxmlformats.org/drawingml/2006/main">
              <a:ext uri="{FF2B5EF4-FFF2-40B4-BE49-F238E27FC236}">
                <a16:creationId xmlns:a16="http://schemas.microsoft.com/office/drawing/2014/main" id="{1272F246-6C6E-4675-8DDF-1154783450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West Sussex County Council - Wikipedia">
                    <a:extLst>
                      <a:ext uri="{FF2B5EF4-FFF2-40B4-BE49-F238E27FC236}">
                        <a16:creationId xmlns:a16="http://schemas.microsoft.com/office/drawing/2014/main" id="{1272F246-6C6E-4675-8DDF-11547834503F}"/>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5685" cy="7302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6C9E" w14:textId="77777777" w:rsidR="00D03398" w:rsidRDefault="00D033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5602"/>
    <w:multiLevelType w:val="hybridMultilevel"/>
    <w:tmpl w:val="BECC51D2"/>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1" w15:restartNumberingAfterBreak="0">
    <w:nsid w:val="086122F2"/>
    <w:multiLevelType w:val="hybridMultilevel"/>
    <w:tmpl w:val="C2329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E23AF7"/>
    <w:multiLevelType w:val="hybridMultilevel"/>
    <w:tmpl w:val="9F983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DF1A32"/>
    <w:multiLevelType w:val="hybridMultilevel"/>
    <w:tmpl w:val="4BD6D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972491"/>
    <w:multiLevelType w:val="hybridMultilevel"/>
    <w:tmpl w:val="FF8C2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171FD3"/>
    <w:multiLevelType w:val="hybridMultilevel"/>
    <w:tmpl w:val="F836C1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E61803"/>
    <w:multiLevelType w:val="hybridMultilevel"/>
    <w:tmpl w:val="F66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6F1D43"/>
    <w:multiLevelType w:val="hybridMultilevel"/>
    <w:tmpl w:val="8714B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180461C"/>
    <w:multiLevelType w:val="hybridMultilevel"/>
    <w:tmpl w:val="D1E4A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253EB7"/>
    <w:multiLevelType w:val="hybridMultilevel"/>
    <w:tmpl w:val="466C30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DF4407"/>
    <w:multiLevelType w:val="hybridMultilevel"/>
    <w:tmpl w:val="F558D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1F922E7"/>
    <w:multiLevelType w:val="hybridMultilevel"/>
    <w:tmpl w:val="66ECF6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34E5278"/>
    <w:multiLevelType w:val="hybridMultilevel"/>
    <w:tmpl w:val="FC481B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62584D"/>
    <w:multiLevelType w:val="hybridMultilevel"/>
    <w:tmpl w:val="43A09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9C23E3"/>
    <w:multiLevelType w:val="hybridMultilevel"/>
    <w:tmpl w:val="ACFCD1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51305BD"/>
    <w:multiLevelType w:val="hybridMultilevel"/>
    <w:tmpl w:val="6E5669BA"/>
    <w:lvl w:ilvl="0" w:tplc="0809000D">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15:restartNumberingAfterBreak="0">
    <w:nsid w:val="714C3FDC"/>
    <w:multiLevelType w:val="hybridMultilevel"/>
    <w:tmpl w:val="2E6A2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120710">
    <w:abstractNumId w:val="12"/>
  </w:num>
  <w:num w:numId="2" w16cid:durableId="534657085">
    <w:abstractNumId w:val="13"/>
  </w:num>
  <w:num w:numId="3" w16cid:durableId="191043264">
    <w:abstractNumId w:val="10"/>
  </w:num>
  <w:num w:numId="4" w16cid:durableId="1013920216">
    <w:abstractNumId w:val="14"/>
  </w:num>
  <w:num w:numId="5" w16cid:durableId="218170190">
    <w:abstractNumId w:val="5"/>
  </w:num>
  <w:num w:numId="6" w16cid:durableId="248269278">
    <w:abstractNumId w:val="6"/>
  </w:num>
  <w:num w:numId="7" w16cid:durableId="521555673">
    <w:abstractNumId w:val="15"/>
  </w:num>
  <w:num w:numId="8" w16cid:durableId="581064153">
    <w:abstractNumId w:val="3"/>
  </w:num>
  <w:num w:numId="9" w16cid:durableId="1617445986">
    <w:abstractNumId w:val="8"/>
  </w:num>
  <w:num w:numId="10" w16cid:durableId="2040546701">
    <w:abstractNumId w:val="0"/>
  </w:num>
  <w:num w:numId="11" w16cid:durableId="898982664">
    <w:abstractNumId w:val="16"/>
  </w:num>
  <w:num w:numId="12" w16cid:durableId="557319876">
    <w:abstractNumId w:val="11"/>
  </w:num>
  <w:num w:numId="13" w16cid:durableId="74088110">
    <w:abstractNumId w:val="7"/>
  </w:num>
  <w:num w:numId="14" w16cid:durableId="29191046">
    <w:abstractNumId w:val="9"/>
  </w:num>
  <w:num w:numId="15" w16cid:durableId="946546579">
    <w:abstractNumId w:val="4"/>
  </w:num>
  <w:num w:numId="16" w16cid:durableId="774911112">
    <w:abstractNumId w:val="1"/>
  </w:num>
  <w:num w:numId="17" w16cid:durableId="1945114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E3"/>
    <w:rsid w:val="0005073A"/>
    <w:rsid w:val="00065DE3"/>
    <w:rsid w:val="000855D1"/>
    <w:rsid w:val="00095FE2"/>
    <w:rsid w:val="000A1AB2"/>
    <w:rsid w:val="000A7B9C"/>
    <w:rsid w:val="000B043A"/>
    <w:rsid w:val="000B63C8"/>
    <w:rsid w:val="000E0761"/>
    <w:rsid w:val="00107045"/>
    <w:rsid w:val="00121A0F"/>
    <w:rsid w:val="00137BAF"/>
    <w:rsid w:val="0015262A"/>
    <w:rsid w:val="00156BB6"/>
    <w:rsid w:val="001656DB"/>
    <w:rsid w:val="00171CB7"/>
    <w:rsid w:val="00172843"/>
    <w:rsid w:val="0018733B"/>
    <w:rsid w:val="00190507"/>
    <w:rsid w:val="001917B4"/>
    <w:rsid w:val="00197071"/>
    <w:rsid w:val="00197F0D"/>
    <w:rsid w:val="001C608A"/>
    <w:rsid w:val="001C6597"/>
    <w:rsid w:val="001D0000"/>
    <w:rsid w:val="001D40C6"/>
    <w:rsid w:val="001E0E03"/>
    <w:rsid w:val="00207588"/>
    <w:rsid w:val="00253B6F"/>
    <w:rsid w:val="00262811"/>
    <w:rsid w:val="00280A29"/>
    <w:rsid w:val="002C6C8D"/>
    <w:rsid w:val="00322DD7"/>
    <w:rsid w:val="00341085"/>
    <w:rsid w:val="003810CA"/>
    <w:rsid w:val="00386316"/>
    <w:rsid w:val="003C3159"/>
    <w:rsid w:val="00415C34"/>
    <w:rsid w:val="004308A0"/>
    <w:rsid w:val="00436708"/>
    <w:rsid w:val="0044770C"/>
    <w:rsid w:val="00461AC6"/>
    <w:rsid w:val="00462957"/>
    <w:rsid w:val="004B4611"/>
    <w:rsid w:val="004B621D"/>
    <w:rsid w:val="004D3F4B"/>
    <w:rsid w:val="004E537E"/>
    <w:rsid w:val="004E785D"/>
    <w:rsid w:val="004F015B"/>
    <w:rsid w:val="005002EF"/>
    <w:rsid w:val="00502F7D"/>
    <w:rsid w:val="00516CCC"/>
    <w:rsid w:val="00524CE3"/>
    <w:rsid w:val="00540D76"/>
    <w:rsid w:val="00546207"/>
    <w:rsid w:val="00590504"/>
    <w:rsid w:val="00593D7C"/>
    <w:rsid w:val="005C55FF"/>
    <w:rsid w:val="005D6C89"/>
    <w:rsid w:val="005F6A56"/>
    <w:rsid w:val="006022A1"/>
    <w:rsid w:val="00603BB0"/>
    <w:rsid w:val="00633072"/>
    <w:rsid w:val="00673238"/>
    <w:rsid w:val="00693FBE"/>
    <w:rsid w:val="006D1C23"/>
    <w:rsid w:val="00717F39"/>
    <w:rsid w:val="00735C09"/>
    <w:rsid w:val="00741ABF"/>
    <w:rsid w:val="00747248"/>
    <w:rsid w:val="00754183"/>
    <w:rsid w:val="00791BEA"/>
    <w:rsid w:val="007C07E9"/>
    <w:rsid w:val="007D2D25"/>
    <w:rsid w:val="007D6FE9"/>
    <w:rsid w:val="007E0F17"/>
    <w:rsid w:val="00824438"/>
    <w:rsid w:val="00866F47"/>
    <w:rsid w:val="00867379"/>
    <w:rsid w:val="0087703C"/>
    <w:rsid w:val="008815D6"/>
    <w:rsid w:val="008A167C"/>
    <w:rsid w:val="008A78EE"/>
    <w:rsid w:val="008B4A9C"/>
    <w:rsid w:val="008C028E"/>
    <w:rsid w:val="008C3F04"/>
    <w:rsid w:val="008D543A"/>
    <w:rsid w:val="008F2F0B"/>
    <w:rsid w:val="008F585E"/>
    <w:rsid w:val="00906056"/>
    <w:rsid w:val="0091388F"/>
    <w:rsid w:val="009217C0"/>
    <w:rsid w:val="00924DBA"/>
    <w:rsid w:val="009440D2"/>
    <w:rsid w:val="00953E89"/>
    <w:rsid w:val="00954E96"/>
    <w:rsid w:val="00972F4A"/>
    <w:rsid w:val="009811D9"/>
    <w:rsid w:val="009A4BF5"/>
    <w:rsid w:val="009D5530"/>
    <w:rsid w:val="009D6FD4"/>
    <w:rsid w:val="009F2DB8"/>
    <w:rsid w:val="00A01727"/>
    <w:rsid w:val="00A308C9"/>
    <w:rsid w:val="00A63FBD"/>
    <w:rsid w:val="00A829A4"/>
    <w:rsid w:val="00AB497B"/>
    <w:rsid w:val="00AE17F6"/>
    <w:rsid w:val="00AF5F8E"/>
    <w:rsid w:val="00AF6787"/>
    <w:rsid w:val="00B04414"/>
    <w:rsid w:val="00B11B1B"/>
    <w:rsid w:val="00B2325D"/>
    <w:rsid w:val="00B368DE"/>
    <w:rsid w:val="00B3799B"/>
    <w:rsid w:val="00B42890"/>
    <w:rsid w:val="00B57C86"/>
    <w:rsid w:val="00B63CD0"/>
    <w:rsid w:val="00B92078"/>
    <w:rsid w:val="00BE40DB"/>
    <w:rsid w:val="00C0655E"/>
    <w:rsid w:val="00C2371E"/>
    <w:rsid w:val="00C34C34"/>
    <w:rsid w:val="00C50708"/>
    <w:rsid w:val="00C51329"/>
    <w:rsid w:val="00C524B8"/>
    <w:rsid w:val="00CB16AF"/>
    <w:rsid w:val="00CE752B"/>
    <w:rsid w:val="00D03398"/>
    <w:rsid w:val="00D1040B"/>
    <w:rsid w:val="00D237B9"/>
    <w:rsid w:val="00D6602E"/>
    <w:rsid w:val="00D803C4"/>
    <w:rsid w:val="00D811E5"/>
    <w:rsid w:val="00D84741"/>
    <w:rsid w:val="00D96515"/>
    <w:rsid w:val="00DA09A3"/>
    <w:rsid w:val="00DA5DC1"/>
    <w:rsid w:val="00DC03E4"/>
    <w:rsid w:val="00DC5299"/>
    <w:rsid w:val="00E00FC3"/>
    <w:rsid w:val="00E07990"/>
    <w:rsid w:val="00E75C98"/>
    <w:rsid w:val="00EC6BED"/>
    <w:rsid w:val="00F33847"/>
    <w:rsid w:val="00F44876"/>
    <w:rsid w:val="00F54459"/>
    <w:rsid w:val="00F731C6"/>
    <w:rsid w:val="00F773B6"/>
    <w:rsid w:val="00FE55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3722A"/>
  <w15:docId w15:val="{317DCDA5-7CBD-4474-B25B-A862D17AE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957"/>
    <w:pPr>
      <w:ind w:left="720"/>
      <w:contextualSpacing/>
    </w:pPr>
  </w:style>
  <w:style w:type="character" w:styleId="CommentReference">
    <w:name w:val="annotation reference"/>
    <w:basedOn w:val="DefaultParagraphFont"/>
    <w:uiPriority w:val="99"/>
    <w:semiHidden/>
    <w:unhideWhenUsed/>
    <w:rsid w:val="00540D76"/>
    <w:rPr>
      <w:sz w:val="16"/>
      <w:szCs w:val="16"/>
    </w:rPr>
  </w:style>
  <w:style w:type="paragraph" w:styleId="CommentText">
    <w:name w:val="annotation text"/>
    <w:basedOn w:val="Normal"/>
    <w:link w:val="CommentTextChar"/>
    <w:uiPriority w:val="99"/>
    <w:unhideWhenUsed/>
    <w:rsid w:val="00540D76"/>
    <w:pPr>
      <w:spacing w:line="240" w:lineRule="auto"/>
    </w:pPr>
    <w:rPr>
      <w:sz w:val="20"/>
      <w:szCs w:val="20"/>
    </w:rPr>
  </w:style>
  <w:style w:type="character" w:customStyle="1" w:styleId="CommentTextChar">
    <w:name w:val="Comment Text Char"/>
    <w:basedOn w:val="DefaultParagraphFont"/>
    <w:link w:val="CommentText"/>
    <w:uiPriority w:val="99"/>
    <w:rsid w:val="00540D76"/>
    <w:rPr>
      <w:sz w:val="20"/>
      <w:szCs w:val="20"/>
    </w:rPr>
  </w:style>
  <w:style w:type="paragraph" w:styleId="CommentSubject">
    <w:name w:val="annotation subject"/>
    <w:basedOn w:val="CommentText"/>
    <w:next w:val="CommentText"/>
    <w:link w:val="CommentSubjectChar"/>
    <w:uiPriority w:val="99"/>
    <w:semiHidden/>
    <w:unhideWhenUsed/>
    <w:rsid w:val="00540D76"/>
    <w:rPr>
      <w:b/>
      <w:bCs/>
    </w:rPr>
  </w:style>
  <w:style w:type="character" w:customStyle="1" w:styleId="CommentSubjectChar">
    <w:name w:val="Comment Subject Char"/>
    <w:basedOn w:val="CommentTextChar"/>
    <w:link w:val="CommentSubject"/>
    <w:uiPriority w:val="99"/>
    <w:semiHidden/>
    <w:rsid w:val="00540D76"/>
    <w:rPr>
      <w:b/>
      <w:bCs/>
      <w:sz w:val="20"/>
      <w:szCs w:val="20"/>
    </w:rPr>
  </w:style>
  <w:style w:type="paragraph" w:styleId="Revision">
    <w:name w:val="Revision"/>
    <w:hidden/>
    <w:uiPriority w:val="99"/>
    <w:semiHidden/>
    <w:rsid w:val="00AF5F8E"/>
    <w:pPr>
      <w:spacing w:after="0" w:line="240" w:lineRule="auto"/>
    </w:pPr>
  </w:style>
  <w:style w:type="character" w:styleId="Hyperlink">
    <w:name w:val="Hyperlink"/>
    <w:basedOn w:val="DefaultParagraphFont"/>
    <w:uiPriority w:val="99"/>
    <w:unhideWhenUsed/>
    <w:rsid w:val="00C0655E"/>
    <w:rPr>
      <w:color w:val="0563C1" w:themeColor="hyperlink"/>
      <w:u w:val="single"/>
    </w:rPr>
  </w:style>
  <w:style w:type="character" w:styleId="UnresolvedMention">
    <w:name w:val="Unresolved Mention"/>
    <w:basedOn w:val="DefaultParagraphFont"/>
    <w:uiPriority w:val="99"/>
    <w:semiHidden/>
    <w:unhideWhenUsed/>
    <w:rsid w:val="00C0655E"/>
    <w:rPr>
      <w:color w:val="605E5C"/>
      <w:shd w:val="clear" w:color="auto" w:fill="E1DFDD"/>
    </w:rPr>
  </w:style>
  <w:style w:type="paragraph" w:styleId="Header">
    <w:name w:val="header"/>
    <w:basedOn w:val="Normal"/>
    <w:link w:val="HeaderChar"/>
    <w:uiPriority w:val="99"/>
    <w:unhideWhenUsed/>
    <w:rsid w:val="00137B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BAF"/>
  </w:style>
  <w:style w:type="paragraph" w:styleId="Footer">
    <w:name w:val="footer"/>
    <w:basedOn w:val="Normal"/>
    <w:link w:val="FooterChar"/>
    <w:uiPriority w:val="99"/>
    <w:unhideWhenUsed/>
    <w:rsid w:val="00137B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457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cdcescontractmanagement@westsussex.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862ccb0d-38c4-4c70-ac7b-c46a0b9320f2;2024-02-08 10:50:44;PARTIALMANUALCLASSIFIED;WSCC Category:|False|2024-02-08 10:31:49|MANUALCLASSIFIED|2024-02-08 10:31:49|UNDEFINED|00000000-0000-0000-0000-000000000000;False</CSMeta2010Field>
    <j5da7913ca98450ab299b9b62231058f xmlns="1209568c-8f7e-4a25-939e-4f22fd0c2b25">
      <Terms xmlns="http://schemas.microsoft.com/office/infopath/2007/PartnerControls">
        <TermInfo xmlns="http://schemas.microsoft.com/office/infopath/2007/PartnerControls">
          <TermName xmlns="http://schemas.microsoft.com/office/infopath/2007/PartnerControls">Community:Housing:Housing provision:Rented housing:Managing tenancies</TermName>
          <TermId xmlns="http://schemas.microsoft.com/office/infopath/2007/PartnerControls">5743c248-d0f0-42b9-89a9-96ee44b69d31</TermId>
        </TermInfo>
        <TermInfo xmlns="http://schemas.microsoft.com/office/infopath/2007/PartnerControls">
          <TermName xmlns="http://schemas.microsoft.com/office/infopath/2007/PartnerControls">Community:Social issues:Abuse</TermName>
          <TermId xmlns="http://schemas.microsoft.com/office/infopath/2007/PartnerControls">b956df95-f32b-4b8e-816d-627d66fc0e7e</TermId>
        </TermInfo>
        <TermInfo xmlns="http://schemas.microsoft.com/office/infopath/2007/PartnerControls">
          <TermName xmlns="http://schemas.microsoft.com/office/infopath/2007/PartnerControls">Community:Health:Mental health</TermName>
          <TermId xmlns="http://schemas.microsoft.com/office/infopath/2007/PartnerControls">672c2eee-a131-4fe0-b23b-b7e9aa386fca</TermId>
        </TermInfo>
        <TermInfo xmlns="http://schemas.microsoft.com/office/infopath/2007/PartnerControls">
          <TermName xmlns="http://schemas.microsoft.com/office/infopath/2007/PartnerControls">Community:Housing:Housing provision:Social housing:Sheltered housing</TermName>
          <TermId xmlns="http://schemas.microsoft.com/office/infopath/2007/PartnerControls">cd839457-d679-4e08-ae7e-3e41b8a8dc97</TermId>
        </TermInfo>
        <TermInfo xmlns="http://schemas.microsoft.com/office/infopath/2007/PartnerControls">
          <TermName xmlns="http://schemas.microsoft.com/office/infopath/2007/PartnerControls">Community:Housing</TermName>
          <TermId xmlns="http://schemas.microsoft.com/office/infopath/2007/PartnerControls">3fca077a-6d22-4b20-b90c-7543548035e7</TermId>
        </TermInfo>
        <TermInfo xmlns="http://schemas.microsoft.com/office/infopath/2007/PartnerControls">
          <TermName xmlns="http://schemas.microsoft.com/office/infopath/2007/PartnerControls">Community:Housing:Housing provision:Social housing</TermName>
          <TermId xmlns="http://schemas.microsoft.com/office/infopath/2007/PartnerControls">41a128a4-73d7-4fdc-8af7-873f40628b59</TermId>
        </TermInfo>
        <TermInfo xmlns="http://schemas.microsoft.com/office/infopath/2007/PartnerControls">
          <TermName xmlns="http://schemas.microsoft.com/office/infopath/2007/PartnerControls">Community:Housing:Housing provision:Rented housing:Tenants</TermName>
          <TermId xmlns="http://schemas.microsoft.com/office/infopath/2007/PartnerControls">b18bb011-e1ab-4943-b472-095220282b56</TermId>
        </TermInfo>
        <TermInfo xmlns="http://schemas.microsoft.com/office/infopath/2007/PartnerControls">
          <TermName xmlns="http://schemas.microsoft.com/office/infopath/2007/PartnerControls">Community:People:Age groups:Adults:Men</TermName>
          <TermId xmlns="http://schemas.microsoft.com/office/infopath/2007/PartnerControls">405e94f6-7e3a-463e-87e4-fcd78949ed31</TermId>
        </TermInfo>
        <TermInfo xmlns="http://schemas.microsoft.com/office/infopath/2007/PartnerControls">
          <TermName xmlns="http://schemas.microsoft.com/office/infopath/2007/PartnerControls">Community:Social issues:Abuse:Child abuse</TermName>
          <TermId xmlns="http://schemas.microsoft.com/office/infopath/2007/PartnerControls">c7525a3f-536a-4d92-ac98-85097b5fca35</TermId>
        </TermInfo>
        <TermInfo xmlns="http://schemas.microsoft.com/office/infopath/2007/PartnerControls">
          <TermName xmlns="http://schemas.microsoft.com/office/infopath/2007/PartnerControls">Community:People:Families</TermName>
          <TermId xmlns="http://schemas.microsoft.com/office/infopath/2007/PartnerControls">3a00cbba-9a60-485e-868a-a3f65d0ad87a</TermId>
        </TermInfo>
      </Terms>
    </j5da7913ca98450ab299b9b62231058f>
    <TaxCatchAll xmlns="1209568c-8f7e-4a25-939e-4f22fd0c2b25">
      <Value>849</Value>
      <Value>200</Value>
      <Value>567</Value>
      <Value>818</Value>
      <Value>1530</Value>
      <Value>613</Value>
      <Value>119</Value>
      <Value>192</Value>
      <Value>444</Value>
      <Value>564</Value>
    </TaxCatchAll>
  </documentManagement>
</p:properties>
</file>

<file path=customXml/item2.xml><?xml version="1.0" encoding="utf-8"?>
<?mso-contentType ?>
<SharedContentType xmlns="Microsoft.SharePoint.Taxonomy.ContentTypeSync" SourceId="73f0a195-02ac-4a72-b655-6664c0f36d60" ContentTypeId="0x01010008FB9B3217D433459C91B5CF793C1D79" PreviousValue="false"/>
</file>

<file path=customXml/item3.xml><?xml version="1.0" encoding="utf-8"?>
<ct:contentTypeSchema xmlns:ct="http://schemas.microsoft.com/office/2006/metadata/contentType" xmlns:ma="http://schemas.microsoft.com/office/2006/metadata/properties/metaAttributes" ct:_="" ma:_="" ma:contentTypeName="WSCC Document" ma:contentTypeID="0x01010008FB9B3217D433459C91B5CF793C1D7900893D97A2A523C141837A049D9E24D758" ma:contentTypeVersion="0" ma:contentTypeDescription="" ma:contentTypeScope="" ma:versionID="4f0aadf34d53d80c88fa32cf278c27e1">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064702d29b8c048c6bad831e6a26557"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6059b4c-a191-487b-bdec-8b3000c522f7}" ma:internalName="TaxCatchAll" ma:showField="CatchAllData" ma:web="488322f5-5566-4d14-95b9-7226aec0290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6059b4c-a191-487b-bdec-8b3000c522f7}" ma:internalName="TaxCatchAllLabel" ma:readOnly="true" ma:showField="CatchAllDataLabel" ma:web="488322f5-5566-4d14-95b9-7226aec02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Props1.xml><?xml version="1.0" encoding="utf-8"?>
<ds:datastoreItem xmlns:ds="http://schemas.openxmlformats.org/officeDocument/2006/customXml" ds:itemID="{3DAAB3D1-C83D-41E4-AC90-EEC64460F922}"/>
</file>

<file path=customXml/itemProps2.xml><?xml version="1.0" encoding="utf-8"?>
<ds:datastoreItem xmlns:ds="http://schemas.openxmlformats.org/officeDocument/2006/customXml" ds:itemID="{0563888A-90BA-4F3D-A6AC-57A82A3F77D2}"/>
</file>

<file path=customXml/itemProps3.xml><?xml version="1.0" encoding="utf-8"?>
<ds:datastoreItem xmlns:ds="http://schemas.openxmlformats.org/officeDocument/2006/customXml" ds:itemID="{5957AE61-F712-4682-A233-C8FB87731592}"/>
</file>

<file path=customXml/itemProps4.xml><?xml version="1.0" encoding="utf-8"?>
<ds:datastoreItem xmlns:ds="http://schemas.openxmlformats.org/officeDocument/2006/customXml" ds:itemID="{299F66F0-3A2D-43B0-8DCE-F12987BA2761}"/>
</file>

<file path=customXml/itemProps5.xml><?xml version="1.0" encoding="utf-8"?>
<ds:datastoreItem xmlns:ds="http://schemas.openxmlformats.org/officeDocument/2006/customXml" ds:itemID="{33EEECE3-1480-4365-A62B-1EC2015B4F54}"/>
</file>

<file path=docProps/app.xml><?xml version="1.0" encoding="utf-8"?>
<Properties xmlns="http://schemas.openxmlformats.org/officeDocument/2006/extended-properties" xmlns:vt="http://schemas.openxmlformats.org/officeDocument/2006/docPropsVTypes">
  <Template>Normal</Template>
  <TotalTime>0</TotalTime>
  <Pages>5</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 Leppard (Housing Support)</dc:creator>
  <cp:keywords/>
  <dc:description/>
  <cp:lastModifiedBy>Ben Chivers-Gibbs</cp:lastModifiedBy>
  <cp:revision>2</cp:revision>
  <dcterms:created xsi:type="dcterms:W3CDTF">2024-03-07T15:06:00Z</dcterms:created>
  <dcterms:modified xsi:type="dcterms:W3CDTF">2024-03-07T15:06:00Z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0x01010008FB9B3217D433459C91B5CF793C1D7900893D97A2A523C141837A049D9E24D758</vt:lpwstr>
  </property>
  <property fmtid="{D5CDD505-2E9C-101B-9397-08002B2CF9AE}" pid="3" name="WSCC_x0020_Category">
    <vt:lpwstr>192;#Community:Housing:Housing provision:Rented housing:Managing tenancies|5743c248-d0f0-42b9-89a9-96ee44b69d31;#567;#Community:Social issues:Abuse|b956df95-f32b-4b8e-816d-627d66fc0e7e;#200;#Community:Health:Mental health|672c2eee-a131-4fe0-b23b-b7e9aa386fca;#444;#Community:Housing:Housing provision:Social housing:Sheltered housing|cd839457-d679-4e08-ae7e-3e41b8a8dc97;#818;#Community:Housing|3fca077a-6d22-4b20-b90c-7543548035e7;#1530;#Community:Housing:Housing provision:Social housing|41a128a4-73d7-4fdc-8af7-873f40628b59;#849;#Community:Housing:Housing provision:Rented housing:Tenants|b18bb011-e1ab-4943-b472-095220282b56;#613;#Community:People:Age groups:Adults:Men|405e94f6-7e3a-463e-87e4-fcd78949ed31;#564;#Community:Social issues:Abuse:Child abuse|c7525a3f-536a-4d92-ac98-85097b5fca35;#119;#Community:People:Families|3a00cbba-9a60-485e-868a-a3f65d0ad87a</vt:lpwstr>
  </property>
  <property fmtid="{D5CDD505-2E9C-101B-9397-08002B2CF9AE}" pid="4" name="WSCC Category">
    <vt:lpwstr>192;#Community:Housing:Housing provision:Rented housing:Managing tenancies|5743c248-d0f0-42b9-89a9-96ee44b69d31;#567;#Community:Social issues:Abuse|b956df95-f32b-4b8e-816d-627d66fc0e7e;#200;#Community:Health:Mental health|672c2eee-a131-4fe0-b23b-b7e9aa386fca;#444;#Community:Housing:Housing provision:Social housing:Sheltered housing|cd839457-d679-4e08-ae7e-3e41b8a8dc97;#818;#Community:Housing|3fca077a-6d22-4b20-b90c-7543548035e7;#1530;#Community:Housing:Housing provision:Social housing|41a128a4-73d7-4fdc-8af7-873f40628b59;#849;#Community:Housing:Housing provision:Rented housing:Tenants|b18bb011-e1ab-4943-b472-095220282b56;#613;#Community:People:Age groups:Adults:Men|405e94f6-7e3a-463e-87e4-fcd78949ed31;#564;#Community:Social issues:Abuse:Child abuse|c7525a3f-536a-4d92-ac98-85097b5fca35;#119;#Community:People:Families|3a00cbba-9a60-485e-868a-a3f65d0ad87a</vt:lpwstr>
  </property>
</Properties>
</file>