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ACCD6" w14:textId="237B580E" w:rsidR="00475FD9" w:rsidRPr="00EE5AE1" w:rsidRDefault="00475FD9" w:rsidP="00475FD9">
      <w:pPr>
        <w:pStyle w:val="Chapter"/>
      </w:pPr>
      <w:bookmarkStart w:id="0" w:name="_Toc517880734"/>
      <w:bookmarkStart w:id="1" w:name="_Toc278544909"/>
      <w:r>
        <w:t>Service Description</w:t>
      </w:r>
      <w:bookmarkEnd w:id="0"/>
    </w:p>
    <w:p w14:paraId="1B910DCE" w14:textId="77777777" w:rsidR="00475FD9" w:rsidRDefault="00475FD9" w:rsidP="00FA5229">
      <w:pPr>
        <w:pStyle w:val="bodystrongcentred"/>
        <w:rPr>
          <w:rFonts w:ascii="Calibri" w:hAnsi="Calibri"/>
        </w:rPr>
      </w:pPr>
    </w:p>
    <w:p w14:paraId="26CB4612" w14:textId="77777777" w:rsidR="00910C2D" w:rsidRDefault="00910C2D" w:rsidP="00910C2D">
      <w:pPr>
        <w:pStyle w:val="bodystrongcentred"/>
        <w:jc w:val="left"/>
        <w:rPr>
          <w:rStyle w:val="Emphasis"/>
        </w:rPr>
      </w:pPr>
    </w:p>
    <w:p w14:paraId="5F4BD6C9" w14:textId="77777777" w:rsidR="00FA5229" w:rsidRDefault="00FA5229" w:rsidP="00910C2D">
      <w:pPr>
        <w:pStyle w:val="bodystrongcentred"/>
        <w:jc w:val="left"/>
        <w:rPr>
          <w:rStyle w:val="Emphasis"/>
        </w:rPr>
      </w:pPr>
      <w:r w:rsidRPr="00910C2D">
        <w:rPr>
          <w:rStyle w:val="Emphasis"/>
        </w:rPr>
        <w:t>CONTENTS</w:t>
      </w:r>
    </w:p>
    <w:p w14:paraId="7B7BCA56" w14:textId="77777777" w:rsidR="00910C2D" w:rsidRPr="00910C2D" w:rsidRDefault="00910C2D" w:rsidP="00910C2D">
      <w:pPr>
        <w:pStyle w:val="bodystrongcentred"/>
        <w:jc w:val="left"/>
        <w:rPr>
          <w:rStyle w:val="Emphasis"/>
        </w:rPr>
      </w:pPr>
    </w:p>
    <w:p w14:paraId="570E45F8" w14:textId="77777777" w:rsidR="00FA5229" w:rsidRPr="00B3136B" w:rsidRDefault="00FA5229" w:rsidP="00FA5229">
      <w:pPr>
        <w:rPr>
          <w:rFonts w:ascii="Calibri" w:hAnsi="Calibri"/>
        </w:rPr>
      </w:pPr>
    </w:p>
    <w:p w14:paraId="745DBF0D" w14:textId="11EDD197" w:rsidR="00C72344"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17880734" w:history="1">
        <w:r w:rsidR="00C72344" w:rsidRPr="00C51015">
          <w:rPr>
            <w:rStyle w:val="Hyperlink"/>
            <w:noProof/>
          </w:rPr>
          <w:t>Service Description</w:t>
        </w:r>
        <w:r w:rsidR="00C72344">
          <w:rPr>
            <w:noProof/>
            <w:webHidden/>
          </w:rPr>
          <w:tab/>
        </w:r>
        <w:r w:rsidR="00C72344">
          <w:rPr>
            <w:noProof/>
            <w:webHidden/>
          </w:rPr>
          <w:fldChar w:fldCharType="begin"/>
        </w:r>
        <w:r w:rsidR="00C72344">
          <w:rPr>
            <w:noProof/>
            <w:webHidden/>
          </w:rPr>
          <w:instrText xml:space="preserve"> PAGEREF _Toc517880734 \h </w:instrText>
        </w:r>
        <w:r w:rsidR="00C72344">
          <w:rPr>
            <w:noProof/>
            <w:webHidden/>
          </w:rPr>
        </w:r>
        <w:r w:rsidR="00C72344">
          <w:rPr>
            <w:noProof/>
            <w:webHidden/>
          </w:rPr>
          <w:fldChar w:fldCharType="separate"/>
        </w:r>
        <w:r w:rsidR="00AB4103">
          <w:rPr>
            <w:noProof/>
            <w:webHidden/>
          </w:rPr>
          <w:t>1</w:t>
        </w:r>
        <w:r w:rsidR="00C72344">
          <w:rPr>
            <w:noProof/>
            <w:webHidden/>
          </w:rPr>
          <w:fldChar w:fldCharType="end"/>
        </w:r>
      </w:hyperlink>
    </w:p>
    <w:p w14:paraId="4B775BB2" w14:textId="06999212" w:rsidR="00C72344" w:rsidRDefault="00D83DF1">
      <w:pPr>
        <w:pStyle w:val="TOC1"/>
        <w:rPr>
          <w:rFonts w:asciiTheme="minorHAnsi" w:eastAsiaTheme="minorEastAsia" w:hAnsiTheme="minorHAnsi" w:cstheme="minorBidi"/>
          <w:caps w:val="0"/>
          <w:noProof/>
          <w:sz w:val="22"/>
          <w:lang w:eastAsia="en-GB"/>
        </w:rPr>
      </w:pPr>
      <w:hyperlink w:anchor="_Toc517880735" w:history="1">
        <w:r w:rsidR="00C72344" w:rsidRPr="00C51015">
          <w:rPr>
            <w:rStyle w:val="Hyperlink"/>
            <w:noProof/>
          </w:rPr>
          <w:t>1.</w:t>
        </w:r>
        <w:r w:rsidR="00C72344">
          <w:rPr>
            <w:rFonts w:asciiTheme="minorHAnsi" w:eastAsiaTheme="minorEastAsia" w:hAnsiTheme="minorHAnsi" w:cstheme="minorBidi"/>
            <w:caps w:val="0"/>
            <w:noProof/>
            <w:sz w:val="22"/>
            <w:lang w:eastAsia="en-GB"/>
          </w:rPr>
          <w:tab/>
        </w:r>
        <w:r w:rsidR="00C72344" w:rsidRPr="00C51015">
          <w:rPr>
            <w:rStyle w:val="Hyperlink"/>
            <w:noProof/>
          </w:rPr>
          <w:t>INTRODUCTION</w:t>
        </w:r>
        <w:r w:rsidR="00C72344">
          <w:rPr>
            <w:noProof/>
            <w:webHidden/>
          </w:rPr>
          <w:tab/>
        </w:r>
        <w:r w:rsidR="00C72344">
          <w:rPr>
            <w:noProof/>
            <w:webHidden/>
          </w:rPr>
          <w:fldChar w:fldCharType="begin"/>
        </w:r>
        <w:r w:rsidR="00C72344">
          <w:rPr>
            <w:noProof/>
            <w:webHidden/>
          </w:rPr>
          <w:instrText xml:space="preserve"> PAGEREF _Toc517880735 \h </w:instrText>
        </w:r>
        <w:r w:rsidR="00C72344">
          <w:rPr>
            <w:noProof/>
            <w:webHidden/>
          </w:rPr>
        </w:r>
        <w:r w:rsidR="00C72344">
          <w:rPr>
            <w:noProof/>
            <w:webHidden/>
          </w:rPr>
          <w:fldChar w:fldCharType="separate"/>
        </w:r>
        <w:r w:rsidR="00AB4103">
          <w:rPr>
            <w:noProof/>
            <w:webHidden/>
          </w:rPr>
          <w:t>2</w:t>
        </w:r>
        <w:r w:rsidR="00C72344">
          <w:rPr>
            <w:noProof/>
            <w:webHidden/>
          </w:rPr>
          <w:fldChar w:fldCharType="end"/>
        </w:r>
      </w:hyperlink>
    </w:p>
    <w:p w14:paraId="3D058CD0" w14:textId="3369BAAE" w:rsidR="00C72344" w:rsidRDefault="00D83DF1">
      <w:pPr>
        <w:pStyle w:val="TOC1"/>
        <w:rPr>
          <w:rFonts w:asciiTheme="minorHAnsi" w:eastAsiaTheme="minorEastAsia" w:hAnsiTheme="minorHAnsi" w:cstheme="minorBidi"/>
          <w:caps w:val="0"/>
          <w:noProof/>
          <w:sz w:val="22"/>
          <w:lang w:eastAsia="en-GB"/>
        </w:rPr>
      </w:pPr>
      <w:hyperlink w:anchor="_Toc517880736" w:history="1">
        <w:r w:rsidR="00C72344" w:rsidRPr="00C51015">
          <w:rPr>
            <w:rStyle w:val="Hyperlink"/>
            <w:noProof/>
          </w:rPr>
          <w:t>2.</w:t>
        </w:r>
        <w:r w:rsidR="00C72344">
          <w:rPr>
            <w:rFonts w:asciiTheme="minorHAnsi" w:eastAsiaTheme="minorEastAsia" w:hAnsiTheme="minorHAnsi" w:cstheme="minorBidi"/>
            <w:caps w:val="0"/>
            <w:noProof/>
            <w:sz w:val="22"/>
            <w:lang w:eastAsia="en-GB"/>
          </w:rPr>
          <w:tab/>
        </w:r>
        <w:r w:rsidR="00C72344" w:rsidRPr="00C51015">
          <w:rPr>
            <w:rStyle w:val="Hyperlink"/>
            <w:noProof/>
          </w:rPr>
          <w:t>background to the authority</w:t>
        </w:r>
        <w:r w:rsidR="00C72344">
          <w:rPr>
            <w:noProof/>
            <w:webHidden/>
          </w:rPr>
          <w:tab/>
        </w:r>
        <w:r w:rsidR="00C72344">
          <w:rPr>
            <w:noProof/>
            <w:webHidden/>
          </w:rPr>
          <w:fldChar w:fldCharType="begin"/>
        </w:r>
        <w:r w:rsidR="00C72344">
          <w:rPr>
            <w:noProof/>
            <w:webHidden/>
          </w:rPr>
          <w:instrText xml:space="preserve"> PAGEREF _Toc517880736 \h </w:instrText>
        </w:r>
        <w:r w:rsidR="00C72344">
          <w:rPr>
            <w:noProof/>
            <w:webHidden/>
          </w:rPr>
        </w:r>
        <w:r w:rsidR="00C72344">
          <w:rPr>
            <w:noProof/>
            <w:webHidden/>
          </w:rPr>
          <w:fldChar w:fldCharType="separate"/>
        </w:r>
        <w:r w:rsidR="00AB4103">
          <w:rPr>
            <w:noProof/>
            <w:webHidden/>
          </w:rPr>
          <w:t>2</w:t>
        </w:r>
        <w:r w:rsidR="00C72344">
          <w:rPr>
            <w:noProof/>
            <w:webHidden/>
          </w:rPr>
          <w:fldChar w:fldCharType="end"/>
        </w:r>
      </w:hyperlink>
    </w:p>
    <w:p w14:paraId="18F7D68A" w14:textId="72DB1A33" w:rsidR="00C72344" w:rsidRDefault="00D83DF1">
      <w:pPr>
        <w:pStyle w:val="TOC1"/>
        <w:rPr>
          <w:rFonts w:asciiTheme="minorHAnsi" w:eastAsiaTheme="minorEastAsia" w:hAnsiTheme="minorHAnsi" w:cstheme="minorBidi"/>
          <w:caps w:val="0"/>
          <w:noProof/>
          <w:sz w:val="22"/>
          <w:lang w:eastAsia="en-GB"/>
        </w:rPr>
      </w:pPr>
      <w:hyperlink w:anchor="_Toc517880737" w:history="1">
        <w:r w:rsidR="00C72344" w:rsidRPr="00C51015">
          <w:rPr>
            <w:rStyle w:val="Hyperlink"/>
            <w:noProof/>
          </w:rPr>
          <w:t>3.</w:t>
        </w:r>
        <w:r w:rsidR="00C72344">
          <w:rPr>
            <w:rFonts w:asciiTheme="minorHAnsi" w:eastAsiaTheme="minorEastAsia" w:hAnsiTheme="minorHAnsi" w:cstheme="minorBidi"/>
            <w:caps w:val="0"/>
            <w:noProof/>
            <w:sz w:val="22"/>
            <w:lang w:eastAsia="en-GB"/>
          </w:rPr>
          <w:tab/>
        </w:r>
        <w:r w:rsidR="00C72344" w:rsidRPr="00C51015">
          <w:rPr>
            <w:rStyle w:val="Hyperlink"/>
            <w:noProof/>
          </w:rPr>
          <w:t>OVERVIEW of the requirement</w:t>
        </w:r>
        <w:r w:rsidR="00C72344">
          <w:rPr>
            <w:noProof/>
            <w:webHidden/>
          </w:rPr>
          <w:tab/>
        </w:r>
        <w:r w:rsidR="00C72344">
          <w:rPr>
            <w:noProof/>
            <w:webHidden/>
          </w:rPr>
          <w:fldChar w:fldCharType="begin"/>
        </w:r>
        <w:r w:rsidR="00C72344">
          <w:rPr>
            <w:noProof/>
            <w:webHidden/>
          </w:rPr>
          <w:instrText xml:space="preserve"> PAGEREF _Toc517880737 \h </w:instrText>
        </w:r>
        <w:r w:rsidR="00C72344">
          <w:rPr>
            <w:noProof/>
            <w:webHidden/>
          </w:rPr>
        </w:r>
        <w:r w:rsidR="00C72344">
          <w:rPr>
            <w:noProof/>
            <w:webHidden/>
          </w:rPr>
          <w:fldChar w:fldCharType="separate"/>
        </w:r>
        <w:r w:rsidR="00AB4103">
          <w:rPr>
            <w:noProof/>
            <w:webHidden/>
          </w:rPr>
          <w:t>3</w:t>
        </w:r>
        <w:r w:rsidR="00C72344">
          <w:rPr>
            <w:noProof/>
            <w:webHidden/>
          </w:rPr>
          <w:fldChar w:fldCharType="end"/>
        </w:r>
      </w:hyperlink>
    </w:p>
    <w:p w14:paraId="76EE30D7" w14:textId="5867D39C" w:rsidR="00C72344" w:rsidRDefault="00D83DF1">
      <w:pPr>
        <w:pStyle w:val="TOC1"/>
        <w:rPr>
          <w:rFonts w:asciiTheme="minorHAnsi" w:eastAsiaTheme="minorEastAsia" w:hAnsiTheme="minorHAnsi" w:cstheme="minorBidi"/>
          <w:caps w:val="0"/>
          <w:noProof/>
          <w:sz w:val="22"/>
          <w:lang w:eastAsia="en-GB"/>
        </w:rPr>
      </w:pPr>
      <w:hyperlink w:anchor="_Toc517880738" w:history="1">
        <w:r w:rsidR="00C72344" w:rsidRPr="00C51015">
          <w:rPr>
            <w:rStyle w:val="Hyperlink"/>
            <w:noProof/>
          </w:rPr>
          <w:t>4.</w:t>
        </w:r>
        <w:r w:rsidR="00C72344">
          <w:rPr>
            <w:rFonts w:asciiTheme="minorHAnsi" w:eastAsiaTheme="minorEastAsia" w:hAnsiTheme="minorHAnsi" w:cstheme="minorBidi"/>
            <w:caps w:val="0"/>
            <w:noProof/>
            <w:sz w:val="22"/>
            <w:lang w:eastAsia="en-GB"/>
          </w:rPr>
          <w:tab/>
        </w:r>
        <w:r w:rsidR="00C72344" w:rsidRPr="00C51015">
          <w:rPr>
            <w:rStyle w:val="Hyperlink"/>
            <w:noProof/>
          </w:rPr>
          <w:t>Scope of Requirement</w:t>
        </w:r>
        <w:r w:rsidR="00C72344">
          <w:rPr>
            <w:noProof/>
            <w:webHidden/>
          </w:rPr>
          <w:tab/>
        </w:r>
        <w:r w:rsidR="00C72344">
          <w:rPr>
            <w:noProof/>
            <w:webHidden/>
          </w:rPr>
          <w:fldChar w:fldCharType="begin"/>
        </w:r>
        <w:r w:rsidR="00C72344">
          <w:rPr>
            <w:noProof/>
            <w:webHidden/>
          </w:rPr>
          <w:instrText xml:space="preserve"> PAGEREF _Toc517880738 \h </w:instrText>
        </w:r>
        <w:r w:rsidR="00C72344">
          <w:rPr>
            <w:noProof/>
            <w:webHidden/>
          </w:rPr>
        </w:r>
        <w:r w:rsidR="00C72344">
          <w:rPr>
            <w:noProof/>
            <w:webHidden/>
          </w:rPr>
          <w:fldChar w:fldCharType="separate"/>
        </w:r>
        <w:r w:rsidR="00AB4103">
          <w:rPr>
            <w:noProof/>
            <w:webHidden/>
          </w:rPr>
          <w:t>4</w:t>
        </w:r>
        <w:r w:rsidR="00C72344">
          <w:rPr>
            <w:noProof/>
            <w:webHidden/>
          </w:rPr>
          <w:fldChar w:fldCharType="end"/>
        </w:r>
      </w:hyperlink>
    </w:p>
    <w:p w14:paraId="2AD4979A" w14:textId="57C93263" w:rsidR="00C72344" w:rsidRDefault="00D83DF1">
      <w:pPr>
        <w:pStyle w:val="TOC1"/>
        <w:rPr>
          <w:rFonts w:asciiTheme="minorHAnsi" w:eastAsiaTheme="minorEastAsia" w:hAnsiTheme="minorHAnsi" w:cstheme="minorBidi"/>
          <w:caps w:val="0"/>
          <w:noProof/>
          <w:sz w:val="22"/>
          <w:lang w:eastAsia="en-GB"/>
        </w:rPr>
      </w:pPr>
      <w:hyperlink w:anchor="_Toc517880739" w:history="1">
        <w:r w:rsidR="00C72344" w:rsidRPr="00C51015">
          <w:rPr>
            <w:rStyle w:val="Hyperlink"/>
            <w:noProof/>
          </w:rPr>
          <w:t>5.</w:t>
        </w:r>
        <w:r w:rsidR="00C72344">
          <w:rPr>
            <w:rFonts w:asciiTheme="minorHAnsi" w:eastAsiaTheme="minorEastAsia" w:hAnsiTheme="minorHAnsi" w:cstheme="minorBidi"/>
            <w:caps w:val="0"/>
            <w:noProof/>
            <w:sz w:val="22"/>
            <w:lang w:eastAsia="en-GB"/>
          </w:rPr>
          <w:tab/>
        </w:r>
        <w:r w:rsidR="00C72344" w:rsidRPr="00C51015">
          <w:rPr>
            <w:rStyle w:val="Hyperlink"/>
            <w:noProof/>
          </w:rPr>
          <w:t>Person/ role specification</w:t>
        </w:r>
        <w:r w:rsidR="00C72344">
          <w:rPr>
            <w:noProof/>
            <w:webHidden/>
          </w:rPr>
          <w:tab/>
        </w:r>
        <w:r w:rsidR="00C72344">
          <w:rPr>
            <w:noProof/>
            <w:webHidden/>
          </w:rPr>
          <w:fldChar w:fldCharType="begin"/>
        </w:r>
        <w:r w:rsidR="00C72344">
          <w:rPr>
            <w:noProof/>
            <w:webHidden/>
          </w:rPr>
          <w:instrText xml:space="preserve"> PAGEREF _Toc517880739 \h </w:instrText>
        </w:r>
        <w:r w:rsidR="00C72344">
          <w:rPr>
            <w:noProof/>
            <w:webHidden/>
          </w:rPr>
        </w:r>
        <w:r w:rsidR="00C72344">
          <w:rPr>
            <w:noProof/>
            <w:webHidden/>
          </w:rPr>
          <w:fldChar w:fldCharType="separate"/>
        </w:r>
        <w:r w:rsidR="00AB4103">
          <w:rPr>
            <w:noProof/>
            <w:webHidden/>
          </w:rPr>
          <w:t>7</w:t>
        </w:r>
        <w:r w:rsidR="00C72344">
          <w:rPr>
            <w:noProof/>
            <w:webHidden/>
          </w:rPr>
          <w:fldChar w:fldCharType="end"/>
        </w:r>
      </w:hyperlink>
    </w:p>
    <w:p w14:paraId="38C8AD36" w14:textId="561659FF" w:rsidR="00C72344" w:rsidRDefault="00D83DF1">
      <w:pPr>
        <w:pStyle w:val="TOC1"/>
        <w:rPr>
          <w:rFonts w:asciiTheme="minorHAnsi" w:eastAsiaTheme="minorEastAsia" w:hAnsiTheme="minorHAnsi" w:cstheme="minorBidi"/>
          <w:caps w:val="0"/>
          <w:noProof/>
          <w:sz w:val="22"/>
          <w:lang w:eastAsia="en-GB"/>
        </w:rPr>
      </w:pPr>
      <w:hyperlink w:anchor="_Toc517880740" w:history="1">
        <w:r w:rsidR="00C72344" w:rsidRPr="00C51015">
          <w:rPr>
            <w:rStyle w:val="Hyperlink"/>
            <w:noProof/>
          </w:rPr>
          <w:t>6.</w:t>
        </w:r>
        <w:r w:rsidR="00C72344">
          <w:rPr>
            <w:rFonts w:asciiTheme="minorHAnsi" w:eastAsiaTheme="minorEastAsia" w:hAnsiTheme="minorHAnsi" w:cstheme="minorBidi"/>
            <w:caps w:val="0"/>
            <w:noProof/>
            <w:sz w:val="22"/>
            <w:lang w:eastAsia="en-GB"/>
          </w:rPr>
          <w:tab/>
        </w:r>
        <w:r w:rsidR="00C72344" w:rsidRPr="00C51015">
          <w:rPr>
            <w:rStyle w:val="Hyperlink"/>
            <w:noProof/>
          </w:rPr>
          <w:t>service levels and performance</w:t>
        </w:r>
        <w:r w:rsidR="00C72344">
          <w:rPr>
            <w:noProof/>
            <w:webHidden/>
          </w:rPr>
          <w:tab/>
        </w:r>
        <w:r w:rsidR="00C72344">
          <w:rPr>
            <w:noProof/>
            <w:webHidden/>
          </w:rPr>
          <w:fldChar w:fldCharType="begin"/>
        </w:r>
        <w:r w:rsidR="00C72344">
          <w:rPr>
            <w:noProof/>
            <w:webHidden/>
          </w:rPr>
          <w:instrText xml:space="preserve"> PAGEREF _Toc517880740 \h </w:instrText>
        </w:r>
        <w:r w:rsidR="00C72344">
          <w:rPr>
            <w:noProof/>
            <w:webHidden/>
          </w:rPr>
        </w:r>
        <w:r w:rsidR="00C72344">
          <w:rPr>
            <w:noProof/>
            <w:webHidden/>
          </w:rPr>
          <w:fldChar w:fldCharType="separate"/>
        </w:r>
        <w:r w:rsidR="00AB4103">
          <w:rPr>
            <w:noProof/>
            <w:webHidden/>
          </w:rPr>
          <w:t>8</w:t>
        </w:r>
        <w:r w:rsidR="00C72344">
          <w:rPr>
            <w:noProof/>
            <w:webHidden/>
          </w:rPr>
          <w:fldChar w:fldCharType="end"/>
        </w:r>
      </w:hyperlink>
    </w:p>
    <w:p w14:paraId="05A9C84A" w14:textId="11C24EAC" w:rsidR="00C72344" w:rsidRDefault="00D83DF1">
      <w:pPr>
        <w:pStyle w:val="TOC1"/>
        <w:rPr>
          <w:rFonts w:asciiTheme="minorHAnsi" w:eastAsiaTheme="minorEastAsia" w:hAnsiTheme="minorHAnsi" w:cstheme="minorBidi"/>
          <w:caps w:val="0"/>
          <w:noProof/>
          <w:sz w:val="22"/>
          <w:lang w:eastAsia="en-GB"/>
        </w:rPr>
      </w:pPr>
      <w:hyperlink w:anchor="_Toc517880741" w:history="1">
        <w:r w:rsidR="00C72344" w:rsidRPr="00C51015">
          <w:rPr>
            <w:rStyle w:val="Hyperlink"/>
            <w:noProof/>
          </w:rPr>
          <w:t>7.</w:t>
        </w:r>
        <w:r w:rsidR="00C72344">
          <w:rPr>
            <w:rFonts w:asciiTheme="minorHAnsi" w:eastAsiaTheme="minorEastAsia" w:hAnsiTheme="minorHAnsi" w:cstheme="minorBidi"/>
            <w:caps w:val="0"/>
            <w:noProof/>
            <w:sz w:val="22"/>
            <w:lang w:eastAsia="en-GB"/>
          </w:rPr>
          <w:tab/>
        </w:r>
        <w:r w:rsidR="00C72344" w:rsidRPr="00C51015">
          <w:rPr>
            <w:rStyle w:val="Hyperlink"/>
            <w:noProof/>
          </w:rPr>
          <w:t>Location &amp; Travel</w:t>
        </w:r>
        <w:r w:rsidR="00C72344">
          <w:rPr>
            <w:noProof/>
            <w:webHidden/>
          </w:rPr>
          <w:tab/>
        </w:r>
        <w:r w:rsidR="00C72344">
          <w:rPr>
            <w:noProof/>
            <w:webHidden/>
          </w:rPr>
          <w:fldChar w:fldCharType="begin"/>
        </w:r>
        <w:r w:rsidR="00C72344">
          <w:rPr>
            <w:noProof/>
            <w:webHidden/>
          </w:rPr>
          <w:instrText xml:space="preserve"> PAGEREF _Toc517880741 \h </w:instrText>
        </w:r>
        <w:r w:rsidR="00C72344">
          <w:rPr>
            <w:noProof/>
            <w:webHidden/>
          </w:rPr>
        </w:r>
        <w:r w:rsidR="00C72344">
          <w:rPr>
            <w:noProof/>
            <w:webHidden/>
          </w:rPr>
          <w:fldChar w:fldCharType="separate"/>
        </w:r>
        <w:r w:rsidR="00AB4103">
          <w:rPr>
            <w:noProof/>
            <w:webHidden/>
          </w:rPr>
          <w:t>8</w:t>
        </w:r>
        <w:r w:rsidR="00C72344">
          <w:rPr>
            <w:noProof/>
            <w:webHidden/>
          </w:rPr>
          <w:fldChar w:fldCharType="end"/>
        </w:r>
      </w:hyperlink>
    </w:p>
    <w:p w14:paraId="5D755FED" w14:textId="47F02363" w:rsidR="00C72344" w:rsidRDefault="00D83DF1">
      <w:pPr>
        <w:pStyle w:val="TOC1"/>
        <w:rPr>
          <w:rFonts w:asciiTheme="minorHAnsi" w:eastAsiaTheme="minorEastAsia" w:hAnsiTheme="minorHAnsi" w:cstheme="minorBidi"/>
          <w:caps w:val="0"/>
          <w:noProof/>
          <w:sz w:val="22"/>
          <w:lang w:eastAsia="en-GB"/>
        </w:rPr>
      </w:pPr>
      <w:hyperlink w:anchor="_Toc517880742" w:history="1">
        <w:r w:rsidR="00C72344" w:rsidRPr="00C51015">
          <w:rPr>
            <w:rStyle w:val="Hyperlink"/>
            <w:noProof/>
          </w:rPr>
          <w:t>8.</w:t>
        </w:r>
        <w:r w:rsidR="00C72344">
          <w:rPr>
            <w:rFonts w:asciiTheme="minorHAnsi" w:eastAsiaTheme="minorEastAsia" w:hAnsiTheme="minorHAnsi" w:cstheme="minorBidi"/>
            <w:caps w:val="0"/>
            <w:noProof/>
            <w:sz w:val="22"/>
            <w:lang w:eastAsia="en-GB"/>
          </w:rPr>
          <w:tab/>
        </w:r>
        <w:r w:rsidR="00C72344" w:rsidRPr="00C51015">
          <w:rPr>
            <w:rStyle w:val="Hyperlink"/>
            <w:noProof/>
          </w:rPr>
          <w:t>Security requirements</w:t>
        </w:r>
        <w:r w:rsidR="00C72344">
          <w:rPr>
            <w:noProof/>
            <w:webHidden/>
          </w:rPr>
          <w:tab/>
        </w:r>
        <w:r w:rsidR="00C72344">
          <w:rPr>
            <w:noProof/>
            <w:webHidden/>
          </w:rPr>
          <w:fldChar w:fldCharType="begin"/>
        </w:r>
        <w:r w:rsidR="00C72344">
          <w:rPr>
            <w:noProof/>
            <w:webHidden/>
          </w:rPr>
          <w:instrText xml:space="preserve"> PAGEREF _Toc517880742 \h </w:instrText>
        </w:r>
        <w:r w:rsidR="00C72344">
          <w:rPr>
            <w:noProof/>
            <w:webHidden/>
          </w:rPr>
        </w:r>
        <w:r w:rsidR="00C72344">
          <w:rPr>
            <w:noProof/>
            <w:webHidden/>
          </w:rPr>
          <w:fldChar w:fldCharType="separate"/>
        </w:r>
        <w:r w:rsidR="00AB4103">
          <w:rPr>
            <w:noProof/>
            <w:webHidden/>
          </w:rPr>
          <w:t>8</w:t>
        </w:r>
        <w:r w:rsidR="00C72344">
          <w:rPr>
            <w:noProof/>
            <w:webHidden/>
          </w:rPr>
          <w:fldChar w:fldCharType="end"/>
        </w:r>
      </w:hyperlink>
    </w:p>
    <w:p w14:paraId="7AEDE4E8" w14:textId="75A1BB75" w:rsidR="00C72344" w:rsidRDefault="00D83DF1">
      <w:pPr>
        <w:pStyle w:val="TOC1"/>
        <w:rPr>
          <w:rFonts w:asciiTheme="minorHAnsi" w:eastAsiaTheme="minorEastAsia" w:hAnsiTheme="minorHAnsi" w:cstheme="minorBidi"/>
          <w:caps w:val="0"/>
          <w:noProof/>
          <w:sz w:val="22"/>
          <w:lang w:eastAsia="en-GB"/>
        </w:rPr>
      </w:pPr>
      <w:hyperlink w:anchor="_Toc517880743" w:history="1">
        <w:r w:rsidR="00C72344" w:rsidRPr="00C51015">
          <w:rPr>
            <w:rStyle w:val="Hyperlink"/>
            <w:noProof/>
          </w:rPr>
          <w:t>9.</w:t>
        </w:r>
        <w:r w:rsidR="00C72344">
          <w:rPr>
            <w:rFonts w:asciiTheme="minorHAnsi" w:eastAsiaTheme="minorEastAsia" w:hAnsiTheme="minorHAnsi" w:cstheme="minorBidi"/>
            <w:caps w:val="0"/>
            <w:noProof/>
            <w:sz w:val="22"/>
            <w:lang w:eastAsia="en-GB"/>
          </w:rPr>
          <w:tab/>
        </w:r>
        <w:r w:rsidR="00C72344" w:rsidRPr="00C51015">
          <w:rPr>
            <w:rStyle w:val="Hyperlink"/>
            <w:noProof/>
          </w:rPr>
          <w:t>BUDGET</w:t>
        </w:r>
        <w:r w:rsidR="00C72344">
          <w:rPr>
            <w:noProof/>
            <w:webHidden/>
          </w:rPr>
          <w:tab/>
        </w:r>
        <w:r w:rsidR="00C72344">
          <w:rPr>
            <w:noProof/>
            <w:webHidden/>
          </w:rPr>
          <w:fldChar w:fldCharType="begin"/>
        </w:r>
        <w:r w:rsidR="00C72344">
          <w:rPr>
            <w:noProof/>
            <w:webHidden/>
          </w:rPr>
          <w:instrText xml:space="preserve"> PAGEREF _Toc517880743 \h </w:instrText>
        </w:r>
        <w:r w:rsidR="00C72344">
          <w:rPr>
            <w:noProof/>
            <w:webHidden/>
          </w:rPr>
        </w:r>
        <w:r w:rsidR="00C72344">
          <w:rPr>
            <w:noProof/>
            <w:webHidden/>
          </w:rPr>
          <w:fldChar w:fldCharType="separate"/>
        </w:r>
        <w:r w:rsidR="00AB4103">
          <w:rPr>
            <w:noProof/>
            <w:webHidden/>
          </w:rPr>
          <w:t>8</w:t>
        </w:r>
        <w:r w:rsidR="00C72344">
          <w:rPr>
            <w:noProof/>
            <w:webHidden/>
          </w:rPr>
          <w:fldChar w:fldCharType="end"/>
        </w:r>
      </w:hyperlink>
    </w:p>
    <w:p w14:paraId="13738202" w14:textId="44C51493" w:rsidR="00C72344" w:rsidRDefault="00D83DF1">
      <w:pPr>
        <w:pStyle w:val="TOC1"/>
        <w:rPr>
          <w:rFonts w:asciiTheme="minorHAnsi" w:eastAsiaTheme="minorEastAsia" w:hAnsiTheme="minorHAnsi" w:cstheme="minorBidi"/>
          <w:caps w:val="0"/>
          <w:noProof/>
          <w:sz w:val="22"/>
          <w:lang w:eastAsia="en-GB"/>
        </w:rPr>
      </w:pPr>
      <w:hyperlink w:anchor="_Toc517880744" w:history="1">
        <w:r w:rsidR="00C72344" w:rsidRPr="00C51015">
          <w:rPr>
            <w:rStyle w:val="Hyperlink"/>
            <w:noProof/>
          </w:rPr>
          <w:t>10.</w:t>
        </w:r>
        <w:r w:rsidR="00C72344">
          <w:rPr>
            <w:rFonts w:asciiTheme="minorHAnsi" w:eastAsiaTheme="minorEastAsia" w:hAnsiTheme="minorHAnsi" w:cstheme="minorBidi"/>
            <w:caps w:val="0"/>
            <w:noProof/>
            <w:sz w:val="22"/>
            <w:lang w:eastAsia="en-GB"/>
          </w:rPr>
          <w:tab/>
        </w:r>
        <w:r w:rsidR="00C72344" w:rsidRPr="00C51015">
          <w:rPr>
            <w:rStyle w:val="Hyperlink"/>
            <w:noProof/>
          </w:rPr>
          <w:t>Annex A – Long Term Data Vision</w:t>
        </w:r>
        <w:r w:rsidR="00C72344">
          <w:rPr>
            <w:noProof/>
            <w:webHidden/>
          </w:rPr>
          <w:tab/>
        </w:r>
        <w:r w:rsidR="00C72344">
          <w:rPr>
            <w:noProof/>
            <w:webHidden/>
          </w:rPr>
          <w:fldChar w:fldCharType="begin"/>
        </w:r>
        <w:r w:rsidR="00C72344">
          <w:rPr>
            <w:noProof/>
            <w:webHidden/>
          </w:rPr>
          <w:instrText xml:space="preserve"> PAGEREF _Toc517880744 \h </w:instrText>
        </w:r>
        <w:r w:rsidR="00C72344">
          <w:rPr>
            <w:noProof/>
            <w:webHidden/>
          </w:rPr>
        </w:r>
        <w:r w:rsidR="00C72344">
          <w:rPr>
            <w:noProof/>
            <w:webHidden/>
          </w:rPr>
          <w:fldChar w:fldCharType="separate"/>
        </w:r>
        <w:r w:rsidR="00AB4103">
          <w:rPr>
            <w:noProof/>
            <w:webHidden/>
          </w:rPr>
          <w:t>10</w:t>
        </w:r>
        <w:r w:rsidR="00C72344">
          <w:rPr>
            <w:noProof/>
            <w:webHidden/>
          </w:rPr>
          <w:fldChar w:fldCharType="end"/>
        </w:r>
      </w:hyperlink>
    </w:p>
    <w:p w14:paraId="22DE3AF0" w14:textId="379A6CF2"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14:paraId="4287DD1B" w14:textId="77777777" w:rsidR="001530F5" w:rsidRPr="00910C2D" w:rsidRDefault="00FA5229" w:rsidP="006C49F9">
      <w:pPr>
        <w:pStyle w:val="Heading1"/>
      </w:pPr>
      <w:bookmarkStart w:id="2" w:name="_Toc297554772"/>
      <w:bookmarkEnd w:id="1"/>
      <w:r w:rsidRPr="00910C2D">
        <w:br w:type="page"/>
      </w:r>
      <w:bookmarkStart w:id="3" w:name="_Toc517880735"/>
      <w:r w:rsidR="001530F5" w:rsidRPr="00910C2D">
        <w:lastRenderedPageBreak/>
        <w:t>INTRODUCTION</w:t>
      </w:r>
      <w:bookmarkEnd w:id="3"/>
    </w:p>
    <w:p w14:paraId="713A3F6E" w14:textId="77777777" w:rsidR="006C49F9" w:rsidRDefault="006C49F9" w:rsidP="00335B29">
      <w:pPr>
        <w:pStyle w:val="Heading2"/>
      </w:pPr>
      <w:r>
        <w:t>The Department of Health and Social Care</w:t>
      </w:r>
      <w:r w:rsidR="00735D6D">
        <w:t xml:space="preserve"> (DHSC)</w:t>
      </w:r>
      <w:r>
        <w:t xml:space="preserve"> </w:t>
      </w:r>
      <w:r w:rsidR="009F36F0">
        <w:t xml:space="preserve">is </w:t>
      </w:r>
      <w:r>
        <w:t xml:space="preserve">committed to </w:t>
      </w:r>
      <w:r w:rsidRPr="006C49F9">
        <w:t>transforming out of hospital care to keep people living bett</w:t>
      </w:r>
      <w:r>
        <w:t>er in the community for longer.</w:t>
      </w:r>
    </w:p>
    <w:p w14:paraId="62A04B01" w14:textId="38453E91" w:rsidR="00335B29" w:rsidRDefault="00335B29" w:rsidP="00335B29">
      <w:pPr>
        <w:pStyle w:val="Heading2"/>
      </w:pPr>
      <w:r w:rsidRPr="00335B29">
        <w:t xml:space="preserve">Developing informatics in social care is fundamental to understanding the nature of demand for services and effects of the changing trends in demographics and range of care available </w:t>
      </w:r>
      <w:r w:rsidR="00D01A19">
        <w:t xml:space="preserve">on how services are delivered. </w:t>
      </w:r>
      <w:r w:rsidRPr="00335B29">
        <w:t xml:space="preserve">This data underpins all future forecasts of demand and is thus vital to ensuring that </w:t>
      </w:r>
      <w:r w:rsidR="004B1DEF">
        <w:t>the system</w:t>
      </w:r>
      <w:r w:rsidRPr="00335B29">
        <w:t xml:space="preserve"> get</w:t>
      </w:r>
      <w:r w:rsidR="004B1DEF">
        <w:t>s</w:t>
      </w:r>
      <w:r w:rsidRPr="00335B29">
        <w:t xml:space="preserve"> the correct funding to deliver services.</w:t>
      </w:r>
    </w:p>
    <w:p w14:paraId="3A6A62DE" w14:textId="74FC613C" w:rsidR="00D01A19" w:rsidRDefault="00E3482E" w:rsidP="00E3482E">
      <w:pPr>
        <w:pStyle w:val="Heading2"/>
      </w:pPr>
      <w:bookmarkStart w:id="4" w:name="_Toc296415791"/>
      <w:bookmarkEnd w:id="2"/>
      <w:r w:rsidRPr="00335B29">
        <w:t xml:space="preserve">Basic data on social care </w:t>
      </w:r>
      <w:r w:rsidR="007E21D1">
        <w:t>(</w:t>
      </w:r>
      <w:r w:rsidRPr="00335B29">
        <w:t>e.g. activity and expenditure</w:t>
      </w:r>
      <w:r w:rsidR="007E21D1">
        <w:t>)</w:t>
      </w:r>
      <w:r w:rsidRPr="00335B29">
        <w:t xml:space="preserve"> are</w:t>
      </w:r>
      <w:r w:rsidR="004B1DEF">
        <w:t xml:space="preserve"> currently</w:t>
      </w:r>
      <w:r>
        <w:t xml:space="preserve"> collected</w:t>
      </w:r>
      <w:r w:rsidR="00735D6D">
        <w:t xml:space="preserve"> from Local Authorities</w:t>
      </w:r>
      <w:r>
        <w:t xml:space="preserve"> </w:t>
      </w:r>
      <w:r w:rsidR="00D01A19">
        <w:t xml:space="preserve">as aggregate data </w:t>
      </w:r>
      <w:r w:rsidR="00735D6D">
        <w:t xml:space="preserve">on an </w:t>
      </w:r>
      <w:r>
        <w:t>annual</w:t>
      </w:r>
      <w:r w:rsidR="00735D6D">
        <w:t xml:space="preserve"> basis. </w:t>
      </w:r>
      <w:r w:rsidR="009F36F0">
        <w:t>Reports of these then</w:t>
      </w:r>
      <w:r w:rsidR="00735D6D">
        <w:t xml:space="preserve"> are published</w:t>
      </w:r>
      <w:r>
        <w:t xml:space="preserve"> </w:t>
      </w:r>
      <w:r w:rsidR="00735D6D">
        <w:t>6 months</w:t>
      </w:r>
      <w:r w:rsidRPr="00335B29">
        <w:t xml:space="preserve"> after the </w:t>
      </w:r>
      <w:r w:rsidR="00901A35">
        <w:t xml:space="preserve">financial </w:t>
      </w:r>
      <w:r w:rsidRPr="00335B29">
        <w:t>year in go</w:t>
      </w:r>
      <w:r>
        <w:t xml:space="preserve">vernment-focused publications. </w:t>
      </w:r>
    </w:p>
    <w:p w14:paraId="1E5FC201" w14:textId="7D12D402" w:rsidR="00735D6D" w:rsidRDefault="00735D6D" w:rsidP="00735D6D">
      <w:pPr>
        <w:pStyle w:val="Heading2"/>
      </w:pPr>
      <w:r w:rsidRPr="00735D6D">
        <w:t xml:space="preserve">The DHSC has developed a </w:t>
      </w:r>
      <w:r w:rsidR="007E21D1">
        <w:t>s</w:t>
      </w:r>
      <w:r w:rsidRPr="00735D6D">
        <w:t xml:space="preserve">trategic </w:t>
      </w:r>
      <w:r w:rsidR="007E21D1">
        <w:t>v</w:t>
      </w:r>
      <w:r w:rsidRPr="00735D6D">
        <w:t xml:space="preserve">ision for </w:t>
      </w:r>
      <w:r w:rsidR="007E21D1">
        <w:t>s</w:t>
      </w:r>
      <w:r w:rsidRPr="00735D6D">
        <w:t xml:space="preserve">ocial </w:t>
      </w:r>
      <w:r w:rsidR="007E21D1">
        <w:t>c</w:t>
      </w:r>
      <w:r w:rsidRPr="00735D6D">
        <w:t>are informatics (set out in</w:t>
      </w:r>
      <w:r>
        <w:t xml:space="preserve"> </w:t>
      </w:r>
      <w:r>
        <w:fldChar w:fldCharType="begin"/>
      </w:r>
      <w:r>
        <w:instrText xml:space="preserve"> REF _Ref512848705 \h </w:instrText>
      </w:r>
      <w:r>
        <w:fldChar w:fldCharType="separate"/>
      </w:r>
      <w:r w:rsidR="007E3A47">
        <w:t>Annex A – Long Term Data Vision</w:t>
      </w:r>
      <w:r>
        <w:fldChar w:fldCharType="end"/>
      </w:r>
      <w:r w:rsidRPr="00735D6D">
        <w:t>) that relies upon consistent client level data being recorded and enabled to flow</w:t>
      </w:r>
      <w:r w:rsidR="00907F08">
        <w:t xml:space="preserve"> across the health and care system</w:t>
      </w:r>
      <w:r>
        <w:t xml:space="preserve">. </w:t>
      </w:r>
      <w:r w:rsidR="00907F08">
        <w:t>Data</w:t>
      </w:r>
      <w:r>
        <w:t xml:space="preserve"> will be used</w:t>
      </w:r>
      <w:r w:rsidRPr="00735D6D">
        <w:t xml:space="preserve"> for</w:t>
      </w:r>
      <w:r w:rsidR="007E21D1">
        <w:t xml:space="preserve"> the purposes of</w:t>
      </w:r>
      <w:r w:rsidRPr="00735D6D">
        <w:t xml:space="preserve"> individual care, </w:t>
      </w:r>
      <w:r w:rsidR="00907F08">
        <w:t xml:space="preserve">care services </w:t>
      </w:r>
      <w:r w:rsidRPr="00735D6D">
        <w:t xml:space="preserve">management and </w:t>
      </w:r>
      <w:r w:rsidR="00907F08">
        <w:t xml:space="preserve">for </w:t>
      </w:r>
      <w:r w:rsidRPr="00735D6D">
        <w:t>commissioning of care services</w:t>
      </w:r>
      <w:r w:rsidR="007E21D1">
        <w:t>,</w:t>
      </w:r>
      <w:r w:rsidRPr="00735D6D">
        <w:t xml:space="preserve"> </w:t>
      </w:r>
      <w:r>
        <w:t>as well as</w:t>
      </w:r>
      <w:r w:rsidRPr="00735D6D">
        <w:t xml:space="preserve"> for both local and national analysis and research. </w:t>
      </w:r>
    </w:p>
    <w:p w14:paraId="5AA274A8" w14:textId="77777777" w:rsidR="00907F08" w:rsidRDefault="00907F08" w:rsidP="00907F08">
      <w:pPr>
        <w:pStyle w:val="Heading2"/>
      </w:pPr>
      <w:r>
        <w:t>The aim is to have the data recorded for direct care and related activities available automatically to enable analysis for local services management</w:t>
      </w:r>
      <w:r w:rsidDel="00DF2553">
        <w:t xml:space="preserve"> </w:t>
      </w:r>
      <w:r>
        <w:t>and commissioning across health and social care systems, as well as for national policy and research. This is vital for</w:t>
      </w:r>
      <w:r w:rsidRPr="004B1DEF">
        <w:t xml:space="preserve"> delivering transformational change</w:t>
      </w:r>
      <w:r>
        <w:t xml:space="preserve"> and the remit of DHSC</w:t>
      </w:r>
      <w:r w:rsidRPr="00FD7100">
        <w:rPr>
          <w:rStyle w:val="FootnoteReference"/>
        </w:rPr>
        <w:footnoteReference w:id="2"/>
      </w:r>
      <w:r w:rsidRPr="006B0E21">
        <w:rPr>
          <w:vertAlign w:val="superscript"/>
        </w:rPr>
        <w:t>,</w:t>
      </w:r>
      <w:r w:rsidRPr="00FD7100">
        <w:rPr>
          <w:rStyle w:val="FootnoteReference"/>
        </w:rPr>
        <w:footnoteReference w:id="3"/>
      </w:r>
      <w:r w:rsidRPr="006B0E21">
        <w:rPr>
          <w:vertAlign w:val="superscript"/>
        </w:rPr>
        <w:t>,</w:t>
      </w:r>
      <w:r>
        <w:rPr>
          <w:rStyle w:val="FootnoteReference"/>
        </w:rPr>
        <w:footnoteReference w:id="4"/>
      </w:r>
      <w:r>
        <w:t>.</w:t>
      </w:r>
    </w:p>
    <w:p w14:paraId="25623822" w14:textId="77777777" w:rsidR="00907F08" w:rsidRDefault="00907F08" w:rsidP="00907F08">
      <w:pPr>
        <w:pStyle w:val="Heading2"/>
      </w:pPr>
      <w:r w:rsidRPr="00735D6D">
        <w:t>The proposed activity and the specialist role described herein will help drive and develop the implementation of this vision through identifying and enabling both tactical and strategic projects and activities</w:t>
      </w:r>
      <w:r>
        <w:t>.</w:t>
      </w:r>
    </w:p>
    <w:p w14:paraId="441047CB" w14:textId="77777777" w:rsidR="000C73A3" w:rsidRPr="00910C2D" w:rsidRDefault="000C73A3" w:rsidP="00AD71B7">
      <w:pPr>
        <w:pStyle w:val="Heading1"/>
      </w:pPr>
      <w:bookmarkStart w:id="5" w:name="_Toc517880736"/>
      <w:bookmarkStart w:id="6" w:name="_Toc297554773"/>
      <w:bookmarkStart w:id="7" w:name="_Toc296415805"/>
      <w:bookmarkStart w:id="8" w:name="_Toc296415793"/>
      <w:bookmarkEnd w:id="4"/>
      <w:r w:rsidRPr="00910C2D">
        <w:t>background to the authority</w:t>
      </w:r>
      <w:bookmarkEnd w:id="5"/>
    </w:p>
    <w:p w14:paraId="3F9F0F9D" w14:textId="77777777" w:rsidR="00BA6855" w:rsidRPr="00BA6855" w:rsidRDefault="00BA6855" w:rsidP="00AD71B7">
      <w:pPr>
        <w:pStyle w:val="Heading2"/>
      </w:pPr>
      <w:r w:rsidRPr="00BA6855">
        <w:t xml:space="preserve">The </w:t>
      </w:r>
      <w:r w:rsidR="00735D6D">
        <w:t>DHSC</w:t>
      </w:r>
      <w:r w:rsidRPr="00BA6855">
        <w:t xml:space="preserve"> supports Ministers in leading the nation’s health and care to help people live </w:t>
      </w:r>
      <w:r w:rsidRPr="00AD71B7">
        <w:t>healthier</w:t>
      </w:r>
      <w:r w:rsidRPr="00BA6855">
        <w:t xml:space="preserve"> lives for longer. We are committed to ensuring that the health and care system puts patient safety and quality at the heart of everything it does: not just through high quality, safe and sustainable hospital care, but also by:</w:t>
      </w:r>
    </w:p>
    <w:p w14:paraId="5426BDD8" w14:textId="77777777" w:rsidR="00BA6855" w:rsidRDefault="00BA6855" w:rsidP="00BA6855">
      <w:pPr>
        <w:pStyle w:val="Heading2"/>
        <w:numPr>
          <w:ilvl w:val="0"/>
          <w:numId w:val="29"/>
        </w:numPr>
        <w:spacing w:after="0"/>
        <w:rPr>
          <w:color w:val="0B0C0C"/>
        </w:rPr>
      </w:pPr>
      <w:r>
        <w:rPr>
          <w:color w:val="0B0C0C"/>
        </w:rPr>
        <w:t>K</w:t>
      </w:r>
      <w:r w:rsidRPr="00BA6855">
        <w:rPr>
          <w:color w:val="0B0C0C"/>
        </w:rPr>
        <w:t>eeping people healthy for as long as possible;</w:t>
      </w:r>
    </w:p>
    <w:p w14:paraId="6D4DF011" w14:textId="77777777" w:rsidR="00BA6855" w:rsidRPr="00BA6855" w:rsidRDefault="00BA6855" w:rsidP="00BA6855">
      <w:pPr>
        <w:pStyle w:val="Heading2"/>
        <w:numPr>
          <w:ilvl w:val="0"/>
          <w:numId w:val="29"/>
        </w:numPr>
        <w:spacing w:after="0"/>
        <w:rPr>
          <w:color w:val="0B0C0C"/>
        </w:rPr>
      </w:pPr>
      <w:r>
        <w:rPr>
          <w:color w:val="0B0C0C"/>
        </w:rPr>
        <w:lastRenderedPageBreak/>
        <w:t>T</w:t>
      </w:r>
      <w:r w:rsidRPr="00BA6855">
        <w:rPr>
          <w:color w:val="0B0C0C"/>
        </w:rPr>
        <w:t>ransforming out of hospital care to keep people living better in the community for longer;</w:t>
      </w:r>
    </w:p>
    <w:p w14:paraId="61FFABE4" w14:textId="77777777" w:rsidR="00BA6855" w:rsidRPr="00BA6855" w:rsidRDefault="00BA6855" w:rsidP="00BA6855">
      <w:pPr>
        <w:pStyle w:val="Heading2"/>
        <w:numPr>
          <w:ilvl w:val="0"/>
          <w:numId w:val="29"/>
        </w:numPr>
        <w:spacing w:after="0"/>
        <w:rPr>
          <w:color w:val="0B0C0C"/>
        </w:rPr>
      </w:pPr>
      <w:r>
        <w:rPr>
          <w:color w:val="0B0C0C"/>
        </w:rPr>
        <w:t>S</w:t>
      </w:r>
      <w:r w:rsidRPr="00BA6855">
        <w:rPr>
          <w:color w:val="0B0C0C"/>
        </w:rPr>
        <w:t>upporting the outstanding work of the 1.3 million staff whilst training the workforce of tomorrow;</w:t>
      </w:r>
    </w:p>
    <w:p w14:paraId="28724370" w14:textId="77777777" w:rsidR="00BA6855" w:rsidRPr="00BA6855" w:rsidRDefault="00BA6855" w:rsidP="00BA6855">
      <w:pPr>
        <w:pStyle w:val="Heading2"/>
        <w:numPr>
          <w:ilvl w:val="0"/>
          <w:numId w:val="29"/>
        </w:numPr>
        <w:spacing w:after="0"/>
        <w:rPr>
          <w:color w:val="0B0C0C"/>
        </w:rPr>
      </w:pPr>
      <w:r>
        <w:rPr>
          <w:color w:val="0B0C0C"/>
        </w:rPr>
        <w:t>S</w:t>
      </w:r>
      <w:r w:rsidRPr="00BA6855">
        <w:rPr>
          <w:color w:val="0B0C0C"/>
        </w:rPr>
        <w:t>taying at the cutting edge of medicine;</w:t>
      </w:r>
    </w:p>
    <w:p w14:paraId="4291F1F5" w14:textId="77777777" w:rsidR="00BA6855" w:rsidRPr="00BA6855" w:rsidRDefault="00BA6855" w:rsidP="00BA6855">
      <w:pPr>
        <w:pStyle w:val="Heading2"/>
        <w:numPr>
          <w:ilvl w:val="0"/>
          <w:numId w:val="29"/>
        </w:numPr>
        <w:rPr>
          <w:color w:val="0B0C0C"/>
        </w:rPr>
      </w:pPr>
      <w:r>
        <w:rPr>
          <w:color w:val="0B0C0C"/>
        </w:rPr>
        <w:t>E</w:t>
      </w:r>
      <w:r w:rsidRPr="00BA6855">
        <w:rPr>
          <w:color w:val="0B0C0C"/>
        </w:rPr>
        <w:t>nsuring that the health and care system remains accountable - getting the most out of every taxpayer pound spent.</w:t>
      </w:r>
    </w:p>
    <w:p w14:paraId="73FC2EC6" w14:textId="77777777" w:rsidR="00BA6855" w:rsidRPr="00BA6855" w:rsidRDefault="00BA6855" w:rsidP="00AD71B7">
      <w:pPr>
        <w:pStyle w:val="Heading2"/>
      </w:pPr>
      <w:r w:rsidRPr="00BA6855">
        <w:t>In doing all this, we must also work closely with our partners in the health and care system, our arm’s length bodies and agencies, local authorities, across government, and with both patients and the public, ensuring that we are all working with one focus – the people who use our services.</w:t>
      </w:r>
    </w:p>
    <w:p w14:paraId="2C9B5BEA" w14:textId="77777777" w:rsidR="00D01A19" w:rsidRDefault="00D01A19" w:rsidP="00AD71B7">
      <w:pPr>
        <w:pStyle w:val="Heading2"/>
      </w:pPr>
      <w:r>
        <w:t xml:space="preserve">This </w:t>
      </w:r>
      <w:r w:rsidR="00461A7A">
        <w:t>service</w:t>
      </w:r>
      <w:r>
        <w:t xml:space="preserve"> is being commissioned by the </w:t>
      </w:r>
      <w:r w:rsidRPr="00D01A19">
        <w:t>Care and Transformation Directorate</w:t>
      </w:r>
      <w:r>
        <w:t>.</w:t>
      </w:r>
      <w:r w:rsidR="00DA3A97">
        <w:t xml:space="preserve"> </w:t>
      </w:r>
      <w:r w:rsidRPr="00DA3A97">
        <w:t xml:space="preserve">Care and Transformation are </w:t>
      </w:r>
      <w:r w:rsidRPr="00AD71B7">
        <w:t>responsible</w:t>
      </w:r>
      <w:r w:rsidRPr="00DA3A97">
        <w:t xml:space="preserve"> for enabling an affordable and sustainable adult social care system that meets people’s needs, and transforming health and care to join up services around pe</w:t>
      </w:r>
      <w:r w:rsidR="00DA3A97" w:rsidRPr="00DA3A97">
        <w:t xml:space="preserve">ople. </w:t>
      </w:r>
      <w:r>
        <w:t>The directorate works with a wide range of partners to make the integration of health and social care a reality. This means we take responsibility for:</w:t>
      </w:r>
    </w:p>
    <w:p w14:paraId="5F21EEC2" w14:textId="77777777" w:rsidR="00D01A19" w:rsidRPr="00DA3A97" w:rsidRDefault="00D01A19" w:rsidP="005300FD">
      <w:pPr>
        <w:numPr>
          <w:ilvl w:val="0"/>
          <w:numId w:val="23"/>
        </w:numPr>
        <w:rPr>
          <w:lang w:val="en-US"/>
        </w:rPr>
      </w:pPr>
      <w:r w:rsidRPr="00DA3A97">
        <w:rPr>
          <w:lang w:val="en-US"/>
        </w:rPr>
        <w:t>developing a strategic oversight of ageing policy</w:t>
      </w:r>
    </w:p>
    <w:p w14:paraId="33D15EA5" w14:textId="77777777" w:rsidR="00D01A19" w:rsidRPr="00DA3A97" w:rsidRDefault="00D01A19" w:rsidP="005300FD">
      <w:pPr>
        <w:numPr>
          <w:ilvl w:val="0"/>
          <w:numId w:val="23"/>
        </w:numPr>
        <w:rPr>
          <w:lang w:val="en-US"/>
        </w:rPr>
      </w:pPr>
      <w:r w:rsidRPr="00DA3A97">
        <w:rPr>
          <w:lang w:val="en-US"/>
        </w:rPr>
        <w:t>overseeing the social care market</w:t>
      </w:r>
    </w:p>
    <w:p w14:paraId="0228B570" w14:textId="77777777" w:rsidR="00D01A19" w:rsidRPr="00DA3A97" w:rsidRDefault="00D01A19" w:rsidP="005300FD">
      <w:pPr>
        <w:numPr>
          <w:ilvl w:val="0"/>
          <w:numId w:val="23"/>
        </w:numPr>
        <w:rPr>
          <w:lang w:val="en-US"/>
        </w:rPr>
      </w:pPr>
      <w:r w:rsidRPr="00DA3A97">
        <w:rPr>
          <w:lang w:val="en-US"/>
        </w:rPr>
        <w:t>combatting loneliness</w:t>
      </w:r>
    </w:p>
    <w:p w14:paraId="6EC546D4" w14:textId="77777777" w:rsidR="00D01A19" w:rsidRPr="00DA3A97" w:rsidRDefault="00D01A19" w:rsidP="005300FD">
      <w:pPr>
        <w:numPr>
          <w:ilvl w:val="0"/>
          <w:numId w:val="23"/>
        </w:numPr>
        <w:spacing w:after="240"/>
        <w:rPr>
          <w:lang w:val="en-US"/>
        </w:rPr>
      </w:pPr>
      <w:r w:rsidRPr="00DA3A97">
        <w:rPr>
          <w:lang w:val="en-US"/>
        </w:rPr>
        <w:t>promoting the value of social work to raise the quality of practice</w:t>
      </w:r>
    </w:p>
    <w:p w14:paraId="213B1540" w14:textId="77777777" w:rsidR="00DF2553" w:rsidRDefault="00D01A19" w:rsidP="00AD71B7">
      <w:pPr>
        <w:ind w:left="720"/>
      </w:pPr>
      <w:r>
        <w:t>We are also leading on the delivery of the adult social care green paper and the Ageing Society Grand Challenge.</w:t>
      </w:r>
    </w:p>
    <w:p w14:paraId="72AB07BF" w14:textId="484491EC" w:rsidR="00DF2553" w:rsidRDefault="00DF2553" w:rsidP="00AD71B7">
      <w:pPr>
        <w:pStyle w:val="Heading2"/>
        <w:spacing w:before="240"/>
      </w:pPr>
      <w:r w:rsidRPr="00DF2553">
        <w:t>The flow and access to high quality</w:t>
      </w:r>
      <w:r w:rsidR="007E21D1">
        <w:t xml:space="preserve">, </w:t>
      </w:r>
      <w:r w:rsidRPr="00DF2553">
        <w:t xml:space="preserve">consistent data for </w:t>
      </w:r>
      <w:r w:rsidR="007E21D1">
        <w:t>the</w:t>
      </w:r>
      <w:r w:rsidRPr="00DF2553">
        <w:t xml:space="preserve"> wide range of use cases set out in the Department’s </w:t>
      </w:r>
      <w:r w:rsidR="007E21D1">
        <w:t>data</w:t>
      </w:r>
      <w:r w:rsidRPr="00DF2553">
        <w:t xml:space="preserve"> vision will be critical to enable the Care and Transformation Directorate to meet its aims and objectives.</w:t>
      </w:r>
    </w:p>
    <w:p w14:paraId="26551FE0" w14:textId="2DA350A5" w:rsidR="00E35542" w:rsidRPr="00910C2D" w:rsidRDefault="00126D07" w:rsidP="00910C2D">
      <w:pPr>
        <w:pStyle w:val="Heading1"/>
      </w:pPr>
      <w:bookmarkStart w:id="9" w:name="_lyieetqhh6ux" w:colFirst="0" w:colLast="0"/>
      <w:bookmarkStart w:id="10" w:name="_Toc517880737"/>
      <w:bookmarkEnd w:id="9"/>
      <w:r w:rsidRPr="00910C2D">
        <w:t>OVERVIEW</w:t>
      </w:r>
      <w:r>
        <w:t xml:space="preserve"> of the</w:t>
      </w:r>
      <w:r w:rsidR="000C73A3" w:rsidRPr="00910C2D">
        <w:t xml:space="preserve"> requirement</w:t>
      </w:r>
      <w:bookmarkEnd w:id="6"/>
      <w:bookmarkEnd w:id="10"/>
    </w:p>
    <w:p w14:paraId="30C65AF4" w14:textId="421776DE" w:rsidR="007A3FDB" w:rsidRDefault="004F5132" w:rsidP="007B4FE2">
      <w:pPr>
        <w:pStyle w:val="Heading2"/>
      </w:pPr>
      <w:bookmarkStart w:id="11" w:name="_Toc297554774"/>
      <w:bookmarkEnd w:id="7"/>
      <w:r>
        <w:t xml:space="preserve">The Care and Transformation Directorate </w:t>
      </w:r>
      <w:r w:rsidR="00C0362A">
        <w:t xml:space="preserve">requires </w:t>
      </w:r>
      <w:r w:rsidR="000659E4">
        <w:t xml:space="preserve">a </w:t>
      </w:r>
      <w:r w:rsidR="00C0362A">
        <w:t xml:space="preserve">digital expertise </w:t>
      </w:r>
      <w:r w:rsidR="000659E4">
        <w:t>service</w:t>
      </w:r>
      <w:r w:rsidR="00C0362A">
        <w:t xml:space="preserve"> to </w:t>
      </w:r>
      <w:r w:rsidR="000659E4">
        <w:t xml:space="preserve">help </w:t>
      </w:r>
      <w:r w:rsidR="00C0362A">
        <w:t>drive and support the development and delivery of the Department’s data vision</w:t>
      </w:r>
      <w:r w:rsidR="000659E4">
        <w:t xml:space="preserve"> for social care</w:t>
      </w:r>
      <w:r w:rsidR="00C72344">
        <w:t xml:space="preserve"> (See Annex A)</w:t>
      </w:r>
      <w:r w:rsidR="00C0362A">
        <w:t xml:space="preserve">. </w:t>
      </w:r>
      <w:r w:rsidR="004563AB">
        <w:t xml:space="preserve">The </w:t>
      </w:r>
      <w:r w:rsidR="007A3FDB">
        <w:t xml:space="preserve">principal </w:t>
      </w:r>
      <w:r w:rsidR="00997428">
        <w:t xml:space="preserve">requirement </w:t>
      </w:r>
      <w:r w:rsidR="00DF2553">
        <w:t xml:space="preserve">is for </w:t>
      </w:r>
      <w:r w:rsidR="00633C76">
        <w:t xml:space="preserve">a </w:t>
      </w:r>
      <w:r w:rsidR="006231D9">
        <w:t xml:space="preserve">service </w:t>
      </w:r>
      <w:r w:rsidR="00633C76">
        <w:t>to take a</w:t>
      </w:r>
      <w:r w:rsidR="00DF2553">
        <w:t xml:space="preserve"> </w:t>
      </w:r>
      <w:r w:rsidR="003F78D8">
        <w:t xml:space="preserve">leadership </w:t>
      </w:r>
      <w:r w:rsidR="00DF2553">
        <w:t xml:space="preserve">role </w:t>
      </w:r>
      <w:r w:rsidR="00DF2553" w:rsidRPr="00DF2553">
        <w:t>to drive the delivery of strategic and tactical projects and activities</w:t>
      </w:r>
      <w:r w:rsidR="00633C76">
        <w:t xml:space="preserve">. </w:t>
      </w:r>
    </w:p>
    <w:p w14:paraId="2AB4A706" w14:textId="2DE32DF5" w:rsidR="003E7AEA" w:rsidRDefault="00437ECF" w:rsidP="00DF2553">
      <w:pPr>
        <w:pStyle w:val="Heading2"/>
      </w:pPr>
      <w:r>
        <w:t>T</w:t>
      </w:r>
      <w:r w:rsidR="000659E4">
        <w:t>o provide maximum value</w:t>
      </w:r>
      <w:r w:rsidR="007A3FDB">
        <w:t xml:space="preserve"> to the Directorate</w:t>
      </w:r>
      <w:r w:rsidR="000659E4">
        <w:t xml:space="preserve">, the </w:t>
      </w:r>
      <w:r w:rsidR="007A3FDB">
        <w:t xml:space="preserve">service may </w:t>
      </w:r>
      <w:r w:rsidR="00BC1DF0">
        <w:t xml:space="preserve">comprise multiple </w:t>
      </w:r>
      <w:r w:rsidR="007A3FDB">
        <w:t>resource</w:t>
      </w:r>
      <w:r w:rsidR="00BC1DF0">
        <w:t>s</w:t>
      </w:r>
      <w:r w:rsidR="007A3FDB">
        <w:t xml:space="preserve"> </w:t>
      </w:r>
      <w:r w:rsidR="00602018">
        <w:t>at different rates</w:t>
      </w:r>
      <w:r w:rsidR="00BC1DF0">
        <w:t>.</w:t>
      </w:r>
    </w:p>
    <w:p w14:paraId="53DDB617" w14:textId="65BCC0AF" w:rsidR="004045F9" w:rsidRDefault="004045F9" w:rsidP="00461A7A">
      <w:pPr>
        <w:pStyle w:val="Heading2"/>
      </w:pPr>
      <w:r>
        <w:lastRenderedPageBreak/>
        <w:t>The service requirement is anticipated to be for approximately 10-12 days per calendar month, however flexibility is required in order to cover both high and low activity phases across the 12 month contract period.</w:t>
      </w:r>
    </w:p>
    <w:p w14:paraId="75F13B8D" w14:textId="7F66CA98" w:rsidR="004563AB" w:rsidRDefault="004563AB" w:rsidP="00461A7A">
      <w:pPr>
        <w:pStyle w:val="Heading2"/>
      </w:pPr>
      <w:r>
        <w:t xml:space="preserve">The </w:t>
      </w:r>
      <w:r w:rsidR="00461A7A">
        <w:t xml:space="preserve">lead </w:t>
      </w:r>
      <w:r w:rsidR="0015752C">
        <w:t xml:space="preserve">individual </w:t>
      </w:r>
      <w:r w:rsidR="00461A7A">
        <w:t xml:space="preserve">from the service </w:t>
      </w:r>
      <w:r w:rsidR="00461A7A" w:rsidRPr="0059067B">
        <w:t>will report to the Deputy Director for Social Care Analysis and will represent the DHSC to external stakeholders</w:t>
      </w:r>
      <w:r w:rsidR="00461A7A">
        <w:t xml:space="preserve">.  </w:t>
      </w:r>
    </w:p>
    <w:p w14:paraId="3EE3D4AB" w14:textId="3B9980FF" w:rsidR="0059067B" w:rsidRPr="00F14094" w:rsidRDefault="003E7AEA" w:rsidP="00E31E9F">
      <w:pPr>
        <w:pStyle w:val="Heading1"/>
      </w:pPr>
      <w:bookmarkStart w:id="12" w:name="_Toc517880738"/>
      <w:r>
        <w:t>S</w:t>
      </w:r>
      <w:r w:rsidR="002C546C" w:rsidRPr="00910C2D">
        <w:t xml:space="preserve">cope of </w:t>
      </w:r>
      <w:r>
        <w:t>R</w:t>
      </w:r>
      <w:r w:rsidR="002C546C" w:rsidRPr="00910C2D">
        <w:t>equirement</w:t>
      </w:r>
      <w:bookmarkEnd w:id="11"/>
      <w:bookmarkEnd w:id="12"/>
    </w:p>
    <w:p w14:paraId="456266E2" w14:textId="77777777" w:rsidR="0059067B" w:rsidRDefault="0059067B" w:rsidP="0059067B">
      <w:pPr>
        <w:rPr>
          <w:b/>
          <w:bCs/>
        </w:rPr>
      </w:pPr>
    </w:p>
    <w:p w14:paraId="7DE2206A" w14:textId="48CFE544" w:rsidR="00602018" w:rsidRDefault="00901A35" w:rsidP="0015752C">
      <w:pPr>
        <w:pStyle w:val="Heading2"/>
      </w:pPr>
      <w:r>
        <w:t>T</w:t>
      </w:r>
      <w:r w:rsidR="007D709A">
        <w:t xml:space="preserve">he </w:t>
      </w:r>
      <w:r>
        <w:t>overall ambition</w:t>
      </w:r>
      <w:r w:rsidR="007D709A">
        <w:t xml:space="preserve"> is to deliver mandatory flow</w:t>
      </w:r>
      <w:r>
        <w:t>s</w:t>
      </w:r>
      <w:r w:rsidR="007D709A">
        <w:t xml:space="preserve"> of client </w:t>
      </w:r>
      <w:r w:rsidR="007D709A" w:rsidRPr="003941A5">
        <w:t>level non-identifiable</w:t>
      </w:r>
      <w:r w:rsidR="007D709A">
        <w:t xml:space="preserve"> data </w:t>
      </w:r>
      <w:r>
        <w:t xml:space="preserve">across the health and care system </w:t>
      </w:r>
      <w:r w:rsidR="00807B99">
        <w:t>with</w:t>
      </w:r>
      <w:r>
        <w:t xml:space="preserve"> national data flows via </w:t>
      </w:r>
      <w:r w:rsidR="007D709A">
        <w:t>NHS</w:t>
      </w:r>
      <w:r>
        <w:t xml:space="preserve"> </w:t>
      </w:r>
      <w:r w:rsidR="007D709A">
        <w:t>D</w:t>
      </w:r>
      <w:r>
        <w:t>igital.</w:t>
      </w:r>
      <w:r w:rsidR="007D709A">
        <w:t xml:space="preserve"> </w:t>
      </w:r>
    </w:p>
    <w:p w14:paraId="29D08797" w14:textId="773A0456" w:rsidR="00602018" w:rsidRPr="0015752C" w:rsidRDefault="0015752C" w:rsidP="0015752C">
      <w:pPr>
        <w:pStyle w:val="Heading2"/>
      </w:pPr>
      <w:r>
        <w:t>O</w:t>
      </w:r>
      <w:r w:rsidR="00901A35">
        <w:t xml:space="preserve">ur aim is </w:t>
      </w:r>
      <w:r w:rsidR="007D709A">
        <w:t>to achieve as close as possible to 100%</w:t>
      </w:r>
      <w:r w:rsidR="00807B99">
        <w:t xml:space="preserve"> take-up</w:t>
      </w:r>
      <w:r w:rsidR="007D709A">
        <w:t xml:space="preserve"> </w:t>
      </w:r>
      <w:r w:rsidR="00901A35">
        <w:t>of</w:t>
      </w:r>
      <w:r w:rsidR="00807B99">
        <w:t xml:space="preserve"> a voluntary</w:t>
      </w:r>
      <w:r w:rsidR="00901A35">
        <w:t xml:space="preserve"> national data flow by</w:t>
      </w:r>
      <w:r w:rsidR="007D709A">
        <w:t xml:space="preserve"> 2020/21, </w:t>
      </w:r>
      <w:r w:rsidR="00901A35">
        <w:t>in parallel with current</w:t>
      </w:r>
      <w:r w:rsidR="007D709A">
        <w:t xml:space="preserve"> aggregate </w:t>
      </w:r>
      <w:r w:rsidR="00901A35">
        <w:t xml:space="preserve">data </w:t>
      </w:r>
      <w:r w:rsidR="007D709A">
        <w:t>returns</w:t>
      </w:r>
      <w:r>
        <w:t xml:space="preserve">. Then to move to </w:t>
      </w:r>
      <w:r w:rsidR="007D709A">
        <w:t xml:space="preserve">mandatory flows </w:t>
      </w:r>
      <w:r w:rsidR="00901A35">
        <w:t>replacing aggregate returns by 2021/22</w:t>
      </w:r>
      <w:r w:rsidR="007D709A">
        <w:t>.</w:t>
      </w:r>
      <w:r w:rsidR="00901A35">
        <w:t xml:space="preserve"> The projects and activities that fall under this requirement are all geared to achieving these goals.</w:t>
      </w:r>
      <w:r w:rsidR="00602018">
        <w:t xml:space="preserve"> </w:t>
      </w:r>
    </w:p>
    <w:p w14:paraId="44FC59AF" w14:textId="67BC2322" w:rsidR="00602018" w:rsidRDefault="00901A35" w:rsidP="00901A35">
      <w:pPr>
        <w:pStyle w:val="Heading2"/>
      </w:pPr>
      <w:r>
        <w:t xml:space="preserve">The scope of the </w:t>
      </w:r>
      <w:r w:rsidR="00474361">
        <w:t>services</w:t>
      </w:r>
      <w:r>
        <w:t xml:space="preserve"> covered under this requirement</w:t>
      </w:r>
      <w:r w:rsidR="0015752C">
        <w:t xml:space="preserve"> primarily</w:t>
      </w:r>
      <w:r>
        <w:t xml:space="preserve"> comprises </w:t>
      </w:r>
      <w:r w:rsidR="0040772A">
        <w:t xml:space="preserve">of </w:t>
      </w:r>
      <w:r>
        <w:t xml:space="preserve">planned Local Authority </w:t>
      </w:r>
      <w:r w:rsidR="00B760AF">
        <w:t>‘Test</w:t>
      </w:r>
      <w:r w:rsidR="003702D9">
        <w:t>b</w:t>
      </w:r>
      <w:r w:rsidR="00B760AF">
        <w:t>ed’</w:t>
      </w:r>
      <w:r w:rsidR="00602018">
        <w:t xml:space="preserve"> projects </w:t>
      </w:r>
      <w:r w:rsidR="00B760AF">
        <w:t>(primarily 2018/19)</w:t>
      </w:r>
      <w:r w:rsidR="00602018">
        <w:t>.</w:t>
      </w:r>
      <w:r w:rsidR="0015752C">
        <w:t xml:space="preserve"> </w:t>
      </w:r>
      <w:r w:rsidR="00437ECF">
        <w:t>These involve</w:t>
      </w:r>
      <w:r w:rsidR="00602018">
        <w:t xml:space="preserve"> working with 3-5 Local Authorities</w:t>
      </w:r>
      <w:r w:rsidR="00437ECF">
        <w:t xml:space="preserve"> and associated stakeholders to </w:t>
      </w:r>
      <w:r w:rsidR="0015752C">
        <w:t>demonstrat</w:t>
      </w:r>
      <w:r w:rsidR="00437ECF">
        <w:t>e</w:t>
      </w:r>
      <w:r w:rsidR="0015752C">
        <w:t xml:space="preserve"> the viability and value of client level data</w:t>
      </w:r>
      <w:r w:rsidR="00602018">
        <w:t xml:space="preserve"> by </w:t>
      </w:r>
      <w:r w:rsidR="00437ECF">
        <w:t>flowing it</w:t>
      </w:r>
      <w:r w:rsidR="005D476A">
        <w:t>,</w:t>
      </w:r>
      <w:r w:rsidR="00437ECF">
        <w:t xml:space="preserve"> in the first instance</w:t>
      </w:r>
      <w:r w:rsidR="005D476A">
        <w:t>,</w:t>
      </w:r>
      <w:r w:rsidR="00437ECF">
        <w:t xml:space="preserve"> directly to DHSC</w:t>
      </w:r>
      <w:r w:rsidR="0015752C">
        <w:t xml:space="preserve">. </w:t>
      </w:r>
      <w:r w:rsidR="00B760AF">
        <w:t xml:space="preserve"> </w:t>
      </w:r>
    </w:p>
    <w:p w14:paraId="3FF3948E" w14:textId="0771BC2F" w:rsidR="00B5683B" w:rsidRDefault="00B5683B" w:rsidP="00B5683B">
      <w:pPr>
        <w:pStyle w:val="Heading2"/>
      </w:pPr>
      <w:r w:rsidRPr="00A32BC3">
        <w:t xml:space="preserve">The </w:t>
      </w:r>
      <w:r>
        <w:t xml:space="preserve">service will extend the capabilities of the Directorate in the digital, informatics, information standards and information governance domains; undertaking or leading the tasks in these areas required to realise </w:t>
      </w:r>
      <w:r w:rsidRPr="00A32BC3">
        <w:t xml:space="preserve">the emerging plans for client level data in adult social care. </w:t>
      </w:r>
      <w:r>
        <w:t xml:space="preserve">Starting with </w:t>
      </w:r>
      <w:r w:rsidR="0095119E">
        <w:t>the</w:t>
      </w:r>
      <w:r>
        <w:t xml:space="preserve"> Testbed pilot</w:t>
      </w:r>
      <w:r w:rsidR="0095119E">
        <w:t xml:space="preserve"> projects</w:t>
      </w:r>
      <w:r>
        <w:t>,</w:t>
      </w:r>
      <w:r w:rsidRPr="00A32BC3">
        <w:t xml:space="preserve"> </w:t>
      </w:r>
      <w:r>
        <w:t>the service</w:t>
      </w:r>
      <w:r w:rsidRPr="00A32BC3">
        <w:t xml:space="preserve"> will </w:t>
      </w:r>
      <w:r>
        <w:t xml:space="preserve">help </w:t>
      </w:r>
      <w:r w:rsidRPr="00A32BC3">
        <w:t>d</w:t>
      </w:r>
      <w:r w:rsidRPr="00B52E22">
        <w:t>rive forward the agenda of client level data</w:t>
      </w:r>
      <w:r>
        <w:t>. Further, it will</w:t>
      </w:r>
      <w:r w:rsidRPr="00B52E22">
        <w:t xml:space="preserve"> </w:t>
      </w:r>
      <w:r>
        <w:t>k</w:t>
      </w:r>
      <w:r w:rsidRPr="00BA6855">
        <w:t>eep sight</w:t>
      </w:r>
      <w:r w:rsidDel="0047627E">
        <w:t xml:space="preserve"> </w:t>
      </w:r>
      <w:r w:rsidRPr="00BA6855">
        <w:t>of</w:t>
      </w:r>
      <w:r>
        <w:t>,</w:t>
      </w:r>
      <w:r w:rsidRPr="00BA6855">
        <w:t xml:space="preserve"> </w:t>
      </w:r>
      <w:r>
        <w:t>and</w:t>
      </w:r>
      <w:r w:rsidDel="0047627E">
        <w:t xml:space="preserve"> </w:t>
      </w:r>
      <w:r>
        <w:t>tie into, initiatives for</w:t>
      </w:r>
      <w:r w:rsidRPr="00B52E22">
        <w:t xml:space="preserve"> achieving</w:t>
      </w:r>
      <w:r w:rsidRPr="00A32BC3">
        <w:t xml:space="preserve"> the</w:t>
      </w:r>
      <w:r>
        <w:t xml:space="preserve"> data</w:t>
      </w:r>
      <w:r w:rsidRPr="00A32BC3">
        <w:t xml:space="preserve"> vision.</w:t>
      </w:r>
    </w:p>
    <w:p w14:paraId="3E90D998" w14:textId="77777777" w:rsidR="00D8057B" w:rsidRDefault="00D8057B">
      <w:pPr>
        <w:rPr>
          <w:rFonts w:eastAsia="STZhongsong" w:cs="Times New Roman"/>
          <w:szCs w:val="20"/>
          <w:lang w:eastAsia="zh-CN"/>
        </w:rPr>
      </w:pPr>
      <w:r>
        <w:br w:type="page"/>
      </w:r>
    </w:p>
    <w:p w14:paraId="69343D2D" w14:textId="117131D1" w:rsidR="007D709A" w:rsidRPr="00445428" w:rsidRDefault="00857167" w:rsidP="00F14094">
      <w:pPr>
        <w:pStyle w:val="Heading2"/>
      </w:pPr>
      <w:r w:rsidRPr="00445428">
        <w:lastRenderedPageBreak/>
        <w:t xml:space="preserve">Key </w:t>
      </w:r>
      <w:r w:rsidR="003D18E2" w:rsidRPr="00445428">
        <w:t>Responsibilities</w:t>
      </w:r>
      <w:r w:rsidR="005873AA" w:rsidRPr="00445428">
        <w:t xml:space="preserve"> include:</w:t>
      </w:r>
    </w:p>
    <w:p w14:paraId="0E7A271C" w14:textId="1E9AFCD6" w:rsidR="003D18E2" w:rsidRDefault="00A71BE5" w:rsidP="00F14094">
      <w:pPr>
        <w:pStyle w:val="Heading3"/>
      </w:pPr>
      <w:r w:rsidRPr="00445428">
        <w:t>Provid</w:t>
      </w:r>
      <w:r w:rsidR="00AC7ECA">
        <w:t>ing</w:t>
      </w:r>
      <w:r w:rsidRPr="00445428">
        <w:t xml:space="preserve"> </w:t>
      </w:r>
      <w:r>
        <w:t>leadership to ensure</w:t>
      </w:r>
      <w:r w:rsidR="003D18E2">
        <w:t xml:space="preserve"> Testbed projects are delivered</w:t>
      </w:r>
      <w:r>
        <w:t xml:space="preserve"> successfully</w:t>
      </w:r>
      <w:r w:rsidR="003D18E2">
        <w:t>.</w:t>
      </w:r>
    </w:p>
    <w:p w14:paraId="4DD10B58" w14:textId="178C206F" w:rsidR="003D18E2" w:rsidRDefault="003D18E2" w:rsidP="00A71BE5">
      <w:pPr>
        <w:pStyle w:val="Heading3"/>
      </w:pPr>
      <w:r>
        <w:t>Engag</w:t>
      </w:r>
      <w:r w:rsidR="0095119E">
        <w:t>ing</w:t>
      </w:r>
      <w:r>
        <w:t xml:space="preserve"> with key stakeholders to achieve consensus, support, cle</w:t>
      </w:r>
      <w:r w:rsidRPr="00776706">
        <w:t>arance and approvals</w:t>
      </w:r>
      <w:r>
        <w:t xml:space="preserve"> (as appropriate) </w:t>
      </w:r>
      <w:r w:rsidRPr="00776706">
        <w:t xml:space="preserve">including </w:t>
      </w:r>
      <w:r>
        <w:t xml:space="preserve">with </w:t>
      </w:r>
      <w:r w:rsidRPr="00776706">
        <w:t xml:space="preserve">ADASS, LGA, and </w:t>
      </w:r>
      <w:r w:rsidR="00A71BE5">
        <w:t>LAs more generally; </w:t>
      </w:r>
      <w:r w:rsidRPr="00776706">
        <w:t xml:space="preserve">DCB (Data </w:t>
      </w:r>
      <w:r w:rsidR="00437ECF">
        <w:t>Coordination</w:t>
      </w:r>
      <w:r w:rsidR="00437ECF" w:rsidRPr="00776706">
        <w:t xml:space="preserve"> </w:t>
      </w:r>
      <w:r w:rsidRPr="00776706">
        <w:t>Board), and NHS</w:t>
      </w:r>
      <w:r w:rsidR="00A71BE5">
        <w:t xml:space="preserve"> </w:t>
      </w:r>
      <w:r w:rsidRPr="00776706">
        <w:t>D</w:t>
      </w:r>
      <w:r w:rsidR="00A71BE5">
        <w:t>igital</w:t>
      </w:r>
      <w:r w:rsidRPr="00776706">
        <w:t>, DHSC and NHS</w:t>
      </w:r>
      <w:r w:rsidR="00A71BE5">
        <w:t xml:space="preserve"> England </w:t>
      </w:r>
      <w:r w:rsidRPr="00776706">
        <w:t>more generally.</w:t>
      </w:r>
    </w:p>
    <w:p w14:paraId="51EC6A72" w14:textId="3446ADF9" w:rsidR="0044221B" w:rsidRDefault="0044221B" w:rsidP="0044221B">
      <w:pPr>
        <w:pStyle w:val="Heading3"/>
      </w:pPr>
      <w:r>
        <w:t xml:space="preserve">Providing expertise, advice and action to enable all project stakeholders to conform to </w:t>
      </w:r>
      <w:r w:rsidRPr="00776706">
        <w:t>In</w:t>
      </w:r>
      <w:r>
        <w:t>formation Governance regulation and</w:t>
      </w:r>
      <w:r w:rsidR="00D8057B">
        <w:t xml:space="preserve"> guidance for the testbeds as well as subsequent national flows via NHS Digital.</w:t>
      </w:r>
      <w:r w:rsidR="00D8057B" w:rsidRPr="00692478">
        <w:t xml:space="preserve"> (</w:t>
      </w:r>
      <w:r w:rsidR="00D8057B">
        <w:t xml:space="preserve">If necessary, </w:t>
      </w:r>
      <w:r w:rsidR="00D8057B" w:rsidRPr="00692478">
        <w:t>identifying areas yet to be tackled, and how to tackle them)</w:t>
      </w:r>
    </w:p>
    <w:p w14:paraId="168D0B8B" w14:textId="0B82FE79" w:rsidR="00D8057B" w:rsidRDefault="00D8057B" w:rsidP="00873B5F">
      <w:pPr>
        <w:pStyle w:val="Heading3"/>
      </w:pPr>
      <w:r>
        <w:t xml:space="preserve">Delivering the data flows for the Testbed Projects and producing the framework for </w:t>
      </w:r>
      <w:r w:rsidR="00873B5F">
        <w:t>planned</w:t>
      </w:r>
      <w:r>
        <w:t xml:space="preserve"> </w:t>
      </w:r>
      <w:r w:rsidR="00873B5F">
        <w:t>national data flows.</w:t>
      </w:r>
    </w:p>
    <w:p w14:paraId="141BDF50" w14:textId="61EB354C" w:rsidR="007D709A" w:rsidRDefault="00A71BE5" w:rsidP="00873B5F">
      <w:pPr>
        <w:pStyle w:val="Heading3"/>
      </w:pPr>
      <w:r>
        <w:t>Support</w:t>
      </w:r>
      <w:r w:rsidR="00AC7ECA">
        <w:t>ing</w:t>
      </w:r>
      <w:r>
        <w:t xml:space="preserve"> the development of</w:t>
      </w:r>
      <w:r w:rsidR="003D18E2">
        <w:t xml:space="preserve"> a benefits case</w:t>
      </w:r>
      <w:r>
        <w:t xml:space="preserve"> for client level data</w:t>
      </w:r>
      <w:r w:rsidR="007D709A">
        <w:t>:  Explore and quantify the benefits for core parties</w:t>
      </w:r>
      <w:r w:rsidR="00873B5F">
        <w:t xml:space="preserve">. (Primarily </w:t>
      </w:r>
      <w:r w:rsidR="007D709A">
        <w:t>LAs, ADASS, LGA, NHS</w:t>
      </w:r>
      <w:r w:rsidR="0044221B">
        <w:t> </w:t>
      </w:r>
      <w:r w:rsidR="007D709A">
        <w:t>D</w:t>
      </w:r>
      <w:r w:rsidR="003D18E2">
        <w:t>igital</w:t>
      </w:r>
      <w:r w:rsidR="00873B5F">
        <w:t xml:space="preserve"> but also</w:t>
      </w:r>
      <w:r w:rsidR="00873B5F" w:rsidRPr="00873B5F">
        <w:t xml:space="preserve"> </w:t>
      </w:r>
      <w:r w:rsidR="00873B5F">
        <w:t xml:space="preserve">DHSC, NHS England, </w:t>
      </w:r>
      <w:r w:rsidR="00873B5F" w:rsidRPr="00873B5F">
        <w:t>care users and patients</w:t>
      </w:r>
      <w:r w:rsidR="007D709A">
        <w:t>. Identify implications and issues</w:t>
      </w:r>
      <w:r w:rsidR="00873B5F">
        <w:t>,</w:t>
      </w:r>
      <w:r w:rsidR="007D709A">
        <w:t xml:space="preserve"> and as far as possible address them.</w:t>
      </w:r>
      <w:r w:rsidR="00F91342" w:rsidRPr="00F91342">
        <w:t xml:space="preserve"> </w:t>
      </w:r>
      <w:r w:rsidR="00F91342">
        <w:t xml:space="preserve">Monitor burden to </w:t>
      </w:r>
      <w:r w:rsidR="00F91342" w:rsidRPr="00ED1026">
        <w:t>deliver client level data within</w:t>
      </w:r>
      <w:r w:rsidR="00F91342">
        <w:t xml:space="preserve"> (and wherever possible below)</w:t>
      </w:r>
      <w:r w:rsidR="00F91342" w:rsidRPr="00ED1026">
        <w:t xml:space="preserve"> current costs</w:t>
      </w:r>
      <w:r w:rsidR="00F91342">
        <w:t>.</w:t>
      </w:r>
    </w:p>
    <w:p w14:paraId="693B23D7" w14:textId="4956F8CC" w:rsidR="00B5683B" w:rsidRDefault="00A71BE5" w:rsidP="00B5683B">
      <w:pPr>
        <w:pStyle w:val="Heading3"/>
      </w:pPr>
      <w:r>
        <w:t>Identify</w:t>
      </w:r>
      <w:r w:rsidR="00AC7ECA">
        <w:t>ing</w:t>
      </w:r>
      <w:r>
        <w:t xml:space="preserve"> </w:t>
      </w:r>
      <w:r w:rsidR="00CE3048">
        <w:t>and promot</w:t>
      </w:r>
      <w:r w:rsidR="00AC7ECA">
        <w:t>ing</w:t>
      </w:r>
      <w:r w:rsidR="00CE3048">
        <w:t xml:space="preserve"> </w:t>
      </w:r>
      <w:r>
        <w:t>opportunities to align d</w:t>
      </w:r>
      <w:r w:rsidR="007D709A">
        <w:t>ata content and standards</w:t>
      </w:r>
      <w:r>
        <w:t xml:space="preserve"> with the emergent National Data Architecture </w:t>
      </w:r>
      <w:r w:rsidR="009A5995">
        <w:t>and current national information standards.</w:t>
      </w:r>
    </w:p>
    <w:p w14:paraId="1405A407" w14:textId="552E15DD" w:rsidR="007D709A" w:rsidRDefault="00873B5F" w:rsidP="0095119E">
      <w:pPr>
        <w:pStyle w:val="Heading3"/>
      </w:pPr>
      <w:r>
        <w:t>W</w:t>
      </w:r>
      <w:r w:rsidR="00B5683B" w:rsidRPr="00B5683B">
        <w:t>orking closely with other data developments in social care, to join up interests and ensure synergy (including pilots in the North West, local health and care record exemplars, provider digitisation and a discovery project looking at provider level data).</w:t>
      </w:r>
    </w:p>
    <w:p w14:paraId="3772616F" w14:textId="3D19FFCD" w:rsidR="007D709A" w:rsidRDefault="009A5995" w:rsidP="00873B5F">
      <w:pPr>
        <w:pStyle w:val="Heading3"/>
      </w:pPr>
      <w:r>
        <w:t>Identify</w:t>
      </w:r>
      <w:r w:rsidR="00AC7ECA">
        <w:t>ing</w:t>
      </w:r>
      <w:r w:rsidR="00D8057B">
        <w:t xml:space="preserve"> o</w:t>
      </w:r>
      <w:r w:rsidR="00D8057B" w:rsidRPr="00023F79">
        <w:t>utputs required from L</w:t>
      </w:r>
      <w:r w:rsidR="00873B5F">
        <w:t>A’</w:t>
      </w:r>
      <w:r w:rsidR="00D8057B" w:rsidRPr="00023F79">
        <w:t>s</w:t>
      </w:r>
      <w:r w:rsidR="00D8057B">
        <w:t xml:space="preserve"> and the associated</w:t>
      </w:r>
      <w:r>
        <w:t xml:space="preserve"> i</w:t>
      </w:r>
      <w:r w:rsidR="007D709A">
        <w:t xml:space="preserve">mplications </w:t>
      </w:r>
      <w:r>
        <w:t xml:space="preserve">and opportunities </w:t>
      </w:r>
      <w:r w:rsidR="007D709A">
        <w:t xml:space="preserve">for software suppliers </w:t>
      </w:r>
      <w:r>
        <w:t xml:space="preserve">to support the delivery of our </w:t>
      </w:r>
      <w:r w:rsidR="00D8057B">
        <w:t>v</w:t>
      </w:r>
      <w:r>
        <w:t>ision</w:t>
      </w:r>
      <w:r w:rsidR="00D8057B">
        <w:t xml:space="preserve">; </w:t>
      </w:r>
      <w:r w:rsidR="00CE3048">
        <w:t>lead</w:t>
      </w:r>
      <w:r w:rsidR="00D8057B">
        <w:t>ing</w:t>
      </w:r>
      <w:r w:rsidR="00CE3048">
        <w:t xml:space="preserve"> engagement</w:t>
      </w:r>
      <w:r w:rsidR="00873B5F">
        <w:t xml:space="preserve"> with suppliers</w:t>
      </w:r>
      <w:r w:rsidR="00CE3048">
        <w:t xml:space="preserve"> to achieve the optimal outcome</w:t>
      </w:r>
      <w:r w:rsidR="007D709A">
        <w:t>.</w:t>
      </w:r>
    </w:p>
    <w:p w14:paraId="4EED6F82" w14:textId="7DCB94E6" w:rsidR="0044221B" w:rsidRDefault="0044221B" w:rsidP="00F14094">
      <w:pPr>
        <w:pStyle w:val="Heading3"/>
      </w:pPr>
      <w:r>
        <w:t>Effective knowledge capture and reporting of activities</w:t>
      </w:r>
      <w:r w:rsidR="00D8057B">
        <w:t xml:space="preserve"> relating to the above responsibilities. This will be</w:t>
      </w:r>
      <w:r>
        <w:t xml:space="preserve"> in the form of one or more reports to be produced by the service</w:t>
      </w:r>
      <w:r w:rsidR="00D8057B">
        <w:t xml:space="preserve"> as well as</w:t>
      </w:r>
      <w:r>
        <w:t xml:space="preserve"> </w:t>
      </w:r>
      <w:r w:rsidR="00D8057B">
        <w:t>contributions to reports produced by the Directorate.</w:t>
      </w:r>
      <w:r w:rsidR="00873B5F">
        <w:t xml:space="preserve"> </w:t>
      </w:r>
    </w:p>
    <w:p w14:paraId="138C530A" w14:textId="77777777" w:rsidR="007D709A" w:rsidRDefault="007D709A" w:rsidP="007D709A"/>
    <w:p w14:paraId="600A7449" w14:textId="7DD8F228" w:rsidR="00B5683B" w:rsidRDefault="005D476A" w:rsidP="00B5683B">
      <w:pPr>
        <w:pStyle w:val="Heading2"/>
      </w:pPr>
      <w:r>
        <w:t>In addition to the core responsibility of the Testbed p</w:t>
      </w:r>
      <w:r w:rsidR="00B5683B">
        <w:t>roject</w:t>
      </w:r>
      <w:r>
        <w:t xml:space="preserve">s, </w:t>
      </w:r>
      <w:r w:rsidR="00B5683B">
        <w:t xml:space="preserve">opportunities and activities that will develop throughout the year include: </w:t>
      </w:r>
    </w:p>
    <w:p w14:paraId="0C1C0CDC" w14:textId="76CAA175" w:rsidR="00B5683B" w:rsidRPr="00776706" w:rsidRDefault="00B5683B" w:rsidP="00B5683B">
      <w:pPr>
        <w:pStyle w:val="Heading3"/>
      </w:pPr>
      <w:r>
        <w:lastRenderedPageBreak/>
        <w:t xml:space="preserve">Following up opportunities identified through the Testbed projects. </w:t>
      </w:r>
      <w:r w:rsidRPr="004045F9">
        <w:t xml:space="preserve">For </w:t>
      </w:r>
      <w:r w:rsidR="003941A5" w:rsidRPr="004045F9">
        <w:t>example,</w:t>
      </w:r>
      <w:r w:rsidRPr="004045F9">
        <w:t xml:space="preserve"> to test specific variables that impact on the flow of data from beginning to end such as IG, technical considerations, analysis to reporting.</w:t>
      </w:r>
    </w:p>
    <w:p w14:paraId="2B25FC76" w14:textId="77777777" w:rsidR="00B5683B" w:rsidRPr="00776706" w:rsidRDefault="00B5683B" w:rsidP="00B5683B">
      <w:pPr>
        <w:pStyle w:val="Heading3"/>
      </w:pPr>
      <w:r>
        <w:t xml:space="preserve">Developing, specifying and testing for </w:t>
      </w:r>
      <w:r w:rsidRPr="00776706">
        <w:t>National Flow</w:t>
      </w:r>
      <w:r>
        <w:t>s</w:t>
      </w:r>
      <w:r w:rsidRPr="00776706">
        <w:t xml:space="preserve"> (</w:t>
      </w:r>
      <w:r>
        <w:t xml:space="preserve">to </w:t>
      </w:r>
      <w:r w:rsidRPr="00776706">
        <w:t>NHS</w:t>
      </w:r>
      <w:r>
        <w:t xml:space="preserve"> </w:t>
      </w:r>
      <w:r w:rsidRPr="00776706">
        <w:t>D</w:t>
      </w:r>
      <w:r>
        <w:t>igital).</w:t>
      </w:r>
    </w:p>
    <w:p w14:paraId="691845EC" w14:textId="77777777" w:rsidR="00B5683B" w:rsidRPr="00776706" w:rsidRDefault="00B5683B" w:rsidP="00B5683B">
      <w:pPr>
        <w:pStyle w:val="Heading3"/>
      </w:pPr>
      <w:r>
        <w:t xml:space="preserve">Engagement with social care </w:t>
      </w:r>
      <w:r w:rsidRPr="00776706">
        <w:t>software suppliers</w:t>
      </w:r>
      <w:r>
        <w:t>.</w:t>
      </w:r>
      <w:r w:rsidRPr="00776706">
        <w:t xml:space="preserve"> </w:t>
      </w:r>
    </w:p>
    <w:p w14:paraId="633F5310" w14:textId="77777777" w:rsidR="00B5683B" w:rsidRDefault="00B5683B" w:rsidP="00B5683B">
      <w:pPr>
        <w:pStyle w:val="Heading3"/>
      </w:pPr>
      <w:r>
        <w:t>E</w:t>
      </w:r>
      <w:r w:rsidRPr="00776706">
        <w:t>ngage</w:t>
      </w:r>
      <w:r>
        <w:t>ment</w:t>
      </w:r>
      <w:r w:rsidRPr="00776706">
        <w:t xml:space="preserve"> with data</w:t>
      </w:r>
      <w:r>
        <w:t xml:space="preserve"> users to clarify uses of data.</w:t>
      </w:r>
    </w:p>
    <w:p w14:paraId="0F626EF9" w14:textId="0D6E85E3" w:rsidR="00B5683B" w:rsidRPr="00445428" w:rsidRDefault="00B5683B" w:rsidP="00B5683B">
      <w:pPr>
        <w:pStyle w:val="Heading3"/>
      </w:pPr>
      <w:r>
        <w:t>Where possible without hindering the core project, develop</w:t>
      </w:r>
      <w:r w:rsidR="005D476A">
        <w:t>ment of</w:t>
      </w:r>
      <w:r>
        <w:t xml:space="preserve"> extensions that </w:t>
      </w:r>
      <w:r w:rsidRPr="00445428">
        <w:t>are desirable to stakeholders, including:</w:t>
      </w:r>
    </w:p>
    <w:p w14:paraId="4E47F7FC" w14:textId="77777777" w:rsidR="00B5683B" w:rsidRDefault="00B5683B" w:rsidP="00B5683B">
      <w:pPr>
        <w:pStyle w:val="ListParagraph"/>
        <w:numPr>
          <w:ilvl w:val="0"/>
          <w:numId w:val="39"/>
        </w:numPr>
        <w:rPr>
          <w:rFonts w:ascii="Helvetica Neue" w:hAnsi="Helvetica Neue"/>
          <w:sz w:val="20"/>
          <w:szCs w:val="20"/>
        </w:rPr>
      </w:pPr>
      <w:r w:rsidRPr="00807B99">
        <w:rPr>
          <w:rFonts w:ascii="Helvetica Neue" w:hAnsi="Helvetica Neue"/>
          <w:sz w:val="20"/>
          <w:szCs w:val="20"/>
        </w:rPr>
        <w:t>Flowing pseudo-identifiable data to NHS D</w:t>
      </w:r>
      <w:r w:rsidRPr="00F91342">
        <w:rPr>
          <w:rFonts w:ascii="Helvetica Neue" w:hAnsi="Helvetica Neue"/>
          <w:sz w:val="20"/>
          <w:szCs w:val="20"/>
        </w:rPr>
        <w:t>igital, linking to health data</w:t>
      </w:r>
    </w:p>
    <w:p w14:paraId="3A015ADC" w14:textId="77777777" w:rsidR="00B5683B" w:rsidRDefault="00B5683B" w:rsidP="00B5683B">
      <w:pPr>
        <w:pStyle w:val="ListParagraph"/>
        <w:numPr>
          <w:ilvl w:val="1"/>
          <w:numId w:val="39"/>
        </w:numPr>
        <w:rPr>
          <w:rFonts w:ascii="Helvetica Neue" w:hAnsi="Helvetica Neue"/>
          <w:sz w:val="20"/>
          <w:szCs w:val="20"/>
        </w:rPr>
      </w:pPr>
      <w:r>
        <w:rPr>
          <w:rFonts w:ascii="Helvetica Neue" w:hAnsi="Helvetica Neue"/>
          <w:sz w:val="20"/>
          <w:szCs w:val="20"/>
        </w:rPr>
        <w:t>E</w:t>
      </w:r>
      <w:r w:rsidRPr="00807B99">
        <w:rPr>
          <w:rFonts w:ascii="Helvetica Neue" w:hAnsi="Helvetica Neue"/>
          <w:sz w:val="20"/>
          <w:szCs w:val="20"/>
        </w:rPr>
        <w:t>nabling reports for LAs and others.</w:t>
      </w:r>
    </w:p>
    <w:p w14:paraId="61077B5E" w14:textId="77777777" w:rsidR="00B5683B" w:rsidRPr="00807B99" w:rsidRDefault="00B5683B" w:rsidP="00B5683B">
      <w:pPr>
        <w:pStyle w:val="ListParagraph"/>
        <w:numPr>
          <w:ilvl w:val="1"/>
          <w:numId w:val="39"/>
        </w:numPr>
        <w:rPr>
          <w:rFonts w:ascii="Helvetica Neue" w:hAnsi="Helvetica Neue"/>
          <w:sz w:val="20"/>
          <w:szCs w:val="20"/>
        </w:rPr>
      </w:pPr>
      <w:r w:rsidRPr="004310AD">
        <w:rPr>
          <w:rFonts w:ascii="Helvetica Neue" w:hAnsi="Helvetica Neue"/>
          <w:sz w:val="20"/>
          <w:szCs w:val="20"/>
        </w:rPr>
        <w:t>Sharing linked data with LAs and NHS bodies as approved, for further analysis</w:t>
      </w:r>
    </w:p>
    <w:p w14:paraId="7714AFFE" w14:textId="77777777" w:rsidR="00B5683B" w:rsidRPr="00F91342" w:rsidRDefault="00B5683B" w:rsidP="00B5683B">
      <w:pPr>
        <w:pStyle w:val="ListParagraph"/>
        <w:numPr>
          <w:ilvl w:val="0"/>
          <w:numId w:val="39"/>
        </w:numPr>
        <w:rPr>
          <w:rFonts w:ascii="Helvetica Neue" w:hAnsi="Helvetica Neue"/>
          <w:sz w:val="20"/>
          <w:szCs w:val="20"/>
        </w:rPr>
      </w:pPr>
      <w:r w:rsidRPr="00F91342">
        <w:rPr>
          <w:rFonts w:ascii="Helvetica Neue" w:hAnsi="Helvetica Neue"/>
          <w:sz w:val="20"/>
          <w:szCs w:val="20"/>
        </w:rPr>
        <w:t>Timeliness – producing reports sooner than 7 months after end of period.</w:t>
      </w:r>
    </w:p>
    <w:p w14:paraId="6FB0A439" w14:textId="77777777" w:rsidR="00B5683B" w:rsidRPr="007C2F9F" w:rsidRDefault="00B5683B" w:rsidP="00B5683B">
      <w:pPr>
        <w:pStyle w:val="ListParagraph"/>
        <w:numPr>
          <w:ilvl w:val="0"/>
          <w:numId w:val="39"/>
        </w:numPr>
        <w:rPr>
          <w:rFonts w:ascii="Helvetica Neue" w:hAnsi="Helvetica Neue"/>
          <w:sz w:val="20"/>
          <w:szCs w:val="20"/>
        </w:rPr>
      </w:pPr>
      <w:r w:rsidRPr="007C2F9F">
        <w:rPr>
          <w:rFonts w:ascii="Helvetica Neue" w:hAnsi="Helvetica Neue"/>
          <w:sz w:val="20"/>
          <w:szCs w:val="20"/>
        </w:rPr>
        <w:t>Frequency – Producing returns at least quarterly, if not monthly.</w:t>
      </w:r>
    </w:p>
    <w:p w14:paraId="66990FC6" w14:textId="77777777" w:rsidR="00B5683B" w:rsidRPr="00F91342" w:rsidRDefault="00B5683B" w:rsidP="00B5683B">
      <w:pPr>
        <w:pStyle w:val="ListParagraph"/>
        <w:numPr>
          <w:ilvl w:val="0"/>
          <w:numId w:val="39"/>
        </w:numPr>
        <w:rPr>
          <w:rFonts w:ascii="Helvetica Neue" w:hAnsi="Helvetica Neue"/>
          <w:sz w:val="20"/>
          <w:szCs w:val="20"/>
        </w:rPr>
      </w:pPr>
      <w:r>
        <w:rPr>
          <w:rFonts w:ascii="Helvetica Neue" w:hAnsi="Helvetica Neue"/>
          <w:sz w:val="20"/>
          <w:szCs w:val="20"/>
        </w:rPr>
        <w:t xml:space="preserve">Extending </w:t>
      </w:r>
      <w:r w:rsidRPr="00807B99">
        <w:rPr>
          <w:rFonts w:ascii="Helvetica Neue" w:hAnsi="Helvetica Neue"/>
          <w:sz w:val="20"/>
          <w:szCs w:val="20"/>
        </w:rPr>
        <w:t>Content</w:t>
      </w:r>
      <w:r>
        <w:rPr>
          <w:rFonts w:ascii="Helvetica Neue" w:hAnsi="Helvetica Neue"/>
          <w:sz w:val="20"/>
          <w:szCs w:val="20"/>
        </w:rPr>
        <w:t xml:space="preserve"> </w:t>
      </w:r>
      <w:r w:rsidRPr="00807B99">
        <w:rPr>
          <w:rFonts w:ascii="Helvetica Neue" w:hAnsi="Helvetica Neue"/>
          <w:sz w:val="20"/>
          <w:szCs w:val="20"/>
        </w:rPr>
        <w:t xml:space="preserve">– </w:t>
      </w:r>
      <w:r>
        <w:rPr>
          <w:rFonts w:ascii="Helvetica Neue" w:hAnsi="Helvetica Neue"/>
          <w:sz w:val="20"/>
          <w:szCs w:val="20"/>
        </w:rPr>
        <w:t>Addition of</w:t>
      </w:r>
      <w:r w:rsidRPr="00807B99">
        <w:rPr>
          <w:rFonts w:ascii="Helvetica Neue" w:hAnsi="Helvetica Neue"/>
          <w:sz w:val="20"/>
          <w:szCs w:val="20"/>
        </w:rPr>
        <w:t xml:space="preserve"> variables, e.</w:t>
      </w:r>
      <w:r w:rsidRPr="00F91342">
        <w:rPr>
          <w:rFonts w:ascii="Helvetica Neue" w:hAnsi="Helvetica Neue"/>
          <w:sz w:val="20"/>
          <w:szCs w:val="20"/>
        </w:rPr>
        <w:t>g. length of stay, cost per care user (if not already there), outcomes, etc.</w:t>
      </w:r>
    </w:p>
    <w:p w14:paraId="18FEFC85" w14:textId="77777777" w:rsidR="00B5683B" w:rsidRPr="00F91342" w:rsidRDefault="00B5683B" w:rsidP="00B5683B">
      <w:pPr>
        <w:pStyle w:val="ListParagraph"/>
        <w:numPr>
          <w:ilvl w:val="0"/>
          <w:numId w:val="39"/>
        </w:numPr>
        <w:rPr>
          <w:rFonts w:ascii="Helvetica Neue" w:hAnsi="Helvetica Neue"/>
          <w:sz w:val="20"/>
          <w:szCs w:val="20"/>
        </w:rPr>
      </w:pPr>
      <w:r w:rsidRPr="00F91342">
        <w:rPr>
          <w:rFonts w:ascii="Helvetica Neue" w:hAnsi="Helvetica Neue"/>
          <w:sz w:val="20"/>
          <w:szCs w:val="20"/>
        </w:rPr>
        <w:t xml:space="preserve">Sharing </w:t>
      </w:r>
      <w:r>
        <w:rPr>
          <w:rFonts w:ascii="Helvetica Neue" w:hAnsi="Helvetica Neue"/>
          <w:sz w:val="20"/>
          <w:szCs w:val="20"/>
        </w:rPr>
        <w:t>client</w:t>
      </w:r>
      <w:r w:rsidRPr="00807B99">
        <w:rPr>
          <w:rFonts w:ascii="Helvetica Neue" w:hAnsi="Helvetica Neue"/>
          <w:sz w:val="20"/>
          <w:szCs w:val="20"/>
        </w:rPr>
        <w:t xml:space="preserve"> level datasets from NHS </w:t>
      </w:r>
      <w:r w:rsidRPr="00F91342">
        <w:rPr>
          <w:rFonts w:ascii="Helvetica Neue" w:hAnsi="Helvetica Neue"/>
          <w:sz w:val="20"/>
          <w:szCs w:val="20"/>
        </w:rPr>
        <w:t>Digital with bona fide researchers</w:t>
      </w:r>
    </w:p>
    <w:p w14:paraId="092A28C7" w14:textId="77777777" w:rsidR="00B5683B" w:rsidRPr="00807B99" w:rsidRDefault="00B5683B" w:rsidP="00B5683B">
      <w:pPr>
        <w:pStyle w:val="ListParagraph"/>
        <w:numPr>
          <w:ilvl w:val="0"/>
          <w:numId w:val="39"/>
        </w:numPr>
        <w:rPr>
          <w:rFonts w:ascii="Helvetica Neue" w:hAnsi="Helvetica Neue"/>
          <w:sz w:val="20"/>
          <w:szCs w:val="20"/>
        </w:rPr>
      </w:pPr>
      <w:r w:rsidRPr="00F91342">
        <w:rPr>
          <w:rFonts w:ascii="Helvetica Neue" w:hAnsi="Helvetica Neue"/>
          <w:sz w:val="20"/>
          <w:szCs w:val="20"/>
        </w:rPr>
        <w:t>Link</w:t>
      </w:r>
      <w:r>
        <w:rPr>
          <w:rFonts w:ascii="Helvetica Neue" w:hAnsi="Helvetica Neue"/>
          <w:sz w:val="20"/>
          <w:szCs w:val="20"/>
        </w:rPr>
        <w:t>ing data</w:t>
      </w:r>
      <w:r w:rsidRPr="00807B99">
        <w:rPr>
          <w:rFonts w:ascii="Helvetica Neue" w:hAnsi="Helvetica Neue"/>
          <w:sz w:val="20"/>
          <w:szCs w:val="20"/>
        </w:rPr>
        <w:t xml:space="preserve"> across time, to help evaluate impact of interventions</w:t>
      </w:r>
    </w:p>
    <w:p w14:paraId="316AFF15" w14:textId="77777777" w:rsidR="00B5683B" w:rsidRPr="00F91342" w:rsidRDefault="00B5683B" w:rsidP="00B5683B">
      <w:pPr>
        <w:pStyle w:val="ListParagraph"/>
        <w:numPr>
          <w:ilvl w:val="0"/>
          <w:numId w:val="39"/>
        </w:numPr>
        <w:rPr>
          <w:rFonts w:ascii="Helvetica Neue" w:hAnsi="Helvetica Neue"/>
          <w:sz w:val="20"/>
          <w:szCs w:val="20"/>
        </w:rPr>
      </w:pPr>
      <w:r w:rsidRPr="00F91342">
        <w:rPr>
          <w:rFonts w:ascii="Helvetica Neue" w:hAnsi="Helvetica Neue"/>
          <w:sz w:val="20"/>
          <w:szCs w:val="20"/>
        </w:rPr>
        <w:t>Collection of historic data on a voluntary basis</w:t>
      </w:r>
    </w:p>
    <w:p w14:paraId="70C8A995" w14:textId="4E119B28" w:rsidR="00873B5F" w:rsidRDefault="00873B5F">
      <w:pPr>
        <w:rPr>
          <w:szCs w:val="20"/>
        </w:rPr>
      </w:pPr>
      <w:r>
        <w:rPr>
          <w:szCs w:val="20"/>
        </w:rPr>
        <w:br w:type="page"/>
      </w:r>
    </w:p>
    <w:p w14:paraId="147A268D" w14:textId="77777777" w:rsidR="00B5683B" w:rsidRPr="00445428" w:rsidRDefault="00B5683B" w:rsidP="00B5683B">
      <w:pPr>
        <w:rPr>
          <w:szCs w:val="20"/>
        </w:rPr>
      </w:pPr>
    </w:p>
    <w:p w14:paraId="44A0523B" w14:textId="414B8F94" w:rsidR="00D335FE" w:rsidRDefault="00D335FE" w:rsidP="00D335FE">
      <w:pPr>
        <w:pStyle w:val="Heading1"/>
      </w:pPr>
      <w:bookmarkStart w:id="13" w:name="_Toc517880739"/>
      <w:r>
        <w:t>Person/ role specification</w:t>
      </w:r>
      <w:bookmarkEnd w:id="13"/>
    </w:p>
    <w:p w14:paraId="0830EFD0" w14:textId="77777777" w:rsidR="00D916A4" w:rsidRDefault="00D335FE" w:rsidP="00D335FE">
      <w:pPr>
        <w:pStyle w:val="Heading2"/>
      </w:pPr>
      <w:r>
        <w:t>T</w:t>
      </w:r>
      <w:r w:rsidR="00A32BC3">
        <w:t xml:space="preserve">he </w:t>
      </w:r>
      <w:r w:rsidR="00D916A4">
        <w:t>individual</w:t>
      </w:r>
      <w:r>
        <w:t>(</w:t>
      </w:r>
      <w:r w:rsidR="00DC2573">
        <w:t>s</w:t>
      </w:r>
      <w:r>
        <w:t>)</w:t>
      </w:r>
      <w:r w:rsidR="00DC2573">
        <w:t xml:space="preserve"> providing the service</w:t>
      </w:r>
      <w:r>
        <w:t>s</w:t>
      </w:r>
      <w:r w:rsidR="00D916A4">
        <w:t xml:space="preserve"> </w:t>
      </w:r>
      <w:r>
        <w:t xml:space="preserve">(specifically the lead role) </w:t>
      </w:r>
      <w:r w:rsidR="00D916A4">
        <w:t>will</w:t>
      </w:r>
      <w:r w:rsidR="003A233C">
        <w:t xml:space="preserve"> have</w:t>
      </w:r>
      <w:r w:rsidR="00D916A4">
        <w:t>:</w:t>
      </w:r>
    </w:p>
    <w:p w14:paraId="586CB5DC" w14:textId="7C940E79" w:rsidR="000B38C3" w:rsidRPr="0095119E" w:rsidRDefault="003A233C" w:rsidP="00D335FE">
      <w:pPr>
        <w:pStyle w:val="Heading3"/>
        <w:rPr>
          <w:szCs w:val="22"/>
        </w:rPr>
      </w:pPr>
      <w:r>
        <w:t>S</w:t>
      </w:r>
      <w:r w:rsidR="000B38C3">
        <w:t xml:space="preserve">ubstantive experience of working </w:t>
      </w:r>
      <w:r w:rsidR="006854DD">
        <w:t>in the</w:t>
      </w:r>
      <w:r w:rsidR="000B38C3">
        <w:t xml:space="preserve"> </w:t>
      </w:r>
      <w:r w:rsidR="006854DD">
        <w:t xml:space="preserve">digital health and care </w:t>
      </w:r>
      <w:r w:rsidR="000B38C3">
        <w:t xml:space="preserve">sectors. This will include having a </w:t>
      </w:r>
      <w:r w:rsidR="00065852">
        <w:t xml:space="preserve">good </w:t>
      </w:r>
      <w:r w:rsidR="000B38C3">
        <w:t>knowledge of</w:t>
      </w:r>
      <w:r w:rsidR="006854DD">
        <w:t xml:space="preserve"> its infrastructure and </w:t>
      </w:r>
      <w:r w:rsidR="000B38C3">
        <w:t xml:space="preserve">governance </w:t>
      </w:r>
      <w:r w:rsidR="006854DD">
        <w:t>processes</w:t>
      </w:r>
      <w:r w:rsidR="000B38C3">
        <w:t>. It</w:t>
      </w:r>
      <w:r w:rsidR="000B38C3" w:rsidRPr="00FD7100">
        <w:t xml:space="preserve"> will</w:t>
      </w:r>
      <w:r w:rsidR="000B38C3">
        <w:t xml:space="preserve"> be necessary to</w:t>
      </w:r>
      <w:r w:rsidR="000B38C3" w:rsidRPr="00FD7100">
        <w:t xml:space="preserve"> understand the relevant links </w:t>
      </w:r>
      <w:r w:rsidR="00D335FE">
        <w:t xml:space="preserve">to: NHS </w:t>
      </w:r>
      <w:r w:rsidR="000B38C3" w:rsidRPr="005300FD">
        <w:t>D</w:t>
      </w:r>
      <w:r w:rsidR="00D335FE">
        <w:t>igital</w:t>
      </w:r>
      <w:r w:rsidR="000B38C3" w:rsidRPr="005300FD">
        <w:t xml:space="preserve">, DCB, DCSB, </w:t>
      </w:r>
      <w:r w:rsidR="000B38C3">
        <w:t xml:space="preserve">and the </w:t>
      </w:r>
      <w:r w:rsidR="000B38C3" w:rsidRPr="001E7256">
        <w:t>Caldicott Guardian Council</w:t>
      </w:r>
      <w:r w:rsidR="000B38C3">
        <w:t>.</w:t>
      </w:r>
    </w:p>
    <w:p w14:paraId="38BA7581" w14:textId="721B436D" w:rsidR="00B5683B" w:rsidRPr="00B5683B" w:rsidRDefault="0095119E" w:rsidP="00B5683B">
      <w:pPr>
        <w:pStyle w:val="Heading3"/>
        <w:rPr>
          <w:szCs w:val="22"/>
        </w:rPr>
      </w:pPr>
      <w:r>
        <w:rPr>
          <w:szCs w:val="22"/>
        </w:rPr>
        <w:t>An</w:t>
      </w:r>
      <w:r w:rsidR="00B5683B" w:rsidRPr="00B5683B">
        <w:rPr>
          <w:szCs w:val="22"/>
        </w:rPr>
        <w:t xml:space="preserve"> understand</w:t>
      </w:r>
      <w:r>
        <w:rPr>
          <w:szCs w:val="22"/>
        </w:rPr>
        <w:t>ing of</w:t>
      </w:r>
      <w:r w:rsidR="00B5683B" w:rsidRPr="00B5683B">
        <w:rPr>
          <w:szCs w:val="22"/>
        </w:rPr>
        <w:t xml:space="preserve"> the interactions and agendas of national bodies across the National Information Board (NIB) and Digital Delivery Board (DDB) Programme Portfolio, with links to the Data and Outcomes Board.</w:t>
      </w:r>
    </w:p>
    <w:p w14:paraId="11F780C9" w14:textId="7C3FDD8B" w:rsidR="005B6104" w:rsidRDefault="005B6104" w:rsidP="005B6104">
      <w:pPr>
        <w:pStyle w:val="Heading3"/>
      </w:pPr>
      <w:r>
        <w:t>Knowledge</w:t>
      </w:r>
      <w:r w:rsidRPr="005B6104">
        <w:t xml:space="preserve"> of the major IT and information issues facing the public and commercial health and care sectors in the UK</w:t>
      </w:r>
    </w:p>
    <w:p w14:paraId="39232531" w14:textId="6157F82C" w:rsidR="005B6104" w:rsidRPr="005B6104" w:rsidRDefault="005B6104" w:rsidP="00807B99">
      <w:pPr>
        <w:pStyle w:val="Heading3"/>
      </w:pPr>
      <w:r>
        <w:t>K</w:t>
      </w:r>
      <w:r w:rsidRPr="005B6104">
        <w:t>nowledge of the Information Standards legislation, processes and procedures as set out in the Health and Social Care Act 2012 and of the relevant Information Governance Legislation (specifically GDPR) and Policies that govern citizen confidentiality for the sharing of personal data.</w:t>
      </w:r>
    </w:p>
    <w:p w14:paraId="23D9A8ED" w14:textId="4947D71D" w:rsidR="005B6104" w:rsidRPr="00807B99" w:rsidRDefault="005B6104" w:rsidP="00807B99">
      <w:pPr>
        <w:pStyle w:val="Heading3"/>
        <w:rPr>
          <w:szCs w:val="22"/>
        </w:rPr>
      </w:pPr>
      <w:r>
        <w:rPr>
          <w:szCs w:val="22"/>
        </w:rPr>
        <w:t>E</w:t>
      </w:r>
      <w:r w:rsidRPr="005B6104">
        <w:rPr>
          <w:szCs w:val="22"/>
        </w:rPr>
        <w:t xml:space="preserve">xperience working on a national or local basis with the social care sector including the LGA, ADASS, Provider Representative Organisations and </w:t>
      </w:r>
      <w:r w:rsidR="00C72344">
        <w:rPr>
          <w:szCs w:val="22"/>
        </w:rPr>
        <w:t>LA’s</w:t>
      </w:r>
    </w:p>
    <w:p w14:paraId="70061ECF" w14:textId="56FC3037" w:rsidR="00ED1026" w:rsidRPr="00ED1026" w:rsidRDefault="003A233C" w:rsidP="00ED1026">
      <w:pPr>
        <w:pStyle w:val="Heading3"/>
      </w:pPr>
      <w:r>
        <w:t>S</w:t>
      </w:r>
      <w:r w:rsidR="00BC194E">
        <w:t xml:space="preserve">ubstantive </w:t>
      </w:r>
      <w:r w:rsidR="000B38C3" w:rsidRPr="000B38C3">
        <w:t xml:space="preserve">experience </w:t>
      </w:r>
      <w:r w:rsidR="007E21D1">
        <w:t>tackling challenges</w:t>
      </w:r>
      <w:r w:rsidR="009F36F0">
        <w:t xml:space="preserve"> </w:t>
      </w:r>
      <w:r w:rsidR="00BC194E">
        <w:t xml:space="preserve">in the areas of </w:t>
      </w:r>
      <w:r w:rsidR="000B38C3" w:rsidRPr="000B38C3">
        <w:t>digital skills in informatics, data architecture and d</w:t>
      </w:r>
      <w:r w:rsidR="000B38C3">
        <w:t>i</w:t>
      </w:r>
      <w:r w:rsidR="000B38C3" w:rsidRPr="000B38C3">
        <w:t>gital</w:t>
      </w:r>
      <w:r w:rsidR="000B38C3">
        <w:t xml:space="preserve"> / </w:t>
      </w:r>
      <w:r w:rsidR="000B38C3" w:rsidRPr="000B38C3">
        <w:t>IT services and systems delivery</w:t>
      </w:r>
      <w:r w:rsidR="00ED1026">
        <w:t>,</w:t>
      </w:r>
      <w:r w:rsidR="000B38C3" w:rsidRPr="000B38C3">
        <w:t xml:space="preserve"> </w:t>
      </w:r>
      <w:r w:rsidR="00ED1026" w:rsidRPr="00ED1026">
        <w:t xml:space="preserve">and achieving consensus across organisational boundaries </w:t>
      </w:r>
    </w:p>
    <w:p w14:paraId="021AD127" w14:textId="0AFDE72A" w:rsidR="00D916A4" w:rsidRDefault="00F62DDF" w:rsidP="00D335FE">
      <w:pPr>
        <w:pStyle w:val="Heading3"/>
      </w:pPr>
      <w:r>
        <w:t>R</w:t>
      </w:r>
      <w:r w:rsidR="00065852">
        <w:t xml:space="preserve">ecent </w:t>
      </w:r>
      <w:r w:rsidR="00D916A4" w:rsidRPr="00D916A4">
        <w:t>knowledge of how the social care system deals with client data, its processing, and return</w:t>
      </w:r>
      <w:r w:rsidR="00D335FE">
        <w:t>s</w:t>
      </w:r>
      <w:r w:rsidR="00250D70">
        <w:t>.</w:t>
      </w:r>
    </w:p>
    <w:p w14:paraId="1904DD6B" w14:textId="5C467407" w:rsidR="00C04617" w:rsidRDefault="003A233C" w:rsidP="00D335FE">
      <w:pPr>
        <w:pStyle w:val="Heading3"/>
      </w:pPr>
      <w:r>
        <w:t>A</w:t>
      </w:r>
      <w:r w:rsidR="00065852">
        <w:t>wareness</w:t>
      </w:r>
      <w:r w:rsidR="001E7256" w:rsidRPr="00B52E22">
        <w:t xml:space="preserve"> </w:t>
      </w:r>
      <w:r w:rsidR="00D335FE">
        <w:t>of the detail of L</w:t>
      </w:r>
      <w:r w:rsidR="001E7256" w:rsidRPr="00B52E22">
        <w:t xml:space="preserve">ocal </w:t>
      </w:r>
      <w:r w:rsidR="00D335FE">
        <w:t>Authority case management</w:t>
      </w:r>
      <w:r w:rsidR="00F62DDF">
        <w:t xml:space="preserve">, </w:t>
      </w:r>
      <w:r w:rsidR="00D335FE">
        <w:t xml:space="preserve">financial management </w:t>
      </w:r>
      <w:r w:rsidR="00F62DDF">
        <w:t xml:space="preserve">and related </w:t>
      </w:r>
      <w:r w:rsidR="001E7256" w:rsidRPr="00B52E22">
        <w:t xml:space="preserve">systems </w:t>
      </w:r>
      <w:r w:rsidR="00F62DDF">
        <w:t xml:space="preserve">and expertise to identify </w:t>
      </w:r>
      <w:r w:rsidR="001E7256" w:rsidRPr="00B52E22">
        <w:t>where to look for problems</w:t>
      </w:r>
      <w:r w:rsidR="00D335FE">
        <w:t xml:space="preserve"> and opportunities</w:t>
      </w:r>
      <w:r w:rsidR="00C04617">
        <w:t>.</w:t>
      </w:r>
    </w:p>
    <w:p w14:paraId="14FE96B0" w14:textId="61C4F186" w:rsidR="0041180E" w:rsidRDefault="003A233C" w:rsidP="00D335FE">
      <w:pPr>
        <w:pStyle w:val="Heading3"/>
      </w:pPr>
      <w:r>
        <w:t>The ability</w:t>
      </w:r>
      <w:r w:rsidR="003A04C3">
        <w:t xml:space="preserve"> to </w:t>
      </w:r>
      <w:r w:rsidR="00B52E22" w:rsidRPr="00D916A4">
        <w:t>identify</w:t>
      </w:r>
      <w:r w:rsidR="001E7256">
        <w:t xml:space="preserve"> and e</w:t>
      </w:r>
      <w:r w:rsidR="003A04C3">
        <w:t>ngage the relevant stakeholders</w:t>
      </w:r>
      <w:r w:rsidR="001E7256">
        <w:t xml:space="preserve"> </w:t>
      </w:r>
      <w:r w:rsidR="003A04C3">
        <w:t xml:space="preserve">credibly; citing </w:t>
      </w:r>
      <w:r w:rsidR="003702D9">
        <w:t>experience</w:t>
      </w:r>
      <w:r w:rsidR="003A04C3">
        <w:t xml:space="preserve"> to demonstrate</w:t>
      </w:r>
      <w:r w:rsidR="00A32BC3" w:rsidRPr="00D916A4">
        <w:t xml:space="preserve"> </w:t>
      </w:r>
      <w:r w:rsidR="0059039F">
        <w:t xml:space="preserve">good </w:t>
      </w:r>
      <w:r w:rsidR="00A32BC3" w:rsidRPr="00D916A4">
        <w:t>deliver</w:t>
      </w:r>
      <w:r w:rsidR="0059039F">
        <w:t>y</w:t>
      </w:r>
      <w:r w:rsidR="00250D70">
        <w:t>.</w:t>
      </w:r>
      <w:r w:rsidR="00C04617">
        <w:t xml:space="preserve"> The role includes identifying and resolving gateways, enablers and blockages to the implementation of the data vision and for national client level </w:t>
      </w:r>
      <w:r w:rsidR="003702D9">
        <w:t>data</w:t>
      </w:r>
      <w:r w:rsidR="00C04617">
        <w:t>.</w:t>
      </w:r>
    </w:p>
    <w:p w14:paraId="1EDF4B66" w14:textId="2C521F67" w:rsidR="00D916A4" w:rsidRDefault="00D335FE" w:rsidP="004045F9">
      <w:pPr>
        <w:pStyle w:val="Heading3"/>
      </w:pPr>
      <w:r>
        <w:t xml:space="preserve">Proven ability and experience in </w:t>
      </w:r>
      <w:r w:rsidR="00E86DCF" w:rsidRPr="00312543">
        <w:t>identifying</w:t>
      </w:r>
      <w:r w:rsidR="00E41370">
        <w:t>, developing</w:t>
      </w:r>
      <w:r w:rsidR="00E86DCF" w:rsidRPr="00312543">
        <w:t xml:space="preserve"> and </w:t>
      </w:r>
      <w:r w:rsidR="00E41370">
        <w:t>demonstrating</w:t>
      </w:r>
      <w:r w:rsidR="00E86DCF" w:rsidRPr="00312543">
        <w:t xml:space="preserve"> benefits </w:t>
      </w:r>
      <w:r w:rsidR="00E41370">
        <w:t>realisation plans</w:t>
      </w:r>
      <w:r w:rsidR="00E86DCF" w:rsidRPr="00312543">
        <w:t>.</w:t>
      </w:r>
    </w:p>
    <w:p w14:paraId="24DC8299" w14:textId="77777777" w:rsidR="00AB4103" w:rsidRPr="00D916A4" w:rsidRDefault="00AB4103" w:rsidP="00AB4103">
      <w:pPr>
        <w:pStyle w:val="Heading3"/>
        <w:numPr>
          <w:ilvl w:val="0"/>
          <w:numId w:val="0"/>
        </w:numPr>
        <w:ind w:left="720"/>
      </w:pPr>
    </w:p>
    <w:p w14:paraId="775C4DBC" w14:textId="77777777" w:rsidR="00A028E8" w:rsidRPr="00910C2D" w:rsidRDefault="00A028E8" w:rsidP="00910C2D">
      <w:pPr>
        <w:pStyle w:val="Heading1"/>
      </w:pPr>
      <w:bookmarkStart w:id="14" w:name="_Toc302637211"/>
      <w:bookmarkStart w:id="15" w:name="_Toc517880740"/>
      <w:bookmarkEnd w:id="8"/>
      <w:r w:rsidRPr="00910C2D">
        <w:lastRenderedPageBreak/>
        <w:t>service levels and performance</w:t>
      </w:r>
      <w:bookmarkEnd w:id="14"/>
      <w:bookmarkEnd w:id="15"/>
    </w:p>
    <w:p w14:paraId="2B1F22A7" w14:textId="716E497E" w:rsidR="009070B5" w:rsidRPr="001E7256" w:rsidRDefault="009070B5" w:rsidP="00A51C88">
      <w:pPr>
        <w:pStyle w:val="Heading2"/>
      </w:pPr>
      <w:r w:rsidRPr="001E7256">
        <w:t>DHSC</w:t>
      </w:r>
      <w:r w:rsidR="00453D4F" w:rsidRPr="001E7256">
        <w:t xml:space="preserve"> will measure the quality of the </w:t>
      </w:r>
      <w:r w:rsidR="00FD080D" w:rsidRPr="001E7256">
        <w:t xml:space="preserve">Supplier’s </w:t>
      </w:r>
      <w:r w:rsidR="00E50E35" w:rsidRPr="001E7256">
        <w:t xml:space="preserve">delivery </w:t>
      </w:r>
      <w:r w:rsidR="00FE7C26">
        <w:t>as</w:t>
      </w:r>
      <w:r w:rsidR="00FE7C26" w:rsidRPr="001E7256">
        <w:t xml:space="preserve"> </w:t>
      </w:r>
      <w:r w:rsidR="00E50E35" w:rsidRPr="001E7256">
        <w:t xml:space="preserve">progress towards the </w:t>
      </w:r>
      <w:r w:rsidR="007E21D1">
        <w:t xml:space="preserve">data vision </w:t>
      </w:r>
      <w:r w:rsidR="00097F81">
        <w:t>and national delivery of client level data</w:t>
      </w:r>
      <w:r w:rsidR="00E50E35" w:rsidRPr="001E7256">
        <w:t>.</w:t>
      </w:r>
      <w:r w:rsidR="002157A7">
        <w:t xml:space="preserve"> Specifically, this will include the delivery of the Testbed LA projects and outputs identified in the Requirements set out in Sections 3 and 4 of this document.</w:t>
      </w:r>
    </w:p>
    <w:p w14:paraId="64813629" w14:textId="219AEF98" w:rsidR="009070B5" w:rsidRDefault="009070B5" w:rsidP="007D442E">
      <w:pPr>
        <w:pStyle w:val="Heading2"/>
      </w:pPr>
      <w:r w:rsidRPr="001E7256">
        <w:t>Progress will be evaluated by a representative at DHSC</w:t>
      </w:r>
      <w:r w:rsidR="00F07497" w:rsidRPr="001E7256">
        <w:t xml:space="preserve"> through </w:t>
      </w:r>
      <w:r w:rsidR="007D442E" w:rsidRPr="001E7256">
        <w:t xml:space="preserve">the </w:t>
      </w:r>
      <w:r w:rsidR="00F07497" w:rsidRPr="001E7256">
        <w:t xml:space="preserve">receipt of </w:t>
      </w:r>
      <w:r w:rsidR="000B38C3">
        <w:t xml:space="preserve">monthly </w:t>
      </w:r>
      <w:r w:rsidR="00F07497" w:rsidRPr="001E7256">
        <w:t>report</w:t>
      </w:r>
      <w:r w:rsidR="007D442E" w:rsidRPr="001E7256">
        <w:t xml:space="preserve">s from the </w:t>
      </w:r>
      <w:r w:rsidR="00DC2573">
        <w:t>service</w:t>
      </w:r>
      <w:r w:rsidR="007D442E" w:rsidRPr="001E7256">
        <w:t>. The content</w:t>
      </w:r>
      <w:r w:rsidR="000B38C3">
        <w:t xml:space="preserve"> </w:t>
      </w:r>
      <w:r w:rsidR="007D442E" w:rsidRPr="001E7256">
        <w:t xml:space="preserve">of these reports will be agreed on award of the contract. </w:t>
      </w:r>
      <w:r w:rsidR="00B371A7" w:rsidRPr="001E7256">
        <w:t>However,</w:t>
      </w:r>
      <w:r w:rsidR="007D442E" w:rsidRPr="001E7256">
        <w:t xml:space="preserve"> it is expected that they </w:t>
      </w:r>
      <w:r w:rsidR="00C06BDF">
        <w:t>capture</w:t>
      </w:r>
      <w:r w:rsidR="007D442E" w:rsidRPr="001E7256">
        <w:t xml:space="preserve">: </w:t>
      </w:r>
      <w:r w:rsidR="00F07497" w:rsidRPr="001E7256">
        <w:t>activities carried out, milestones achieved, outcomes and actions of meetings and any relevant contacts.</w:t>
      </w:r>
    </w:p>
    <w:p w14:paraId="4C07A666" w14:textId="7E45A418" w:rsidR="00A62738" w:rsidRPr="001E7256" w:rsidRDefault="00A62738" w:rsidP="007D442E">
      <w:pPr>
        <w:pStyle w:val="Heading2"/>
      </w:pPr>
      <w:r>
        <w:t xml:space="preserve">Due to the nature of the work it is acknowledged </w:t>
      </w:r>
      <w:r w:rsidR="00D61EDC">
        <w:t xml:space="preserve">that there </w:t>
      </w:r>
      <w:r w:rsidR="007E21D1">
        <w:t>will be</w:t>
      </w:r>
      <w:r w:rsidR="00D61EDC">
        <w:t xml:space="preserve"> emergent tasks which </w:t>
      </w:r>
      <w:r w:rsidR="00062289">
        <w:t>will be prioritised</w:t>
      </w:r>
      <w:r w:rsidR="00D61EDC">
        <w:t>. The reporting process will provide an opportunity to recognise these and revise goals and aims accordingly.</w:t>
      </w:r>
    </w:p>
    <w:p w14:paraId="5C877949" w14:textId="77777777" w:rsidR="00E50E35" w:rsidRPr="00E50E35" w:rsidRDefault="00E50E35" w:rsidP="00E50E35">
      <w:pPr>
        <w:pStyle w:val="ListParagraph"/>
        <w:ind w:left="1080"/>
        <w:rPr>
          <w:rFonts w:ascii="Helvetica Neue" w:hAnsi="Helvetica Neue"/>
          <w:sz w:val="20"/>
        </w:rPr>
      </w:pPr>
    </w:p>
    <w:p w14:paraId="2F276EC9" w14:textId="77777777" w:rsidR="000C73A3" w:rsidRPr="00910C2D" w:rsidRDefault="000C73A3" w:rsidP="00910C2D">
      <w:pPr>
        <w:pStyle w:val="Heading1"/>
      </w:pPr>
      <w:bookmarkStart w:id="16" w:name="_Toc517880741"/>
      <w:r w:rsidRPr="00910C2D">
        <w:t>Location</w:t>
      </w:r>
      <w:r w:rsidR="009F36F0">
        <w:t xml:space="preserve"> &amp; Travel</w:t>
      </w:r>
      <w:bookmarkEnd w:id="16"/>
    </w:p>
    <w:p w14:paraId="16D1D5FC" w14:textId="54F13B5A" w:rsidR="00B83D26" w:rsidRDefault="00335B29" w:rsidP="00AD71B7">
      <w:pPr>
        <w:pStyle w:val="Heading2"/>
      </w:pPr>
      <w:bookmarkStart w:id="17" w:name="_Ref513721991"/>
      <w:r>
        <w:t xml:space="preserve">The </w:t>
      </w:r>
      <w:r w:rsidR="00DC2573">
        <w:t>service</w:t>
      </w:r>
      <w:r w:rsidR="007E21D1">
        <w:t xml:space="preserve"> is</w:t>
      </w:r>
      <w:r>
        <w:t xml:space="preserve"> not tied to a </w:t>
      </w:r>
      <w:r w:rsidR="00DA3A97">
        <w:t>fixed</w:t>
      </w:r>
      <w:r>
        <w:t xml:space="preserve"> location and will involve </w:t>
      </w:r>
      <w:r w:rsidR="00DA3A97">
        <w:t xml:space="preserve">a </w:t>
      </w:r>
      <w:r w:rsidR="001C5DE0">
        <w:t xml:space="preserve">moderate </w:t>
      </w:r>
      <w:r w:rsidR="00DA3A97">
        <w:t>amount of</w:t>
      </w:r>
      <w:r>
        <w:t xml:space="preserve"> travel to engage with</w:t>
      </w:r>
      <w:r w:rsidR="00DA3A97">
        <w:t xml:space="preserve"> local </w:t>
      </w:r>
      <w:r>
        <w:t>stakeholders</w:t>
      </w:r>
      <w:r w:rsidR="000B38C3">
        <w:t xml:space="preserve"> across England.</w:t>
      </w:r>
      <w:r w:rsidR="00B83D26">
        <w:t xml:space="preserve"> This is anticipated to comprise </w:t>
      </w:r>
      <w:r w:rsidR="007F53F7">
        <w:t>up to 2 visits to each</w:t>
      </w:r>
      <w:r w:rsidR="003702D9">
        <w:t xml:space="preserve"> of the 3-5</w:t>
      </w:r>
      <w:r w:rsidR="007F53F7">
        <w:t xml:space="preserve"> testbed LA</w:t>
      </w:r>
      <w:r w:rsidR="003702D9">
        <w:t>’s (but no more than 6 in total)</w:t>
      </w:r>
      <w:r w:rsidR="007F53F7">
        <w:t xml:space="preserve">, </w:t>
      </w:r>
      <w:r w:rsidR="00B83D26">
        <w:t>and</w:t>
      </w:r>
      <w:r w:rsidR="007E21D1">
        <w:t xml:space="preserve"> </w:t>
      </w:r>
      <w:r w:rsidR="007F53F7">
        <w:t xml:space="preserve">approximately </w:t>
      </w:r>
      <w:r w:rsidR="004A5F32">
        <w:t>monthly attendance at</w:t>
      </w:r>
      <w:r w:rsidR="007E21D1">
        <w:t xml:space="preserve"> </w:t>
      </w:r>
      <w:r w:rsidR="00B83D26">
        <w:t>DHSC meetings</w:t>
      </w:r>
      <w:bookmarkEnd w:id="17"/>
      <w:r w:rsidR="004A5F32">
        <w:t xml:space="preserve"> in London or Leeds.</w:t>
      </w:r>
    </w:p>
    <w:p w14:paraId="0B0AEA89" w14:textId="77777777" w:rsidR="003E305D" w:rsidRDefault="00335B29" w:rsidP="003E305D">
      <w:pPr>
        <w:pStyle w:val="Heading2"/>
      </w:pPr>
      <w:r>
        <w:t>Key locations for meetings involving DHSC will be</w:t>
      </w:r>
      <w:r w:rsidR="003E305D">
        <w:t xml:space="preserve"> either:</w:t>
      </w:r>
    </w:p>
    <w:p w14:paraId="3CD42FE9" w14:textId="77777777" w:rsidR="003E305D" w:rsidRPr="003E305D" w:rsidRDefault="003E305D" w:rsidP="005300FD">
      <w:pPr>
        <w:pStyle w:val="ListParagraph"/>
        <w:numPr>
          <w:ilvl w:val="2"/>
          <w:numId w:val="25"/>
        </w:numPr>
        <w:tabs>
          <w:tab w:val="clear" w:pos="1800"/>
          <w:tab w:val="num" w:pos="1134"/>
        </w:tabs>
        <w:rPr>
          <w:rFonts w:ascii="Helvetica Neue" w:hAnsi="Helvetica Neue"/>
          <w:sz w:val="20"/>
        </w:rPr>
      </w:pPr>
      <w:r w:rsidRPr="003E305D">
        <w:rPr>
          <w:rFonts w:ascii="Helvetica Neue" w:hAnsi="Helvetica Neue"/>
          <w:sz w:val="20"/>
        </w:rPr>
        <w:t xml:space="preserve">Quarry House, Leeds, LS2 7UE </w:t>
      </w:r>
    </w:p>
    <w:p w14:paraId="4553AA9C" w14:textId="1C38DF4E" w:rsidR="00AB4103" w:rsidRDefault="003E305D" w:rsidP="00AB4103">
      <w:pPr>
        <w:pStyle w:val="ListParagraph"/>
        <w:numPr>
          <w:ilvl w:val="2"/>
          <w:numId w:val="25"/>
        </w:numPr>
        <w:tabs>
          <w:tab w:val="clear" w:pos="1800"/>
          <w:tab w:val="num" w:pos="1134"/>
        </w:tabs>
        <w:rPr>
          <w:rFonts w:ascii="Helvetica Neue" w:hAnsi="Helvetica Neue"/>
          <w:sz w:val="20"/>
        </w:rPr>
      </w:pPr>
      <w:r w:rsidRPr="003E305D">
        <w:rPr>
          <w:rFonts w:ascii="Helvetica Neue" w:hAnsi="Helvetica Neue"/>
          <w:sz w:val="20"/>
        </w:rPr>
        <w:t>39 Victoria Street, Westminster, London, SW1H 0EU</w:t>
      </w:r>
    </w:p>
    <w:p w14:paraId="4CDB7905" w14:textId="77777777" w:rsidR="00AB4103" w:rsidRPr="00AB4103" w:rsidRDefault="00AB4103" w:rsidP="00AB4103">
      <w:pPr>
        <w:pStyle w:val="ListParagraph"/>
        <w:ind w:left="1800"/>
        <w:rPr>
          <w:rFonts w:ascii="Helvetica Neue" w:hAnsi="Helvetica Neue"/>
          <w:sz w:val="20"/>
        </w:rPr>
      </w:pPr>
    </w:p>
    <w:p w14:paraId="09BB85CE" w14:textId="77777777" w:rsidR="000C73A3" w:rsidRPr="00910C2D" w:rsidRDefault="000C73A3" w:rsidP="00910C2D">
      <w:pPr>
        <w:pStyle w:val="Heading1"/>
      </w:pPr>
      <w:bookmarkStart w:id="18" w:name="_Toc517880742"/>
      <w:r w:rsidRPr="00910C2D">
        <w:t>Security requirements</w:t>
      </w:r>
      <w:bookmarkEnd w:id="18"/>
    </w:p>
    <w:p w14:paraId="5AE0FFA2" w14:textId="77777777" w:rsidR="00AB4103" w:rsidRDefault="00E50E35" w:rsidP="00AB4103">
      <w:pPr>
        <w:pStyle w:val="Heading2"/>
        <w:spacing w:after="0"/>
      </w:pPr>
      <w:r w:rsidRPr="003E305D">
        <w:t xml:space="preserve">The successful candidates will </w:t>
      </w:r>
      <w:r w:rsidR="003E305D" w:rsidRPr="003E305D">
        <w:t xml:space="preserve">be required to meet the </w:t>
      </w:r>
      <w:r w:rsidR="003E305D" w:rsidRPr="003E305D">
        <w:rPr>
          <w:lang w:val="en"/>
        </w:rPr>
        <w:t>Baseline Personnel Security Standard (BPSS)</w:t>
      </w:r>
      <w:r w:rsidRPr="003E305D">
        <w:t xml:space="preserve"> </w:t>
      </w:r>
      <w:r w:rsidR="003E305D">
        <w:t>and undergo a DBS check</w:t>
      </w:r>
      <w:r w:rsidR="00555584">
        <w:t>.</w:t>
      </w:r>
    </w:p>
    <w:p w14:paraId="7A08E1BC" w14:textId="04BBCCB0" w:rsidR="00E50E35" w:rsidRPr="003E305D" w:rsidRDefault="003E305D" w:rsidP="00AB4103">
      <w:pPr>
        <w:pStyle w:val="Heading2"/>
        <w:numPr>
          <w:ilvl w:val="0"/>
          <w:numId w:val="0"/>
        </w:numPr>
        <w:spacing w:after="0"/>
        <w:ind w:left="720"/>
      </w:pPr>
      <w:r w:rsidRPr="003E305D">
        <w:t xml:space="preserve"> </w:t>
      </w:r>
    </w:p>
    <w:p w14:paraId="41C8E873" w14:textId="77777777" w:rsidR="00B459C5" w:rsidRPr="00AD71B7" w:rsidRDefault="00B459C5" w:rsidP="00910C2D">
      <w:pPr>
        <w:pStyle w:val="Heading1"/>
      </w:pPr>
      <w:bookmarkStart w:id="19" w:name="_Toc517880743"/>
      <w:r w:rsidRPr="00AD71B7">
        <w:t>BUDGET</w:t>
      </w:r>
      <w:bookmarkEnd w:id="19"/>
    </w:p>
    <w:p w14:paraId="538A670E" w14:textId="0C196566" w:rsidR="00DC2573" w:rsidRDefault="00DC2573" w:rsidP="009F36F0">
      <w:pPr>
        <w:pStyle w:val="Heading2"/>
      </w:pPr>
      <w:r>
        <w:t xml:space="preserve">The budget for this </w:t>
      </w:r>
      <w:r w:rsidR="004A5F32">
        <w:t>service</w:t>
      </w:r>
      <w:r>
        <w:t xml:space="preserve"> is up to </w:t>
      </w:r>
      <w:r w:rsidR="004A5F32">
        <w:t>£</w:t>
      </w:r>
      <w:r w:rsidR="00AB4103">
        <w:t>83,000</w:t>
      </w:r>
      <w:r w:rsidR="0084318D">
        <w:t xml:space="preserve"> </w:t>
      </w:r>
      <w:r w:rsidR="004A5F32">
        <w:t>for a 12</w:t>
      </w:r>
      <w:r w:rsidR="00B371A7">
        <w:t>-</w:t>
      </w:r>
      <w:r w:rsidR="004A5F32">
        <w:t>month period</w:t>
      </w:r>
      <w:r w:rsidR="0084318D">
        <w:t xml:space="preserve"> (starting as soon as possible in 2018)</w:t>
      </w:r>
      <w:r>
        <w:t>.</w:t>
      </w:r>
    </w:p>
    <w:p w14:paraId="7FA077C6" w14:textId="0ED510D5" w:rsidR="009F36F0" w:rsidRPr="00F529C0" w:rsidRDefault="0084318D" w:rsidP="009F36F0">
      <w:pPr>
        <w:pStyle w:val="Heading2"/>
        <w:rPr>
          <w:u w:val="single"/>
        </w:rPr>
      </w:pPr>
      <w:r>
        <w:t xml:space="preserve">The service requirement is expected to be </w:t>
      </w:r>
      <w:r w:rsidR="00AE1E60">
        <w:t xml:space="preserve">between </w:t>
      </w:r>
      <w:r w:rsidR="004045F9">
        <w:t xml:space="preserve">120 </w:t>
      </w:r>
      <w:r w:rsidR="00AE1E60">
        <w:t>and 1</w:t>
      </w:r>
      <w:r w:rsidR="004045F9">
        <w:t>40</w:t>
      </w:r>
      <w:r w:rsidR="00AE1E60">
        <w:t xml:space="preserve"> days </w:t>
      </w:r>
      <w:r w:rsidR="004045F9">
        <w:t>in total</w:t>
      </w:r>
      <w:r>
        <w:t xml:space="preserve"> (approximately 10-12 days per calendar month)</w:t>
      </w:r>
      <w:r w:rsidR="004045F9">
        <w:t>, with flexibility required to ensure that periods of high and lower activity can be accommodated</w:t>
      </w:r>
      <w:r w:rsidR="00AE1E60">
        <w:t xml:space="preserve">. </w:t>
      </w:r>
      <w:r w:rsidR="00D83DF1">
        <w:rPr>
          <w:u w:val="single"/>
        </w:rPr>
        <w:t>Proposals should be costed at 13</w:t>
      </w:r>
      <w:r w:rsidR="00AB4103" w:rsidRPr="00F529C0">
        <w:rPr>
          <w:u w:val="single"/>
        </w:rPr>
        <w:t>0 days.</w:t>
      </w:r>
    </w:p>
    <w:p w14:paraId="7643A469" w14:textId="479A869A" w:rsidR="00327761" w:rsidRDefault="009F36F0">
      <w:pPr>
        <w:pStyle w:val="Heading2"/>
      </w:pPr>
      <w:r w:rsidRPr="00327761">
        <w:lastRenderedPageBreak/>
        <w:t xml:space="preserve">It is requested that the suppliers provide </w:t>
      </w:r>
      <w:r w:rsidR="0078689C">
        <w:t>rates</w:t>
      </w:r>
      <w:r w:rsidRPr="00327761">
        <w:t xml:space="preserve"> (exclusive of VAT)</w:t>
      </w:r>
      <w:r w:rsidR="00A3364D" w:rsidRPr="004045F9">
        <w:t xml:space="preserve"> </w:t>
      </w:r>
      <w:r w:rsidRPr="00327761">
        <w:t>with this time commitment and flexibility in mind. The</w:t>
      </w:r>
      <w:r w:rsidR="0078689C">
        <w:t>se</w:t>
      </w:r>
      <w:r w:rsidRPr="00327761">
        <w:t xml:space="preserve"> should include expenses to cover the anticipated visits to LA’s and DHSC (See </w:t>
      </w:r>
      <w:r w:rsidRPr="00B5683B">
        <w:fldChar w:fldCharType="begin"/>
      </w:r>
      <w:r w:rsidRPr="00327761">
        <w:instrText xml:space="preserve"> REF _Ref513721991 \r \h </w:instrText>
      </w:r>
      <w:r w:rsidR="00B371A7" w:rsidRPr="004045F9">
        <w:instrText xml:space="preserve"> \* MERGEFORMAT </w:instrText>
      </w:r>
      <w:r w:rsidRPr="00B5683B">
        <w:fldChar w:fldCharType="separate"/>
      </w:r>
      <w:r w:rsidR="007E3A47">
        <w:t>7.1</w:t>
      </w:r>
      <w:r w:rsidRPr="00B5683B">
        <w:fldChar w:fldCharType="end"/>
      </w:r>
      <w:r w:rsidRPr="00327761">
        <w:t>). If there is significant difference from the anticipated travel then arrangements can be made for a variation on the contract.</w:t>
      </w:r>
    </w:p>
    <w:p w14:paraId="1F3B4BB7" w14:textId="2AC4D027" w:rsidR="00322348" w:rsidRDefault="00322348" w:rsidP="00322348">
      <w:pPr>
        <w:pStyle w:val="Heading2"/>
      </w:pPr>
      <w:r w:rsidRPr="00322348">
        <w:t xml:space="preserve">The service can be provided in different ways. </w:t>
      </w:r>
      <w:r w:rsidR="008E066C">
        <w:t xml:space="preserve">It is anticipated the </w:t>
      </w:r>
      <w:r w:rsidR="00D83DF1">
        <w:t>majority of the service will be provided by the lead individual, but may include</w:t>
      </w:r>
      <w:bookmarkStart w:id="20" w:name="_GoBack"/>
      <w:bookmarkEnd w:id="20"/>
      <w:r w:rsidR="00ED034B">
        <w:t xml:space="preserve"> additional resource at </w:t>
      </w:r>
      <w:r w:rsidR="0029676C">
        <w:t>lower</w:t>
      </w:r>
      <w:r w:rsidR="00ED034B">
        <w:t xml:space="preserve"> rates to support the lead individual</w:t>
      </w:r>
      <w:r w:rsidR="00BC1DF0" w:rsidRPr="00BC1DF0">
        <w:t xml:space="preserve"> </w:t>
      </w:r>
      <w:r w:rsidR="00BC1DF0">
        <w:t>on a regular or ad-hoc basis to provide general project management functions and tasks.</w:t>
      </w:r>
      <w:r w:rsidR="005B0150">
        <w:t xml:space="preserve"> It is expected that the lead individual will manage</w:t>
      </w:r>
      <w:r w:rsidR="0029676C">
        <w:t xml:space="preserve"> and delegate tasks to any additional resource.</w:t>
      </w:r>
      <w:r w:rsidR="00BC1DF0" w:rsidRPr="00BC1DF0">
        <w:t xml:space="preserve"> </w:t>
      </w:r>
    </w:p>
    <w:p w14:paraId="41CDF94F" w14:textId="165F3373" w:rsidR="004519AD" w:rsidRDefault="00B83D26" w:rsidP="004519AD">
      <w:pPr>
        <w:pStyle w:val="Heading2"/>
      </w:pPr>
      <w:r>
        <w:t>DHSC</w:t>
      </w:r>
      <w:r w:rsidR="004519AD" w:rsidRPr="004519AD">
        <w:t xml:space="preserve"> is looking for a cost</w:t>
      </w:r>
      <w:r w:rsidR="00B371A7">
        <w:t>-</w:t>
      </w:r>
      <w:r w:rsidR="004519AD" w:rsidRPr="004519AD">
        <w:t>effective solution as part of government’s efficiency drive to obtain value for money. Suppliers are expected to</w:t>
      </w:r>
      <w:r w:rsidR="00AE1E60">
        <w:t xml:space="preserve">, </w:t>
      </w:r>
      <w:r w:rsidR="004519AD" w:rsidRPr="004519AD">
        <w:t>wherever possible</w:t>
      </w:r>
      <w:r w:rsidR="00AE1E60">
        <w:t>, to demonstrate</w:t>
      </w:r>
      <w:r w:rsidR="004519AD" w:rsidRPr="004519AD">
        <w:t xml:space="preserve"> </w:t>
      </w:r>
      <w:r w:rsidR="00AE1E60">
        <w:t xml:space="preserve">how </w:t>
      </w:r>
      <w:r w:rsidR="004519AD" w:rsidRPr="004519AD">
        <w:t>they can deliver the same for less and achieve savings.</w:t>
      </w:r>
    </w:p>
    <w:p w14:paraId="15E22F0F" w14:textId="77777777" w:rsidR="009F36F0" w:rsidRDefault="009F36F0">
      <w:pPr>
        <w:rPr>
          <w:rFonts w:ascii="Arial" w:eastAsia="STZhongsong" w:hAnsi="Arial"/>
          <w:b/>
          <w:caps/>
          <w:color w:val="00AE9C"/>
          <w:sz w:val="24"/>
          <w:szCs w:val="24"/>
          <w:lang w:eastAsia="zh-CN"/>
        </w:rPr>
      </w:pPr>
      <w:r>
        <w:br w:type="page"/>
      </w:r>
    </w:p>
    <w:p w14:paraId="21340062" w14:textId="77777777" w:rsidR="00BE078E" w:rsidRDefault="00BE078E" w:rsidP="004C398E">
      <w:pPr>
        <w:pStyle w:val="Heading1"/>
      </w:pPr>
      <w:bookmarkStart w:id="21" w:name="_Ref512848705"/>
      <w:bookmarkStart w:id="22" w:name="_Toc517880744"/>
      <w:r>
        <w:lastRenderedPageBreak/>
        <w:t>Annex A – Long Term Data Vision</w:t>
      </w:r>
      <w:bookmarkEnd w:id="21"/>
      <w:bookmarkEnd w:id="22"/>
    </w:p>
    <w:p w14:paraId="62FF7056" w14:textId="77777777" w:rsidR="009E1F10" w:rsidRPr="007D709A" w:rsidRDefault="00014300" w:rsidP="005300FD">
      <w:pPr>
        <w:numPr>
          <w:ilvl w:val="0"/>
          <w:numId w:val="26"/>
        </w:numPr>
      </w:pPr>
      <w:r w:rsidRPr="007D709A">
        <w:t>Integrated digital health and care records and plans, with data available for individual direct care in real time, with access role-based for professionals or subject to consent</w:t>
      </w:r>
    </w:p>
    <w:p w14:paraId="7C85910B" w14:textId="77777777" w:rsidR="009E1F10" w:rsidRPr="007D709A" w:rsidRDefault="00014300" w:rsidP="005300FD">
      <w:pPr>
        <w:numPr>
          <w:ilvl w:val="0"/>
          <w:numId w:val="26"/>
        </w:numPr>
      </w:pPr>
      <w:r w:rsidRPr="007D709A">
        <w:t>Individual records accessible by users and used by health and social care providers as well as social workers, and for both LA-funded and self-funded users</w:t>
      </w:r>
    </w:p>
    <w:p w14:paraId="2B1A523A" w14:textId="77777777" w:rsidR="009E1F10" w:rsidRPr="007D709A" w:rsidRDefault="00014300" w:rsidP="005300FD">
      <w:pPr>
        <w:numPr>
          <w:ilvl w:val="0"/>
          <w:numId w:val="26"/>
        </w:numPr>
        <w:rPr>
          <w:szCs w:val="20"/>
        </w:rPr>
      </w:pPr>
      <w:r w:rsidRPr="007D709A">
        <w:t>Person level data automatically extracted from care provider and LA records (in small data modules) in real time, with NHS number covering needs, inputs, experience and outcomes, inc</w:t>
      </w:r>
      <w:r w:rsidRPr="007D709A">
        <w:rPr>
          <w:szCs w:val="20"/>
        </w:rPr>
        <w:t xml:space="preserve">luding on mental health where appropriate  </w:t>
      </w:r>
    </w:p>
    <w:p w14:paraId="156BE615" w14:textId="5D458C21" w:rsidR="007D709A" w:rsidRPr="00B371A7" w:rsidRDefault="007D709A" w:rsidP="004045F9">
      <w:pPr>
        <w:pStyle w:val="ListParagraph"/>
        <w:numPr>
          <w:ilvl w:val="0"/>
          <w:numId w:val="26"/>
        </w:numPr>
        <w:rPr>
          <w:szCs w:val="20"/>
        </w:rPr>
      </w:pPr>
      <w:r w:rsidRPr="007D709A">
        <w:rPr>
          <w:rFonts w:ascii="Helvetica Neue" w:hAnsi="Helvetica Neue"/>
          <w:i/>
          <w:sz w:val="20"/>
          <w:szCs w:val="20"/>
        </w:rPr>
        <w:t>[And as interim step to convert the current aggregate returns to person level]</w:t>
      </w:r>
    </w:p>
    <w:p w14:paraId="676674BD" w14:textId="77777777" w:rsidR="009E1F10" w:rsidRPr="007D709A" w:rsidRDefault="00014300" w:rsidP="005300FD">
      <w:pPr>
        <w:numPr>
          <w:ilvl w:val="0"/>
          <w:numId w:val="26"/>
        </w:numPr>
        <w:rPr>
          <w:szCs w:val="20"/>
        </w:rPr>
      </w:pPr>
      <w:r w:rsidRPr="007D709A">
        <w:rPr>
          <w:szCs w:val="20"/>
        </w:rPr>
        <w:t>Users and patients able to link their health and care records to apps tailored to their needs, which can feed appropriate data into the record</w:t>
      </w:r>
    </w:p>
    <w:p w14:paraId="609970F1" w14:textId="77777777" w:rsidR="009E1F10" w:rsidRPr="007D709A" w:rsidRDefault="00014300" w:rsidP="005300FD">
      <w:pPr>
        <w:numPr>
          <w:ilvl w:val="0"/>
          <w:numId w:val="26"/>
        </w:numPr>
        <w:rPr>
          <w:szCs w:val="20"/>
        </w:rPr>
      </w:pPr>
      <w:r w:rsidRPr="007D709A">
        <w:rPr>
          <w:szCs w:val="20"/>
        </w:rPr>
        <w:t>Service data about providers, their workforce, services and quality easily available</w:t>
      </w:r>
    </w:p>
    <w:p w14:paraId="798EB82C" w14:textId="77777777" w:rsidR="009E1F10" w:rsidRPr="007D709A" w:rsidRDefault="00014300" w:rsidP="005300FD">
      <w:pPr>
        <w:numPr>
          <w:ilvl w:val="0"/>
          <w:numId w:val="26"/>
        </w:numPr>
      </w:pPr>
      <w:r w:rsidRPr="007D709A">
        <w:rPr>
          <w:szCs w:val="20"/>
        </w:rPr>
        <w:t>Profession</w:t>
      </w:r>
      <w:r w:rsidRPr="007D709A">
        <w:t>als and organisations take responsibility for their own part in the process</w:t>
      </w:r>
    </w:p>
    <w:p w14:paraId="733C5C07" w14:textId="77777777" w:rsidR="00BE078E" w:rsidRPr="007D709A" w:rsidRDefault="00BE078E" w:rsidP="00BE078E">
      <w:pPr>
        <w:ind w:left="720"/>
      </w:pPr>
    </w:p>
    <w:p w14:paraId="6DA3760C" w14:textId="77777777" w:rsidR="00BE078E" w:rsidRPr="007D709A" w:rsidRDefault="00BE078E" w:rsidP="00AD71B7">
      <w:pPr>
        <w:ind w:firstLine="360"/>
        <w:rPr>
          <w:b/>
          <w:bCs/>
          <w:i/>
          <w:iCs/>
        </w:rPr>
      </w:pPr>
      <w:r w:rsidRPr="007D709A">
        <w:rPr>
          <w:b/>
          <w:bCs/>
          <w:i/>
          <w:iCs/>
        </w:rPr>
        <w:t>Enabling better quality, more integrated and efficient care, maximising benefits through</w:t>
      </w:r>
      <w:r w:rsidR="009F36F0" w:rsidRPr="007D709A">
        <w:rPr>
          <w:b/>
          <w:bCs/>
          <w:i/>
          <w:iCs/>
        </w:rPr>
        <w:t>:</w:t>
      </w:r>
    </w:p>
    <w:p w14:paraId="32F48DCA" w14:textId="77777777" w:rsidR="009E1F10" w:rsidRPr="007D709A" w:rsidRDefault="00014300" w:rsidP="005300FD">
      <w:pPr>
        <w:numPr>
          <w:ilvl w:val="0"/>
          <w:numId w:val="27"/>
        </w:numPr>
      </w:pPr>
      <w:r w:rsidRPr="007D709A">
        <w:t>Intelligent planning, service improvement and commissioning informed by analysis of pseudonymised data, linked across health and care, with high quality benchmarking</w:t>
      </w:r>
    </w:p>
    <w:p w14:paraId="6AF059B8" w14:textId="77777777" w:rsidR="009E1F10" w:rsidRPr="007D709A" w:rsidRDefault="00014300" w:rsidP="005300FD">
      <w:pPr>
        <w:numPr>
          <w:ilvl w:val="0"/>
          <w:numId w:val="27"/>
        </w:numPr>
      </w:pPr>
      <w:r w:rsidRPr="007D709A">
        <w:t>Policy and practice based on a data-driven understanding of what is happening to people across health and care</w:t>
      </w:r>
    </w:p>
    <w:p w14:paraId="21AED1CB" w14:textId="77777777" w:rsidR="009E1F10" w:rsidRPr="007D709A" w:rsidRDefault="00014300" w:rsidP="005300FD">
      <w:pPr>
        <w:numPr>
          <w:ilvl w:val="0"/>
          <w:numId w:val="27"/>
        </w:numPr>
      </w:pPr>
      <w:r w:rsidRPr="007D709A">
        <w:t xml:space="preserve">More research about social care and interactions of whole system informing improved practice and services  </w:t>
      </w:r>
    </w:p>
    <w:p w14:paraId="4AB32C97" w14:textId="77777777" w:rsidR="00BE078E" w:rsidRPr="007D709A" w:rsidRDefault="00014300" w:rsidP="005300FD">
      <w:pPr>
        <w:numPr>
          <w:ilvl w:val="0"/>
          <w:numId w:val="27"/>
        </w:numPr>
      </w:pPr>
      <w:r w:rsidRPr="007D709A">
        <w:t>Clarity and cultural consistency in policy and practice around information governance, to develop and maintain public trust and so time and money aren’t wasted on duplication and confusion</w:t>
      </w:r>
    </w:p>
    <w:p w14:paraId="2E8FEA91" w14:textId="275C6EAE" w:rsidR="00DD156C" w:rsidRDefault="00BE078E" w:rsidP="00DD156C">
      <w:pPr>
        <w:numPr>
          <w:ilvl w:val="0"/>
          <w:numId w:val="27"/>
        </w:numPr>
      </w:pPr>
      <w:r w:rsidRPr="007D709A">
        <w:t>Reduced burden and cost of data collection</w:t>
      </w:r>
      <w:r w:rsidR="00DD156C">
        <w:t>.</w:t>
      </w:r>
    </w:p>
    <w:sectPr w:rsidR="00DD156C"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D0516" w14:textId="77777777" w:rsidR="007E3A47" w:rsidRDefault="007E3A47">
      <w:pPr>
        <w:spacing w:line="20" w:lineRule="exact"/>
      </w:pPr>
    </w:p>
  </w:endnote>
  <w:endnote w:type="continuationSeparator" w:id="0">
    <w:p w14:paraId="6619B780" w14:textId="77777777" w:rsidR="007E3A47" w:rsidRDefault="007E3A47">
      <w:pPr>
        <w:spacing w:line="20" w:lineRule="exact"/>
      </w:pPr>
      <w:r>
        <w:t xml:space="preserve"> </w:t>
      </w:r>
    </w:p>
  </w:endnote>
  <w:endnote w:type="continuationNotice" w:id="1">
    <w:p w14:paraId="69CA8926" w14:textId="77777777" w:rsidR="007E3A47" w:rsidRDefault="007E3A4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A00002FF" w:usb1="500079DB" w:usb2="00000012"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329F4" w14:textId="77777777" w:rsidR="007E3A47" w:rsidRPr="00475FD9" w:rsidRDefault="007E3A47" w:rsidP="00074357">
    <w:pPr>
      <w:pStyle w:val="Footer"/>
      <w:pBdr>
        <w:top w:val="single" w:sz="6" w:space="1" w:color="auto"/>
      </w:pBdr>
      <w:tabs>
        <w:tab w:val="clear" w:pos="4153"/>
        <w:tab w:val="clear" w:pos="8306"/>
      </w:tabs>
      <w:ind w:right="-43"/>
      <w:jc w:val="center"/>
      <w:rPr>
        <w:rFonts w:cstheme="minorHAnsi"/>
      </w:rPr>
    </w:pPr>
  </w:p>
  <w:p w14:paraId="0FCD6AAF" w14:textId="1CF0C139" w:rsidR="007E3A47" w:rsidRPr="00475FD9" w:rsidRDefault="007E3A47"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D83DF1">
      <w:rPr>
        <w:rFonts w:cstheme="minorHAnsi"/>
        <w:noProof/>
        <w:szCs w:val="20"/>
      </w:rPr>
      <w:t>8</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D83DF1">
      <w:rPr>
        <w:rFonts w:cstheme="minorHAnsi"/>
        <w:noProof/>
        <w:szCs w:val="20"/>
      </w:rPr>
      <w:t>10</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C22F" w14:textId="77777777" w:rsidR="007E3A47" w:rsidRDefault="007E3A47">
      <w:r>
        <w:separator/>
      </w:r>
    </w:p>
  </w:footnote>
  <w:footnote w:type="continuationSeparator" w:id="0">
    <w:p w14:paraId="52C781E6" w14:textId="77777777" w:rsidR="007E3A47" w:rsidRDefault="007E3A47">
      <w:r>
        <w:continuationSeparator/>
      </w:r>
    </w:p>
  </w:footnote>
  <w:footnote w:type="continuationNotice" w:id="1">
    <w:p w14:paraId="08D7AE81" w14:textId="77777777" w:rsidR="007E3A47" w:rsidRDefault="007E3A47"/>
  </w:footnote>
  <w:footnote w:id="2">
    <w:p w14:paraId="3BA96BA7" w14:textId="77777777" w:rsidR="007E3A47" w:rsidRDefault="007E3A47" w:rsidP="00907F08">
      <w:pPr>
        <w:pStyle w:val="FootnoteText"/>
      </w:pPr>
      <w:r>
        <w:rPr>
          <w:rStyle w:val="FootnoteReference"/>
        </w:rPr>
        <w:footnoteRef/>
      </w:r>
      <w:hyperlink r:id="rId1" w:history="1">
        <w:r w:rsidRPr="000D7CEC">
          <w:rPr>
            <w:rStyle w:val="Hyperlink"/>
          </w:rPr>
          <w:t>https://www.gov.uk/government/publications/department-of-health-single-departmental-plan/department-of-health-single-departmental-plan</w:t>
        </w:r>
      </w:hyperlink>
    </w:p>
  </w:footnote>
  <w:footnote w:id="3">
    <w:p w14:paraId="6D93B923" w14:textId="77777777" w:rsidR="007E3A47" w:rsidRDefault="007E3A47" w:rsidP="00907F08">
      <w:pPr>
        <w:pStyle w:val="FootnoteText"/>
      </w:pPr>
      <w:r>
        <w:rPr>
          <w:rStyle w:val="FootnoteReference"/>
        </w:rPr>
        <w:footnoteRef/>
      </w:r>
      <w:hyperlink r:id="rId2" w:history="1">
        <w:r w:rsidRPr="000D7CEC">
          <w:rPr>
            <w:rStyle w:val="Hyperlink"/>
          </w:rPr>
          <w:t>https://digital.nhs.uk/binaries/content/assets/legacy/pdf/j/r/national_information_board_s_personalised_health_and_care_2020_framework.pdf</w:t>
        </w:r>
      </w:hyperlink>
      <w:r>
        <w:t xml:space="preserve"> </w:t>
      </w:r>
    </w:p>
  </w:footnote>
  <w:footnote w:id="4">
    <w:p w14:paraId="57325AE4" w14:textId="77777777" w:rsidR="007E3A47" w:rsidRDefault="007E3A47" w:rsidP="00907F08">
      <w:pPr>
        <w:pStyle w:val="FootnoteText"/>
      </w:pPr>
      <w:r>
        <w:rPr>
          <w:rStyle w:val="FootnoteReference"/>
        </w:rPr>
        <w:footnoteRef/>
      </w:r>
      <w:hyperlink r:id="rId3" w:history="1">
        <w:r w:rsidRPr="000D7CEC">
          <w:rPr>
            <w:rStyle w:val="Hyperlink"/>
          </w:rPr>
          <w:t>https://digital.nhs.uk/binaries/content/assets/legacy/pdf/e/t/nhs-digital_business_plan_17-18.pdf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F84AF" w14:textId="1DEF3AA1" w:rsidR="007E3A47" w:rsidRPr="000D50C2" w:rsidRDefault="00AB4103" w:rsidP="00335B29">
    <w:pPr>
      <w:pStyle w:val="Header"/>
      <w:jc w:val="center"/>
    </w:pPr>
    <w:r>
      <w:t>ITT 123</w:t>
    </w:r>
    <w:r w:rsidR="007E3A47" w:rsidRPr="00A126E2">
      <w:t xml:space="preserve"> – </w:t>
    </w:r>
    <w:r w:rsidRPr="000D50C2">
      <w:t>PROFESSIONAL SERVICES FOR SOCIAL CARE DIGITAL EXPERTISE</w:t>
    </w:r>
  </w:p>
  <w:p w14:paraId="182BFFE7" w14:textId="5E3146F0" w:rsidR="007E3A47" w:rsidRPr="00AB4103" w:rsidRDefault="007E3A47" w:rsidP="00AB4103">
    <w:pPr>
      <w:pStyle w:val="Header"/>
      <w:jc w:val="center"/>
      <w:rPr>
        <w:rFonts w:cstheme="minorHAnsi"/>
        <w:szCs w:val="20"/>
      </w:rPr>
    </w:pPr>
    <w:r w:rsidRPr="00475FD9">
      <w:rPr>
        <w:rFonts w:cstheme="minorHAnsi"/>
        <w:szCs w:val="20"/>
      </w:rPr>
      <w:t>Service Description</w:t>
    </w:r>
  </w:p>
  <w:p w14:paraId="6B04FAC3" w14:textId="77777777" w:rsidR="007E3A47" w:rsidRPr="00074357" w:rsidRDefault="007E3A47" w:rsidP="00074357">
    <w:pPr>
      <w:pStyle w:val="Header"/>
    </w:pPr>
    <w:r>
      <w:rPr>
        <w:noProof/>
      </w:rPr>
      <mc:AlternateContent>
        <mc:Choice Requires="wps">
          <w:drawing>
            <wp:anchor distT="0" distB="0" distL="114300" distR="114300" simplePos="0" relativeHeight="251657216" behindDoc="0" locked="0" layoutInCell="1" allowOverlap="1" wp14:anchorId="5B6B6E63" wp14:editId="4376B278">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284A29"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6970E0F"/>
    <w:multiLevelType w:val="hybridMultilevel"/>
    <w:tmpl w:val="0928B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74D08E7"/>
    <w:multiLevelType w:val="hybridMultilevel"/>
    <w:tmpl w:val="585E814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BA22794"/>
    <w:multiLevelType w:val="hybridMultilevel"/>
    <w:tmpl w:val="054E0370"/>
    <w:lvl w:ilvl="0" w:tplc="7B64178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nsid w:val="33C07FC6"/>
    <w:multiLevelType w:val="hybridMultilevel"/>
    <w:tmpl w:val="240C33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21">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2">
    <w:nsid w:val="3D651482"/>
    <w:multiLevelType w:val="hybridMultilevel"/>
    <w:tmpl w:val="A47CAC2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45FE57A2"/>
    <w:multiLevelType w:val="hybridMultilevel"/>
    <w:tmpl w:val="36B2AB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nsid w:val="476F2515"/>
    <w:multiLevelType w:val="hybridMultilevel"/>
    <w:tmpl w:val="FD86AD42"/>
    <w:lvl w:ilvl="0" w:tplc="A5A42A38">
      <w:numFmt w:val="bullet"/>
      <w:lvlText w:val="-"/>
      <w:lvlJc w:val="left"/>
      <w:pPr>
        <w:ind w:left="1440" w:hanging="360"/>
      </w:pPr>
      <w:rPr>
        <w:rFonts w:ascii="Calibri" w:eastAsia="Calibri"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7">
    <w:nsid w:val="50965CCA"/>
    <w:multiLevelType w:val="multilevel"/>
    <w:tmpl w:val="1332CCD4"/>
    <w:name w:val="Plato Schedule Numbering List"/>
    <w:numStyleLink w:val="111111"/>
  </w:abstractNum>
  <w:abstractNum w:abstractNumId="28">
    <w:nsid w:val="51200365"/>
    <w:multiLevelType w:val="multilevel"/>
    <w:tmpl w:val="C11A9D5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caps w:val="0"/>
        <w:sz w:val="20"/>
        <w:effect w:val="none"/>
      </w:rPr>
    </w:lvl>
    <w:lvl w:ilvl="2">
      <w:start w:val="1"/>
      <w:numFmt w:val="decimal"/>
      <w:pStyle w:val="Heading3"/>
      <w:lvlText w:val="%1.%2.%3"/>
      <w:lvlJc w:val="left"/>
      <w:pPr>
        <w:tabs>
          <w:tab w:val="num" w:pos="1800"/>
        </w:tabs>
        <w:ind w:left="1800" w:hanging="1080"/>
      </w:pPr>
      <w:rPr>
        <w:rFonts w:ascii="Helvetica Neue" w:hAnsi="Helvetica Neue" w:cs="Times New Roman" w:hint="default"/>
        <w:b w:val="0"/>
        <w:caps w:val="0"/>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nsid w:val="53E94CD4"/>
    <w:multiLevelType w:val="hybridMultilevel"/>
    <w:tmpl w:val="34ECB7BA"/>
    <w:lvl w:ilvl="0" w:tplc="DA020CEE">
      <w:start w:val="1"/>
      <w:numFmt w:val="bullet"/>
      <w:lvlText w:val="•"/>
      <w:lvlJc w:val="left"/>
      <w:pPr>
        <w:tabs>
          <w:tab w:val="num" w:pos="720"/>
        </w:tabs>
        <w:ind w:left="720" w:hanging="360"/>
      </w:pPr>
      <w:rPr>
        <w:rFonts w:ascii="Arial" w:hAnsi="Arial" w:hint="default"/>
      </w:rPr>
    </w:lvl>
    <w:lvl w:ilvl="1" w:tplc="4CE66256" w:tentative="1">
      <w:start w:val="1"/>
      <w:numFmt w:val="bullet"/>
      <w:lvlText w:val="•"/>
      <w:lvlJc w:val="left"/>
      <w:pPr>
        <w:tabs>
          <w:tab w:val="num" w:pos="1440"/>
        </w:tabs>
        <w:ind w:left="1440" w:hanging="360"/>
      </w:pPr>
      <w:rPr>
        <w:rFonts w:ascii="Arial" w:hAnsi="Arial" w:hint="default"/>
      </w:rPr>
    </w:lvl>
    <w:lvl w:ilvl="2" w:tplc="002CD502" w:tentative="1">
      <w:start w:val="1"/>
      <w:numFmt w:val="bullet"/>
      <w:lvlText w:val="•"/>
      <w:lvlJc w:val="left"/>
      <w:pPr>
        <w:tabs>
          <w:tab w:val="num" w:pos="2160"/>
        </w:tabs>
        <w:ind w:left="2160" w:hanging="360"/>
      </w:pPr>
      <w:rPr>
        <w:rFonts w:ascii="Arial" w:hAnsi="Arial" w:hint="default"/>
      </w:rPr>
    </w:lvl>
    <w:lvl w:ilvl="3" w:tplc="6B8C45E2" w:tentative="1">
      <w:start w:val="1"/>
      <w:numFmt w:val="bullet"/>
      <w:lvlText w:val="•"/>
      <w:lvlJc w:val="left"/>
      <w:pPr>
        <w:tabs>
          <w:tab w:val="num" w:pos="2880"/>
        </w:tabs>
        <w:ind w:left="2880" w:hanging="360"/>
      </w:pPr>
      <w:rPr>
        <w:rFonts w:ascii="Arial" w:hAnsi="Arial" w:hint="default"/>
      </w:rPr>
    </w:lvl>
    <w:lvl w:ilvl="4" w:tplc="6F0A2FA4" w:tentative="1">
      <w:start w:val="1"/>
      <w:numFmt w:val="bullet"/>
      <w:lvlText w:val="•"/>
      <w:lvlJc w:val="left"/>
      <w:pPr>
        <w:tabs>
          <w:tab w:val="num" w:pos="3600"/>
        </w:tabs>
        <w:ind w:left="3600" w:hanging="360"/>
      </w:pPr>
      <w:rPr>
        <w:rFonts w:ascii="Arial" w:hAnsi="Arial" w:hint="default"/>
      </w:rPr>
    </w:lvl>
    <w:lvl w:ilvl="5" w:tplc="1E563D08" w:tentative="1">
      <w:start w:val="1"/>
      <w:numFmt w:val="bullet"/>
      <w:lvlText w:val="•"/>
      <w:lvlJc w:val="left"/>
      <w:pPr>
        <w:tabs>
          <w:tab w:val="num" w:pos="4320"/>
        </w:tabs>
        <w:ind w:left="4320" w:hanging="360"/>
      </w:pPr>
      <w:rPr>
        <w:rFonts w:ascii="Arial" w:hAnsi="Arial" w:hint="default"/>
      </w:rPr>
    </w:lvl>
    <w:lvl w:ilvl="6" w:tplc="EEDE38DA" w:tentative="1">
      <w:start w:val="1"/>
      <w:numFmt w:val="bullet"/>
      <w:lvlText w:val="•"/>
      <w:lvlJc w:val="left"/>
      <w:pPr>
        <w:tabs>
          <w:tab w:val="num" w:pos="5040"/>
        </w:tabs>
        <w:ind w:left="5040" w:hanging="360"/>
      </w:pPr>
      <w:rPr>
        <w:rFonts w:ascii="Arial" w:hAnsi="Arial" w:hint="default"/>
      </w:rPr>
    </w:lvl>
    <w:lvl w:ilvl="7" w:tplc="777AE9A8" w:tentative="1">
      <w:start w:val="1"/>
      <w:numFmt w:val="bullet"/>
      <w:lvlText w:val="•"/>
      <w:lvlJc w:val="left"/>
      <w:pPr>
        <w:tabs>
          <w:tab w:val="num" w:pos="5760"/>
        </w:tabs>
        <w:ind w:left="5760" w:hanging="360"/>
      </w:pPr>
      <w:rPr>
        <w:rFonts w:ascii="Arial" w:hAnsi="Arial" w:hint="default"/>
      </w:rPr>
    </w:lvl>
    <w:lvl w:ilvl="8" w:tplc="949823BE" w:tentative="1">
      <w:start w:val="1"/>
      <w:numFmt w:val="bullet"/>
      <w:lvlText w:val="•"/>
      <w:lvlJc w:val="left"/>
      <w:pPr>
        <w:tabs>
          <w:tab w:val="num" w:pos="6480"/>
        </w:tabs>
        <w:ind w:left="6480" w:hanging="360"/>
      </w:pPr>
      <w:rPr>
        <w:rFonts w:ascii="Arial" w:hAnsi="Arial" w:hint="default"/>
      </w:rPr>
    </w:lvl>
  </w:abstractNum>
  <w:abstractNum w:abstractNumId="30">
    <w:nsid w:val="58550C6A"/>
    <w:multiLevelType w:val="hybridMultilevel"/>
    <w:tmpl w:val="BE4AA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1F735C"/>
    <w:multiLevelType w:val="hybridMultilevel"/>
    <w:tmpl w:val="A72CE9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5">
    <w:nsid w:val="6CAD033E"/>
    <w:multiLevelType w:val="hybridMultilevel"/>
    <w:tmpl w:val="4326754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72737D6F"/>
    <w:multiLevelType w:val="multilevel"/>
    <w:tmpl w:val="B33ED394"/>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7">
    <w:nsid w:val="777F195D"/>
    <w:multiLevelType w:val="hybridMultilevel"/>
    <w:tmpl w:val="963053E6"/>
    <w:lvl w:ilvl="0" w:tplc="F7CCD2CC">
      <w:start w:val="1"/>
      <w:numFmt w:val="bullet"/>
      <w:lvlText w:val="•"/>
      <w:lvlJc w:val="left"/>
      <w:pPr>
        <w:tabs>
          <w:tab w:val="num" w:pos="720"/>
        </w:tabs>
        <w:ind w:left="720" w:hanging="360"/>
      </w:pPr>
      <w:rPr>
        <w:rFonts w:ascii="Arial" w:hAnsi="Arial" w:hint="default"/>
      </w:rPr>
    </w:lvl>
    <w:lvl w:ilvl="1" w:tplc="626C2354">
      <w:start w:val="1"/>
      <w:numFmt w:val="bullet"/>
      <w:lvlText w:val="•"/>
      <w:lvlJc w:val="left"/>
      <w:pPr>
        <w:tabs>
          <w:tab w:val="num" w:pos="1440"/>
        </w:tabs>
        <w:ind w:left="1440" w:hanging="360"/>
      </w:pPr>
      <w:rPr>
        <w:rFonts w:ascii="Arial" w:hAnsi="Arial" w:hint="default"/>
      </w:rPr>
    </w:lvl>
    <w:lvl w:ilvl="2" w:tplc="AAAE6744">
      <w:start w:val="1"/>
      <w:numFmt w:val="bullet"/>
      <w:lvlText w:val="•"/>
      <w:lvlJc w:val="left"/>
      <w:pPr>
        <w:tabs>
          <w:tab w:val="num" w:pos="2160"/>
        </w:tabs>
        <w:ind w:left="2160" w:hanging="360"/>
      </w:pPr>
      <w:rPr>
        <w:rFonts w:ascii="Arial" w:hAnsi="Arial" w:hint="default"/>
      </w:rPr>
    </w:lvl>
    <w:lvl w:ilvl="3" w:tplc="108ABCCC" w:tentative="1">
      <w:start w:val="1"/>
      <w:numFmt w:val="bullet"/>
      <w:lvlText w:val="•"/>
      <w:lvlJc w:val="left"/>
      <w:pPr>
        <w:tabs>
          <w:tab w:val="num" w:pos="2880"/>
        </w:tabs>
        <w:ind w:left="2880" w:hanging="360"/>
      </w:pPr>
      <w:rPr>
        <w:rFonts w:ascii="Arial" w:hAnsi="Arial" w:hint="default"/>
      </w:rPr>
    </w:lvl>
    <w:lvl w:ilvl="4" w:tplc="94EC89D0" w:tentative="1">
      <w:start w:val="1"/>
      <w:numFmt w:val="bullet"/>
      <w:lvlText w:val="•"/>
      <w:lvlJc w:val="left"/>
      <w:pPr>
        <w:tabs>
          <w:tab w:val="num" w:pos="3600"/>
        </w:tabs>
        <w:ind w:left="3600" w:hanging="360"/>
      </w:pPr>
      <w:rPr>
        <w:rFonts w:ascii="Arial" w:hAnsi="Arial" w:hint="default"/>
      </w:rPr>
    </w:lvl>
    <w:lvl w:ilvl="5" w:tplc="971A57B4" w:tentative="1">
      <w:start w:val="1"/>
      <w:numFmt w:val="bullet"/>
      <w:lvlText w:val="•"/>
      <w:lvlJc w:val="left"/>
      <w:pPr>
        <w:tabs>
          <w:tab w:val="num" w:pos="4320"/>
        </w:tabs>
        <w:ind w:left="4320" w:hanging="360"/>
      </w:pPr>
      <w:rPr>
        <w:rFonts w:ascii="Arial" w:hAnsi="Arial" w:hint="default"/>
      </w:rPr>
    </w:lvl>
    <w:lvl w:ilvl="6" w:tplc="E960B60E" w:tentative="1">
      <w:start w:val="1"/>
      <w:numFmt w:val="bullet"/>
      <w:lvlText w:val="•"/>
      <w:lvlJc w:val="left"/>
      <w:pPr>
        <w:tabs>
          <w:tab w:val="num" w:pos="5040"/>
        </w:tabs>
        <w:ind w:left="5040" w:hanging="360"/>
      </w:pPr>
      <w:rPr>
        <w:rFonts w:ascii="Arial" w:hAnsi="Arial" w:hint="default"/>
      </w:rPr>
    </w:lvl>
    <w:lvl w:ilvl="7" w:tplc="D1125782" w:tentative="1">
      <w:start w:val="1"/>
      <w:numFmt w:val="bullet"/>
      <w:lvlText w:val="•"/>
      <w:lvlJc w:val="left"/>
      <w:pPr>
        <w:tabs>
          <w:tab w:val="num" w:pos="5760"/>
        </w:tabs>
        <w:ind w:left="5760" w:hanging="360"/>
      </w:pPr>
      <w:rPr>
        <w:rFonts w:ascii="Arial" w:hAnsi="Arial" w:hint="default"/>
      </w:rPr>
    </w:lvl>
    <w:lvl w:ilvl="8" w:tplc="8CDE8228" w:tentative="1">
      <w:start w:val="1"/>
      <w:numFmt w:val="bullet"/>
      <w:lvlText w:val="•"/>
      <w:lvlJc w:val="left"/>
      <w:pPr>
        <w:tabs>
          <w:tab w:val="num" w:pos="6480"/>
        </w:tabs>
        <w:ind w:left="6480" w:hanging="360"/>
      </w:pPr>
      <w:rPr>
        <w:rFonts w:ascii="Arial" w:hAnsi="Arial" w:hint="default"/>
      </w:rPr>
    </w:lvl>
  </w:abstractNum>
  <w:abstractNum w:abstractNumId="38">
    <w:nsid w:val="78E252BC"/>
    <w:multiLevelType w:val="hybridMultilevel"/>
    <w:tmpl w:val="80AE1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6"/>
  </w:num>
  <w:num w:numId="4">
    <w:abstractNumId w:val="5"/>
  </w:num>
  <w:num w:numId="5">
    <w:abstractNumId w:val="25"/>
  </w:num>
  <w:num w:numId="6">
    <w:abstractNumId w:val="19"/>
  </w:num>
  <w:num w:numId="7">
    <w:abstractNumId w:val="4"/>
  </w:num>
  <w:num w:numId="8">
    <w:abstractNumId w:val="3"/>
  </w:num>
  <w:num w:numId="9">
    <w:abstractNumId w:val="2"/>
  </w:num>
  <w:num w:numId="10">
    <w:abstractNumId w:val="1"/>
  </w:num>
  <w:num w:numId="11">
    <w:abstractNumId w:val="0"/>
  </w:num>
  <w:num w:numId="12">
    <w:abstractNumId w:val="39"/>
  </w:num>
  <w:num w:numId="13">
    <w:abstractNumId w:val="10"/>
  </w:num>
  <w:num w:numId="14">
    <w:abstractNumId w:val="32"/>
  </w:num>
  <w:num w:numId="15">
    <w:abstractNumId w:val="9"/>
  </w:num>
  <w:num w:numId="16">
    <w:abstractNumId w:val="21"/>
  </w:num>
  <w:num w:numId="17">
    <w:abstractNumId w:val="17"/>
  </w:num>
  <w:num w:numId="18">
    <w:abstractNumId w:val="31"/>
  </w:num>
  <w:num w:numId="19">
    <w:abstractNumId w:val="12"/>
  </w:num>
  <w:num w:numId="20">
    <w:abstractNumId w:val="20"/>
  </w:num>
  <w:num w:numId="21">
    <w:abstractNumId w:val="28"/>
  </w:num>
  <w:num w:numId="22">
    <w:abstractNumId w:val="13"/>
  </w:num>
  <w:num w:numId="23">
    <w:abstractNumId w:val="38"/>
  </w:num>
  <w:num w:numId="24">
    <w:abstractNumId w:val="18"/>
  </w:num>
  <w:num w:numId="25">
    <w:abstractNumId w:val="36"/>
  </w:num>
  <w:num w:numId="26">
    <w:abstractNumId w:val="37"/>
  </w:num>
  <w:num w:numId="27">
    <w:abstractNumId w:val="29"/>
  </w:num>
  <w:num w:numId="28">
    <w:abstractNumId w:val="8"/>
  </w:num>
  <w:num w:numId="29">
    <w:abstractNumId w:val="30"/>
  </w:num>
  <w:num w:numId="30">
    <w:abstractNumId w:val="6"/>
  </w:num>
  <w:num w:numId="31">
    <w:abstractNumId w:val="23"/>
  </w:num>
  <w:num w:numId="32">
    <w:abstractNumId w:val="24"/>
  </w:num>
  <w:num w:numId="33">
    <w:abstractNumId w:val="37"/>
  </w:num>
  <w:num w:numId="34">
    <w:abstractNumId w:val="29"/>
  </w:num>
  <w:num w:numId="35">
    <w:abstractNumId w:val="15"/>
  </w:num>
  <w:num w:numId="36">
    <w:abstractNumId w:val="33"/>
  </w:num>
  <w:num w:numId="37">
    <w:abstractNumId w:val="22"/>
  </w:num>
  <w:num w:numId="38">
    <w:abstractNumId w:val="11"/>
  </w:num>
  <w:num w:numId="39">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803"/>
    <w:rsid w:val="00011988"/>
    <w:rsid w:val="00012987"/>
    <w:rsid w:val="0001386E"/>
    <w:rsid w:val="00014300"/>
    <w:rsid w:val="00014A44"/>
    <w:rsid w:val="00020611"/>
    <w:rsid w:val="0002117B"/>
    <w:rsid w:val="00022304"/>
    <w:rsid w:val="00023F79"/>
    <w:rsid w:val="0002409B"/>
    <w:rsid w:val="00024B2F"/>
    <w:rsid w:val="00026CBD"/>
    <w:rsid w:val="00026E28"/>
    <w:rsid w:val="00027C05"/>
    <w:rsid w:val="000318CA"/>
    <w:rsid w:val="0003289F"/>
    <w:rsid w:val="00035A45"/>
    <w:rsid w:val="00037CB6"/>
    <w:rsid w:val="00040A60"/>
    <w:rsid w:val="000459DD"/>
    <w:rsid w:val="000507E9"/>
    <w:rsid w:val="00051113"/>
    <w:rsid w:val="00051F62"/>
    <w:rsid w:val="00052A65"/>
    <w:rsid w:val="0005414E"/>
    <w:rsid w:val="000541C6"/>
    <w:rsid w:val="00056F7F"/>
    <w:rsid w:val="00060D0E"/>
    <w:rsid w:val="00062289"/>
    <w:rsid w:val="00065852"/>
    <w:rsid w:val="000659E4"/>
    <w:rsid w:val="00066D70"/>
    <w:rsid w:val="0007280F"/>
    <w:rsid w:val="00074357"/>
    <w:rsid w:val="00074D97"/>
    <w:rsid w:val="000763EA"/>
    <w:rsid w:val="000812AE"/>
    <w:rsid w:val="0008330B"/>
    <w:rsid w:val="00090D6B"/>
    <w:rsid w:val="000910A7"/>
    <w:rsid w:val="000924BD"/>
    <w:rsid w:val="00094E2D"/>
    <w:rsid w:val="00096F76"/>
    <w:rsid w:val="00097669"/>
    <w:rsid w:val="00097F81"/>
    <w:rsid w:val="000A0C5F"/>
    <w:rsid w:val="000A0D22"/>
    <w:rsid w:val="000A5E95"/>
    <w:rsid w:val="000B1C66"/>
    <w:rsid w:val="000B29B2"/>
    <w:rsid w:val="000B38C3"/>
    <w:rsid w:val="000B5C9F"/>
    <w:rsid w:val="000C2484"/>
    <w:rsid w:val="000C2E05"/>
    <w:rsid w:val="000C5D7D"/>
    <w:rsid w:val="000C5EC7"/>
    <w:rsid w:val="000C68BF"/>
    <w:rsid w:val="000C73A3"/>
    <w:rsid w:val="000C7C2B"/>
    <w:rsid w:val="000D50C2"/>
    <w:rsid w:val="000E3471"/>
    <w:rsid w:val="000E4C53"/>
    <w:rsid w:val="000E6CD7"/>
    <w:rsid w:val="000F232D"/>
    <w:rsid w:val="000F3348"/>
    <w:rsid w:val="000F3500"/>
    <w:rsid w:val="000F3E1D"/>
    <w:rsid w:val="000F7AAA"/>
    <w:rsid w:val="00100B77"/>
    <w:rsid w:val="0010318E"/>
    <w:rsid w:val="001043D4"/>
    <w:rsid w:val="0010453E"/>
    <w:rsid w:val="0010577C"/>
    <w:rsid w:val="00105FBC"/>
    <w:rsid w:val="00106AAD"/>
    <w:rsid w:val="00110F67"/>
    <w:rsid w:val="00113459"/>
    <w:rsid w:val="001173D2"/>
    <w:rsid w:val="001223EC"/>
    <w:rsid w:val="00123FAD"/>
    <w:rsid w:val="001245F5"/>
    <w:rsid w:val="001256D9"/>
    <w:rsid w:val="0012683D"/>
    <w:rsid w:val="00126D07"/>
    <w:rsid w:val="00127DD5"/>
    <w:rsid w:val="001321F1"/>
    <w:rsid w:val="00132A9F"/>
    <w:rsid w:val="00133ADF"/>
    <w:rsid w:val="001345B2"/>
    <w:rsid w:val="00134C60"/>
    <w:rsid w:val="0013547A"/>
    <w:rsid w:val="00135690"/>
    <w:rsid w:val="001368D7"/>
    <w:rsid w:val="00136BDD"/>
    <w:rsid w:val="00136D23"/>
    <w:rsid w:val="0013718C"/>
    <w:rsid w:val="00144867"/>
    <w:rsid w:val="00144F3B"/>
    <w:rsid w:val="00145725"/>
    <w:rsid w:val="00147148"/>
    <w:rsid w:val="0015176F"/>
    <w:rsid w:val="001530F5"/>
    <w:rsid w:val="001541D4"/>
    <w:rsid w:val="00156231"/>
    <w:rsid w:val="0015696A"/>
    <w:rsid w:val="00156E2F"/>
    <w:rsid w:val="0015752C"/>
    <w:rsid w:val="00157D99"/>
    <w:rsid w:val="001600AF"/>
    <w:rsid w:val="0016383C"/>
    <w:rsid w:val="00163E79"/>
    <w:rsid w:val="00166299"/>
    <w:rsid w:val="00171C66"/>
    <w:rsid w:val="0017225B"/>
    <w:rsid w:val="00173352"/>
    <w:rsid w:val="0017368C"/>
    <w:rsid w:val="00173AA5"/>
    <w:rsid w:val="00176DF8"/>
    <w:rsid w:val="00181D58"/>
    <w:rsid w:val="00183EB0"/>
    <w:rsid w:val="00184673"/>
    <w:rsid w:val="001863E6"/>
    <w:rsid w:val="0018756A"/>
    <w:rsid w:val="001962E6"/>
    <w:rsid w:val="001A0BEF"/>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5DE0"/>
    <w:rsid w:val="001C609B"/>
    <w:rsid w:val="001C63F8"/>
    <w:rsid w:val="001D0473"/>
    <w:rsid w:val="001D1ADF"/>
    <w:rsid w:val="001D1CC2"/>
    <w:rsid w:val="001D1FF5"/>
    <w:rsid w:val="001D3018"/>
    <w:rsid w:val="001D3D57"/>
    <w:rsid w:val="001D420C"/>
    <w:rsid w:val="001D54F2"/>
    <w:rsid w:val="001D6212"/>
    <w:rsid w:val="001E2477"/>
    <w:rsid w:val="001E378F"/>
    <w:rsid w:val="001E3BC9"/>
    <w:rsid w:val="001E49D6"/>
    <w:rsid w:val="001E7256"/>
    <w:rsid w:val="001F0B69"/>
    <w:rsid w:val="001F13E1"/>
    <w:rsid w:val="001F2926"/>
    <w:rsid w:val="001F2F1C"/>
    <w:rsid w:val="001F300D"/>
    <w:rsid w:val="001F3B05"/>
    <w:rsid w:val="001F4B65"/>
    <w:rsid w:val="002014DC"/>
    <w:rsid w:val="00202978"/>
    <w:rsid w:val="00203C3B"/>
    <w:rsid w:val="00204498"/>
    <w:rsid w:val="00205CD6"/>
    <w:rsid w:val="00206015"/>
    <w:rsid w:val="002136EC"/>
    <w:rsid w:val="00215015"/>
    <w:rsid w:val="002157A7"/>
    <w:rsid w:val="0022047E"/>
    <w:rsid w:val="00222013"/>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0D70"/>
    <w:rsid w:val="00254DD5"/>
    <w:rsid w:val="00255BEE"/>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95C47"/>
    <w:rsid w:val="0029676C"/>
    <w:rsid w:val="002A08BF"/>
    <w:rsid w:val="002A16A7"/>
    <w:rsid w:val="002A4485"/>
    <w:rsid w:val="002A4768"/>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0DD"/>
    <w:rsid w:val="002D3A27"/>
    <w:rsid w:val="002E05A6"/>
    <w:rsid w:val="002E0DBC"/>
    <w:rsid w:val="002E5436"/>
    <w:rsid w:val="002E594B"/>
    <w:rsid w:val="002F13FD"/>
    <w:rsid w:val="002F1E4F"/>
    <w:rsid w:val="002F1F7F"/>
    <w:rsid w:val="002F42F4"/>
    <w:rsid w:val="002F4D97"/>
    <w:rsid w:val="0030141E"/>
    <w:rsid w:val="0030285B"/>
    <w:rsid w:val="00302F4E"/>
    <w:rsid w:val="00311429"/>
    <w:rsid w:val="00312543"/>
    <w:rsid w:val="00314691"/>
    <w:rsid w:val="00316D27"/>
    <w:rsid w:val="00322348"/>
    <w:rsid w:val="00323541"/>
    <w:rsid w:val="00323EAA"/>
    <w:rsid w:val="00327761"/>
    <w:rsid w:val="00330C5C"/>
    <w:rsid w:val="003316AA"/>
    <w:rsid w:val="003341DC"/>
    <w:rsid w:val="00335B29"/>
    <w:rsid w:val="00336059"/>
    <w:rsid w:val="0034369B"/>
    <w:rsid w:val="00345870"/>
    <w:rsid w:val="00346A23"/>
    <w:rsid w:val="00347685"/>
    <w:rsid w:val="00347DB3"/>
    <w:rsid w:val="00347F06"/>
    <w:rsid w:val="00353191"/>
    <w:rsid w:val="003550DB"/>
    <w:rsid w:val="00357E6F"/>
    <w:rsid w:val="003627B1"/>
    <w:rsid w:val="003631FE"/>
    <w:rsid w:val="00363D74"/>
    <w:rsid w:val="003642C5"/>
    <w:rsid w:val="003660F6"/>
    <w:rsid w:val="00366F85"/>
    <w:rsid w:val="003702D9"/>
    <w:rsid w:val="003729F0"/>
    <w:rsid w:val="00373767"/>
    <w:rsid w:val="0037526E"/>
    <w:rsid w:val="003760BD"/>
    <w:rsid w:val="00376922"/>
    <w:rsid w:val="00376FF7"/>
    <w:rsid w:val="00377F8D"/>
    <w:rsid w:val="00386338"/>
    <w:rsid w:val="00386706"/>
    <w:rsid w:val="003874EB"/>
    <w:rsid w:val="00387E0A"/>
    <w:rsid w:val="003908EB"/>
    <w:rsid w:val="00390BC3"/>
    <w:rsid w:val="0039193D"/>
    <w:rsid w:val="003934B3"/>
    <w:rsid w:val="003941A5"/>
    <w:rsid w:val="00396B62"/>
    <w:rsid w:val="003978E9"/>
    <w:rsid w:val="003A04C3"/>
    <w:rsid w:val="003A0CDA"/>
    <w:rsid w:val="003A1894"/>
    <w:rsid w:val="003A199A"/>
    <w:rsid w:val="003A1B63"/>
    <w:rsid w:val="003A233C"/>
    <w:rsid w:val="003A2C48"/>
    <w:rsid w:val="003A4DD7"/>
    <w:rsid w:val="003B0599"/>
    <w:rsid w:val="003B108F"/>
    <w:rsid w:val="003B4727"/>
    <w:rsid w:val="003B4B25"/>
    <w:rsid w:val="003B5B76"/>
    <w:rsid w:val="003C0C16"/>
    <w:rsid w:val="003C1822"/>
    <w:rsid w:val="003C1CB5"/>
    <w:rsid w:val="003C4135"/>
    <w:rsid w:val="003C54C9"/>
    <w:rsid w:val="003D0A36"/>
    <w:rsid w:val="003D164F"/>
    <w:rsid w:val="003D18E2"/>
    <w:rsid w:val="003D1E1C"/>
    <w:rsid w:val="003D2039"/>
    <w:rsid w:val="003D2902"/>
    <w:rsid w:val="003D36E6"/>
    <w:rsid w:val="003D4366"/>
    <w:rsid w:val="003D4F07"/>
    <w:rsid w:val="003D6D0B"/>
    <w:rsid w:val="003E17EB"/>
    <w:rsid w:val="003E305D"/>
    <w:rsid w:val="003E7AEA"/>
    <w:rsid w:val="003F06FF"/>
    <w:rsid w:val="003F1C5D"/>
    <w:rsid w:val="003F5EF9"/>
    <w:rsid w:val="003F68D6"/>
    <w:rsid w:val="003F78D8"/>
    <w:rsid w:val="00402F0D"/>
    <w:rsid w:val="004045F9"/>
    <w:rsid w:val="00404F9C"/>
    <w:rsid w:val="0040508D"/>
    <w:rsid w:val="00406282"/>
    <w:rsid w:val="00407320"/>
    <w:rsid w:val="0040772A"/>
    <w:rsid w:val="0041180E"/>
    <w:rsid w:val="004126C0"/>
    <w:rsid w:val="004128DA"/>
    <w:rsid w:val="00413A43"/>
    <w:rsid w:val="004147A7"/>
    <w:rsid w:val="00415016"/>
    <w:rsid w:val="00416045"/>
    <w:rsid w:val="004206EA"/>
    <w:rsid w:val="00422823"/>
    <w:rsid w:val="0042523A"/>
    <w:rsid w:val="0042602C"/>
    <w:rsid w:val="00426AB4"/>
    <w:rsid w:val="00427A64"/>
    <w:rsid w:val="0043067F"/>
    <w:rsid w:val="004324B4"/>
    <w:rsid w:val="00434AC3"/>
    <w:rsid w:val="00437ECF"/>
    <w:rsid w:val="0044221B"/>
    <w:rsid w:val="00442EDE"/>
    <w:rsid w:val="00445428"/>
    <w:rsid w:val="00447F11"/>
    <w:rsid w:val="0045052F"/>
    <w:rsid w:val="004519AD"/>
    <w:rsid w:val="0045279B"/>
    <w:rsid w:val="00453D4F"/>
    <w:rsid w:val="00453EE6"/>
    <w:rsid w:val="004563AB"/>
    <w:rsid w:val="00461688"/>
    <w:rsid w:val="00461A7A"/>
    <w:rsid w:val="00466CA2"/>
    <w:rsid w:val="00470A2A"/>
    <w:rsid w:val="00474361"/>
    <w:rsid w:val="00475FD9"/>
    <w:rsid w:val="0047627E"/>
    <w:rsid w:val="00476F39"/>
    <w:rsid w:val="004771C4"/>
    <w:rsid w:val="00480506"/>
    <w:rsid w:val="00480E50"/>
    <w:rsid w:val="00485BCA"/>
    <w:rsid w:val="004900A1"/>
    <w:rsid w:val="004909B0"/>
    <w:rsid w:val="0049625F"/>
    <w:rsid w:val="004A1958"/>
    <w:rsid w:val="004A225E"/>
    <w:rsid w:val="004A2D0B"/>
    <w:rsid w:val="004A31F5"/>
    <w:rsid w:val="004A4371"/>
    <w:rsid w:val="004A5BE3"/>
    <w:rsid w:val="004A5F32"/>
    <w:rsid w:val="004B1DEF"/>
    <w:rsid w:val="004B4E34"/>
    <w:rsid w:val="004B6951"/>
    <w:rsid w:val="004B7857"/>
    <w:rsid w:val="004C0636"/>
    <w:rsid w:val="004C1460"/>
    <w:rsid w:val="004C252B"/>
    <w:rsid w:val="004C398E"/>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1F13"/>
    <w:rsid w:val="004F2229"/>
    <w:rsid w:val="004F2D68"/>
    <w:rsid w:val="004F4E7F"/>
    <w:rsid w:val="004F5132"/>
    <w:rsid w:val="004F6A1A"/>
    <w:rsid w:val="004F6B43"/>
    <w:rsid w:val="004F6EE0"/>
    <w:rsid w:val="0050062B"/>
    <w:rsid w:val="005009A0"/>
    <w:rsid w:val="00502279"/>
    <w:rsid w:val="00502DB6"/>
    <w:rsid w:val="0050537E"/>
    <w:rsid w:val="00505473"/>
    <w:rsid w:val="005121E9"/>
    <w:rsid w:val="00512B96"/>
    <w:rsid w:val="005147FE"/>
    <w:rsid w:val="00515D51"/>
    <w:rsid w:val="00517904"/>
    <w:rsid w:val="00522AAC"/>
    <w:rsid w:val="00527040"/>
    <w:rsid w:val="005300FD"/>
    <w:rsid w:val="00531360"/>
    <w:rsid w:val="0053220D"/>
    <w:rsid w:val="00533F76"/>
    <w:rsid w:val="005364E3"/>
    <w:rsid w:val="0054536C"/>
    <w:rsid w:val="00545E13"/>
    <w:rsid w:val="00555584"/>
    <w:rsid w:val="00561BB6"/>
    <w:rsid w:val="00563E63"/>
    <w:rsid w:val="00564CCA"/>
    <w:rsid w:val="005656E6"/>
    <w:rsid w:val="005713C4"/>
    <w:rsid w:val="005750D7"/>
    <w:rsid w:val="005750F5"/>
    <w:rsid w:val="005759DD"/>
    <w:rsid w:val="00576C34"/>
    <w:rsid w:val="005770EC"/>
    <w:rsid w:val="005821EF"/>
    <w:rsid w:val="0058297A"/>
    <w:rsid w:val="0058409F"/>
    <w:rsid w:val="00585D06"/>
    <w:rsid w:val="00586CC2"/>
    <w:rsid w:val="005873AA"/>
    <w:rsid w:val="0059039F"/>
    <w:rsid w:val="0059067B"/>
    <w:rsid w:val="005924FF"/>
    <w:rsid w:val="005937FC"/>
    <w:rsid w:val="00593CFF"/>
    <w:rsid w:val="00595C15"/>
    <w:rsid w:val="00597B02"/>
    <w:rsid w:val="005B0150"/>
    <w:rsid w:val="005B28B1"/>
    <w:rsid w:val="005B2BA5"/>
    <w:rsid w:val="005B466A"/>
    <w:rsid w:val="005B6104"/>
    <w:rsid w:val="005C084E"/>
    <w:rsid w:val="005C2951"/>
    <w:rsid w:val="005C3B95"/>
    <w:rsid w:val="005C6291"/>
    <w:rsid w:val="005C6503"/>
    <w:rsid w:val="005D2362"/>
    <w:rsid w:val="005D476A"/>
    <w:rsid w:val="005E2029"/>
    <w:rsid w:val="005E29A1"/>
    <w:rsid w:val="005E4205"/>
    <w:rsid w:val="005E4793"/>
    <w:rsid w:val="005E4F6C"/>
    <w:rsid w:val="005E5DD9"/>
    <w:rsid w:val="005E77ED"/>
    <w:rsid w:val="005E7C19"/>
    <w:rsid w:val="005F11AF"/>
    <w:rsid w:val="005F2467"/>
    <w:rsid w:val="005F2A14"/>
    <w:rsid w:val="005F2F66"/>
    <w:rsid w:val="005F6E6D"/>
    <w:rsid w:val="005F79C0"/>
    <w:rsid w:val="00600D97"/>
    <w:rsid w:val="00600EA9"/>
    <w:rsid w:val="00601DFB"/>
    <w:rsid w:val="00602018"/>
    <w:rsid w:val="00603C38"/>
    <w:rsid w:val="00605194"/>
    <w:rsid w:val="006054F0"/>
    <w:rsid w:val="006072D7"/>
    <w:rsid w:val="0061104D"/>
    <w:rsid w:val="00613C61"/>
    <w:rsid w:val="00617599"/>
    <w:rsid w:val="006231D9"/>
    <w:rsid w:val="00627B4B"/>
    <w:rsid w:val="00627FA2"/>
    <w:rsid w:val="0063134B"/>
    <w:rsid w:val="00632838"/>
    <w:rsid w:val="00633C76"/>
    <w:rsid w:val="00635225"/>
    <w:rsid w:val="006373DB"/>
    <w:rsid w:val="00641ACD"/>
    <w:rsid w:val="0064354C"/>
    <w:rsid w:val="00644371"/>
    <w:rsid w:val="006455A0"/>
    <w:rsid w:val="0064629E"/>
    <w:rsid w:val="00646B4C"/>
    <w:rsid w:val="00650B3E"/>
    <w:rsid w:val="00651E60"/>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4DD"/>
    <w:rsid w:val="0068585D"/>
    <w:rsid w:val="0068678A"/>
    <w:rsid w:val="006903EE"/>
    <w:rsid w:val="0069053C"/>
    <w:rsid w:val="0069239F"/>
    <w:rsid w:val="00692478"/>
    <w:rsid w:val="00693308"/>
    <w:rsid w:val="006A385C"/>
    <w:rsid w:val="006A5DB4"/>
    <w:rsid w:val="006B1F15"/>
    <w:rsid w:val="006B32CD"/>
    <w:rsid w:val="006B3676"/>
    <w:rsid w:val="006B4F77"/>
    <w:rsid w:val="006B6C56"/>
    <w:rsid w:val="006C0828"/>
    <w:rsid w:val="006C2069"/>
    <w:rsid w:val="006C3FE6"/>
    <w:rsid w:val="006C466F"/>
    <w:rsid w:val="006C49F9"/>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6D"/>
    <w:rsid w:val="00735D7F"/>
    <w:rsid w:val="007378D3"/>
    <w:rsid w:val="007409DA"/>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6706"/>
    <w:rsid w:val="0077722D"/>
    <w:rsid w:val="0078132F"/>
    <w:rsid w:val="00781B53"/>
    <w:rsid w:val="00781F72"/>
    <w:rsid w:val="007838E0"/>
    <w:rsid w:val="00784548"/>
    <w:rsid w:val="0078689C"/>
    <w:rsid w:val="00791568"/>
    <w:rsid w:val="007915BD"/>
    <w:rsid w:val="00792A76"/>
    <w:rsid w:val="00792F41"/>
    <w:rsid w:val="00793CFE"/>
    <w:rsid w:val="007948B4"/>
    <w:rsid w:val="007957E7"/>
    <w:rsid w:val="007A1810"/>
    <w:rsid w:val="007A1EDB"/>
    <w:rsid w:val="007A3FDB"/>
    <w:rsid w:val="007A4212"/>
    <w:rsid w:val="007B2059"/>
    <w:rsid w:val="007B22E8"/>
    <w:rsid w:val="007B3FCD"/>
    <w:rsid w:val="007B4FE2"/>
    <w:rsid w:val="007B5019"/>
    <w:rsid w:val="007B52CD"/>
    <w:rsid w:val="007B7B17"/>
    <w:rsid w:val="007C2F9F"/>
    <w:rsid w:val="007C33F9"/>
    <w:rsid w:val="007C389F"/>
    <w:rsid w:val="007C79FC"/>
    <w:rsid w:val="007D04CE"/>
    <w:rsid w:val="007D066D"/>
    <w:rsid w:val="007D1C75"/>
    <w:rsid w:val="007D3DA3"/>
    <w:rsid w:val="007D442E"/>
    <w:rsid w:val="007D5356"/>
    <w:rsid w:val="007D5C41"/>
    <w:rsid w:val="007D709A"/>
    <w:rsid w:val="007D7AF4"/>
    <w:rsid w:val="007D7EEC"/>
    <w:rsid w:val="007E21D1"/>
    <w:rsid w:val="007E31AA"/>
    <w:rsid w:val="007E34B0"/>
    <w:rsid w:val="007E3A47"/>
    <w:rsid w:val="007E3BEA"/>
    <w:rsid w:val="007E4B21"/>
    <w:rsid w:val="007E4D19"/>
    <w:rsid w:val="007E581E"/>
    <w:rsid w:val="007E5ED3"/>
    <w:rsid w:val="007E69D2"/>
    <w:rsid w:val="007E6E3C"/>
    <w:rsid w:val="007F0578"/>
    <w:rsid w:val="007F062B"/>
    <w:rsid w:val="007F521C"/>
    <w:rsid w:val="007F53F7"/>
    <w:rsid w:val="007F78F3"/>
    <w:rsid w:val="00800097"/>
    <w:rsid w:val="0080204D"/>
    <w:rsid w:val="00802735"/>
    <w:rsid w:val="00804229"/>
    <w:rsid w:val="008042A5"/>
    <w:rsid w:val="0080626B"/>
    <w:rsid w:val="00806295"/>
    <w:rsid w:val="00807B99"/>
    <w:rsid w:val="00811C30"/>
    <w:rsid w:val="0081457C"/>
    <w:rsid w:val="00816D13"/>
    <w:rsid w:val="00821734"/>
    <w:rsid w:val="008227FE"/>
    <w:rsid w:val="00825DD7"/>
    <w:rsid w:val="0082702F"/>
    <w:rsid w:val="00827E8F"/>
    <w:rsid w:val="0083041F"/>
    <w:rsid w:val="00830EA9"/>
    <w:rsid w:val="0083566B"/>
    <w:rsid w:val="00837A47"/>
    <w:rsid w:val="00842735"/>
    <w:rsid w:val="00842CA2"/>
    <w:rsid w:val="0084318D"/>
    <w:rsid w:val="00843256"/>
    <w:rsid w:val="008433A5"/>
    <w:rsid w:val="00843CA8"/>
    <w:rsid w:val="00843FCC"/>
    <w:rsid w:val="00845DE9"/>
    <w:rsid w:val="00846256"/>
    <w:rsid w:val="008519A1"/>
    <w:rsid w:val="008532A3"/>
    <w:rsid w:val="0085331D"/>
    <w:rsid w:val="00854513"/>
    <w:rsid w:val="008556F2"/>
    <w:rsid w:val="00856E6C"/>
    <w:rsid w:val="00857167"/>
    <w:rsid w:val="00861D08"/>
    <w:rsid w:val="00862C72"/>
    <w:rsid w:val="00862E1D"/>
    <w:rsid w:val="008633FF"/>
    <w:rsid w:val="00873B5F"/>
    <w:rsid w:val="00873E83"/>
    <w:rsid w:val="00877AA1"/>
    <w:rsid w:val="0088161D"/>
    <w:rsid w:val="00882465"/>
    <w:rsid w:val="008905E8"/>
    <w:rsid w:val="00890886"/>
    <w:rsid w:val="008916A4"/>
    <w:rsid w:val="00896FCC"/>
    <w:rsid w:val="008977FC"/>
    <w:rsid w:val="008A17B5"/>
    <w:rsid w:val="008A20B1"/>
    <w:rsid w:val="008A3F1A"/>
    <w:rsid w:val="008A464C"/>
    <w:rsid w:val="008A5EAC"/>
    <w:rsid w:val="008A74AE"/>
    <w:rsid w:val="008A7C5C"/>
    <w:rsid w:val="008B16F9"/>
    <w:rsid w:val="008B2760"/>
    <w:rsid w:val="008B3DC8"/>
    <w:rsid w:val="008B4EC5"/>
    <w:rsid w:val="008B5210"/>
    <w:rsid w:val="008B5721"/>
    <w:rsid w:val="008B7859"/>
    <w:rsid w:val="008C05F1"/>
    <w:rsid w:val="008C218B"/>
    <w:rsid w:val="008C59EE"/>
    <w:rsid w:val="008C6917"/>
    <w:rsid w:val="008C6DD8"/>
    <w:rsid w:val="008D01FD"/>
    <w:rsid w:val="008D17C0"/>
    <w:rsid w:val="008D1AFC"/>
    <w:rsid w:val="008D1F53"/>
    <w:rsid w:val="008D28A6"/>
    <w:rsid w:val="008D2A86"/>
    <w:rsid w:val="008D30F8"/>
    <w:rsid w:val="008D52B0"/>
    <w:rsid w:val="008D66D4"/>
    <w:rsid w:val="008D7794"/>
    <w:rsid w:val="008E066C"/>
    <w:rsid w:val="008E0B8A"/>
    <w:rsid w:val="008E3EE4"/>
    <w:rsid w:val="008E6D8C"/>
    <w:rsid w:val="008E7D6B"/>
    <w:rsid w:val="008F0B3A"/>
    <w:rsid w:val="008F0B5B"/>
    <w:rsid w:val="008F0F5B"/>
    <w:rsid w:val="008F2C06"/>
    <w:rsid w:val="008F48B8"/>
    <w:rsid w:val="008F4955"/>
    <w:rsid w:val="008F6BB8"/>
    <w:rsid w:val="008F7730"/>
    <w:rsid w:val="00900BFA"/>
    <w:rsid w:val="00900E71"/>
    <w:rsid w:val="00901A35"/>
    <w:rsid w:val="009021F5"/>
    <w:rsid w:val="009024C9"/>
    <w:rsid w:val="0090447A"/>
    <w:rsid w:val="00905BFB"/>
    <w:rsid w:val="009064EA"/>
    <w:rsid w:val="009066E0"/>
    <w:rsid w:val="009070B5"/>
    <w:rsid w:val="00907F08"/>
    <w:rsid w:val="00910C2D"/>
    <w:rsid w:val="00910C56"/>
    <w:rsid w:val="00911C93"/>
    <w:rsid w:val="00912B1E"/>
    <w:rsid w:val="0091531E"/>
    <w:rsid w:val="00915583"/>
    <w:rsid w:val="00923A8C"/>
    <w:rsid w:val="00923ACC"/>
    <w:rsid w:val="00926AFD"/>
    <w:rsid w:val="00931A6C"/>
    <w:rsid w:val="00932346"/>
    <w:rsid w:val="00932D6C"/>
    <w:rsid w:val="00934359"/>
    <w:rsid w:val="00941F81"/>
    <w:rsid w:val="009448C5"/>
    <w:rsid w:val="0094512F"/>
    <w:rsid w:val="0095119E"/>
    <w:rsid w:val="00951437"/>
    <w:rsid w:val="00951FEC"/>
    <w:rsid w:val="009572E2"/>
    <w:rsid w:val="00964906"/>
    <w:rsid w:val="0096553E"/>
    <w:rsid w:val="00965F55"/>
    <w:rsid w:val="00970943"/>
    <w:rsid w:val="00970C86"/>
    <w:rsid w:val="00971A11"/>
    <w:rsid w:val="009738CD"/>
    <w:rsid w:val="0097525F"/>
    <w:rsid w:val="009758F3"/>
    <w:rsid w:val="0097705B"/>
    <w:rsid w:val="00977147"/>
    <w:rsid w:val="0098237E"/>
    <w:rsid w:val="00983AEF"/>
    <w:rsid w:val="00985750"/>
    <w:rsid w:val="00986574"/>
    <w:rsid w:val="00986DDB"/>
    <w:rsid w:val="00991036"/>
    <w:rsid w:val="00993750"/>
    <w:rsid w:val="00995864"/>
    <w:rsid w:val="00996944"/>
    <w:rsid w:val="00997428"/>
    <w:rsid w:val="00997A9A"/>
    <w:rsid w:val="009A041A"/>
    <w:rsid w:val="009A07A8"/>
    <w:rsid w:val="009A0DA6"/>
    <w:rsid w:val="009A28B5"/>
    <w:rsid w:val="009A3653"/>
    <w:rsid w:val="009A37CD"/>
    <w:rsid w:val="009A5995"/>
    <w:rsid w:val="009B0A14"/>
    <w:rsid w:val="009B0E63"/>
    <w:rsid w:val="009B2117"/>
    <w:rsid w:val="009C2B62"/>
    <w:rsid w:val="009C3578"/>
    <w:rsid w:val="009C3DAF"/>
    <w:rsid w:val="009D08E6"/>
    <w:rsid w:val="009D12CD"/>
    <w:rsid w:val="009D29AF"/>
    <w:rsid w:val="009D3891"/>
    <w:rsid w:val="009D4478"/>
    <w:rsid w:val="009D7801"/>
    <w:rsid w:val="009E1F10"/>
    <w:rsid w:val="009E2289"/>
    <w:rsid w:val="009E22EF"/>
    <w:rsid w:val="009E38B3"/>
    <w:rsid w:val="009E46E8"/>
    <w:rsid w:val="009E7CA6"/>
    <w:rsid w:val="009F0DAB"/>
    <w:rsid w:val="009F36F0"/>
    <w:rsid w:val="00A028E8"/>
    <w:rsid w:val="00A03D60"/>
    <w:rsid w:val="00A04242"/>
    <w:rsid w:val="00A055F2"/>
    <w:rsid w:val="00A06EEA"/>
    <w:rsid w:val="00A07797"/>
    <w:rsid w:val="00A07BA2"/>
    <w:rsid w:val="00A11943"/>
    <w:rsid w:val="00A126CF"/>
    <w:rsid w:val="00A126E2"/>
    <w:rsid w:val="00A13177"/>
    <w:rsid w:val="00A150ED"/>
    <w:rsid w:val="00A163C2"/>
    <w:rsid w:val="00A203DA"/>
    <w:rsid w:val="00A213B4"/>
    <w:rsid w:val="00A2190A"/>
    <w:rsid w:val="00A26DB5"/>
    <w:rsid w:val="00A3180D"/>
    <w:rsid w:val="00A32BC3"/>
    <w:rsid w:val="00A3364D"/>
    <w:rsid w:val="00A33F0B"/>
    <w:rsid w:val="00A3630D"/>
    <w:rsid w:val="00A363DA"/>
    <w:rsid w:val="00A37384"/>
    <w:rsid w:val="00A4055F"/>
    <w:rsid w:val="00A413AE"/>
    <w:rsid w:val="00A425FC"/>
    <w:rsid w:val="00A454BC"/>
    <w:rsid w:val="00A45F22"/>
    <w:rsid w:val="00A46AE8"/>
    <w:rsid w:val="00A471B3"/>
    <w:rsid w:val="00A50DAC"/>
    <w:rsid w:val="00A514C3"/>
    <w:rsid w:val="00A51C88"/>
    <w:rsid w:val="00A520BB"/>
    <w:rsid w:val="00A52BEB"/>
    <w:rsid w:val="00A53C90"/>
    <w:rsid w:val="00A544DF"/>
    <w:rsid w:val="00A54C8F"/>
    <w:rsid w:val="00A5594A"/>
    <w:rsid w:val="00A57890"/>
    <w:rsid w:val="00A6238E"/>
    <w:rsid w:val="00A62738"/>
    <w:rsid w:val="00A63F3F"/>
    <w:rsid w:val="00A646DE"/>
    <w:rsid w:val="00A71BE5"/>
    <w:rsid w:val="00A72352"/>
    <w:rsid w:val="00A73E58"/>
    <w:rsid w:val="00A81243"/>
    <w:rsid w:val="00A845EC"/>
    <w:rsid w:val="00A852B4"/>
    <w:rsid w:val="00A85C0B"/>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103"/>
    <w:rsid w:val="00AB4B48"/>
    <w:rsid w:val="00AB4FFF"/>
    <w:rsid w:val="00AB55DE"/>
    <w:rsid w:val="00AB656C"/>
    <w:rsid w:val="00AB66B3"/>
    <w:rsid w:val="00AB6CFB"/>
    <w:rsid w:val="00AC28DE"/>
    <w:rsid w:val="00AC4A36"/>
    <w:rsid w:val="00AC6A1B"/>
    <w:rsid w:val="00AC6CBD"/>
    <w:rsid w:val="00AC7ECA"/>
    <w:rsid w:val="00AD047E"/>
    <w:rsid w:val="00AD393A"/>
    <w:rsid w:val="00AD5F2B"/>
    <w:rsid w:val="00AD6C7F"/>
    <w:rsid w:val="00AD71B7"/>
    <w:rsid w:val="00AE0361"/>
    <w:rsid w:val="00AE169A"/>
    <w:rsid w:val="00AE1C64"/>
    <w:rsid w:val="00AE1E60"/>
    <w:rsid w:val="00AE2742"/>
    <w:rsid w:val="00AE36E5"/>
    <w:rsid w:val="00AE599F"/>
    <w:rsid w:val="00AE7900"/>
    <w:rsid w:val="00AF404C"/>
    <w:rsid w:val="00AF5288"/>
    <w:rsid w:val="00AF5D31"/>
    <w:rsid w:val="00B008C0"/>
    <w:rsid w:val="00B0302C"/>
    <w:rsid w:val="00B04AA0"/>
    <w:rsid w:val="00B06B86"/>
    <w:rsid w:val="00B06CDF"/>
    <w:rsid w:val="00B114DD"/>
    <w:rsid w:val="00B1155E"/>
    <w:rsid w:val="00B1289A"/>
    <w:rsid w:val="00B12987"/>
    <w:rsid w:val="00B13340"/>
    <w:rsid w:val="00B21EB6"/>
    <w:rsid w:val="00B238B0"/>
    <w:rsid w:val="00B240CE"/>
    <w:rsid w:val="00B25BDB"/>
    <w:rsid w:val="00B3136B"/>
    <w:rsid w:val="00B316A1"/>
    <w:rsid w:val="00B31D14"/>
    <w:rsid w:val="00B366A1"/>
    <w:rsid w:val="00B36D8D"/>
    <w:rsid w:val="00B37052"/>
    <w:rsid w:val="00B371A7"/>
    <w:rsid w:val="00B40A71"/>
    <w:rsid w:val="00B42707"/>
    <w:rsid w:val="00B432A0"/>
    <w:rsid w:val="00B4536E"/>
    <w:rsid w:val="00B459C5"/>
    <w:rsid w:val="00B46D5E"/>
    <w:rsid w:val="00B4720A"/>
    <w:rsid w:val="00B50FC5"/>
    <w:rsid w:val="00B52E22"/>
    <w:rsid w:val="00B55F78"/>
    <w:rsid w:val="00B561E8"/>
    <w:rsid w:val="00B5683B"/>
    <w:rsid w:val="00B57549"/>
    <w:rsid w:val="00B60BBF"/>
    <w:rsid w:val="00B64C19"/>
    <w:rsid w:val="00B67970"/>
    <w:rsid w:val="00B720D3"/>
    <w:rsid w:val="00B7286F"/>
    <w:rsid w:val="00B7431E"/>
    <w:rsid w:val="00B74E47"/>
    <w:rsid w:val="00B760AF"/>
    <w:rsid w:val="00B768E2"/>
    <w:rsid w:val="00B769AD"/>
    <w:rsid w:val="00B81D11"/>
    <w:rsid w:val="00B82F46"/>
    <w:rsid w:val="00B83D26"/>
    <w:rsid w:val="00B8687D"/>
    <w:rsid w:val="00B92A35"/>
    <w:rsid w:val="00B9425F"/>
    <w:rsid w:val="00B9498B"/>
    <w:rsid w:val="00B951B1"/>
    <w:rsid w:val="00B979BD"/>
    <w:rsid w:val="00B97A23"/>
    <w:rsid w:val="00BA4A84"/>
    <w:rsid w:val="00BA53B5"/>
    <w:rsid w:val="00BA6855"/>
    <w:rsid w:val="00BB0A71"/>
    <w:rsid w:val="00BB5C1E"/>
    <w:rsid w:val="00BB6DF6"/>
    <w:rsid w:val="00BB7AA8"/>
    <w:rsid w:val="00BC0359"/>
    <w:rsid w:val="00BC0592"/>
    <w:rsid w:val="00BC194E"/>
    <w:rsid w:val="00BC1DF0"/>
    <w:rsid w:val="00BC1EBF"/>
    <w:rsid w:val="00BC2E68"/>
    <w:rsid w:val="00BC44B6"/>
    <w:rsid w:val="00BC4E67"/>
    <w:rsid w:val="00BC79C0"/>
    <w:rsid w:val="00BD1D37"/>
    <w:rsid w:val="00BD42DB"/>
    <w:rsid w:val="00BD6245"/>
    <w:rsid w:val="00BE078E"/>
    <w:rsid w:val="00BE1049"/>
    <w:rsid w:val="00BE17A9"/>
    <w:rsid w:val="00BE797C"/>
    <w:rsid w:val="00BE7C0A"/>
    <w:rsid w:val="00BE7C8B"/>
    <w:rsid w:val="00BE7E3D"/>
    <w:rsid w:val="00BF19C4"/>
    <w:rsid w:val="00BF3BAD"/>
    <w:rsid w:val="00BF3CBD"/>
    <w:rsid w:val="00BF423A"/>
    <w:rsid w:val="00C01C22"/>
    <w:rsid w:val="00C02A15"/>
    <w:rsid w:val="00C02C4F"/>
    <w:rsid w:val="00C0362A"/>
    <w:rsid w:val="00C04617"/>
    <w:rsid w:val="00C06BD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205"/>
    <w:rsid w:val="00C704B7"/>
    <w:rsid w:val="00C71D94"/>
    <w:rsid w:val="00C7234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2379"/>
    <w:rsid w:val="00CC5CB2"/>
    <w:rsid w:val="00CD10B1"/>
    <w:rsid w:val="00CD3EE5"/>
    <w:rsid w:val="00CD4D5D"/>
    <w:rsid w:val="00CD505B"/>
    <w:rsid w:val="00CE2942"/>
    <w:rsid w:val="00CE3048"/>
    <w:rsid w:val="00CE43E0"/>
    <w:rsid w:val="00CE650D"/>
    <w:rsid w:val="00CF09E4"/>
    <w:rsid w:val="00CF199D"/>
    <w:rsid w:val="00CF7B6A"/>
    <w:rsid w:val="00CF7DAD"/>
    <w:rsid w:val="00D01126"/>
    <w:rsid w:val="00D01A19"/>
    <w:rsid w:val="00D02587"/>
    <w:rsid w:val="00D03382"/>
    <w:rsid w:val="00D038AC"/>
    <w:rsid w:val="00D043A0"/>
    <w:rsid w:val="00D056A2"/>
    <w:rsid w:val="00D079C5"/>
    <w:rsid w:val="00D10BD3"/>
    <w:rsid w:val="00D12A9F"/>
    <w:rsid w:val="00D178E0"/>
    <w:rsid w:val="00D21E06"/>
    <w:rsid w:val="00D23214"/>
    <w:rsid w:val="00D32B32"/>
    <w:rsid w:val="00D335FE"/>
    <w:rsid w:val="00D336B8"/>
    <w:rsid w:val="00D336C1"/>
    <w:rsid w:val="00D353B7"/>
    <w:rsid w:val="00D37BAC"/>
    <w:rsid w:val="00D42A06"/>
    <w:rsid w:val="00D440C9"/>
    <w:rsid w:val="00D44A45"/>
    <w:rsid w:val="00D463B4"/>
    <w:rsid w:val="00D47B67"/>
    <w:rsid w:val="00D5114F"/>
    <w:rsid w:val="00D53F84"/>
    <w:rsid w:val="00D61068"/>
    <w:rsid w:val="00D61EDC"/>
    <w:rsid w:val="00D62E47"/>
    <w:rsid w:val="00D70A58"/>
    <w:rsid w:val="00D7211C"/>
    <w:rsid w:val="00D74C4C"/>
    <w:rsid w:val="00D80252"/>
    <w:rsid w:val="00D8057B"/>
    <w:rsid w:val="00D8251C"/>
    <w:rsid w:val="00D82A24"/>
    <w:rsid w:val="00D82DB4"/>
    <w:rsid w:val="00D83B95"/>
    <w:rsid w:val="00D83DF1"/>
    <w:rsid w:val="00D846CA"/>
    <w:rsid w:val="00D84A3C"/>
    <w:rsid w:val="00D916A4"/>
    <w:rsid w:val="00D92179"/>
    <w:rsid w:val="00D94567"/>
    <w:rsid w:val="00D95287"/>
    <w:rsid w:val="00D9647E"/>
    <w:rsid w:val="00DA3A97"/>
    <w:rsid w:val="00DA5C32"/>
    <w:rsid w:val="00DA6D7B"/>
    <w:rsid w:val="00DA770E"/>
    <w:rsid w:val="00DB0CEC"/>
    <w:rsid w:val="00DB3C6E"/>
    <w:rsid w:val="00DB3D51"/>
    <w:rsid w:val="00DB4281"/>
    <w:rsid w:val="00DB7133"/>
    <w:rsid w:val="00DC0208"/>
    <w:rsid w:val="00DC2573"/>
    <w:rsid w:val="00DC465C"/>
    <w:rsid w:val="00DC6E1E"/>
    <w:rsid w:val="00DD156C"/>
    <w:rsid w:val="00DD4374"/>
    <w:rsid w:val="00DD6502"/>
    <w:rsid w:val="00DD6E07"/>
    <w:rsid w:val="00DD714C"/>
    <w:rsid w:val="00DE015D"/>
    <w:rsid w:val="00DE06D0"/>
    <w:rsid w:val="00DE0CDD"/>
    <w:rsid w:val="00DE0F16"/>
    <w:rsid w:val="00DE1254"/>
    <w:rsid w:val="00DE29D7"/>
    <w:rsid w:val="00DE3681"/>
    <w:rsid w:val="00DF2553"/>
    <w:rsid w:val="00DF42D4"/>
    <w:rsid w:val="00DF4C9B"/>
    <w:rsid w:val="00DF5C2C"/>
    <w:rsid w:val="00E024D2"/>
    <w:rsid w:val="00E030C9"/>
    <w:rsid w:val="00E05439"/>
    <w:rsid w:val="00E05F1D"/>
    <w:rsid w:val="00E074E6"/>
    <w:rsid w:val="00E10534"/>
    <w:rsid w:val="00E13CFC"/>
    <w:rsid w:val="00E14310"/>
    <w:rsid w:val="00E14E59"/>
    <w:rsid w:val="00E20D35"/>
    <w:rsid w:val="00E215C8"/>
    <w:rsid w:val="00E22084"/>
    <w:rsid w:val="00E22767"/>
    <w:rsid w:val="00E232BF"/>
    <w:rsid w:val="00E240D9"/>
    <w:rsid w:val="00E25C2D"/>
    <w:rsid w:val="00E26C1E"/>
    <w:rsid w:val="00E2791D"/>
    <w:rsid w:val="00E31E9F"/>
    <w:rsid w:val="00E3410E"/>
    <w:rsid w:val="00E3482E"/>
    <w:rsid w:val="00E35542"/>
    <w:rsid w:val="00E41370"/>
    <w:rsid w:val="00E41D60"/>
    <w:rsid w:val="00E420B0"/>
    <w:rsid w:val="00E43AB0"/>
    <w:rsid w:val="00E450B0"/>
    <w:rsid w:val="00E50B0C"/>
    <w:rsid w:val="00E50E35"/>
    <w:rsid w:val="00E520E2"/>
    <w:rsid w:val="00E57A45"/>
    <w:rsid w:val="00E57EE4"/>
    <w:rsid w:val="00E613F6"/>
    <w:rsid w:val="00E63383"/>
    <w:rsid w:val="00E63E21"/>
    <w:rsid w:val="00E7010B"/>
    <w:rsid w:val="00E70BA3"/>
    <w:rsid w:val="00E7139A"/>
    <w:rsid w:val="00E7148B"/>
    <w:rsid w:val="00E71DE8"/>
    <w:rsid w:val="00E7286E"/>
    <w:rsid w:val="00E83567"/>
    <w:rsid w:val="00E84FBC"/>
    <w:rsid w:val="00E8578F"/>
    <w:rsid w:val="00E86DCF"/>
    <w:rsid w:val="00E876BF"/>
    <w:rsid w:val="00E90397"/>
    <w:rsid w:val="00E90BDB"/>
    <w:rsid w:val="00E9160D"/>
    <w:rsid w:val="00E92407"/>
    <w:rsid w:val="00E927E9"/>
    <w:rsid w:val="00EA3CBF"/>
    <w:rsid w:val="00EA4E80"/>
    <w:rsid w:val="00EA6A93"/>
    <w:rsid w:val="00EB1275"/>
    <w:rsid w:val="00EB512C"/>
    <w:rsid w:val="00EB78D8"/>
    <w:rsid w:val="00EC00BC"/>
    <w:rsid w:val="00EC1B98"/>
    <w:rsid w:val="00EC212C"/>
    <w:rsid w:val="00EC3A14"/>
    <w:rsid w:val="00EC57AA"/>
    <w:rsid w:val="00EC6DAB"/>
    <w:rsid w:val="00ED034B"/>
    <w:rsid w:val="00ED08E0"/>
    <w:rsid w:val="00ED0E52"/>
    <w:rsid w:val="00ED1026"/>
    <w:rsid w:val="00ED208B"/>
    <w:rsid w:val="00ED2C78"/>
    <w:rsid w:val="00ED3242"/>
    <w:rsid w:val="00ED3ECF"/>
    <w:rsid w:val="00ED6D4F"/>
    <w:rsid w:val="00EE1538"/>
    <w:rsid w:val="00EE2602"/>
    <w:rsid w:val="00EE3490"/>
    <w:rsid w:val="00EE3CAE"/>
    <w:rsid w:val="00EE4732"/>
    <w:rsid w:val="00EE6DC8"/>
    <w:rsid w:val="00EF0368"/>
    <w:rsid w:val="00EF14C7"/>
    <w:rsid w:val="00EF5B11"/>
    <w:rsid w:val="00EF6E4C"/>
    <w:rsid w:val="00F000D3"/>
    <w:rsid w:val="00F015C6"/>
    <w:rsid w:val="00F072DE"/>
    <w:rsid w:val="00F07323"/>
    <w:rsid w:val="00F07497"/>
    <w:rsid w:val="00F10E1E"/>
    <w:rsid w:val="00F1110B"/>
    <w:rsid w:val="00F14094"/>
    <w:rsid w:val="00F16101"/>
    <w:rsid w:val="00F16205"/>
    <w:rsid w:val="00F172D8"/>
    <w:rsid w:val="00F17DA0"/>
    <w:rsid w:val="00F2043B"/>
    <w:rsid w:val="00F26236"/>
    <w:rsid w:val="00F26367"/>
    <w:rsid w:val="00F267CA"/>
    <w:rsid w:val="00F2778E"/>
    <w:rsid w:val="00F30696"/>
    <w:rsid w:val="00F3498C"/>
    <w:rsid w:val="00F34D03"/>
    <w:rsid w:val="00F3576A"/>
    <w:rsid w:val="00F35B2B"/>
    <w:rsid w:val="00F36F55"/>
    <w:rsid w:val="00F37B26"/>
    <w:rsid w:val="00F37F84"/>
    <w:rsid w:val="00F40B47"/>
    <w:rsid w:val="00F40C92"/>
    <w:rsid w:val="00F439AD"/>
    <w:rsid w:val="00F4664B"/>
    <w:rsid w:val="00F468FE"/>
    <w:rsid w:val="00F476A1"/>
    <w:rsid w:val="00F529C0"/>
    <w:rsid w:val="00F533A3"/>
    <w:rsid w:val="00F53F67"/>
    <w:rsid w:val="00F5434A"/>
    <w:rsid w:val="00F62DDF"/>
    <w:rsid w:val="00F6463B"/>
    <w:rsid w:val="00F66738"/>
    <w:rsid w:val="00F70732"/>
    <w:rsid w:val="00F71457"/>
    <w:rsid w:val="00F718BA"/>
    <w:rsid w:val="00F722CD"/>
    <w:rsid w:val="00F7526B"/>
    <w:rsid w:val="00F80355"/>
    <w:rsid w:val="00F8366A"/>
    <w:rsid w:val="00F8387B"/>
    <w:rsid w:val="00F83B65"/>
    <w:rsid w:val="00F87597"/>
    <w:rsid w:val="00F9070D"/>
    <w:rsid w:val="00F91342"/>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D7100"/>
    <w:rsid w:val="00FE008E"/>
    <w:rsid w:val="00FE0D7E"/>
    <w:rsid w:val="00FE2F95"/>
    <w:rsid w:val="00FE67ED"/>
    <w:rsid w:val="00FE7C26"/>
    <w:rsid w:val="00FE7D76"/>
    <w:rsid w:val="00FF4D9A"/>
    <w:rsid w:val="00FF6476"/>
    <w:rsid w:val="00FF66C8"/>
    <w:rsid w:val="00FF6AB2"/>
    <w:rsid w:val="00FF6C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1F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paragraph" w:customStyle="1" w:styleId="Normal1">
    <w:name w:val="Normal1"/>
    <w:rsid w:val="00335B29"/>
    <w:pPr>
      <w:pBdr>
        <w:top w:val="nil"/>
        <w:left w:val="nil"/>
        <w:bottom w:val="nil"/>
        <w:right w:val="nil"/>
        <w:between w:val="nil"/>
      </w:pBdr>
      <w:spacing w:line="276" w:lineRule="auto"/>
    </w:pPr>
    <w:rPr>
      <w:rFonts w:ascii="Arial" w:eastAsia="Arial" w:hAnsi="Arial" w:cs="Arial"/>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paragraph" w:customStyle="1" w:styleId="Normal1">
    <w:name w:val="Normal1"/>
    <w:rsid w:val="00335B29"/>
    <w:pPr>
      <w:pBdr>
        <w:top w:val="nil"/>
        <w:left w:val="nil"/>
        <w:bottom w:val="nil"/>
        <w:right w:val="nil"/>
        <w:between w:val="nil"/>
      </w:pBdr>
      <w:spacing w:line="276" w:lineRule="auto"/>
    </w:pPr>
    <w:rPr>
      <w:rFonts w:ascii="Arial" w:eastAsia="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4475">
      <w:bodyDiv w:val="1"/>
      <w:marLeft w:val="0"/>
      <w:marRight w:val="0"/>
      <w:marTop w:val="0"/>
      <w:marBottom w:val="0"/>
      <w:divBdr>
        <w:top w:val="none" w:sz="0" w:space="0" w:color="auto"/>
        <w:left w:val="none" w:sz="0" w:space="0" w:color="auto"/>
        <w:bottom w:val="none" w:sz="0" w:space="0" w:color="auto"/>
        <w:right w:val="none" w:sz="0" w:space="0" w:color="auto"/>
      </w:divBdr>
    </w:div>
    <w:div w:id="174656591">
      <w:bodyDiv w:val="1"/>
      <w:marLeft w:val="0"/>
      <w:marRight w:val="0"/>
      <w:marTop w:val="0"/>
      <w:marBottom w:val="0"/>
      <w:divBdr>
        <w:top w:val="none" w:sz="0" w:space="0" w:color="auto"/>
        <w:left w:val="none" w:sz="0" w:space="0" w:color="auto"/>
        <w:bottom w:val="none" w:sz="0" w:space="0" w:color="auto"/>
        <w:right w:val="none" w:sz="0" w:space="0" w:color="auto"/>
      </w:divBdr>
    </w:div>
    <w:div w:id="252134637">
      <w:bodyDiv w:val="1"/>
      <w:marLeft w:val="0"/>
      <w:marRight w:val="0"/>
      <w:marTop w:val="0"/>
      <w:marBottom w:val="0"/>
      <w:divBdr>
        <w:top w:val="none" w:sz="0" w:space="0" w:color="auto"/>
        <w:left w:val="none" w:sz="0" w:space="0" w:color="auto"/>
        <w:bottom w:val="none" w:sz="0" w:space="0" w:color="auto"/>
        <w:right w:val="none" w:sz="0" w:space="0" w:color="auto"/>
      </w:divBdr>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669336603">
      <w:bodyDiv w:val="1"/>
      <w:marLeft w:val="0"/>
      <w:marRight w:val="0"/>
      <w:marTop w:val="0"/>
      <w:marBottom w:val="0"/>
      <w:divBdr>
        <w:top w:val="none" w:sz="0" w:space="0" w:color="auto"/>
        <w:left w:val="none" w:sz="0" w:space="0" w:color="auto"/>
        <w:bottom w:val="none" w:sz="0" w:space="0" w:color="auto"/>
        <w:right w:val="none" w:sz="0" w:space="0" w:color="auto"/>
      </w:divBdr>
      <w:divsChild>
        <w:div w:id="352270595">
          <w:marLeft w:val="418"/>
          <w:marRight w:val="0"/>
          <w:marTop w:val="77"/>
          <w:marBottom w:val="0"/>
          <w:divBdr>
            <w:top w:val="none" w:sz="0" w:space="0" w:color="auto"/>
            <w:left w:val="none" w:sz="0" w:space="0" w:color="auto"/>
            <w:bottom w:val="none" w:sz="0" w:space="0" w:color="auto"/>
            <w:right w:val="none" w:sz="0" w:space="0" w:color="auto"/>
          </w:divBdr>
        </w:div>
        <w:div w:id="1665934580">
          <w:marLeft w:val="418"/>
          <w:marRight w:val="0"/>
          <w:marTop w:val="77"/>
          <w:marBottom w:val="0"/>
          <w:divBdr>
            <w:top w:val="none" w:sz="0" w:space="0" w:color="auto"/>
            <w:left w:val="none" w:sz="0" w:space="0" w:color="auto"/>
            <w:bottom w:val="none" w:sz="0" w:space="0" w:color="auto"/>
            <w:right w:val="none" w:sz="0" w:space="0" w:color="auto"/>
          </w:divBdr>
        </w:div>
        <w:div w:id="744835430">
          <w:marLeft w:val="418"/>
          <w:marRight w:val="0"/>
          <w:marTop w:val="77"/>
          <w:marBottom w:val="0"/>
          <w:divBdr>
            <w:top w:val="none" w:sz="0" w:space="0" w:color="auto"/>
            <w:left w:val="none" w:sz="0" w:space="0" w:color="auto"/>
            <w:bottom w:val="none" w:sz="0" w:space="0" w:color="auto"/>
            <w:right w:val="none" w:sz="0" w:space="0" w:color="auto"/>
          </w:divBdr>
        </w:div>
        <w:div w:id="1473673112">
          <w:marLeft w:val="418"/>
          <w:marRight w:val="0"/>
          <w:marTop w:val="77"/>
          <w:marBottom w:val="0"/>
          <w:divBdr>
            <w:top w:val="none" w:sz="0" w:space="0" w:color="auto"/>
            <w:left w:val="none" w:sz="0" w:space="0" w:color="auto"/>
            <w:bottom w:val="none" w:sz="0" w:space="0" w:color="auto"/>
            <w:right w:val="none" w:sz="0" w:space="0" w:color="auto"/>
          </w:divBdr>
        </w:div>
        <w:div w:id="1163199402">
          <w:marLeft w:val="418"/>
          <w:marRight w:val="0"/>
          <w:marTop w:val="77"/>
          <w:marBottom w:val="0"/>
          <w:divBdr>
            <w:top w:val="none" w:sz="0" w:space="0" w:color="auto"/>
            <w:left w:val="none" w:sz="0" w:space="0" w:color="auto"/>
            <w:bottom w:val="none" w:sz="0" w:space="0" w:color="auto"/>
            <w:right w:val="none" w:sz="0" w:space="0" w:color="auto"/>
          </w:divBdr>
        </w:div>
        <w:div w:id="345518429">
          <w:marLeft w:val="418"/>
          <w:marRight w:val="0"/>
          <w:marTop w:val="77"/>
          <w:marBottom w:val="0"/>
          <w:divBdr>
            <w:top w:val="none" w:sz="0" w:space="0" w:color="auto"/>
            <w:left w:val="none" w:sz="0" w:space="0" w:color="auto"/>
            <w:bottom w:val="none" w:sz="0" w:space="0" w:color="auto"/>
            <w:right w:val="none" w:sz="0" w:space="0" w:color="auto"/>
          </w:divBdr>
        </w:div>
        <w:div w:id="332949979">
          <w:marLeft w:val="547"/>
          <w:marRight w:val="0"/>
          <w:marTop w:val="77"/>
          <w:marBottom w:val="0"/>
          <w:divBdr>
            <w:top w:val="none" w:sz="0" w:space="0" w:color="auto"/>
            <w:left w:val="none" w:sz="0" w:space="0" w:color="auto"/>
            <w:bottom w:val="none" w:sz="0" w:space="0" w:color="auto"/>
            <w:right w:val="none" w:sz="0" w:space="0" w:color="auto"/>
          </w:divBdr>
        </w:div>
        <w:div w:id="2037583062">
          <w:marLeft w:val="547"/>
          <w:marRight w:val="0"/>
          <w:marTop w:val="77"/>
          <w:marBottom w:val="0"/>
          <w:divBdr>
            <w:top w:val="none" w:sz="0" w:space="0" w:color="auto"/>
            <w:left w:val="none" w:sz="0" w:space="0" w:color="auto"/>
            <w:bottom w:val="none" w:sz="0" w:space="0" w:color="auto"/>
            <w:right w:val="none" w:sz="0" w:space="0" w:color="auto"/>
          </w:divBdr>
        </w:div>
        <w:div w:id="209072857">
          <w:marLeft w:val="547"/>
          <w:marRight w:val="0"/>
          <w:marTop w:val="77"/>
          <w:marBottom w:val="0"/>
          <w:divBdr>
            <w:top w:val="none" w:sz="0" w:space="0" w:color="auto"/>
            <w:left w:val="none" w:sz="0" w:space="0" w:color="auto"/>
            <w:bottom w:val="none" w:sz="0" w:space="0" w:color="auto"/>
            <w:right w:val="none" w:sz="0" w:space="0" w:color="auto"/>
          </w:divBdr>
        </w:div>
        <w:div w:id="185410924">
          <w:marLeft w:val="547"/>
          <w:marRight w:val="0"/>
          <w:marTop w:val="77"/>
          <w:marBottom w:val="0"/>
          <w:divBdr>
            <w:top w:val="none" w:sz="0" w:space="0" w:color="auto"/>
            <w:left w:val="none" w:sz="0" w:space="0" w:color="auto"/>
            <w:bottom w:val="none" w:sz="0" w:space="0" w:color="auto"/>
            <w:right w:val="none" w:sz="0" w:space="0" w:color="auto"/>
          </w:divBdr>
        </w:div>
      </w:divsChild>
    </w:div>
    <w:div w:id="931476720">
      <w:bodyDiv w:val="1"/>
      <w:marLeft w:val="0"/>
      <w:marRight w:val="0"/>
      <w:marTop w:val="0"/>
      <w:marBottom w:val="0"/>
      <w:divBdr>
        <w:top w:val="none" w:sz="0" w:space="0" w:color="auto"/>
        <w:left w:val="none" w:sz="0" w:space="0" w:color="auto"/>
        <w:bottom w:val="none" w:sz="0" w:space="0" w:color="auto"/>
        <w:right w:val="none" w:sz="0" w:space="0" w:color="auto"/>
      </w:divBdr>
    </w:div>
    <w:div w:id="1943293063">
      <w:bodyDiv w:val="1"/>
      <w:marLeft w:val="0"/>
      <w:marRight w:val="0"/>
      <w:marTop w:val="0"/>
      <w:marBottom w:val="0"/>
      <w:divBdr>
        <w:top w:val="none" w:sz="0" w:space="0" w:color="auto"/>
        <w:left w:val="none" w:sz="0" w:space="0" w:color="auto"/>
        <w:bottom w:val="none" w:sz="0" w:space="0" w:color="auto"/>
        <w:right w:val="none" w:sz="0" w:space="0" w:color="auto"/>
      </w:divBdr>
    </w:div>
    <w:div w:id="2018266831">
      <w:bodyDiv w:val="1"/>
      <w:marLeft w:val="0"/>
      <w:marRight w:val="0"/>
      <w:marTop w:val="0"/>
      <w:marBottom w:val="0"/>
      <w:divBdr>
        <w:top w:val="none" w:sz="0" w:space="0" w:color="auto"/>
        <w:left w:val="none" w:sz="0" w:space="0" w:color="auto"/>
        <w:bottom w:val="none" w:sz="0" w:space="0" w:color="auto"/>
        <w:right w:val="none" w:sz="0" w:space="0" w:color="auto"/>
      </w:divBdr>
      <w:divsChild>
        <w:div w:id="2131362716">
          <w:marLeft w:val="418"/>
          <w:marRight w:val="0"/>
          <w:marTop w:val="77"/>
          <w:marBottom w:val="0"/>
          <w:divBdr>
            <w:top w:val="none" w:sz="0" w:space="0" w:color="auto"/>
            <w:left w:val="none" w:sz="0" w:space="0" w:color="auto"/>
            <w:bottom w:val="none" w:sz="0" w:space="0" w:color="auto"/>
            <w:right w:val="none" w:sz="0" w:space="0" w:color="auto"/>
          </w:divBdr>
        </w:div>
        <w:div w:id="1555779278">
          <w:marLeft w:val="418"/>
          <w:marRight w:val="0"/>
          <w:marTop w:val="77"/>
          <w:marBottom w:val="0"/>
          <w:divBdr>
            <w:top w:val="none" w:sz="0" w:space="0" w:color="auto"/>
            <w:left w:val="none" w:sz="0" w:space="0" w:color="auto"/>
            <w:bottom w:val="none" w:sz="0" w:space="0" w:color="auto"/>
            <w:right w:val="none" w:sz="0" w:space="0" w:color="auto"/>
          </w:divBdr>
        </w:div>
        <w:div w:id="987126898">
          <w:marLeft w:val="418"/>
          <w:marRight w:val="0"/>
          <w:marTop w:val="77"/>
          <w:marBottom w:val="0"/>
          <w:divBdr>
            <w:top w:val="none" w:sz="0" w:space="0" w:color="auto"/>
            <w:left w:val="none" w:sz="0" w:space="0" w:color="auto"/>
            <w:bottom w:val="none" w:sz="0" w:space="0" w:color="auto"/>
            <w:right w:val="none" w:sz="0" w:space="0" w:color="auto"/>
          </w:divBdr>
        </w:div>
        <w:div w:id="943658200">
          <w:marLeft w:val="418"/>
          <w:marRight w:val="0"/>
          <w:marTop w:val="77"/>
          <w:marBottom w:val="0"/>
          <w:divBdr>
            <w:top w:val="none" w:sz="0" w:space="0" w:color="auto"/>
            <w:left w:val="none" w:sz="0" w:space="0" w:color="auto"/>
            <w:bottom w:val="none" w:sz="0" w:space="0" w:color="auto"/>
            <w:right w:val="none" w:sz="0" w:space="0" w:color="auto"/>
          </w:divBdr>
        </w:div>
        <w:div w:id="756900340">
          <w:marLeft w:val="418"/>
          <w:marRight w:val="0"/>
          <w:marTop w:val="77"/>
          <w:marBottom w:val="0"/>
          <w:divBdr>
            <w:top w:val="none" w:sz="0" w:space="0" w:color="auto"/>
            <w:left w:val="none" w:sz="0" w:space="0" w:color="auto"/>
            <w:bottom w:val="none" w:sz="0" w:space="0" w:color="auto"/>
            <w:right w:val="none" w:sz="0" w:space="0" w:color="auto"/>
          </w:divBdr>
        </w:div>
        <w:div w:id="2032220554">
          <w:marLeft w:val="418"/>
          <w:marRight w:val="0"/>
          <w:marTop w:val="77"/>
          <w:marBottom w:val="0"/>
          <w:divBdr>
            <w:top w:val="none" w:sz="0" w:space="0" w:color="auto"/>
            <w:left w:val="none" w:sz="0" w:space="0" w:color="auto"/>
            <w:bottom w:val="none" w:sz="0" w:space="0" w:color="auto"/>
            <w:right w:val="none" w:sz="0" w:space="0" w:color="auto"/>
          </w:divBdr>
        </w:div>
        <w:div w:id="1372414813">
          <w:marLeft w:val="547"/>
          <w:marRight w:val="0"/>
          <w:marTop w:val="77"/>
          <w:marBottom w:val="0"/>
          <w:divBdr>
            <w:top w:val="none" w:sz="0" w:space="0" w:color="auto"/>
            <w:left w:val="none" w:sz="0" w:space="0" w:color="auto"/>
            <w:bottom w:val="none" w:sz="0" w:space="0" w:color="auto"/>
            <w:right w:val="none" w:sz="0" w:space="0" w:color="auto"/>
          </w:divBdr>
        </w:div>
        <w:div w:id="1155680942">
          <w:marLeft w:val="547"/>
          <w:marRight w:val="0"/>
          <w:marTop w:val="77"/>
          <w:marBottom w:val="0"/>
          <w:divBdr>
            <w:top w:val="none" w:sz="0" w:space="0" w:color="auto"/>
            <w:left w:val="none" w:sz="0" w:space="0" w:color="auto"/>
            <w:bottom w:val="none" w:sz="0" w:space="0" w:color="auto"/>
            <w:right w:val="none" w:sz="0" w:space="0" w:color="auto"/>
          </w:divBdr>
        </w:div>
        <w:div w:id="346251328">
          <w:marLeft w:val="547"/>
          <w:marRight w:val="0"/>
          <w:marTop w:val="77"/>
          <w:marBottom w:val="0"/>
          <w:divBdr>
            <w:top w:val="none" w:sz="0" w:space="0" w:color="auto"/>
            <w:left w:val="none" w:sz="0" w:space="0" w:color="auto"/>
            <w:bottom w:val="none" w:sz="0" w:space="0" w:color="auto"/>
            <w:right w:val="none" w:sz="0" w:space="0" w:color="auto"/>
          </w:divBdr>
        </w:div>
        <w:div w:id="879434023">
          <w:marLeft w:val="547"/>
          <w:marRight w:val="0"/>
          <w:marTop w:val="77"/>
          <w:marBottom w:val="0"/>
          <w:divBdr>
            <w:top w:val="none" w:sz="0" w:space="0" w:color="auto"/>
            <w:left w:val="none" w:sz="0" w:space="0" w:color="auto"/>
            <w:bottom w:val="none" w:sz="0" w:space="0" w:color="auto"/>
            <w:right w:val="none" w:sz="0" w:space="0" w:color="auto"/>
          </w:divBdr>
        </w:div>
      </w:divsChild>
    </w:div>
    <w:div w:id="203607405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tal.nhs.uk/binaries/content/assets/legacy/pdf/e/t/nhs-digital_business_plan_17-18.pdf" TargetMode="External"/><Relationship Id="rId2" Type="http://schemas.openxmlformats.org/officeDocument/2006/relationships/hyperlink" Target="https://digital.nhs.uk/binaries/content/assets/legacy/pdf/j/r/national_information_board_s_personalised_health_and_care_2020_framework.pdf" TargetMode="External"/><Relationship Id="rId1" Type="http://schemas.openxmlformats.org/officeDocument/2006/relationships/hyperlink" Target="https://www.gov.uk/government/publications/department-of-health-single-departmental-plan/department-of-health-single-departmental-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79A6-58A8-4F88-BA02-1CBBEEBB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2553</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Professional Services for Social Care Digital Expertise</vt:lpstr>
    </vt:vector>
  </TitlesOfParts>
  <LinksUpToDate>false</LinksUpToDate>
  <CharactersWithSpaces>16858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for Social Care Digital Expertise</dc:title>
  <dc:creator/>
  <cp:lastModifiedBy/>
  <cp:revision>1</cp:revision>
  <dcterms:created xsi:type="dcterms:W3CDTF">2018-06-28T13:26:00Z</dcterms:created>
  <dcterms:modified xsi:type="dcterms:W3CDTF">2018-06-29T13:24:00Z</dcterms:modified>
</cp:coreProperties>
</file>